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340020" w14:paraId="2A131A54" w14:textId="77777777" w:rsidTr="006F0D76">
        <w:trPr>
          <w:trHeight w:val="852"/>
          <w:jc w:val="center"/>
        </w:trPr>
        <w:tc>
          <w:tcPr>
            <w:tcW w:w="6940" w:type="dxa"/>
            <w:vMerge w:val="restart"/>
            <w:tcBorders>
              <w:right w:val="single" w:sz="4" w:space="0" w:color="auto"/>
            </w:tcBorders>
          </w:tcPr>
          <w:p w14:paraId="38C3D2BA" w14:textId="77777777" w:rsidR="000A03B2" w:rsidRPr="00340020" w:rsidRDefault="000A03B2" w:rsidP="00DE264A">
            <w:pPr>
              <w:tabs>
                <w:tab w:val="left" w:pos="-108"/>
              </w:tabs>
              <w:ind w:left="-108"/>
              <w:jc w:val="left"/>
              <w:rPr>
                <w:rFonts w:cs="Arial"/>
                <w:b/>
                <w:bCs/>
                <w:i/>
                <w:iCs/>
                <w:color w:val="000066"/>
                <w:sz w:val="12"/>
                <w:szCs w:val="12"/>
                <w:lang w:val="en-GB" w:eastAsia="it-IT"/>
              </w:rPr>
            </w:pPr>
            <w:r w:rsidRPr="00340020">
              <w:rPr>
                <w:rFonts w:ascii="AdvP6960" w:hAnsi="AdvP6960" w:cs="AdvP6960"/>
                <w:noProof/>
                <w:color w:val="241F20"/>
                <w:szCs w:val="18"/>
                <w:lang w:val="en-GB"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340020">
              <w:rPr>
                <w:rFonts w:ascii="AdvP6960" w:hAnsi="AdvP6960" w:cs="AdvP6960"/>
                <w:color w:val="241F20"/>
                <w:szCs w:val="18"/>
                <w:lang w:val="en-GB" w:eastAsia="it-IT"/>
              </w:rPr>
              <w:t xml:space="preserve"> </w:t>
            </w:r>
            <w:r w:rsidRPr="00340020">
              <w:rPr>
                <w:rFonts w:cs="Arial"/>
                <w:b/>
                <w:bCs/>
                <w:i/>
                <w:iCs/>
                <w:color w:val="000066"/>
                <w:sz w:val="24"/>
                <w:szCs w:val="24"/>
                <w:lang w:val="en-GB" w:eastAsia="it-IT"/>
              </w:rPr>
              <w:t>CHEMICAL ENGINEERING</w:t>
            </w:r>
            <w:r w:rsidRPr="00340020">
              <w:rPr>
                <w:rFonts w:cs="Arial"/>
                <w:b/>
                <w:bCs/>
                <w:i/>
                <w:iCs/>
                <w:color w:val="0033FF"/>
                <w:sz w:val="24"/>
                <w:szCs w:val="24"/>
                <w:lang w:val="en-GB" w:eastAsia="it-IT"/>
              </w:rPr>
              <w:t xml:space="preserve"> </w:t>
            </w:r>
            <w:r w:rsidRPr="00340020">
              <w:rPr>
                <w:rFonts w:cs="Arial"/>
                <w:b/>
                <w:bCs/>
                <w:i/>
                <w:iCs/>
                <w:color w:val="666666"/>
                <w:sz w:val="24"/>
                <w:szCs w:val="24"/>
                <w:lang w:val="en-GB" w:eastAsia="it-IT"/>
              </w:rPr>
              <w:t>TRANSACTIONS</w:t>
            </w:r>
            <w:r w:rsidRPr="00340020">
              <w:rPr>
                <w:color w:val="333333"/>
                <w:sz w:val="24"/>
                <w:szCs w:val="24"/>
                <w:lang w:val="en-GB" w:eastAsia="it-IT"/>
              </w:rPr>
              <w:t xml:space="preserve"> </w:t>
            </w:r>
            <w:r w:rsidRPr="00340020">
              <w:rPr>
                <w:rFonts w:cs="Arial"/>
                <w:b/>
                <w:bCs/>
                <w:i/>
                <w:iCs/>
                <w:color w:val="000066"/>
                <w:sz w:val="27"/>
                <w:szCs w:val="27"/>
                <w:lang w:val="en-GB" w:eastAsia="it-IT"/>
              </w:rPr>
              <w:br/>
            </w:r>
          </w:p>
          <w:p w14:paraId="4B780582" w14:textId="530285EB" w:rsidR="000A03B2" w:rsidRPr="00340020" w:rsidRDefault="00A76EFC" w:rsidP="001D21AF">
            <w:pPr>
              <w:tabs>
                <w:tab w:val="left" w:pos="-108"/>
              </w:tabs>
              <w:ind w:left="-108"/>
              <w:rPr>
                <w:rFonts w:cs="Arial"/>
                <w:b/>
                <w:bCs/>
                <w:i/>
                <w:iCs/>
                <w:color w:val="000066"/>
                <w:sz w:val="22"/>
                <w:szCs w:val="22"/>
                <w:lang w:val="en-GB" w:eastAsia="it-IT"/>
              </w:rPr>
            </w:pPr>
            <w:r w:rsidRPr="00340020">
              <w:rPr>
                <w:rFonts w:cs="Arial"/>
                <w:b/>
                <w:bCs/>
                <w:i/>
                <w:iCs/>
                <w:color w:val="000066"/>
                <w:sz w:val="22"/>
                <w:szCs w:val="22"/>
                <w:lang w:val="en-GB" w:eastAsia="it-IT"/>
              </w:rPr>
              <w:t xml:space="preserve">VOL. </w:t>
            </w:r>
            <w:r w:rsidR="0030152C" w:rsidRPr="00340020">
              <w:rPr>
                <w:rFonts w:cs="Arial"/>
                <w:b/>
                <w:bCs/>
                <w:i/>
                <w:iCs/>
                <w:color w:val="000066"/>
                <w:sz w:val="22"/>
                <w:szCs w:val="22"/>
                <w:lang w:val="en-GB" w:eastAsia="it-IT"/>
              </w:rPr>
              <w:t xml:space="preserve">   </w:t>
            </w:r>
            <w:r w:rsidR="007B48F9" w:rsidRPr="00340020">
              <w:rPr>
                <w:rFonts w:cs="Arial"/>
                <w:b/>
                <w:bCs/>
                <w:i/>
                <w:iCs/>
                <w:color w:val="000066"/>
                <w:sz w:val="22"/>
                <w:szCs w:val="22"/>
                <w:lang w:val="en-GB" w:eastAsia="it-IT"/>
              </w:rPr>
              <w:t>,</w:t>
            </w:r>
            <w:r w:rsidR="00FA5F5F" w:rsidRPr="00340020">
              <w:rPr>
                <w:rFonts w:cs="Arial"/>
                <w:b/>
                <w:bCs/>
                <w:i/>
                <w:iCs/>
                <w:color w:val="000066"/>
                <w:sz w:val="22"/>
                <w:szCs w:val="22"/>
                <w:lang w:val="en-GB" w:eastAsia="it-IT"/>
              </w:rPr>
              <w:t xml:space="preserve"> </w:t>
            </w:r>
            <w:r w:rsidR="0030152C" w:rsidRPr="00340020">
              <w:rPr>
                <w:rFonts w:cs="Arial"/>
                <w:b/>
                <w:bCs/>
                <w:i/>
                <w:iCs/>
                <w:color w:val="000066"/>
                <w:sz w:val="22"/>
                <w:szCs w:val="22"/>
                <w:lang w:val="en-GB" w:eastAsia="it-IT"/>
              </w:rPr>
              <w:t>2023</w:t>
            </w:r>
          </w:p>
        </w:tc>
        <w:tc>
          <w:tcPr>
            <w:tcW w:w="1842" w:type="dxa"/>
            <w:tcBorders>
              <w:left w:val="single" w:sz="4" w:space="0" w:color="auto"/>
              <w:bottom w:val="nil"/>
              <w:right w:val="single" w:sz="4" w:space="0" w:color="auto"/>
            </w:tcBorders>
          </w:tcPr>
          <w:p w14:paraId="56782132" w14:textId="77777777" w:rsidR="000A03B2" w:rsidRPr="00340020" w:rsidRDefault="000A03B2" w:rsidP="00CD5FE2">
            <w:pPr>
              <w:spacing w:line="140" w:lineRule="atLeast"/>
              <w:jc w:val="right"/>
              <w:rPr>
                <w:rFonts w:cs="Arial"/>
                <w:sz w:val="14"/>
                <w:szCs w:val="14"/>
                <w:lang w:val="en-GB"/>
              </w:rPr>
            </w:pPr>
            <w:r w:rsidRPr="00340020">
              <w:rPr>
                <w:rFonts w:cs="Arial"/>
                <w:sz w:val="14"/>
                <w:szCs w:val="14"/>
                <w:lang w:val="en-GB"/>
              </w:rPr>
              <w:t>A publication of</w:t>
            </w:r>
          </w:p>
          <w:p w14:paraId="599E5441" w14:textId="77777777" w:rsidR="000A03B2" w:rsidRPr="00340020" w:rsidRDefault="000A03B2" w:rsidP="00CD5FE2">
            <w:pPr>
              <w:jc w:val="right"/>
              <w:rPr>
                <w:lang w:val="en-GB"/>
              </w:rPr>
            </w:pPr>
            <w:r w:rsidRPr="00340020">
              <w:rPr>
                <w:noProof/>
                <w:lang w:val="en-GB"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A57889" w14:paraId="380FA3CD" w14:textId="77777777" w:rsidTr="006F0D76">
        <w:trPr>
          <w:trHeight w:val="567"/>
          <w:jc w:val="center"/>
        </w:trPr>
        <w:tc>
          <w:tcPr>
            <w:tcW w:w="6940" w:type="dxa"/>
            <w:vMerge/>
            <w:tcBorders>
              <w:right w:val="single" w:sz="4" w:space="0" w:color="auto"/>
            </w:tcBorders>
          </w:tcPr>
          <w:p w14:paraId="39E5E4C1" w14:textId="77777777" w:rsidR="000A03B2" w:rsidRPr="00340020" w:rsidRDefault="000A03B2" w:rsidP="00CD5FE2">
            <w:pPr>
              <w:tabs>
                <w:tab w:val="left" w:pos="-108"/>
              </w:tabs>
              <w:rPr>
                <w:lang w:val="en-GB"/>
              </w:rPr>
            </w:pPr>
          </w:p>
        </w:tc>
        <w:tc>
          <w:tcPr>
            <w:tcW w:w="1842" w:type="dxa"/>
            <w:tcBorders>
              <w:left w:val="single" w:sz="4" w:space="0" w:color="auto"/>
              <w:bottom w:val="nil"/>
              <w:right w:val="single" w:sz="4" w:space="0" w:color="auto"/>
            </w:tcBorders>
          </w:tcPr>
          <w:p w14:paraId="43858A98" w14:textId="77777777" w:rsidR="000A03B2" w:rsidRPr="00340020" w:rsidRDefault="000A03B2" w:rsidP="00CD5FE2">
            <w:pPr>
              <w:spacing w:line="140" w:lineRule="atLeast"/>
              <w:jc w:val="right"/>
              <w:rPr>
                <w:rFonts w:cs="Arial"/>
                <w:sz w:val="14"/>
                <w:szCs w:val="14"/>
                <w:lang w:val="en-GB"/>
              </w:rPr>
            </w:pPr>
            <w:r w:rsidRPr="00340020">
              <w:rPr>
                <w:rFonts w:cs="Arial"/>
                <w:sz w:val="14"/>
                <w:szCs w:val="14"/>
                <w:lang w:val="en-GB"/>
              </w:rPr>
              <w:t>The Italian Association</w:t>
            </w:r>
          </w:p>
          <w:p w14:paraId="7522B1D2" w14:textId="77777777" w:rsidR="000A03B2" w:rsidRPr="00340020" w:rsidRDefault="000A03B2" w:rsidP="00CD5FE2">
            <w:pPr>
              <w:spacing w:line="140" w:lineRule="atLeast"/>
              <w:jc w:val="right"/>
              <w:rPr>
                <w:rFonts w:cs="Arial"/>
                <w:sz w:val="14"/>
                <w:szCs w:val="14"/>
                <w:lang w:val="en-GB"/>
              </w:rPr>
            </w:pPr>
            <w:r w:rsidRPr="00340020">
              <w:rPr>
                <w:rFonts w:cs="Arial"/>
                <w:sz w:val="14"/>
                <w:szCs w:val="14"/>
                <w:lang w:val="en-GB"/>
              </w:rPr>
              <w:t>of Chemical Engineering</w:t>
            </w:r>
          </w:p>
          <w:p w14:paraId="4F0CC5DE" w14:textId="47FDB2FC" w:rsidR="000A03B2" w:rsidRPr="00340020" w:rsidRDefault="000D0268" w:rsidP="00CD5FE2">
            <w:pPr>
              <w:spacing w:line="140" w:lineRule="atLeast"/>
              <w:jc w:val="right"/>
              <w:rPr>
                <w:rFonts w:cs="Arial"/>
                <w:sz w:val="13"/>
                <w:szCs w:val="13"/>
                <w:lang w:val="en-GB"/>
              </w:rPr>
            </w:pPr>
            <w:r w:rsidRPr="00340020">
              <w:rPr>
                <w:rFonts w:cs="Arial"/>
                <w:sz w:val="13"/>
                <w:szCs w:val="13"/>
                <w:lang w:val="en-GB"/>
              </w:rPr>
              <w:t>Online at www.cetjournal.it</w:t>
            </w:r>
          </w:p>
        </w:tc>
      </w:tr>
      <w:tr w:rsidR="000A03B2" w:rsidRPr="00A57889" w14:paraId="2D1B7169" w14:textId="77777777" w:rsidTr="006F0D76">
        <w:trPr>
          <w:trHeight w:val="68"/>
          <w:jc w:val="center"/>
        </w:trPr>
        <w:tc>
          <w:tcPr>
            <w:tcW w:w="8782" w:type="dxa"/>
            <w:gridSpan w:val="2"/>
          </w:tcPr>
          <w:p w14:paraId="1D8DD3C9" w14:textId="06DCB7F6" w:rsidR="00AA7D26" w:rsidRPr="009C7F3F" w:rsidRDefault="00AA7D26" w:rsidP="00AA7D26">
            <w:pPr>
              <w:ind w:left="-107"/>
              <w:outlineLvl w:val="2"/>
              <w:rPr>
                <w:rFonts w:ascii="Tahoma" w:hAnsi="Tahoma" w:cs="Tahoma"/>
                <w:bCs/>
                <w:color w:val="000000"/>
                <w:sz w:val="14"/>
                <w:szCs w:val="14"/>
                <w:lang w:eastAsia="it-IT"/>
              </w:rPr>
            </w:pPr>
            <w:r w:rsidRPr="009C7F3F">
              <w:rPr>
                <w:rFonts w:ascii="Tahoma" w:hAnsi="Tahoma" w:cs="Tahoma"/>
                <w:iCs/>
                <w:color w:val="333333"/>
                <w:sz w:val="14"/>
                <w:szCs w:val="14"/>
                <w:lang w:eastAsia="it-IT"/>
              </w:rPr>
              <w:t>Guest Editors:</w:t>
            </w:r>
            <w:r w:rsidRPr="009C7F3F">
              <w:rPr>
                <w:rFonts w:ascii="Tahoma" w:hAnsi="Tahoma" w:cs="Tahoma"/>
                <w:color w:val="000000"/>
                <w:sz w:val="14"/>
                <w:szCs w:val="14"/>
                <w:shd w:val="clear" w:color="auto" w:fill="FFFFFF"/>
              </w:rPr>
              <w:t xml:space="preserve"> </w:t>
            </w:r>
            <w:r w:rsidR="003A6FC6" w:rsidRPr="009C7F3F">
              <w:rPr>
                <w:rFonts w:ascii="Tahoma" w:hAnsi="Tahoma" w:cs="Tahoma"/>
                <w:color w:val="000000"/>
                <w:sz w:val="14"/>
                <w:szCs w:val="14"/>
                <w:shd w:val="clear" w:color="auto" w:fill="FFFFFF"/>
              </w:rPr>
              <w:t>Laura Piazza, Mauro Moresi, Francesco Donsì</w:t>
            </w:r>
          </w:p>
          <w:p w14:paraId="1B0F1814" w14:textId="617BA86D" w:rsidR="000A03B2" w:rsidRPr="00340020" w:rsidRDefault="00AA7D26" w:rsidP="00AA7D26">
            <w:pPr>
              <w:tabs>
                <w:tab w:val="left" w:pos="-108"/>
              </w:tabs>
              <w:spacing w:line="140" w:lineRule="atLeast"/>
              <w:ind w:left="-107"/>
              <w:jc w:val="left"/>
              <w:rPr>
                <w:lang w:val="en-GB"/>
              </w:rPr>
            </w:pPr>
            <w:r w:rsidRPr="00340020">
              <w:rPr>
                <w:rFonts w:ascii="Tahoma" w:hAnsi="Tahoma" w:cs="Tahoma"/>
                <w:iCs/>
                <w:color w:val="333333"/>
                <w:sz w:val="14"/>
                <w:szCs w:val="14"/>
                <w:lang w:val="en-GB" w:eastAsia="it-IT"/>
              </w:rPr>
              <w:t>Copyright © 2023, AIDIC Servizi S.r.l.</w:t>
            </w:r>
            <w:r w:rsidRPr="00340020">
              <w:rPr>
                <w:rFonts w:ascii="Tahoma" w:hAnsi="Tahoma" w:cs="Tahoma"/>
                <w:iCs/>
                <w:color w:val="333333"/>
                <w:sz w:val="14"/>
                <w:szCs w:val="14"/>
                <w:lang w:val="en-GB" w:eastAsia="it-IT"/>
              </w:rPr>
              <w:br/>
            </w:r>
            <w:r w:rsidRPr="00340020">
              <w:rPr>
                <w:rFonts w:ascii="Tahoma" w:hAnsi="Tahoma" w:cs="Tahoma"/>
                <w:b/>
                <w:iCs/>
                <w:color w:val="000000"/>
                <w:sz w:val="14"/>
                <w:szCs w:val="14"/>
                <w:lang w:val="en-GB" w:eastAsia="it-IT"/>
              </w:rPr>
              <w:t>ISBN</w:t>
            </w:r>
            <w:r w:rsidRPr="00340020">
              <w:rPr>
                <w:rFonts w:ascii="Tahoma" w:hAnsi="Tahoma" w:cs="Tahoma"/>
                <w:iCs/>
                <w:color w:val="000000"/>
                <w:sz w:val="14"/>
                <w:szCs w:val="14"/>
                <w:lang w:val="en-GB" w:eastAsia="it-IT"/>
              </w:rPr>
              <w:t xml:space="preserve"> </w:t>
            </w:r>
            <w:r w:rsidR="008B7C03" w:rsidRPr="00340020">
              <w:rPr>
                <w:rFonts w:ascii="Tahoma" w:hAnsi="Tahoma" w:cs="Tahoma"/>
                <w:sz w:val="14"/>
                <w:szCs w:val="14"/>
                <w:lang w:val="en-GB"/>
              </w:rPr>
              <w:t>979-12-81206</w:t>
            </w:r>
            <w:r w:rsidRPr="00340020">
              <w:rPr>
                <w:rFonts w:ascii="Tahoma" w:hAnsi="Tahoma" w:cs="Tahoma"/>
                <w:sz w:val="14"/>
                <w:szCs w:val="14"/>
                <w:lang w:val="en-GB"/>
              </w:rPr>
              <w:t>-</w:t>
            </w:r>
            <w:r w:rsidR="00E33DD7" w:rsidRPr="00340020">
              <w:rPr>
                <w:rFonts w:ascii="Tahoma" w:hAnsi="Tahoma" w:cs="Tahoma"/>
                <w:sz w:val="14"/>
                <w:szCs w:val="14"/>
                <w:lang w:val="en-GB"/>
              </w:rPr>
              <w:t>0</w:t>
            </w:r>
            <w:r w:rsidR="003A6FC6" w:rsidRPr="00340020">
              <w:rPr>
                <w:rFonts w:ascii="Tahoma" w:hAnsi="Tahoma" w:cs="Tahoma"/>
                <w:sz w:val="14"/>
                <w:szCs w:val="14"/>
                <w:lang w:val="en-GB"/>
              </w:rPr>
              <w:t>1</w:t>
            </w:r>
            <w:r w:rsidRPr="00340020">
              <w:rPr>
                <w:rFonts w:ascii="Tahoma" w:hAnsi="Tahoma" w:cs="Tahoma"/>
                <w:sz w:val="14"/>
                <w:szCs w:val="14"/>
                <w:lang w:val="en-GB"/>
              </w:rPr>
              <w:t>-</w:t>
            </w:r>
            <w:r w:rsidR="003A6FC6" w:rsidRPr="00340020">
              <w:rPr>
                <w:rFonts w:ascii="Tahoma" w:hAnsi="Tahoma" w:cs="Tahoma"/>
                <w:sz w:val="14"/>
                <w:szCs w:val="14"/>
                <w:lang w:val="en-GB"/>
              </w:rPr>
              <w:t>4</w:t>
            </w:r>
            <w:r w:rsidRPr="00340020">
              <w:rPr>
                <w:rFonts w:ascii="Tahoma" w:hAnsi="Tahoma" w:cs="Tahoma"/>
                <w:iCs/>
                <w:color w:val="333333"/>
                <w:sz w:val="14"/>
                <w:szCs w:val="14"/>
                <w:lang w:val="en-GB" w:eastAsia="it-IT"/>
              </w:rPr>
              <w:t xml:space="preserve">; </w:t>
            </w:r>
            <w:r w:rsidRPr="00340020">
              <w:rPr>
                <w:rFonts w:ascii="Tahoma" w:hAnsi="Tahoma" w:cs="Tahoma"/>
                <w:b/>
                <w:iCs/>
                <w:color w:val="333333"/>
                <w:sz w:val="14"/>
                <w:szCs w:val="14"/>
                <w:lang w:val="en-GB" w:eastAsia="it-IT"/>
              </w:rPr>
              <w:t>ISSN</w:t>
            </w:r>
            <w:r w:rsidRPr="00340020">
              <w:rPr>
                <w:rFonts w:ascii="Tahoma" w:hAnsi="Tahoma" w:cs="Tahoma"/>
                <w:iCs/>
                <w:color w:val="333333"/>
                <w:sz w:val="14"/>
                <w:szCs w:val="14"/>
                <w:lang w:val="en-GB" w:eastAsia="it-IT"/>
              </w:rPr>
              <w:t xml:space="preserve"> 2283-9216</w:t>
            </w:r>
          </w:p>
        </w:tc>
      </w:tr>
    </w:tbl>
    <w:p w14:paraId="2DBBBA05" w14:textId="77777777" w:rsidR="006F0D76" w:rsidRPr="00340020" w:rsidRDefault="006F0D76" w:rsidP="00B57E6F">
      <w:pPr>
        <w:pStyle w:val="CETAuthors"/>
      </w:pPr>
    </w:p>
    <w:p w14:paraId="71D75CB2" w14:textId="049EA323" w:rsidR="006F0D76" w:rsidRPr="00340020" w:rsidRDefault="006F0D76" w:rsidP="006F0D76">
      <w:pPr>
        <w:pStyle w:val="CETTitle"/>
      </w:pPr>
      <w:r w:rsidRPr="00340020">
        <w:t xml:space="preserve">Application </w:t>
      </w:r>
      <w:r w:rsidR="00A57889">
        <w:t>o</w:t>
      </w:r>
      <w:r w:rsidRPr="00340020">
        <w:t>f N</w:t>
      </w:r>
      <w:r w:rsidR="00A57889">
        <w:t>IR</w:t>
      </w:r>
      <w:r w:rsidRPr="00340020">
        <w:t xml:space="preserve"> </w:t>
      </w:r>
      <w:r w:rsidR="00A57889">
        <w:t>f</w:t>
      </w:r>
      <w:r w:rsidRPr="00340020">
        <w:t xml:space="preserve">or Rapid Determination </w:t>
      </w:r>
      <w:r w:rsidR="00A57889">
        <w:t>o</w:t>
      </w:r>
      <w:r w:rsidRPr="00340020">
        <w:t xml:space="preserve">f Flour Quality </w:t>
      </w:r>
      <w:r w:rsidR="00A57889">
        <w:t>b</w:t>
      </w:r>
      <w:r w:rsidRPr="00340020">
        <w:t>y Machine Learning</w:t>
      </w:r>
    </w:p>
    <w:p w14:paraId="0488FED2" w14:textId="3342759F" w:rsidR="00B57E6F" w:rsidRPr="009C7F3F" w:rsidRDefault="006F0D76" w:rsidP="00B57E6F">
      <w:pPr>
        <w:pStyle w:val="CETAuthors"/>
        <w:rPr>
          <w:color w:val="000000" w:themeColor="text1"/>
          <w:lang w:val="pt-BR"/>
        </w:rPr>
      </w:pPr>
      <w:r w:rsidRPr="009C7F3F">
        <w:rPr>
          <w:color w:val="000000" w:themeColor="text1"/>
          <w:lang w:val="pt-BR"/>
        </w:rPr>
        <w:t>Denise de M. B. da Silva</w:t>
      </w:r>
      <w:r w:rsidR="002A213B" w:rsidRPr="009C7F3F">
        <w:rPr>
          <w:color w:val="000000" w:themeColor="text1"/>
          <w:vertAlign w:val="superscript"/>
          <w:lang w:val="pt-BR"/>
        </w:rPr>
        <w:t>a</w:t>
      </w:r>
      <w:r w:rsidRPr="009C7F3F">
        <w:rPr>
          <w:color w:val="000000" w:themeColor="text1"/>
          <w:lang w:val="pt-BR"/>
        </w:rPr>
        <w:t xml:space="preserve">, </w:t>
      </w:r>
      <w:r w:rsidR="002A213B" w:rsidRPr="009C7F3F">
        <w:rPr>
          <w:color w:val="000000" w:themeColor="text1"/>
          <w:lang w:val="pt-BR"/>
        </w:rPr>
        <w:t>I</w:t>
      </w:r>
      <w:r w:rsidR="00704C1E" w:rsidRPr="009C7F3F">
        <w:rPr>
          <w:color w:val="000000" w:themeColor="text1"/>
          <w:lang w:val="pt-BR"/>
        </w:rPr>
        <w:t xml:space="preserve">caro </w:t>
      </w:r>
      <w:r w:rsidR="002A213B" w:rsidRPr="009C7F3F">
        <w:rPr>
          <w:color w:val="000000" w:themeColor="text1"/>
          <w:lang w:val="pt-BR"/>
        </w:rPr>
        <w:t>C.</w:t>
      </w:r>
      <w:r w:rsidR="00704C1E" w:rsidRPr="009C7F3F">
        <w:rPr>
          <w:color w:val="000000" w:themeColor="text1"/>
          <w:lang w:val="pt-BR"/>
        </w:rPr>
        <w:t xml:space="preserve"> Francisco</w:t>
      </w:r>
      <w:r w:rsidR="00704C1E" w:rsidRPr="009C7F3F">
        <w:rPr>
          <w:color w:val="000000" w:themeColor="text1"/>
          <w:vertAlign w:val="superscript"/>
          <w:lang w:val="pt-BR"/>
        </w:rPr>
        <w:t>b</w:t>
      </w:r>
      <w:r w:rsidR="002A213B" w:rsidRPr="009C7F3F">
        <w:rPr>
          <w:color w:val="000000" w:themeColor="text1"/>
          <w:lang w:val="pt-BR"/>
        </w:rPr>
        <w:t>, Ghiovanni Z. Raniero</w:t>
      </w:r>
      <w:r w:rsidR="00704C1E" w:rsidRPr="009C7F3F">
        <w:rPr>
          <w:color w:val="000000" w:themeColor="text1"/>
          <w:vertAlign w:val="superscript"/>
          <w:lang w:val="pt-BR"/>
        </w:rPr>
        <w:t>c</w:t>
      </w:r>
      <w:r w:rsidR="002A213B" w:rsidRPr="009C7F3F">
        <w:rPr>
          <w:color w:val="000000" w:themeColor="text1"/>
          <w:lang w:val="pt-BR"/>
        </w:rPr>
        <w:t>, Claudia C. F. Monteiro</w:t>
      </w:r>
      <w:r w:rsidR="00704C1E" w:rsidRPr="009C7F3F">
        <w:rPr>
          <w:color w:val="000000" w:themeColor="text1"/>
          <w:vertAlign w:val="superscript"/>
          <w:lang w:val="pt-BR"/>
        </w:rPr>
        <w:t>d</w:t>
      </w:r>
      <w:r w:rsidR="002A213B" w:rsidRPr="009C7F3F">
        <w:rPr>
          <w:color w:val="000000" w:themeColor="text1"/>
          <w:lang w:val="pt-BR"/>
        </w:rPr>
        <w:t xml:space="preserve">, Diogo </w:t>
      </w:r>
      <w:r w:rsidR="0070334B">
        <w:rPr>
          <w:color w:val="000000" w:themeColor="text1"/>
          <w:lang w:val="pt-BR"/>
        </w:rPr>
        <w:t xml:space="preserve">F. </w:t>
      </w:r>
      <w:r w:rsidR="002A213B" w:rsidRPr="009C7F3F">
        <w:rPr>
          <w:color w:val="000000" w:themeColor="text1"/>
          <w:lang w:val="pt-BR"/>
        </w:rPr>
        <w:t>Rossoni</w:t>
      </w:r>
      <w:r w:rsidR="00704C1E" w:rsidRPr="009C7F3F">
        <w:rPr>
          <w:color w:val="000000" w:themeColor="text1"/>
          <w:vertAlign w:val="superscript"/>
          <w:lang w:val="pt-BR"/>
        </w:rPr>
        <w:t>d</w:t>
      </w:r>
      <w:r w:rsidR="002A213B" w:rsidRPr="009C7F3F">
        <w:rPr>
          <w:color w:val="000000" w:themeColor="text1"/>
          <w:lang w:val="pt-BR"/>
        </w:rPr>
        <w:t>, Antonio R.G. Monteiro</w:t>
      </w:r>
      <w:r w:rsidR="002A213B" w:rsidRPr="009C7F3F">
        <w:rPr>
          <w:color w:val="000000" w:themeColor="text1"/>
          <w:vertAlign w:val="superscript"/>
          <w:lang w:val="pt-BR"/>
        </w:rPr>
        <w:t>a</w:t>
      </w:r>
      <w:r w:rsidR="002A213B" w:rsidRPr="009C7F3F">
        <w:rPr>
          <w:color w:val="000000" w:themeColor="text1"/>
          <w:lang w:val="pt-BR"/>
        </w:rPr>
        <w:t>.</w:t>
      </w:r>
    </w:p>
    <w:p w14:paraId="1616C13B" w14:textId="183CB811" w:rsidR="006F0D76" w:rsidRPr="009C7F3F" w:rsidRDefault="006F0D76" w:rsidP="006F0D76">
      <w:pPr>
        <w:pStyle w:val="CETAddress"/>
        <w:rPr>
          <w:lang w:val="pt-BR"/>
        </w:rPr>
      </w:pPr>
      <w:r w:rsidRPr="00340020">
        <w:rPr>
          <w:vertAlign w:val="superscript"/>
        </w:rPr>
        <w:t>a</w:t>
      </w:r>
      <w:r w:rsidRPr="00340020">
        <w:t xml:space="preserve"> Department</w:t>
      </w:r>
      <w:r w:rsidR="001653DF">
        <w:t xml:space="preserve"> of </w:t>
      </w:r>
      <w:r w:rsidR="001653DF" w:rsidRPr="00340020">
        <w:t>Food Engineer</w:t>
      </w:r>
      <w:r w:rsidRPr="00340020">
        <w:t xml:space="preserve">, State University of Maringá, Av. </w:t>
      </w:r>
      <w:r w:rsidRPr="009C7F3F">
        <w:rPr>
          <w:lang w:val="pt-BR"/>
        </w:rPr>
        <w:t xml:space="preserve">Colombo 5790 bloco J45. 87020-900, Maringa-PR, Brazil. </w:t>
      </w:r>
    </w:p>
    <w:p w14:paraId="78B2A6F6" w14:textId="363E6864" w:rsidR="00704C1E" w:rsidRPr="009C7F3F" w:rsidRDefault="00F048F8" w:rsidP="006F0D76">
      <w:pPr>
        <w:pStyle w:val="CETAddress"/>
        <w:rPr>
          <w:lang w:val="pt-BR"/>
        </w:rPr>
      </w:pPr>
      <w:r w:rsidRPr="00340020">
        <w:rPr>
          <w:vertAlign w:val="superscript"/>
        </w:rPr>
        <w:t>b</w:t>
      </w:r>
      <w:r w:rsidR="001653DF">
        <w:rPr>
          <w:vertAlign w:val="superscript"/>
        </w:rPr>
        <w:t xml:space="preserve"> </w:t>
      </w:r>
      <w:r w:rsidRPr="00340020">
        <w:t>Department</w:t>
      </w:r>
      <w:r w:rsidR="001653DF">
        <w:t xml:space="preserve"> of </w:t>
      </w:r>
      <w:r w:rsidR="001653DF" w:rsidRPr="00340020">
        <w:t>Statistic</w:t>
      </w:r>
      <w:r w:rsidR="001653DF">
        <w:t>s</w:t>
      </w:r>
      <w:r w:rsidRPr="00340020">
        <w:t xml:space="preserve">, State University of Maringá, Av. </w:t>
      </w:r>
      <w:r w:rsidRPr="009C7F3F">
        <w:rPr>
          <w:lang w:val="pt-BR"/>
        </w:rPr>
        <w:t xml:space="preserve">Colombo 5790 bloco </w:t>
      </w:r>
      <w:r w:rsidR="0070334B">
        <w:rPr>
          <w:lang w:val="pt-BR"/>
        </w:rPr>
        <w:t>E90</w:t>
      </w:r>
      <w:r w:rsidRPr="009C7F3F">
        <w:rPr>
          <w:lang w:val="pt-BR"/>
        </w:rPr>
        <w:t xml:space="preserve">. 87020-900, Maringa-PR, Brazil. </w:t>
      </w:r>
    </w:p>
    <w:p w14:paraId="01FFB88C" w14:textId="1FF626B0" w:rsidR="006F0D76" w:rsidRPr="00340020" w:rsidRDefault="00704C1E" w:rsidP="006F0D76">
      <w:pPr>
        <w:tabs>
          <w:tab w:val="clear" w:pos="7100"/>
        </w:tabs>
        <w:autoSpaceDE w:val="0"/>
        <w:autoSpaceDN w:val="0"/>
        <w:adjustRightInd w:val="0"/>
        <w:spacing w:line="276" w:lineRule="auto"/>
        <w:jc w:val="left"/>
        <w:rPr>
          <w:rFonts w:eastAsiaTheme="minorHAnsi" w:cs="Arial"/>
          <w:sz w:val="16"/>
          <w:szCs w:val="16"/>
          <w:lang w:val="en-GB"/>
        </w:rPr>
      </w:pPr>
      <w:r w:rsidRPr="00340020">
        <w:rPr>
          <w:rFonts w:eastAsiaTheme="minorHAnsi" w:cs="Arial"/>
          <w:sz w:val="16"/>
          <w:szCs w:val="16"/>
          <w:vertAlign w:val="superscript"/>
          <w:lang w:val="en-GB"/>
        </w:rPr>
        <w:t>c</w:t>
      </w:r>
      <w:r w:rsidR="001653DF">
        <w:rPr>
          <w:rFonts w:eastAsiaTheme="minorHAnsi" w:cs="Arial"/>
          <w:sz w:val="16"/>
          <w:szCs w:val="16"/>
          <w:vertAlign w:val="superscript"/>
          <w:lang w:val="en-GB"/>
        </w:rPr>
        <w:t xml:space="preserve"> </w:t>
      </w:r>
      <w:r w:rsidR="006F0D76" w:rsidRPr="00340020">
        <w:rPr>
          <w:rFonts w:eastAsiaTheme="minorHAnsi" w:cs="Arial"/>
          <w:sz w:val="16"/>
          <w:szCs w:val="16"/>
          <w:lang w:val="en-GB"/>
        </w:rPr>
        <w:t>Centre of Agriculture Science, Food Science Post Graduation Program. State University of Maringa, Av. Colombo, 5790</w:t>
      </w:r>
    </w:p>
    <w:p w14:paraId="4A578A9B" w14:textId="77777777" w:rsidR="006F0D76" w:rsidRPr="00340020" w:rsidRDefault="006F0D76" w:rsidP="006F0D76">
      <w:pPr>
        <w:pStyle w:val="CETemail"/>
        <w:spacing w:after="0"/>
        <w:rPr>
          <w:rFonts w:eastAsiaTheme="minorHAnsi" w:cs="Arial"/>
          <w:szCs w:val="16"/>
        </w:rPr>
      </w:pPr>
      <w:r w:rsidRPr="00340020">
        <w:rPr>
          <w:rFonts w:eastAsiaTheme="minorHAnsi" w:cs="Arial"/>
          <w:szCs w:val="16"/>
        </w:rPr>
        <w:t>bloco 13. 87020-900, Maringa-PR, Brazil.</w:t>
      </w:r>
    </w:p>
    <w:p w14:paraId="485E51B5" w14:textId="737AD0C6" w:rsidR="00704C1E" w:rsidRPr="00A57889" w:rsidRDefault="00F048F8" w:rsidP="00F048F8">
      <w:pPr>
        <w:pStyle w:val="CETAddress"/>
      </w:pPr>
      <w:r w:rsidRPr="00340020">
        <w:rPr>
          <w:rFonts w:eastAsiaTheme="minorHAnsi"/>
          <w:vertAlign w:val="superscript"/>
        </w:rPr>
        <w:t>d</w:t>
      </w:r>
      <w:r w:rsidR="001653DF">
        <w:rPr>
          <w:rFonts w:eastAsiaTheme="minorHAnsi"/>
          <w:vertAlign w:val="superscript"/>
        </w:rPr>
        <w:t xml:space="preserve"> </w:t>
      </w:r>
      <w:r w:rsidRPr="00340020">
        <w:rPr>
          <w:rFonts w:eastAsiaTheme="minorHAnsi"/>
        </w:rPr>
        <w:t>Department</w:t>
      </w:r>
      <w:r w:rsidR="001653DF">
        <w:rPr>
          <w:rFonts w:eastAsiaTheme="minorHAnsi"/>
        </w:rPr>
        <w:t xml:space="preserve"> of </w:t>
      </w:r>
      <w:r w:rsidR="001653DF" w:rsidRPr="00340020">
        <w:rPr>
          <w:rFonts w:eastAsiaTheme="minorHAnsi"/>
        </w:rPr>
        <w:t>Desing</w:t>
      </w:r>
      <w:r w:rsidRPr="00340020">
        <w:rPr>
          <w:rFonts w:eastAsiaTheme="minorHAnsi"/>
        </w:rPr>
        <w:t xml:space="preserve">, </w:t>
      </w:r>
      <w:r w:rsidRPr="00340020">
        <w:t xml:space="preserve">State University of Maringá, Av. </w:t>
      </w:r>
      <w:r w:rsidRPr="009C7F3F">
        <w:rPr>
          <w:lang w:val="pt-BR"/>
        </w:rPr>
        <w:t xml:space="preserve">Colombo 5790. </w:t>
      </w:r>
      <w:r w:rsidRPr="00A57889">
        <w:t xml:space="preserve">87020-900, Maringa-PR, Brazil. </w:t>
      </w:r>
    </w:p>
    <w:p w14:paraId="2B285F23" w14:textId="77777777" w:rsidR="006F0D76" w:rsidRPr="00A57889" w:rsidRDefault="006F0D76" w:rsidP="006F0D76">
      <w:pPr>
        <w:pStyle w:val="CETemail"/>
      </w:pPr>
      <w:r w:rsidRPr="00A57889">
        <w:t xml:space="preserve">argmonteiro@uem.br </w:t>
      </w:r>
    </w:p>
    <w:p w14:paraId="33DBA052" w14:textId="4191686C" w:rsidR="00B72445" w:rsidRPr="00340020" w:rsidRDefault="00B72445" w:rsidP="00B72445">
      <w:pPr>
        <w:rPr>
          <w:rFonts w:cs="Arial"/>
          <w:szCs w:val="18"/>
          <w:lang w:val="en-GB"/>
        </w:rPr>
      </w:pPr>
      <w:r w:rsidRPr="00340020">
        <w:rPr>
          <w:rFonts w:cs="Arial"/>
          <w:szCs w:val="18"/>
          <w:lang w:val="en-GB"/>
        </w:rPr>
        <w:t xml:space="preserve">Wheat is the most produced cereal in the world, and its varieties, locations and planting times directly interfere with its technological quality and derivatives. Therefore, the quality control of wheat flour is of fundamental importance to guarantee the necessary adjustments in the processes due to the natural variations of the </w:t>
      </w:r>
      <w:r w:rsidR="009C7F3F">
        <w:rPr>
          <w:rFonts w:cs="Arial"/>
          <w:szCs w:val="18"/>
          <w:lang w:val="en-GB"/>
        </w:rPr>
        <w:t>W</w:t>
      </w:r>
      <w:r w:rsidRPr="00340020">
        <w:rPr>
          <w:rFonts w:cs="Arial"/>
          <w:szCs w:val="18"/>
          <w:lang w:val="en-GB"/>
        </w:rPr>
        <w:t>heat.</w:t>
      </w:r>
    </w:p>
    <w:p w14:paraId="68DBE2AF" w14:textId="08E5A598" w:rsidR="00B72445" w:rsidRPr="00340020" w:rsidRDefault="00B72445" w:rsidP="00B72445">
      <w:pPr>
        <w:rPr>
          <w:rFonts w:cs="Arial"/>
          <w:szCs w:val="18"/>
          <w:lang w:val="en-GB"/>
        </w:rPr>
      </w:pPr>
      <w:r w:rsidRPr="00340020">
        <w:rPr>
          <w:rFonts w:cs="Arial"/>
          <w:szCs w:val="18"/>
          <w:lang w:val="en-GB"/>
        </w:rPr>
        <w:t>In this context, this work aimed to evaluate the use of Near Infrared Reflectance spectroscopy (NIR) to estimate rapid results for the quality of wheat flours through Regressions Trees, a supervised Machine Learning approach.</w:t>
      </w:r>
      <w:r w:rsidR="00432006" w:rsidRPr="00340020">
        <w:rPr>
          <w:rFonts w:cs="Arial"/>
          <w:szCs w:val="18"/>
          <w:lang w:val="en-GB"/>
        </w:rPr>
        <w:t xml:space="preserve"> </w:t>
      </w:r>
      <w:r w:rsidR="009C7F3F">
        <w:rPr>
          <w:rFonts w:cs="Arial"/>
          <w:szCs w:val="18"/>
          <w:lang w:val="en-GB"/>
        </w:rPr>
        <w:t>Sixty-five</w:t>
      </w:r>
      <w:r w:rsidRPr="00340020">
        <w:rPr>
          <w:rFonts w:cs="Arial"/>
          <w:szCs w:val="18"/>
          <w:lang w:val="en-GB"/>
        </w:rPr>
        <w:t xml:space="preserve"> analyses were performed to obtain the parameters, and 20 repetitions were to confirm the results obtained. For each of the repetitions, different flours were used, which were analy</w:t>
      </w:r>
      <w:r w:rsidR="009C7F3F">
        <w:rPr>
          <w:rFonts w:cs="Arial"/>
          <w:szCs w:val="18"/>
          <w:lang w:val="en-GB"/>
        </w:rPr>
        <w:t>s</w:t>
      </w:r>
      <w:r w:rsidRPr="00340020">
        <w:rPr>
          <w:rFonts w:cs="Arial"/>
          <w:szCs w:val="18"/>
          <w:lang w:val="en-GB"/>
        </w:rPr>
        <w:t>ed in the NIR Analyzer Spectrastar XT-R and, in the sequence, the main physical-chemical and rheological characteristics were analy</w:t>
      </w:r>
      <w:r w:rsidR="009C7F3F">
        <w:rPr>
          <w:rFonts w:cs="Arial"/>
          <w:szCs w:val="18"/>
          <w:lang w:val="en-GB"/>
        </w:rPr>
        <w:t>s</w:t>
      </w:r>
      <w:r w:rsidRPr="00340020">
        <w:rPr>
          <w:rFonts w:cs="Arial"/>
          <w:szCs w:val="18"/>
          <w:lang w:val="en-GB"/>
        </w:rPr>
        <w:t>ed: Moisture (AACC 54-21 (2000)), ash (AACC 08-01 (1995)). Colour by Minolta CR400 colourimeter, total and dry gluten (Yucebas Machinery, Mod. Y070073, Turkey), farinographic characteristics (AACC 54-21 (1995)), using Farinografo®️-AT and alveography (AACC 54-3- (2000) by Alveograph Chopin.</w:t>
      </w:r>
      <w:r w:rsidR="00432006" w:rsidRPr="00340020">
        <w:rPr>
          <w:rFonts w:cs="Arial"/>
          <w:szCs w:val="18"/>
          <w:lang w:val="en-GB"/>
        </w:rPr>
        <w:t xml:space="preserve"> </w:t>
      </w:r>
      <w:r w:rsidRPr="00340020">
        <w:rPr>
          <w:rFonts w:cs="Arial"/>
          <w:szCs w:val="18"/>
          <w:lang w:val="en-GB"/>
        </w:rPr>
        <w:t>It was possible to build decision trees that related physical-chemical and rheological variables with the variables from the NIR, resulting in decision rules with reasonable accuracy.</w:t>
      </w:r>
      <w:r w:rsidR="00432006" w:rsidRPr="00340020">
        <w:rPr>
          <w:rFonts w:cs="Arial"/>
          <w:szCs w:val="18"/>
          <w:lang w:val="en-GB"/>
        </w:rPr>
        <w:t xml:space="preserve"> </w:t>
      </w:r>
      <w:r w:rsidRPr="00340020">
        <w:rPr>
          <w:rFonts w:cs="Arial"/>
          <w:szCs w:val="18"/>
          <w:lang w:val="en-GB"/>
        </w:rPr>
        <w:t xml:space="preserve">In this way, it is concluded that the NIR can be used as a rapid test for </w:t>
      </w:r>
      <w:r w:rsidR="001653DF">
        <w:rPr>
          <w:rFonts w:cs="Arial"/>
          <w:szCs w:val="18"/>
          <w:lang w:val="en-GB"/>
        </w:rPr>
        <w:t xml:space="preserve">the </w:t>
      </w:r>
      <w:r w:rsidRPr="00340020">
        <w:rPr>
          <w:rFonts w:cs="Arial"/>
          <w:szCs w:val="18"/>
          <w:lang w:val="en-GB"/>
        </w:rPr>
        <w:t>quality control of wheat flour. However, it is necessary to confirm the results of the rheological analyses for more accurate results.</w:t>
      </w:r>
    </w:p>
    <w:p w14:paraId="5F1570EA" w14:textId="3358EE21" w:rsidR="00B72445" w:rsidRPr="00340020" w:rsidRDefault="00B72445" w:rsidP="007F23C6">
      <w:pPr>
        <w:pStyle w:val="CETHeading1"/>
        <w:rPr>
          <w:sz w:val="18"/>
          <w:szCs w:val="18"/>
          <w:lang w:val="en-GB"/>
        </w:rPr>
      </w:pPr>
      <w:bookmarkStart w:id="0" w:name="_Hlk495475023"/>
      <w:r w:rsidRPr="00340020">
        <w:rPr>
          <w:sz w:val="18"/>
          <w:szCs w:val="18"/>
          <w:lang w:val="en-GB"/>
        </w:rPr>
        <w:t>Introduction</w:t>
      </w:r>
    </w:p>
    <w:bookmarkEnd w:id="0"/>
    <w:p w14:paraId="436EFF7D" w14:textId="73FA4275" w:rsidR="0032230F" w:rsidRPr="00340020" w:rsidRDefault="0032230F" w:rsidP="0032230F">
      <w:pPr>
        <w:spacing w:line="240" w:lineRule="auto"/>
        <w:textAlignment w:val="top"/>
        <w:rPr>
          <w:rFonts w:cs="Arial"/>
          <w:bCs/>
          <w:color w:val="000000"/>
          <w:szCs w:val="18"/>
          <w:shd w:val="clear" w:color="auto" w:fill="FFFFFF"/>
          <w:lang w:val="en-GB"/>
        </w:rPr>
      </w:pPr>
      <w:r w:rsidRPr="00340020">
        <w:rPr>
          <w:rFonts w:cs="Arial"/>
          <w:bCs/>
          <w:color w:val="000000"/>
          <w:szCs w:val="18"/>
          <w:shd w:val="clear" w:color="auto" w:fill="FFFFFF"/>
          <w:lang w:val="en-GB"/>
        </w:rPr>
        <w:t xml:space="preserve">Wheat (Triticum aestivum L.) is one of the three most important grain crops and is widely cultivated </w:t>
      </w:r>
      <w:r w:rsidR="009C7F3F">
        <w:rPr>
          <w:rFonts w:cs="Arial"/>
          <w:bCs/>
          <w:color w:val="000000"/>
          <w:szCs w:val="18"/>
          <w:shd w:val="clear" w:color="auto" w:fill="FFFFFF"/>
          <w:lang w:val="en-GB"/>
        </w:rPr>
        <w:t>worldwide</w:t>
      </w:r>
      <w:r w:rsidRPr="00340020">
        <w:rPr>
          <w:rFonts w:cs="Arial"/>
          <w:bCs/>
          <w:color w:val="000000"/>
          <w:szCs w:val="18"/>
          <w:shd w:val="clear" w:color="auto" w:fill="FFFFFF"/>
          <w:lang w:val="en-GB"/>
        </w:rPr>
        <w:t xml:space="preserve"> due to its value as a staple food and source of protein. Wheat is essential in human nutrition, the main ingredient of many tasty foods (BRÜTSCH et al., 2017). The </w:t>
      </w:r>
      <w:r w:rsidR="001653DF">
        <w:rPr>
          <w:rFonts w:cs="Arial"/>
          <w:bCs/>
          <w:color w:val="000000"/>
          <w:szCs w:val="18"/>
          <w:shd w:val="clear" w:color="auto" w:fill="FFFFFF"/>
          <w:lang w:val="en-GB"/>
        </w:rPr>
        <w:t>W</w:t>
      </w:r>
      <w:r w:rsidRPr="00340020">
        <w:rPr>
          <w:rFonts w:cs="Arial"/>
          <w:bCs/>
          <w:color w:val="000000"/>
          <w:szCs w:val="18"/>
          <w:shd w:val="clear" w:color="auto" w:fill="FFFFFF"/>
          <w:lang w:val="en-GB"/>
        </w:rPr>
        <w:t>hole grain is rich in nutrients such as minerals, protein (8–16%), fat (1–3%) and fib</w:t>
      </w:r>
      <w:r w:rsidR="001653DF">
        <w:rPr>
          <w:rFonts w:cs="Arial"/>
          <w:bCs/>
          <w:color w:val="000000"/>
          <w:szCs w:val="18"/>
          <w:shd w:val="clear" w:color="auto" w:fill="FFFFFF"/>
          <w:lang w:val="en-GB"/>
        </w:rPr>
        <w:t>re</w:t>
      </w:r>
      <w:r w:rsidRPr="00340020">
        <w:rPr>
          <w:rFonts w:cs="Arial"/>
          <w:bCs/>
          <w:color w:val="000000"/>
          <w:szCs w:val="18"/>
          <w:shd w:val="clear" w:color="auto" w:fill="FFFFFF"/>
          <w:lang w:val="en-GB"/>
        </w:rPr>
        <w:t xml:space="preserve"> (12–15%) (SENYA et al., 2021).</w:t>
      </w:r>
    </w:p>
    <w:p w14:paraId="144C406B" w14:textId="0EA6FFEB" w:rsidR="0032230F" w:rsidRPr="00340020" w:rsidRDefault="0032230F" w:rsidP="0032230F">
      <w:pPr>
        <w:spacing w:line="240" w:lineRule="auto"/>
        <w:textAlignment w:val="top"/>
        <w:rPr>
          <w:rFonts w:cs="Arial"/>
          <w:bCs/>
          <w:color w:val="000000"/>
          <w:szCs w:val="18"/>
          <w:shd w:val="clear" w:color="auto" w:fill="FFFFFF"/>
          <w:lang w:val="en-GB"/>
        </w:rPr>
      </w:pPr>
      <w:r w:rsidRPr="00340020">
        <w:rPr>
          <w:rFonts w:cs="Arial"/>
          <w:bCs/>
          <w:color w:val="000000"/>
          <w:szCs w:val="18"/>
          <w:shd w:val="clear" w:color="auto" w:fill="FFFFFF"/>
          <w:lang w:val="en-GB"/>
        </w:rPr>
        <w:t xml:space="preserve">Wheat flour is the </w:t>
      </w:r>
      <w:r w:rsidR="009C7F3F">
        <w:rPr>
          <w:rFonts w:cs="Arial"/>
          <w:bCs/>
          <w:color w:val="000000"/>
          <w:szCs w:val="18"/>
          <w:shd w:val="clear" w:color="auto" w:fill="FFFFFF"/>
          <w:lang w:val="en-GB"/>
        </w:rPr>
        <w:t>primary</w:t>
      </w:r>
      <w:r w:rsidRPr="00340020">
        <w:rPr>
          <w:rFonts w:cs="Arial"/>
          <w:bCs/>
          <w:color w:val="000000"/>
          <w:szCs w:val="18"/>
          <w:shd w:val="clear" w:color="auto" w:fill="FFFFFF"/>
          <w:lang w:val="en-GB"/>
        </w:rPr>
        <w:t xml:space="preserve"> raw material used in various food formulations, providing the base in which the other ingredients are mixed to form the dough (MORAES et al., 2010, HAJNAL et al., 2014, RANZAN et al., 2014, TACER-CABA et al., 2014, COELHO E SALAS-MELLADO, 2015 ).</w:t>
      </w:r>
    </w:p>
    <w:p w14:paraId="4C5012D3" w14:textId="07719551" w:rsidR="0032230F" w:rsidRPr="00340020" w:rsidRDefault="0032230F" w:rsidP="0032230F">
      <w:pPr>
        <w:spacing w:line="240" w:lineRule="auto"/>
        <w:textAlignment w:val="top"/>
        <w:rPr>
          <w:rFonts w:cs="Arial"/>
          <w:bCs/>
          <w:color w:val="000000"/>
          <w:szCs w:val="18"/>
          <w:shd w:val="clear" w:color="auto" w:fill="FFFFFF"/>
          <w:lang w:val="en-GB"/>
        </w:rPr>
      </w:pPr>
      <w:r w:rsidRPr="00340020">
        <w:rPr>
          <w:rFonts w:cs="Arial"/>
          <w:bCs/>
          <w:color w:val="000000"/>
          <w:szCs w:val="18"/>
          <w:shd w:val="clear" w:color="auto" w:fill="FFFFFF"/>
          <w:lang w:val="en-GB"/>
        </w:rPr>
        <w:t xml:space="preserve">To obtain flour, clean and conditioned </w:t>
      </w:r>
      <w:r w:rsidR="009C7F3F">
        <w:rPr>
          <w:rFonts w:cs="Arial"/>
          <w:bCs/>
          <w:color w:val="000000"/>
          <w:szCs w:val="18"/>
          <w:shd w:val="clear" w:color="auto" w:fill="FFFFFF"/>
          <w:lang w:val="en-GB"/>
        </w:rPr>
        <w:t>W</w:t>
      </w:r>
      <w:r w:rsidRPr="00340020">
        <w:rPr>
          <w:rFonts w:cs="Arial"/>
          <w:bCs/>
          <w:color w:val="000000"/>
          <w:szCs w:val="18"/>
          <w:shd w:val="clear" w:color="auto" w:fill="FFFFFF"/>
          <w:lang w:val="en-GB"/>
        </w:rPr>
        <w:t>heat is reduced through a multi-stage process of successive milling with corrugated and smooth rollers, sieving and purification. At each step, a certain amount of flour is produced, removed and subsequently combined in proportions to form the desired flour (POMERANZ</w:t>
      </w:r>
      <w:r w:rsidR="009C7F3F">
        <w:rPr>
          <w:rFonts w:cs="Arial"/>
          <w:bCs/>
          <w:color w:val="000000"/>
          <w:szCs w:val="18"/>
          <w:shd w:val="clear" w:color="auto" w:fill="FFFFFF"/>
          <w:lang w:val="en-GB"/>
        </w:rPr>
        <w:t>,</w:t>
      </w:r>
      <w:r w:rsidRPr="00340020">
        <w:rPr>
          <w:rFonts w:cs="Arial"/>
          <w:bCs/>
          <w:color w:val="000000"/>
          <w:szCs w:val="18"/>
          <w:shd w:val="clear" w:color="auto" w:fill="FFFFFF"/>
          <w:lang w:val="en-GB"/>
        </w:rPr>
        <w:t xml:space="preserve"> 1988, POSER and HIBBS, 2005). Roller mills are most used </w:t>
      </w:r>
      <w:r w:rsidR="009C7F3F">
        <w:rPr>
          <w:rFonts w:cs="Arial"/>
          <w:bCs/>
          <w:color w:val="000000"/>
          <w:szCs w:val="18"/>
          <w:shd w:val="clear" w:color="auto" w:fill="FFFFFF"/>
          <w:lang w:val="en-GB"/>
        </w:rPr>
        <w:t>to produce</w:t>
      </w:r>
      <w:r w:rsidRPr="00340020">
        <w:rPr>
          <w:rFonts w:cs="Arial"/>
          <w:bCs/>
          <w:color w:val="000000"/>
          <w:szCs w:val="18"/>
          <w:shd w:val="clear" w:color="auto" w:fill="FFFFFF"/>
          <w:lang w:val="en-GB"/>
        </w:rPr>
        <w:t xml:space="preserve"> wheat flour, which will later be used in the bakery industry. In </w:t>
      </w:r>
      <w:r w:rsidR="009C7F3F">
        <w:rPr>
          <w:rFonts w:cs="Arial"/>
          <w:bCs/>
          <w:color w:val="000000"/>
          <w:szCs w:val="18"/>
          <w:shd w:val="clear" w:color="auto" w:fill="FFFFFF"/>
          <w:lang w:val="en-GB"/>
        </w:rPr>
        <w:t>addition to reducing energy consumption, grinding quality is very important in the food industry</w:t>
      </w:r>
      <w:r w:rsidRPr="00340020">
        <w:rPr>
          <w:rFonts w:cs="Arial"/>
          <w:bCs/>
          <w:color w:val="000000"/>
          <w:szCs w:val="18"/>
          <w:shd w:val="clear" w:color="auto" w:fill="FFFFFF"/>
          <w:lang w:val="en-GB"/>
        </w:rPr>
        <w:t xml:space="preserve">. For example, different wheat flour milling conditions resulted in milled powders with </w:t>
      </w:r>
      <w:r w:rsidR="009C7F3F">
        <w:rPr>
          <w:rFonts w:cs="Arial"/>
          <w:bCs/>
          <w:color w:val="000000"/>
          <w:szCs w:val="18"/>
          <w:shd w:val="clear" w:color="auto" w:fill="FFFFFF"/>
          <w:lang w:val="en-GB"/>
        </w:rPr>
        <w:t>other</w:t>
      </w:r>
      <w:r w:rsidRPr="00340020">
        <w:rPr>
          <w:rFonts w:cs="Arial"/>
          <w:bCs/>
          <w:color w:val="000000"/>
          <w:szCs w:val="18"/>
          <w:shd w:val="clear" w:color="auto" w:fill="FFFFFF"/>
          <w:lang w:val="en-GB"/>
        </w:rPr>
        <w:t xml:space="preserve"> physical properties (PROTONOTARIOU et al., 2014).</w:t>
      </w:r>
    </w:p>
    <w:p w14:paraId="36EF0D35" w14:textId="0D86C648" w:rsidR="0032230F" w:rsidRPr="00340020" w:rsidRDefault="009C7F3F" w:rsidP="0032230F">
      <w:pPr>
        <w:spacing w:line="240" w:lineRule="auto"/>
        <w:textAlignment w:val="top"/>
        <w:rPr>
          <w:rFonts w:cs="Arial"/>
          <w:bCs/>
          <w:color w:val="000000"/>
          <w:szCs w:val="18"/>
          <w:shd w:val="clear" w:color="auto" w:fill="FFFFFF"/>
          <w:lang w:val="en-GB"/>
        </w:rPr>
      </w:pPr>
      <w:r>
        <w:rPr>
          <w:rFonts w:cs="Arial"/>
          <w:bCs/>
          <w:color w:val="000000"/>
          <w:szCs w:val="18"/>
          <w:shd w:val="clear" w:color="auto" w:fill="FFFFFF"/>
          <w:lang w:val="en-GB"/>
        </w:rPr>
        <w:t>Wheat flour's quality includes its chemical composition and technological proprieties. Chemical composition</w:t>
      </w:r>
      <w:r w:rsidR="0032230F" w:rsidRPr="00340020">
        <w:rPr>
          <w:rFonts w:cs="Arial"/>
          <w:bCs/>
          <w:color w:val="000000"/>
          <w:szCs w:val="18"/>
          <w:shd w:val="clear" w:color="auto" w:fill="FFFFFF"/>
          <w:lang w:val="en-GB"/>
        </w:rPr>
        <w:t xml:space="preserve"> is </w:t>
      </w:r>
      <w:r>
        <w:rPr>
          <w:rFonts w:cs="Arial"/>
          <w:bCs/>
          <w:color w:val="000000"/>
          <w:szCs w:val="18"/>
          <w:shd w:val="clear" w:color="auto" w:fill="FFFFFF"/>
          <w:lang w:val="en-GB"/>
        </w:rPr>
        <w:t>it</w:t>
      </w:r>
      <w:r w:rsidR="0032230F" w:rsidRPr="00340020">
        <w:rPr>
          <w:rFonts w:cs="Arial"/>
          <w:bCs/>
          <w:color w:val="000000"/>
          <w:szCs w:val="18"/>
          <w:shd w:val="clear" w:color="auto" w:fill="FFFFFF"/>
          <w:lang w:val="en-GB"/>
        </w:rPr>
        <w:t xml:space="preserve">s </w:t>
      </w:r>
      <w:r w:rsidR="00A57889">
        <w:rPr>
          <w:rFonts w:cs="Arial"/>
          <w:bCs/>
          <w:color w:val="000000"/>
          <w:szCs w:val="18"/>
          <w:shd w:val="clear" w:color="auto" w:fill="FFFFFF"/>
          <w:lang w:val="en-GB"/>
        </w:rPr>
        <w:t>M</w:t>
      </w:r>
      <w:r w:rsidR="0032230F" w:rsidRPr="00340020">
        <w:rPr>
          <w:rFonts w:cs="Arial"/>
          <w:bCs/>
          <w:color w:val="000000"/>
          <w:szCs w:val="18"/>
          <w:shd w:val="clear" w:color="auto" w:fill="FFFFFF"/>
          <w:lang w:val="en-GB"/>
        </w:rPr>
        <w:t>oisture, protein, ash and wet gluten contents</w:t>
      </w:r>
      <w:r>
        <w:rPr>
          <w:rFonts w:cs="Arial"/>
          <w:bCs/>
          <w:color w:val="000000"/>
          <w:szCs w:val="18"/>
          <w:shd w:val="clear" w:color="auto" w:fill="FFFFFF"/>
          <w:lang w:val="en-GB"/>
        </w:rPr>
        <w:t>. Technological proprieties are</w:t>
      </w:r>
      <w:r w:rsidR="0032230F" w:rsidRPr="00340020">
        <w:rPr>
          <w:rFonts w:cs="Arial"/>
          <w:bCs/>
          <w:color w:val="000000"/>
          <w:szCs w:val="18"/>
          <w:shd w:val="clear" w:color="auto" w:fill="FFFFFF"/>
          <w:lang w:val="en-GB"/>
        </w:rPr>
        <w:t xml:space="preserve"> sedimentation value, falling number and rheological properties of the flour mass wheat. The quality of this product is of public interest, as it </w:t>
      </w:r>
      <w:r w:rsidR="0032230F" w:rsidRPr="00340020">
        <w:rPr>
          <w:rFonts w:cs="Arial"/>
          <w:bCs/>
          <w:color w:val="000000"/>
          <w:szCs w:val="18"/>
          <w:shd w:val="clear" w:color="auto" w:fill="FFFFFF"/>
          <w:lang w:val="en-GB"/>
        </w:rPr>
        <w:lastRenderedPageBreak/>
        <w:t>is related to the quality of flour products and human health. Therefore, efficient and convenient analytical techniques are needed for wheat flour quality controls (ZHANG et al., 2022).</w:t>
      </w:r>
    </w:p>
    <w:p w14:paraId="0BDA7AF5" w14:textId="5E1EB3D7" w:rsidR="0032230F" w:rsidRPr="00340020" w:rsidRDefault="0032230F" w:rsidP="0032230F">
      <w:pPr>
        <w:spacing w:line="240" w:lineRule="auto"/>
        <w:textAlignment w:val="top"/>
        <w:rPr>
          <w:rFonts w:cs="Arial"/>
          <w:bCs/>
          <w:color w:val="000000"/>
          <w:szCs w:val="18"/>
          <w:shd w:val="clear" w:color="auto" w:fill="FFFFFF"/>
          <w:lang w:val="en-GB"/>
        </w:rPr>
      </w:pPr>
      <w:r w:rsidRPr="00340020">
        <w:rPr>
          <w:rFonts w:cs="Arial"/>
          <w:bCs/>
          <w:color w:val="000000"/>
          <w:szCs w:val="18"/>
          <w:shd w:val="clear" w:color="auto" w:fill="FFFFFF"/>
          <w:lang w:val="en-GB"/>
        </w:rPr>
        <w:t>The rheological quality of wheat flour is mainly determined by the quality and quantity of gluten (GEISSLITZ et al., 2018</w:t>
      </w:r>
      <w:r w:rsidR="009A1628">
        <w:rPr>
          <w:rFonts w:cs="Arial"/>
          <w:bCs/>
          <w:color w:val="000000"/>
          <w:szCs w:val="18"/>
          <w:shd w:val="clear" w:color="auto" w:fill="FFFFFF"/>
          <w:lang w:val="en-GB"/>
        </w:rPr>
        <w:t>; Monteiro et al</w:t>
      </w:r>
      <w:r w:rsidR="00A57889">
        <w:rPr>
          <w:rFonts w:cs="Arial"/>
          <w:bCs/>
          <w:color w:val="000000"/>
          <w:szCs w:val="18"/>
          <w:shd w:val="clear" w:color="auto" w:fill="FFFFFF"/>
          <w:lang w:val="en-GB"/>
        </w:rPr>
        <w:t>.,</w:t>
      </w:r>
      <w:r w:rsidR="009A1628">
        <w:rPr>
          <w:rFonts w:cs="Arial"/>
          <w:bCs/>
          <w:color w:val="000000"/>
          <w:szCs w:val="18"/>
          <w:shd w:val="clear" w:color="auto" w:fill="FFFFFF"/>
          <w:lang w:val="en-GB"/>
        </w:rPr>
        <w:t xml:space="preserve"> 2021</w:t>
      </w:r>
      <w:r w:rsidRPr="00340020">
        <w:rPr>
          <w:rFonts w:cs="Arial"/>
          <w:bCs/>
          <w:color w:val="000000"/>
          <w:szCs w:val="18"/>
          <w:shd w:val="clear" w:color="auto" w:fill="FFFFFF"/>
          <w:lang w:val="en-GB"/>
        </w:rPr>
        <w:t xml:space="preserve">). The excellent nutritional profile and quality parameters favour its wide application in </w:t>
      </w:r>
      <w:r w:rsidR="009C7F3F">
        <w:rPr>
          <w:rFonts w:cs="Arial"/>
          <w:bCs/>
          <w:color w:val="000000"/>
          <w:szCs w:val="18"/>
          <w:shd w:val="clear" w:color="auto" w:fill="FFFFFF"/>
          <w:lang w:val="en-GB"/>
        </w:rPr>
        <w:t>preparing</w:t>
      </w:r>
      <w:r w:rsidRPr="00340020">
        <w:rPr>
          <w:rFonts w:cs="Arial"/>
          <w:bCs/>
          <w:color w:val="000000"/>
          <w:szCs w:val="18"/>
          <w:shd w:val="clear" w:color="auto" w:fill="FFFFFF"/>
          <w:lang w:val="en-GB"/>
        </w:rPr>
        <w:t xml:space="preserve"> cookies, bread, muffins, pasta and other snacks (DHAUA et al., 2021).</w:t>
      </w:r>
    </w:p>
    <w:p w14:paraId="57ABAE2B" w14:textId="12A415B4" w:rsidR="0032230F" w:rsidRPr="00340020" w:rsidRDefault="0032230F" w:rsidP="0032230F">
      <w:pPr>
        <w:spacing w:line="240" w:lineRule="auto"/>
        <w:textAlignment w:val="top"/>
        <w:rPr>
          <w:rFonts w:cs="Arial"/>
          <w:bCs/>
          <w:color w:val="000000"/>
          <w:szCs w:val="18"/>
          <w:shd w:val="clear" w:color="auto" w:fill="FFFFFF"/>
          <w:lang w:val="en-GB"/>
        </w:rPr>
      </w:pPr>
      <w:r w:rsidRPr="00340020">
        <w:rPr>
          <w:rFonts w:cs="Arial"/>
          <w:bCs/>
          <w:color w:val="000000"/>
          <w:szCs w:val="18"/>
          <w:shd w:val="clear" w:color="auto" w:fill="FFFFFF"/>
          <w:lang w:val="en-GB"/>
        </w:rPr>
        <w:t xml:space="preserve">Classical methods have always been used to measure the safety and quality of cereal-based foods with relatively low efficiency compared to emerging nondestructive techniques. Classical methods suffer from </w:t>
      </w:r>
      <w:r w:rsidR="001653DF">
        <w:rPr>
          <w:rFonts w:cs="Arial"/>
          <w:bCs/>
          <w:color w:val="000000"/>
          <w:szCs w:val="18"/>
          <w:shd w:val="clear" w:color="auto" w:fill="FFFFFF"/>
          <w:lang w:val="en-GB"/>
        </w:rPr>
        <w:t xml:space="preserve">the </w:t>
      </w:r>
      <w:r w:rsidRPr="00340020">
        <w:rPr>
          <w:rFonts w:cs="Arial"/>
          <w:bCs/>
          <w:color w:val="000000"/>
          <w:szCs w:val="18"/>
          <w:shd w:val="clear" w:color="auto" w:fill="FFFFFF"/>
          <w:lang w:val="en-GB"/>
        </w:rPr>
        <w:t xml:space="preserve">disadvantages of destructiveness and </w:t>
      </w:r>
      <w:r w:rsidR="001653DF">
        <w:rPr>
          <w:rFonts w:cs="Arial"/>
          <w:bCs/>
          <w:color w:val="000000"/>
          <w:szCs w:val="18"/>
          <w:shd w:val="clear" w:color="auto" w:fill="FFFFFF"/>
          <w:lang w:val="en-GB"/>
        </w:rPr>
        <w:t xml:space="preserve">are </w:t>
      </w:r>
      <w:r w:rsidRPr="00340020">
        <w:rPr>
          <w:rFonts w:cs="Arial"/>
          <w:bCs/>
          <w:color w:val="000000"/>
          <w:szCs w:val="18"/>
          <w:shd w:val="clear" w:color="auto" w:fill="FFFFFF"/>
          <w:lang w:val="en-GB"/>
        </w:rPr>
        <w:t>more time-consuming to obtain results</w:t>
      </w:r>
      <w:r w:rsidR="009C7F3F">
        <w:rPr>
          <w:rFonts w:cs="Arial"/>
          <w:bCs/>
          <w:color w:val="000000"/>
          <w:szCs w:val="18"/>
          <w:shd w:val="clear" w:color="auto" w:fill="FFFFFF"/>
          <w:lang w:val="en-GB"/>
        </w:rPr>
        <w:t>. T</w:t>
      </w:r>
      <w:r w:rsidRPr="00340020">
        <w:rPr>
          <w:rFonts w:cs="Arial"/>
          <w:bCs/>
          <w:color w:val="000000"/>
          <w:szCs w:val="18"/>
          <w:shd w:val="clear" w:color="auto" w:fill="FFFFFF"/>
          <w:lang w:val="en-GB"/>
        </w:rPr>
        <w:t>herefore, they cannot be used for online monitoring, detection and evaluation. Emerging approaches are reliable with accurate, rapid and non-invasive investigations for authenticating the safety and quality attributes of cereal grains and their products during storage and processing. These innovative technologies can overcome the complexity, problems, destructibility and slowness associated with classic analytical tools (HUSSAIN et al., 2019).</w:t>
      </w:r>
    </w:p>
    <w:p w14:paraId="7045850E" w14:textId="3C8CAA6D" w:rsidR="0032230F" w:rsidRPr="00340020" w:rsidRDefault="0032230F" w:rsidP="0032230F">
      <w:pPr>
        <w:spacing w:line="240" w:lineRule="auto"/>
        <w:textAlignment w:val="top"/>
        <w:rPr>
          <w:rFonts w:cs="Arial"/>
          <w:bCs/>
          <w:color w:val="000000"/>
          <w:szCs w:val="18"/>
          <w:shd w:val="clear" w:color="auto" w:fill="FFFFFF"/>
          <w:lang w:val="en-GB"/>
        </w:rPr>
      </w:pPr>
      <w:r w:rsidRPr="00340020">
        <w:rPr>
          <w:rFonts w:cs="Arial"/>
          <w:bCs/>
          <w:color w:val="000000"/>
          <w:szCs w:val="18"/>
          <w:shd w:val="clear" w:color="auto" w:fill="FFFFFF"/>
          <w:lang w:val="en-GB"/>
        </w:rPr>
        <w:t>The evaluation of the rheological behaviour of the dough is essential in quality control and the development of new bakery products</w:t>
      </w:r>
      <w:r w:rsidR="00D8034D">
        <w:rPr>
          <w:rFonts w:cs="Arial"/>
          <w:bCs/>
          <w:color w:val="000000"/>
          <w:szCs w:val="18"/>
          <w:shd w:val="clear" w:color="auto" w:fill="FFFFFF"/>
          <w:lang w:val="en-GB"/>
        </w:rPr>
        <w:t>. I</w:t>
      </w:r>
      <w:r w:rsidRPr="00340020">
        <w:rPr>
          <w:rFonts w:cs="Arial"/>
          <w:bCs/>
          <w:color w:val="000000"/>
          <w:szCs w:val="18"/>
          <w:shd w:val="clear" w:color="auto" w:fill="FFFFFF"/>
          <w:lang w:val="en-GB"/>
        </w:rPr>
        <w:t xml:space="preserve">t can influence the processability, extensibility, resistance to stretching, gas retention capacity of the dough, viscoelasticity and, consequently, the physical and sensory properties of baked bread. Quantifying the rheological properties of wheat flour doughs can be </w:t>
      </w:r>
      <w:r w:rsidR="009C7F3F">
        <w:rPr>
          <w:rFonts w:cs="Arial"/>
          <w:bCs/>
          <w:color w:val="000000"/>
          <w:szCs w:val="18"/>
          <w:shd w:val="clear" w:color="auto" w:fill="FFFFFF"/>
          <w:lang w:val="en-GB"/>
        </w:rPr>
        <w:t>help</w:t>
      </w:r>
      <w:r w:rsidRPr="00340020">
        <w:rPr>
          <w:rFonts w:cs="Arial"/>
          <w:bCs/>
          <w:color w:val="000000"/>
          <w:szCs w:val="18"/>
          <w:shd w:val="clear" w:color="auto" w:fill="FFFFFF"/>
          <w:lang w:val="en-GB"/>
        </w:rPr>
        <w:t>ful in the process of improving and optimi</w:t>
      </w:r>
      <w:r w:rsidR="009C7F3F">
        <w:rPr>
          <w:rFonts w:cs="Arial"/>
          <w:bCs/>
          <w:color w:val="000000"/>
          <w:szCs w:val="18"/>
          <w:shd w:val="clear" w:color="auto" w:fill="FFFFFF"/>
          <w:lang w:val="en-GB"/>
        </w:rPr>
        <w:t>s</w:t>
      </w:r>
      <w:r w:rsidRPr="00340020">
        <w:rPr>
          <w:rFonts w:cs="Arial"/>
          <w:bCs/>
          <w:color w:val="000000"/>
          <w:szCs w:val="18"/>
          <w:shd w:val="clear" w:color="auto" w:fill="FFFFFF"/>
          <w:lang w:val="en-GB"/>
        </w:rPr>
        <w:t>ing manufacturing techniques (MIRONEASA et al., 2019).</w:t>
      </w:r>
    </w:p>
    <w:p w14:paraId="360E5755" w14:textId="421B0198" w:rsidR="0032230F" w:rsidRPr="00340020" w:rsidRDefault="0032230F" w:rsidP="0032230F">
      <w:pPr>
        <w:spacing w:line="240" w:lineRule="auto"/>
        <w:textAlignment w:val="top"/>
        <w:rPr>
          <w:rFonts w:cs="Arial"/>
          <w:bCs/>
          <w:color w:val="000000"/>
          <w:szCs w:val="18"/>
          <w:shd w:val="clear" w:color="auto" w:fill="FFFFFF"/>
          <w:lang w:val="en-GB"/>
        </w:rPr>
      </w:pPr>
      <w:r w:rsidRPr="00340020">
        <w:rPr>
          <w:rFonts w:cs="Arial"/>
          <w:bCs/>
          <w:color w:val="000000"/>
          <w:szCs w:val="18"/>
          <w:shd w:val="clear" w:color="auto" w:fill="FFFFFF"/>
          <w:lang w:val="en-GB"/>
        </w:rPr>
        <w:t xml:space="preserve">The rheological property of wheat flour-based dough </w:t>
      </w:r>
      <w:r w:rsidR="009C7F3F">
        <w:rPr>
          <w:rFonts w:cs="Arial"/>
          <w:bCs/>
          <w:color w:val="000000"/>
          <w:szCs w:val="18"/>
          <w:shd w:val="clear" w:color="auto" w:fill="FFFFFF"/>
          <w:lang w:val="en-GB"/>
        </w:rPr>
        <w:t>influences</w:t>
      </w:r>
      <w:r w:rsidRPr="00340020">
        <w:rPr>
          <w:rFonts w:cs="Arial"/>
          <w:bCs/>
          <w:color w:val="000000"/>
          <w:szCs w:val="18"/>
          <w:shd w:val="clear" w:color="auto" w:fill="FFFFFF"/>
          <w:lang w:val="en-GB"/>
        </w:rPr>
        <w:t xml:space="preserve"> its processing characteristics, which is crucial for final products (GE et al</w:t>
      </w:r>
      <w:r w:rsidR="009C7F3F">
        <w:rPr>
          <w:rFonts w:cs="Arial"/>
          <w:bCs/>
          <w:color w:val="000000"/>
          <w:szCs w:val="18"/>
          <w:shd w:val="clear" w:color="auto" w:fill="FFFFFF"/>
          <w:lang w:val="en-GB"/>
        </w:rPr>
        <w:t>.</w:t>
      </w:r>
      <w:r w:rsidRPr="00340020">
        <w:rPr>
          <w:rFonts w:cs="Arial"/>
          <w:bCs/>
          <w:color w:val="000000"/>
          <w:szCs w:val="18"/>
          <w:shd w:val="clear" w:color="auto" w:fill="FFFFFF"/>
          <w:lang w:val="en-GB"/>
        </w:rPr>
        <w:t>, 2023). The rheological property of wheat flour is mainly given by the gluten network structure, which was formed by the massive bonds of gluten molecules through disulfide bonds, hydrogen bonds and hydrophobic forces (McCANN and DAY, 2013).</w:t>
      </w:r>
    </w:p>
    <w:p w14:paraId="074042ED" w14:textId="5C7B5E00" w:rsidR="0032230F" w:rsidRPr="00340020" w:rsidRDefault="0032230F" w:rsidP="0032230F">
      <w:pPr>
        <w:spacing w:line="240" w:lineRule="auto"/>
        <w:textAlignment w:val="top"/>
        <w:rPr>
          <w:rFonts w:cs="Arial"/>
          <w:bCs/>
          <w:color w:val="000000"/>
          <w:szCs w:val="18"/>
          <w:shd w:val="clear" w:color="auto" w:fill="FFFFFF"/>
          <w:lang w:val="en-GB"/>
        </w:rPr>
      </w:pPr>
      <w:r w:rsidRPr="00340020">
        <w:rPr>
          <w:rFonts w:cs="Arial"/>
          <w:bCs/>
          <w:color w:val="000000"/>
          <w:szCs w:val="18"/>
          <w:shd w:val="clear" w:color="auto" w:fill="FFFFFF"/>
          <w:lang w:val="en-GB"/>
        </w:rPr>
        <w:t>To ensure product compliance with the standards established by the quality control criteria of products received for industriali</w:t>
      </w:r>
      <w:r w:rsidR="009C7F3F">
        <w:rPr>
          <w:rFonts w:cs="Arial"/>
          <w:bCs/>
          <w:color w:val="000000"/>
          <w:szCs w:val="18"/>
          <w:shd w:val="clear" w:color="auto" w:fill="FFFFFF"/>
          <w:lang w:val="en-GB"/>
        </w:rPr>
        <w:t>s</w:t>
      </w:r>
      <w:r w:rsidRPr="00340020">
        <w:rPr>
          <w:rFonts w:cs="Arial"/>
          <w:bCs/>
          <w:color w:val="000000"/>
          <w:szCs w:val="18"/>
          <w:shd w:val="clear" w:color="auto" w:fill="FFFFFF"/>
          <w:lang w:val="en-GB"/>
        </w:rPr>
        <w:t>ation, the need to develop new, simple, fast and low-cost analytical methodologies to determine the quality of wheat flour.</w:t>
      </w:r>
    </w:p>
    <w:p w14:paraId="0824BF1A" w14:textId="391C34D5" w:rsidR="00340020" w:rsidRPr="00340020" w:rsidRDefault="00340020" w:rsidP="00340020">
      <w:pPr>
        <w:spacing w:line="240" w:lineRule="auto"/>
        <w:textAlignment w:val="top"/>
        <w:rPr>
          <w:rFonts w:cs="Arial"/>
          <w:bCs/>
          <w:color w:val="000000"/>
          <w:szCs w:val="18"/>
          <w:shd w:val="clear" w:color="auto" w:fill="FFFFFF"/>
          <w:lang w:val="en-GB"/>
        </w:rPr>
      </w:pPr>
      <w:r w:rsidRPr="00340020">
        <w:rPr>
          <w:rFonts w:cs="Arial"/>
          <w:bCs/>
          <w:color w:val="000000"/>
          <w:szCs w:val="18"/>
          <w:shd w:val="clear" w:color="auto" w:fill="FFFFFF"/>
          <w:lang w:val="en-GB"/>
        </w:rPr>
        <w:t>Near-infrared (NIR) spectroscopy can identify the chemical composition of food products</w:t>
      </w:r>
      <w:r w:rsidR="00294A3C">
        <w:rPr>
          <w:rFonts w:cs="Arial"/>
          <w:bCs/>
          <w:color w:val="000000"/>
          <w:szCs w:val="18"/>
          <w:shd w:val="clear" w:color="auto" w:fill="FFFFFF"/>
          <w:lang w:val="en-GB"/>
        </w:rPr>
        <w:t>. It could be used to</w:t>
      </w:r>
      <w:r w:rsidRPr="00340020">
        <w:rPr>
          <w:rFonts w:cs="Arial"/>
          <w:bCs/>
          <w:color w:val="000000"/>
          <w:szCs w:val="18"/>
          <w:shd w:val="clear" w:color="auto" w:fill="FFFFFF"/>
          <w:lang w:val="en-GB"/>
        </w:rPr>
        <w:t xml:space="preserve"> provide detailed identification of changes in physicochemical properties during food processing</w:t>
      </w:r>
      <w:r w:rsidR="00294A3C">
        <w:rPr>
          <w:rFonts w:cs="Arial"/>
          <w:bCs/>
          <w:color w:val="000000"/>
          <w:szCs w:val="18"/>
          <w:shd w:val="clear" w:color="auto" w:fill="FFFFFF"/>
          <w:lang w:val="en-GB"/>
        </w:rPr>
        <w:t xml:space="preserve"> and</w:t>
      </w:r>
      <w:r w:rsidRPr="00340020">
        <w:rPr>
          <w:rFonts w:cs="Arial"/>
          <w:bCs/>
          <w:color w:val="000000"/>
          <w:szCs w:val="18"/>
          <w:shd w:val="clear" w:color="auto" w:fill="FFFFFF"/>
          <w:lang w:val="en-GB"/>
        </w:rPr>
        <w:t xml:space="preserve"> integrate them into quality control strategies when related to the industrial processing and control of raw materials received by the industry. It has the advantages of being fast, nondestructive, low-cost, real-time, </w:t>
      </w:r>
      <w:r w:rsidR="001653DF">
        <w:rPr>
          <w:rFonts w:cs="Arial"/>
          <w:bCs/>
          <w:color w:val="000000"/>
          <w:szCs w:val="18"/>
          <w:shd w:val="clear" w:color="auto" w:fill="FFFFFF"/>
          <w:lang w:val="en-GB"/>
        </w:rPr>
        <w:t xml:space="preserve">and </w:t>
      </w:r>
      <w:r w:rsidRPr="00340020">
        <w:rPr>
          <w:rFonts w:cs="Arial"/>
          <w:bCs/>
          <w:color w:val="000000"/>
          <w:szCs w:val="18"/>
          <w:shd w:val="clear" w:color="auto" w:fill="FFFFFF"/>
          <w:lang w:val="en-GB"/>
        </w:rPr>
        <w:t xml:space="preserve">reproducible and has </w:t>
      </w:r>
      <w:r w:rsidR="001653DF">
        <w:rPr>
          <w:rFonts w:cs="Arial"/>
          <w:bCs/>
          <w:color w:val="000000"/>
          <w:szCs w:val="18"/>
          <w:shd w:val="clear" w:color="auto" w:fill="FFFFFF"/>
          <w:lang w:val="en-GB"/>
        </w:rPr>
        <w:t xml:space="preserve">the </w:t>
      </w:r>
      <w:r w:rsidRPr="00340020">
        <w:rPr>
          <w:rFonts w:cs="Arial"/>
          <w:bCs/>
          <w:color w:val="000000"/>
          <w:szCs w:val="18"/>
          <w:shd w:val="clear" w:color="auto" w:fill="FFFFFF"/>
          <w:lang w:val="en-GB"/>
        </w:rPr>
        <w:t>potential for future applications in the intelligent control of food production (DEIDDA et al., 2019).</w:t>
      </w:r>
    </w:p>
    <w:p w14:paraId="04C3F256" w14:textId="614E498B" w:rsidR="00340020" w:rsidRPr="00340020" w:rsidRDefault="00340020" w:rsidP="00340020">
      <w:pPr>
        <w:spacing w:line="240" w:lineRule="auto"/>
        <w:textAlignment w:val="top"/>
        <w:rPr>
          <w:rFonts w:cs="Arial"/>
          <w:bCs/>
          <w:color w:val="000000"/>
          <w:szCs w:val="18"/>
          <w:shd w:val="clear" w:color="auto" w:fill="FFFFFF"/>
          <w:lang w:val="en-GB"/>
        </w:rPr>
      </w:pPr>
      <w:r w:rsidRPr="00340020">
        <w:rPr>
          <w:rFonts w:cs="Arial"/>
          <w:bCs/>
          <w:color w:val="000000"/>
          <w:szCs w:val="18"/>
          <w:shd w:val="clear" w:color="auto" w:fill="FFFFFF"/>
          <w:lang w:val="en-GB"/>
        </w:rPr>
        <w:t xml:space="preserve">In this scenario, near-infrared (NIR) spectroscopy has already been used to determine the chemical composition (water, protein, ash, damaged starch, oleic acidity, Hagberg drop number and TOTOX), analytical profiles (farinograph, alveograph and solvent retention) (LANCELOT et al., 2021, YE et al., 2018). </w:t>
      </w:r>
      <w:r w:rsidR="009C7F3F">
        <w:rPr>
          <w:rFonts w:cs="Arial"/>
          <w:bCs/>
          <w:color w:val="000000"/>
          <w:szCs w:val="18"/>
          <w:shd w:val="clear" w:color="auto" w:fill="FFFFFF"/>
          <w:lang w:val="en-GB"/>
        </w:rPr>
        <w:t>Foods' physical properties and</w:t>
      </w:r>
      <w:r w:rsidRPr="00340020">
        <w:rPr>
          <w:rFonts w:cs="Arial"/>
          <w:bCs/>
          <w:color w:val="000000"/>
          <w:szCs w:val="18"/>
          <w:shd w:val="clear" w:color="auto" w:fill="FFFFFF"/>
          <w:lang w:val="en-GB"/>
        </w:rPr>
        <w:t xml:space="preserve"> chemical composition are strongly correlated and can be reflected in characteristic NIR spectra. </w:t>
      </w:r>
      <w:r w:rsidR="009C7F3F">
        <w:rPr>
          <w:rFonts w:cs="Arial"/>
          <w:bCs/>
          <w:color w:val="000000"/>
          <w:szCs w:val="18"/>
          <w:shd w:val="clear" w:color="auto" w:fill="FFFFFF"/>
          <w:lang w:val="en-GB"/>
        </w:rPr>
        <w:t>In addition, m</w:t>
      </w:r>
      <w:r w:rsidRPr="00340020">
        <w:rPr>
          <w:rFonts w:cs="Arial"/>
          <w:bCs/>
          <w:color w:val="000000"/>
          <w:szCs w:val="18"/>
          <w:shd w:val="clear" w:color="auto" w:fill="FFFFFF"/>
          <w:lang w:val="en-GB"/>
        </w:rPr>
        <w:t>achine learning can be used to model such predictive relationships based on NIR spectra (JIANG et al., 2023).</w:t>
      </w:r>
    </w:p>
    <w:p w14:paraId="6C346EF5" w14:textId="223B9F1B" w:rsidR="00340020" w:rsidRPr="00340020" w:rsidRDefault="009C7F3F" w:rsidP="00340020">
      <w:pPr>
        <w:spacing w:line="240" w:lineRule="auto"/>
        <w:textAlignment w:val="top"/>
        <w:rPr>
          <w:rFonts w:cs="Arial"/>
          <w:bCs/>
          <w:color w:val="000000"/>
          <w:szCs w:val="18"/>
          <w:shd w:val="clear" w:color="auto" w:fill="FFFFFF"/>
          <w:lang w:val="en-GB"/>
        </w:rPr>
      </w:pPr>
      <w:r>
        <w:rPr>
          <w:rFonts w:cs="Arial"/>
          <w:bCs/>
          <w:color w:val="000000"/>
          <w:szCs w:val="18"/>
          <w:shd w:val="clear" w:color="auto" w:fill="FFFFFF"/>
          <w:lang w:val="en-GB"/>
        </w:rPr>
        <w:t>Evaluating the final model is critical to obtain a stable and robust mode</w:t>
      </w:r>
      <w:r w:rsidR="00340020" w:rsidRPr="00340020">
        <w:rPr>
          <w:rFonts w:cs="Arial"/>
          <w:bCs/>
          <w:color w:val="000000"/>
          <w:szCs w:val="18"/>
          <w:shd w:val="clear" w:color="auto" w:fill="FFFFFF"/>
          <w:lang w:val="en-GB"/>
        </w:rPr>
        <w:t>l. The correlation coefficient (R), coefficient of determination (R 2 ) and correlation coefficient for prediction (R p ) are often used to evaluate the performance of constructed models. The best models typically have the highest R and R 2 or sometimes R p while having a lower root mean square prediction error (RMSEP) and root mean square cross</w:t>
      </w:r>
      <w:r w:rsidR="001653DF">
        <w:rPr>
          <w:rFonts w:cs="Arial"/>
          <w:bCs/>
          <w:color w:val="000000"/>
          <w:szCs w:val="18"/>
          <w:shd w:val="clear" w:color="auto" w:fill="FFFFFF"/>
          <w:lang w:val="en-GB"/>
        </w:rPr>
        <w:t>-</w:t>
      </w:r>
      <w:r w:rsidR="00340020" w:rsidRPr="00340020">
        <w:rPr>
          <w:rFonts w:cs="Arial"/>
          <w:bCs/>
          <w:color w:val="000000"/>
          <w:szCs w:val="18"/>
          <w:shd w:val="clear" w:color="auto" w:fill="FFFFFF"/>
          <w:lang w:val="en-GB"/>
        </w:rPr>
        <w:t>validation error (RMSECV) (MINAS et al. al., 2021 ). Furthermore, the residual predicted deviation (RPD) is used to assess model stability, and a higher RPD indicates better predictive performance (KUTSANEDZIE et al., 2018).</w:t>
      </w:r>
    </w:p>
    <w:p w14:paraId="05998536" w14:textId="4C7C66E5" w:rsidR="00704C1E" w:rsidRPr="00340020" w:rsidRDefault="00340020" w:rsidP="00340020">
      <w:pPr>
        <w:spacing w:line="240" w:lineRule="auto"/>
        <w:textAlignment w:val="top"/>
        <w:rPr>
          <w:rFonts w:cs="Arial"/>
          <w:bCs/>
          <w:color w:val="000000"/>
          <w:szCs w:val="18"/>
          <w:shd w:val="clear" w:color="auto" w:fill="FFFFFF"/>
          <w:lang w:val="en-GB"/>
        </w:rPr>
      </w:pPr>
      <w:r w:rsidRPr="00711043">
        <w:rPr>
          <w:rFonts w:cs="Arial"/>
          <w:bCs/>
          <w:color w:val="000000"/>
          <w:szCs w:val="18"/>
          <w:shd w:val="clear" w:color="auto" w:fill="FFFFFF"/>
          <w:lang w:val="en-GB"/>
        </w:rPr>
        <w:t xml:space="preserve">In this context, the objective of this study was to use machine learning methods to estimate the reliability of </w:t>
      </w:r>
      <w:r w:rsidR="009C7F3F" w:rsidRPr="00711043">
        <w:rPr>
          <w:rFonts w:cs="Arial"/>
          <w:bCs/>
          <w:color w:val="000000"/>
          <w:szCs w:val="18"/>
          <w:shd w:val="clear" w:color="auto" w:fill="FFFFFF"/>
          <w:lang w:val="en-GB"/>
        </w:rPr>
        <w:t xml:space="preserve">NIR spectra compared to traditional </w:t>
      </w:r>
      <w:r w:rsidR="00294A3C" w:rsidRPr="00711043">
        <w:rPr>
          <w:rFonts w:cs="Arial"/>
          <w:bCs/>
          <w:color w:val="000000"/>
          <w:szCs w:val="18"/>
          <w:shd w:val="clear" w:color="auto" w:fill="FFFFFF"/>
          <w:lang w:val="en-GB"/>
        </w:rPr>
        <w:t xml:space="preserve">methods for </w:t>
      </w:r>
      <w:r w:rsidR="009C7F3F" w:rsidRPr="00711043">
        <w:rPr>
          <w:rFonts w:cs="Arial"/>
          <w:bCs/>
          <w:color w:val="000000"/>
          <w:szCs w:val="18"/>
          <w:shd w:val="clear" w:color="auto" w:fill="FFFFFF"/>
          <w:lang w:val="en-GB"/>
        </w:rPr>
        <w:t>wheat flour quality control</w:t>
      </w:r>
      <w:r w:rsidRPr="00711043">
        <w:rPr>
          <w:rFonts w:cs="Arial"/>
          <w:bCs/>
          <w:color w:val="000000"/>
          <w:szCs w:val="18"/>
          <w:shd w:val="clear" w:color="auto" w:fill="FFFFFF"/>
          <w:lang w:val="en-GB"/>
        </w:rPr>
        <w:t>.</w:t>
      </w:r>
    </w:p>
    <w:p w14:paraId="21C81F03" w14:textId="77777777" w:rsidR="00340020" w:rsidRPr="00340020" w:rsidRDefault="00340020" w:rsidP="00340020">
      <w:pPr>
        <w:spacing w:line="240" w:lineRule="auto"/>
        <w:textAlignment w:val="top"/>
        <w:rPr>
          <w:rFonts w:cs="Arial"/>
          <w:bCs/>
          <w:color w:val="000000"/>
          <w:szCs w:val="18"/>
          <w:shd w:val="clear" w:color="auto" w:fill="FFFFFF"/>
          <w:lang w:val="en-GB"/>
        </w:rPr>
      </w:pPr>
    </w:p>
    <w:p w14:paraId="384F8660" w14:textId="77777777" w:rsidR="00704C1E" w:rsidRPr="00340020" w:rsidRDefault="00704C1E" w:rsidP="00704C1E">
      <w:pPr>
        <w:rPr>
          <w:b/>
          <w:bCs/>
          <w:lang w:val="en-GB"/>
        </w:rPr>
      </w:pPr>
      <w:r w:rsidRPr="00340020">
        <w:rPr>
          <w:b/>
          <w:bCs/>
          <w:lang w:val="en-GB"/>
        </w:rPr>
        <w:t>2. Material and methods</w:t>
      </w:r>
    </w:p>
    <w:p w14:paraId="33B8960A" w14:textId="77777777" w:rsidR="0032230F" w:rsidRPr="00340020" w:rsidRDefault="0032230F" w:rsidP="006526DB">
      <w:pPr>
        <w:spacing w:line="240" w:lineRule="auto"/>
        <w:rPr>
          <w:rFonts w:cs="Arial"/>
          <w:bCs/>
          <w:color w:val="000000"/>
          <w:szCs w:val="18"/>
          <w:shd w:val="clear" w:color="auto" w:fill="FFFFFF"/>
          <w:lang w:val="en-GB"/>
        </w:rPr>
      </w:pPr>
    </w:p>
    <w:p w14:paraId="5AA7AC1D" w14:textId="3993FFA0" w:rsidR="0032230F" w:rsidRDefault="00707A70" w:rsidP="006526DB">
      <w:pPr>
        <w:spacing w:line="240" w:lineRule="auto"/>
        <w:rPr>
          <w:rFonts w:cs="Arial"/>
          <w:b/>
          <w:color w:val="000000"/>
          <w:szCs w:val="18"/>
          <w:shd w:val="clear" w:color="auto" w:fill="FFFFFF"/>
          <w:lang w:val="en-GB"/>
        </w:rPr>
      </w:pPr>
      <w:r>
        <w:rPr>
          <w:rFonts w:cs="Arial"/>
          <w:b/>
          <w:color w:val="000000"/>
          <w:szCs w:val="18"/>
          <w:shd w:val="clear" w:color="auto" w:fill="FFFFFF"/>
          <w:lang w:val="en-GB"/>
        </w:rPr>
        <w:t>W</w:t>
      </w:r>
      <w:r w:rsidRPr="00707A70">
        <w:rPr>
          <w:rFonts w:cs="Arial"/>
          <w:b/>
          <w:color w:val="000000"/>
          <w:szCs w:val="18"/>
          <w:shd w:val="clear" w:color="auto" w:fill="FFFFFF"/>
          <w:lang w:val="en-GB"/>
        </w:rPr>
        <w:t>heat milling</w:t>
      </w:r>
    </w:p>
    <w:p w14:paraId="5E8DEE39" w14:textId="77777777" w:rsidR="00707A70" w:rsidRPr="00340020" w:rsidRDefault="00707A70" w:rsidP="006526DB">
      <w:pPr>
        <w:spacing w:line="240" w:lineRule="auto"/>
        <w:rPr>
          <w:rFonts w:cs="Arial"/>
          <w:bCs/>
          <w:color w:val="000000"/>
          <w:szCs w:val="18"/>
          <w:shd w:val="clear" w:color="auto" w:fill="FFFFFF"/>
          <w:lang w:val="en-GB"/>
        </w:rPr>
      </w:pPr>
    </w:p>
    <w:p w14:paraId="6A1D24B8" w14:textId="3F2341F8" w:rsidR="00340020" w:rsidRDefault="00340020" w:rsidP="00340020">
      <w:pPr>
        <w:spacing w:line="240" w:lineRule="auto"/>
        <w:rPr>
          <w:rFonts w:cs="Arial"/>
          <w:bCs/>
          <w:color w:val="000000"/>
          <w:szCs w:val="18"/>
          <w:shd w:val="clear" w:color="auto" w:fill="FFFFFF"/>
          <w:lang w:val="en-GB"/>
        </w:rPr>
      </w:pPr>
      <w:r w:rsidRPr="00340020">
        <w:rPr>
          <w:rFonts w:cs="Arial"/>
          <w:bCs/>
          <w:color w:val="000000"/>
          <w:szCs w:val="18"/>
          <w:shd w:val="clear" w:color="auto" w:fill="FFFFFF"/>
          <w:lang w:val="en-GB"/>
        </w:rPr>
        <w:t xml:space="preserve">In this work, wheat flour </w:t>
      </w:r>
      <w:r w:rsidR="009C7F3F">
        <w:rPr>
          <w:rFonts w:cs="Arial"/>
          <w:bCs/>
          <w:color w:val="000000"/>
          <w:szCs w:val="18"/>
          <w:shd w:val="clear" w:color="auto" w:fill="FFFFFF"/>
          <w:lang w:val="en-GB"/>
        </w:rPr>
        <w:t xml:space="preserve">was obtained from </w:t>
      </w:r>
      <w:r w:rsidR="006D77C4">
        <w:rPr>
          <w:rFonts w:cs="Arial"/>
          <w:bCs/>
          <w:color w:val="000000"/>
          <w:szCs w:val="18"/>
          <w:shd w:val="clear" w:color="auto" w:fill="FFFFFF"/>
          <w:lang w:val="en-GB"/>
        </w:rPr>
        <w:t>industrial and experimental methods</w:t>
      </w:r>
      <w:r w:rsidR="009C7F3F">
        <w:rPr>
          <w:rFonts w:cs="Arial"/>
          <w:bCs/>
          <w:color w:val="000000"/>
          <w:szCs w:val="18"/>
          <w:shd w:val="clear" w:color="auto" w:fill="FFFFFF"/>
          <w:lang w:val="en-GB"/>
        </w:rPr>
        <w:t>. T</w:t>
      </w:r>
      <w:r w:rsidRPr="00340020">
        <w:rPr>
          <w:rFonts w:cs="Arial"/>
          <w:bCs/>
          <w:color w:val="000000"/>
          <w:szCs w:val="18"/>
          <w:shd w:val="clear" w:color="auto" w:fill="FFFFFF"/>
          <w:lang w:val="en-GB"/>
        </w:rPr>
        <w:t>wo-thirds of the samples were from experimental milling</w:t>
      </w:r>
      <w:r w:rsidR="009C7F3F">
        <w:rPr>
          <w:rFonts w:cs="Arial"/>
          <w:bCs/>
          <w:color w:val="000000"/>
          <w:szCs w:val="18"/>
          <w:shd w:val="clear" w:color="auto" w:fill="FFFFFF"/>
          <w:lang w:val="en-GB"/>
        </w:rPr>
        <w:t>,</w:t>
      </w:r>
      <w:r w:rsidRPr="00340020">
        <w:rPr>
          <w:rFonts w:cs="Arial"/>
          <w:bCs/>
          <w:color w:val="000000"/>
          <w:szCs w:val="18"/>
          <w:shd w:val="clear" w:color="auto" w:fill="FFFFFF"/>
          <w:lang w:val="en-GB"/>
        </w:rPr>
        <w:t xml:space="preserve"> and one-third </w:t>
      </w:r>
      <w:r w:rsidR="009C7F3F">
        <w:rPr>
          <w:rFonts w:cs="Arial"/>
          <w:bCs/>
          <w:color w:val="000000"/>
          <w:szCs w:val="18"/>
          <w:shd w:val="clear" w:color="auto" w:fill="FFFFFF"/>
          <w:lang w:val="en-GB"/>
        </w:rPr>
        <w:t xml:space="preserve">were </w:t>
      </w:r>
      <w:r w:rsidRPr="00340020">
        <w:rPr>
          <w:rFonts w:cs="Arial"/>
          <w:bCs/>
          <w:color w:val="000000"/>
          <w:szCs w:val="18"/>
          <w:shd w:val="clear" w:color="auto" w:fill="FFFFFF"/>
          <w:lang w:val="en-GB"/>
        </w:rPr>
        <w:t xml:space="preserve">from industrial milling. Analyses of </w:t>
      </w:r>
      <w:r w:rsidR="00A57889">
        <w:rPr>
          <w:rFonts w:cs="Arial"/>
          <w:bCs/>
          <w:color w:val="000000"/>
          <w:szCs w:val="18"/>
          <w:shd w:val="clear" w:color="auto" w:fill="FFFFFF"/>
          <w:lang w:val="en-GB"/>
        </w:rPr>
        <w:t>68</w:t>
      </w:r>
      <w:r w:rsidRPr="00340020">
        <w:rPr>
          <w:rFonts w:cs="Arial"/>
          <w:bCs/>
          <w:color w:val="000000"/>
          <w:szCs w:val="18"/>
          <w:shd w:val="clear" w:color="auto" w:fill="FFFFFF"/>
          <w:lang w:val="en-GB"/>
        </w:rPr>
        <w:t xml:space="preserve"> samples were performed to build the models and </w:t>
      </w:r>
      <w:r w:rsidR="00A57889">
        <w:rPr>
          <w:rFonts w:cs="Arial"/>
          <w:bCs/>
          <w:color w:val="000000"/>
          <w:szCs w:val="18"/>
          <w:shd w:val="clear" w:color="auto" w:fill="FFFFFF"/>
          <w:lang w:val="en-GB"/>
        </w:rPr>
        <w:t>17</w:t>
      </w:r>
      <w:r w:rsidRPr="00340020">
        <w:rPr>
          <w:rFonts w:cs="Arial"/>
          <w:bCs/>
          <w:color w:val="000000"/>
          <w:szCs w:val="18"/>
          <w:shd w:val="clear" w:color="auto" w:fill="FFFFFF"/>
          <w:lang w:val="en-GB"/>
        </w:rPr>
        <w:t xml:space="preserve"> samples to confirm the results.</w:t>
      </w:r>
    </w:p>
    <w:p w14:paraId="02BD93E3" w14:textId="77777777" w:rsidR="00A57889" w:rsidRPr="00340020" w:rsidRDefault="00A57889" w:rsidP="00340020">
      <w:pPr>
        <w:spacing w:line="240" w:lineRule="auto"/>
        <w:rPr>
          <w:rFonts w:cs="Arial"/>
          <w:bCs/>
          <w:color w:val="000000"/>
          <w:szCs w:val="18"/>
          <w:shd w:val="clear" w:color="auto" w:fill="FFFFFF"/>
          <w:lang w:val="en-GB"/>
        </w:rPr>
      </w:pPr>
    </w:p>
    <w:p w14:paraId="7B1699DB" w14:textId="168739A3" w:rsidR="00340020" w:rsidRPr="00A57889" w:rsidRDefault="00A57889" w:rsidP="00340020">
      <w:pPr>
        <w:spacing w:line="240" w:lineRule="auto"/>
        <w:rPr>
          <w:rFonts w:cs="Arial"/>
          <w:b/>
          <w:color w:val="000000"/>
          <w:szCs w:val="18"/>
          <w:shd w:val="clear" w:color="auto" w:fill="FFFFFF"/>
          <w:lang w:val="en-GB"/>
        </w:rPr>
      </w:pPr>
      <w:r w:rsidRPr="00A57889">
        <w:rPr>
          <w:rFonts w:cs="Arial"/>
          <w:b/>
          <w:color w:val="000000"/>
          <w:szCs w:val="18"/>
          <w:shd w:val="clear" w:color="auto" w:fill="FFFFFF"/>
          <w:lang w:val="en-GB"/>
        </w:rPr>
        <w:t>Milling in experimental mill</w:t>
      </w:r>
    </w:p>
    <w:p w14:paraId="5E9402FF" w14:textId="68538F22" w:rsidR="00B3163E" w:rsidRPr="00340020" w:rsidRDefault="00340020" w:rsidP="00340020">
      <w:pPr>
        <w:spacing w:line="240" w:lineRule="auto"/>
        <w:rPr>
          <w:rFonts w:cs="Arial"/>
          <w:bCs/>
          <w:color w:val="000000"/>
          <w:szCs w:val="18"/>
          <w:shd w:val="clear" w:color="auto" w:fill="FFFFFF"/>
          <w:lang w:val="en-GB"/>
        </w:rPr>
      </w:pPr>
      <w:r w:rsidRPr="00340020">
        <w:rPr>
          <w:rFonts w:cs="Arial"/>
          <w:bCs/>
          <w:color w:val="000000"/>
          <w:szCs w:val="18"/>
          <w:shd w:val="clear" w:color="auto" w:fill="FFFFFF"/>
          <w:lang w:val="en-GB"/>
        </w:rPr>
        <w:t xml:space="preserve">To produce flour in an experimental mill, the </w:t>
      </w:r>
      <w:r w:rsidR="00A57889">
        <w:rPr>
          <w:rFonts w:cs="Arial"/>
          <w:bCs/>
          <w:color w:val="000000"/>
          <w:szCs w:val="18"/>
          <w:shd w:val="clear" w:color="auto" w:fill="FFFFFF"/>
          <w:lang w:val="en-GB"/>
        </w:rPr>
        <w:t>M</w:t>
      </w:r>
      <w:r w:rsidRPr="00340020">
        <w:rPr>
          <w:rFonts w:cs="Arial"/>
          <w:bCs/>
          <w:color w:val="000000"/>
          <w:szCs w:val="18"/>
          <w:shd w:val="clear" w:color="auto" w:fill="FFFFFF"/>
          <w:lang w:val="en-GB"/>
        </w:rPr>
        <w:t xml:space="preserve">oisture of the </w:t>
      </w:r>
      <w:r w:rsidR="009C7F3F">
        <w:rPr>
          <w:rFonts w:cs="Arial"/>
          <w:bCs/>
          <w:color w:val="000000"/>
          <w:szCs w:val="18"/>
          <w:shd w:val="clear" w:color="auto" w:fill="FFFFFF"/>
          <w:lang w:val="en-GB"/>
        </w:rPr>
        <w:t>W</w:t>
      </w:r>
      <w:r w:rsidRPr="00340020">
        <w:rPr>
          <w:rFonts w:cs="Arial"/>
          <w:bCs/>
          <w:color w:val="000000"/>
          <w:szCs w:val="18"/>
          <w:shd w:val="clear" w:color="auto" w:fill="FFFFFF"/>
          <w:lang w:val="en-GB"/>
        </w:rPr>
        <w:t>heat was first determined</w:t>
      </w:r>
      <w:r w:rsidR="009C7F3F">
        <w:rPr>
          <w:rFonts w:cs="Arial"/>
          <w:bCs/>
          <w:color w:val="000000"/>
          <w:szCs w:val="18"/>
          <w:shd w:val="clear" w:color="auto" w:fill="FFFFFF"/>
          <w:lang w:val="en-GB"/>
        </w:rPr>
        <w:t>,</w:t>
      </w:r>
      <w:r w:rsidRPr="00340020">
        <w:rPr>
          <w:rFonts w:cs="Arial"/>
          <w:bCs/>
          <w:color w:val="000000"/>
          <w:szCs w:val="18"/>
          <w:shd w:val="clear" w:color="auto" w:fill="FFFFFF"/>
          <w:lang w:val="en-GB"/>
        </w:rPr>
        <w:t xml:space="preserve"> and later, the percentage of water to be added was determined by calculation, </w:t>
      </w:r>
      <w:r w:rsidR="006D77C4" w:rsidRPr="00340020">
        <w:rPr>
          <w:rFonts w:cs="Arial"/>
          <w:bCs/>
          <w:color w:val="000000"/>
          <w:szCs w:val="18"/>
          <w:shd w:val="clear" w:color="auto" w:fill="FFFFFF"/>
          <w:lang w:val="en-GB"/>
        </w:rPr>
        <w:t>considering</w:t>
      </w:r>
      <w:r w:rsidRPr="00340020">
        <w:rPr>
          <w:rFonts w:cs="Arial"/>
          <w:bCs/>
          <w:color w:val="000000"/>
          <w:szCs w:val="18"/>
          <w:shd w:val="clear" w:color="auto" w:fill="FFFFFF"/>
          <w:lang w:val="en-GB"/>
        </w:rPr>
        <w:t xml:space="preserve"> the initial </w:t>
      </w:r>
      <w:r w:rsidR="00A57889">
        <w:rPr>
          <w:rFonts w:cs="Arial"/>
          <w:bCs/>
          <w:color w:val="000000"/>
          <w:szCs w:val="18"/>
          <w:shd w:val="clear" w:color="auto" w:fill="FFFFFF"/>
          <w:lang w:val="en-GB"/>
        </w:rPr>
        <w:t>M</w:t>
      </w:r>
      <w:r w:rsidRPr="00340020">
        <w:rPr>
          <w:rFonts w:cs="Arial"/>
          <w:bCs/>
          <w:color w:val="000000"/>
          <w:szCs w:val="18"/>
          <w:shd w:val="clear" w:color="auto" w:fill="FFFFFF"/>
          <w:lang w:val="en-GB"/>
        </w:rPr>
        <w:t xml:space="preserve">oisture (IM), the desired </w:t>
      </w:r>
      <w:r w:rsidR="00A57889">
        <w:rPr>
          <w:rFonts w:cs="Arial"/>
          <w:bCs/>
          <w:color w:val="000000"/>
          <w:szCs w:val="18"/>
          <w:shd w:val="clear" w:color="auto" w:fill="FFFFFF"/>
          <w:lang w:val="en-GB"/>
        </w:rPr>
        <w:t>M</w:t>
      </w:r>
      <w:r w:rsidRPr="00340020">
        <w:rPr>
          <w:rFonts w:cs="Arial"/>
          <w:bCs/>
          <w:color w:val="000000"/>
          <w:szCs w:val="18"/>
          <w:shd w:val="clear" w:color="auto" w:fill="FFFFFF"/>
          <w:lang w:val="en-GB"/>
        </w:rPr>
        <w:t>oisture (DM) and the weight of the flour sample, according to equation 1.</w:t>
      </w:r>
    </w:p>
    <w:p w14:paraId="6A927AE3" w14:textId="77777777" w:rsidR="00340020" w:rsidRPr="00340020" w:rsidRDefault="00340020" w:rsidP="00340020">
      <w:pPr>
        <w:spacing w:line="240" w:lineRule="auto"/>
        <w:rPr>
          <w:rFonts w:cs="Arial"/>
          <w:szCs w:val="18"/>
          <w:lang w:val="en-GB"/>
        </w:rPr>
      </w:pPr>
    </w:p>
    <w:p w14:paraId="4601F6C7" w14:textId="187BE5B0" w:rsidR="00FF5923" w:rsidRPr="00340020" w:rsidRDefault="00340020" w:rsidP="00B3163E">
      <w:pPr>
        <w:tabs>
          <w:tab w:val="left" w:pos="2925"/>
        </w:tabs>
        <w:spacing w:line="240" w:lineRule="auto"/>
        <w:ind w:firstLine="624"/>
        <w:jc w:val="center"/>
        <w:rPr>
          <w:rFonts w:cs="Arial"/>
          <w:szCs w:val="18"/>
          <w:lang w:val="en-GB"/>
        </w:rPr>
      </w:pPr>
      <w:r w:rsidRPr="00340020">
        <w:rPr>
          <w:rFonts w:cs="Arial"/>
          <w:szCs w:val="18"/>
          <w:lang w:val="en-GB"/>
        </w:rPr>
        <w:t>Water added</w:t>
      </w:r>
      <w:r w:rsidR="00FF5923" w:rsidRPr="00340020">
        <w:rPr>
          <w:rFonts w:cs="Arial"/>
          <w:szCs w:val="18"/>
          <w:lang w:val="en-GB"/>
        </w:rPr>
        <w:t xml:space="preserve"> (ml) = </w:t>
      </w:r>
      <m:oMath>
        <m:d>
          <m:dPr>
            <m:ctrlPr>
              <w:rPr>
                <w:rFonts w:ascii="Cambria Math" w:hAnsi="Cambria Math" w:cs="Arial"/>
                <w:i/>
                <w:szCs w:val="18"/>
                <w:lang w:val="en-GB"/>
              </w:rPr>
            </m:ctrlPr>
          </m:dPr>
          <m:e>
            <m:f>
              <m:fPr>
                <m:ctrlPr>
                  <w:rPr>
                    <w:rFonts w:ascii="Cambria Math" w:hAnsi="Cambria Math" w:cs="Arial"/>
                    <w:i/>
                    <w:szCs w:val="18"/>
                    <w:lang w:val="en-GB"/>
                  </w:rPr>
                </m:ctrlPr>
              </m:fPr>
              <m:num>
                <m:r>
                  <w:rPr>
                    <w:rFonts w:ascii="Cambria Math" w:hAnsi="Cambria Math" w:cs="Arial"/>
                    <w:szCs w:val="18"/>
                    <w:lang w:val="en-GB"/>
                  </w:rPr>
                  <m:t>100-IM</m:t>
                </m:r>
              </m:num>
              <m:den>
                <m:r>
                  <w:rPr>
                    <w:rFonts w:ascii="Cambria Math" w:hAnsi="Cambria Math" w:cs="Arial"/>
                    <w:szCs w:val="18"/>
                    <w:lang w:val="en-GB"/>
                  </w:rPr>
                  <m:t>100-DM-1</m:t>
                </m:r>
              </m:den>
            </m:f>
            <m:r>
              <w:rPr>
                <w:rFonts w:ascii="Cambria Math" w:hAnsi="Cambria Math" w:cs="Arial"/>
                <w:szCs w:val="18"/>
                <w:lang w:val="en-GB"/>
              </w:rPr>
              <m:t xml:space="preserve"> </m:t>
            </m:r>
          </m:e>
        </m:d>
        <m:r>
          <w:rPr>
            <w:rFonts w:ascii="Cambria Math" w:hAnsi="Cambria Math" w:cs="Arial"/>
            <w:szCs w:val="18"/>
            <w:lang w:val="en-GB"/>
          </w:rPr>
          <m:t>X sample weight</m:t>
        </m:r>
      </m:oMath>
      <w:r w:rsidR="006526DB" w:rsidRPr="00340020">
        <w:rPr>
          <w:rFonts w:cs="Arial"/>
          <w:szCs w:val="18"/>
          <w:lang w:val="en-GB"/>
        </w:rPr>
        <w:t xml:space="preserve"> eq 1</w:t>
      </w:r>
    </w:p>
    <w:p w14:paraId="5FD61F2F" w14:textId="77777777" w:rsidR="00340020" w:rsidRPr="00340020" w:rsidRDefault="00340020" w:rsidP="00340020">
      <w:pPr>
        <w:tabs>
          <w:tab w:val="left" w:pos="2925"/>
        </w:tabs>
        <w:spacing w:line="240" w:lineRule="auto"/>
        <w:rPr>
          <w:rFonts w:eastAsiaTheme="minorEastAsia" w:cs="Arial"/>
          <w:szCs w:val="18"/>
          <w:lang w:val="en-GB"/>
        </w:rPr>
      </w:pPr>
    </w:p>
    <w:p w14:paraId="4F146588" w14:textId="2EDBEE30" w:rsidR="00340020" w:rsidRDefault="00340020" w:rsidP="00340020">
      <w:pPr>
        <w:tabs>
          <w:tab w:val="left" w:pos="2925"/>
        </w:tabs>
        <w:spacing w:line="240" w:lineRule="auto"/>
        <w:rPr>
          <w:rFonts w:eastAsiaTheme="minorEastAsia" w:cs="Arial"/>
          <w:szCs w:val="18"/>
          <w:lang w:val="en-GB"/>
        </w:rPr>
      </w:pPr>
      <w:r w:rsidRPr="00340020">
        <w:rPr>
          <w:rFonts w:eastAsiaTheme="minorEastAsia" w:cs="Arial"/>
          <w:szCs w:val="18"/>
          <w:lang w:val="en-GB"/>
        </w:rPr>
        <w:t xml:space="preserve">After adding water, the </w:t>
      </w:r>
      <w:r w:rsidR="009C7F3F">
        <w:rPr>
          <w:rFonts w:eastAsiaTheme="minorEastAsia" w:cs="Arial"/>
          <w:szCs w:val="18"/>
          <w:lang w:val="en-GB"/>
        </w:rPr>
        <w:t>W</w:t>
      </w:r>
      <w:r w:rsidRPr="00340020">
        <w:rPr>
          <w:rFonts w:eastAsiaTheme="minorEastAsia" w:cs="Arial"/>
          <w:szCs w:val="18"/>
          <w:lang w:val="en-GB"/>
        </w:rPr>
        <w:t>heat rested for 4</w:t>
      </w:r>
      <w:r w:rsidR="00A57889">
        <w:rPr>
          <w:rFonts w:eastAsiaTheme="minorEastAsia" w:cs="Arial"/>
          <w:szCs w:val="18"/>
          <w:lang w:val="en-GB"/>
        </w:rPr>
        <w:t xml:space="preserve"> </w:t>
      </w:r>
      <w:r w:rsidRPr="00340020">
        <w:rPr>
          <w:rFonts w:eastAsiaTheme="minorEastAsia" w:cs="Arial"/>
          <w:szCs w:val="18"/>
          <w:lang w:val="en-GB"/>
        </w:rPr>
        <w:t>four</w:t>
      </w:r>
      <w:r w:rsidR="00A57889">
        <w:rPr>
          <w:rFonts w:eastAsiaTheme="minorEastAsia" w:cs="Arial"/>
          <w:szCs w:val="18"/>
          <w:lang w:val="en-GB"/>
        </w:rPr>
        <w:t xml:space="preserve"> </w:t>
      </w:r>
      <w:r w:rsidRPr="00340020">
        <w:rPr>
          <w:rFonts w:eastAsiaTheme="minorEastAsia" w:cs="Arial"/>
          <w:szCs w:val="18"/>
          <w:lang w:val="en-GB"/>
        </w:rPr>
        <w:t>hours,</w:t>
      </w:r>
      <w:r w:rsidR="009C7F3F">
        <w:rPr>
          <w:rFonts w:eastAsiaTheme="minorEastAsia" w:cs="Arial"/>
          <w:szCs w:val="18"/>
          <w:lang w:val="en-GB"/>
        </w:rPr>
        <w:t xml:space="preserve"> and</w:t>
      </w:r>
      <w:r w:rsidRPr="00340020">
        <w:rPr>
          <w:rFonts w:eastAsiaTheme="minorEastAsia" w:cs="Arial"/>
          <w:szCs w:val="18"/>
          <w:lang w:val="en-GB"/>
        </w:rPr>
        <w:t xml:space="preserve"> grinding was performed in an Experimental Mill VG 2000i (Vitti Molinos, Brazil).</w:t>
      </w:r>
    </w:p>
    <w:p w14:paraId="1B744CF0" w14:textId="77777777" w:rsidR="00A57889" w:rsidRDefault="00A57889" w:rsidP="00340020">
      <w:pPr>
        <w:tabs>
          <w:tab w:val="left" w:pos="2925"/>
        </w:tabs>
        <w:spacing w:line="240" w:lineRule="auto"/>
        <w:rPr>
          <w:rFonts w:eastAsiaTheme="minorEastAsia" w:cs="Arial"/>
          <w:szCs w:val="18"/>
          <w:lang w:val="en-GB"/>
        </w:rPr>
      </w:pPr>
    </w:p>
    <w:p w14:paraId="2DB178BB" w14:textId="77777777" w:rsidR="00A57889" w:rsidRPr="00A57889" w:rsidRDefault="00A57889" w:rsidP="00340020">
      <w:pPr>
        <w:tabs>
          <w:tab w:val="left" w:pos="2925"/>
        </w:tabs>
        <w:spacing w:line="240" w:lineRule="auto"/>
        <w:rPr>
          <w:rFonts w:eastAsiaTheme="minorEastAsia" w:cs="Arial"/>
          <w:b/>
          <w:bCs/>
          <w:szCs w:val="18"/>
          <w:lang w:val="en-GB"/>
        </w:rPr>
      </w:pPr>
      <w:r w:rsidRPr="00A57889">
        <w:rPr>
          <w:rFonts w:eastAsiaTheme="minorEastAsia" w:cs="Arial"/>
          <w:b/>
          <w:bCs/>
          <w:szCs w:val="18"/>
          <w:lang w:val="en-GB"/>
        </w:rPr>
        <w:t>Milling in industrial mill</w:t>
      </w:r>
    </w:p>
    <w:p w14:paraId="5C87FAEE" w14:textId="43DA6DC2" w:rsidR="00340020" w:rsidRPr="00340020" w:rsidRDefault="00340020" w:rsidP="00340020">
      <w:pPr>
        <w:tabs>
          <w:tab w:val="left" w:pos="2925"/>
        </w:tabs>
        <w:spacing w:line="240" w:lineRule="auto"/>
        <w:rPr>
          <w:rFonts w:eastAsiaTheme="minorEastAsia" w:cs="Arial"/>
          <w:szCs w:val="18"/>
          <w:lang w:val="en-GB"/>
        </w:rPr>
      </w:pPr>
      <w:r w:rsidRPr="00340020">
        <w:rPr>
          <w:rFonts w:eastAsiaTheme="minorEastAsia" w:cs="Arial"/>
          <w:szCs w:val="18"/>
          <w:lang w:val="en-GB"/>
        </w:rPr>
        <w:lastRenderedPageBreak/>
        <w:t xml:space="preserve">The industrial milling was carried out </w:t>
      </w:r>
      <w:r w:rsidR="009C7F3F">
        <w:rPr>
          <w:rFonts w:eastAsiaTheme="minorEastAsia" w:cs="Arial"/>
          <w:szCs w:val="18"/>
          <w:lang w:val="en-GB"/>
        </w:rPr>
        <w:t>continuously</w:t>
      </w:r>
      <w:r w:rsidRPr="00340020">
        <w:rPr>
          <w:rFonts w:eastAsiaTheme="minorEastAsia" w:cs="Arial"/>
          <w:szCs w:val="18"/>
          <w:lang w:val="en-GB"/>
        </w:rPr>
        <w:t xml:space="preserve">, where </w:t>
      </w:r>
      <w:r w:rsidR="009C7F3F">
        <w:rPr>
          <w:rFonts w:eastAsiaTheme="minorEastAsia" w:cs="Arial"/>
          <w:szCs w:val="18"/>
          <w:lang w:val="en-GB"/>
        </w:rPr>
        <w:t>a wetting screw humidifies the Wheat</w:t>
      </w:r>
      <w:r w:rsidRPr="00340020">
        <w:rPr>
          <w:rFonts w:eastAsiaTheme="minorEastAsia" w:cs="Arial"/>
          <w:szCs w:val="18"/>
          <w:lang w:val="en-GB"/>
        </w:rPr>
        <w:t xml:space="preserve">. The initial </w:t>
      </w:r>
      <w:r w:rsidR="00A57889">
        <w:rPr>
          <w:rFonts w:eastAsiaTheme="minorEastAsia" w:cs="Arial"/>
          <w:szCs w:val="18"/>
          <w:lang w:val="en-GB"/>
        </w:rPr>
        <w:t>M</w:t>
      </w:r>
      <w:r w:rsidRPr="00340020">
        <w:rPr>
          <w:rFonts w:eastAsiaTheme="minorEastAsia" w:cs="Arial"/>
          <w:szCs w:val="18"/>
          <w:lang w:val="en-GB"/>
        </w:rPr>
        <w:t xml:space="preserve">oisture of the </w:t>
      </w:r>
      <w:r w:rsidR="009C7F3F">
        <w:rPr>
          <w:rFonts w:eastAsiaTheme="minorEastAsia" w:cs="Arial"/>
          <w:szCs w:val="18"/>
          <w:lang w:val="en-GB"/>
        </w:rPr>
        <w:t>W</w:t>
      </w:r>
      <w:r w:rsidRPr="00340020">
        <w:rPr>
          <w:rFonts w:eastAsiaTheme="minorEastAsia" w:cs="Arial"/>
          <w:szCs w:val="18"/>
          <w:lang w:val="en-GB"/>
        </w:rPr>
        <w:t>heat is determined</w:t>
      </w:r>
      <w:r w:rsidR="009C7F3F">
        <w:rPr>
          <w:rFonts w:eastAsiaTheme="minorEastAsia" w:cs="Arial"/>
          <w:szCs w:val="18"/>
          <w:lang w:val="en-GB"/>
        </w:rPr>
        <w:t>;</w:t>
      </w:r>
      <w:r w:rsidRPr="00340020">
        <w:rPr>
          <w:rFonts w:eastAsiaTheme="minorEastAsia" w:cs="Arial"/>
          <w:szCs w:val="18"/>
          <w:lang w:val="en-GB"/>
        </w:rPr>
        <w:t xml:space="preserve"> subsequently</w:t>
      </w:r>
      <w:r w:rsidR="001653DF">
        <w:rPr>
          <w:rFonts w:eastAsiaTheme="minorEastAsia" w:cs="Arial"/>
          <w:szCs w:val="18"/>
          <w:lang w:val="en-GB"/>
        </w:rPr>
        <w:t>,</w:t>
      </w:r>
      <w:r w:rsidRPr="00340020">
        <w:rPr>
          <w:rFonts w:eastAsiaTheme="minorEastAsia" w:cs="Arial"/>
          <w:szCs w:val="18"/>
          <w:lang w:val="en-GB"/>
        </w:rPr>
        <w:t xml:space="preserve"> the </w:t>
      </w:r>
      <w:r w:rsidR="009C7F3F">
        <w:rPr>
          <w:rFonts w:eastAsiaTheme="minorEastAsia" w:cs="Arial"/>
          <w:szCs w:val="18"/>
          <w:lang w:val="en-GB"/>
        </w:rPr>
        <w:t>W</w:t>
      </w:r>
      <w:r w:rsidRPr="00340020">
        <w:rPr>
          <w:rFonts w:eastAsiaTheme="minorEastAsia" w:cs="Arial"/>
          <w:szCs w:val="18"/>
          <w:lang w:val="en-GB"/>
        </w:rPr>
        <w:t xml:space="preserve">heat is humidified </w:t>
      </w:r>
      <w:r w:rsidR="001653DF">
        <w:rPr>
          <w:rFonts w:eastAsiaTheme="minorEastAsia" w:cs="Arial"/>
          <w:szCs w:val="18"/>
          <w:lang w:val="en-GB"/>
        </w:rPr>
        <w:t>and</w:t>
      </w:r>
      <w:r w:rsidRPr="00340020">
        <w:rPr>
          <w:rFonts w:eastAsiaTheme="minorEastAsia" w:cs="Arial"/>
          <w:szCs w:val="18"/>
          <w:lang w:val="en-GB"/>
        </w:rPr>
        <w:t xml:space="preserve"> will rest for 16 hours. After the humidified </w:t>
      </w:r>
      <w:r w:rsidR="009C7F3F">
        <w:rPr>
          <w:rFonts w:eastAsiaTheme="minorEastAsia" w:cs="Arial"/>
          <w:szCs w:val="18"/>
          <w:lang w:val="en-GB"/>
        </w:rPr>
        <w:t>W</w:t>
      </w:r>
      <w:r w:rsidRPr="00340020">
        <w:rPr>
          <w:rFonts w:eastAsiaTheme="minorEastAsia" w:cs="Arial"/>
          <w:szCs w:val="18"/>
          <w:lang w:val="en-GB"/>
        </w:rPr>
        <w:t>heat had rested, the milling was started</w:t>
      </w:r>
      <w:r w:rsidR="009C7F3F">
        <w:rPr>
          <w:rFonts w:eastAsiaTheme="minorEastAsia" w:cs="Arial"/>
          <w:szCs w:val="18"/>
          <w:lang w:val="en-GB"/>
        </w:rPr>
        <w:t>. T</w:t>
      </w:r>
      <w:r w:rsidRPr="00340020">
        <w:rPr>
          <w:rFonts w:eastAsiaTheme="minorEastAsia" w:cs="Arial"/>
          <w:szCs w:val="18"/>
          <w:lang w:val="en-GB"/>
        </w:rPr>
        <w:t>he process was basically in 3 stages: Grinding, reduction, and compression.</w:t>
      </w:r>
    </w:p>
    <w:p w14:paraId="7138A7D1" w14:textId="4ADE24A2" w:rsidR="006526DB" w:rsidRPr="00340020" w:rsidRDefault="00340020" w:rsidP="00340020">
      <w:pPr>
        <w:tabs>
          <w:tab w:val="left" w:pos="2925"/>
        </w:tabs>
        <w:spacing w:line="240" w:lineRule="auto"/>
        <w:rPr>
          <w:rFonts w:eastAsiaTheme="minorEastAsia" w:cs="Arial"/>
          <w:szCs w:val="18"/>
          <w:lang w:val="en-GB"/>
        </w:rPr>
      </w:pPr>
      <w:r w:rsidRPr="00340020">
        <w:rPr>
          <w:rFonts w:eastAsiaTheme="minorEastAsia" w:cs="Arial"/>
          <w:szCs w:val="18"/>
          <w:lang w:val="en-GB"/>
        </w:rPr>
        <w:t>In the grain</w:t>
      </w:r>
      <w:r w:rsidR="001653DF">
        <w:rPr>
          <w:rFonts w:eastAsiaTheme="minorEastAsia" w:cs="Arial"/>
          <w:szCs w:val="18"/>
          <w:lang w:val="en-GB"/>
        </w:rPr>
        <w:t>-</w:t>
      </w:r>
      <w:r w:rsidRPr="00340020">
        <w:rPr>
          <w:rFonts w:eastAsiaTheme="minorEastAsia" w:cs="Arial"/>
          <w:szCs w:val="18"/>
          <w:lang w:val="en-GB"/>
        </w:rPr>
        <w:t>crushing stage, the coarsest product is obtained (</w:t>
      </w:r>
      <w:r w:rsidR="001653DF">
        <w:rPr>
          <w:rFonts w:eastAsiaTheme="minorEastAsia" w:cs="Arial"/>
          <w:szCs w:val="18"/>
          <w:lang w:val="en-GB"/>
        </w:rPr>
        <w:t xml:space="preserve">a </w:t>
      </w:r>
      <w:r w:rsidRPr="00340020">
        <w:rPr>
          <w:rFonts w:eastAsiaTheme="minorEastAsia" w:cs="Arial"/>
          <w:szCs w:val="18"/>
          <w:lang w:val="en-GB"/>
        </w:rPr>
        <w:t>higher percentage of bran). The reduction is where the dressed semolina is worked (endosperm with small amounts of bran)</w:t>
      </w:r>
      <w:r w:rsidR="009C7F3F">
        <w:rPr>
          <w:rFonts w:eastAsiaTheme="minorEastAsia" w:cs="Arial"/>
          <w:szCs w:val="18"/>
          <w:lang w:val="en-GB"/>
        </w:rPr>
        <w:t>. T</w:t>
      </w:r>
      <w:r w:rsidRPr="00340020">
        <w:rPr>
          <w:rFonts w:eastAsiaTheme="minorEastAsia" w:cs="Arial"/>
          <w:szCs w:val="18"/>
          <w:lang w:val="en-GB"/>
        </w:rPr>
        <w:t>he roller will separate this bran and send it to the finer grindings and the semolina to the compression banks. The cylinder banks will b</w:t>
      </w:r>
      <w:r w:rsidR="009C7F3F">
        <w:rPr>
          <w:rFonts w:eastAsiaTheme="minorEastAsia" w:cs="Arial"/>
          <w:szCs w:val="18"/>
          <w:lang w:val="en-GB"/>
        </w:rPr>
        <w:t>reak the semolina and transform</w:t>
      </w:r>
      <w:r w:rsidRPr="00340020">
        <w:rPr>
          <w:rFonts w:eastAsiaTheme="minorEastAsia" w:cs="Arial"/>
          <w:szCs w:val="18"/>
          <w:lang w:val="en-GB"/>
        </w:rPr>
        <w:t xml:space="preserve"> it into wheat flour. Sieving is done by plansifters, where each pass has a diagram with screens of different openings to correctly distribute each product to the next pass, according to the desired granulometry.</w:t>
      </w:r>
    </w:p>
    <w:p w14:paraId="07C07894" w14:textId="77777777" w:rsidR="00340020" w:rsidRPr="00340020" w:rsidRDefault="00340020" w:rsidP="00340020">
      <w:pPr>
        <w:tabs>
          <w:tab w:val="left" w:pos="2925"/>
        </w:tabs>
        <w:spacing w:line="240" w:lineRule="auto"/>
        <w:rPr>
          <w:rFonts w:cs="Arial"/>
          <w:color w:val="000000"/>
          <w:szCs w:val="18"/>
          <w:shd w:val="clear" w:color="auto" w:fill="FFFFFF"/>
          <w:lang w:val="en-GB"/>
        </w:rPr>
      </w:pPr>
    </w:p>
    <w:p w14:paraId="645F990B" w14:textId="2710750A" w:rsidR="006526DB" w:rsidRPr="00340020" w:rsidRDefault="00340020" w:rsidP="006526DB">
      <w:pPr>
        <w:tabs>
          <w:tab w:val="left" w:pos="2925"/>
        </w:tabs>
        <w:spacing w:line="240" w:lineRule="auto"/>
        <w:rPr>
          <w:rFonts w:cs="Arial"/>
          <w:b/>
          <w:bCs/>
          <w:color w:val="000000"/>
          <w:szCs w:val="18"/>
          <w:shd w:val="clear" w:color="auto" w:fill="FFFFFF"/>
          <w:lang w:val="en-GB"/>
        </w:rPr>
      </w:pPr>
      <w:r w:rsidRPr="00340020">
        <w:rPr>
          <w:rFonts w:cs="Arial"/>
          <w:b/>
          <w:bCs/>
          <w:color w:val="000000"/>
          <w:szCs w:val="18"/>
          <w:shd w:val="clear" w:color="auto" w:fill="FFFFFF"/>
          <w:lang w:val="en-GB"/>
        </w:rPr>
        <w:t>Conventional analytical methods</w:t>
      </w:r>
    </w:p>
    <w:p w14:paraId="2B04F32E" w14:textId="77777777" w:rsidR="00340020" w:rsidRPr="00340020" w:rsidRDefault="00340020" w:rsidP="00340020">
      <w:pPr>
        <w:tabs>
          <w:tab w:val="left" w:pos="2925"/>
        </w:tabs>
        <w:spacing w:line="240" w:lineRule="auto"/>
        <w:rPr>
          <w:rFonts w:cs="Arial"/>
          <w:color w:val="000000"/>
          <w:szCs w:val="18"/>
          <w:shd w:val="clear" w:color="auto" w:fill="FFFFFF"/>
          <w:lang w:val="en-GB"/>
        </w:rPr>
      </w:pPr>
    </w:p>
    <w:p w14:paraId="41F06CD9" w14:textId="77777777" w:rsidR="00340020" w:rsidRPr="00340020" w:rsidRDefault="00340020" w:rsidP="00340020">
      <w:pPr>
        <w:tabs>
          <w:tab w:val="left" w:pos="2925"/>
        </w:tabs>
        <w:spacing w:line="240" w:lineRule="auto"/>
        <w:rPr>
          <w:rFonts w:cs="Arial"/>
          <w:b/>
          <w:bCs/>
          <w:color w:val="000000"/>
          <w:szCs w:val="18"/>
          <w:shd w:val="clear" w:color="auto" w:fill="FFFFFF"/>
          <w:lang w:val="en-GB"/>
        </w:rPr>
      </w:pPr>
      <w:r w:rsidRPr="00340020">
        <w:rPr>
          <w:rFonts w:cs="Arial"/>
          <w:b/>
          <w:bCs/>
          <w:color w:val="000000"/>
          <w:szCs w:val="18"/>
          <w:shd w:val="clear" w:color="auto" w:fill="FFFFFF"/>
          <w:lang w:val="en-GB"/>
        </w:rPr>
        <w:t>Physicochemical analysis</w:t>
      </w:r>
    </w:p>
    <w:p w14:paraId="06A31A00" w14:textId="77777777" w:rsidR="00340020" w:rsidRPr="00340020" w:rsidRDefault="00340020" w:rsidP="00340020">
      <w:pPr>
        <w:tabs>
          <w:tab w:val="left" w:pos="2925"/>
        </w:tabs>
        <w:spacing w:line="240" w:lineRule="auto"/>
        <w:rPr>
          <w:rFonts w:cs="Arial"/>
          <w:color w:val="000000"/>
          <w:szCs w:val="18"/>
          <w:shd w:val="clear" w:color="auto" w:fill="FFFFFF"/>
          <w:lang w:val="en-GB"/>
        </w:rPr>
      </w:pPr>
    </w:p>
    <w:p w14:paraId="3F8C8CCF" w14:textId="47302541" w:rsidR="00340020" w:rsidRPr="00340020" w:rsidRDefault="00340020" w:rsidP="00340020">
      <w:pPr>
        <w:tabs>
          <w:tab w:val="left" w:pos="2925"/>
        </w:tabs>
        <w:spacing w:line="240" w:lineRule="auto"/>
        <w:rPr>
          <w:rFonts w:cs="Arial"/>
          <w:color w:val="000000"/>
          <w:szCs w:val="18"/>
          <w:shd w:val="clear" w:color="auto" w:fill="FFFFFF"/>
          <w:lang w:val="en-GB"/>
        </w:rPr>
      </w:pPr>
      <w:r w:rsidRPr="00340020">
        <w:rPr>
          <w:rFonts w:cs="Arial"/>
          <w:color w:val="000000"/>
          <w:szCs w:val="18"/>
          <w:shd w:val="clear" w:color="auto" w:fill="FFFFFF"/>
          <w:lang w:val="en-GB"/>
        </w:rPr>
        <w:t>The moisture content of the flour was measured according to method No. 44-15 A of the AACC (2000). The percentage of ash was determined according to method nº 08-01 of the AACC (1995).</w:t>
      </w:r>
    </w:p>
    <w:p w14:paraId="0E02C216" w14:textId="37E4F028" w:rsidR="00340020" w:rsidRPr="00340020" w:rsidRDefault="00340020" w:rsidP="00340020">
      <w:pPr>
        <w:tabs>
          <w:tab w:val="left" w:pos="2925"/>
        </w:tabs>
        <w:spacing w:line="240" w:lineRule="auto"/>
        <w:rPr>
          <w:rFonts w:cs="Arial"/>
          <w:color w:val="000000"/>
          <w:szCs w:val="18"/>
          <w:shd w:val="clear" w:color="auto" w:fill="FFFFFF"/>
          <w:lang w:val="en-GB"/>
        </w:rPr>
      </w:pPr>
      <w:r w:rsidRPr="00340020">
        <w:rPr>
          <w:rFonts w:cs="Arial"/>
          <w:color w:val="000000"/>
          <w:szCs w:val="18"/>
          <w:shd w:val="clear" w:color="auto" w:fill="FFFFFF"/>
          <w:lang w:val="en-GB"/>
        </w:rPr>
        <w:t>The colo</w:t>
      </w:r>
      <w:r w:rsidR="001653DF">
        <w:rPr>
          <w:rFonts w:cs="Arial"/>
          <w:color w:val="000000"/>
          <w:szCs w:val="18"/>
          <w:shd w:val="clear" w:color="auto" w:fill="FFFFFF"/>
          <w:lang w:val="en-GB"/>
        </w:rPr>
        <w:t>u</w:t>
      </w:r>
      <w:r w:rsidRPr="00340020">
        <w:rPr>
          <w:rFonts w:cs="Arial"/>
          <w:color w:val="000000"/>
          <w:szCs w:val="18"/>
          <w:shd w:val="clear" w:color="auto" w:fill="FFFFFF"/>
          <w:lang w:val="en-GB"/>
        </w:rPr>
        <w:t>r of the flours was evaluated using a Minolta CR-400 colo</w:t>
      </w:r>
      <w:r w:rsidR="001653DF">
        <w:rPr>
          <w:rFonts w:cs="Arial"/>
          <w:color w:val="000000"/>
          <w:szCs w:val="18"/>
          <w:shd w:val="clear" w:color="auto" w:fill="FFFFFF"/>
          <w:lang w:val="en-GB"/>
        </w:rPr>
        <w:t>u</w:t>
      </w:r>
      <w:r w:rsidRPr="00340020">
        <w:rPr>
          <w:rFonts w:cs="Arial"/>
          <w:color w:val="000000"/>
          <w:szCs w:val="18"/>
          <w:shd w:val="clear" w:color="auto" w:fill="FFFFFF"/>
          <w:lang w:val="en-GB"/>
        </w:rPr>
        <w:t>rimeter. The results were expressed in L* values, whose L* values (brightness or brightness) range from black (0) to white (100)</w:t>
      </w:r>
      <w:r w:rsidR="006D77C4">
        <w:rPr>
          <w:rFonts w:cs="Arial"/>
          <w:color w:val="000000"/>
          <w:szCs w:val="18"/>
          <w:shd w:val="clear" w:color="auto" w:fill="FFFFFF"/>
          <w:lang w:val="en-GB"/>
        </w:rPr>
        <w:t>, according to Nakagawa 2019</w:t>
      </w:r>
      <w:r w:rsidRPr="00340020">
        <w:rPr>
          <w:rFonts w:cs="Arial"/>
          <w:color w:val="000000"/>
          <w:szCs w:val="18"/>
          <w:shd w:val="clear" w:color="auto" w:fill="FFFFFF"/>
          <w:lang w:val="en-GB"/>
        </w:rPr>
        <w:t>.</w:t>
      </w:r>
    </w:p>
    <w:p w14:paraId="6ACD98C6" w14:textId="59FA635E" w:rsidR="006526DB" w:rsidRPr="00340020" w:rsidRDefault="00340020" w:rsidP="00340020">
      <w:pPr>
        <w:tabs>
          <w:tab w:val="left" w:pos="2925"/>
        </w:tabs>
        <w:spacing w:line="240" w:lineRule="auto"/>
        <w:rPr>
          <w:rFonts w:cs="Arial"/>
          <w:color w:val="000000"/>
          <w:szCs w:val="18"/>
          <w:shd w:val="clear" w:color="auto" w:fill="FFFFFF"/>
          <w:lang w:val="en-GB"/>
        </w:rPr>
      </w:pPr>
      <w:r w:rsidRPr="00340020">
        <w:rPr>
          <w:rFonts w:cs="Arial"/>
          <w:color w:val="000000"/>
          <w:szCs w:val="18"/>
          <w:shd w:val="clear" w:color="auto" w:fill="FFFFFF"/>
          <w:lang w:val="en-GB"/>
        </w:rPr>
        <w:t xml:space="preserve">Gluten washing equipment (Yucebas Machinery, Mod. Y070073, Turkey) was used to determine the quantity and quality of gluten in wheat flours, according to method nº 38-12 of the AACC (1995). The gluten index was determined, </w:t>
      </w:r>
      <w:r w:rsidR="009C7F3F">
        <w:rPr>
          <w:rFonts w:cs="Arial"/>
          <w:color w:val="000000"/>
          <w:szCs w:val="18"/>
          <w:shd w:val="clear" w:color="auto" w:fill="FFFFFF"/>
          <w:lang w:val="en-GB"/>
        </w:rPr>
        <w:t>corresponding</w:t>
      </w:r>
      <w:r w:rsidRPr="00340020">
        <w:rPr>
          <w:rFonts w:cs="Arial"/>
          <w:color w:val="000000"/>
          <w:szCs w:val="18"/>
          <w:shd w:val="clear" w:color="auto" w:fill="FFFFFF"/>
          <w:lang w:val="en-GB"/>
        </w:rPr>
        <w:t xml:space="preserve"> to the percentage of wet gluten remaining on the sieve, part of the equipment, after centrifugation (Yucebas Machinery, Mod. Y080067, Turkey). Then, the dry gluten content was determined, corresponding to the weight (%) of the washed dough after drying between two heated gluten dryer plates (Yucebas Machinery, Mod. Y090042, Turkey).</w:t>
      </w:r>
    </w:p>
    <w:p w14:paraId="5A24AD3F" w14:textId="77777777" w:rsidR="00340020" w:rsidRPr="00340020" w:rsidRDefault="00340020" w:rsidP="00340020">
      <w:pPr>
        <w:tabs>
          <w:tab w:val="left" w:pos="2925"/>
        </w:tabs>
        <w:spacing w:line="240" w:lineRule="auto"/>
        <w:rPr>
          <w:rFonts w:cs="Arial"/>
          <w:color w:val="000000"/>
          <w:szCs w:val="18"/>
          <w:shd w:val="clear" w:color="auto" w:fill="FFFFFF"/>
          <w:lang w:val="en-GB"/>
        </w:rPr>
      </w:pPr>
    </w:p>
    <w:p w14:paraId="3E3A0E5F" w14:textId="2EEB37C1" w:rsidR="00340020" w:rsidRPr="00340020" w:rsidRDefault="00340020" w:rsidP="00340020">
      <w:pPr>
        <w:spacing w:line="240" w:lineRule="auto"/>
        <w:rPr>
          <w:rFonts w:cs="Arial"/>
          <w:b/>
          <w:bCs/>
          <w:szCs w:val="18"/>
          <w:lang w:val="en-GB"/>
        </w:rPr>
      </w:pPr>
      <w:r w:rsidRPr="00340020">
        <w:rPr>
          <w:rFonts w:cs="Arial"/>
          <w:b/>
          <w:bCs/>
          <w:szCs w:val="18"/>
          <w:lang w:val="en-GB"/>
        </w:rPr>
        <w:t>Rheological analy</w:t>
      </w:r>
      <w:r w:rsidR="009C7F3F">
        <w:rPr>
          <w:rFonts w:cs="Arial"/>
          <w:b/>
          <w:bCs/>
          <w:szCs w:val="18"/>
          <w:lang w:val="en-GB"/>
        </w:rPr>
        <w:t>s</w:t>
      </w:r>
      <w:r w:rsidRPr="00340020">
        <w:rPr>
          <w:rFonts w:cs="Arial"/>
          <w:b/>
          <w:bCs/>
          <w:szCs w:val="18"/>
          <w:lang w:val="en-GB"/>
        </w:rPr>
        <w:t>es of flour</w:t>
      </w:r>
    </w:p>
    <w:p w14:paraId="54461EA3" w14:textId="77777777" w:rsidR="00340020" w:rsidRPr="00340020" w:rsidRDefault="00340020" w:rsidP="00340020">
      <w:pPr>
        <w:spacing w:line="240" w:lineRule="auto"/>
        <w:rPr>
          <w:rFonts w:cs="Arial"/>
          <w:szCs w:val="18"/>
          <w:lang w:val="en-GB"/>
        </w:rPr>
      </w:pPr>
    </w:p>
    <w:p w14:paraId="21124209" w14:textId="55153C30" w:rsidR="00340020" w:rsidRPr="00340020" w:rsidRDefault="009C7F3F" w:rsidP="00340020">
      <w:pPr>
        <w:spacing w:line="240" w:lineRule="auto"/>
        <w:rPr>
          <w:rFonts w:cs="Arial"/>
          <w:szCs w:val="18"/>
          <w:lang w:val="en-GB"/>
        </w:rPr>
      </w:pPr>
      <w:r>
        <w:rPr>
          <w:rFonts w:cs="Arial"/>
          <w:szCs w:val="18"/>
          <w:lang w:val="en-GB"/>
        </w:rPr>
        <w:t>Method No. 56-81 B of the AACC (2000) was followed to analyse the number of falls</w:t>
      </w:r>
      <w:r w:rsidR="00340020" w:rsidRPr="00340020">
        <w:rPr>
          <w:rFonts w:cs="Arial"/>
          <w:szCs w:val="18"/>
          <w:lang w:val="en-GB"/>
        </w:rPr>
        <w:t>.</w:t>
      </w:r>
    </w:p>
    <w:p w14:paraId="547C1F8C" w14:textId="3505C9F5" w:rsidR="00340020" w:rsidRPr="00340020" w:rsidRDefault="00340020" w:rsidP="00340020">
      <w:pPr>
        <w:spacing w:line="240" w:lineRule="auto"/>
        <w:rPr>
          <w:rFonts w:cs="Arial"/>
          <w:szCs w:val="18"/>
          <w:lang w:val="en-GB"/>
        </w:rPr>
      </w:pPr>
      <w:r w:rsidRPr="00340020">
        <w:rPr>
          <w:rFonts w:cs="Arial"/>
          <w:szCs w:val="18"/>
          <w:lang w:val="en-GB"/>
        </w:rPr>
        <w:t>The farinographic characteristics of the wheat flours used in the experiment were evaluated according to method nº 54-21 of the AACC (1995), using the Farinógrafo®-AT (Brabender, Germany).</w:t>
      </w:r>
    </w:p>
    <w:p w14:paraId="38D31441" w14:textId="3394A5EF" w:rsidR="00340020" w:rsidRPr="00340020" w:rsidRDefault="00340020" w:rsidP="00340020">
      <w:pPr>
        <w:spacing w:line="240" w:lineRule="auto"/>
        <w:rPr>
          <w:rFonts w:cs="Arial"/>
          <w:szCs w:val="18"/>
          <w:lang w:val="en-GB"/>
        </w:rPr>
      </w:pPr>
      <w:r w:rsidRPr="00340020">
        <w:rPr>
          <w:rFonts w:cs="Arial"/>
          <w:szCs w:val="18"/>
          <w:lang w:val="en-GB"/>
        </w:rPr>
        <w:t>From the farinogram, the following parameters were analy</w:t>
      </w:r>
      <w:r w:rsidR="009C7F3F">
        <w:rPr>
          <w:rFonts w:cs="Arial"/>
          <w:szCs w:val="18"/>
          <w:lang w:val="en-GB"/>
        </w:rPr>
        <w:t>s</w:t>
      </w:r>
      <w:r w:rsidRPr="00340020">
        <w:rPr>
          <w:rFonts w:cs="Arial"/>
          <w:szCs w:val="18"/>
          <w:lang w:val="en-GB"/>
        </w:rPr>
        <w:t>ed: water absorption (ABS) and development time (TD).</w:t>
      </w:r>
    </w:p>
    <w:p w14:paraId="14BCC5A7" w14:textId="77777777" w:rsidR="00340020" w:rsidRPr="00340020" w:rsidRDefault="00340020" w:rsidP="00340020">
      <w:pPr>
        <w:spacing w:line="240" w:lineRule="auto"/>
        <w:rPr>
          <w:rFonts w:cs="Arial"/>
          <w:szCs w:val="18"/>
          <w:lang w:val="en-GB"/>
        </w:rPr>
      </w:pPr>
      <w:r w:rsidRPr="00340020">
        <w:rPr>
          <w:rFonts w:cs="Arial"/>
          <w:szCs w:val="18"/>
          <w:lang w:val="en-GB"/>
        </w:rPr>
        <w:t>The alveograph analysis was carried out in the Chopin Alveograph equipment, following method no. 54-30 A, established by the AACC (2000).</w:t>
      </w:r>
    </w:p>
    <w:p w14:paraId="28F74873" w14:textId="77777777" w:rsidR="00340020" w:rsidRPr="00340020" w:rsidRDefault="00340020" w:rsidP="00340020">
      <w:pPr>
        <w:spacing w:line="240" w:lineRule="auto"/>
        <w:rPr>
          <w:rFonts w:cs="Arial"/>
          <w:szCs w:val="18"/>
          <w:lang w:val="en-GB"/>
        </w:rPr>
      </w:pPr>
    </w:p>
    <w:p w14:paraId="5A2CF9DC" w14:textId="3E173AAD" w:rsidR="00340020" w:rsidRPr="00340020" w:rsidRDefault="00340020" w:rsidP="00340020">
      <w:pPr>
        <w:spacing w:line="240" w:lineRule="auto"/>
        <w:rPr>
          <w:rFonts w:cs="Arial"/>
          <w:b/>
          <w:bCs/>
          <w:szCs w:val="18"/>
          <w:lang w:val="en-GB"/>
        </w:rPr>
      </w:pPr>
      <w:r w:rsidRPr="00340020">
        <w:rPr>
          <w:rFonts w:cs="Arial"/>
          <w:b/>
          <w:bCs/>
          <w:szCs w:val="18"/>
          <w:lang w:val="en-GB"/>
        </w:rPr>
        <w:t>Fast analysis by NIR</w:t>
      </w:r>
    </w:p>
    <w:p w14:paraId="676A55B1" w14:textId="77777777" w:rsidR="00340020" w:rsidRPr="00340020" w:rsidRDefault="00340020" w:rsidP="00340020">
      <w:pPr>
        <w:spacing w:line="240" w:lineRule="auto"/>
        <w:rPr>
          <w:rFonts w:cs="Arial"/>
          <w:b/>
          <w:bCs/>
          <w:szCs w:val="18"/>
          <w:lang w:val="en-GB"/>
        </w:rPr>
      </w:pPr>
    </w:p>
    <w:p w14:paraId="0A7A5407" w14:textId="1B8356EF" w:rsidR="00340020" w:rsidRDefault="00340020" w:rsidP="00340020">
      <w:pPr>
        <w:spacing w:line="240" w:lineRule="auto"/>
        <w:rPr>
          <w:rFonts w:cs="Arial"/>
          <w:szCs w:val="18"/>
          <w:lang w:val="en-GB"/>
        </w:rPr>
      </w:pPr>
      <w:r w:rsidRPr="0023326B">
        <w:rPr>
          <w:rFonts w:cs="Arial"/>
          <w:szCs w:val="18"/>
          <w:lang w:val="en-GB"/>
        </w:rPr>
        <w:t>For the quick analysis, the NIR Analyzer Spectrastar XT-R</w:t>
      </w:r>
      <w:r w:rsidR="00707A70">
        <w:rPr>
          <w:rFonts w:cs="Arial"/>
          <w:szCs w:val="18"/>
          <w:lang w:val="en-GB"/>
        </w:rPr>
        <w:t xml:space="preserve"> (</w:t>
      </w:r>
      <w:r w:rsidR="00707A70" w:rsidRPr="00707A70">
        <w:rPr>
          <w:rFonts w:cs="Arial"/>
          <w:szCs w:val="18"/>
          <w:lang w:val="en-GB"/>
        </w:rPr>
        <w:t>KPM Analytics</w:t>
      </w:r>
      <w:r w:rsidR="00707A70">
        <w:rPr>
          <w:rFonts w:cs="Arial"/>
          <w:szCs w:val="18"/>
          <w:lang w:val="en-GB"/>
        </w:rPr>
        <w:t>, USA)</w:t>
      </w:r>
      <w:r w:rsidRPr="0023326B">
        <w:rPr>
          <w:rFonts w:cs="Arial"/>
          <w:szCs w:val="18"/>
          <w:lang w:val="en-GB"/>
        </w:rPr>
        <w:t xml:space="preserve"> </w:t>
      </w:r>
      <w:r w:rsidR="00707A70">
        <w:rPr>
          <w:rFonts w:cs="Arial"/>
          <w:szCs w:val="18"/>
          <w:lang w:val="en-GB"/>
        </w:rPr>
        <w:t>(</w:t>
      </w:r>
      <w:r w:rsidRPr="0023326B">
        <w:rPr>
          <w:rFonts w:cs="Arial"/>
          <w:szCs w:val="18"/>
          <w:lang w:val="en-GB"/>
        </w:rPr>
        <w:t xml:space="preserve">was used with the </w:t>
      </w:r>
      <w:r w:rsidR="0023326B" w:rsidRPr="0023326B">
        <w:rPr>
          <w:rFonts w:cs="Arial"/>
          <w:szCs w:val="18"/>
          <w:lang w:val="en-GB"/>
        </w:rPr>
        <w:t xml:space="preserve">calibration provided by the manufacturer to </w:t>
      </w:r>
      <w:r w:rsidR="0023326B" w:rsidRPr="0023326B">
        <w:rPr>
          <w:lang w:val="en-GB"/>
        </w:rPr>
        <w:t>Moisture, Protein, Ash, Alveo P, Alveo W, Color B, Water ABS, Dev Time</w:t>
      </w:r>
      <w:r w:rsidR="0023326B" w:rsidRPr="0023326B">
        <w:rPr>
          <w:rFonts w:cs="Arial"/>
          <w:szCs w:val="18"/>
          <w:lang w:val="en-GB"/>
        </w:rPr>
        <w:t>.</w:t>
      </w:r>
      <w:r w:rsidR="0023326B">
        <w:rPr>
          <w:rFonts w:cs="Arial"/>
          <w:szCs w:val="18"/>
          <w:lang w:val="en-GB"/>
        </w:rPr>
        <w:t xml:space="preserve"> Figure 1 show</w:t>
      </w:r>
      <w:r w:rsidR="001653DF">
        <w:rPr>
          <w:rFonts w:cs="Arial"/>
          <w:szCs w:val="18"/>
          <w:lang w:val="en-GB"/>
        </w:rPr>
        <w:t>s</w:t>
      </w:r>
      <w:r w:rsidR="0023326B">
        <w:rPr>
          <w:rFonts w:cs="Arial"/>
          <w:szCs w:val="18"/>
          <w:lang w:val="en-GB"/>
        </w:rPr>
        <w:t xml:space="preserve"> the calibration </w:t>
      </w:r>
      <w:r w:rsidR="001653DF">
        <w:rPr>
          <w:rFonts w:cs="Arial"/>
          <w:szCs w:val="18"/>
          <w:lang w:val="en-GB"/>
        </w:rPr>
        <w:t>of</w:t>
      </w:r>
      <w:r w:rsidR="0023326B">
        <w:rPr>
          <w:rFonts w:cs="Arial"/>
          <w:szCs w:val="18"/>
          <w:lang w:val="en-GB"/>
        </w:rPr>
        <w:t xml:space="preserve"> protein sour</w:t>
      </w:r>
      <w:r w:rsidR="001653DF">
        <w:rPr>
          <w:rFonts w:cs="Arial"/>
          <w:szCs w:val="18"/>
          <w:lang w:val="en-GB"/>
        </w:rPr>
        <w:t>c</w:t>
      </w:r>
      <w:r w:rsidR="0023326B">
        <w:rPr>
          <w:rFonts w:cs="Arial"/>
          <w:szCs w:val="18"/>
          <w:lang w:val="en-GB"/>
        </w:rPr>
        <w:t xml:space="preserve">ed by </w:t>
      </w:r>
      <w:r w:rsidR="001653DF">
        <w:rPr>
          <w:rFonts w:cs="Arial"/>
          <w:szCs w:val="18"/>
          <w:lang w:val="en-GB"/>
        </w:rPr>
        <w:t xml:space="preserve">the </w:t>
      </w:r>
      <w:r w:rsidR="0023326B">
        <w:rPr>
          <w:rFonts w:cs="Arial"/>
          <w:szCs w:val="18"/>
          <w:lang w:val="en-GB"/>
        </w:rPr>
        <w:t>manufact</w:t>
      </w:r>
      <w:r w:rsidR="001653DF">
        <w:rPr>
          <w:rFonts w:cs="Arial"/>
          <w:szCs w:val="18"/>
          <w:lang w:val="en-GB"/>
        </w:rPr>
        <w:t>ure</w:t>
      </w:r>
      <w:r w:rsidR="0023326B">
        <w:rPr>
          <w:rFonts w:cs="Arial"/>
          <w:szCs w:val="18"/>
          <w:lang w:val="en-GB"/>
        </w:rPr>
        <w:t>r</w:t>
      </w:r>
      <w:r w:rsidR="002B5A64">
        <w:rPr>
          <w:rFonts w:cs="Arial"/>
          <w:szCs w:val="18"/>
          <w:lang w:val="en-GB"/>
        </w:rPr>
        <w:t xml:space="preserve"> (</w:t>
      </w:r>
      <w:r w:rsidR="002B5A64" w:rsidRPr="002B5A64">
        <w:rPr>
          <w:lang w:val="en-GB"/>
        </w:rPr>
        <w:t>SpectraStar XT-R Calibration Library</w:t>
      </w:r>
      <w:r w:rsidR="002B5A64">
        <w:rPr>
          <w:lang w:val="en-GB"/>
        </w:rPr>
        <w:t>, 2021)</w:t>
      </w:r>
      <w:r w:rsidR="0023326B">
        <w:rPr>
          <w:rFonts w:cs="Arial"/>
          <w:szCs w:val="18"/>
          <w:lang w:val="en-GB"/>
        </w:rPr>
        <w:t>.</w:t>
      </w:r>
    </w:p>
    <w:p w14:paraId="2583FE5A" w14:textId="77777777" w:rsidR="0023326B" w:rsidRDefault="0023326B" w:rsidP="00340020">
      <w:pPr>
        <w:spacing w:line="240" w:lineRule="auto"/>
        <w:rPr>
          <w:rFonts w:cs="Arial"/>
          <w:szCs w:val="18"/>
          <w:lang w:val="en-GB"/>
        </w:rPr>
      </w:pPr>
    </w:p>
    <w:p w14:paraId="4254CB56" w14:textId="1548CA76" w:rsidR="0023326B" w:rsidRDefault="0023326B" w:rsidP="00711043">
      <w:pPr>
        <w:spacing w:line="240" w:lineRule="auto"/>
        <w:jc w:val="center"/>
        <w:rPr>
          <w:rFonts w:cs="Arial"/>
          <w:szCs w:val="18"/>
          <w:lang w:val="en-GB"/>
        </w:rPr>
      </w:pPr>
      <w:r>
        <w:rPr>
          <w:noProof/>
        </w:rPr>
        <w:drawing>
          <wp:inline distT="0" distB="0" distL="0" distR="0" wp14:anchorId="4368C6FB" wp14:editId="604C46A8">
            <wp:extent cx="1744231" cy="1220040"/>
            <wp:effectExtent l="0" t="0" r="8890" b="0"/>
            <wp:docPr id="113704322" name="Imagem 1" descr="Gráfico, Gráfico de dispersã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04322" name="Imagem 1" descr="Gráfico, Gráfico de dispersão&#10;&#10;Descrição gerad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0672" cy="1238535"/>
                    </a:xfrm>
                    <a:prstGeom prst="rect">
                      <a:avLst/>
                    </a:prstGeom>
                    <a:noFill/>
                    <a:ln>
                      <a:noFill/>
                    </a:ln>
                  </pic:spPr>
                </pic:pic>
              </a:graphicData>
            </a:graphic>
          </wp:inline>
        </w:drawing>
      </w:r>
    </w:p>
    <w:p w14:paraId="65D386DD" w14:textId="3DD13807" w:rsidR="0023326B" w:rsidRPr="0023326B" w:rsidRDefault="0023326B" w:rsidP="00711043">
      <w:pPr>
        <w:spacing w:line="240" w:lineRule="auto"/>
        <w:jc w:val="center"/>
        <w:rPr>
          <w:rFonts w:cs="Arial"/>
          <w:szCs w:val="18"/>
          <w:lang w:val="en-GB"/>
        </w:rPr>
      </w:pPr>
      <w:r w:rsidRPr="009C7F3F">
        <w:rPr>
          <w:rFonts w:cs="Arial"/>
          <w:szCs w:val="18"/>
          <w:lang w:val="en-GB"/>
        </w:rPr>
        <w:t xml:space="preserve">Figure 1. </w:t>
      </w:r>
      <w:r w:rsidRPr="0023326B">
        <w:rPr>
          <w:rFonts w:cs="Arial"/>
          <w:szCs w:val="18"/>
          <w:lang w:val="en-GB"/>
        </w:rPr>
        <w:t xml:space="preserve">NIR Analyzer XT-R calibration for </w:t>
      </w:r>
      <w:r>
        <w:rPr>
          <w:rFonts w:cs="Arial"/>
          <w:szCs w:val="18"/>
          <w:lang w:val="en-GB"/>
        </w:rPr>
        <w:t>protein</w:t>
      </w:r>
    </w:p>
    <w:p w14:paraId="11F641A0" w14:textId="77777777" w:rsidR="00340020" w:rsidRPr="0023326B" w:rsidRDefault="00340020" w:rsidP="00340020">
      <w:pPr>
        <w:spacing w:line="240" w:lineRule="auto"/>
        <w:rPr>
          <w:rFonts w:cs="Arial"/>
          <w:szCs w:val="18"/>
          <w:lang w:val="en-GB"/>
        </w:rPr>
      </w:pPr>
    </w:p>
    <w:p w14:paraId="2F4049A1" w14:textId="77777777" w:rsidR="00340020" w:rsidRPr="0023326B" w:rsidRDefault="00340020" w:rsidP="00340020">
      <w:pPr>
        <w:spacing w:line="240" w:lineRule="auto"/>
        <w:rPr>
          <w:rFonts w:cs="Arial"/>
          <w:szCs w:val="18"/>
          <w:lang w:val="en-GB"/>
        </w:rPr>
      </w:pPr>
    </w:p>
    <w:p w14:paraId="5055694C" w14:textId="0D90DAB1" w:rsidR="00340020" w:rsidRPr="00A724C1" w:rsidRDefault="00340020" w:rsidP="00340020">
      <w:pPr>
        <w:spacing w:line="240" w:lineRule="auto"/>
        <w:rPr>
          <w:rFonts w:cs="Arial"/>
          <w:b/>
          <w:bCs/>
          <w:szCs w:val="18"/>
          <w:lang w:val="en-US"/>
        </w:rPr>
      </w:pPr>
      <w:r w:rsidRPr="00A724C1">
        <w:rPr>
          <w:rFonts w:cs="Arial"/>
          <w:b/>
          <w:bCs/>
          <w:szCs w:val="18"/>
          <w:lang w:val="en-US"/>
        </w:rPr>
        <w:t>Statistical analy</w:t>
      </w:r>
      <w:r w:rsidR="009C7F3F" w:rsidRPr="00A724C1">
        <w:rPr>
          <w:rFonts w:cs="Arial"/>
          <w:b/>
          <w:bCs/>
          <w:szCs w:val="18"/>
          <w:lang w:val="en-US"/>
        </w:rPr>
        <w:t>s</w:t>
      </w:r>
      <w:r w:rsidRPr="00A724C1">
        <w:rPr>
          <w:rFonts w:cs="Arial"/>
          <w:b/>
          <w:bCs/>
          <w:szCs w:val="18"/>
          <w:lang w:val="en-US"/>
        </w:rPr>
        <w:t>es</w:t>
      </w:r>
    </w:p>
    <w:p w14:paraId="718C25C2" w14:textId="77777777" w:rsidR="00FF2AE3" w:rsidRPr="00A724C1" w:rsidRDefault="00FF2AE3" w:rsidP="00AE5EAB">
      <w:pPr>
        <w:pStyle w:val="CETReferencetext"/>
        <w:spacing w:line="240" w:lineRule="auto"/>
        <w:ind w:left="0" w:firstLine="0"/>
        <w:rPr>
          <w:rFonts w:cs="Arial"/>
          <w:szCs w:val="18"/>
          <w:lang w:val="en-US"/>
        </w:rPr>
      </w:pPr>
    </w:p>
    <w:p w14:paraId="522196EF" w14:textId="5E2A187D" w:rsidR="00704C1E" w:rsidRPr="0090310F" w:rsidRDefault="00D31494" w:rsidP="00AE5EAB">
      <w:pPr>
        <w:pStyle w:val="CETReferencetext"/>
        <w:spacing w:line="240" w:lineRule="auto"/>
        <w:ind w:left="0" w:firstLine="0"/>
        <w:rPr>
          <w:rFonts w:cs="Arial"/>
          <w:szCs w:val="18"/>
          <w:lang w:val="en-US"/>
        </w:rPr>
      </w:pPr>
      <w:r>
        <w:rPr>
          <w:rFonts w:cs="Arial"/>
          <w:szCs w:val="18"/>
          <w:lang w:val="en-US"/>
        </w:rPr>
        <w:t>Regression</w:t>
      </w:r>
      <w:r w:rsidRPr="00D31494">
        <w:rPr>
          <w:rFonts w:cs="Arial"/>
          <w:szCs w:val="18"/>
          <w:lang w:val="en-US"/>
        </w:rPr>
        <w:t xml:space="preserve"> tree learning is a supervised learning approach used in statistics, data mining and machine learning.</w:t>
      </w:r>
      <w:r>
        <w:rPr>
          <w:rFonts w:cs="Arial"/>
          <w:szCs w:val="18"/>
          <w:lang w:val="en-US"/>
        </w:rPr>
        <w:t xml:space="preserve"> The</w:t>
      </w:r>
      <w:r w:rsidRPr="00D31494">
        <w:rPr>
          <w:rFonts w:cs="Arial"/>
          <w:szCs w:val="18"/>
          <w:lang w:val="en-US"/>
        </w:rPr>
        <w:t xml:space="preserve"> </w:t>
      </w:r>
      <w:r w:rsidR="0090310F">
        <w:rPr>
          <w:rFonts w:cs="Arial"/>
          <w:szCs w:val="18"/>
          <w:lang w:val="en-US"/>
        </w:rPr>
        <w:t xml:space="preserve">regression </w:t>
      </w:r>
      <w:r w:rsidRPr="00D31494">
        <w:rPr>
          <w:rFonts w:cs="Arial"/>
          <w:szCs w:val="18"/>
          <w:lang w:val="en-US"/>
        </w:rPr>
        <w:t>trees divide the data into subsets</w:t>
      </w:r>
      <w:r w:rsidR="00A57889">
        <w:rPr>
          <w:rFonts w:cs="Arial"/>
          <w:szCs w:val="18"/>
          <w:lang w:val="en-US"/>
        </w:rPr>
        <w:t>:</w:t>
      </w:r>
      <w:r w:rsidRPr="00D31494">
        <w:rPr>
          <w:rFonts w:cs="Arial"/>
          <w:szCs w:val="18"/>
          <w:lang w:val="en-US"/>
        </w:rPr>
        <w:t xml:space="preserve"> branches, nodes, and leaves. </w:t>
      </w:r>
      <w:r>
        <w:rPr>
          <w:rFonts w:cs="Arial"/>
          <w:szCs w:val="18"/>
          <w:lang w:val="en-US"/>
        </w:rPr>
        <w:t>The</w:t>
      </w:r>
      <w:r w:rsidRPr="00D31494">
        <w:rPr>
          <w:rFonts w:cs="Arial"/>
          <w:szCs w:val="18"/>
          <w:lang w:val="en-US"/>
        </w:rPr>
        <w:t xml:space="preserve"> regression trees select splits that decrease the dispersion of target attribute values. Thus, the target attribute values can be predicted from their mean values in the leaves.</w:t>
      </w:r>
      <w:r>
        <w:rPr>
          <w:rFonts w:cs="Arial"/>
          <w:szCs w:val="18"/>
          <w:lang w:val="en-US"/>
        </w:rPr>
        <w:t xml:space="preserve"> In this context, we use the results obtained by </w:t>
      </w:r>
      <w:r w:rsidRPr="00D31494">
        <w:rPr>
          <w:rFonts w:cs="Arial"/>
          <w:szCs w:val="18"/>
          <w:lang w:val="en-US"/>
        </w:rPr>
        <w:t>NIR Analyzer Spectrastar XT-R (KPM Analytics, USA)</w:t>
      </w:r>
      <w:r>
        <w:rPr>
          <w:rFonts w:cs="Arial"/>
          <w:szCs w:val="18"/>
          <w:lang w:val="en-US"/>
        </w:rPr>
        <w:t xml:space="preserve"> to build our regression tree, </w:t>
      </w:r>
      <w:r w:rsidR="00A57889">
        <w:rPr>
          <w:rFonts w:cs="Arial"/>
          <w:szCs w:val="18"/>
          <w:lang w:val="en-US"/>
        </w:rPr>
        <w:t>aiming to predict and compare the results with those</w:t>
      </w:r>
      <w:r>
        <w:rPr>
          <w:rFonts w:cs="Arial"/>
          <w:szCs w:val="18"/>
          <w:lang w:val="en-US"/>
        </w:rPr>
        <w:t xml:space="preserve"> </w:t>
      </w:r>
      <w:r>
        <w:rPr>
          <w:rFonts w:cs="Arial"/>
          <w:szCs w:val="18"/>
          <w:lang w:val="en-US"/>
        </w:rPr>
        <w:lastRenderedPageBreak/>
        <w:t xml:space="preserve">obtained in </w:t>
      </w:r>
      <w:r w:rsidR="00A57889">
        <w:rPr>
          <w:rFonts w:cs="Arial"/>
          <w:szCs w:val="18"/>
          <w:lang w:val="en-US"/>
        </w:rPr>
        <w:t xml:space="preserve">the </w:t>
      </w:r>
      <w:r>
        <w:rPr>
          <w:rFonts w:cs="Arial"/>
          <w:szCs w:val="18"/>
          <w:lang w:val="en-US"/>
        </w:rPr>
        <w:t>lab.</w:t>
      </w:r>
      <w:r w:rsidR="00F01268">
        <w:rPr>
          <w:rFonts w:cs="Arial"/>
          <w:szCs w:val="18"/>
          <w:lang w:val="en-US"/>
        </w:rPr>
        <w:t xml:space="preserve"> </w:t>
      </w:r>
      <w:r w:rsidR="0090310F" w:rsidRPr="0090310F">
        <w:rPr>
          <w:rFonts w:cs="Arial"/>
          <w:szCs w:val="18"/>
          <w:lang w:val="en-US"/>
        </w:rPr>
        <w:t>To verify the quality of the fit and prediction, the database was divided into 80% for training the Machine Learning algorithm and 20% for prediction.</w:t>
      </w:r>
    </w:p>
    <w:p w14:paraId="67C24CB4" w14:textId="77777777" w:rsidR="00704C1E" w:rsidRPr="0090310F" w:rsidRDefault="00704C1E" w:rsidP="00AE5EAB">
      <w:pPr>
        <w:pStyle w:val="CETReferencetext"/>
        <w:spacing w:line="240" w:lineRule="auto"/>
        <w:ind w:left="0" w:firstLine="0"/>
        <w:rPr>
          <w:rFonts w:cs="Arial"/>
          <w:szCs w:val="18"/>
          <w:lang w:val="en-US"/>
        </w:rPr>
      </w:pPr>
    </w:p>
    <w:p w14:paraId="244E710E" w14:textId="2C224868" w:rsidR="00704C1E" w:rsidRDefault="00704C1E" w:rsidP="00704C1E">
      <w:pPr>
        <w:pStyle w:val="CETHeading1"/>
        <w:numPr>
          <w:ilvl w:val="1"/>
          <w:numId w:val="24"/>
        </w:numPr>
        <w:tabs>
          <w:tab w:val="right" w:pos="7100"/>
        </w:tabs>
        <w:jc w:val="both"/>
        <w:rPr>
          <w:lang w:val="en-GB"/>
        </w:rPr>
      </w:pPr>
      <w:r w:rsidRPr="00340020">
        <w:rPr>
          <w:lang w:val="en-GB"/>
        </w:rPr>
        <w:t>Results and discussion</w:t>
      </w:r>
    </w:p>
    <w:p w14:paraId="5917E7DB" w14:textId="77777777" w:rsidR="00F01268" w:rsidRDefault="00F01268" w:rsidP="00F01268">
      <w:pPr>
        <w:pStyle w:val="CETBodytext"/>
        <w:rPr>
          <w:lang w:val="en-GB"/>
        </w:rPr>
      </w:pPr>
    </w:p>
    <w:p w14:paraId="244C3816" w14:textId="28E2DC94" w:rsidR="00F01268" w:rsidRDefault="0090310F" w:rsidP="00F01268">
      <w:pPr>
        <w:pStyle w:val="CETBodytext"/>
      </w:pPr>
      <w:r w:rsidRPr="0090310F">
        <w:t>Considering Moisture (AACC 54-21 (2000)) as the response variable, all covariates obtained by the NIR method were used to build the regression tree and subsequent prediction. The tree had 4 nodes, making a total of 5 classifying branches</w:t>
      </w:r>
      <w:r w:rsidR="00A57889">
        <w:t xml:space="preserve"> shown in Table 1.</w:t>
      </w:r>
    </w:p>
    <w:p w14:paraId="46420F8D" w14:textId="77777777" w:rsidR="0090310F" w:rsidRDefault="0090310F" w:rsidP="00F01268">
      <w:pPr>
        <w:pStyle w:val="CETBodytext"/>
        <w:rPr>
          <w:rFonts w:cs="Arial"/>
          <w:szCs w:val="18"/>
        </w:rPr>
      </w:pPr>
    </w:p>
    <w:p w14:paraId="60CD67D8" w14:textId="6283E939" w:rsidR="00A57889" w:rsidRPr="0090310F" w:rsidRDefault="00A57889" w:rsidP="00F01268">
      <w:pPr>
        <w:pStyle w:val="CETBodytext"/>
        <w:rPr>
          <w:rFonts w:cs="Arial"/>
          <w:szCs w:val="18"/>
        </w:rPr>
      </w:pPr>
      <w:r w:rsidRPr="00A57889">
        <w:rPr>
          <w:rFonts w:cs="Arial"/>
          <w:b/>
          <w:bCs/>
          <w:szCs w:val="18"/>
        </w:rPr>
        <w:t xml:space="preserve">Table </w:t>
      </w:r>
      <w:r>
        <w:rPr>
          <w:rFonts w:cs="Arial"/>
          <w:b/>
          <w:bCs/>
          <w:szCs w:val="18"/>
        </w:rPr>
        <w:t>1</w:t>
      </w:r>
      <w:r w:rsidRPr="00A57889">
        <w:rPr>
          <w:rFonts w:cs="Arial"/>
          <w:b/>
          <w:bCs/>
          <w:szCs w:val="18"/>
        </w:rPr>
        <w:t>.</w:t>
      </w:r>
      <w:r>
        <w:rPr>
          <w:rFonts w:cs="Arial"/>
          <w:szCs w:val="18"/>
        </w:rPr>
        <w:t xml:space="preserve"> </w:t>
      </w:r>
      <w:r>
        <w:t>C</w:t>
      </w:r>
      <w:r w:rsidRPr="0090310F">
        <w:t>lassifying branches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5"/>
        <w:gridCol w:w="1132"/>
      </w:tblGrid>
      <w:tr w:rsidR="00F01268" w:rsidRPr="00A57889" w14:paraId="646192F5" w14:textId="77777777" w:rsidTr="00F01268">
        <w:tc>
          <w:tcPr>
            <w:tcW w:w="7645" w:type="dxa"/>
            <w:tcBorders>
              <w:top w:val="single" w:sz="4" w:space="0" w:color="auto"/>
              <w:bottom w:val="single" w:sz="4" w:space="0" w:color="auto"/>
            </w:tcBorders>
          </w:tcPr>
          <w:p w14:paraId="51AAB569" w14:textId="767F9D1A" w:rsidR="00F01268" w:rsidRPr="00A57889" w:rsidRDefault="00F01268" w:rsidP="00F01268">
            <w:pPr>
              <w:pStyle w:val="CETBodytext"/>
              <w:rPr>
                <w:rFonts w:cs="Arial"/>
                <w:szCs w:val="18"/>
                <w:lang w:val="pt-BR"/>
              </w:rPr>
            </w:pPr>
            <w:r w:rsidRPr="00A57889">
              <w:rPr>
                <w:rFonts w:cs="Arial"/>
                <w:szCs w:val="18"/>
                <w:lang w:val="pt-BR"/>
              </w:rPr>
              <w:t>Rules</w:t>
            </w:r>
          </w:p>
        </w:tc>
        <w:tc>
          <w:tcPr>
            <w:tcW w:w="1132" w:type="dxa"/>
            <w:tcBorders>
              <w:top w:val="single" w:sz="4" w:space="0" w:color="auto"/>
              <w:bottom w:val="single" w:sz="4" w:space="0" w:color="auto"/>
            </w:tcBorders>
          </w:tcPr>
          <w:p w14:paraId="1CFE5723" w14:textId="75FB180A" w:rsidR="00F01268" w:rsidRPr="00A57889" w:rsidRDefault="00F01268" w:rsidP="00F01268">
            <w:pPr>
              <w:pStyle w:val="CETBodytext"/>
              <w:rPr>
                <w:rFonts w:cs="Arial"/>
                <w:szCs w:val="18"/>
                <w:lang w:val="pt-BR"/>
              </w:rPr>
            </w:pPr>
            <w:r w:rsidRPr="00A57889">
              <w:rPr>
                <w:rFonts w:cs="Arial"/>
                <w:szCs w:val="18"/>
                <w:lang w:val="pt-BR"/>
              </w:rPr>
              <w:t>Cover</w:t>
            </w:r>
          </w:p>
        </w:tc>
      </w:tr>
      <w:tr w:rsidR="00F01268" w:rsidRPr="00F01268" w14:paraId="2BBA652C" w14:textId="77777777" w:rsidTr="00F01268">
        <w:tc>
          <w:tcPr>
            <w:tcW w:w="7645" w:type="dxa"/>
            <w:tcBorders>
              <w:top w:val="single" w:sz="4" w:space="0" w:color="auto"/>
            </w:tcBorders>
          </w:tcPr>
          <w:p w14:paraId="0E4FB885" w14:textId="361E220E" w:rsidR="00F01268" w:rsidRPr="00F01268" w:rsidRDefault="00F01268" w:rsidP="00F01268">
            <w:pPr>
              <w:pStyle w:val="CETBodytext"/>
              <w:numPr>
                <w:ilvl w:val="0"/>
                <w:numId w:val="26"/>
              </w:numPr>
              <w:ind w:left="340"/>
              <w:rPr>
                <w:rFonts w:cs="Arial"/>
                <w:szCs w:val="18"/>
              </w:rPr>
            </w:pPr>
            <w:r w:rsidRPr="00F01268">
              <w:rPr>
                <w:rFonts w:cs="Arial"/>
                <w:szCs w:val="18"/>
              </w:rPr>
              <w:t xml:space="preserve">when ALVEO W NIR &lt;  255 &amp; Abs NIR &gt;= 65                         </w:t>
            </w:r>
          </w:p>
        </w:tc>
        <w:tc>
          <w:tcPr>
            <w:tcW w:w="1132" w:type="dxa"/>
            <w:tcBorders>
              <w:top w:val="single" w:sz="4" w:space="0" w:color="auto"/>
            </w:tcBorders>
          </w:tcPr>
          <w:p w14:paraId="23666EEE" w14:textId="3A2CA346" w:rsidR="00F01268" w:rsidRPr="00F01268" w:rsidRDefault="00F01268" w:rsidP="00F01268">
            <w:pPr>
              <w:pStyle w:val="CETBodytext"/>
              <w:rPr>
                <w:rFonts w:cs="Arial"/>
                <w:szCs w:val="18"/>
              </w:rPr>
            </w:pPr>
            <w:r>
              <w:rPr>
                <w:rFonts w:cs="Arial"/>
                <w:szCs w:val="18"/>
              </w:rPr>
              <w:t>11%</w:t>
            </w:r>
          </w:p>
        </w:tc>
      </w:tr>
      <w:tr w:rsidR="00F01268" w:rsidRPr="00F01268" w14:paraId="27C46DED" w14:textId="77777777" w:rsidTr="00F01268">
        <w:tc>
          <w:tcPr>
            <w:tcW w:w="7645" w:type="dxa"/>
          </w:tcPr>
          <w:p w14:paraId="28C8121E" w14:textId="20AF5E5E" w:rsidR="00F01268" w:rsidRPr="00F01268" w:rsidRDefault="00F01268" w:rsidP="00F01268">
            <w:pPr>
              <w:pStyle w:val="CETBodytext"/>
              <w:numPr>
                <w:ilvl w:val="0"/>
                <w:numId w:val="26"/>
              </w:numPr>
              <w:ind w:left="340"/>
              <w:rPr>
                <w:rFonts w:cs="Arial"/>
                <w:szCs w:val="18"/>
              </w:rPr>
            </w:pPr>
            <w:r w:rsidRPr="00E65D1E">
              <w:rPr>
                <w:rFonts w:cs="Arial"/>
                <w:szCs w:val="18"/>
              </w:rPr>
              <w:t xml:space="preserve">when ALVEO W NIR &lt;  255 &amp; Abs NIR &lt;  65                       </w:t>
            </w:r>
          </w:p>
        </w:tc>
        <w:tc>
          <w:tcPr>
            <w:tcW w:w="1132" w:type="dxa"/>
          </w:tcPr>
          <w:p w14:paraId="1E6BC72B" w14:textId="40FAAFBC" w:rsidR="00F01268" w:rsidRPr="00F01268" w:rsidRDefault="00F01268" w:rsidP="00F01268">
            <w:pPr>
              <w:pStyle w:val="CETBodytext"/>
              <w:rPr>
                <w:rFonts w:cs="Arial"/>
                <w:szCs w:val="18"/>
              </w:rPr>
            </w:pPr>
            <w:r>
              <w:rPr>
                <w:rFonts w:cs="Arial"/>
                <w:szCs w:val="18"/>
              </w:rPr>
              <w:t>31%</w:t>
            </w:r>
          </w:p>
        </w:tc>
      </w:tr>
      <w:tr w:rsidR="00F01268" w14:paraId="458CDE35" w14:textId="77777777" w:rsidTr="00F01268">
        <w:tc>
          <w:tcPr>
            <w:tcW w:w="7645" w:type="dxa"/>
          </w:tcPr>
          <w:p w14:paraId="35B9E481" w14:textId="6ED1783A" w:rsidR="00F01268" w:rsidRDefault="00F01268" w:rsidP="00F01268">
            <w:pPr>
              <w:pStyle w:val="CETBodytext"/>
              <w:numPr>
                <w:ilvl w:val="0"/>
                <w:numId w:val="26"/>
              </w:numPr>
              <w:ind w:left="340"/>
              <w:rPr>
                <w:rFonts w:cs="Arial"/>
                <w:szCs w:val="18"/>
                <w:lang w:val="pt-BR"/>
              </w:rPr>
            </w:pPr>
            <w:r w:rsidRPr="00E65D1E">
              <w:rPr>
                <w:rFonts w:cs="Arial"/>
                <w:szCs w:val="18"/>
                <w:lang w:val="pt-BR"/>
              </w:rPr>
              <w:t xml:space="preserve">when ALVEO W NIR &gt;= 255 &amp; Gluten Um NIR &gt;= 29 &amp; ALVEO L NIR &gt;= 85     </w:t>
            </w:r>
          </w:p>
        </w:tc>
        <w:tc>
          <w:tcPr>
            <w:tcW w:w="1132" w:type="dxa"/>
          </w:tcPr>
          <w:p w14:paraId="378006AD" w14:textId="160F1305" w:rsidR="00F01268" w:rsidRDefault="00F01268" w:rsidP="00F01268">
            <w:pPr>
              <w:pStyle w:val="CETBodytext"/>
              <w:rPr>
                <w:rFonts w:cs="Arial"/>
                <w:szCs w:val="18"/>
                <w:lang w:val="pt-BR"/>
              </w:rPr>
            </w:pPr>
            <w:r>
              <w:rPr>
                <w:rFonts w:cs="Arial"/>
                <w:szCs w:val="18"/>
                <w:lang w:val="pt-BR"/>
              </w:rPr>
              <w:t>26%</w:t>
            </w:r>
          </w:p>
        </w:tc>
      </w:tr>
      <w:tr w:rsidR="00F01268" w14:paraId="60B98635" w14:textId="77777777" w:rsidTr="00F01268">
        <w:tc>
          <w:tcPr>
            <w:tcW w:w="7645" w:type="dxa"/>
          </w:tcPr>
          <w:p w14:paraId="48357C68" w14:textId="45484E20" w:rsidR="00F01268" w:rsidRDefault="00F01268" w:rsidP="00F01268">
            <w:pPr>
              <w:pStyle w:val="CETBodytext"/>
              <w:numPr>
                <w:ilvl w:val="0"/>
                <w:numId w:val="26"/>
              </w:numPr>
              <w:ind w:left="340"/>
              <w:rPr>
                <w:rFonts w:cs="Arial"/>
                <w:szCs w:val="18"/>
                <w:lang w:val="pt-BR"/>
              </w:rPr>
            </w:pPr>
            <w:r w:rsidRPr="00E65D1E">
              <w:rPr>
                <w:rFonts w:cs="Arial"/>
                <w:szCs w:val="18"/>
                <w:lang w:val="pt-BR"/>
              </w:rPr>
              <w:t xml:space="preserve">when ALVEO W NIR &gt;= 255 &amp; Gluten Um NIR &gt;= 29 &amp; ALVEO L NIR &lt;  85     </w:t>
            </w:r>
          </w:p>
        </w:tc>
        <w:tc>
          <w:tcPr>
            <w:tcW w:w="1132" w:type="dxa"/>
          </w:tcPr>
          <w:p w14:paraId="46F283DD" w14:textId="59D309CD" w:rsidR="00F01268" w:rsidRDefault="00F01268" w:rsidP="00F01268">
            <w:pPr>
              <w:pStyle w:val="CETBodytext"/>
              <w:rPr>
                <w:rFonts w:cs="Arial"/>
                <w:szCs w:val="18"/>
                <w:lang w:val="pt-BR"/>
              </w:rPr>
            </w:pPr>
            <w:r>
              <w:rPr>
                <w:rFonts w:cs="Arial"/>
                <w:szCs w:val="18"/>
                <w:lang w:val="pt-BR"/>
              </w:rPr>
              <w:t>18%</w:t>
            </w:r>
          </w:p>
        </w:tc>
      </w:tr>
      <w:tr w:rsidR="00F01268" w:rsidRPr="00F01268" w14:paraId="2084BF19" w14:textId="77777777" w:rsidTr="00F01268">
        <w:tc>
          <w:tcPr>
            <w:tcW w:w="7645" w:type="dxa"/>
            <w:tcBorders>
              <w:bottom w:val="single" w:sz="4" w:space="0" w:color="auto"/>
            </w:tcBorders>
          </w:tcPr>
          <w:p w14:paraId="485E7FB0" w14:textId="01EA044F" w:rsidR="00F01268" w:rsidRPr="00F01268" w:rsidRDefault="00F01268" w:rsidP="00F01268">
            <w:pPr>
              <w:pStyle w:val="CETBodytext"/>
              <w:numPr>
                <w:ilvl w:val="0"/>
                <w:numId w:val="26"/>
              </w:numPr>
              <w:ind w:left="340"/>
              <w:rPr>
                <w:rFonts w:cs="Arial"/>
                <w:szCs w:val="18"/>
              </w:rPr>
            </w:pPr>
            <w:r w:rsidRPr="00E65D1E">
              <w:rPr>
                <w:rFonts w:cs="Arial"/>
                <w:szCs w:val="18"/>
              </w:rPr>
              <w:t xml:space="preserve">when ALVEO W NIR &gt;= 255 &amp; Gluten Um NIR &lt;  29                                  </w:t>
            </w:r>
          </w:p>
        </w:tc>
        <w:tc>
          <w:tcPr>
            <w:tcW w:w="1132" w:type="dxa"/>
            <w:tcBorders>
              <w:bottom w:val="single" w:sz="4" w:space="0" w:color="auto"/>
            </w:tcBorders>
          </w:tcPr>
          <w:p w14:paraId="6C555402" w14:textId="67053AE3" w:rsidR="00F01268" w:rsidRPr="00F01268" w:rsidRDefault="00F01268" w:rsidP="00F01268">
            <w:pPr>
              <w:pStyle w:val="CETBodytext"/>
              <w:rPr>
                <w:rFonts w:cs="Arial"/>
                <w:szCs w:val="18"/>
              </w:rPr>
            </w:pPr>
            <w:r>
              <w:rPr>
                <w:rFonts w:cs="Arial"/>
                <w:szCs w:val="18"/>
              </w:rPr>
              <w:t>13%</w:t>
            </w:r>
          </w:p>
        </w:tc>
      </w:tr>
    </w:tbl>
    <w:p w14:paraId="5F4E4D5D" w14:textId="77777777" w:rsidR="00F01268" w:rsidRPr="00F01268" w:rsidRDefault="00F01268" w:rsidP="0090310F">
      <w:pPr>
        <w:pStyle w:val="CETBodytext"/>
        <w:rPr>
          <w:rFonts w:cs="Arial"/>
          <w:szCs w:val="18"/>
        </w:rPr>
      </w:pPr>
    </w:p>
    <w:p w14:paraId="07C4449A" w14:textId="77777777" w:rsidR="00711043" w:rsidRDefault="00F01268" w:rsidP="00711043">
      <w:pPr>
        <w:pStyle w:val="CETReferencetext"/>
        <w:keepNext/>
        <w:spacing w:line="240" w:lineRule="auto"/>
        <w:jc w:val="center"/>
      </w:pPr>
      <w:r>
        <w:rPr>
          <w:noProof/>
        </w:rPr>
        <w:drawing>
          <wp:inline distT="0" distB="0" distL="0" distR="0" wp14:anchorId="0759EE80" wp14:editId="39E31B9B">
            <wp:extent cx="3566160" cy="3194957"/>
            <wp:effectExtent l="0" t="0" r="0" b="5715"/>
            <wp:docPr id="96367772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677720" name=""/>
                    <pic:cNvPicPr/>
                  </pic:nvPicPr>
                  <pic:blipFill rotWithShape="1">
                    <a:blip r:embed="rId11"/>
                    <a:srcRect b="10409"/>
                    <a:stretch/>
                  </pic:blipFill>
                  <pic:spPr bwMode="auto">
                    <a:xfrm>
                      <a:off x="0" y="0"/>
                      <a:ext cx="3566160" cy="3194957"/>
                    </a:xfrm>
                    <a:prstGeom prst="rect">
                      <a:avLst/>
                    </a:prstGeom>
                    <a:ln>
                      <a:noFill/>
                    </a:ln>
                    <a:extLst>
                      <a:ext uri="{53640926-AAD7-44D8-BBD7-CCE9431645EC}">
                        <a14:shadowObscured xmlns:a14="http://schemas.microsoft.com/office/drawing/2010/main"/>
                      </a:ext>
                    </a:extLst>
                  </pic:spPr>
                </pic:pic>
              </a:graphicData>
            </a:graphic>
          </wp:inline>
        </w:drawing>
      </w:r>
    </w:p>
    <w:p w14:paraId="277991D9" w14:textId="3370EDD9" w:rsidR="00FF2AE3" w:rsidRDefault="00711043" w:rsidP="00711043">
      <w:pPr>
        <w:pStyle w:val="Legenda"/>
        <w:jc w:val="center"/>
        <w:rPr>
          <w:rFonts w:cs="Arial"/>
          <w:b w:val="0"/>
          <w:bCs w:val="0"/>
          <w:color w:val="auto"/>
          <w:lang w:val="en-US"/>
        </w:rPr>
      </w:pPr>
      <w:r w:rsidRPr="00711043">
        <w:rPr>
          <w:rFonts w:cs="Arial"/>
          <w:b w:val="0"/>
          <w:bCs w:val="0"/>
          <w:color w:val="auto"/>
          <w:lang w:val="en-US"/>
        </w:rPr>
        <w:t>Figure 2. Regression tree for Moisture</w:t>
      </w:r>
    </w:p>
    <w:p w14:paraId="0E616B3C" w14:textId="4A5BA8A0" w:rsidR="00711043" w:rsidRDefault="00711043" w:rsidP="00711043">
      <w:pPr>
        <w:rPr>
          <w:lang w:val="en-US"/>
        </w:rPr>
      </w:pPr>
    </w:p>
    <w:p w14:paraId="34418EDE" w14:textId="350232C1" w:rsidR="00711043" w:rsidRPr="0090310F" w:rsidRDefault="00711043" w:rsidP="00711043">
      <w:pPr>
        <w:pStyle w:val="CETReferencetext"/>
        <w:spacing w:line="240" w:lineRule="auto"/>
        <w:ind w:left="0" w:firstLine="0"/>
        <w:rPr>
          <w:rFonts w:cs="Arial"/>
          <w:szCs w:val="18"/>
          <w:lang w:val="en-US"/>
        </w:rPr>
      </w:pPr>
      <w:r w:rsidRPr="0090310F">
        <w:rPr>
          <w:rFonts w:cs="Arial"/>
          <w:szCs w:val="18"/>
          <w:lang w:val="en-US"/>
        </w:rPr>
        <w:t xml:space="preserve">The branches, represented by the classification rules, obtained coverage of 31%, 26%, 18%, 13% and 11%. Considering these rules, we have in Table </w:t>
      </w:r>
      <w:r w:rsidR="00A57889">
        <w:rPr>
          <w:rFonts w:cs="Arial"/>
          <w:szCs w:val="18"/>
          <w:lang w:val="en-US"/>
        </w:rPr>
        <w:t>2</w:t>
      </w:r>
      <w:r w:rsidRPr="0090310F">
        <w:rPr>
          <w:rFonts w:cs="Arial"/>
          <w:szCs w:val="18"/>
          <w:lang w:val="en-US"/>
        </w:rPr>
        <w:t xml:space="preserve"> the prediction of </w:t>
      </w:r>
      <w:r w:rsidRPr="0090310F">
        <w:rPr>
          <w:lang w:val="en-US"/>
        </w:rPr>
        <w:t>Moisture (AACC 54-21 (2000))</w:t>
      </w:r>
      <w:r>
        <w:rPr>
          <w:lang w:val="en-US"/>
        </w:rPr>
        <w:t xml:space="preserve"> </w:t>
      </w:r>
      <w:r w:rsidRPr="0090310F">
        <w:rPr>
          <w:rFonts w:cs="Arial"/>
          <w:szCs w:val="18"/>
          <w:lang w:val="en-US"/>
        </w:rPr>
        <w:t xml:space="preserve">values via regression tree, </w:t>
      </w:r>
      <w:r w:rsidR="00A57889">
        <w:rPr>
          <w:rFonts w:cs="Arial"/>
          <w:szCs w:val="18"/>
          <w:lang w:val="en-US"/>
        </w:rPr>
        <w:t>compared</w:t>
      </w:r>
      <w:r w:rsidRPr="0090310F">
        <w:rPr>
          <w:rFonts w:cs="Arial"/>
          <w:szCs w:val="18"/>
          <w:lang w:val="en-US"/>
        </w:rPr>
        <w:t xml:space="preserve"> with the real data obtained in the laboratory.</w:t>
      </w:r>
    </w:p>
    <w:p w14:paraId="3960D512" w14:textId="77777777" w:rsidR="00711043" w:rsidRPr="00711043" w:rsidRDefault="00711043" w:rsidP="00711043">
      <w:pPr>
        <w:rPr>
          <w:lang w:val="en-US"/>
        </w:rPr>
      </w:pPr>
    </w:p>
    <w:p w14:paraId="4BCA9F2B" w14:textId="77777777" w:rsidR="00711043" w:rsidRDefault="00711043" w:rsidP="00F01268">
      <w:pPr>
        <w:pStyle w:val="CETReferencetext"/>
        <w:spacing w:line="240" w:lineRule="auto"/>
        <w:jc w:val="center"/>
        <w:rPr>
          <w:rFonts w:cs="Arial"/>
          <w:szCs w:val="18"/>
        </w:rPr>
      </w:pPr>
    </w:p>
    <w:p w14:paraId="41C49FAE" w14:textId="34EC5B98" w:rsidR="0090310F" w:rsidRPr="00A57889" w:rsidRDefault="0090310F" w:rsidP="0090310F">
      <w:pPr>
        <w:pStyle w:val="CETReferencetext"/>
        <w:spacing w:line="240" w:lineRule="auto"/>
        <w:jc w:val="left"/>
        <w:rPr>
          <w:rFonts w:cs="Arial"/>
          <w:sz w:val="16"/>
          <w:szCs w:val="16"/>
          <w:lang w:val="en-US"/>
        </w:rPr>
      </w:pPr>
      <w:r w:rsidRPr="00A57889">
        <w:rPr>
          <w:rFonts w:cs="Arial"/>
          <w:b/>
          <w:bCs/>
          <w:sz w:val="16"/>
          <w:szCs w:val="16"/>
        </w:rPr>
        <w:t xml:space="preserve">Table </w:t>
      </w:r>
      <w:r w:rsidR="00A57889" w:rsidRPr="00A57889">
        <w:rPr>
          <w:rFonts w:cs="Arial"/>
          <w:b/>
          <w:bCs/>
          <w:sz w:val="16"/>
          <w:szCs w:val="16"/>
        </w:rPr>
        <w:t>2</w:t>
      </w:r>
      <w:r w:rsidRPr="00A57889">
        <w:rPr>
          <w:rFonts w:cs="Arial"/>
          <w:b/>
          <w:bCs/>
          <w:sz w:val="16"/>
          <w:szCs w:val="16"/>
        </w:rPr>
        <w:t>:</w:t>
      </w:r>
      <w:r w:rsidRPr="00A57889">
        <w:rPr>
          <w:rFonts w:cs="Arial"/>
          <w:sz w:val="16"/>
          <w:szCs w:val="16"/>
        </w:rPr>
        <w:t xml:space="preserve"> Comparison between Lab Results and ML Prediction by Regression Tree for </w:t>
      </w:r>
      <w:r w:rsidRPr="00A57889">
        <w:rPr>
          <w:rFonts w:cs="Arial"/>
          <w:sz w:val="16"/>
          <w:szCs w:val="16"/>
          <w:lang w:val="en-US"/>
        </w:rPr>
        <w:t>Moisture (AACC 54-21 (2000))</w:t>
      </w:r>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3146"/>
        <w:gridCol w:w="3606"/>
        <w:gridCol w:w="2035"/>
      </w:tblGrid>
      <w:tr w:rsidR="00B40392" w:rsidRPr="00B40392" w14:paraId="0EE277C5" w14:textId="77777777" w:rsidTr="00B40392">
        <w:trPr>
          <w:trHeight w:val="288"/>
        </w:trPr>
        <w:tc>
          <w:tcPr>
            <w:tcW w:w="1790" w:type="pct"/>
            <w:shd w:val="clear" w:color="auto" w:fill="auto"/>
            <w:noWrap/>
            <w:vAlign w:val="center"/>
            <w:hideMark/>
          </w:tcPr>
          <w:p w14:paraId="2F36ADD1" w14:textId="77777777" w:rsidR="00B40392" w:rsidRPr="00B40392" w:rsidRDefault="00B40392" w:rsidP="00B40392">
            <w:pPr>
              <w:tabs>
                <w:tab w:val="clear" w:pos="7100"/>
              </w:tabs>
              <w:spacing w:line="240" w:lineRule="auto"/>
              <w:jc w:val="center"/>
              <w:rPr>
                <w:rFonts w:cs="Arial"/>
                <w:b/>
                <w:bCs/>
                <w:color w:val="000000"/>
                <w:szCs w:val="18"/>
                <w:lang w:eastAsia="pt-BR"/>
              </w:rPr>
            </w:pPr>
            <w:r w:rsidRPr="00B40392">
              <w:rPr>
                <w:rFonts w:cs="Arial"/>
                <w:b/>
                <w:bCs/>
                <w:color w:val="000000"/>
                <w:szCs w:val="18"/>
                <w:lang w:eastAsia="pt-BR"/>
              </w:rPr>
              <w:t>Lab Results</w:t>
            </w:r>
          </w:p>
        </w:tc>
        <w:tc>
          <w:tcPr>
            <w:tcW w:w="2052" w:type="pct"/>
            <w:shd w:val="clear" w:color="auto" w:fill="auto"/>
            <w:noWrap/>
            <w:vAlign w:val="center"/>
            <w:hideMark/>
          </w:tcPr>
          <w:p w14:paraId="5FB7098F" w14:textId="7E4BB9C7" w:rsidR="00B40392" w:rsidRPr="00B40392" w:rsidRDefault="00B40392" w:rsidP="00B40392">
            <w:pPr>
              <w:tabs>
                <w:tab w:val="clear" w:pos="7100"/>
              </w:tabs>
              <w:spacing w:line="240" w:lineRule="auto"/>
              <w:jc w:val="center"/>
              <w:rPr>
                <w:rFonts w:cs="Arial"/>
                <w:b/>
                <w:bCs/>
                <w:color w:val="000000"/>
                <w:szCs w:val="18"/>
                <w:lang w:eastAsia="pt-BR"/>
              </w:rPr>
            </w:pPr>
            <w:r w:rsidRPr="00B40392">
              <w:rPr>
                <w:rFonts w:cs="Arial"/>
                <w:b/>
                <w:bCs/>
                <w:color w:val="000000"/>
                <w:szCs w:val="18"/>
                <w:lang w:eastAsia="pt-BR"/>
              </w:rPr>
              <w:t>ML Prediction</w:t>
            </w:r>
            <w:r w:rsidR="0090310F">
              <w:rPr>
                <w:rFonts w:cs="Arial"/>
                <w:b/>
                <w:bCs/>
                <w:color w:val="000000"/>
                <w:szCs w:val="18"/>
                <w:lang w:eastAsia="pt-BR"/>
              </w:rPr>
              <w:t xml:space="preserve"> (Regression Tree)</w:t>
            </w:r>
          </w:p>
        </w:tc>
        <w:tc>
          <w:tcPr>
            <w:tcW w:w="1158" w:type="pct"/>
            <w:shd w:val="clear" w:color="auto" w:fill="auto"/>
            <w:noWrap/>
            <w:vAlign w:val="center"/>
            <w:hideMark/>
          </w:tcPr>
          <w:p w14:paraId="0BF69C9A" w14:textId="77777777" w:rsidR="00B40392" w:rsidRPr="00B40392" w:rsidRDefault="00B40392" w:rsidP="00B40392">
            <w:pPr>
              <w:tabs>
                <w:tab w:val="clear" w:pos="7100"/>
              </w:tabs>
              <w:spacing w:line="240" w:lineRule="auto"/>
              <w:jc w:val="center"/>
              <w:rPr>
                <w:rFonts w:cs="Arial"/>
                <w:b/>
                <w:bCs/>
                <w:color w:val="000000"/>
                <w:szCs w:val="18"/>
                <w:lang w:eastAsia="pt-BR"/>
              </w:rPr>
            </w:pPr>
            <w:r w:rsidRPr="00B40392">
              <w:rPr>
                <w:rFonts w:cs="Arial"/>
                <w:b/>
                <w:bCs/>
                <w:color w:val="000000"/>
                <w:szCs w:val="18"/>
                <w:lang w:eastAsia="pt-BR"/>
              </w:rPr>
              <w:t>Error</w:t>
            </w:r>
          </w:p>
        </w:tc>
      </w:tr>
      <w:tr w:rsidR="00B40392" w:rsidRPr="00B40392" w14:paraId="2795C946" w14:textId="77777777" w:rsidTr="00B40392">
        <w:trPr>
          <w:trHeight w:val="288"/>
        </w:trPr>
        <w:tc>
          <w:tcPr>
            <w:tcW w:w="1790" w:type="pct"/>
            <w:shd w:val="clear" w:color="auto" w:fill="auto"/>
            <w:noWrap/>
            <w:vAlign w:val="center"/>
            <w:hideMark/>
          </w:tcPr>
          <w:p w14:paraId="21198068" w14:textId="77777777" w:rsidR="00B40392" w:rsidRPr="00B40392" w:rsidRDefault="00B40392" w:rsidP="00B40392">
            <w:pPr>
              <w:tabs>
                <w:tab w:val="clear" w:pos="7100"/>
              </w:tabs>
              <w:spacing w:line="240" w:lineRule="auto"/>
              <w:jc w:val="center"/>
              <w:rPr>
                <w:rFonts w:cs="Arial"/>
                <w:color w:val="000000"/>
                <w:szCs w:val="18"/>
                <w:lang w:eastAsia="pt-BR"/>
              </w:rPr>
            </w:pPr>
            <w:r w:rsidRPr="00B40392">
              <w:rPr>
                <w:rFonts w:cs="Arial"/>
                <w:color w:val="000000"/>
                <w:szCs w:val="18"/>
                <w:lang w:eastAsia="pt-BR"/>
              </w:rPr>
              <w:t>13,7000</w:t>
            </w:r>
          </w:p>
        </w:tc>
        <w:tc>
          <w:tcPr>
            <w:tcW w:w="2052" w:type="pct"/>
            <w:shd w:val="clear" w:color="auto" w:fill="auto"/>
            <w:noWrap/>
            <w:vAlign w:val="center"/>
            <w:hideMark/>
          </w:tcPr>
          <w:p w14:paraId="6A5FE654" w14:textId="77777777" w:rsidR="00B40392" w:rsidRPr="00B40392" w:rsidRDefault="00B40392" w:rsidP="00B40392">
            <w:pPr>
              <w:tabs>
                <w:tab w:val="clear" w:pos="7100"/>
              </w:tabs>
              <w:spacing w:line="240" w:lineRule="auto"/>
              <w:jc w:val="center"/>
              <w:rPr>
                <w:rFonts w:cs="Arial"/>
                <w:color w:val="000000"/>
                <w:szCs w:val="18"/>
                <w:lang w:eastAsia="pt-BR"/>
              </w:rPr>
            </w:pPr>
            <w:r w:rsidRPr="00B40392">
              <w:rPr>
                <w:rFonts w:cs="Arial"/>
                <w:color w:val="000000"/>
                <w:szCs w:val="18"/>
                <w:lang w:eastAsia="pt-BR"/>
              </w:rPr>
              <w:t>14,0113</w:t>
            </w:r>
          </w:p>
        </w:tc>
        <w:tc>
          <w:tcPr>
            <w:tcW w:w="1158" w:type="pct"/>
            <w:shd w:val="clear" w:color="auto" w:fill="auto"/>
            <w:noWrap/>
            <w:vAlign w:val="center"/>
            <w:hideMark/>
          </w:tcPr>
          <w:p w14:paraId="7C140877" w14:textId="77777777" w:rsidR="00B40392" w:rsidRPr="00B40392" w:rsidRDefault="00B40392" w:rsidP="00B40392">
            <w:pPr>
              <w:tabs>
                <w:tab w:val="clear" w:pos="7100"/>
              </w:tabs>
              <w:spacing w:line="240" w:lineRule="auto"/>
              <w:jc w:val="center"/>
              <w:rPr>
                <w:rFonts w:cs="Arial"/>
                <w:color w:val="000000"/>
                <w:szCs w:val="18"/>
                <w:lang w:eastAsia="pt-BR"/>
              </w:rPr>
            </w:pPr>
            <w:r w:rsidRPr="00B40392">
              <w:rPr>
                <w:rFonts w:cs="Arial"/>
                <w:color w:val="000000"/>
                <w:szCs w:val="18"/>
                <w:lang w:eastAsia="pt-BR"/>
              </w:rPr>
              <w:t>-0,3112</w:t>
            </w:r>
          </w:p>
        </w:tc>
      </w:tr>
      <w:tr w:rsidR="00B40392" w:rsidRPr="00B40392" w14:paraId="18BCDBD3" w14:textId="77777777" w:rsidTr="00B40392">
        <w:trPr>
          <w:trHeight w:val="288"/>
        </w:trPr>
        <w:tc>
          <w:tcPr>
            <w:tcW w:w="1790" w:type="pct"/>
            <w:shd w:val="clear" w:color="auto" w:fill="auto"/>
            <w:noWrap/>
            <w:vAlign w:val="center"/>
            <w:hideMark/>
          </w:tcPr>
          <w:p w14:paraId="385748A3" w14:textId="77777777" w:rsidR="00B40392" w:rsidRPr="00B40392" w:rsidRDefault="00B40392" w:rsidP="00B40392">
            <w:pPr>
              <w:tabs>
                <w:tab w:val="clear" w:pos="7100"/>
              </w:tabs>
              <w:spacing w:line="240" w:lineRule="auto"/>
              <w:jc w:val="center"/>
              <w:rPr>
                <w:rFonts w:cs="Arial"/>
                <w:color w:val="000000"/>
                <w:szCs w:val="18"/>
                <w:lang w:eastAsia="pt-BR"/>
              </w:rPr>
            </w:pPr>
            <w:r w:rsidRPr="00B40392">
              <w:rPr>
                <w:rFonts w:cs="Arial"/>
                <w:color w:val="000000"/>
                <w:szCs w:val="18"/>
                <w:lang w:eastAsia="pt-BR"/>
              </w:rPr>
              <w:t>14,0500</w:t>
            </w:r>
          </w:p>
        </w:tc>
        <w:tc>
          <w:tcPr>
            <w:tcW w:w="2052" w:type="pct"/>
            <w:shd w:val="clear" w:color="auto" w:fill="auto"/>
            <w:noWrap/>
            <w:vAlign w:val="center"/>
            <w:hideMark/>
          </w:tcPr>
          <w:p w14:paraId="078A76A0" w14:textId="77777777" w:rsidR="00B40392" w:rsidRPr="00B40392" w:rsidRDefault="00B40392" w:rsidP="00B40392">
            <w:pPr>
              <w:tabs>
                <w:tab w:val="clear" w:pos="7100"/>
              </w:tabs>
              <w:spacing w:line="240" w:lineRule="auto"/>
              <w:jc w:val="center"/>
              <w:rPr>
                <w:rFonts w:cs="Arial"/>
                <w:color w:val="000000"/>
                <w:szCs w:val="18"/>
                <w:lang w:eastAsia="pt-BR"/>
              </w:rPr>
            </w:pPr>
            <w:r w:rsidRPr="00B40392">
              <w:rPr>
                <w:rFonts w:cs="Arial"/>
                <w:color w:val="000000"/>
                <w:szCs w:val="18"/>
                <w:lang w:eastAsia="pt-BR"/>
              </w:rPr>
              <w:t>14,0113</w:t>
            </w:r>
          </w:p>
        </w:tc>
        <w:tc>
          <w:tcPr>
            <w:tcW w:w="1158" w:type="pct"/>
            <w:shd w:val="clear" w:color="auto" w:fill="auto"/>
            <w:noWrap/>
            <w:vAlign w:val="center"/>
            <w:hideMark/>
          </w:tcPr>
          <w:p w14:paraId="65F590B2" w14:textId="77777777" w:rsidR="00B40392" w:rsidRPr="00B40392" w:rsidRDefault="00B40392" w:rsidP="00B40392">
            <w:pPr>
              <w:tabs>
                <w:tab w:val="clear" w:pos="7100"/>
              </w:tabs>
              <w:spacing w:line="240" w:lineRule="auto"/>
              <w:jc w:val="center"/>
              <w:rPr>
                <w:rFonts w:cs="Arial"/>
                <w:color w:val="000000"/>
                <w:szCs w:val="18"/>
                <w:lang w:eastAsia="pt-BR"/>
              </w:rPr>
            </w:pPr>
            <w:r w:rsidRPr="00B40392">
              <w:rPr>
                <w:rFonts w:cs="Arial"/>
                <w:color w:val="000000"/>
                <w:szCs w:val="18"/>
                <w:lang w:eastAsia="pt-BR"/>
              </w:rPr>
              <w:t>0,0388</w:t>
            </w:r>
          </w:p>
        </w:tc>
      </w:tr>
      <w:tr w:rsidR="00B40392" w:rsidRPr="00B40392" w14:paraId="4C091036" w14:textId="77777777" w:rsidTr="00B40392">
        <w:trPr>
          <w:trHeight w:val="288"/>
        </w:trPr>
        <w:tc>
          <w:tcPr>
            <w:tcW w:w="1790" w:type="pct"/>
            <w:shd w:val="clear" w:color="auto" w:fill="auto"/>
            <w:noWrap/>
            <w:vAlign w:val="center"/>
            <w:hideMark/>
          </w:tcPr>
          <w:p w14:paraId="2049FB5B" w14:textId="77777777" w:rsidR="00B40392" w:rsidRPr="00B40392" w:rsidRDefault="00B40392" w:rsidP="00B40392">
            <w:pPr>
              <w:tabs>
                <w:tab w:val="clear" w:pos="7100"/>
              </w:tabs>
              <w:spacing w:line="240" w:lineRule="auto"/>
              <w:jc w:val="center"/>
              <w:rPr>
                <w:rFonts w:cs="Arial"/>
                <w:color w:val="000000"/>
                <w:szCs w:val="18"/>
                <w:lang w:eastAsia="pt-BR"/>
              </w:rPr>
            </w:pPr>
            <w:r w:rsidRPr="00B40392">
              <w:rPr>
                <w:rFonts w:cs="Arial"/>
                <w:color w:val="000000"/>
                <w:szCs w:val="18"/>
                <w:lang w:eastAsia="pt-BR"/>
              </w:rPr>
              <w:t>13,8600</w:t>
            </w:r>
          </w:p>
        </w:tc>
        <w:tc>
          <w:tcPr>
            <w:tcW w:w="2052" w:type="pct"/>
            <w:shd w:val="clear" w:color="auto" w:fill="auto"/>
            <w:noWrap/>
            <w:vAlign w:val="center"/>
            <w:hideMark/>
          </w:tcPr>
          <w:p w14:paraId="513C9365" w14:textId="77777777" w:rsidR="00B40392" w:rsidRPr="00B40392" w:rsidRDefault="00B40392" w:rsidP="00B40392">
            <w:pPr>
              <w:tabs>
                <w:tab w:val="clear" w:pos="7100"/>
              </w:tabs>
              <w:spacing w:line="240" w:lineRule="auto"/>
              <w:jc w:val="center"/>
              <w:rPr>
                <w:rFonts w:cs="Arial"/>
                <w:color w:val="000000"/>
                <w:szCs w:val="18"/>
                <w:lang w:eastAsia="pt-BR"/>
              </w:rPr>
            </w:pPr>
            <w:r w:rsidRPr="00B40392">
              <w:rPr>
                <w:rFonts w:cs="Arial"/>
                <w:color w:val="000000"/>
                <w:szCs w:val="18"/>
                <w:lang w:eastAsia="pt-BR"/>
              </w:rPr>
              <w:t>14,0113</w:t>
            </w:r>
          </w:p>
        </w:tc>
        <w:tc>
          <w:tcPr>
            <w:tcW w:w="1158" w:type="pct"/>
            <w:shd w:val="clear" w:color="auto" w:fill="auto"/>
            <w:noWrap/>
            <w:vAlign w:val="center"/>
            <w:hideMark/>
          </w:tcPr>
          <w:p w14:paraId="1BEF7285" w14:textId="77777777" w:rsidR="00B40392" w:rsidRPr="00B40392" w:rsidRDefault="00B40392" w:rsidP="00B40392">
            <w:pPr>
              <w:tabs>
                <w:tab w:val="clear" w:pos="7100"/>
              </w:tabs>
              <w:spacing w:line="240" w:lineRule="auto"/>
              <w:jc w:val="center"/>
              <w:rPr>
                <w:rFonts w:cs="Arial"/>
                <w:color w:val="000000"/>
                <w:szCs w:val="18"/>
                <w:lang w:eastAsia="pt-BR"/>
              </w:rPr>
            </w:pPr>
            <w:r w:rsidRPr="00B40392">
              <w:rPr>
                <w:rFonts w:cs="Arial"/>
                <w:color w:val="000000"/>
                <w:szCs w:val="18"/>
                <w:lang w:eastAsia="pt-BR"/>
              </w:rPr>
              <w:t>-0,1512</w:t>
            </w:r>
          </w:p>
        </w:tc>
      </w:tr>
      <w:tr w:rsidR="00B40392" w:rsidRPr="00B40392" w14:paraId="45673F33" w14:textId="77777777" w:rsidTr="00B40392">
        <w:trPr>
          <w:trHeight w:val="288"/>
        </w:trPr>
        <w:tc>
          <w:tcPr>
            <w:tcW w:w="1790" w:type="pct"/>
            <w:shd w:val="clear" w:color="auto" w:fill="auto"/>
            <w:noWrap/>
            <w:vAlign w:val="center"/>
            <w:hideMark/>
          </w:tcPr>
          <w:p w14:paraId="12BFD4CA" w14:textId="77777777" w:rsidR="00B40392" w:rsidRPr="00B40392" w:rsidRDefault="00B40392" w:rsidP="00B40392">
            <w:pPr>
              <w:tabs>
                <w:tab w:val="clear" w:pos="7100"/>
              </w:tabs>
              <w:spacing w:line="240" w:lineRule="auto"/>
              <w:jc w:val="center"/>
              <w:rPr>
                <w:rFonts w:cs="Arial"/>
                <w:color w:val="000000"/>
                <w:szCs w:val="18"/>
                <w:lang w:eastAsia="pt-BR"/>
              </w:rPr>
            </w:pPr>
            <w:r w:rsidRPr="00B40392">
              <w:rPr>
                <w:rFonts w:cs="Arial"/>
                <w:color w:val="000000"/>
                <w:szCs w:val="18"/>
                <w:lang w:eastAsia="pt-BR"/>
              </w:rPr>
              <w:t>14,4400</w:t>
            </w:r>
          </w:p>
        </w:tc>
        <w:tc>
          <w:tcPr>
            <w:tcW w:w="2052" w:type="pct"/>
            <w:shd w:val="clear" w:color="auto" w:fill="auto"/>
            <w:noWrap/>
            <w:vAlign w:val="center"/>
            <w:hideMark/>
          </w:tcPr>
          <w:p w14:paraId="645315CF" w14:textId="77777777" w:rsidR="00B40392" w:rsidRPr="00B40392" w:rsidRDefault="00B40392" w:rsidP="00B40392">
            <w:pPr>
              <w:tabs>
                <w:tab w:val="clear" w:pos="7100"/>
              </w:tabs>
              <w:spacing w:line="240" w:lineRule="auto"/>
              <w:jc w:val="center"/>
              <w:rPr>
                <w:rFonts w:cs="Arial"/>
                <w:color w:val="000000"/>
                <w:szCs w:val="18"/>
                <w:lang w:eastAsia="pt-BR"/>
              </w:rPr>
            </w:pPr>
            <w:r w:rsidRPr="00B40392">
              <w:rPr>
                <w:rFonts w:cs="Arial"/>
                <w:color w:val="000000"/>
                <w:szCs w:val="18"/>
                <w:lang w:eastAsia="pt-BR"/>
              </w:rPr>
              <w:t>14,0113</w:t>
            </w:r>
          </w:p>
        </w:tc>
        <w:tc>
          <w:tcPr>
            <w:tcW w:w="1158" w:type="pct"/>
            <w:shd w:val="clear" w:color="auto" w:fill="auto"/>
            <w:noWrap/>
            <w:vAlign w:val="center"/>
            <w:hideMark/>
          </w:tcPr>
          <w:p w14:paraId="62788A87" w14:textId="77777777" w:rsidR="00B40392" w:rsidRPr="00B40392" w:rsidRDefault="00B40392" w:rsidP="00B40392">
            <w:pPr>
              <w:tabs>
                <w:tab w:val="clear" w:pos="7100"/>
              </w:tabs>
              <w:spacing w:line="240" w:lineRule="auto"/>
              <w:jc w:val="center"/>
              <w:rPr>
                <w:rFonts w:cs="Arial"/>
                <w:color w:val="000000"/>
                <w:szCs w:val="18"/>
                <w:lang w:eastAsia="pt-BR"/>
              </w:rPr>
            </w:pPr>
            <w:r w:rsidRPr="00B40392">
              <w:rPr>
                <w:rFonts w:cs="Arial"/>
                <w:color w:val="000000"/>
                <w:szCs w:val="18"/>
                <w:lang w:eastAsia="pt-BR"/>
              </w:rPr>
              <w:t>0,4288</w:t>
            </w:r>
          </w:p>
        </w:tc>
      </w:tr>
      <w:tr w:rsidR="00B40392" w:rsidRPr="00B40392" w14:paraId="2DAA6D2A" w14:textId="77777777" w:rsidTr="00B40392">
        <w:trPr>
          <w:trHeight w:val="288"/>
        </w:trPr>
        <w:tc>
          <w:tcPr>
            <w:tcW w:w="1790" w:type="pct"/>
            <w:shd w:val="clear" w:color="auto" w:fill="auto"/>
            <w:noWrap/>
            <w:vAlign w:val="center"/>
            <w:hideMark/>
          </w:tcPr>
          <w:p w14:paraId="24F05F6C" w14:textId="77777777" w:rsidR="00B40392" w:rsidRPr="00B40392" w:rsidRDefault="00B40392" w:rsidP="00B40392">
            <w:pPr>
              <w:tabs>
                <w:tab w:val="clear" w:pos="7100"/>
              </w:tabs>
              <w:spacing w:line="240" w:lineRule="auto"/>
              <w:jc w:val="center"/>
              <w:rPr>
                <w:rFonts w:cs="Arial"/>
                <w:color w:val="000000"/>
                <w:szCs w:val="18"/>
                <w:lang w:eastAsia="pt-BR"/>
              </w:rPr>
            </w:pPr>
            <w:r w:rsidRPr="00B40392">
              <w:rPr>
                <w:rFonts w:cs="Arial"/>
                <w:color w:val="000000"/>
                <w:szCs w:val="18"/>
                <w:lang w:eastAsia="pt-BR"/>
              </w:rPr>
              <w:t>13,4400</w:t>
            </w:r>
          </w:p>
        </w:tc>
        <w:tc>
          <w:tcPr>
            <w:tcW w:w="2052" w:type="pct"/>
            <w:shd w:val="clear" w:color="auto" w:fill="auto"/>
            <w:noWrap/>
            <w:vAlign w:val="center"/>
            <w:hideMark/>
          </w:tcPr>
          <w:p w14:paraId="3489682F" w14:textId="77777777" w:rsidR="00B40392" w:rsidRPr="00B40392" w:rsidRDefault="00B40392" w:rsidP="00B40392">
            <w:pPr>
              <w:tabs>
                <w:tab w:val="clear" w:pos="7100"/>
              </w:tabs>
              <w:spacing w:line="240" w:lineRule="auto"/>
              <w:jc w:val="center"/>
              <w:rPr>
                <w:rFonts w:cs="Arial"/>
                <w:color w:val="000000"/>
                <w:szCs w:val="18"/>
                <w:lang w:eastAsia="pt-BR"/>
              </w:rPr>
            </w:pPr>
            <w:r w:rsidRPr="00B40392">
              <w:rPr>
                <w:rFonts w:cs="Arial"/>
                <w:color w:val="000000"/>
                <w:szCs w:val="18"/>
                <w:lang w:eastAsia="pt-BR"/>
              </w:rPr>
              <w:t>14,0113</w:t>
            </w:r>
          </w:p>
        </w:tc>
        <w:tc>
          <w:tcPr>
            <w:tcW w:w="1158" w:type="pct"/>
            <w:shd w:val="clear" w:color="auto" w:fill="auto"/>
            <w:noWrap/>
            <w:vAlign w:val="center"/>
            <w:hideMark/>
          </w:tcPr>
          <w:p w14:paraId="166EA486" w14:textId="77777777" w:rsidR="00B40392" w:rsidRPr="00B40392" w:rsidRDefault="00B40392" w:rsidP="00B40392">
            <w:pPr>
              <w:tabs>
                <w:tab w:val="clear" w:pos="7100"/>
              </w:tabs>
              <w:spacing w:line="240" w:lineRule="auto"/>
              <w:jc w:val="center"/>
              <w:rPr>
                <w:rFonts w:cs="Arial"/>
                <w:color w:val="000000"/>
                <w:szCs w:val="18"/>
                <w:lang w:eastAsia="pt-BR"/>
              </w:rPr>
            </w:pPr>
            <w:r w:rsidRPr="00B40392">
              <w:rPr>
                <w:rFonts w:cs="Arial"/>
                <w:color w:val="000000"/>
                <w:szCs w:val="18"/>
                <w:lang w:eastAsia="pt-BR"/>
              </w:rPr>
              <w:t>-0,5712</w:t>
            </w:r>
          </w:p>
        </w:tc>
      </w:tr>
      <w:tr w:rsidR="00B40392" w:rsidRPr="00B40392" w14:paraId="2D1C9C1E" w14:textId="77777777" w:rsidTr="00B40392">
        <w:trPr>
          <w:trHeight w:val="288"/>
        </w:trPr>
        <w:tc>
          <w:tcPr>
            <w:tcW w:w="1790" w:type="pct"/>
            <w:shd w:val="clear" w:color="auto" w:fill="auto"/>
            <w:noWrap/>
            <w:vAlign w:val="center"/>
            <w:hideMark/>
          </w:tcPr>
          <w:p w14:paraId="7E2ABED8" w14:textId="77777777" w:rsidR="00B40392" w:rsidRPr="00B40392" w:rsidRDefault="00B40392" w:rsidP="00B40392">
            <w:pPr>
              <w:tabs>
                <w:tab w:val="clear" w:pos="7100"/>
              </w:tabs>
              <w:spacing w:line="240" w:lineRule="auto"/>
              <w:jc w:val="center"/>
              <w:rPr>
                <w:rFonts w:cs="Arial"/>
                <w:color w:val="000000"/>
                <w:szCs w:val="18"/>
                <w:lang w:eastAsia="pt-BR"/>
              </w:rPr>
            </w:pPr>
            <w:r w:rsidRPr="00B40392">
              <w:rPr>
                <w:rFonts w:cs="Arial"/>
                <w:color w:val="000000"/>
                <w:szCs w:val="18"/>
                <w:lang w:eastAsia="pt-BR"/>
              </w:rPr>
              <w:t>14,4200</w:t>
            </w:r>
          </w:p>
        </w:tc>
        <w:tc>
          <w:tcPr>
            <w:tcW w:w="2052" w:type="pct"/>
            <w:shd w:val="clear" w:color="auto" w:fill="auto"/>
            <w:noWrap/>
            <w:vAlign w:val="center"/>
            <w:hideMark/>
          </w:tcPr>
          <w:p w14:paraId="48E85576" w14:textId="77777777" w:rsidR="00B40392" w:rsidRPr="00B40392" w:rsidRDefault="00B40392" w:rsidP="00B40392">
            <w:pPr>
              <w:tabs>
                <w:tab w:val="clear" w:pos="7100"/>
              </w:tabs>
              <w:spacing w:line="240" w:lineRule="auto"/>
              <w:jc w:val="center"/>
              <w:rPr>
                <w:rFonts w:cs="Arial"/>
                <w:color w:val="000000"/>
                <w:szCs w:val="18"/>
                <w:lang w:eastAsia="pt-BR"/>
              </w:rPr>
            </w:pPr>
            <w:r w:rsidRPr="00B40392">
              <w:rPr>
                <w:rFonts w:cs="Arial"/>
                <w:color w:val="000000"/>
                <w:szCs w:val="18"/>
                <w:lang w:eastAsia="pt-BR"/>
              </w:rPr>
              <w:t>14,0113</w:t>
            </w:r>
          </w:p>
        </w:tc>
        <w:tc>
          <w:tcPr>
            <w:tcW w:w="1158" w:type="pct"/>
            <w:shd w:val="clear" w:color="auto" w:fill="auto"/>
            <w:noWrap/>
            <w:vAlign w:val="center"/>
            <w:hideMark/>
          </w:tcPr>
          <w:p w14:paraId="1423666A" w14:textId="77777777" w:rsidR="00B40392" w:rsidRPr="00B40392" w:rsidRDefault="00B40392" w:rsidP="00B40392">
            <w:pPr>
              <w:tabs>
                <w:tab w:val="clear" w:pos="7100"/>
              </w:tabs>
              <w:spacing w:line="240" w:lineRule="auto"/>
              <w:jc w:val="center"/>
              <w:rPr>
                <w:rFonts w:cs="Arial"/>
                <w:color w:val="000000"/>
                <w:szCs w:val="18"/>
                <w:lang w:eastAsia="pt-BR"/>
              </w:rPr>
            </w:pPr>
            <w:r w:rsidRPr="00B40392">
              <w:rPr>
                <w:rFonts w:cs="Arial"/>
                <w:color w:val="000000"/>
                <w:szCs w:val="18"/>
                <w:lang w:eastAsia="pt-BR"/>
              </w:rPr>
              <w:t>0,4088</w:t>
            </w:r>
          </w:p>
        </w:tc>
      </w:tr>
      <w:tr w:rsidR="00B40392" w:rsidRPr="00B40392" w14:paraId="60383DC3" w14:textId="77777777" w:rsidTr="00B40392">
        <w:trPr>
          <w:trHeight w:val="288"/>
        </w:trPr>
        <w:tc>
          <w:tcPr>
            <w:tcW w:w="1790" w:type="pct"/>
            <w:shd w:val="clear" w:color="auto" w:fill="auto"/>
            <w:noWrap/>
            <w:vAlign w:val="center"/>
            <w:hideMark/>
          </w:tcPr>
          <w:p w14:paraId="3D9DF9CC" w14:textId="77777777" w:rsidR="00B40392" w:rsidRPr="00B40392" w:rsidRDefault="00B40392" w:rsidP="00B40392">
            <w:pPr>
              <w:tabs>
                <w:tab w:val="clear" w:pos="7100"/>
              </w:tabs>
              <w:spacing w:line="240" w:lineRule="auto"/>
              <w:jc w:val="center"/>
              <w:rPr>
                <w:rFonts w:cs="Arial"/>
                <w:color w:val="000000"/>
                <w:szCs w:val="18"/>
                <w:lang w:eastAsia="pt-BR"/>
              </w:rPr>
            </w:pPr>
            <w:r w:rsidRPr="00B40392">
              <w:rPr>
                <w:rFonts w:cs="Arial"/>
                <w:color w:val="000000"/>
                <w:szCs w:val="18"/>
                <w:lang w:eastAsia="pt-BR"/>
              </w:rPr>
              <w:t>13,9400</w:t>
            </w:r>
          </w:p>
        </w:tc>
        <w:tc>
          <w:tcPr>
            <w:tcW w:w="2052" w:type="pct"/>
            <w:shd w:val="clear" w:color="auto" w:fill="auto"/>
            <w:noWrap/>
            <w:vAlign w:val="center"/>
            <w:hideMark/>
          </w:tcPr>
          <w:p w14:paraId="7084EB36" w14:textId="77777777" w:rsidR="00B40392" w:rsidRPr="00B40392" w:rsidRDefault="00B40392" w:rsidP="00B40392">
            <w:pPr>
              <w:tabs>
                <w:tab w:val="clear" w:pos="7100"/>
              </w:tabs>
              <w:spacing w:line="240" w:lineRule="auto"/>
              <w:jc w:val="center"/>
              <w:rPr>
                <w:rFonts w:cs="Arial"/>
                <w:color w:val="000000"/>
                <w:szCs w:val="18"/>
                <w:lang w:eastAsia="pt-BR"/>
              </w:rPr>
            </w:pPr>
            <w:r w:rsidRPr="00B40392">
              <w:rPr>
                <w:rFonts w:cs="Arial"/>
                <w:color w:val="000000"/>
                <w:szCs w:val="18"/>
                <w:lang w:eastAsia="pt-BR"/>
              </w:rPr>
              <w:t>14,0113</w:t>
            </w:r>
          </w:p>
        </w:tc>
        <w:tc>
          <w:tcPr>
            <w:tcW w:w="1158" w:type="pct"/>
            <w:shd w:val="clear" w:color="auto" w:fill="auto"/>
            <w:noWrap/>
            <w:vAlign w:val="center"/>
            <w:hideMark/>
          </w:tcPr>
          <w:p w14:paraId="36406A3C" w14:textId="77777777" w:rsidR="00B40392" w:rsidRPr="00B40392" w:rsidRDefault="00B40392" w:rsidP="00B40392">
            <w:pPr>
              <w:tabs>
                <w:tab w:val="clear" w:pos="7100"/>
              </w:tabs>
              <w:spacing w:line="240" w:lineRule="auto"/>
              <w:jc w:val="center"/>
              <w:rPr>
                <w:rFonts w:cs="Arial"/>
                <w:color w:val="000000"/>
                <w:szCs w:val="18"/>
                <w:lang w:eastAsia="pt-BR"/>
              </w:rPr>
            </w:pPr>
            <w:r w:rsidRPr="00B40392">
              <w:rPr>
                <w:rFonts w:cs="Arial"/>
                <w:color w:val="000000"/>
                <w:szCs w:val="18"/>
                <w:lang w:eastAsia="pt-BR"/>
              </w:rPr>
              <w:t>-0,0712</w:t>
            </w:r>
          </w:p>
        </w:tc>
      </w:tr>
      <w:tr w:rsidR="00B40392" w:rsidRPr="00B40392" w14:paraId="068D1C82" w14:textId="77777777" w:rsidTr="00B40392">
        <w:trPr>
          <w:trHeight w:val="288"/>
        </w:trPr>
        <w:tc>
          <w:tcPr>
            <w:tcW w:w="1790" w:type="pct"/>
            <w:shd w:val="clear" w:color="auto" w:fill="auto"/>
            <w:noWrap/>
            <w:vAlign w:val="center"/>
            <w:hideMark/>
          </w:tcPr>
          <w:p w14:paraId="68A643FE" w14:textId="77777777" w:rsidR="00B40392" w:rsidRPr="00B40392" w:rsidRDefault="00B40392" w:rsidP="00B40392">
            <w:pPr>
              <w:tabs>
                <w:tab w:val="clear" w:pos="7100"/>
              </w:tabs>
              <w:spacing w:line="240" w:lineRule="auto"/>
              <w:jc w:val="center"/>
              <w:rPr>
                <w:rFonts w:cs="Arial"/>
                <w:color w:val="000000"/>
                <w:szCs w:val="18"/>
                <w:lang w:eastAsia="pt-BR"/>
              </w:rPr>
            </w:pPr>
            <w:r w:rsidRPr="00B40392">
              <w:rPr>
                <w:rFonts w:cs="Arial"/>
                <w:color w:val="000000"/>
                <w:szCs w:val="18"/>
                <w:lang w:eastAsia="pt-BR"/>
              </w:rPr>
              <w:lastRenderedPageBreak/>
              <w:t>14,1300</w:t>
            </w:r>
          </w:p>
        </w:tc>
        <w:tc>
          <w:tcPr>
            <w:tcW w:w="2052" w:type="pct"/>
            <w:shd w:val="clear" w:color="auto" w:fill="auto"/>
            <w:noWrap/>
            <w:vAlign w:val="center"/>
            <w:hideMark/>
          </w:tcPr>
          <w:p w14:paraId="4D8B6587" w14:textId="77777777" w:rsidR="00B40392" w:rsidRPr="00B40392" w:rsidRDefault="00B40392" w:rsidP="00B40392">
            <w:pPr>
              <w:tabs>
                <w:tab w:val="clear" w:pos="7100"/>
              </w:tabs>
              <w:spacing w:line="240" w:lineRule="auto"/>
              <w:jc w:val="center"/>
              <w:rPr>
                <w:rFonts w:cs="Arial"/>
                <w:color w:val="000000"/>
                <w:szCs w:val="18"/>
                <w:lang w:eastAsia="pt-BR"/>
              </w:rPr>
            </w:pPr>
            <w:r w:rsidRPr="00B40392">
              <w:rPr>
                <w:rFonts w:cs="Arial"/>
                <w:color w:val="000000"/>
                <w:szCs w:val="18"/>
                <w:lang w:eastAsia="pt-BR"/>
              </w:rPr>
              <w:t>14,0113</w:t>
            </w:r>
          </w:p>
        </w:tc>
        <w:tc>
          <w:tcPr>
            <w:tcW w:w="1158" w:type="pct"/>
            <w:shd w:val="clear" w:color="auto" w:fill="auto"/>
            <w:noWrap/>
            <w:vAlign w:val="center"/>
            <w:hideMark/>
          </w:tcPr>
          <w:p w14:paraId="77C2C85A" w14:textId="77777777" w:rsidR="00B40392" w:rsidRPr="00B40392" w:rsidRDefault="00B40392" w:rsidP="00B40392">
            <w:pPr>
              <w:tabs>
                <w:tab w:val="clear" w:pos="7100"/>
              </w:tabs>
              <w:spacing w:line="240" w:lineRule="auto"/>
              <w:jc w:val="center"/>
              <w:rPr>
                <w:rFonts w:cs="Arial"/>
                <w:color w:val="000000"/>
                <w:szCs w:val="18"/>
                <w:lang w:eastAsia="pt-BR"/>
              </w:rPr>
            </w:pPr>
            <w:r w:rsidRPr="00B40392">
              <w:rPr>
                <w:rFonts w:cs="Arial"/>
                <w:color w:val="000000"/>
                <w:szCs w:val="18"/>
                <w:lang w:eastAsia="pt-BR"/>
              </w:rPr>
              <w:t>0,1188</w:t>
            </w:r>
          </w:p>
        </w:tc>
      </w:tr>
      <w:tr w:rsidR="00B40392" w:rsidRPr="00B40392" w14:paraId="001BCF2B" w14:textId="77777777" w:rsidTr="00B40392">
        <w:trPr>
          <w:trHeight w:val="288"/>
        </w:trPr>
        <w:tc>
          <w:tcPr>
            <w:tcW w:w="1790" w:type="pct"/>
            <w:shd w:val="clear" w:color="auto" w:fill="auto"/>
            <w:noWrap/>
            <w:vAlign w:val="center"/>
            <w:hideMark/>
          </w:tcPr>
          <w:p w14:paraId="6E8B6BC9" w14:textId="77777777" w:rsidR="00B40392" w:rsidRPr="00B40392" w:rsidRDefault="00B40392" w:rsidP="00B40392">
            <w:pPr>
              <w:tabs>
                <w:tab w:val="clear" w:pos="7100"/>
              </w:tabs>
              <w:spacing w:line="240" w:lineRule="auto"/>
              <w:jc w:val="center"/>
              <w:rPr>
                <w:rFonts w:cs="Arial"/>
                <w:color w:val="000000"/>
                <w:szCs w:val="18"/>
                <w:lang w:eastAsia="pt-BR"/>
              </w:rPr>
            </w:pPr>
            <w:r w:rsidRPr="00B40392">
              <w:rPr>
                <w:rFonts w:cs="Arial"/>
                <w:color w:val="000000"/>
                <w:szCs w:val="18"/>
                <w:lang w:eastAsia="pt-BR"/>
              </w:rPr>
              <w:t>13,8600</w:t>
            </w:r>
          </w:p>
        </w:tc>
        <w:tc>
          <w:tcPr>
            <w:tcW w:w="2052" w:type="pct"/>
            <w:shd w:val="clear" w:color="auto" w:fill="auto"/>
            <w:noWrap/>
            <w:vAlign w:val="center"/>
            <w:hideMark/>
          </w:tcPr>
          <w:p w14:paraId="75B2DF93" w14:textId="77777777" w:rsidR="00B40392" w:rsidRPr="00B40392" w:rsidRDefault="00B40392" w:rsidP="00B40392">
            <w:pPr>
              <w:tabs>
                <w:tab w:val="clear" w:pos="7100"/>
              </w:tabs>
              <w:spacing w:line="240" w:lineRule="auto"/>
              <w:jc w:val="center"/>
              <w:rPr>
                <w:rFonts w:cs="Arial"/>
                <w:color w:val="000000"/>
                <w:szCs w:val="18"/>
                <w:lang w:eastAsia="pt-BR"/>
              </w:rPr>
            </w:pPr>
            <w:r w:rsidRPr="00B40392">
              <w:rPr>
                <w:rFonts w:cs="Arial"/>
                <w:color w:val="000000"/>
                <w:szCs w:val="18"/>
                <w:lang w:eastAsia="pt-BR"/>
              </w:rPr>
              <w:t>14,0113</w:t>
            </w:r>
          </w:p>
        </w:tc>
        <w:tc>
          <w:tcPr>
            <w:tcW w:w="1158" w:type="pct"/>
            <w:shd w:val="clear" w:color="auto" w:fill="auto"/>
            <w:noWrap/>
            <w:vAlign w:val="center"/>
            <w:hideMark/>
          </w:tcPr>
          <w:p w14:paraId="6A37F76C" w14:textId="77777777" w:rsidR="00B40392" w:rsidRPr="00B40392" w:rsidRDefault="00B40392" w:rsidP="00B40392">
            <w:pPr>
              <w:tabs>
                <w:tab w:val="clear" w:pos="7100"/>
              </w:tabs>
              <w:spacing w:line="240" w:lineRule="auto"/>
              <w:jc w:val="center"/>
              <w:rPr>
                <w:rFonts w:cs="Arial"/>
                <w:color w:val="000000"/>
                <w:szCs w:val="18"/>
                <w:lang w:eastAsia="pt-BR"/>
              </w:rPr>
            </w:pPr>
            <w:r w:rsidRPr="00B40392">
              <w:rPr>
                <w:rFonts w:cs="Arial"/>
                <w:color w:val="000000"/>
                <w:szCs w:val="18"/>
                <w:lang w:eastAsia="pt-BR"/>
              </w:rPr>
              <w:t>-0,1512</w:t>
            </w:r>
          </w:p>
        </w:tc>
      </w:tr>
      <w:tr w:rsidR="00B40392" w:rsidRPr="00B40392" w14:paraId="0DE770FE" w14:textId="77777777" w:rsidTr="00B40392">
        <w:trPr>
          <w:trHeight w:val="288"/>
        </w:trPr>
        <w:tc>
          <w:tcPr>
            <w:tcW w:w="1790" w:type="pct"/>
            <w:shd w:val="clear" w:color="auto" w:fill="auto"/>
            <w:noWrap/>
            <w:vAlign w:val="center"/>
            <w:hideMark/>
          </w:tcPr>
          <w:p w14:paraId="45E74B6F" w14:textId="77777777" w:rsidR="00B40392" w:rsidRPr="00B40392" w:rsidRDefault="00B40392" w:rsidP="00B40392">
            <w:pPr>
              <w:tabs>
                <w:tab w:val="clear" w:pos="7100"/>
              </w:tabs>
              <w:spacing w:line="240" w:lineRule="auto"/>
              <w:jc w:val="center"/>
              <w:rPr>
                <w:rFonts w:cs="Arial"/>
                <w:color w:val="000000"/>
                <w:szCs w:val="18"/>
                <w:lang w:eastAsia="pt-BR"/>
              </w:rPr>
            </w:pPr>
            <w:r w:rsidRPr="00B40392">
              <w:rPr>
                <w:rFonts w:cs="Arial"/>
                <w:color w:val="000000"/>
                <w:szCs w:val="18"/>
                <w:lang w:eastAsia="pt-BR"/>
              </w:rPr>
              <w:t>13,8600</w:t>
            </w:r>
          </w:p>
        </w:tc>
        <w:tc>
          <w:tcPr>
            <w:tcW w:w="2052" w:type="pct"/>
            <w:shd w:val="clear" w:color="auto" w:fill="auto"/>
            <w:noWrap/>
            <w:vAlign w:val="center"/>
            <w:hideMark/>
          </w:tcPr>
          <w:p w14:paraId="5545BE9C" w14:textId="77777777" w:rsidR="00B40392" w:rsidRPr="00B40392" w:rsidRDefault="00B40392" w:rsidP="00B40392">
            <w:pPr>
              <w:tabs>
                <w:tab w:val="clear" w:pos="7100"/>
              </w:tabs>
              <w:spacing w:line="240" w:lineRule="auto"/>
              <w:jc w:val="center"/>
              <w:rPr>
                <w:rFonts w:cs="Arial"/>
                <w:color w:val="000000"/>
                <w:szCs w:val="18"/>
                <w:lang w:eastAsia="pt-BR"/>
              </w:rPr>
            </w:pPr>
            <w:r w:rsidRPr="00B40392">
              <w:rPr>
                <w:rFonts w:cs="Arial"/>
                <w:color w:val="000000"/>
                <w:szCs w:val="18"/>
                <w:lang w:eastAsia="pt-BR"/>
              </w:rPr>
              <w:t>14,0113</w:t>
            </w:r>
          </w:p>
        </w:tc>
        <w:tc>
          <w:tcPr>
            <w:tcW w:w="1158" w:type="pct"/>
            <w:shd w:val="clear" w:color="auto" w:fill="auto"/>
            <w:noWrap/>
            <w:vAlign w:val="center"/>
            <w:hideMark/>
          </w:tcPr>
          <w:p w14:paraId="6FAE545D" w14:textId="77777777" w:rsidR="00B40392" w:rsidRPr="00B40392" w:rsidRDefault="00B40392" w:rsidP="00B40392">
            <w:pPr>
              <w:tabs>
                <w:tab w:val="clear" w:pos="7100"/>
              </w:tabs>
              <w:spacing w:line="240" w:lineRule="auto"/>
              <w:jc w:val="center"/>
              <w:rPr>
                <w:rFonts w:cs="Arial"/>
                <w:color w:val="000000"/>
                <w:szCs w:val="18"/>
                <w:lang w:eastAsia="pt-BR"/>
              </w:rPr>
            </w:pPr>
            <w:r w:rsidRPr="00B40392">
              <w:rPr>
                <w:rFonts w:cs="Arial"/>
                <w:color w:val="000000"/>
                <w:szCs w:val="18"/>
                <w:lang w:eastAsia="pt-BR"/>
              </w:rPr>
              <w:t>-0,1512</w:t>
            </w:r>
          </w:p>
        </w:tc>
      </w:tr>
      <w:tr w:rsidR="00B40392" w:rsidRPr="00B40392" w14:paraId="4A3F8BB2" w14:textId="77777777" w:rsidTr="00B40392">
        <w:trPr>
          <w:trHeight w:val="288"/>
        </w:trPr>
        <w:tc>
          <w:tcPr>
            <w:tcW w:w="1790" w:type="pct"/>
            <w:shd w:val="clear" w:color="auto" w:fill="auto"/>
            <w:noWrap/>
            <w:vAlign w:val="center"/>
            <w:hideMark/>
          </w:tcPr>
          <w:p w14:paraId="02E687D6" w14:textId="77777777" w:rsidR="00B40392" w:rsidRPr="00B40392" w:rsidRDefault="00B40392" w:rsidP="00B40392">
            <w:pPr>
              <w:tabs>
                <w:tab w:val="clear" w:pos="7100"/>
              </w:tabs>
              <w:spacing w:line="240" w:lineRule="auto"/>
              <w:jc w:val="center"/>
              <w:rPr>
                <w:rFonts w:cs="Arial"/>
                <w:color w:val="000000"/>
                <w:szCs w:val="18"/>
                <w:lang w:eastAsia="pt-BR"/>
              </w:rPr>
            </w:pPr>
            <w:r w:rsidRPr="00B40392">
              <w:rPr>
                <w:rFonts w:cs="Arial"/>
                <w:color w:val="000000"/>
                <w:szCs w:val="18"/>
                <w:lang w:eastAsia="pt-BR"/>
              </w:rPr>
              <w:t>14,0400</w:t>
            </w:r>
          </w:p>
        </w:tc>
        <w:tc>
          <w:tcPr>
            <w:tcW w:w="2052" w:type="pct"/>
            <w:shd w:val="clear" w:color="auto" w:fill="auto"/>
            <w:noWrap/>
            <w:vAlign w:val="center"/>
            <w:hideMark/>
          </w:tcPr>
          <w:p w14:paraId="60F5BBC3" w14:textId="77777777" w:rsidR="00B40392" w:rsidRPr="00B40392" w:rsidRDefault="00B40392" w:rsidP="00B40392">
            <w:pPr>
              <w:tabs>
                <w:tab w:val="clear" w:pos="7100"/>
              </w:tabs>
              <w:spacing w:line="240" w:lineRule="auto"/>
              <w:jc w:val="center"/>
              <w:rPr>
                <w:rFonts w:cs="Arial"/>
                <w:color w:val="000000"/>
                <w:szCs w:val="18"/>
                <w:lang w:eastAsia="pt-BR"/>
              </w:rPr>
            </w:pPr>
            <w:r w:rsidRPr="00B40392">
              <w:rPr>
                <w:rFonts w:cs="Arial"/>
                <w:color w:val="000000"/>
                <w:szCs w:val="18"/>
                <w:lang w:eastAsia="pt-BR"/>
              </w:rPr>
              <w:t>14,0113</w:t>
            </w:r>
          </w:p>
        </w:tc>
        <w:tc>
          <w:tcPr>
            <w:tcW w:w="1158" w:type="pct"/>
            <w:shd w:val="clear" w:color="auto" w:fill="auto"/>
            <w:noWrap/>
            <w:vAlign w:val="center"/>
            <w:hideMark/>
          </w:tcPr>
          <w:p w14:paraId="4E310953" w14:textId="77777777" w:rsidR="00B40392" w:rsidRPr="00B40392" w:rsidRDefault="00B40392" w:rsidP="00B40392">
            <w:pPr>
              <w:tabs>
                <w:tab w:val="clear" w:pos="7100"/>
              </w:tabs>
              <w:spacing w:line="240" w:lineRule="auto"/>
              <w:jc w:val="center"/>
              <w:rPr>
                <w:rFonts w:cs="Arial"/>
                <w:color w:val="000000"/>
                <w:szCs w:val="18"/>
                <w:lang w:eastAsia="pt-BR"/>
              </w:rPr>
            </w:pPr>
            <w:r w:rsidRPr="00B40392">
              <w:rPr>
                <w:rFonts w:cs="Arial"/>
                <w:color w:val="000000"/>
                <w:szCs w:val="18"/>
                <w:lang w:eastAsia="pt-BR"/>
              </w:rPr>
              <w:t>0,0288</w:t>
            </w:r>
          </w:p>
        </w:tc>
      </w:tr>
      <w:tr w:rsidR="00B40392" w:rsidRPr="00B40392" w14:paraId="5BDB50D5" w14:textId="77777777" w:rsidTr="00B40392">
        <w:trPr>
          <w:trHeight w:val="288"/>
        </w:trPr>
        <w:tc>
          <w:tcPr>
            <w:tcW w:w="1790" w:type="pct"/>
            <w:shd w:val="clear" w:color="auto" w:fill="auto"/>
            <w:noWrap/>
            <w:vAlign w:val="center"/>
            <w:hideMark/>
          </w:tcPr>
          <w:p w14:paraId="02DEFDA4" w14:textId="77777777" w:rsidR="00B40392" w:rsidRPr="00B40392" w:rsidRDefault="00B40392" w:rsidP="00B40392">
            <w:pPr>
              <w:tabs>
                <w:tab w:val="clear" w:pos="7100"/>
              </w:tabs>
              <w:spacing w:line="240" w:lineRule="auto"/>
              <w:jc w:val="center"/>
              <w:rPr>
                <w:rFonts w:cs="Arial"/>
                <w:color w:val="000000"/>
                <w:szCs w:val="18"/>
                <w:lang w:eastAsia="pt-BR"/>
              </w:rPr>
            </w:pPr>
            <w:r w:rsidRPr="00B40392">
              <w:rPr>
                <w:rFonts w:cs="Arial"/>
                <w:color w:val="000000"/>
                <w:szCs w:val="18"/>
                <w:lang w:eastAsia="pt-BR"/>
              </w:rPr>
              <w:t>14,1100</w:t>
            </w:r>
          </w:p>
        </w:tc>
        <w:tc>
          <w:tcPr>
            <w:tcW w:w="2052" w:type="pct"/>
            <w:shd w:val="clear" w:color="auto" w:fill="auto"/>
            <w:noWrap/>
            <w:vAlign w:val="center"/>
            <w:hideMark/>
          </w:tcPr>
          <w:p w14:paraId="3FB5251D" w14:textId="77777777" w:rsidR="00B40392" w:rsidRPr="00B40392" w:rsidRDefault="00B40392" w:rsidP="00B40392">
            <w:pPr>
              <w:tabs>
                <w:tab w:val="clear" w:pos="7100"/>
              </w:tabs>
              <w:spacing w:line="240" w:lineRule="auto"/>
              <w:jc w:val="center"/>
              <w:rPr>
                <w:rFonts w:cs="Arial"/>
                <w:color w:val="000000"/>
                <w:szCs w:val="18"/>
                <w:lang w:eastAsia="pt-BR"/>
              </w:rPr>
            </w:pPr>
            <w:r w:rsidRPr="00B40392">
              <w:rPr>
                <w:rFonts w:cs="Arial"/>
                <w:color w:val="000000"/>
                <w:szCs w:val="18"/>
                <w:lang w:eastAsia="pt-BR"/>
              </w:rPr>
              <w:t>14,0113</w:t>
            </w:r>
          </w:p>
        </w:tc>
        <w:tc>
          <w:tcPr>
            <w:tcW w:w="1158" w:type="pct"/>
            <w:shd w:val="clear" w:color="auto" w:fill="auto"/>
            <w:noWrap/>
            <w:vAlign w:val="center"/>
            <w:hideMark/>
          </w:tcPr>
          <w:p w14:paraId="235DADA5" w14:textId="77777777" w:rsidR="00B40392" w:rsidRPr="00B40392" w:rsidRDefault="00B40392" w:rsidP="00B40392">
            <w:pPr>
              <w:tabs>
                <w:tab w:val="clear" w:pos="7100"/>
              </w:tabs>
              <w:spacing w:line="240" w:lineRule="auto"/>
              <w:jc w:val="center"/>
              <w:rPr>
                <w:rFonts w:cs="Arial"/>
                <w:color w:val="000000"/>
                <w:szCs w:val="18"/>
                <w:lang w:eastAsia="pt-BR"/>
              </w:rPr>
            </w:pPr>
            <w:r w:rsidRPr="00B40392">
              <w:rPr>
                <w:rFonts w:cs="Arial"/>
                <w:color w:val="000000"/>
                <w:szCs w:val="18"/>
                <w:lang w:eastAsia="pt-BR"/>
              </w:rPr>
              <w:t>0,0988</w:t>
            </w:r>
          </w:p>
        </w:tc>
      </w:tr>
      <w:tr w:rsidR="00B40392" w:rsidRPr="00B40392" w14:paraId="7BE2C957" w14:textId="77777777" w:rsidTr="00B40392">
        <w:trPr>
          <w:trHeight w:val="288"/>
        </w:trPr>
        <w:tc>
          <w:tcPr>
            <w:tcW w:w="1790" w:type="pct"/>
            <w:shd w:val="clear" w:color="auto" w:fill="auto"/>
            <w:noWrap/>
            <w:vAlign w:val="center"/>
            <w:hideMark/>
          </w:tcPr>
          <w:p w14:paraId="07B8D692" w14:textId="77777777" w:rsidR="00B40392" w:rsidRPr="00B40392" w:rsidRDefault="00B40392" w:rsidP="00B40392">
            <w:pPr>
              <w:tabs>
                <w:tab w:val="clear" w:pos="7100"/>
              </w:tabs>
              <w:spacing w:line="240" w:lineRule="auto"/>
              <w:jc w:val="center"/>
              <w:rPr>
                <w:rFonts w:cs="Arial"/>
                <w:color w:val="000000"/>
                <w:szCs w:val="18"/>
                <w:lang w:eastAsia="pt-BR"/>
              </w:rPr>
            </w:pPr>
            <w:r w:rsidRPr="00B40392">
              <w:rPr>
                <w:rFonts w:cs="Arial"/>
                <w:color w:val="000000"/>
                <w:szCs w:val="18"/>
                <w:lang w:eastAsia="pt-BR"/>
              </w:rPr>
              <w:t>14,0400</w:t>
            </w:r>
          </w:p>
        </w:tc>
        <w:tc>
          <w:tcPr>
            <w:tcW w:w="2052" w:type="pct"/>
            <w:shd w:val="clear" w:color="auto" w:fill="auto"/>
            <w:noWrap/>
            <w:vAlign w:val="center"/>
            <w:hideMark/>
          </w:tcPr>
          <w:p w14:paraId="590C54B0" w14:textId="77777777" w:rsidR="00B40392" w:rsidRPr="00B40392" w:rsidRDefault="00B40392" w:rsidP="00B40392">
            <w:pPr>
              <w:tabs>
                <w:tab w:val="clear" w:pos="7100"/>
              </w:tabs>
              <w:spacing w:line="240" w:lineRule="auto"/>
              <w:jc w:val="center"/>
              <w:rPr>
                <w:rFonts w:cs="Arial"/>
                <w:color w:val="000000"/>
                <w:szCs w:val="18"/>
                <w:lang w:eastAsia="pt-BR"/>
              </w:rPr>
            </w:pPr>
            <w:r w:rsidRPr="00B40392">
              <w:rPr>
                <w:rFonts w:cs="Arial"/>
                <w:color w:val="000000"/>
                <w:szCs w:val="18"/>
                <w:lang w:eastAsia="pt-BR"/>
              </w:rPr>
              <w:t>14,0113</w:t>
            </w:r>
          </w:p>
        </w:tc>
        <w:tc>
          <w:tcPr>
            <w:tcW w:w="1158" w:type="pct"/>
            <w:shd w:val="clear" w:color="auto" w:fill="auto"/>
            <w:noWrap/>
            <w:vAlign w:val="center"/>
            <w:hideMark/>
          </w:tcPr>
          <w:p w14:paraId="4919BFE0" w14:textId="77777777" w:rsidR="00B40392" w:rsidRPr="00B40392" w:rsidRDefault="00B40392" w:rsidP="00B40392">
            <w:pPr>
              <w:tabs>
                <w:tab w:val="clear" w:pos="7100"/>
              </w:tabs>
              <w:spacing w:line="240" w:lineRule="auto"/>
              <w:jc w:val="center"/>
              <w:rPr>
                <w:rFonts w:cs="Arial"/>
                <w:color w:val="000000"/>
                <w:szCs w:val="18"/>
                <w:lang w:eastAsia="pt-BR"/>
              </w:rPr>
            </w:pPr>
            <w:r w:rsidRPr="00B40392">
              <w:rPr>
                <w:rFonts w:cs="Arial"/>
                <w:color w:val="000000"/>
                <w:szCs w:val="18"/>
                <w:lang w:eastAsia="pt-BR"/>
              </w:rPr>
              <w:t>0,0288</w:t>
            </w:r>
          </w:p>
        </w:tc>
      </w:tr>
      <w:tr w:rsidR="00B40392" w:rsidRPr="00B40392" w14:paraId="4F468581" w14:textId="77777777" w:rsidTr="00B40392">
        <w:trPr>
          <w:trHeight w:val="288"/>
        </w:trPr>
        <w:tc>
          <w:tcPr>
            <w:tcW w:w="1790" w:type="pct"/>
            <w:shd w:val="clear" w:color="auto" w:fill="auto"/>
            <w:noWrap/>
            <w:vAlign w:val="center"/>
            <w:hideMark/>
          </w:tcPr>
          <w:p w14:paraId="46530E0F" w14:textId="77777777" w:rsidR="00B40392" w:rsidRPr="00B40392" w:rsidRDefault="00B40392" w:rsidP="00B40392">
            <w:pPr>
              <w:tabs>
                <w:tab w:val="clear" w:pos="7100"/>
              </w:tabs>
              <w:spacing w:line="240" w:lineRule="auto"/>
              <w:jc w:val="center"/>
              <w:rPr>
                <w:rFonts w:cs="Arial"/>
                <w:color w:val="000000"/>
                <w:szCs w:val="18"/>
                <w:lang w:eastAsia="pt-BR"/>
              </w:rPr>
            </w:pPr>
            <w:r w:rsidRPr="00B40392">
              <w:rPr>
                <w:rFonts w:cs="Arial"/>
                <w:color w:val="000000"/>
                <w:szCs w:val="18"/>
                <w:lang w:eastAsia="pt-BR"/>
              </w:rPr>
              <w:t>14,3900</w:t>
            </w:r>
          </w:p>
        </w:tc>
        <w:tc>
          <w:tcPr>
            <w:tcW w:w="2052" w:type="pct"/>
            <w:shd w:val="clear" w:color="auto" w:fill="auto"/>
            <w:noWrap/>
            <w:vAlign w:val="center"/>
            <w:hideMark/>
          </w:tcPr>
          <w:p w14:paraId="7B4F2E3C" w14:textId="77777777" w:rsidR="00B40392" w:rsidRPr="00B40392" w:rsidRDefault="00B40392" w:rsidP="00B40392">
            <w:pPr>
              <w:tabs>
                <w:tab w:val="clear" w:pos="7100"/>
              </w:tabs>
              <w:spacing w:line="240" w:lineRule="auto"/>
              <w:jc w:val="center"/>
              <w:rPr>
                <w:rFonts w:cs="Arial"/>
                <w:color w:val="000000"/>
                <w:szCs w:val="18"/>
                <w:lang w:eastAsia="pt-BR"/>
              </w:rPr>
            </w:pPr>
            <w:r w:rsidRPr="00B40392">
              <w:rPr>
                <w:rFonts w:cs="Arial"/>
                <w:color w:val="000000"/>
                <w:szCs w:val="18"/>
                <w:lang w:eastAsia="pt-BR"/>
              </w:rPr>
              <w:t>14,0113</w:t>
            </w:r>
          </w:p>
        </w:tc>
        <w:tc>
          <w:tcPr>
            <w:tcW w:w="1158" w:type="pct"/>
            <w:shd w:val="clear" w:color="auto" w:fill="auto"/>
            <w:noWrap/>
            <w:vAlign w:val="center"/>
            <w:hideMark/>
          </w:tcPr>
          <w:p w14:paraId="27ADBD5E" w14:textId="77777777" w:rsidR="00B40392" w:rsidRPr="00B40392" w:rsidRDefault="00B40392" w:rsidP="00B40392">
            <w:pPr>
              <w:tabs>
                <w:tab w:val="clear" w:pos="7100"/>
              </w:tabs>
              <w:spacing w:line="240" w:lineRule="auto"/>
              <w:jc w:val="center"/>
              <w:rPr>
                <w:rFonts w:cs="Arial"/>
                <w:color w:val="000000"/>
                <w:szCs w:val="18"/>
                <w:lang w:eastAsia="pt-BR"/>
              </w:rPr>
            </w:pPr>
            <w:r w:rsidRPr="00B40392">
              <w:rPr>
                <w:rFonts w:cs="Arial"/>
                <w:color w:val="000000"/>
                <w:szCs w:val="18"/>
                <w:lang w:eastAsia="pt-BR"/>
              </w:rPr>
              <w:t>0,3788</w:t>
            </w:r>
          </w:p>
        </w:tc>
      </w:tr>
      <w:tr w:rsidR="00B40392" w:rsidRPr="00B40392" w14:paraId="5B4A444F" w14:textId="77777777" w:rsidTr="00B40392">
        <w:trPr>
          <w:trHeight w:val="288"/>
        </w:trPr>
        <w:tc>
          <w:tcPr>
            <w:tcW w:w="1790" w:type="pct"/>
            <w:shd w:val="clear" w:color="auto" w:fill="auto"/>
            <w:noWrap/>
            <w:vAlign w:val="center"/>
            <w:hideMark/>
          </w:tcPr>
          <w:p w14:paraId="5F7C9535" w14:textId="77777777" w:rsidR="00B40392" w:rsidRPr="00B40392" w:rsidRDefault="00B40392" w:rsidP="00B40392">
            <w:pPr>
              <w:tabs>
                <w:tab w:val="clear" w:pos="7100"/>
              </w:tabs>
              <w:spacing w:line="240" w:lineRule="auto"/>
              <w:jc w:val="center"/>
              <w:rPr>
                <w:rFonts w:cs="Arial"/>
                <w:color w:val="000000"/>
                <w:szCs w:val="18"/>
                <w:lang w:eastAsia="pt-BR"/>
              </w:rPr>
            </w:pPr>
            <w:r w:rsidRPr="00B40392">
              <w:rPr>
                <w:rFonts w:cs="Arial"/>
                <w:color w:val="000000"/>
                <w:szCs w:val="18"/>
                <w:lang w:eastAsia="pt-BR"/>
              </w:rPr>
              <w:t>14,5500</w:t>
            </w:r>
          </w:p>
        </w:tc>
        <w:tc>
          <w:tcPr>
            <w:tcW w:w="2052" w:type="pct"/>
            <w:shd w:val="clear" w:color="auto" w:fill="auto"/>
            <w:noWrap/>
            <w:vAlign w:val="center"/>
            <w:hideMark/>
          </w:tcPr>
          <w:p w14:paraId="4974E8F2" w14:textId="77777777" w:rsidR="00B40392" w:rsidRPr="00B40392" w:rsidRDefault="00B40392" w:rsidP="00B40392">
            <w:pPr>
              <w:tabs>
                <w:tab w:val="clear" w:pos="7100"/>
              </w:tabs>
              <w:spacing w:line="240" w:lineRule="auto"/>
              <w:jc w:val="center"/>
              <w:rPr>
                <w:rFonts w:cs="Arial"/>
                <w:color w:val="000000"/>
                <w:szCs w:val="18"/>
                <w:lang w:eastAsia="pt-BR"/>
              </w:rPr>
            </w:pPr>
            <w:r w:rsidRPr="00B40392">
              <w:rPr>
                <w:rFonts w:cs="Arial"/>
                <w:color w:val="000000"/>
                <w:szCs w:val="18"/>
                <w:lang w:eastAsia="pt-BR"/>
              </w:rPr>
              <w:t>13,8821</w:t>
            </w:r>
          </w:p>
        </w:tc>
        <w:tc>
          <w:tcPr>
            <w:tcW w:w="1158" w:type="pct"/>
            <w:shd w:val="clear" w:color="auto" w:fill="auto"/>
            <w:noWrap/>
            <w:vAlign w:val="center"/>
            <w:hideMark/>
          </w:tcPr>
          <w:p w14:paraId="25196BD3" w14:textId="77777777" w:rsidR="00B40392" w:rsidRPr="00B40392" w:rsidRDefault="00B40392" w:rsidP="00B40392">
            <w:pPr>
              <w:tabs>
                <w:tab w:val="clear" w:pos="7100"/>
              </w:tabs>
              <w:spacing w:line="240" w:lineRule="auto"/>
              <w:jc w:val="center"/>
              <w:rPr>
                <w:rFonts w:cs="Arial"/>
                <w:color w:val="000000"/>
                <w:szCs w:val="18"/>
                <w:lang w:eastAsia="pt-BR"/>
              </w:rPr>
            </w:pPr>
            <w:r w:rsidRPr="00B40392">
              <w:rPr>
                <w:rFonts w:cs="Arial"/>
                <w:color w:val="000000"/>
                <w:szCs w:val="18"/>
                <w:lang w:eastAsia="pt-BR"/>
              </w:rPr>
              <w:t>0,6679</w:t>
            </w:r>
          </w:p>
        </w:tc>
      </w:tr>
      <w:tr w:rsidR="00B40392" w:rsidRPr="00B40392" w14:paraId="6F221019" w14:textId="77777777" w:rsidTr="00B40392">
        <w:trPr>
          <w:trHeight w:val="288"/>
        </w:trPr>
        <w:tc>
          <w:tcPr>
            <w:tcW w:w="1790" w:type="pct"/>
            <w:shd w:val="clear" w:color="auto" w:fill="auto"/>
            <w:noWrap/>
            <w:vAlign w:val="center"/>
            <w:hideMark/>
          </w:tcPr>
          <w:p w14:paraId="4B2B6F8D" w14:textId="77777777" w:rsidR="00B40392" w:rsidRPr="00B40392" w:rsidRDefault="00B40392" w:rsidP="00B40392">
            <w:pPr>
              <w:tabs>
                <w:tab w:val="clear" w:pos="7100"/>
              </w:tabs>
              <w:spacing w:line="240" w:lineRule="auto"/>
              <w:jc w:val="center"/>
              <w:rPr>
                <w:rFonts w:cs="Arial"/>
                <w:color w:val="000000"/>
                <w:szCs w:val="18"/>
                <w:lang w:eastAsia="pt-BR"/>
              </w:rPr>
            </w:pPr>
            <w:r w:rsidRPr="00B40392">
              <w:rPr>
                <w:rFonts w:cs="Arial"/>
                <w:color w:val="000000"/>
                <w:szCs w:val="18"/>
                <w:lang w:eastAsia="pt-BR"/>
              </w:rPr>
              <w:t>13,8300</w:t>
            </w:r>
          </w:p>
        </w:tc>
        <w:tc>
          <w:tcPr>
            <w:tcW w:w="2052" w:type="pct"/>
            <w:shd w:val="clear" w:color="auto" w:fill="auto"/>
            <w:noWrap/>
            <w:vAlign w:val="center"/>
            <w:hideMark/>
          </w:tcPr>
          <w:p w14:paraId="5C6360CB" w14:textId="77777777" w:rsidR="00B40392" w:rsidRPr="00B40392" w:rsidRDefault="00B40392" w:rsidP="00B40392">
            <w:pPr>
              <w:tabs>
                <w:tab w:val="clear" w:pos="7100"/>
              </w:tabs>
              <w:spacing w:line="240" w:lineRule="auto"/>
              <w:jc w:val="center"/>
              <w:rPr>
                <w:rFonts w:cs="Arial"/>
                <w:color w:val="000000"/>
                <w:szCs w:val="18"/>
                <w:lang w:eastAsia="pt-BR"/>
              </w:rPr>
            </w:pPr>
            <w:r w:rsidRPr="00B40392">
              <w:rPr>
                <w:rFonts w:cs="Arial"/>
                <w:color w:val="000000"/>
                <w:szCs w:val="18"/>
                <w:lang w:eastAsia="pt-BR"/>
              </w:rPr>
              <w:t>14,0113</w:t>
            </w:r>
          </w:p>
        </w:tc>
        <w:tc>
          <w:tcPr>
            <w:tcW w:w="1158" w:type="pct"/>
            <w:shd w:val="clear" w:color="auto" w:fill="auto"/>
            <w:noWrap/>
            <w:vAlign w:val="center"/>
            <w:hideMark/>
          </w:tcPr>
          <w:p w14:paraId="6B852D27" w14:textId="77777777" w:rsidR="00B40392" w:rsidRPr="00B40392" w:rsidRDefault="00B40392" w:rsidP="00B40392">
            <w:pPr>
              <w:tabs>
                <w:tab w:val="clear" w:pos="7100"/>
              </w:tabs>
              <w:spacing w:line="240" w:lineRule="auto"/>
              <w:jc w:val="center"/>
              <w:rPr>
                <w:rFonts w:cs="Arial"/>
                <w:color w:val="000000"/>
                <w:szCs w:val="18"/>
                <w:lang w:eastAsia="pt-BR"/>
              </w:rPr>
            </w:pPr>
            <w:r w:rsidRPr="00B40392">
              <w:rPr>
                <w:rFonts w:cs="Arial"/>
                <w:color w:val="000000"/>
                <w:szCs w:val="18"/>
                <w:lang w:eastAsia="pt-BR"/>
              </w:rPr>
              <w:t>-0,1812</w:t>
            </w:r>
          </w:p>
        </w:tc>
      </w:tr>
    </w:tbl>
    <w:p w14:paraId="080E71CD" w14:textId="77777777" w:rsidR="00704C1E" w:rsidRPr="00DA473E" w:rsidRDefault="00704C1E" w:rsidP="00DA473E">
      <w:pPr>
        <w:pStyle w:val="CETReferencetext"/>
        <w:spacing w:line="240" w:lineRule="auto"/>
        <w:ind w:left="0" w:firstLine="0"/>
        <w:rPr>
          <w:rFonts w:cs="Arial"/>
          <w:sz w:val="20"/>
        </w:rPr>
      </w:pPr>
    </w:p>
    <w:p w14:paraId="15CA951E" w14:textId="12EDD091" w:rsidR="00DA473E" w:rsidRPr="00DA473E" w:rsidRDefault="00DA473E" w:rsidP="00DA473E">
      <w:pPr>
        <w:pStyle w:val="CETReferencetext"/>
        <w:spacing w:line="240" w:lineRule="auto"/>
        <w:ind w:left="0" w:firstLine="0"/>
        <w:jc w:val="left"/>
        <w:rPr>
          <w:rFonts w:cs="Arial"/>
          <w:sz w:val="16"/>
          <w:szCs w:val="16"/>
          <w:lang w:val="en-US"/>
        </w:rPr>
      </w:pPr>
      <w:r w:rsidRPr="00DA473E">
        <w:rPr>
          <w:rFonts w:cs="Arial"/>
          <w:szCs w:val="18"/>
          <w:lang w:val="en-US"/>
        </w:rPr>
        <w:t xml:space="preserve">Considering the other variables of the study, the prediction of values ​​via regression tree obtained results close to laboratory ones, both for the Physicochemical </w:t>
      </w:r>
      <w:r w:rsidR="00A57889">
        <w:rPr>
          <w:rFonts w:cs="Arial"/>
          <w:szCs w:val="18"/>
          <w:lang w:val="en-US"/>
        </w:rPr>
        <w:t>and</w:t>
      </w:r>
      <w:r w:rsidRPr="00DA473E">
        <w:rPr>
          <w:rFonts w:cs="Arial"/>
          <w:szCs w:val="18"/>
          <w:lang w:val="en-US"/>
        </w:rPr>
        <w:t xml:space="preserve"> Rheological variables. This was verified by the adjustment measures such as the Average Error and the MAE</w:t>
      </w:r>
      <w:r w:rsidR="00A57889">
        <w:rPr>
          <w:rFonts w:cs="Arial"/>
          <w:szCs w:val="18"/>
          <w:lang w:val="en-US"/>
        </w:rPr>
        <w:t xml:space="preserve"> shown in Table 3.</w:t>
      </w:r>
    </w:p>
    <w:p w14:paraId="0FDAF753" w14:textId="77777777" w:rsidR="00DA473E" w:rsidRPr="00DA473E" w:rsidRDefault="00DA473E" w:rsidP="00BE7947">
      <w:pPr>
        <w:pStyle w:val="CETReferencetext"/>
        <w:spacing w:line="240" w:lineRule="auto"/>
        <w:jc w:val="left"/>
        <w:rPr>
          <w:rFonts w:cs="Arial"/>
          <w:sz w:val="16"/>
          <w:szCs w:val="16"/>
          <w:lang w:val="en-US"/>
        </w:rPr>
      </w:pPr>
    </w:p>
    <w:p w14:paraId="0A32BD19" w14:textId="316CCF59" w:rsidR="00BE7947" w:rsidRPr="00DA473E" w:rsidRDefault="00BE7947" w:rsidP="00BE7947">
      <w:pPr>
        <w:pStyle w:val="CETReferencetext"/>
        <w:spacing w:line="240" w:lineRule="auto"/>
        <w:jc w:val="left"/>
        <w:rPr>
          <w:rFonts w:cs="Arial"/>
          <w:sz w:val="16"/>
          <w:szCs w:val="16"/>
          <w:lang w:val="en-US"/>
        </w:rPr>
      </w:pPr>
      <w:r w:rsidRPr="00DA473E">
        <w:rPr>
          <w:rFonts w:cs="Arial"/>
          <w:sz w:val="16"/>
          <w:szCs w:val="16"/>
          <w:lang w:val="en-US"/>
        </w:rPr>
        <w:t xml:space="preserve">Table </w:t>
      </w:r>
      <w:r w:rsidR="00A57889">
        <w:rPr>
          <w:rFonts w:cs="Arial"/>
          <w:sz w:val="16"/>
          <w:szCs w:val="16"/>
          <w:lang w:val="en-US"/>
        </w:rPr>
        <w:t>3</w:t>
      </w:r>
      <w:r w:rsidRPr="00DA473E">
        <w:rPr>
          <w:rFonts w:cs="Arial"/>
          <w:sz w:val="16"/>
          <w:szCs w:val="16"/>
          <w:lang w:val="en-US"/>
        </w:rPr>
        <w:t xml:space="preserve">: </w:t>
      </w:r>
      <w:r w:rsidR="00DA473E" w:rsidRPr="00DA473E">
        <w:rPr>
          <w:rFonts w:cs="Arial"/>
          <w:sz w:val="16"/>
          <w:szCs w:val="16"/>
          <w:lang w:val="en-US"/>
        </w:rPr>
        <w:t>Mean values ​​obtained in the laboratory, mean predicted by ML, mean error</w:t>
      </w:r>
      <w:r w:rsidR="00A57889">
        <w:rPr>
          <w:rFonts w:cs="Arial"/>
          <w:sz w:val="16"/>
          <w:szCs w:val="16"/>
          <w:lang w:val="en-US"/>
        </w:rPr>
        <w:t>,</w:t>
      </w:r>
      <w:r w:rsidR="00DA473E" w:rsidRPr="00DA473E">
        <w:rPr>
          <w:rFonts w:cs="Arial"/>
          <w:sz w:val="16"/>
          <w:szCs w:val="16"/>
          <w:lang w:val="en-US"/>
        </w:rPr>
        <w:t xml:space="preserve"> and mean absolute error (MAE) for the test database considering each </w:t>
      </w:r>
      <w:r w:rsidR="00A57889">
        <w:rPr>
          <w:rFonts w:cs="Arial"/>
          <w:sz w:val="16"/>
          <w:szCs w:val="16"/>
          <w:lang w:val="en-US"/>
        </w:rPr>
        <w:t>experimental variable</w:t>
      </w:r>
      <w:r w:rsidR="00DA473E" w:rsidRPr="00DA473E">
        <w:rPr>
          <w:rFonts w:cs="Arial"/>
          <w:sz w:val="16"/>
          <w:szCs w:val="16"/>
          <w:lang w:val="en-US"/>
        </w:rPr>
        <w:t>.</w:t>
      </w:r>
    </w:p>
    <w:p w14:paraId="67B341EB" w14:textId="77777777" w:rsidR="00A724C1" w:rsidRPr="00DA473E" w:rsidRDefault="00A724C1" w:rsidP="00B3163E">
      <w:pPr>
        <w:pStyle w:val="CETReferencetext"/>
        <w:spacing w:line="240" w:lineRule="auto"/>
        <w:rPr>
          <w:rFonts w:cs="Arial"/>
          <w:szCs w:val="18"/>
          <w:lang w:val="en-US"/>
        </w:rPr>
      </w:pPr>
    </w:p>
    <w:tbl>
      <w:tblPr>
        <w:tblW w:w="5000" w:type="pct"/>
        <w:tblCellMar>
          <w:left w:w="70" w:type="dxa"/>
          <w:right w:w="70" w:type="dxa"/>
        </w:tblCellMar>
        <w:tblLook w:val="04A0" w:firstRow="1" w:lastRow="0" w:firstColumn="1" w:lastColumn="0" w:noHBand="0" w:noVBand="1"/>
      </w:tblPr>
      <w:tblGrid>
        <w:gridCol w:w="2132"/>
        <w:gridCol w:w="1293"/>
        <w:gridCol w:w="2394"/>
        <w:gridCol w:w="1485"/>
        <w:gridCol w:w="1483"/>
      </w:tblGrid>
      <w:tr w:rsidR="00BE7947" w:rsidRPr="00BE7947" w14:paraId="4543A363" w14:textId="77777777" w:rsidTr="00BE7947">
        <w:trPr>
          <w:trHeight w:val="288"/>
        </w:trPr>
        <w:tc>
          <w:tcPr>
            <w:tcW w:w="1213" w:type="pct"/>
            <w:tcBorders>
              <w:top w:val="single" w:sz="4" w:space="0" w:color="auto"/>
              <w:left w:val="nil"/>
              <w:bottom w:val="single" w:sz="4" w:space="0" w:color="auto"/>
              <w:right w:val="nil"/>
            </w:tcBorders>
            <w:shd w:val="clear" w:color="auto" w:fill="auto"/>
            <w:noWrap/>
            <w:vAlign w:val="center"/>
            <w:hideMark/>
          </w:tcPr>
          <w:p w14:paraId="4B9B3FEA" w14:textId="77777777" w:rsidR="00BE7947" w:rsidRPr="00BE7947" w:rsidRDefault="00BE7947" w:rsidP="00BE7947">
            <w:pPr>
              <w:tabs>
                <w:tab w:val="clear" w:pos="7100"/>
              </w:tabs>
              <w:spacing w:line="240" w:lineRule="auto"/>
              <w:jc w:val="left"/>
              <w:rPr>
                <w:rFonts w:cs="Arial"/>
                <w:b/>
                <w:bCs/>
                <w:color w:val="000000"/>
                <w:szCs w:val="18"/>
                <w:lang w:eastAsia="pt-BR"/>
              </w:rPr>
            </w:pPr>
            <w:r w:rsidRPr="00BE7947">
              <w:rPr>
                <w:rFonts w:cs="Arial"/>
                <w:b/>
                <w:bCs/>
                <w:color w:val="000000"/>
                <w:szCs w:val="18"/>
                <w:lang w:eastAsia="pt-BR"/>
              </w:rPr>
              <w:t>Variable</w:t>
            </w:r>
          </w:p>
        </w:tc>
        <w:tc>
          <w:tcPr>
            <w:tcW w:w="736" w:type="pct"/>
            <w:tcBorders>
              <w:top w:val="single" w:sz="4" w:space="0" w:color="auto"/>
              <w:left w:val="nil"/>
              <w:bottom w:val="single" w:sz="4" w:space="0" w:color="auto"/>
              <w:right w:val="nil"/>
            </w:tcBorders>
            <w:shd w:val="clear" w:color="auto" w:fill="auto"/>
            <w:noWrap/>
            <w:vAlign w:val="center"/>
            <w:hideMark/>
          </w:tcPr>
          <w:p w14:paraId="1DEFC741" w14:textId="77777777" w:rsidR="00BE7947" w:rsidRPr="00BE7947" w:rsidRDefault="00BE7947" w:rsidP="00BE7947">
            <w:pPr>
              <w:tabs>
                <w:tab w:val="clear" w:pos="7100"/>
              </w:tabs>
              <w:spacing w:line="240" w:lineRule="auto"/>
              <w:jc w:val="left"/>
              <w:rPr>
                <w:rFonts w:cs="Arial"/>
                <w:b/>
                <w:bCs/>
                <w:color w:val="000000"/>
                <w:szCs w:val="18"/>
                <w:lang w:eastAsia="pt-BR"/>
              </w:rPr>
            </w:pPr>
            <w:r w:rsidRPr="00BE7947">
              <w:rPr>
                <w:rFonts w:cs="Arial"/>
                <w:b/>
                <w:bCs/>
                <w:color w:val="000000"/>
                <w:szCs w:val="18"/>
                <w:lang w:eastAsia="pt-BR"/>
              </w:rPr>
              <w:t>Lab (mean)</w:t>
            </w:r>
          </w:p>
        </w:tc>
        <w:tc>
          <w:tcPr>
            <w:tcW w:w="1362" w:type="pct"/>
            <w:tcBorders>
              <w:top w:val="single" w:sz="4" w:space="0" w:color="auto"/>
              <w:left w:val="nil"/>
              <w:bottom w:val="single" w:sz="4" w:space="0" w:color="auto"/>
              <w:right w:val="nil"/>
            </w:tcBorders>
            <w:shd w:val="clear" w:color="auto" w:fill="auto"/>
            <w:noWrap/>
            <w:vAlign w:val="center"/>
            <w:hideMark/>
          </w:tcPr>
          <w:p w14:paraId="12BBDAE3" w14:textId="77777777" w:rsidR="00BE7947" w:rsidRPr="00BE7947" w:rsidRDefault="00BE7947" w:rsidP="00BE7947">
            <w:pPr>
              <w:tabs>
                <w:tab w:val="clear" w:pos="7100"/>
              </w:tabs>
              <w:spacing w:line="240" w:lineRule="auto"/>
              <w:jc w:val="left"/>
              <w:rPr>
                <w:rFonts w:cs="Arial"/>
                <w:b/>
                <w:bCs/>
                <w:color w:val="000000"/>
                <w:szCs w:val="18"/>
                <w:lang w:eastAsia="pt-BR"/>
              </w:rPr>
            </w:pPr>
            <w:r w:rsidRPr="00BE7947">
              <w:rPr>
                <w:rFonts w:cs="Arial"/>
                <w:b/>
                <w:bCs/>
                <w:color w:val="000000"/>
                <w:szCs w:val="18"/>
                <w:lang w:eastAsia="pt-BR"/>
              </w:rPr>
              <w:t>ML Prediction (mean)</w:t>
            </w:r>
          </w:p>
        </w:tc>
        <w:tc>
          <w:tcPr>
            <w:tcW w:w="845" w:type="pct"/>
            <w:tcBorders>
              <w:top w:val="single" w:sz="4" w:space="0" w:color="auto"/>
              <w:left w:val="nil"/>
              <w:bottom w:val="single" w:sz="4" w:space="0" w:color="auto"/>
              <w:right w:val="nil"/>
            </w:tcBorders>
            <w:shd w:val="clear" w:color="auto" w:fill="auto"/>
            <w:noWrap/>
            <w:vAlign w:val="center"/>
            <w:hideMark/>
          </w:tcPr>
          <w:p w14:paraId="4BC8FAE0" w14:textId="77777777" w:rsidR="00BE7947" w:rsidRPr="00BE7947" w:rsidRDefault="00BE7947" w:rsidP="00BE7947">
            <w:pPr>
              <w:tabs>
                <w:tab w:val="clear" w:pos="7100"/>
              </w:tabs>
              <w:spacing w:line="240" w:lineRule="auto"/>
              <w:jc w:val="left"/>
              <w:rPr>
                <w:rFonts w:cs="Arial"/>
                <w:b/>
                <w:bCs/>
                <w:color w:val="000000"/>
                <w:szCs w:val="18"/>
                <w:lang w:eastAsia="pt-BR"/>
              </w:rPr>
            </w:pPr>
            <w:r w:rsidRPr="00BE7947">
              <w:rPr>
                <w:rFonts w:cs="Arial"/>
                <w:b/>
                <w:bCs/>
                <w:color w:val="000000"/>
                <w:szCs w:val="18"/>
                <w:lang w:eastAsia="pt-BR"/>
              </w:rPr>
              <w:t>Error</w:t>
            </w:r>
          </w:p>
        </w:tc>
        <w:tc>
          <w:tcPr>
            <w:tcW w:w="845" w:type="pct"/>
            <w:tcBorders>
              <w:top w:val="single" w:sz="4" w:space="0" w:color="auto"/>
              <w:left w:val="nil"/>
              <w:bottom w:val="single" w:sz="4" w:space="0" w:color="auto"/>
              <w:right w:val="nil"/>
            </w:tcBorders>
            <w:shd w:val="clear" w:color="auto" w:fill="auto"/>
            <w:noWrap/>
            <w:vAlign w:val="center"/>
            <w:hideMark/>
          </w:tcPr>
          <w:p w14:paraId="784D36FE" w14:textId="77777777" w:rsidR="00BE7947" w:rsidRPr="00BE7947" w:rsidRDefault="00BE7947" w:rsidP="00BE7947">
            <w:pPr>
              <w:tabs>
                <w:tab w:val="clear" w:pos="7100"/>
              </w:tabs>
              <w:spacing w:line="240" w:lineRule="auto"/>
              <w:jc w:val="left"/>
              <w:rPr>
                <w:rFonts w:cs="Arial"/>
                <w:b/>
                <w:bCs/>
                <w:color w:val="000000"/>
                <w:szCs w:val="18"/>
                <w:lang w:eastAsia="pt-BR"/>
              </w:rPr>
            </w:pPr>
            <w:r w:rsidRPr="00BE7947">
              <w:rPr>
                <w:rFonts w:cs="Arial"/>
                <w:b/>
                <w:bCs/>
                <w:color w:val="000000"/>
                <w:szCs w:val="18"/>
                <w:lang w:eastAsia="pt-BR"/>
              </w:rPr>
              <w:t>MAE</w:t>
            </w:r>
          </w:p>
        </w:tc>
      </w:tr>
      <w:tr w:rsidR="00BE7947" w:rsidRPr="00BE7947" w14:paraId="5941C819" w14:textId="77777777" w:rsidTr="00BE7947">
        <w:trPr>
          <w:trHeight w:val="288"/>
        </w:trPr>
        <w:tc>
          <w:tcPr>
            <w:tcW w:w="1213" w:type="pct"/>
            <w:tcBorders>
              <w:top w:val="single" w:sz="4" w:space="0" w:color="auto"/>
              <w:left w:val="nil"/>
              <w:bottom w:val="nil"/>
              <w:right w:val="nil"/>
            </w:tcBorders>
            <w:shd w:val="clear" w:color="auto" w:fill="auto"/>
            <w:noWrap/>
            <w:vAlign w:val="center"/>
            <w:hideMark/>
          </w:tcPr>
          <w:p w14:paraId="4EDFE335" w14:textId="3E8B0DEC" w:rsidR="00BE7947" w:rsidRPr="00BE7947" w:rsidRDefault="00BE7947" w:rsidP="00BE7947">
            <w:pPr>
              <w:tabs>
                <w:tab w:val="clear" w:pos="7100"/>
              </w:tabs>
              <w:spacing w:line="240" w:lineRule="auto"/>
              <w:jc w:val="left"/>
              <w:rPr>
                <w:rFonts w:cs="Arial"/>
                <w:color w:val="000000"/>
                <w:szCs w:val="18"/>
                <w:lang w:eastAsia="pt-BR"/>
              </w:rPr>
            </w:pPr>
            <w:r w:rsidRPr="00BE7947">
              <w:rPr>
                <w:rFonts w:cs="Arial"/>
                <w:color w:val="000000"/>
                <w:szCs w:val="18"/>
                <w:lang w:eastAsia="pt-BR"/>
              </w:rPr>
              <w:t>Moisture</w:t>
            </w:r>
          </w:p>
        </w:tc>
        <w:tc>
          <w:tcPr>
            <w:tcW w:w="736" w:type="pct"/>
            <w:tcBorders>
              <w:top w:val="single" w:sz="4" w:space="0" w:color="auto"/>
              <w:left w:val="nil"/>
              <w:bottom w:val="nil"/>
              <w:right w:val="nil"/>
            </w:tcBorders>
            <w:shd w:val="clear" w:color="auto" w:fill="auto"/>
            <w:noWrap/>
            <w:vAlign w:val="center"/>
            <w:hideMark/>
          </w:tcPr>
          <w:p w14:paraId="7E1C44B6" w14:textId="77777777" w:rsidR="00BE7947" w:rsidRPr="00BE7947" w:rsidRDefault="00BE7947" w:rsidP="00BE7947">
            <w:pPr>
              <w:tabs>
                <w:tab w:val="clear" w:pos="7100"/>
              </w:tabs>
              <w:spacing w:line="240" w:lineRule="auto"/>
              <w:jc w:val="left"/>
              <w:rPr>
                <w:rFonts w:cs="Arial"/>
                <w:color w:val="000000"/>
                <w:szCs w:val="18"/>
                <w:lang w:eastAsia="pt-BR"/>
              </w:rPr>
            </w:pPr>
            <w:r w:rsidRPr="00BE7947">
              <w:rPr>
                <w:rFonts w:cs="Arial"/>
                <w:color w:val="000000"/>
                <w:szCs w:val="18"/>
                <w:lang w:eastAsia="pt-BR"/>
              </w:rPr>
              <w:t>14,04</w:t>
            </w:r>
          </w:p>
        </w:tc>
        <w:tc>
          <w:tcPr>
            <w:tcW w:w="1362" w:type="pct"/>
            <w:tcBorders>
              <w:top w:val="single" w:sz="4" w:space="0" w:color="auto"/>
              <w:left w:val="nil"/>
              <w:bottom w:val="nil"/>
              <w:right w:val="nil"/>
            </w:tcBorders>
            <w:shd w:val="clear" w:color="auto" w:fill="auto"/>
            <w:noWrap/>
            <w:vAlign w:val="center"/>
            <w:hideMark/>
          </w:tcPr>
          <w:p w14:paraId="1D84FFDE" w14:textId="77777777" w:rsidR="00BE7947" w:rsidRPr="00BE7947" w:rsidRDefault="00BE7947" w:rsidP="00BE7947">
            <w:pPr>
              <w:tabs>
                <w:tab w:val="clear" w:pos="7100"/>
              </w:tabs>
              <w:spacing w:line="240" w:lineRule="auto"/>
              <w:jc w:val="left"/>
              <w:rPr>
                <w:rFonts w:cs="Arial"/>
                <w:color w:val="000000"/>
                <w:szCs w:val="18"/>
                <w:lang w:eastAsia="pt-BR"/>
              </w:rPr>
            </w:pPr>
            <w:r w:rsidRPr="00BE7947">
              <w:rPr>
                <w:rFonts w:cs="Arial"/>
                <w:color w:val="000000"/>
                <w:szCs w:val="18"/>
                <w:lang w:eastAsia="pt-BR"/>
              </w:rPr>
              <w:t>14,00</w:t>
            </w:r>
          </w:p>
        </w:tc>
        <w:tc>
          <w:tcPr>
            <w:tcW w:w="845" w:type="pct"/>
            <w:tcBorders>
              <w:top w:val="single" w:sz="4" w:space="0" w:color="auto"/>
              <w:left w:val="nil"/>
              <w:bottom w:val="nil"/>
              <w:right w:val="nil"/>
            </w:tcBorders>
            <w:shd w:val="clear" w:color="auto" w:fill="auto"/>
            <w:noWrap/>
            <w:vAlign w:val="center"/>
            <w:hideMark/>
          </w:tcPr>
          <w:p w14:paraId="1258A3F8" w14:textId="77777777" w:rsidR="00BE7947" w:rsidRPr="00BE7947" w:rsidRDefault="00BE7947" w:rsidP="00BE7947">
            <w:pPr>
              <w:tabs>
                <w:tab w:val="clear" w:pos="7100"/>
              </w:tabs>
              <w:spacing w:line="240" w:lineRule="auto"/>
              <w:jc w:val="left"/>
              <w:rPr>
                <w:rFonts w:cs="Arial"/>
                <w:color w:val="000000"/>
                <w:szCs w:val="18"/>
                <w:lang w:eastAsia="pt-BR"/>
              </w:rPr>
            </w:pPr>
            <w:r w:rsidRPr="00BE7947">
              <w:rPr>
                <w:rFonts w:cs="Arial"/>
                <w:color w:val="000000"/>
                <w:szCs w:val="18"/>
                <w:lang w:eastAsia="pt-BR"/>
              </w:rPr>
              <w:t>0,04</w:t>
            </w:r>
          </w:p>
        </w:tc>
        <w:tc>
          <w:tcPr>
            <w:tcW w:w="845" w:type="pct"/>
            <w:tcBorders>
              <w:top w:val="single" w:sz="4" w:space="0" w:color="auto"/>
              <w:left w:val="nil"/>
              <w:bottom w:val="nil"/>
              <w:right w:val="nil"/>
            </w:tcBorders>
            <w:shd w:val="clear" w:color="auto" w:fill="auto"/>
            <w:noWrap/>
            <w:vAlign w:val="center"/>
            <w:hideMark/>
          </w:tcPr>
          <w:p w14:paraId="6D971D09" w14:textId="77777777" w:rsidR="00BE7947" w:rsidRPr="00BE7947" w:rsidRDefault="00BE7947" w:rsidP="00BE7947">
            <w:pPr>
              <w:tabs>
                <w:tab w:val="clear" w:pos="7100"/>
              </w:tabs>
              <w:spacing w:line="240" w:lineRule="auto"/>
              <w:jc w:val="left"/>
              <w:rPr>
                <w:rFonts w:cs="Arial"/>
                <w:color w:val="000000"/>
                <w:szCs w:val="18"/>
                <w:lang w:eastAsia="pt-BR"/>
              </w:rPr>
            </w:pPr>
            <w:r w:rsidRPr="00BE7947">
              <w:rPr>
                <w:rFonts w:cs="Arial"/>
                <w:color w:val="000000"/>
                <w:szCs w:val="18"/>
                <w:lang w:eastAsia="pt-BR"/>
              </w:rPr>
              <w:t>0,24</w:t>
            </w:r>
          </w:p>
        </w:tc>
      </w:tr>
      <w:tr w:rsidR="00BE7947" w:rsidRPr="00BE7947" w14:paraId="0BFF829A" w14:textId="77777777" w:rsidTr="00BE7947">
        <w:trPr>
          <w:trHeight w:val="288"/>
        </w:trPr>
        <w:tc>
          <w:tcPr>
            <w:tcW w:w="1213" w:type="pct"/>
            <w:tcBorders>
              <w:top w:val="nil"/>
              <w:left w:val="nil"/>
              <w:bottom w:val="nil"/>
              <w:right w:val="nil"/>
            </w:tcBorders>
            <w:shd w:val="clear" w:color="auto" w:fill="auto"/>
            <w:noWrap/>
            <w:vAlign w:val="center"/>
            <w:hideMark/>
          </w:tcPr>
          <w:p w14:paraId="4BA63B3A" w14:textId="34C2BFFD" w:rsidR="00BE7947" w:rsidRPr="00BE7947" w:rsidRDefault="00BE7947" w:rsidP="00BE7947">
            <w:pPr>
              <w:tabs>
                <w:tab w:val="clear" w:pos="7100"/>
              </w:tabs>
              <w:spacing w:line="240" w:lineRule="auto"/>
              <w:jc w:val="left"/>
              <w:rPr>
                <w:rFonts w:cs="Arial"/>
                <w:color w:val="000000"/>
                <w:szCs w:val="18"/>
                <w:lang w:eastAsia="pt-BR"/>
              </w:rPr>
            </w:pPr>
            <w:r w:rsidRPr="00BE7947">
              <w:rPr>
                <w:rFonts w:cs="Arial"/>
                <w:color w:val="000000"/>
                <w:szCs w:val="18"/>
                <w:lang w:eastAsia="pt-BR"/>
              </w:rPr>
              <w:t>Development Time</w:t>
            </w:r>
          </w:p>
        </w:tc>
        <w:tc>
          <w:tcPr>
            <w:tcW w:w="736" w:type="pct"/>
            <w:tcBorders>
              <w:top w:val="nil"/>
              <w:left w:val="nil"/>
              <w:bottom w:val="nil"/>
              <w:right w:val="nil"/>
            </w:tcBorders>
            <w:shd w:val="clear" w:color="auto" w:fill="auto"/>
            <w:noWrap/>
            <w:vAlign w:val="center"/>
            <w:hideMark/>
          </w:tcPr>
          <w:p w14:paraId="433AF93C" w14:textId="77777777" w:rsidR="00BE7947" w:rsidRPr="00BE7947" w:rsidRDefault="00BE7947" w:rsidP="00BE7947">
            <w:pPr>
              <w:tabs>
                <w:tab w:val="clear" w:pos="7100"/>
              </w:tabs>
              <w:spacing w:line="240" w:lineRule="auto"/>
              <w:jc w:val="left"/>
              <w:rPr>
                <w:rFonts w:cs="Arial"/>
                <w:color w:val="000000"/>
                <w:szCs w:val="18"/>
                <w:lang w:eastAsia="pt-BR"/>
              </w:rPr>
            </w:pPr>
            <w:r w:rsidRPr="00BE7947">
              <w:rPr>
                <w:rFonts w:cs="Arial"/>
                <w:color w:val="000000"/>
                <w:szCs w:val="18"/>
                <w:lang w:eastAsia="pt-BR"/>
              </w:rPr>
              <w:t>6,14</w:t>
            </w:r>
          </w:p>
        </w:tc>
        <w:tc>
          <w:tcPr>
            <w:tcW w:w="1362" w:type="pct"/>
            <w:tcBorders>
              <w:top w:val="nil"/>
              <w:left w:val="nil"/>
              <w:bottom w:val="nil"/>
              <w:right w:val="nil"/>
            </w:tcBorders>
            <w:shd w:val="clear" w:color="auto" w:fill="auto"/>
            <w:noWrap/>
            <w:vAlign w:val="center"/>
            <w:hideMark/>
          </w:tcPr>
          <w:p w14:paraId="4878527B" w14:textId="77777777" w:rsidR="00BE7947" w:rsidRPr="00BE7947" w:rsidRDefault="00BE7947" w:rsidP="00BE7947">
            <w:pPr>
              <w:tabs>
                <w:tab w:val="clear" w:pos="7100"/>
              </w:tabs>
              <w:spacing w:line="240" w:lineRule="auto"/>
              <w:jc w:val="left"/>
              <w:rPr>
                <w:rFonts w:cs="Arial"/>
                <w:color w:val="000000"/>
                <w:szCs w:val="18"/>
                <w:lang w:eastAsia="pt-BR"/>
              </w:rPr>
            </w:pPr>
            <w:r w:rsidRPr="00BE7947">
              <w:rPr>
                <w:rFonts w:cs="Arial"/>
                <w:color w:val="000000"/>
                <w:szCs w:val="18"/>
                <w:lang w:eastAsia="pt-BR"/>
              </w:rPr>
              <w:t>5,16</w:t>
            </w:r>
          </w:p>
        </w:tc>
        <w:tc>
          <w:tcPr>
            <w:tcW w:w="845" w:type="pct"/>
            <w:tcBorders>
              <w:top w:val="nil"/>
              <w:left w:val="nil"/>
              <w:bottom w:val="nil"/>
              <w:right w:val="nil"/>
            </w:tcBorders>
            <w:shd w:val="clear" w:color="auto" w:fill="auto"/>
            <w:noWrap/>
            <w:vAlign w:val="center"/>
            <w:hideMark/>
          </w:tcPr>
          <w:p w14:paraId="4B0110CD" w14:textId="77777777" w:rsidR="00BE7947" w:rsidRPr="00BE7947" w:rsidRDefault="00BE7947" w:rsidP="00BE7947">
            <w:pPr>
              <w:tabs>
                <w:tab w:val="clear" w:pos="7100"/>
              </w:tabs>
              <w:spacing w:line="240" w:lineRule="auto"/>
              <w:jc w:val="left"/>
              <w:rPr>
                <w:rFonts w:cs="Arial"/>
                <w:color w:val="000000"/>
                <w:szCs w:val="18"/>
                <w:lang w:eastAsia="pt-BR"/>
              </w:rPr>
            </w:pPr>
            <w:r w:rsidRPr="00BE7947">
              <w:rPr>
                <w:rFonts w:cs="Arial"/>
                <w:color w:val="000000"/>
                <w:szCs w:val="18"/>
                <w:lang w:eastAsia="pt-BR"/>
              </w:rPr>
              <w:t>0,99</w:t>
            </w:r>
          </w:p>
        </w:tc>
        <w:tc>
          <w:tcPr>
            <w:tcW w:w="845" w:type="pct"/>
            <w:tcBorders>
              <w:top w:val="nil"/>
              <w:left w:val="nil"/>
              <w:bottom w:val="nil"/>
              <w:right w:val="nil"/>
            </w:tcBorders>
            <w:shd w:val="clear" w:color="auto" w:fill="auto"/>
            <w:noWrap/>
            <w:vAlign w:val="center"/>
            <w:hideMark/>
          </w:tcPr>
          <w:p w14:paraId="02EE5354" w14:textId="77777777" w:rsidR="00BE7947" w:rsidRPr="00BE7947" w:rsidRDefault="00BE7947" w:rsidP="00BE7947">
            <w:pPr>
              <w:tabs>
                <w:tab w:val="clear" w:pos="7100"/>
              </w:tabs>
              <w:spacing w:line="240" w:lineRule="auto"/>
              <w:jc w:val="left"/>
              <w:rPr>
                <w:rFonts w:cs="Arial"/>
                <w:color w:val="000000"/>
                <w:szCs w:val="18"/>
                <w:lang w:eastAsia="pt-BR"/>
              </w:rPr>
            </w:pPr>
            <w:r w:rsidRPr="00BE7947">
              <w:rPr>
                <w:rFonts w:cs="Arial"/>
                <w:color w:val="000000"/>
                <w:szCs w:val="18"/>
                <w:lang w:eastAsia="pt-BR"/>
              </w:rPr>
              <w:t>2,84</w:t>
            </w:r>
          </w:p>
        </w:tc>
      </w:tr>
      <w:tr w:rsidR="00BE7947" w:rsidRPr="00BE7947" w14:paraId="1C6762A2" w14:textId="77777777" w:rsidTr="00BE7947">
        <w:trPr>
          <w:trHeight w:val="288"/>
        </w:trPr>
        <w:tc>
          <w:tcPr>
            <w:tcW w:w="1213" w:type="pct"/>
            <w:tcBorders>
              <w:top w:val="nil"/>
              <w:left w:val="nil"/>
              <w:bottom w:val="nil"/>
              <w:right w:val="nil"/>
            </w:tcBorders>
            <w:shd w:val="clear" w:color="auto" w:fill="auto"/>
            <w:noWrap/>
            <w:vAlign w:val="center"/>
            <w:hideMark/>
          </w:tcPr>
          <w:p w14:paraId="6442138E" w14:textId="4AE4D738" w:rsidR="00BE7947" w:rsidRPr="00BE7947" w:rsidRDefault="0036630D" w:rsidP="00BE7947">
            <w:pPr>
              <w:tabs>
                <w:tab w:val="clear" w:pos="7100"/>
              </w:tabs>
              <w:spacing w:line="240" w:lineRule="auto"/>
              <w:jc w:val="left"/>
              <w:rPr>
                <w:rFonts w:cs="Arial"/>
                <w:color w:val="000000"/>
                <w:szCs w:val="18"/>
                <w:lang w:eastAsia="pt-BR"/>
              </w:rPr>
            </w:pPr>
            <w:r w:rsidRPr="0036630D">
              <w:rPr>
                <w:rFonts w:cs="Arial"/>
                <w:color w:val="000000"/>
                <w:szCs w:val="18"/>
                <w:lang w:eastAsia="pt-BR"/>
              </w:rPr>
              <w:t>Gluten Index</w:t>
            </w:r>
          </w:p>
        </w:tc>
        <w:tc>
          <w:tcPr>
            <w:tcW w:w="736" w:type="pct"/>
            <w:tcBorders>
              <w:top w:val="nil"/>
              <w:left w:val="nil"/>
              <w:bottom w:val="nil"/>
              <w:right w:val="nil"/>
            </w:tcBorders>
            <w:shd w:val="clear" w:color="auto" w:fill="auto"/>
            <w:noWrap/>
            <w:vAlign w:val="center"/>
            <w:hideMark/>
          </w:tcPr>
          <w:p w14:paraId="55F5159A" w14:textId="77777777" w:rsidR="00BE7947" w:rsidRPr="00BE7947" w:rsidRDefault="00BE7947" w:rsidP="00BE7947">
            <w:pPr>
              <w:tabs>
                <w:tab w:val="clear" w:pos="7100"/>
              </w:tabs>
              <w:spacing w:line="240" w:lineRule="auto"/>
              <w:jc w:val="left"/>
              <w:rPr>
                <w:rFonts w:cs="Arial"/>
                <w:color w:val="000000"/>
                <w:szCs w:val="18"/>
                <w:lang w:eastAsia="pt-BR"/>
              </w:rPr>
            </w:pPr>
            <w:r w:rsidRPr="00BE7947">
              <w:rPr>
                <w:rFonts w:cs="Arial"/>
                <w:color w:val="000000"/>
                <w:szCs w:val="18"/>
                <w:lang w:eastAsia="pt-BR"/>
              </w:rPr>
              <w:t>32,48</w:t>
            </w:r>
          </w:p>
        </w:tc>
        <w:tc>
          <w:tcPr>
            <w:tcW w:w="1362" w:type="pct"/>
            <w:tcBorders>
              <w:top w:val="nil"/>
              <w:left w:val="nil"/>
              <w:bottom w:val="nil"/>
              <w:right w:val="nil"/>
            </w:tcBorders>
            <w:shd w:val="clear" w:color="auto" w:fill="auto"/>
            <w:noWrap/>
            <w:vAlign w:val="center"/>
            <w:hideMark/>
          </w:tcPr>
          <w:p w14:paraId="364A9C7F" w14:textId="77777777" w:rsidR="00BE7947" w:rsidRPr="00BE7947" w:rsidRDefault="00BE7947" w:rsidP="00BE7947">
            <w:pPr>
              <w:tabs>
                <w:tab w:val="clear" w:pos="7100"/>
              </w:tabs>
              <w:spacing w:line="240" w:lineRule="auto"/>
              <w:jc w:val="left"/>
              <w:rPr>
                <w:rFonts w:cs="Arial"/>
                <w:color w:val="000000"/>
                <w:szCs w:val="18"/>
                <w:lang w:eastAsia="pt-BR"/>
              </w:rPr>
            </w:pPr>
            <w:r w:rsidRPr="00BE7947">
              <w:rPr>
                <w:rFonts w:cs="Arial"/>
                <w:color w:val="000000"/>
                <w:szCs w:val="18"/>
                <w:lang w:eastAsia="pt-BR"/>
              </w:rPr>
              <w:t>31,39</w:t>
            </w:r>
          </w:p>
        </w:tc>
        <w:tc>
          <w:tcPr>
            <w:tcW w:w="845" w:type="pct"/>
            <w:tcBorders>
              <w:top w:val="nil"/>
              <w:left w:val="nil"/>
              <w:bottom w:val="nil"/>
              <w:right w:val="nil"/>
            </w:tcBorders>
            <w:shd w:val="clear" w:color="auto" w:fill="auto"/>
            <w:noWrap/>
            <w:vAlign w:val="center"/>
            <w:hideMark/>
          </w:tcPr>
          <w:p w14:paraId="67628F06" w14:textId="77777777" w:rsidR="00BE7947" w:rsidRPr="00BE7947" w:rsidRDefault="00BE7947" w:rsidP="00BE7947">
            <w:pPr>
              <w:tabs>
                <w:tab w:val="clear" w:pos="7100"/>
              </w:tabs>
              <w:spacing w:line="240" w:lineRule="auto"/>
              <w:jc w:val="left"/>
              <w:rPr>
                <w:rFonts w:cs="Arial"/>
                <w:color w:val="000000"/>
                <w:szCs w:val="18"/>
                <w:lang w:eastAsia="pt-BR"/>
              </w:rPr>
            </w:pPr>
            <w:r w:rsidRPr="00BE7947">
              <w:rPr>
                <w:rFonts w:cs="Arial"/>
                <w:color w:val="000000"/>
                <w:szCs w:val="18"/>
                <w:lang w:eastAsia="pt-BR"/>
              </w:rPr>
              <w:t>1,09</w:t>
            </w:r>
          </w:p>
        </w:tc>
        <w:tc>
          <w:tcPr>
            <w:tcW w:w="845" w:type="pct"/>
            <w:tcBorders>
              <w:top w:val="nil"/>
              <w:left w:val="nil"/>
              <w:bottom w:val="nil"/>
              <w:right w:val="nil"/>
            </w:tcBorders>
            <w:shd w:val="clear" w:color="auto" w:fill="auto"/>
            <w:noWrap/>
            <w:vAlign w:val="center"/>
            <w:hideMark/>
          </w:tcPr>
          <w:p w14:paraId="4B15BFAE" w14:textId="77777777" w:rsidR="00BE7947" w:rsidRPr="00BE7947" w:rsidRDefault="00BE7947" w:rsidP="00BE7947">
            <w:pPr>
              <w:tabs>
                <w:tab w:val="clear" w:pos="7100"/>
              </w:tabs>
              <w:spacing w:line="240" w:lineRule="auto"/>
              <w:jc w:val="left"/>
              <w:rPr>
                <w:rFonts w:cs="Arial"/>
                <w:color w:val="000000"/>
                <w:szCs w:val="18"/>
                <w:lang w:eastAsia="pt-BR"/>
              </w:rPr>
            </w:pPr>
            <w:r w:rsidRPr="00BE7947">
              <w:rPr>
                <w:rFonts w:cs="Arial"/>
                <w:color w:val="000000"/>
                <w:szCs w:val="18"/>
                <w:lang w:eastAsia="pt-BR"/>
              </w:rPr>
              <w:t>1,39</w:t>
            </w:r>
          </w:p>
        </w:tc>
      </w:tr>
      <w:tr w:rsidR="00BE7947" w:rsidRPr="00BE7947" w14:paraId="11CF8FD3" w14:textId="77777777" w:rsidTr="00BE7947">
        <w:trPr>
          <w:trHeight w:val="288"/>
        </w:trPr>
        <w:tc>
          <w:tcPr>
            <w:tcW w:w="1213" w:type="pct"/>
            <w:tcBorders>
              <w:top w:val="nil"/>
              <w:left w:val="nil"/>
              <w:bottom w:val="nil"/>
              <w:right w:val="nil"/>
            </w:tcBorders>
            <w:shd w:val="clear" w:color="auto" w:fill="auto"/>
            <w:noWrap/>
            <w:vAlign w:val="center"/>
            <w:hideMark/>
          </w:tcPr>
          <w:p w14:paraId="453FB452" w14:textId="3687FD31" w:rsidR="00BE7947" w:rsidRPr="00BE7947" w:rsidRDefault="0036630D" w:rsidP="00BE7947">
            <w:pPr>
              <w:tabs>
                <w:tab w:val="clear" w:pos="7100"/>
              </w:tabs>
              <w:spacing w:line="240" w:lineRule="auto"/>
              <w:jc w:val="left"/>
              <w:rPr>
                <w:rFonts w:cs="Arial"/>
                <w:color w:val="000000"/>
                <w:szCs w:val="18"/>
                <w:lang w:eastAsia="pt-BR"/>
              </w:rPr>
            </w:pPr>
            <w:r w:rsidRPr="0036630D">
              <w:rPr>
                <w:rFonts w:cs="Arial"/>
                <w:color w:val="000000"/>
                <w:szCs w:val="18"/>
                <w:lang w:eastAsia="pt-BR"/>
              </w:rPr>
              <w:t>Water Absorption</w:t>
            </w:r>
          </w:p>
        </w:tc>
        <w:tc>
          <w:tcPr>
            <w:tcW w:w="736" w:type="pct"/>
            <w:tcBorders>
              <w:top w:val="nil"/>
              <w:left w:val="nil"/>
              <w:bottom w:val="nil"/>
              <w:right w:val="nil"/>
            </w:tcBorders>
            <w:shd w:val="clear" w:color="auto" w:fill="auto"/>
            <w:noWrap/>
            <w:vAlign w:val="center"/>
            <w:hideMark/>
          </w:tcPr>
          <w:p w14:paraId="37F594F7" w14:textId="77777777" w:rsidR="00BE7947" w:rsidRPr="00BE7947" w:rsidRDefault="00BE7947" w:rsidP="00BE7947">
            <w:pPr>
              <w:tabs>
                <w:tab w:val="clear" w:pos="7100"/>
              </w:tabs>
              <w:spacing w:line="240" w:lineRule="auto"/>
              <w:jc w:val="left"/>
              <w:rPr>
                <w:rFonts w:cs="Arial"/>
                <w:color w:val="000000"/>
                <w:szCs w:val="18"/>
                <w:lang w:eastAsia="pt-BR"/>
              </w:rPr>
            </w:pPr>
            <w:r w:rsidRPr="00BE7947">
              <w:rPr>
                <w:rFonts w:cs="Arial"/>
                <w:color w:val="000000"/>
                <w:szCs w:val="18"/>
                <w:lang w:eastAsia="pt-BR"/>
              </w:rPr>
              <w:t>57,37</w:t>
            </w:r>
          </w:p>
        </w:tc>
        <w:tc>
          <w:tcPr>
            <w:tcW w:w="1362" w:type="pct"/>
            <w:tcBorders>
              <w:top w:val="nil"/>
              <w:left w:val="nil"/>
              <w:bottom w:val="nil"/>
              <w:right w:val="nil"/>
            </w:tcBorders>
            <w:shd w:val="clear" w:color="auto" w:fill="auto"/>
            <w:noWrap/>
            <w:vAlign w:val="center"/>
            <w:hideMark/>
          </w:tcPr>
          <w:p w14:paraId="6360A623" w14:textId="77777777" w:rsidR="00BE7947" w:rsidRPr="00BE7947" w:rsidRDefault="00BE7947" w:rsidP="00BE7947">
            <w:pPr>
              <w:tabs>
                <w:tab w:val="clear" w:pos="7100"/>
              </w:tabs>
              <w:spacing w:line="240" w:lineRule="auto"/>
              <w:jc w:val="left"/>
              <w:rPr>
                <w:rFonts w:cs="Arial"/>
                <w:color w:val="000000"/>
                <w:szCs w:val="18"/>
                <w:lang w:eastAsia="pt-BR"/>
              </w:rPr>
            </w:pPr>
            <w:r w:rsidRPr="00BE7947">
              <w:rPr>
                <w:rFonts w:cs="Arial"/>
                <w:color w:val="000000"/>
                <w:szCs w:val="18"/>
                <w:lang w:eastAsia="pt-BR"/>
              </w:rPr>
              <w:t>56,83</w:t>
            </w:r>
          </w:p>
        </w:tc>
        <w:tc>
          <w:tcPr>
            <w:tcW w:w="845" w:type="pct"/>
            <w:tcBorders>
              <w:top w:val="nil"/>
              <w:left w:val="nil"/>
              <w:bottom w:val="nil"/>
              <w:right w:val="nil"/>
            </w:tcBorders>
            <w:shd w:val="clear" w:color="auto" w:fill="auto"/>
            <w:noWrap/>
            <w:vAlign w:val="center"/>
            <w:hideMark/>
          </w:tcPr>
          <w:p w14:paraId="0DD287D3" w14:textId="77777777" w:rsidR="00BE7947" w:rsidRPr="00BE7947" w:rsidRDefault="00BE7947" w:rsidP="00BE7947">
            <w:pPr>
              <w:tabs>
                <w:tab w:val="clear" w:pos="7100"/>
              </w:tabs>
              <w:spacing w:line="240" w:lineRule="auto"/>
              <w:jc w:val="left"/>
              <w:rPr>
                <w:rFonts w:cs="Arial"/>
                <w:color w:val="000000"/>
                <w:szCs w:val="18"/>
                <w:lang w:eastAsia="pt-BR"/>
              </w:rPr>
            </w:pPr>
            <w:r w:rsidRPr="00BE7947">
              <w:rPr>
                <w:rFonts w:cs="Arial"/>
                <w:color w:val="000000"/>
                <w:szCs w:val="18"/>
                <w:lang w:eastAsia="pt-BR"/>
              </w:rPr>
              <w:t>0,54</w:t>
            </w:r>
          </w:p>
        </w:tc>
        <w:tc>
          <w:tcPr>
            <w:tcW w:w="845" w:type="pct"/>
            <w:tcBorders>
              <w:top w:val="nil"/>
              <w:left w:val="nil"/>
              <w:bottom w:val="nil"/>
              <w:right w:val="nil"/>
            </w:tcBorders>
            <w:shd w:val="clear" w:color="auto" w:fill="auto"/>
            <w:noWrap/>
            <w:vAlign w:val="center"/>
            <w:hideMark/>
          </w:tcPr>
          <w:p w14:paraId="60B16DD6" w14:textId="77777777" w:rsidR="00BE7947" w:rsidRPr="00BE7947" w:rsidRDefault="00BE7947" w:rsidP="00BE7947">
            <w:pPr>
              <w:tabs>
                <w:tab w:val="clear" w:pos="7100"/>
              </w:tabs>
              <w:spacing w:line="240" w:lineRule="auto"/>
              <w:jc w:val="left"/>
              <w:rPr>
                <w:rFonts w:cs="Arial"/>
                <w:color w:val="000000"/>
                <w:szCs w:val="18"/>
                <w:lang w:eastAsia="pt-BR"/>
              </w:rPr>
            </w:pPr>
            <w:r w:rsidRPr="00BE7947">
              <w:rPr>
                <w:rFonts w:cs="Arial"/>
                <w:color w:val="000000"/>
                <w:szCs w:val="18"/>
                <w:lang w:eastAsia="pt-BR"/>
              </w:rPr>
              <w:t>1,11</w:t>
            </w:r>
          </w:p>
        </w:tc>
      </w:tr>
      <w:tr w:rsidR="00BE7947" w:rsidRPr="00BE7947" w14:paraId="1CEE8423" w14:textId="77777777" w:rsidTr="00BE7947">
        <w:trPr>
          <w:trHeight w:val="288"/>
        </w:trPr>
        <w:tc>
          <w:tcPr>
            <w:tcW w:w="1213" w:type="pct"/>
            <w:tcBorders>
              <w:top w:val="nil"/>
              <w:left w:val="nil"/>
              <w:bottom w:val="nil"/>
              <w:right w:val="nil"/>
            </w:tcBorders>
            <w:shd w:val="clear" w:color="auto" w:fill="auto"/>
            <w:noWrap/>
            <w:vAlign w:val="center"/>
            <w:hideMark/>
          </w:tcPr>
          <w:p w14:paraId="62CD4666" w14:textId="4DDB743B" w:rsidR="00BE7947" w:rsidRPr="00BE7947" w:rsidRDefault="0036630D" w:rsidP="00BE7947">
            <w:pPr>
              <w:tabs>
                <w:tab w:val="clear" w:pos="7100"/>
              </w:tabs>
              <w:spacing w:line="240" w:lineRule="auto"/>
              <w:jc w:val="left"/>
              <w:rPr>
                <w:rFonts w:cs="Arial"/>
                <w:color w:val="000000"/>
                <w:szCs w:val="18"/>
                <w:lang w:eastAsia="pt-BR"/>
              </w:rPr>
            </w:pPr>
            <w:r w:rsidRPr="0036630D">
              <w:rPr>
                <w:rFonts w:cs="Arial"/>
                <w:color w:val="000000"/>
                <w:szCs w:val="18"/>
                <w:lang w:eastAsia="pt-BR"/>
              </w:rPr>
              <w:t>Alveograph L</w:t>
            </w:r>
          </w:p>
        </w:tc>
        <w:tc>
          <w:tcPr>
            <w:tcW w:w="736" w:type="pct"/>
            <w:tcBorders>
              <w:top w:val="nil"/>
              <w:left w:val="nil"/>
              <w:bottom w:val="nil"/>
              <w:right w:val="nil"/>
            </w:tcBorders>
            <w:shd w:val="clear" w:color="auto" w:fill="auto"/>
            <w:noWrap/>
            <w:vAlign w:val="center"/>
            <w:hideMark/>
          </w:tcPr>
          <w:p w14:paraId="7812B275" w14:textId="77777777" w:rsidR="00BE7947" w:rsidRPr="00BE7947" w:rsidRDefault="00BE7947" w:rsidP="00BE7947">
            <w:pPr>
              <w:tabs>
                <w:tab w:val="clear" w:pos="7100"/>
              </w:tabs>
              <w:spacing w:line="240" w:lineRule="auto"/>
              <w:jc w:val="left"/>
              <w:rPr>
                <w:rFonts w:cs="Arial"/>
                <w:color w:val="000000"/>
                <w:szCs w:val="18"/>
                <w:lang w:eastAsia="pt-BR"/>
              </w:rPr>
            </w:pPr>
            <w:r w:rsidRPr="00BE7947">
              <w:rPr>
                <w:rFonts w:cs="Arial"/>
                <w:color w:val="000000"/>
                <w:szCs w:val="18"/>
                <w:lang w:eastAsia="pt-BR"/>
              </w:rPr>
              <w:t>105,63</w:t>
            </w:r>
          </w:p>
        </w:tc>
        <w:tc>
          <w:tcPr>
            <w:tcW w:w="1362" w:type="pct"/>
            <w:tcBorders>
              <w:top w:val="nil"/>
              <w:left w:val="nil"/>
              <w:bottom w:val="nil"/>
              <w:right w:val="nil"/>
            </w:tcBorders>
            <w:shd w:val="clear" w:color="auto" w:fill="auto"/>
            <w:noWrap/>
            <w:vAlign w:val="center"/>
            <w:hideMark/>
          </w:tcPr>
          <w:p w14:paraId="005538EE" w14:textId="77777777" w:rsidR="00BE7947" w:rsidRPr="00BE7947" w:rsidRDefault="00BE7947" w:rsidP="00BE7947">
            <w:pPr>
              <w:tabs>
                <w:tab w:val="clear" w:pos="7100"/>
              </w:tabs>
              <w:spacing w:line="240" w:lineRule="auto"/>
              <w:jc w:val="left"/>
              <w:rPr>
                <w:rFonts w:cs="Arial"/>
                <w:color w:val="000000"/>
                <w:szCs w:val="18"/>
                <w:lang w:eastAsia="pt-BR"/>
              </w:rPr>
            </w:pPr>
            <w:r w:rsidRPr="00BE7947">
              <w:rPr>
                <w:rFonts w:cs="Arial"/>
                <w:color w:val="000000"/>
                <w:szCs w:val="18"/>
                <w:lang w:eastAsia="pt-BR"/>
              </w:rPr>
              <w:t>99,78</w:t>
            </w:r>
          </w:p>
        </w:tc>
        <w:tc>
          <w:tcPr>
            <w:tcW w:w="845" w:type="pct"/>
            <w:tcBorders>
              <w:top w:val="nil"/>
              <w:left w:val="nil"/>
              <w:bottom w:val="nil"/>
              <w:right w:val="nil"/>
            </w:tcBorders>
            <w:shd w:val="clear" w:color="auto" w:fill="auto"/>
            <w:noWrap/>
            <w:vAlign w:val="center"/>
            <w:hideMark/>
          </w:tcPr>
          <w:p w14:paraId="6075B0D7" w14:textId="77777777" w:rsidR="00BE7947" w:rsidRPr="00BE7947" w:rsidRDefault="00BE7947" w:rsidP="00BE7947">
            <w:pPr>
              <w:tabs>
                <w:tab w:val="clear" w:pos="7100"/>
              </w:tabs>
              <w:spacing w:line="240" w:lineRule="auto"/>
              <w:jc w:val="left"/>
              <w:rPr>
                <w:rFonts w:cs="Arial"/>
                <w:color w:val="000000"/>
                <w:szCs w:val="18"/>
                <w:lang w:eastAsia="pt-BR"/>
              </w:rPr>
            </w:pPr>
            <w:r w:rsidRPr="00BE7947">
              <w:rPr>
                <w:rFonts w:cs="Arial"/>
                <w:color w:val="000000"/>
                <w:szCs w:val="18"/>
                <w:lang w:eastAsia="pt-BR"/>
              </w:rPr>
              <w:t>5,84</w:t>
            </w:r>
          </w:p>
        </w:tc>
        <w:tc>
          <w:tcPr>
            <w:tcW w:w="845" w:type="pct"/>
            <w:tcBorders>
              <w:top w:val="nil"/>
              <w:left w:val="nil"/>
              <w:bottom w:val="nil"/>
              <w:right w:val="nil"/>
            </w:tcBorders>
            <w:shd w:val="clear" w:color="auto" w:fill="auto"/>
            <w:noWrap/>
            <w:vAlign w:val="center"/>
            <w:hideMark/>
          </w:tcPr>
          <w:p w14:paraId="1E0E12A8" w14:textId="77777777" w:rsidR="00BE7947" w:rsidRPr="00BE7947" w:rsidRDefault="00BE7947" w:rsidP="00BE7947">
            <w:pPr>
              <w:tabs>
                <w:tab w:val="clear" w:pos="7100"/>
              </w:tabs>
              <w:spacing w:line="240" w:lineRule="auto"/>
              <w:jc w:val="left"/>
              <w:rPr>
                <w:rFonts w:cs="Arial"/>
                <w:color w:val="000000"/>
                <w:szCs w:val="18"/>
                <w:lang w:eastAsia="pt-BR"/>
              </w:rPr>
            </w:pPr>
            <w:r w:rsidRPr="00BE7947">
              <w:rPr>
                <w:rFonts w:cs="Arial"/>
                <w:color w:val="000000"/>
                <w:szCs w:val="18"/>
                <w:lang w:eastAsia="pt-BR"/>
              </w:rPr>
              <w:t>17,67</w:t>
            </w:r>
          </w:p>
        </w:tc>
      </w:tr>
      <w:tr w:rsidR="00BE7947" w:rsidRPr="00BE7947" w14:paraId="10EAA3A4" w14:textId="77777777" w:rsidTr="00BE7947">
        <w:trPr>
          <w:trHeight w:val="288"/>
        </w:trPr>
        <w:tc>
          <w:tcPr>
            <w:tcW w:w="1213" w:type="pct"/>
            <w:tcBorders>
              <w:top w:val="nil"/>
              <w:left w:val="nil"/>
              <w:bottom w:val="nil"/>
              <w:right w:val="nil"/>
            </w:tcBorders>
            <w:shd w:val="clear" w:color="auto" w:fill="auto"/>
            <w:noWrap/>
            <w:vAlign w:val="center"/>
            <w:hideMark/>
          </w:tcPr>
          <w:p w14:paraId="054FE2AC" w14:textId="341C17A1" w:rsidR="00BE7947" w:rsidRPr="00BE7947" w:rsidRDefault="0036630D" w:rsidP="00BE7947">
            <w:pPr>
              <w:tabs>
                <w:tab w:val="clear" w:pos="7100"/>
              </w:tabs>
              <w:spacing w:line="240" w:lineRule="auto"/>
              <w:jc w:val="left"/>
              <w:rPr>
                <w:rFonts w:cs="Arial"/>
                <w:color w:val="000000"/>
                <w:szCs w:val="18"/>
                <w:lang w:eastAsia="pt-BR"/>
              </w:rPr>
            </w:pPr>
            <w:r w:rsidRPr="0036630D">
              <w:rPr>
                <w:rFonts w:cs="Arial"/>
                <w:color w:val="000000"/>
                <w:szCs w:val="18"/>
                <w:lang w:eastAsia="pt-BR"/>
              </w:rPr>
              <w:t>Alveograph P</w:t>
            </w:r>
          </w:p>
        </w:tc>
        <w:tc>
          <w:tcPr>
            <w:tcW w:w="736" w:type="pct"/>
            <w:tcBorders>
              <w:top w:val="nil"/>
              <w:left w:val="nil"/>
              <w:bottom w:val="nil"/>
              <w:right w:val="nil"/>
            </w:tcBorders>
            <w:shd w:val="clear" w:color="auto" w:fill="auto"/>
            <w:noWrap/>
            <w:vAlign w:val="center"/>
            <w:hideMark/>
          </w:tcPr>
          <w:p w14:paraId="64B79D8D" w14:textId="77777777" w:rsidR="00BE7947" w:rsidRPr="00BE7947" w:rsidRDefault="00BE7947" w:rsidP="00BE7947">
            <w:pPr>
              <w:tabs>
                <w:tab w:val="clear" w:pos="7100"/>
              </w:tabs>
              <w:spacing w:line="240" w:lineRule="auto"/>
              <w:jc w:val="left"/>
              <w:rPr>
                <w:rFonts w:cs="Arial"/>
                <w:color w:val="000000"/>
                <w:szCs w:val="18"/>
                <w:lang w:eastAsia="pt-BR"/>
              </w:rPr>
            </w:pPr>
            <w:r w:rsidRPr="00BE7947">
              <w:rPr>
                <w:rFonts w:cs="Arial"/>
                <w:color w:val="000000"/>
                <w:szCs w:val="18"/>
                <w:lang w:eastAsia="pt-BR"/>
              </w:rPr>
              <w:t>81,25</w:t>
            </w:r>
          </w:p>
        </w:tc>
        <w:tc>
          <w:tcPr>
            <w:tcW w:w="1362" w:type="pct"/>
            <w:tcBorders>
              <w:top w:val="nil"/>
              <w:left w:val="nil"/>
              <w:bottom w:val="nil"/>
              <w:right w:val="nil"/>
            </w:tcBorders>
            <w:shd w:val="clear" w:color="auto" w:fill="auto"/>
            <w:noWrap/>
            <w:vAlign w:val="center"/>
            <w:hideMark/>
          </w:tcPr>
          <w:p w14:paraId="7324057C" w14:textId="77777777" w:rsidR="00BE7947" w:rsidRPr="00BE7947" w:rsidRDefault="00BE7947" w:rsidP="00BE7947">
            <w:pPr>
              <w:tabs>
                <w:tab w:val="clear" w:pos="7100"/>
              </w:tabs>
              <w:spacing w:line="240" w:lineRule="auto"/>
              <w:jc w:val="left"/>
              <w:rPr>
                <w:rFonts w:cs="Arial"/>
                <w:color w:val="000000"/>
                <w:szCs w:val="18"/>
                <w:lang w:eastAsia="pt-BR"/>
              </w:rPr>
            </w:pPr>
            <w:r w:rsidRPr="00BE7947">
              <w:rPr>
                <w:rFonts w:cs="Arial"/>
                <w:color w:val="000000"/>
                <w:szCs w:val="18"/>
                <w:lang w:eastAsia="pt-BR"/>
              </w:rPr>
              <w:t>80,97</w:t>
            </w:r>
          </w:p>
        </w:tc>
        <w:tc>
          <w:tcPr>
            <w:tcW w:w="845" w:type="pct"/>
            <w:tcBorders>
              <w:top w:val="nil"/>
              <w:left w:val="nil"/>
              <w:bottom w:val="nil"/>
              <w:right w:val="nil"/>
            </w:tcBorders>
            <w:shd w:val="clear" w:color="auto" w:fill="auto"/>
            <w:noWrap/>
            <w:vAlign w:val="center"/>
            <w:hideMark/>
          </w:tcPr>
          <w:p w14:paraId="47F34907" w14:textId="77777777" w:rsidR="00BE7947" w:rsidRPr="00BE7947" w:rsidRDefault="00BE7947" w:rsidP="00BE7947">
            <w:pPr>
              <w:tabs>
                <w:tab w:val="clear" w:pos="7100"/>
              </w:tabs>
              <w:spacing w:line="240" w:lineRule="auto"/>
              <w:jc w:val="left"/>
              <w:rPr>
                <w:rFonts w:cs="Arial"/>
                <w:color w:val="000000"/>
                <w:szCs w:val="18"/>
                <w:lang w:eastAsia="pt-BR"/>
              </w:rPr>
            </w:pPr>
            <w:r w:rsidRPr="00BE7947">
              <w:rPr>
                <w:rFonts w:cs="Arial"/>
                <w:color w:val="000000"/>
                <w:szCs w:val="18"/>
                <w:lang w:eastAsia="pt-BR"/>
              </w:rPr>
              <w:t>0,28</w:t>
            </w:r>
          </w:p>
        </w:tc>
        <w:tc>
          <w:tcPr>
            <w:tcW w:w="845" w:type="pct"/>
            <w:tcBorders>
              <w:top w:val="nil"/>
              <w:left w:val="nil"/>
              <w:bottom w:val="nil"/>
              <w:right w:val="nil"/>
            </w:tcBorders>
            <w:shd w:val="clear" w:color="auto" w:fill="auto"/>
            <w:noWrap/>
            <w:vAlign w:val="center"/>
            <w:hideMark/>
          </w:tcPr>
          <w:p w14:paraId="5B45696F" w14:textId="77777777" w:rsidR="00BE7947" w:rsidRPr="00BE7947" w:rsidRDefault="00BE7947" w:rsidP="00BE7947">
            <w:pPr>
              <w:tabs>
                <w:tab w:val="clear" w:pos="7100"/>
              </w:tabs>
              <w:spacing w:line="240" w:lineRule="auto"/>
              <w:jc w:val="left"/>
              <w:rPr>
                <w:rFonts w:cs="Arial"/>
                <w:color w:val="000000"/>
                <w:szCs w:val="18"/>
                <w:lang w:eastAsia="pt-BR"/>
              </w:rPr>
            </w:pPr>
            <w:r w:rsidRPr="00BE7947">
              <w:rPr>
                <w:rFonts w:cs="Arial"/>
                <w:color w:val="000000"/>
                <w:szCs w:val="18"/>
                <w:lang w:eastAsia="pt-BR"/>
              </w:rPr>
              <w:t>8,47</w:t>
            </w:r>
          </w:p>
        </w:tc>
      </w:tr>
      <w:tr w:rsidR="00BE7947" w:rsidRPr="00BE7947" w14:paraId="062DAA73" w14:textId="77777777" w:rsidTr="00BE7947">
        <w:trPr>
          <w:trHeight w:val="288"/>
        </w:trPr>
        <w:tc>
          <w:tcPr>
            <w:tcW w:w="1213" w:type="pct"/>
            <w:tcBorders>
              <w:top w:val="nil"/>
              <w:left w:val="nil"/>
              <w:right w:val="nil"/>
            </w:tcBorders>
            <w:shd w:val="clear" w:color="auto" w:fill="auto"/>
            <w:noWrap/>
            <w:vAlign w:val="center"/>
            <w:hideMark/>
          </w:tcPr>
          <w:p w14:paraId="149475AA" w14:textId="3E7A6762" w:rsidR="00BE7947" w:rsidRPr="00BE7947" w:rsidRDefault="0036630D" w:rsidP="00BE7947">
            <w:pPr>
              <w:tabs>
                <w:tab w:val="clear" w:pos="7100"/>
              </w:tabs>
              <w:spacing w:line="240" w:lineRule="auto"/>
              <w:jc w:val="left"/>
              <w:rPr>
                <w:rFonts w:cs="Arial"/>
                <w:color w:val="000000"/>
                <w:szCs w:val="18"/>
                <w:lang w:eastAsia="pt-BR"/>
              </w:rPr>
            </w:pPr>
            <w:r w:rsidRPr="0036630D">
              <w:rPr>
                <w:rFonts w:cs="Arial"/>
                <w:color w:val="000000"/>
                <w:szCs w:val="18"/>
                <w:lang w:eastAsia="pt-BR"/>
              </w:rPr>
              <w:t>Alveograph W</w:t>
            </w:r>
          </w:p>
        </w:tc>
        <w:tc>
          <w:tcPr>
            <w:tcW w:w="736" w:type="pct"/>
            <w:tcBorders>
              <w:top w:val="nil"/>
              <w:left w:val="nil"/>
              <w:right w:val="nil"/>
            </w:tcBorders>
            <w:shd w:val="clear" w:color="auto" w:fill="auto"/>
            <w:noWrap/>
            <w:vAlign w:val="center"/>
            <w:hideMark/>
          </w:tcPr>
          <w:p w14:paraId="1E72BF3F" w14:textId="77777777" w:rsidR="00BE7947" w:rsidRPr="00BE7947" w:rsidRDefault="00BE7947" w:rsidP="00BE7947">
            <w:pPr>
              <w:tabs>
                <w:tab w:val="clear" w:pos="7100"/>
              </w:tabs>
              <w:spacing w:line="240" w:lineRule="auto"/>
              <w:jc w:val="left"/>
              <w:rPr>
                <w:rFonts w:cs="Arial"/>
                <w:color w:val="000000"/>
                <w:szCs w:val="18"/>
                <w:lang w:eastAsia="pt-BR"/>
              </w:rPr>
            </w:pPr>
            <w:r w:rsidRPr="00BE7947">
              <w:rPr>
                <w:rFonts w:cs="Arial"/>
                <w:color w:val="000000"/>
                <w:szCs w:val="18"/>
                <w:lang w:eastAsia="pt-BR"/>
              </w:rPr>
              <w:t>285,88</w:t>
            </w:r>
          </w:p>
        </w:tc>
        <w:tc>
          <w:tcPr>
            <w:tcW w:w="1362" w:type="pct"/>
            <w:tcBorders>
              <w:top w:val="nil"/>
              <w:left w:val="nil"/>
              <w:right w:val="nil"/>
            </w:tcBorders>
            <w:shd w:val="clear" w:color="auto" w:fill="auto"/>
            <w:noWrap/>
            <w:vAlign w:val="center"/>
            <w:hideMark/>
          </w:tcPr>
          <w:p w14:paraId="331F881D" w14:textId="77777777" w:rsidR="00BE7947" w:rsidRPr="00BE7947" w:rsidRDefault="00BE7947" w:rsidP="00BE7947">
            <w:pPr>
              <w:tabs>
                <w:tab w:val="clear" w:pos="7100"/>
              </w:tabs>
              <w:spacing w:line="240" w:lineRule="auto"/>
              <w:jc w:val="left"/>
              <w:rPr>
                <w:rFonts w:cs="Arial"/>
                <w:color w:val="000000"/>
                <w:szCs w:val="18"/>
                <w:lang w:eastAsia="pt-BR"/>
              </w:rPr>
            </w:pPr>
            <w:r w:rsidRPr="00BE7947">
              <w:rPr>
                <w:rFonts w:cs="Arial"/>
                <w:color w:val="000000"/>
                <w:szCs w:val="18"/>
                <w:lang w:eastAsia="pt-BR"/>
              </w:rPr>
              <w:t>275,35</w:t>
            </w:r>
          </w:p>
        </w:tc>
        <w:tc>
          <w:tcPr>
            <w:tcW w:w="845" w:type="pct"/>
            <w:tcBorders>
              <w:top w:val="nil"/>
              <w:left w:val="nil"/>
              <w:right w:val="nil"/>
            </w:tcBorders>
            <w:shd w:val="clear" w:color="auto" w:fill="auto"/>
            <w:noWrap/>
            <w:vAlign w:val="center"/>
            <w:hideMark/>
          </w:tcPr>
          <w:p w14:paraId="5BB58B2A" w14:textId="77777777" w:rsidR="00BE7947" w:rsidRPr="00BE7947" w:rsidRDefault="00BE7947" w:rsidP="00BE7947">
            <w:pPr>
              <w:tabs>
                <w:tab w:val="clear" w:pos="7100"/>
              </w:tabs>
              <w:spacing w:line="240" w:lineRule="auto"/>
              <w:jc w:val="left"/>
              <w:rPr>
                <w:rFonts w:cs="Arial"/>
                <w:color w:val="000000"/>
                <w:szCs w:val="18"/>
                <w:lang w:eastAsia="pt-BR"/>
              </w:rPr>
            </w:pPr>
            <w:r w:rsidRPr="00BE7947">
              <w:rPr>
                <w:rFonts w:cs="Arial"/>
                <w:color w:val="000000"/>
                <w:szCs w:val="18"/>
                <w:lang w:eastAsia="pt-BR"/>
              </w:rPr>
              <w:t>10,52</w:t>
            </w:r>
          </w:p>
        </w:tc>
        <w:tc>
          <w:tcPr>
            <w:tcW w:w="845" w:type="pct"/>
            <w:tcBorders>
              <w:top w:val="nil"/>
              <w:left w:val="nil"/>
              <w:right w:val="nil"/>
            </w:tcBorders>
            <w:shd w:val="clear" w:color="auto" w:fill="auto"/>
            <w:noWrap/>
            <w:vAlign w:val="center"/>
            <w:hideMark/>
          </w:tcPr>
          <w:p w14:paraId="5EA8A0CC" w14:textId="77777777" w:rsidR="00BE7947" w:rsidRPr="00BE7947" w:rsidRDefault="00BE7947" w:rsidP="00BE7947">
            <w:pPr>
              <w:tabs>
                <w:tab w:val="clear" w:pos="7100"/>
              </w:tabs>
              <w:spacing w:line="240" w:lineRule="auto"/>
              <w:jc w:val="left"/>
              <w:rPr>
                <w:rFonts w:cs="Arial"/>
                <w:color w:val="000000"/>
                <w:szCs w:val="18"/>
                <w:lang w:eastAsia="pt-BR"/>
              </w:rPr>
            </w:pPr>
            <w:r w:rsidRPr="00BE7947">
              <w:rPr>
                <w:rFonts w:cs="Arial"/>
                <w:color w:val="000000"/>
                <w:szCs w:val="18"/>
                <w:lang w:eastAsia="pt-BR"/>
              </w:rPr>
              <w:t>32,65</w:t>
            </w:r>
          </w:p>
        </w:tc>
      </w:tr>
      <w:tr w:rsidR="00BE7947" w:rsidRPr="00BE7947" w14:paraId="4F37A1D7" w14:textId="77777777" w:rsidTr="00BE7947">
        <w:trPr>
          <w:trHeight w:val="288"/>
        </w:trPr>
        <w:tc>
          <w:tcPr>
            <w:tcW w:w="1213" w:type="pct"/>
            <w:tcBorders>
              <w:top w:val="nil"/>
              <w:left w:val="nil"/>
              <w:bottom w:val="single" w:sz="4" w:space="0" w:color="auto"/>
              <w:right w:val="nil"/>
            </w:tcBorders>
            <w:shd w:val="clear" w:color="auto" w:fill="auto"/>
            <w:noWrap/>
            <w:vAlign w:val="center"/>
            <w:hideMark/>
          </w:tcPr>
          <w:p w14:paraId="20F0A651" w14:textId="429808ED" w:rsidR="00BE7947" w:rsidRPr="00BE7947" w:rsidRDefault="00BE7947" w:rsidP="00BE7947">
            <w:pPr>
              <w:tabs>
                <w:tab w:val="clear" w:pos="7100"/>
              </w:tabs>
              <w:spacing w:line="240" w:lineRule="auto"/>
              <w:jc w:val="left"/>
              <w:rPr>
                <w:rFonts w:cs="Arial"/>
                <w:color w:val="000000"/>
                <w:szCs w:val="18"/>
                <w:lang w:eastAsia="pt-BR"/>
              </w:rPr>
            </w:pPr>
            <w:r w:rsidRPr="00BE7947">
              <w:rPr>
                <w:rFonts w:cs="Arial"/>
                <w:color w:val="000000"/>
                <w:szCs w:val="18"/>
                <w:lang w:eastAsia="pt-BR"/>
              </w:rPr>
              <w:t>Colo</w:t>
            </w:r>
            <w:r w:rsidR="00A57889">
              <w:rPr>
                <w:rFonts w:cs="Arial"/>
                <w:color w:val="000000"/>
                <w:szCs w:val="18"/>
                <w:lang w:eastAsia="pt-BR"/>
              </w:rPr>
              <w:t>u</w:t>
            </w:r>
            <w:r w:rsidRPr="00BE7947">
              <w:rPr>
                <w:rFonts w:cs="Arial"/>
                <w:color w:val="000000"/>
                <w:szCs w:val="18"/>
                <w:lang w:eastAsia="pt-BR"/>
              </w:rPr>
              <w:t>r</w:t>
            </w:r>
          </w:p>
        </w:tc>
        <w:tc>
          <w:tcPr>
            <w:tcW w:w="736" w:type="pct"/>
            <w:tcBorders>
              <w:top w:val="nil"/>
              <w:left w:val="nil"/>
              <w:bottom w:val="single" w:sz="4" w:space="0" w:color="auto"/>
              <w:right w:val="nil"/>
            </w:tcBorders>
            <w:shd w:val="clear" w:color="auto" w:fill="auto"/>
            <w:noWrap/>
            <w:vAlign w:val="center"/>
            <w:hideMark/>
          </w:tcPr>
          <w:p w14:paraId="4B292F2B" w14:textId="77777777" w:rsidR="00BE7947" w:rsidRPr="00BE7947" w:rsidRDefault="00BE7947" w:rsidP="00BE7947">
            <w:pPr>
              <w:tabs>
                <w:tab w:val="clear" w:pos="7100"/>
              </w:tabs>
              <w:spacing w:line="240" w:lineRule="auto"/>
              <w:jc w:val="left"/>
              <w:rPr>
                <w:rFonts w:cs="Arial"/>
                <w:color w:val="000000"/>
                <w:szCs w:val="18"/>
                <w:lang w:eastAsia="pt-BR"/>
              </w:rPr>
            </w:pPr>
            <w:r w:rsidRPr="00BE7947">
              <w:rPr>
                <w:rFonts w:cs="Arial"/>
                <w:color w:val="000000"/>
                <w:szCs w:val="18"/>
                <w:lang w:eastAsia="pt-BR"/>
              </w:rPr>
              <w:t>92,03</w:t>
            </w:r>
          </w:p>
        </w:tc>
        <w:tc>
          <w:tcPr>
            <w:tcW w:w="1362" w:type="pct"/>
            <w:tcBorders>
              <w:top w:val="nil"/>
              <w:left w:val="nil"/>
              <w:bottom w:val="single" w:sz="4" w:space="0" w:color="auto"/>
              <w:right w:val="nil"/>
            </w:tcBorders>
            <w:shd w:val="clear" w:color="auto" w:fill="auto"/>
            <w:noWrap/>
            <w:vAlign w:val="center"/>
            <w:hideMark/>
          </w:tcPr>
          <w:p w14:paraId="060351E0" w14:textId="77777777" w:rsidR="00BE7947" w:rsidRPr="00BE7947" w:rsidRDefault="00BE7947" w:rsidP="00BE7947">
            <w:pPr>
              <w:tabs>
                <w:tab w:val="clear" w:pos="7100"/>
              </w:tabs>
              <w:spacing w:line="240" w:lineRule="auto"/>
              <w:jc w:val="left"/>
              <w:rPr>
                <w:rFonts w:cs="Arial"/>
                <w:color w:val="000000"/>
                <w:szCs w:val="18"/>
                <w:lang w:eastAsia="pt-BR"/>
              </w:rPr>
            </w:pPr>
            <w:r w:rsidRPr="00BE7947">
              <w:rPr>
                <w:rFonts w:cs="Arial"/>
                <w:color w:val="000000"/>
                <w:szCs w:val="18"/>
                <w:lang w:eastAsia="pt-BR"/>
              </w:rPr>
              <w:t>91,67</w:t>
            </w:r>
          </w:p>
        </w:tc>
        <w:tc>
          <w:tcPr>
            <w:tcW w:w="845" w:type="pct"/>
            <w:tcBorders>
              <w:top w:val="nil"/>
              <w:left w:val="nil"/>
              <w:bottom w:val="single" w:sz="4" w:space="0" w:color="auto"/>
              <w:right w:val="nil"/>
            </w:tcBorders>
            <w:shd w:val="clear" w:color="auto" w:fill="auto"/>
            <w:noWrap/>
            <w:vAlign w:val="center"/>
            <w:hideMark/>
          </w:tcPr>
          <w:p w14:paraId="4868BC44" w14:textId="77777777" w:rsidR="00BE7947" w:rsidRPr="00BE7947" w:rsidRDefault="00BE7947" w:rsidP="00BE7947">
            <w:pPr>
              <w:tabs>
                <w:tab w:val="clear" w:pos="7100"/>
              </w:tabs>
              <w:spacing w:line="240" w:lineRule="auto"/>
              <w:jc w:val="left"/>
              <w:rPr>
                <w:rFonts w:cs="Arial"/>
                <w:color w:val="000000"/>
                <w:szCs w:val="18"/>
                <w:lang w:eastAsia="pt-BR"/>
              </w:rPr>
            </w:pPr>
            <w:r w:rsidRPr="00BE7947">
              <w:rPr>
                <w:rFonts w:cs="Arial"/>
                <w:color w:val="000000"/>
                <w:szCs w:val="18"/>
                <w:lang w:eastAsia="pt-BR"/>
              </w:rPr>
              <w:t>0,35</w:t>
            </w:r>
          </w:p>
        </w:tc>
        <w:tc>
          <w:tcPr>
            <w:tcW w:w="845" w:type="pct"/>
            <w:tcBorders>
              <w:top w:val="nil"/>
              <w:left w:val="nil"/>
              <w:bottom w:val="single" w:sz="4" w:space="0" w:color="auto"/>
              <w:right w:val="nil"/>
            </w:tcBorders>
            <w:shd w:val="clear" w:color="auto" w:fill="auto"/>
            <w:noWrap/>
            <w:vAlign w:val="center"/>
            <w:hideMark/>
          </w:tcPr>
          <w:p w14:paraId="750B57E3" w14:textId="77777777" w:rsidR="00BE7947" w:rsidRPr="00BE7947" w:rsidRDefault="00BE7947" w:rsidP="00BE7947">
            <w:pPr>
              <w:tabs>
                <w:tab w:val="clear" w:pos="7100"/>
              </w:tabs>
              <w:spacing w:line="240" w:lineRule="auto"/>
              <w:jc w:val="left"/>
              <w:rPr>
                <w:rFonts w:cs="Arial"/>
                <w:color w:val="000000"/>
                <w:szCs w:val="18"/>
                <w:lang w:eastAsia="pt-BR"/>
              </w:rPr>
            </w:pPr>
            <w:r w:rsidRPr="00BE7947">
              <w:rPr>
                <w:rFonts w:cs="Arial"/>
                <w:color w:val="000000"/>
                <w:szCs w:val="18"/>
                <w:lang w:eastAsia="pt-BR"/>
              </w:rPr>
              <w:t>0,78</w:t>
            </w:r>
          </w:p>
        </w:tc>
      </w:tr>
    </w:tbl>
    <w:p w14:paraId="60DA5321" w14:textId="77777777" w:rsidR="00A724C1" w:rsidRDefault="00A724C1" w:rsidP="00B3163E">
      <w:pPr>
        <w:pStyle w:val="CETReferencetext"/>
        <w:spacing w:line="240" w:lineRule="auto"/>
        <w:rPr>
          <w:rFonts w:cs="Arial"/>
          <w:szCs w:val="18"/>
        </w:rPr>
      </w:pPr>
    </w:p>
    <w:p w14:paraId="419645B7" w14:textId="43EB4DF5" w:rsidR="00A724C1" w:rsidRPr="00340020" w:rsidRDefault="00A724C1" w:rsidP="00B3163E">
      <w:pPr>
        <w:pStyle w:val="CETReferencetext"/>
        <w:spacing w:line="240" w:lineRule="auto"/>
        <w:rPr>
          <w:rFonts w:cs="Arial"/>
          <w:szCs w:val="18"/>
        </w:rPr>
      </w:pPr>
    </w:p>
    <w:p w14:paraId="4AB94936" w14:textId="77777777" w:rsidR="00704C1E" w:rsidRPr="00340020" w:rsidRDefault="00704C1E" w:rsidP="00704C1E">
      <w:pPr>
        <w:pStyle w:val="CETHeading1"/>
        <w:numPr>
          <w:ilvl w:val="1"/>
          <w:numId w:val="23"/>
        </w:numPr>
        <w:rPr>
          <w:lang w:val="en-GB"/>
        </w:rPr>
      </w:pPr>
      <w:r w:rsidRPr="00340020">
        <w:rPr>
          <w:lang w:val="en-GB"/>
        </w:rPr>
        <w:t>Conclusions</w:t>
      </w:r>
    </w:p>
    <w:p w14:paraId="2F480014" w14:textId="39C2CE4A" w:rsidR="00DA473E" w:rsidRPr="00711043" w:rsidRDefault="00711043" w:rsidP="00711043">
      <w:pPr>
        <w:spacing w:line="240" w:lineRule="auto"/>
        <w:rPr>
          <w:rFonts w:cs="Arial"/>
          <w:b/>
          <w:bCs/>
          <w:szCs w:val="18"/>
          <w:lang w:val="en-US"/>
        </w:rPr>
      </w:pPr>
      <w:r w:rsidRPr="00711043">
        <w:rPr>
          <w:rFonts w:cs="Arial"/>
          <w:szCs w:val="18"/>
          <w:lang w:val="en-US"/>
        </w:rPr>
        <w:t xml:space="preserve">Regression Trees associated with Fast analysis by NIR obtained accurate estimates, both for the Physicochemical </w:t>
      </w:r>
      <w:r w:rsidR="00A57889">
        <w:rPr>
          <w:rFonts w:cs="Arial"/>
          <w:szCs w:val="18"/>
          <w:lang w:val="en-US"/>
        </w:rPr>
        <w:t>and</w:t>
      </w:r>
      <w:r w:rsidRPr="00711043">
        <w:rPr>
          <w:rFonts w:cs="Arial"/>
          <w:szCs w:val="18"/>
          <w:lang w:val="en-US"/>
        </w:rPr>
        <w:t xml:space="preserve"> Rheological variables, when compared with data obtained in the laboratory. It was possible to build regression trees with </w:t>
      </w:r>
      <w:r w:rsidR="00A57889">
        <w:rPr>
          <w:rFonts w:cs="Arial"/>
          <w:szCs w:val="18"/>
          <w:lang w:val="en-US"/>
        </w:rPr>
        <w:t xml:space="preserve">the </w:t>
      </w:r>
      <w:r w:rsidRPr="00711043">
        <w:rPr>
          <w:rFonts w:cs="Arial"/>
          <w:szCs w:val="18"/>
          <w:lang w:val="en-US"/>
        </w:rPr>
        <w:t>identification of classifiers by nodes, branches and leaves.</w:t>
      </w:r>
      <w:r>
        <w:rPr>
          <w:rFonts w:cs="Arial"/>
          <w:szCs w:val="18"/>
          <w:lang w:val="en-US"/>
        </w:rPr>
        <w:t xml:space="preserve"> </w:t>
      </w:r>
    </w:p>
    <w:p w14:paraId="37B3D2EA" w14:textId="7837DD86" w:rsidR="00704C1E" w:rsidRPr="00711043" w:rsidRDefault="00704C1E" w:rsidP="00B3163E">
      <w:pPr>
        <w:pStyle w:val="CETReferencetext"/>
        <w:spacing w:line="240" w:lineRule="auto"/>
        <w:rPr>
          <w:rFonts w:cs="Arial"/>
          <w:szCs w:val="18"/>
          <w:lang w:val="en-US"/>
        </w:rPr>
      </w:pPr>
    </w:p>
    <w:p w14:paraId="5F3BDAB7" w14:textId="16427613" w:rsidR="00FF2AE3" w:rsidRPr="00711043" w:rsidRDefault="00FF2AE3" w:rsidP="00AE5EAB">
      <w:pPr>
        <w:pStyle w:val="CETReferencetext"/>
        <w:spacing w:line="240" w:lineRule="auto"/>
        <w:ind w:left="0" w:firstLine="0"/>
        <w:rPr>
          <w:rFonts w:cs="Arial"/>
          <w:szCs w:val="18"/>
          <w:lang w:val="en-US"/>
        </w:rPr>
      </w:pPr>
    </w:p>
    <w:p w14:paraId="5E915177" w14:textId="77777777" w:rsidR="00704C1E" w:rsidRPr="0036630D" w:rsidRDefault="00704C1E" w:rsidP="00704C1E">
      <w:pPr>
        <w:pStyle w:val="CETAcknowledgementstitle"/>
        <w:rPr>
          <w:lang w:val="en-US"/>
        </w:rPr>
      </w:pPr>
      <w:r w:rsidRPr="0036630D">
        <w:rPr>
          <w:lang w:val="en-US"/>
        </w:rPr>
        <w:t>Acknowledgements</w:t>
      </w:r>
    </w:p>
    <w:p w14:paraId="07EF20A5" w14:textId="77777777" w:rsidR="00704C1E" w:rsidRPr="00340020" w:rsidRDefault="00704C1E" w:rsidP="00704C1E">
      <w:pPr>
        <w:pStyle w:val="PargrafodaLista"/>
        <w:pBdr>
          <w:top w:val="nil"/>
          <w:left w:val="nil"/>
          <w:bottom w:val="nil"/>
          <w:right w:val="nil"/>
          <w:between w:val="nil"/>
        </w:pBdr>
        <w:ind w:left="0"/>
        <w:rPr>
          <w:lang w:val="en-GB"/>
        </w:rPr>
      </w:pPr>
      <w:r w:rsidRPr="00340020">
        <w:rPr>
          <w:lang w:val="en-GB"/>
        </w:rPr>
        <w:t>This work is supported by PROAP/Capes and</w:t>
      </w:r>
      <w:r w:rsidRPr="00340020">
        <w:rPr>
          <w:rFonts w:eastAsia="Arial" w:cs="Arial"/>
          <w:color w:val="000000"/>
          <w:szCs w:val="18"/>
          <w:lang w:val="en-GB"/>
        </w:rPr>
        <w:t xml:space="preserve"> Fundação Araucária / Paran</w:t>
      </w:r>
      <w:r w:rsidRPr="00340020">
        <w:rPr>
          <w:lang w:val="en-GB"/>
        </w:rPr>
        <w:t>á.</w:t>
      </w:r>
    </w:p>
    <w:p w14:paraId="7BC40852" w14:textId="77777777" w:rsidR="00704C1E" w:rsidRPr="00340020" w:rsidRDefault="00704C1E" w:rsidP="00704C1E">
      <w:pPr>
        <w:pStyle w:val="CETReference"/>
      </w:pPr>
      <w:r w:rsidRPr="00340020">
        <w:t>References</w:t>
      </w:r>
    </w:p>
    <w:p w14:paraId="0E34EA36" w14:textId="58106C3D" w:rsidR="00F02DAF" w:rsidRPr="00340020" w:rsidRDefault="00F02DAF" w:rsidP="00704C1E">
      <w:pPr>
        <w:pStyle w:val="CETReferencetext"/>
      </w:pPr>
      <w:r w:rsidRPr="00340020">
        <w:t>AMERICAN ASSOCIATION OF CEREAL CHEMISTS - AACC. Approved Methods of the American Association of Cereal Chemists. 9 v. 2. ed. Saint Paul: AACC, 1995.</w:t>
      </w:r>
    </w:p>
    <w:p w14:paraId="04E10967" w14:textId="1F09DA82" w:rsidR="00CB52C1" w:rsidRPr="00340020" w:rsidRDefault="00F02DAF" w:rsidP="00704C1E">
      <w:pPr>
        <w:pStyle w:val="CETReferencetext"/>
      </w:pPr>
      <w:r w:rsidRPr="00340020">
        <w:t>AACC. American Association of Cereal Chemists. Approved Methods, 10. ed. St. Paul: AACC, 2000.</w:t>
      </w:r>
    </w:p>
    <w:p w14:paraId="01A465CF" w14:textId="47A27675" w:rsidR="002F6F89" w:rsidRPr="00340020" w:rsidRDefault="002F6F89" w:rsidP="00704C1E">
      <w:pPr>
        <w:pStyle w:val="CETReferencetext"/>
      </w:pPr>
      <w:r w:rsidRPr="00340020">
        <w:t>B</w:t>
      </w:r>
      <w:r w:rsidR="00432006" w:rsidRPr="00340020">
        <w:t>rütsch</w:t>
      </w:r>
      <w:r w:rsidRPr="00340020">
        <w:t>, L., H</w:t>
      </w:r>
      <w:r w:rsidR="00432006" w:rsidRPr="00340020">
        <w:t>uggler</w:t>
      </w:r>
      <w:r w:rsidRPr="00340020">
        <w:t>, I., K</w:t>
      </w:r>
      <w:r w:rsidR="00432006" w:rsidRPr="00340020">
        <w:t>uster</w:t>
      </w:r>
      <w:r w:rsidRPr="00340020">
        <w:t xml:space="preserve">, S., </w:t>
      </w:r>
      <w:r w:rsidR="005E2160" w:rsidRPr="00340020">
        <w:t>Windhab</w:t>
      </w:r>
      <w:r w:rsidRPr="00340020">
        <w:t xml:space="preserve">, E. J., 2017, Industrial Roller Milling Process Characterisation for Targeted Bread Quality Optimization, Food Bioprocess Technol, 10,710 - 719. </w:t>
      </w:r>
    </w:p>
    <w:p w14:paraId="3EA73FD2" w14:textId="3BF3A222" w:rsidR="00F663FC" w:rsidRPr="00340020" w:rsidRDefault="00F663FC" w:rsidP="00704C1E">
      <w:pPr>
        <w:pStyle w:val="CETReferencetext"/>
      </w:pPr>
      <w:r w:rsidRPr="00340020">
        <w:t>Coelho, M. S., Salas-Mellado, M. M., 2015, Effects of substituting chia (Salvia hispanica L.) flour or seeds for wheat flour on the quality of the bread, LWT - Food Science and Technology, 60, 729-736.</w:t>
      </w:r>
    </w:p>
    <w:p w14:paraId="3681618F" w14:textId="1A924EBF" w:rsidR="00027F06" w:rsidRPr="00340020" w:rsidRDefault="00027F06" w:rsidP="00704C1E">
      <w:pPr>
        <w:pStyle w:val="CETReferencetext"/>
      </w:pPr>
      <w:r w:rsidRPr="00340020">
        <w:t xml:space="preserve">Deidda, </w:t>
      </w:r>
      <w:r w:rsidR="00704A0F" w:rsidRPr="00340020">
        <w:t xml:space="preserve">R., </w:t>
      </w:r>
      <w:r w:rsidRPr="00340020">
        <w:t xml:space="preserve">Sacre, </w:t>
      </w:r>
      <w:r w:rsidR="00704A0F" w:rsidRPr="00340020">
        <w:t xml:space="preserve">P.-Y., </w:t>
      </w:r>
      <w:r w:rsidRPr="00340020">
        <w:t xml:space="preserve">Clavaud, </w:t>
      </w:r>
      <w:r w:rsidR="00704A0F" w:rsidRPr="00340020">
        <w:t xml:space="preserve">M., </w:t>
      </w:r>
      <w:r w:rsidRPr="00340020">
        <w:t xml:space="preserve">Coïc, </w:t>
      </w:r>
      <w:r w:rsidR="00704A0F" w:rsidRPr="00340020">
        <w:t xml:space="preserve">L., </w:t>
      </w:r>
      <w:r w:rsidRPr="00340020">
        <w:t xml:space="preserve">Avohou, </w:t>
      </w:r>
      <w:r w:rsidR="00704A0F" w:rsidRPr="00340020">
        <w:t xml:space="preserve">H., </w:t>
      </w:r>
      <w:r w:rsidRPr="00340020">
        <w:t xml:space="preserve">Hubert, </w:t>
      </w:r>
      <w:r w:rsidR="00704A0F" w:rsidRPr="00340020">
        <w:t xml:space="preserve">P., </w:t>
      </w:r>
      <w:r w:rsidRPr="00340020">
        <w:t>Ziemons</w:t>
      </w:r>
      <w:r w:rsidR="00DD2D4F" w:rsidRPr="00340020">
        <w:t xml:space="preserve"> </w:t>
      </w:r>
      <w:r w:rsidR="00704A0F" w:rsidRPr="00340020">
        <w:t xml:space="preserve">E., 2019 </w:t>
      </w:r>
      <w:r w:rsidRPr="00340020">
        <w:t xml:space="preserve">Vibrational spectroscopy in </w:t>
      </w:r>
      <w:r w:rsidR="009C7F3F">
        <w:t xml:space="preserve">the </w:t>
      </w:r>
      <w:r w:rsidRPr="00340020">
        <w:t>analysis of pharmaceuticals: Critical review of innovative portable and handheld NIR and Raman spectrophotometers</w:t>
      </w:r>
      <w:r w:rsidR="00DD2D4F" w:rsidRPr="00340020">
        <w:t xml:space="preserve"> </w:t>
      </w:r>
      <w:r w:rsidRPr="00340020">
        <w:t>TrAC, Trends Anal. Chem., 114</w:t>
      </w:r>
      <w:r w:rsidR="00704A0F" w:rsidRPr="00340020">
        <w:t>,</w:t>
      </w:r>
      <w:r w:rsidRPr="00340020">
        <w:t xml:space="preserve"> 251-259</w:t>
      </w:r>
      <w:r w:rsidR="00704A0F" w:rsidRPr="00340020">
        <w:t>.</w:t>
      </w:r>
    </w:p>
    <w:p w14:paraId="7B9F72D5" w14:textId="234B4E97" w:rsidR="005E2160" w:rsidRPr="00340020" w:rsidRDefault="005E2160" w:rsidP="00704C1E">
      <w:pPr>
        <w:pStyle w:val="CETReferencetext"/>
      </w:pPr>
      <w:r w:rsidRPr="00340020">
        <w:t>D</w:t>
      </w:r>
      <w:r w:rsidR="00432006" w:rsidRPr="00340020">
        <w:t>hua</w:t>
      </w:r>
      <w:r w:rsidRPr="00340020">
        <w:t>, S., K</w:t>
      </w:r>
      <w:r w:rsidR="00432006" w:rsidRPr="00340020">
        <w:t>heto</w:t>
      </w:r>
      <w:r w:rsidRPr="00340020">
        <w:t>, A., S</w:t>
      </w:r>
      <w:r w:rsidR="00432006" w:rsidRPr="00340020">
        <w:t>haranagat</w:t>
      </w:r>
      <w:r w:rsidRPr="00340020">
        <w:t>, V. S., S</w:t>
      </w:r>
      <w:r w:rsidR="00432006" w:rsidRPr="00340020">
        <w:t>ingh</w:t>
      </w:r>
      <w:r w:rsidRPr="00340020">
        <w:t>, L., K</w:t>
      </w:r>
      <w:r w:rsidR="00432006" w:rsidRPr="00340020">
        <w:t>umar</w:t>
      </w:r>
      <w:r w:rsidRPr="00340020">
        <w:t>, K., N</w:t>
      </w:r>
      <w:r w:rsidR="00432006" w:rsidRPr="00340020">
        <w:t>ema</w:t>
      </w:r>
      <w:r w:rsidRPr="00340020">
        <w:t xml:space="preserve">, P. K., 2021, Quality characteristics of sand, pan and microwave roasted pigmented </w:t>
      </w:r>
      <w:r w:rsidR="009C7F3F">
        <w:t>W</w:t>
      </w:r>
      <w:r w:rsidRPr="00340020">
        <w:t xml:space="preserve">heat (Triticum aestivum), Food Chemistry, 365. </w:t>
      </w:r>
    </w:p>
    <w:p w14:paraId="3A85FCC6" w14:textId="5B757A77" w:rsidR="00462EB5" w:rsidRPr="00340020" w:rsidRDefault="00462EB5" w:rsidP="00704C1E">
      <w:pPr>
        <w:pStyle w:val="CETReferencetext"/>
      </w:pPr>
      <w:r w:rsidRPr="00340020">
        <w:t>Senya, E. K., Kwaatemaa, F., Sitsofe, K.R., 2021, Production and acceptability of Tit-Bits made from Wheat and Tiger nut flour blends, Int. J. Academic and Applied Research, 5, 142-147.</w:t>
      </w:r>
    </w:p>
    <w:p w14:paraId="44E7FDC6" w14:textId="09B87585" w:rsidR="0026345D" w:rsidRPr="00340020" w:rsidRDefault="0026345D" w:rsidP="00704C1E">
      <w:pPr>
        <w:pStyle w:val="CETReferencetext"/>
      </w:pPr>
      <w:r w:rsidRPr="00340020">
        <w:lastRenderedPageBreak/>
        <w:t>Ge,</w:t>
      </w:r>
      <w:r w:rsidR="00F7046D" w:rsidRPr="00340020">
        <w:t xml:space="preserve"> W., Xu, Y., Niu, M., Jia, C., Zhao, S. 2023, The differentiation between condensed and hydroly</w:t>
      </w:r>
      <w:r w:rsidR="009C7F3F">
        <w:t>s</w:t>
      </w:r>
      <w:r w:rsidR="00F7046D" w:rsidRPr="00340020">
        <w:t>able tannins with different molecular weights in affecting the rheological property of wheat flour-based dough, Journal of Cereal Science, 111, 103666.</w:t>
      </w:r>
      <w:r w:rsidRPr="00340020">
        <w:t xml:space="preserve"> </w:t>
      </w:r>
    </w:p>
    <w:p w14:paraId="1A855EC9" w14:textId="39B5272B" w:rsidR="00385928" w:rsidRPr="00340020" w:rsidRDefault="00385928" w:rsidP="00704C1E">
      <w:pPr>
        <w:pStyle w:val="CETReferencetext"/>
      </w:pPr>
      <w:r w:rsidRPr="00340020">
        <w:t>G</w:t>
      </w:r>
      <w:r w:rsidR="00432006" w:rsidRPr="00340020">
        <w:t>eisslitz</w:t>
      </w:r>
      <w:r w:rsidRPr="00340020">
        <w:t>, S., W</w:t>
      </w:r>
      <w:r w:rsidR="00432006" w:rsidRPr="00340020">
        <w:t>ieser</w:t>
      </w:r>
      <w:r w:rsidRPr="00340020">
        <w:t>, H., S</w:t>
      </w:r>
      <w:r w:rsidR="00432006" w:rsidRPr="00340020">
        <w:t>cherf</w:t>
      </w:r>
      <w:r w:rsidRPr="00340020">
        <w:t>, K. A., K</w:t>
      </w:r>
      <w:r w:rsidR="00432006" w:rsidRPr="00340020">
        <w:t>oehlerb</w:t>
      </w:r>
      <w:r w:rsidRPr="00340020">
        <w:t>, P.</w:t>
      </w:r>
      <w:r w:rsidR="004146A1" w:rsidRPr="00340020">
        <w:t>, 2018,</w:t>
      </w:r>
      <w:r w:rsidRPr="00340020">
        <w:t xml:space="preserve"> Gluten protein composition and aggregation properties as predictors for bread volume of common </w:t>
      </w:r>
      <w:r w:rsidR="009C7F3F">
        <w:t>W</w:t>
      </w:r>
      <w:r w:rsidRPr="00340020">
        <w:t>heat, spelt, durum wheat, emmer and einkorn</w:t>
      </w:r>
      <w:r w:rsidR="004146A1" w:rsidRPr="00340020">
        <w:t>,</w:t>
      </w:r>
      <w:r w:rsidRPr="00340020">
        <w:t xml:space="preserve"> Journal of Cereal Science</w:t>
      </w:r>
      <w:r w:rsidR="004146A1" w:rsidRPr="00340020">
        <w:t>,</w:t>
      </w:r>
      <w:r w:rsidRPr="00340020">
        <w:t xml:space="preserve"> 83, 204–212</w:t>
      </w:r>
      <w:r w:rsidR="004146A1" w:rsidRPr="00340020">
        <w:t>.</w:t>
      </w:r>
    </w:p>
    <w:p w14:paraId="0E3C9B53" w14:textId="72103825" w:rsidR="0059031E" w:rsidRPr="00340020" w:rsidRDefault="0059031E" w:rsidP="00704C1E">
      <w:pPr>
        <w:pStyle w:val="CETReferencetext"/>
      </w:pPr>
      <w:r w:rsidRPr="00340020">
        <w:t xml:space="preserve">Hajnal, E. J. J., Tomić, J., Torbica, A.,  Rakita, S., Pojić, M., Živančev, D.,   Dapčević Hadnađev, T., 2014, Content of free amino groups during postharvest </w:t>
      </w:r>
      <w:r w:rsidR="009C7F3F">
        <w:t>W</w:t>
      </w:r>
      <w:r w:rsidRPr="00340020">
        <w:t xml:space="preserve">heat and flour maturation in relation to gluten quality, Food Chemistry, 164, 158-165. </w:t>
      </w:r>
    </w:p>
    <w:p w14:paraId="0608C923" w14:textId="0358D410" w:rsidR="00B5640F" w:rsidRPr="00340020" w:rsidRDefault="00B5640F" w:rsidP="00704C1E">
      <w:pPr>
        <w:pStyle w:val="CETReferencetext"/>
      </w:pPr>
      <w:r w:rsidRPr="00340020">
        <w:t>Hussain, N., Sun, D., Pu, H., 2019, Classical and emerging nondestructive Technologies for safety and quality evaluation of cereals: A review of recente applications, Trends in Food Science &amp; Technology, 91, 598-608.</w:t>
      </w:r>
    </w:p>
    <w:p w14:paraId="3C69822D" w14:textId="01CC108E" w:rsidR="00722BAC" w:rsidRPr="00340020" w:rsidRDefault="00C10C65" w:rsidP="00722BAC">
      <w:pPr>
        <w:pStyle w:val="CETReferencetext"/>
      </w:pPr>
      <w:r w:rsidRPr="00340020">
        <w:t>J</w:t>
      </w:r>
      <w:r w:rsidR="0059031E" w:rsidRPr="00340020">
        <w:t>iang</w:t>
      </w:r>
      <w:r w:rsidRPr="00340020">
        <w:t>, Q., Z</w:t>
      </w:r>
      <w:r w:rsidR="0059031E" w:rsidRPr="00340020">
        <w:t>hang</w:t>
      </w:r>
      <w:r w:rsidRPr="00340020">
        <w:t>, M., M</w:t>
      </w:r>
      <w:r w:rsidR="0059031E" w:rsidRPr="00340020">
        <w:t>ujumdar</w:t>
      </w:r>
      <w:r w:rsidRPr="00340020">
        <w:t>, A. S., W</w:t>
      </w:r>
      <w:r w:rsidR="0059031E" w:rsidRPr="00340020">
        <w:t>ang</w:t>
      </w:r>
      <w:r w:rsidRPr="00340020">
        <w:t>, D., 2023, Nondestructive quality determination of frozen food using NIR spectroscopy-based machine learning and predictive modelling, Journal of Food Engineering, 343, 111374.</w:t>
      </w:r>
    </w:p>
    <w:p w14:paraId="6A536882" w14:textId="28E29923" w:rsidR="00722BAC" w:rsidRPr="00340020" w:rsidRDefault="00722BAC" w:rsidP="00722BAC">
      <w:pPr>
        <w:pStyle w:val="CETReferencetext"/>
      </w:pPr>
      <w:r w:rsidRPr="00340020">
        <w:t>Kutsanedzie, F. Y. H., Chen, Q., Hassan, M. M., Yang, Sun, M. H., Rahman, M.H., 2018, Near infrared system coupled chemometric algorithms for enumeration of total fungi count in cocoa beans neat solution, Food Chem., 240, 231-238.</w:t>
      </w:r>
    </w:p>
    <w:p w14:paraId="714DEB6C" w14:textId="4F883442" w:rsidR="00722BAC" w:rsidRPr="00340020" w:rsidRDefault="009E223A" w:rsidP="00722BAC">
      <w:pPr>
        <w:pStyle w:val="CETReferencetext"/>
      </w:pPr>
      <w:r w:rsidRPr="00340020">
        <w:t>Lancelot, E., Fontaine, J., Grua-Priol, J., Le-Bail, A., 2021, Effect of long-term storage conditions on wheat flour and bread baking properties, Food Chemistry, 346, 128902.</w:t>
      </w:r>
    </w:p>
    <w:p w14:paraId="374995AE" w14:textId="1788C042" w:rsidR="0026345D" w:rsidRPr="00340020" w:rsidRDefault="0026345D" w:rsidP="0026345D">
      <w:pPr>
        <w:pStyle w:val="CETReferencetext"/>
      </w:pPr>
      <w:r w:rsidRPr="00340020">
        <w:t>McCann, T.H., Day, L., 2013, Effect of sodium chloride on gluten network formation, dough microstructure and rheology in relation to breadmaking, J. Cereal. Sci., 57,444-452.</w:t>
      </w:r>
    </w:p>
    <w:p w14:paraId="0460CE47" w14:textId="0CA3C78B" w:rsidR="00722BAC" w:rsidRPr="00340020" w:rsidRDefault="00722BAC" w:rsidP="00722BAC">
      <w:pPr>
        <w:pStyle w:val="CETReferencetext"/>
      </w:pPr>
      <w:r w:rsidRPr="00340020">
        <w:t>Minas, I.S., Blanco-Cipollone, F., Sterle, D., 2021, Accurate nondestructive prediction of peach fruit internal quality and physiological maturity with a single scan using near infrared spectroscopy, Food Chem., 335, Article 127626.</w:t>
      </w:r>
    </w:p>
    <w:p w14:paraId="69DD3C79" w14:textId="16124A63" w:rsidR="00F02DAF" w:rsidRDefault="00B63552" w:rsidP="00704C1E">
      <w:pPr>
        <w:pStyle w:val="CETReferencetext"/>
      </w:pPr>
      <w:r w:rsidRPr="00340020">
        <w:t>Mironeasa, S., Iuga, M., Zaharia, D., Mironeasa, C., 2019, Rheological analysis of wheat flour dough as</w:t>
      </w:r>
      <w:r w:rsidR="009E223A" w:rsidRPr="00340020">
        <w:t xml:space="preserve"> </w:t>
      </w:r>
      <w:r w:rsidRPr="00340020">
        <w:t>influenced by grape peels os</w:t>
      </w:r>
      <w:r w:rsidR="00F663FC" w:rsidRPr="00340020">
        <w:t xml:space="preserve"> </w:t>
      </w:r>
      <w:r w:rsidRPr="00340020">
        <w:t>diferente particle sizes and addition levels, 12, 228-245.</w:t>
      </w:r>
    </w:p>
    <w:p w14:paraId="228D45D3" w14:textId="436E0CFC" w:rsidR="009A1628" w:rsidRPr="00340020" w:rsidRDefault="009A1628" w:rsidP="009A1628">
      <w:pPr>
        <w:pStyle w:val="CETReferencetext"/>
      </w:pPr>
      <w:r>
        <w:t>Monteiro A.R.G., Nakagawa A., Pimentel T.C., Sousa I. (2021) Increasing saltiness perception and keeping quality properties of low salt bread using inhomogeneous salt distribution achieved with salt agglomerated by waxy starch LWT, 146, art. no. 111451, DOI: 10.1016/j.lwt.2021.111451</w:t>
      </w:r>
    </w:p>
    <w:p w14:paraId="14CC4936" w14:textId="3CEA8745" w:rsidR="00CD0620" w:rsidRPr="00340020" w:rsidRDefault="00CD0620" w:rsidP="00704C1E">
      <w:pPr>
        <w:pStyle w:val="CETReferencetext"/>
      </w:pPr>
      <w:r w:rsidRPr="00340020">
        <w:t>Moraes, K.S., Zavareze, E.R., Miranda, M.Z., Salas-Mellado, M.M.</w:t>
      </w:r>
      <w:r w:rsidR="0059031E" w:rsidRPr="00340020">
        <w:t xml:space="preserve">, 2010, </w:t>
      </w:r>
      <w:r w:rsidRPr="00340020">
        <w:t>Technological evaluation of cookies with lipid and sugar content variations</w:t>
      </w:r>
      <w:r w:rsidR="0059031E" w:rsidRPr="00340020">
        <w:t xml:space="preserve">, </w:t>
      </w:r>
      <w:r w:rsidRPr="00340020">
        <w:t>Food Science and Technology, 30</w:t>
      </w:r>
      <w:r w:rsidR="0059031E" w:rsidRPr="00340020">
        <w:t xml:space="preserve">, </w:t>
      </w:r>
      <w:r w:rsidRPr="00340020">
        <w:t>233-242</w:t>
      </w:r>
      <w:r w:rsidR="0059031E" w:rsidRPr="00340020">
        <w:t>.</w:t>
      </w:r>
    </w:p>
    <w:p w14:paraId="7CCEC775" w14:textId="75C915B6" w:rsidR="006D77C4" w:rsidRPr="006D77C4" w:rsidRDefault="006D77C4" w:rsidP="006D77C4">
      <w:pPr>
        <w:pStyle w:val="CETReferencetext"/>
      </w:pPr>
      <w:r w:rsidRPr="006D77C4">
        <w:t>Nakagawa A., Mendes M.P., Raniero G.Z., Berwig K.P., Pimentel T.C., Monteiro C.C.F., Monteiro A.R.G. (2019) The use of waxy starch and guar gum in total substitution of vegetable oil in extruded snack aromati</w:t>
      </w:r>
      <w:r w:rsidR="00A57889">
        <w:t>s</w:t>
      </w:r>
      <w:r w:rsidRPr="006D77C4">
        <w:t>ation</w:t>
      </w:r>
    </w:p>
    <w:p w14:paraId="75DFE54A" w14:textId="23C6C552" w:rsidR="006D77C4" w:rsidRPr="006D77C4" w:rsidRDefault="006D77C4" w:rsidP="006D77C4">
      <w:pPr>
        <w:pStyle w:val="CETReferencetext"/>
        <w:ind w:left="568"/>
      </w:pPr>
      <w:r w:rsidRPr="006D77C4">
        <w:t>Chemical Engineering Transactions, 75, pp. 283 - 288, DOI: 10.3303/CET1975048</w:t>
      </w:r>
    </w:p>
    <w:p w14:paraId="6C9A31D4" w14:textId="6890AAA4" w:rsidR="00CD7538" w:rsidRPr="00340020" w:rsidRDefault="00CD7538" w:rsidP="00704C1E">
      <w:pPr>
        <w:pStyle w:val="CETReferencetext"/>
      </w:pPr>
      <w:r w:rsidRPr="00340020">
        <w:t>Pomeranz, Y. 1988, Wheat: chemistry and technology. St.Paul, MN, USA: AACC International.</w:t>
      </w:r>
    </w:p>
    <w:p w14:paraId="67892976" w14:textId="2B2D8A55" w:rsidR="00CD7538" w:rsidRPr="00340020" w:rsidRDefault="00CD7538" w:rsidP="00704C1E">
      <w:pPr>
        <w:pStyle w:val="CETReferencetext"/>
      </w:pPr>
      <w:r w:rsidRPr="00340020">
        <w:t>Poser, E. S., Hibbs, A.N. 2005, Wheat flour milling, chapters, AACC International, St. Paul, MN, USA. 5–9,185-327.</w:t>
      </w:r>
    </w:p>
    <w:p w14:paraId="0D20A6D0" w14:textId="68126393" w:rsidR="00CD7538" w:rsidRPr="00340020" w:rsidRDefault="00CD7538" w:rsidP="00704C1E">
      <w:pPr>
        <w:pStyle w:val="CETReferencetext"/>
      </w:pPr>
      <w:r w:rsidRPr="00340020">
        <w:t>Protonotariou, S.; Drakos, A.; Evageliou, V.; Ritzoulis, I. C., 2014 Mandala Sieving fractionation and jet mill microni</w:t>
      </w:r>
      <w:r w:rsidR="009C7F3F">
        <w:t>s</w:t>
      </w:r>
      <w:r w:rsidRPr="00340020">
        <w:t>ation affect the functional properties of wheat flour. J. Food Eng., 134.</w:t>
      </w:r>
    </w:p>
    <w:p w14:paraId="09B6529C" w14:textId="4B2D0E81" w:rsidR="00F663FC" w:rsidRDefault="00F663FC" w:rsidP="00704C1E">
      <w:pPr>
        <w:pStyle w:val="CETReferencetext"/>
      </w:pPr>
      <w:r w:rsidRPr="00340020">
        <w:t>Ranzan, C., Strohm, A., Ranzan, L., Trierweiler, L.F., Hitzmann, B., Trierweiler J.O., 2014, Wheat flour characteri</w:t>
      </w:r>
      <w:r w:rsidR="009C7F3F">
        <w:t>s</w:t>
      </w:r>
      <w:r w:rsidRPr="00340020">
        <w:t>ation using NIR and spectral filter based on Ant Colony Optimization, Chemometrics and Intelligent Laboratory Systems, 132, 133-140.</w:t>
      </w:r>
    </w:p>
    <w:p w14:paraId="44248217" w14:textId="2B7569D5" w:rsidR="002B5A64" w:rsidRPr="00340020" w:rsidRDefault="002B5A64" w:rsidP="00704C1E">
      <w:pPr>
        <w:pStyle w:val="CETReferencetext"/>
      </w:pPr>
      <w:r w:rsidRPr="002B5A64">
        <w:t>SpectraStar XT-R Calibration Library, 2021 available on https://assets-global.website-files.com/63cf34956bc59159af577c42/63cf34956bc591f56a5785f4_SpectraStar%20XT-R%20Unity%20Calibrations%20V1.1%20April%202021.pdf</w:t>
      </w:r>
    </w:p>
    <w:p w14:paraId="1933B813" w14:textId="36F7486E" w:rsidR="00F663FC" w:rsidRPr="00340020" w:rsidRDefault="00F663FC" w:rsidP="00704C1E">
      <w:pPr>
        <w:pStyle w:val="CETReferencetext"/>
      </w:pPr>
      <w:r w:rsidRPr="00340020">
        <w:t>Tacer-Caba, Z., Nilufer-Erdil, D., Boyacioglu, M. H., Ng, P.K.W., 2014, Evaluating the effects of amylose and Concord grape extract powder substitution on physicochemical properties of wheat flour extrudates produced at different temperatures, Food Chemistry, 157, 1476-1484.</w:t>
      </w:r>
    </w:p>
    <w:p w14:paraId="0931EB9C" w14:textId="022ADC92" w:rsidR="00C370D7" w:rsidRPr="00340020" w:rsidRDefault="00C370D7" w:rsidP="00704C1E">
      <w:pPr>
        <w:pStyle w:val="CETReferencetext"/>
      </w:pPr>
      <w:r w:rsidRPr="00340020">
        <w:t xml:space="preserve">Ye, D., Sun, L., Zou, B., Zhang, Q., Tan, W., Che, W., 2018, Nondestructive prediction of protein content in </w:t>
      </w:r>
      <w:r w:rsidR="009C7F3F">
        <w:t>W</w:t>
      </w:r>
      <w:r w:rsidRPr="00340020">
        <w:t>heat using NIRS Spectrochimica Acta Part A: Molecular and Biomolecular Spectroscopy, 189, 463-472.</w:t>
      </w:r>
    </w:p>
    <w:p w14:paraId="19C4FC68" w14:textId="6FF839D7" w:rsidR="004628D2" w:rsidRPr="00340020" w:rsidRDefault="00CB52C1" w:rsidP="00704C1E">
      <w:pPr>
        <w:pStyle w:val="CETReferencetext"/>
      </w:pPr>
      <w:r w:rsidRPr="00340020">
        <w:t>Z</w:t>
      </w:r>
      <w:r w:rsidR="00432006" w:rsidRPr="00340020">
        <w:t>hang</w:t>
      </w:r>
      <w:r w:rsidRPr="00340020">
        <w:t>, S., L</w:t>
      </w:r>
      <w:r w:rsidR="00432006" w:rsidRPr="00340020">
        <w:t>iu</w:t>
      </w:r>
      <w:r w:rsidRPr="00340020">
        <w:t>, S., S</w:t>
      </w:r>
      <w:r w:rsidR="00432006" w:rsidRPr="00340020">
        <w:t>hen</w:t>
      </w:r>
      <w:r w:rsidRPr="00340020">
        <w:t>, L., C</w:t>
      </w:r>
      <w:r w:rsidR="00432006" w:rsidRPr="00340020">
        <w:t>hen</w:t>
      </w:r>
      <w:r w:rsidRPr="00340020">
        <w:t>, S., H</w:t>
      </w:r>
      <w:r w:rsidR="00432006" w:rsidRPr="00340020">
        <w:t>e</w:t>
      </w:r>
      <w:r w:rsidRPr="00340020">
        <w:t>, L., L</w:t>
      </w:r>
      <w:r w:rsidR="00432006" w:rsidRPr="00340020">
        <w:t>iu</w:t>
      </w:r>
      <w:r w:rsidRPr="00340020">
        <w:t>, A.  2022, Application of near-infrared spectroscopy for the nondestructive analysis of wheat flour: A review, Current Research in Food Science, 5, 1305 – 1312.</w:t>
      </w:r>
    </w:p>
    <w:sectPr w:rsidR="004628D2" w:rsidRPr="00340020"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1A0FA" w14:textId="77777777" w:rsidR="005704C0" w:rsidRDefault="005704C0" w:rsidP="004F5E36">
      <w:r>
        <w:separator/>
      </w:r>
    </w:p>
  </w:endnote>
  <w:endnote w:type="continuationSeparator" w:id="0">
    <w:p w14:paraId="23839AE8" w14:textId="77777777" w:rsidR="005704C0" w:rsidRDefault="005704C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8EB65" w14:textId="77777777" w:rsidR="005704C0" w:rsidRDefault="005704C0" w:rsidP="004F5E36">
      <w:r>
        <w:separator/>
      </w:r>
    </w:p>
  </w:footnote>
  <w:footnote w:type="continuationSeparator" w:id="0">
    <w:p w14:paraId="3BA2B979" w14:textId="77777777" w:rsidR="005704C0" w:rsidRDefault="005704C0"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D354F52"/>
    <w:multiLevelType w:val="hybridMultilevel"/>
    <w:tmpl w:val="825ECD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64A720C"/>
    <w:multiLevelType w:val="hybridMultilevel"/>
    <w:tmpl w:val="068688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17291114">
    <w:abstractNumId w:val="11"/>
  </w:num>
  <w:num w:numId="2" w16cid:durableId="133985952">
    <w:abstractNumId w:val="8"/>
  </w:num>
  <w:num w:numId="3" w16cid:durableId="1859850238">
    <w:abstractNumId w:val="3"/>
  </w:num>
  <w:num w:numId="4" w16cid:durableId="188763654">
    <w:abstractNumId w:val="2"/>
  </w:num>
  <w:num w:numId="5" w16cid:durableId="188685618">
    <w:abstractNumId w:val="1"/>
  </w:num>
  <w:num w:numId="6" w16cid:durableId="1268462741">
    <w:abstractNumId w:val="0"/>
  </w:num>
  <w:num w:numId="7" w16cid:durableId="116878100">
    <w:abstractNumId w:val="9"/>
  </w:num>
  <w:num w:numId="8" w16cid:durableId="109668947">
    <w:abstractNumId w:val="7"/>
  </w:num>
  <w:num w:numId="9" w16cid:durableId="1624728945">
    <w:abstractNumId w:val="6"/>
  </w:num>
  <w:num w:numId="10" w16cid:durableId="1859930354">
    <w:abstractNumId w:val="5"/>
  </w:num>
  <w:num w:numId="11" w16cid:durableId="181432880">
    <w:abstractNumId w:val="4"/>
  </w:num>
  <w:num w:numId="12" w16cid:durableId="1906061213">
    <w:abstractNumId w:val="18"/>
  </w:num>
  <w:num w:numId="13" w16cid:durableId="794952984">
    <w:abstractNumId w:val="13"/>
  </w:num>
  <w:num w:numId="14" w16cid:durableId="320349454">
    <w:abstractNumId w:val="19"/>
  </w:num>
  <w:num w:numId="15" w16cid:durableId="1728800568">
    <w:abstractNumId w:val="22"/>
  </w:num>
  <w:num w:numId="16" w16cid:durableId="1809663548">
    <w:abstractNumId w:val="20"/>
  </w:num>
  <w:num w:numId="17" w16cid:durableId="1988435529">
    <w:abstractNumId w:val="12"/>
  </w:num>
  <w:num w:numId="18" w16cid:durableId="1125660652">
    <w:abstractNumId w:val="13"/>
    <w:lvlOverride w:ilvl="0">
      <w:startOverride w:val="1"/>
    </w:lvlOverride>
  </w:num>
  <w:num w:numId="19" w16cid:durableId="1128280723">
    <w:abstractNumId w:val="17"/>
  </w:num>
  <w:num w:numId="20" w16cid:durableId="936407376">
    <w:abstractNumId w:val="16"/>
  </w:num>
  <w:num w:numId="21" w16cid:durableId="1908104863">
    <w:abstractNumId w:val="15"/>
  </w:num>
  <w:num w:numId="22" w16cid:durableId="1833138544">
    <w:abstractNumId w:val="14"/>
  </w:num>
  <w:num w:numId="23" w16cid:durableId="1646422765">
    <w:abstractNumId w:val="11"/>
    <w:lvlOverride w:ilvl="0">
      <w:startOverride w:val="1"/>
    </w:lvlOverride>
    <w:lvlOverride w:ilvl="1">
      <w:startOverride w:val="4"/>
    </w:lvlOverride>
  </w:num>
  <w:num w:numId="24" w16cid:durableId="812604024">
    <w:abstractNumId w:val="11"/>
    <w:lvlOverride w:ilvl="0">
      <w:startOverride w:val="1"/>
    </w:lvlOverride>
    <w:lvlOverride w:ilvl="1">
      <w:startOverride w:val="3"/>
    </w:lvlOverride>
  </w:num>
  <w:num w:numId="25" w16cid:durableId="920213886">
    <w:abstractNumId w:val="10"/>
  </w:num>
  <w:num w:numId="26" w16cid:durableId="156482960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kFAG6qifgtAAAA"/>
  </w:docVars>
  <w:rsids>
    <w:rsidRoot w:val="000E414A"/>
    <w:rsid w:val="000027C0"/>
    <w:rsid w:val="000052FB"/>
    <w:rsid w:val="000117CB"/>
    <w:rsid w:val="00027F06"/>
    <w:rsid w:val="0003148D"/>
    <w:rsid w:val="00031EEC"/>
    <w:rsid w:val="00051566"/>
    <w:rsid w:val="000562A9"/>
    <w:rsid w:val="00062A9A"/>
    <w:rsid w:val="00065058"/>
    <w:rsid w:val="00082CFD"/>
    <w:rsid w:val="00086C39"/>
    <w:rsid w:val="000A03B2"/>
    <w:rsid w:val="000D0268"/>
    <w:rsid w:val="000D34BE"/>
    <w:rsid w:val="000E102F"/>
    <w:rsid w:val="000E36F1"/>
    <w:rsid w:val="000E3A73"/>
    <w:rsid w:val="000E414A"/>
    <w:rsid w:val="000F093C"/>
    <w:rsid w:val="000F541F"/>
    <w:rsid w:val="000F787B"/>
    <w:rsid w:val="0012091F"/>
    <w:rsid w:val="00126BC2"/>
    <w:rsid w:val="001308B6"/>
    <w:rsid w:val="0013121F"/>
    <w:rsid w:val="00131FE6"/>
    <w:rsid w:val="0013263F"/>
    <w:rsid w:val="001331DF"/>
    <w:rsid w:val="00134DE4"/>
    <w:rsid w:val="0014034D"/>
    <w:rsid w:val="00144D16"/>
    <w:rsid w:val="00150E59"/>
    <w:rsid w:val="00152DE3"/>
    <w:rsid w:val="00154EAC"/>
    <w:rsid w:val="00164CF9"/>
    <w:rsid w:val="001653DF"/>
    <w:rsid w:val="001667A6"/>
    <w:rsid w:val="00184AD6"/>
    <w:rsid w:val="001A4AF7"/>
    <w:rsid w:val="001B0349"/>
    <w:rsid w:val="001B1E93"/>
    <w:rsid w:val="001B65C1"/>
    <w:rsid w:val="001C684B"/>
    <w:rsid w:val="001D0CFB"/>
    <w:rsid w:val="001D21AF"/>
    <w:rsid w:val="001D53FC"/>
    <w:rsid w:val="001F42A5"/>
    <w:rsid w:val="001F7B9D"/>
    <w:rsid w:val="00201C93"/>
    <w:rsid w:val="002224B4"/>
    <w:rsid w:val="0023326B"/>
    <w:rsid w:val="002447EF"/>
    <w:rsid w:val="00251550"/>
    <w:rsid w:val="0026345D"/>
    <w:rsid w:val="00263B05"/>
    <w:rsid w:val="0027221A"/>
    <w:rsid w:val="00275B61"/>
    <w:rsid w:val="002773D3"/>
    <w:rsid w:val="00280FAF"/>
    <w:rsid w:val="00282656"/>
    <w:rsid w:val="00294A3C"/>
    <w:rsid w:val="00296B83"/>
    <w:rsid w:val="002A213B"/>
    <w:rsid w:val="002A3462"/>
    <w:rsid w:val="002A6731"/>
    <w:rsid w:val="002B4015"/>
    <w:rsid w:val="002B5A64"/>
    <w:rsid w:val="002B78CE"/>
    <w:rsid w:val="002C103D"/>
    <w:rsid w:val="002C2FB6"/>
    <w:rsid w:val="002C6B80"/>
    <w:rsid w:val="002E5FA7"/>
    <w:rsid w:val="002E767A"/>
    <w:rsid w:val="002F3309"/>
    <w:rsid w:val="002F6F89"/>
    <w:rsid w:val="003008CE"/>
    <w:rsid w:val="003009B7"/>
    <w:rsid w:val="00300E56"/>
    <w:rsid w:val="0030152C"/>
    <w:rsid w:val="0030469C"/>
    <w:rsid w:val="00321CA6"/>
    <w:rsid w:val="0032230F"/>
    <w:rsid w:val="00323763"/>
    <w:rsid w:val="00323C5F"/>
    <w:rsid w:val="003262CC"/>
    <w:rsid w:val="00334C09"/>
    <w:rsid w:val="00340020"/>
    <w:rsid w:val="00345DB8"/>
    <w:rsid w:val="0035793E"/>
    <w:rsid w:val="0036630D"/>
    <w:rsid w:val="003723D4"/>
    <w:rsid w:val="00381905"/>
    <w:rsid w:val="00384CC8"/>
    <w:rsid w:val="00385928"/>
    <w:rsid w:val="003871FD"/>
    <w:rsid w:val="003A1E30"/>
    <w:rsid w:val="003A2829"/>
    <w:rsid w:val="003A6FC6"/>
    <w:rsid w:val="003A7D1C"/>
    <w:rsid w:val="003B304B"/>
    <w:rsid w:val="003B3146"/>
    <w:rsid w:val="003B572A"/>
    <w:rsid w:val="003D0B82"/>
    <w:rsid w:val="003F015E"/>
    <w:rsid w:val="00400414"/>
    <w:rsid w:val="0041446B"/>
    <w:rsid w:val="004146A1"/>
    <w:rsid w:val="00421F89"/>
    <w:rsid w:val="00432006"/>
    <w:rsid w:val="0044071E"/>
    <w:rsid w:val="0044329C"/>
    <w:rsid w:val="00453E24"/>
    <w:rsid w:val="00457456"/>
    <w:rsid w:val="004577FE"/>
    <w:rsid w:val="00457B9C"/>
    <w:rsid w:val="0046164A"/>
    <w:rsid w:val="004628D2"/>
    <w:rsid w:val="00462DCD"/>
    <w:rsid w:val="00462EB5"/>
    <w:rsid w:val="004648AD"/>
    <w:rsid w:val="004703A9"/>
    <w:rsid w:val="004760DE"/>
    <w:rsid w:val="004763D7"/>
    <w:rsid w:val="00477F7A"/>
    <w:rsid w:val="00486915"/>
    <w:rsid w:val="004A004E"/>
    <w:rsid w:val="004A24CF"/>
    <w:rsid w:val="004C3D1D"/>
    <w:rsid w:val="004C3D84"/>
    <w:rsid w:val="004C7913"/>
    <w:rsid w:val="004C7FB2"/>
    <w:rsid w:val="004E4DD6"/>
    <w:rsid w:val="004F5E36"/>
    <w:rsid w:val="00507B47"/>
    <w:rsid w:val="00507BEF"/>
    <w:rsid w:val="00507CC9"/>
    <w:rsid w:val="005119A5"/>
    <w:rsid w:val="00516AAC"/>
    <w:rsid w:val="005278B7"/>
    <w:rsid w:val="00532016"/>
    <w:rsid w:val="005346C8"/>
    <w:rsid w:val="00543E7D"/>
    <w:rsid w:val="00547A68"/>
    <w:rsid w:val="005531C9"/>
    <w:rsid w:val="005704C0"/>
    <w:rsid w:val="00570909"/>
    <w:rsid w:val="00570C43"/>
    <w:rsid w:val="00576EE2"/>
    <w:rsid w:val="0059031E"/>
    <w:rsid w:val="005B2110"/>
    <w:rsid w:val="005B61E6"/>
    <w:rsid w:val="005C77E1"/>
    <w:rsid w:val="005D668A"/>
    <w:rsid w:val="005D6A2F"/>
    <w:rsid w:val="005E1A82"/>
    <w:rsid w:val="005E2160"/>
    <w:rsid w:val="005E794C"/>
    <w:rsid w:val="005F0A28"/>
    <w:rsid w:val="005F0E5E"/>
    <w:rsid w:val="00600535"/>
    <w:rsid w:val="0060470E"/>
    <w:rsid w:val="00610CD6"/>
    <w:rsid w:val="00620DEE"/>
    <w:rsid w:val="00621F92"/>
    <w:rsid w:val="0062280A"/>
    <w:rsid w:val="00625639"/>
    <w:rsid w:val="00631B33"/>
    <w:rsid w:val="0064184D"/>
    <w:rsid w:val="006422CC"/>
    <w:rsid w:val="006526DB"/>
    <w:rsid w:val="00653E2A"/>
    <w:rsid w:val="006551F1"/>
    <w:rsid w:val="00660E3E"/>
    <w:rsid w:val="00662D42"/>
    <w:rsid w:val="00662E74"/>
    <w:rsid w:val="00680C23"/>
    <w:rsid w:val="006849D1"/>
    <w:rsid w:val="00693766"/>
    <w:rsid w:val="00695788"/>
    <w:rsid w:val="006A3281"/>
    <w:rsid w:val="006B4888"/>
    <w:rsid w:val="006C2E45"/>
    <w:rsid w:val="006C359C"/>
    <w:rsid w:val="006C3918"/>
    <w:rsid w:val="006C5579"/>
    <w:rsid w:val="006D185C"/>
    <w:rsid w:val="006D6E8B"/>
    <w:rsid w:val="006D77C4"/>
    <w:rsid w:val="006E6D0C"/>
    <w:rsid w:val="006E737D"/>
    <w:rsid w:val="006F0D76"/>
    <w:rsid w:val="0070334B"/>
    <w:rsid w:val="00704A0F"/>
    <w:rsid w:val="00704C1E"/>
    <w:rsid w:val="00707A70"/>
    <w:rsid w:val="00711043"/>
    <w:rsid w:val="00713973"/>
    <w:rsid w:val="00720A24"/>
    <w:rsid w:val="00722BAC"/>
    <w:rsid w:val="00732386"/>
    <w:rsid w:val="0073514D"/>
    <w:rsid w:val="007447F3"/>
    <w:rsid w:val="0075499F"/>
    <w:rsid w:val="007661C8"/>
    <w:rsid w:val="0077098D"/>
    <w:rsid w:val="00791E22"/>
    <w:rsid w:val="007931FA"/>
    <w:rsid w:val="007A1468"/>
    <w:rsid w:val="007A4861"/>
    <w:rsid w:val="007A7BBA"/>
    <w:rsid w:val="007B0C50"/>
    <w:rsid w:val="007B48F9"/>
    <w:rsid w:val="007C1A43"/>
    <w:rsid w:val="007D0951"/>
    <w:rsid w:val="007F23C6"/>
    <w:rsid w:val="007F2D9E"/>
    <w:rsid w:val="0080013E"/>
    <w:rsid w:val="00813288"/>
    <w:rsid w:val="008168FC"/>
    <w:rsid w:val="00830996"/>
    <w:rsid w:val="008345F1"/>
    <w:rsid w:val="00841BA7"/>
    <w:rsid w:val="00865B07"/>
    <w:rsid w:val="008667EA"/>
    <w:rsid w:val="0087637F"/>
    <w:rsid w:val="00892AD5"/>
    <w:rsid w:val="008A1512"/>
    <w:rsid w:val="008B7C03"/>
    <w:rsid w:val="008C0A1D"/>
    <w:rsid w:val="008D32B9"/>
    <w:rsid w:val="008D433B"/>
    <w:rsid w:val="008D4A16"/>
    <w:rsid w:val="008E566E"/>
    <w:rsid w:val="0090161A"/>
    <w:rsid w:val="00901EB6"/>
    <w:rsid w:val="0090310F"/>
    <w:rsid w:val="00904C62"/>
    <w:rsid w:val="00916488"/>
    <w:rsid w:val="00922BA8"/>
    <w:rsid w:val="00924DAC"/>
    <w:rsid w:val="00927058"/>
    <w:rsid w:val="00927428"/>
    <w:rsid w:val="009316E7"/>
    <w:rsid w:val="00942750"/>
    <w:rsid w:val="009450CE"/>
    <w:rsid w:val="009459BB"/>
    <w:rsid w:val="00947179"/>
    <w:rsid w:val="0095164B"/>
    <w:rsid w:val="00954090"/>
    <w:rsid w:val="009573E7"/>
    <w:rsid w:val="00963E05"/>
    <w:rsid w:val="00964A45"/>
    <w:rsid w:val="00967843"/>
    <w:rsid w:val="00967D54"/>
    <w:rsid w:val="00971028"/>
    <w:rsid w:val="00993B84"/>
    <w:rsid w:val="00996483"/>
    <w:rsid w:val="00996F5A"/>
    <w:rsid w:val="009A1628"/>
    <w:rsid w:val="009B041A"/>
    <w:rsid w:val="009C37C3"/>
    <w:rsid w:val="009C7C86"/>
    <w:rsid w:val="009C7F3F"/>
    <w:rsid w:val="009D2FF7"/>
    <w:rsid w:val="009E223A"/>
    <w:rsid w:val="009E7884"/>
    <w:rsid w:val="009E788A"/>
    <w:rsid w:val="009F0E08"/>
    <w:rsid w:val="00A1763D"/>
    <w:rsid w:val="00A17CEC"/>
    <w:rsid w:val="00A27EF0"/>
    <w:rsid w:val="00A42361"/>
    <w:rsid w:val="00A50B20"/>
    <w:rsid w:val="00A51390"/>
    <w:rsid w:val="00A57889"/>
    <w:rsid w:val="00A60D13"/>
    <w:rsid w:val="00A7223D"/>
    <w:rsid w:val="00A724C1"/>
    <w:rsid w:val="00A72745"/>
    <w:rsid w:val="00A76EFC"/>
    <w:rsid w:val="00A87D50"/>
    <w:rsid w:val="00A91010"/>
    <w:rsid w:val="00A97F29"/>
    <w:rsid w:val="00AA702E"/>
    <w:rsid w:val="00AA7D26"/>
    <w:rsid w:val="00AB0964"/>
    <w:rsid w:val="00AB5011"/>
    <w:rsid w:val="00AC265E"/>
    <w:rsid w:val="00AC7368"/>
    <w:rsid w:val="00AD16B9"/>
    <w:rsid w:val="00AD48C8"/>
    <w:rsid w:val="00AE377D"/>
    <w:rsid w:val="00AE5EAB"/>
    <w:rsid w:val="00AF0EBA"/>
    <w:rsid w:val="00AF3E25"/>
    <w:rsid w:val="00B02C8A"/>
    <w:rsid w:val="00B17FBD"/>
    <w:rsid w:val="00B315A6"/>
    <w:rsid w:val="00B3163E"/>
    <w:rsid w:val="00B31813"/>
    <w:rsid w:val="00B31A7B"/>
    <w:rsid w:val="00B33365"/>
    <w:rsid w:val="00B40392"/>
    <w:rsid w:val="00B52CD8"/>
    <w:rsid w:val="00B5640F"/>
    <w:rsid w:val="00B57B36"/>
    <w:rsid w:val="00B57E6F"/>
    <w:rsid w:val="00B63552"/>
    <w:rsid w:val="00B72445"/>
    <w:rsid w:val="00B8686D"/>
    <w:rsid w:val="00B93F69"/>
    <w:rsid w:val="00BB1DDC"/>
    <w:rsid w:val="00BC30C9"/>
    <w:rsid w:val="00BD077D"/>
    <w:rsid w:val="00BD2852"/>
    <w:rsid w:val="00BE3E58"/>
    <w:rsid w:val="00BE7947"/>
    <w:rsid w:val="00C01616"/>
    <w:rsid w:val="00C0162B"/>
    <w:rsid w:val="00C068ED"/>
    <w:rsid w:val="00C06A2E"/>
    <w:rsid w:val="00C10C65"/>
    <w:rsid w:val="00C11C24"/>
    <w:rsid w:val="00C22E0C"/>
    <w:rsid w:val="00C3292E"/>
    <w:rsid w:val="00C345B1"/>
    <w:rsid w:val="00C370D7"/>
    <w:rsid w:val="00C40142"/>
    <w:rsid w:val="00C52C3C"/>
    <w:rsid w:val="00C57182"/>
    <w:rsid w:val="00C57863"/>
    <w:rsid w:val="00C640AF"/>
    <w:rsid w:val="00C655FD"/>
    <w:rsid w:val="00C75407"/>
    <w:rsid w:val="00C870A8"/>
    <w:rsid w:val="00C94434"/>
    <w:rsid w:val="00CA0D4A"/>
    <w:rsid w:val="00CA0D75"/>
    <w:rsid w:val="00CA1C95"/>
    <w:rsid w:val="00CA3185"/>
    <w:rsid w:val="00CA5A9C"/>
    <w:rsid w:val="00CB52C1"/>
    <w:rsid w:val="00CC4C20"/>
    <w:rsid w:val="00CD0620"/>
    <w:rsid w:val="00CD07AD"/>
    <w:rsid w:val="00CD3517"/>
    <w:rsid w:val="00CD5FE2"/>
    <w:rsid w:val="00CD7538"/>
    <w:rsid w:val="00CE7C68"/>
    <w:rsid w:val="00D02B4C"/>
    <w:rsid w:val="00D040C4"/>
    <w:rsid w:val="00D20AD1"/>
    <w:rsid w:val="00D31494"/>
    <w:rsid w:val="00D46B7E"/>
    <w:rsid w:val="00D5019A"/>
    <w:rsid w:val="00D501EE"/>
    <w:rsid w:val="00D57C84"/>
    <w:rsid w:val="00D6057D"/>
    <w:rsid w:val="00D648EC"/>
    <w:rsid w:val="00D71182"/>
    <w:rsid w:val="00D71640"/>
    <w:rsid w:val="00D8034D"/>
    <w:rsid w:val="00D836C5"/>
    <w:rsid w:val="00D84576"/>
    <w:rsid w:val="00DA1399"/>
    <w:rsid w:val="00DA24C6"/>
    <w:rsid w:val="00DA473E"/>
    <w:rsid w:val="00DA4D7B"/>
    <w:rsid w:val="00DD271C"/>
    <w:rsid w:val="00DD2D4F"/>
    <w:rsid w:val="00DE264A"/>
    <w:rsid w:val="00DE60BE"/>
    <w:rsid w:val="00DE7710"/>
    <w:rsid w:val="00DF5072"/>
    <w:rsid w:val="00DF587D"/>
    <w:rsid w:val="00E02D18"/>
    <w:rsid w:val="00E041E7"/>
    <w:rsid w:val="00E07C5B"/>
    <w:rsid w:val="00E1796C"/>
    <w:rsid w:val="00E23CA1"/>
    <w:rsid w:val="00E33DD7"/>
    <w:rsid w:val="00E36B5C"/>
    <w:rsid w:val="00E409A8"/>
    <w:rsid w:val="00E50C12"/>
    <w:rsid w:val="00E65B91"/>
    <w:rsid w:val="00E7209D"/>
    <w:rsid w:val="00E72EAD"/>
    <w:rsid w:val="00E77223"/>
    <w:rsid w:val="00E8528B"/>
    <w:rsid w:val="00E85B94"/>
    <w:rsid w:val="00E978D0"/>
    <w:rsid w:val="00EA4613"/>
    <w:rsid w:val="00EA7F91"/>
    <w:rsid w:val="00EB1523"/>
    <w:rsid w:val="00EC0E49"/>
    <w:rsid w:val="00EC101F"/>
    <w:rsid w:val="00EC1D9F"/>
    <w:rsid w:val="00EE0131"/>
    <w:rsid w:val="00EE17B0"/>
    <w:rsid w:val="00EF06D9"/>
    <w:rsid w:val="00EF0E18"/>
    <w:rsid w:val="00F01268"/>
    <w:rsid w:val="00F02DAF"/>
    <w:rsid w:val="00F048F8"/>
    <w:rsid w:val="00F3049E"/>
    <w:rsid w:val="00F30C64"/>
    <w:rsid w:val="00F32BA2"/>
    <w:rsid w:val="00F32CDB"/>
    <w:rsid w:val="00F565FE"/>
    <w:rsid w:val="00F62BA0"/>
    <w:rsid w:val="00F63A70"/>
    <w:rsid w:val="00F63D8C"/>
    <w:rsid w:val="00F663FC"/>
    <w:rsid w:val="00F7046D"/>
    <w:rsid w:val="00F7534E"/>
    <w:rsid w:val="00F93EDF"/>
    <w:rsid w:val="00FA1802"/>
    <w:rsid w:val="00FA21D0"/>
    <w:rsid w:val="00FA5F5F"/>
    <w:rsid w:val="00FB730C"/>
    <w:rsid w:val="00FC2695"/>
    <w:rsid w:val="00FC3E03"/>
    <w:rsid w:val="00FC3FC1"/>
    <w:rsid w:val="00FF2AE3"/>
    <w:rsid w:val="00FF5923"/>
    <w:rsid w:val="00FF6DD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704C1E"/>
    <w:pPr>
      <w:tabs>
        <w:tab w:val="right" w:pos="7100"/>
      </w:tabs>
      <w:spacing w:after="0" w:line="264" w:lineRule="auto"/>
      <w:jc w:val="both"/>
    </w:pPr>
    <w:rPr>
      <w:rFonts w:ascii="Arial" w:eastAsia="Times New Roman" w:hAnsi="Arial" w:cs="Times New Roman"/>
      <w:sz w:val="18"/>
      <w:szCs w:val="20"/>
      <w:lang w:val="pt-BR"/>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tabs>
        <w:tab w:val="num" w:pos="360"/>
      </w:tabs>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grafodaLista">
    <w:name w:val="List Paragraph"/>
    <w:basedOn w:val="Normal"/>
    <w:uiPriority w:val="34"/>
    <w:qFormat/>
    <w:rsid w:val="00280FAF"/>
    <w:pPr>
      <w:ind w:left="720"/>
      <w:contextualSpacing/>
    </w:pPr>
  </w:style>
  <w:style w:type="character" w:styleId="nfase">
    <w:name w:val="Emphasis"/>
    <w:uiPriority w:val="20"/>
    <w:qFormat/>
    <w:rsid w:val="00385928"/>
    <w:rPr>
      <w:i/>
      <w:iCs/>
    </w:rPr>
  </w:style>
  <w:style w:type="character" w:customStyle="1" w:styleId="title-text">
    <w:name w:val="title-text"/>
    <w:basedOn w:val="Fontepargpadro"/>
    <w:rsid w:val="00385928"/>
  </w:style>
  <w:style w:type="character" w:styleId="MenoPendente">
    <w:name w:val="Unresolved Mention"/>
    <w:basedOn w:val="Fontepargpadro"/>
    <w:uiPriority w:val="99"/>
    <w:semiHidden/>
    <w:unhideWhenUsed/>
    <w:rsid w:val="00F02DAF"/>
    <w:rPr>
      <w:color w:val="605E5C"/>
      <w:shd w:val="clear" w:color="auto" w:fill="E1DFDD"/>
    </w:rPr>
  </w:style>
  <w:style w:type="character" w:customStyle="1" w:styleId="anchor-text">
    <w:name w:val="anchor-text"/>
    <w:basedOn w:val="Fontepargpadro"/>
    <w:rsid w:val="002E767A"/>
  </w:style>
  <w:style w:type="paragraph" w:styleId="Reviso">
    <w:name w:val="Revision"/>
    <w:hidden/>
    <w:uiPriority w:val="99"/>
    <w:semiHidden/>
    <w:rsid w:val="006D185C"/>
    <w:pPr>
      <w:spacing w:after="0" w:line="240" w:lineRule="auto"/>
    </w:pPr>
    <w:rPr>
      <w:rFonts w:ascii="Arial" w:eastAsia="Times New Roman" w:hAnsi="Arial" w:cs="Times New Roman"/>
      <w:sz w:val="18"/>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8359">
      <w:bodyDiv w:val="1"/>
      <w:marLeft w:val="0"/>
      <w:marRight w:val="0"/>
      <w:marTop w:val="0"/>
      <w:marBottom w:val="0"/>
      <w:divBdr>
        <w:top w:val="none" w:sz="0" w:space="0" w:color="auto"/>
        <w:left w:val="none" w:sz="0" w:space="0" w:color="auto"/>
        <w:bottom w:val="none" w:sz="0" w:space="0" w:color="auto"/>
        <w:right w:val="none" w:sz="0" w:space="0" w:color="auto"/>
      </w:divBdr>
    </w:div>
    <w:div w:id="212813399">
      <w:bodyDiv w:val="1"/>
      <w:marLeft w:val="0"/>
      <w:marRight w:val="0"/>
      <w:marTop w:val="0"/>
      <w:marBottom w:val="0"/>
      <w:divBdr>
        <w:top w:val="none" w:sz="0" w:space="0" w:color="auto"/>
        <w:left w:val="none" w:sz="0" w:space="0" w:color="auto"/>
        <w:bottom w:val="none" w:sz="0" w:space="0" w:color="auto"/>
        <w:right w:val="none" w:sz="0" w:space="0" w:color="auto"/>
      </w:divBdr>
    </w:div>
    <w:div w:id="231283469">
      <w:bodyDiv w:val="1"/>
      <w:marLeft w:val="0"/>
      <w:marRight w:val="0"/>
      <w:marTop w:val="0"/>
      <w:marBottom w:val="0"/>
      <w:divBdr>
        <w:top w:val="none" w:sz="0" w:space="0" w:color="auto"/>
        <w:left w:val="none" w:sz="0" w:space="0" w:color="auto"/>
        <w:bottom w:val="none" w:sz="0" w:space="0" w:color="auto"/>
        <w:right w:val="none" w:sz="0" w:space="0" w:color="auto"/>
      </w:divBdr>
      <w:divsChild>
        <w:div w:id="1538465777">
          <w:marLeft w:val="0"/>
          <w:marRight w:val="0"/>
          <w:marTop w:val="0"/>
          <w:marBottom w:val="0"/>
          <w:divBdr>
            <w:top w:val="none" w:sz="0" w:space="0" w:color="auto"/>
            <w:left w:val="none" w:sz="0" w:space="0" w:color="auto"/>
            <w:bottom w:val="none" w:sz="0" w:space="0" w:color="auto"/>
            <w:right w:val="none" w:sz="0" w:space="0" w:color="auto"/>
          </w:divBdr>
        </w:div>
        <w:div w:id="2105375169">
          <w:marLeft w:val="0"/>
          <w:marRight w:val="0"/>
          <w:marTop w:val="0"/>
          <w:marBottom w:val="0"/>
          <w:divBdr>
            <w:top w:val="none" w:sz="0" w:space="0" w:color="auto"/>
            <w:left w:val="none" w:sz="0" w:space="0" w:color="auto"/>
            <w:bottom w:val="none" w:sz="0" w:space="0" w:color="auto"/>
            <w:right w:val="none" w:sz="0" w:space="0" w:color="auto"/>
          </w:divBdr>
        </w:div>
      </w:divsChild>
    </w:div>
    <w:div w:id="257521676">
      <w:bodyDiv w:val="1"/>
      <w:marLeft w:val="0"/>
      <w:marRight w:val="0"/>
      <w:marTop w:val="0"/>
      <w:marBottom w:val="0"/>
      <w:divBdr>
        <w:top w:val="none" w:sz="0" w:space="0" w:color="auto"/>
        <w:left w:val="none" w:sz="0" w:space="0" w:color="auto"/>
        <w:bottom w:val="none" w:sz="0" w:space="0" w:color="auto"/>
        <w:right w:val="none" w:sz="0" w:space="0" w:color="auto"/>
      </w:divBdr>
      <w:divsChild>
        <w:div w:id="1594970354">
          <w:marLeft w:val="0"/>
          <w:marRight w:val="0"/>
          <w:marTop w:val="0"/>
          <w:marBottom w:val="0"/>
          <w:divBdr>
            <w:top w:val="none" w:sz="0" w:space="0" w:color="auto"/>
            <w:left w:val="none" w:sz="0" w:space="0" w:color="auto"/>
            <w:bottom w:val="none" w:sz="0" w:space="0" w:color="auto"/>
            <w:right w:val="none" w:sz="0" w:space="0" w:color="auto"/>
          </w:divBdr>
        </w:div>
        <w:div w:id="2118718476">
          <w:marLeft w:val="0"/>
          <w:marRight w:val="0"/>
          <w:marTop w:val="0"/>
          <w:marBottom w:val="0"/>
          <w:divBdr>
            <w:top w:val="none" w:sz="0" w:space="0" w:color="auto"/>
            <w:left w:val="none" w:sz="0" w:space="0" w:color="auto"/>
            <w:bottom w:val="none" w:sz="0" w:space="0" w:color="auto"/>
            <w:right w:val="none" w:sz="0" w:space="0" w:color="auto"/>
          </w:divBdr>
        </w:div>
      </w:divsChild>
    </w:div>
    <w:div w:id="262885108">
      <w:bodyDiv w:val="1"/>
      <w:marLeft w:val="0"/>
      <w:marRight w:val="0"/>
      <w:marTop w:val="0"/>
      <w:marBottom w:val="0"/>
      <w:divBdr>
        <w:top w:val="none" w:sz="0" w:space="0" w:color="auto"/>
        <w:left w:val="none" w:sz="0" w:space="0" w:color="auto"/>
        <w:bottom w:val="none" w:sz="0" w:space="0" w:color="auto"/>
        <w:right w:val="none" w:sz="0" w:space="0" w:color="auto"/>
      </w:divBdr>
      <w:divsChild>
        <w:div w:id="1698194354">
          <w:marLeft w:val="0"/>
          <w:marRight w:val="0"/>
          <w:marTop w:val="0"/>
          <w:marBottom w:val="0"/>
          <w:divBdr>
            <w:top w:val="none" w:sz="0" w:space="0" w:color="auto"/>
            <w:left w:val="none" w:sz="0" w:space="0" w:color="auto"/>
            <w:bottom w:val="none" w:sz="0" w:space="0" w:color="auto"/>
            <w:right w:val="none" w:sz="0" w:space="0" w:color="auto"/>
          </w:divBdr>
        </w:div>
        <w:div w:id="1321928868">
          <w:marLeft w:val="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533477">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7283">
      <w:bodyDiv w:val="1"/>
      <w:marLeft w:val="0"/>
      <w:marRight w:val="0"/>
      <w:marTop w:val="0"/>
      <w:marBottom w:val="0"/>
      <w:divBdr>
        <w:top w:val="none" w:sz="0" w:space="0" w:color="auto"/>
        <w:left w:val="none" w:sz="0" w:space="0" w:color="auto"/>
        <w:bottom w:val="none" w:sz="0" w:space="0" w:color="auto"/>
        <w:right w:val="none" w:sz="0" w:space="0" w:color="auto"/>
      </w:divBdr>
    </w:div>
    <w:div w:id="994338221">
      <w:bodyDiv w:val="1"/>
      <w:marLeft w:val="0"/>
      <w:marRight w:val="0"/>
      <w:marTop w:val="0"/>
      <w:marBottom w:val="0"/>
      <w:divBdr>
        <w:top w:val="none" w:sz="0" w:space="0" w:color="auto"/>
        <w:left w:val="none" w:sz="0" w:space="0" w:color="auto"/>
        <w:bottom w:val="none" w:sz="0" w:space="0" w:color="auto"/>
        <w:right w:val="none" w:sz="0" w:space="0" w:color="auto"/>
      </w:divBdr>
      <w:divsChild>
        <w:div w:id="275017557">
          <w:marLeft w:val="0"/>
          <w:marRight w:val="0"/>
          <w:marTop w:val="0"/>
          <w:marBottom w:val="0"/>
          <w:divBdr>
            <w:top w:val="none" w:sz="0" w:space="0" w:color="auto"/>
            <w:left w:val="none" w:sz="0" w:space="0" w:color="auto"/>
            <w:bottom w:val="none" w:sz="0" w:space="0" w:color="auto"/>
            <w:right w:val="none" w:sz="0" w:space="0" w:color="auto"/>
          </w:divBdr>
        </w:div>
        <w:div w:id="719324665">
          <w:marLeft w:val="0"/>
          <w:marRight w:val="0"/>
          <w:marTop w:val="0"/>
          <w:marBottom w:val="0"/>
          <w:divBdr>
            <w:top w:val="none" w:sz="0" w:space="0" w:color="auto"/>
            <w:left w:val="none" w:sz="0" w:space="0" w:color="auto"/>
            <w:bottom w:val="none" w:sz="0" w:space="0" w:color="auto"/>
            <w:right w:val="none" w:sz="0" w:space="0" w:color="auto"/>
          </w:divBdr>
        </w:div>
      </w:divsChild>
    </w:div>
    <w:div w:id="1044718478">
      <w:bodyDiv w:val="1"/>
      <w:marLeft w:val="0"/>
      <w:marRight w:val="0"/>
      <w:marTop w:val="0"/>
      <w:marBottom w:val="0"/>
      <w:divBdr>
        <w:top w:val="none" w:sz="0" w:space="0" w:color="auto"/>
        <w:left w:val="none" w:sz="0" w:space="0" w:color="auto"/>
        <w:bottom w:val="none" w:sz="0" w:space="0" w:color="auto"/>
        <w:right w:val="none" w:sz="0" w:space="0" w:color="auto"/>
      </w:divBdr>
      <w:divsChild>
        <w:div w:id="2055545055">
          <w:marLeft w:val="0"/>
          <w:marRight w:val="0"/>
          <w:marTop w:val="0"/>
          <w:marBottom w:val="0"/>
          <w:divBdr>
            <w:top w:val="none" w:sz="0" w:space="0" w:color="auto"/>
            <w:left w:val="none" w:sz="0" w:space="0" w:color="auto"/>
            <w:bottom w:val="none" w:sz="0" w:space="0" w:color="auto"/>
            <w:right w:val="none" w:sz="0" w:space="0" w:color="auto"/>
          </w:divBdr>
        </w:div>
        <w:div w:id="314266908">
          <w:marLeft w:val="0"/>
          <w:marRight w:val="0"/>
          <w:marTop w:val="0"/>
          <w:marBottom w:val="0"/>
          <w:divBdr>
            <w:top w:val="none" w:sz="0" w:space="0" w:color="auto"/>
            <w:left w:val="none" w:sz="0" w:space="0" w:color="auto"/>
            <w:bottom w:val="none" w:sz="0" w:space="0" w:color="auto"/>
            <w:right w:val="none" w:sz="0" w:space="0" w:color="auto"/>
          </w:divBdr>
        </w:div>
      </w:divsChild>
    </w:div>
    <w:div w:id="1147211355">
      <w:bodyDiv w:val="1"/>
      <w:marLeft w:val="0"/>
      <w:marRight w:val="0"/>
      <w:marTop w:val="0"/>
      <w:marBottom w:val="0"/>
      <w:divBdr>
        <w:top w:val="none" w:sz="0" w:space="0" w:color="auto"/>
        <w:left w:val="none" w:sz="0" w:space="0" w:color="auto"/>
        <w:bottom w:val="none" w:sz="0" w:space="0" w:color="auto"/>
        <w:right w:val="none" w:sz="0" w:space="0" w:color="auto"/>
      </w:divBdr>
      <w:divsChild>
        <w:div w:id="2109234016">
          <w:marLeft w:val="0"/>
          <w:marRight w:val="0"/>
          <w:marTop w:val="0"/>
          <w:marBottom w:val="0"/>
          <w:divBdr>
            <w:top w:val="none" w:sz="0" w:space="0" w:color="auto"/>
            <w:left w:val="none" w:sz="0" w:space="0" w:color="auto"/>
            <w:bottom w:val="none" w:sz="0" w:space="0" w:color="auto"/>
            <w:right w:val="none" w:sz="0" w:space="0" w:color="auto"/>
          </w:divBdr>
        </w:div>
        <w:div w:id="525406044">
          <w:marLeft w:val="0"/>
          <w:marRight w:val="0"/>
          <w:marTop w:val="0"/>
          <w:marBottom w:val="0"/>
          <w:divBdr>
            <w:top w:val="none" w:sz="0" w:space="0" w:color="auto"/>
            <w:left w:val="none" w:sz="0" w:space="0" w:color="auto"/>
            <w:bottom w:val="none" w:sz="0" w:space="0" w:color="auto"/>
            <w:right w:val="none" w:sz="0" w:space="0" w:color="auto"/>
          </w:divBdr>
        </w:div>
      </w:divsChild>
    </w:div>
    <w:div w:id="1327515420">
      <w:bodyDiv w:val="1"/>
      <w:marLeft w:val="0"/>
      <w:marRight w:val="0"/>
      <w:marTop w:val="0"/>
      <w:marBottom w:val="0"/>
      <w:divBdr>
        <w:top w:val="none" w:sz="0" w:space="0" w:color="auto"/>
        <w:left w:val="none" w:sz="0" w:space="0" w:color="auto"/>
        <w:bottom w:val="none" w:sz="0" w:space="0" w:color="auto"/>
        <w:right w:val="none" w:sz="0" w:space="0" w:color="auto"/>
      </w:divBdr>
      <w:divsChild>
        <w:div w:id="692610198">
          <w:marLeft w:val="0"/>
          <w:marRight w:val="0"/>
          <w:marTop w:val="0"/>
          <w:marBottom w:val="0"/>
          <w:divBdr>
            <w:top w:val="none" w:sz="0" w:space="0" w:color="auto"/>
            <w:left w:val="none" w:sz="0" w:space="0" w:color="auto"/>
            <w:bottom w:val="none" w:sz="0" w:space="0" w:color="auto"/>
            <w:right w:val="none" w:sz="0" w:space="0" w:color="auto"/>
          </w:divBdr>
        </w:div>
        <w:div w:id="2055736052">
          <w:marLeft w:val="0"/>
          <w:marRight w:val="0"/>
          <w:marTop w:val="0"/>
          <w:marBottom w:val="0"/>
          <w:divBdr>
            <w:top w:val="none" w:sz="0" w:space="0" w:color="auto"/>
            <w:left w:val="none" w:sz="0" w:space="0" w:color="auto"/>
            <w:bottom w:val="none" w:sz="0" w:space="0" w:color="auto"/>
            <w:right w:val="none" w:sz="0" w:space="0" w:color="auto"/>
          </w:divBdr>
        </w:div>
      </w:divsChild>
    </w:div>
    <w:div w:id="1360351122">
      <w:bodyDiv w:val="1"/>
      <w:marLeft w:val="0"/>
      <w:marRight w:val="0"/>
      <w:marTop w:val="0"/>
      <w:marBottom w:val="0"/>
      <w:divBdr>
        <w:top w:val="none" w:sz="0" w:space="0" w:color="auto"/>
        <w:left w:val="none" w:sz="0" w:space="0" w:color="auto"/>
        <w:bottom w:val="none" w:sz="0" w:space="0" w:color="auto"/>
        <w:right w:val="none" w:sz="0" w:space="0" w:color="auto"/>
      </w:divBdr>
      <w:divsChild>
        <w:div w:id="1260870237">
          <w:marLeft w:val="0"/>
          <w:marRight w:val="0"/>
          <w:marTop w:val="0"/>
          <w:marBottom w:val="0"/>
          <w:divBdr>
            <w:top w:val="none" w:sz="0" w:space="0" w:color="auto"/>
            <w:left w:val="none" w:sz="0" w:space="0" w:color="auto"/>
            <w:bottom w:val="none" w:sz="0" w:space="0" w:color="auto"/>
            <w:right w:val="none" w:sz="0" w:space="0" w:color="auto"/>
          </w:divBdr>
        </w:div>
        <w:div w:id="1249271446">
          <w:marLeft w:val="0"/>
          <w:marRight w:val="0"/>
          <w:marTop w:val="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08717122">
      <w:bodyDiv w:val="1"/>
      <w:marLeft w:val="0"/>
      <w:marRight w:val="0"/>
      <w:marTop w:val="0"/>
      <w:marBottom w:val="0"/>
      <w:divBdr>
        <w:top w:val="none" w:sz="0" w:space="0" w:color="auto"/>
        <w:left w:val="none" w:sz="0" w:space="0" w:color="auto"/>
        <w:bottom w:val="none" w:sz="0" w:space="0" w:color="auto"/>
        <w:right w:val="none" w:sz="0" w:space="0" w:color="auto"/>
      </w:divBdr>
      <w:divsChild>
        <w:div w:id="324431984">
          <w:marLeft w:val="0"/>
          <w:marRight w:val="0"/>
          <w:marTop w:val="0"/>
          <w:marBottom w:val="0"/>
          <w:divBdr>
            <w:top w:val="none" w:sz="0" w:space="0" w:color="auto"/>
            <w:left w:val="none" w:sz="0" w:space="0" w:color="auto"/>
            <w:bottom w:val="none" w:sz="0" w:space="0" w:color="auto"/>
            <w:right w:val="none" w:sz="0" w:space="0" w:color="auto"/>
          </w:divBdr>
        </w:div>
        <w:div w:id="632520035">
          <w:marLeft w:val="0"/>
          <w:marRight w:val="0"/>
          <w:marTop w:val="0"/>
          <w:marBottom w:val="0"/>
          <w:divBdr>
            <w:top w:val="none" w:sz="0" w:space="0" w:color="auto"/>
            <w:left w:val="none" w:sz="0" w:space="0" w:color="auto"/>
            <w:bottom w:val="none" w:sz="0" w:space="0" w:color="auto"/>
            <w:right w:val="none" w:sz="0" w:space="0" w:color="auto"/>
          </w:divBdr>
        </w:div>
      </w:divsChild>
    </w:div>
    <w:div w:id="1675836575">
      <w:bodyDiv w:val="1"/>
      <w:marLeft w:val="0"/>
      <w:marRight w:val="0"/>
      <w:marTop w:val="0"/>
      <w:marBottom w:val="0"/>
      <w:divBdr>
        <w:top w:val="none" w:sz="0" w:space="0" w:color="auto"/>
        <w:left w:val="none" w:sz="0" w:space="0" w:color="auto"/>
        <w:bottom w:val="none" w:sz="0" w:space="0" w:color="auto"/>
        <w:right w:val="none" w:sz="0" w:space="0" w:color="auto"/>
      </w:divBdr>
      <w:divsChild>
        <w:div w:id="1741630650">
          <w:marLeft w:val="0"/>
          <w:marRight w:val="0"/>
          <w:marTop w:val="0"/>
          <w:marBottom w:val="0"/>
          <w:divBdr>
            <w:top w:val="none" w:sz="0" w:space="0" w:color="auto"/>
            <w:left w:val="none" w:sz="0" w:space="0" w:color="auto"/>
            <w:bottom w:val="none" w:sz="0" w:space="0" w:color="auto"/>
            <w:right w:val="none" w:sz="0" w:space="0" w:color="auto"/>
          </w:divBdr>
        </w:div>
        <w:div w:id="2052917635">
          <w:marLeft w:val="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194690">
      <w:bodyDiv w:val="1"/>
      <w:marLeft w:val="0"/>
      <w:marRight w:val="0"/>
      <w:marTop w:val="0"/>
      <w:marBottom w:val="0"/>
      <w:divBdr>
        <w:top w:val="none" w:sz="0" w:space="0" w:color="auto"/>
        <w:left w:val="none" w:sz="0" w:space="0" w:color="auto"/>
        <w:bottom w:val="none" w:sz="0" w:space="0" w:color="auto"/>
        <w:right w:val="none" w:sz="0" w:space="0" w:color="auto"/>
      </w:divBdr>
      <w:divsChild>
        <w:div w:id="1905333182">
          <w:marLeft w:val="0"/>
          <w:marRight w:val="0"/>
          <w:marTop w:val="0"/>
          <w:marBottom w:val="0"/>
          <w:divBdr>
            <w:top w:val="none" w:sz="0" w:space="0" w:color="auto"/>
            <w:left w:val="none" w:sz="0" w:space="0" w:color="auto"/>
            <w:bottom w:val="none" w:sz="0" w:space="0" w:color="auto"/>
            <w:right w:val="none" w:sz="0" w:space="0" w:color="auto"/>
          </w:divBdr>
        </w:div>
        <w:div w:id="1798329172">
          <w:marLeft w:val="0"/>
          <w:marRight w:val="0"/>
          <w:marTop w:val="0"/>
          <w:marBottom w:val="0"/>
          <w:divBdr>
            <w:top w:val="none" w:sz="0" w:space="0" w:color="auto"/>
            <w:left w:val="none" w:sz="0" w:space="0" w:color="auto"/>
            <w:bottom w:val="none" w:sz="0" w:space="0" w:color="auto"/>
            <w:right w:val="none" w:sz="0" w:space="0" w:color="auto"/>
          </w:divBdr>
        </w:div>
      </w:divsChild>
    </w:div>
    <w:div w:id="2014988800">
      <w:bodyDiv w:val="1"/>
      <w:marLeft w:val="0"/>
      <w:marRight w:val="0"/>
      <w:marTop w:val="0"/>
      <w:marBottom w:val="0"/>
      <w:divBdr>
        <w:top w:val="none" w:sz="0" w:space="0" w:color="auto"/>
        <w:left w:val="none" w:sz="0" w:space="0" w:color="auto"/>
        <w:bottom w:val="none" w:sz="0" w:space="0" w:color="auto"/>
        <w:right w:val="none" w:sz="0" w:space="0" w:color="auto"/>
      </w:divBdr>
    </w:div>
    <w:div w:id="2076664988">
      <w:bodyDiv w:val="1"/>
      <w:marLeft w:val="0"/>
      <w:marRight w:val="0"/>
      <w:marTop w:val="0"/>
      <w:marBottom w:val="0"/>
      <w:divBdr>
        <w:top w:val="none" w:sz="0" w:space="0" w:color="auto"/>
        <w:left w:val="none" w:sz="0" w:space="0" w:color="auto"/>
        <w:bottom w:val="none" w:sz="0" w:space="0" w:color="auto"/>
        <w:right w:val="none" w:sz="0" w:space="0" w:color="auto"/>
      </w:divBdr>
      <w:divsChild>
        <w:div w:id="251089701">
          <w:marLeft w:val="0"/>
          <w:marRight w:val="0"/>
          <w:marTop w:val="0"/>
          <w:marBottom w:val="0"/>
          <w:divBdr>
            <w:top w:val="none" w:sz="0" w:space="0" w:color="auto"/>
            <w:left w:val="none" w:sz="0" w:space="0" w:color="auto"/>
            <w:bottom w:val="none" w:sz="0" w:space="0" w:color="auto"/>
            <w:right w:val="none" w:sz="0" w:space="0" w:color="auto"/>
          </w:divBdr>
        </w:div>
        <w:div w:id="48498768">
          <w:marLeft w:val="0"/>
          <w:marRight w:val="0"/>
          <w:marTop w:val="0"/>
          <w:marBottom w:val="0"/>
          <w:divBdr>
            <w:top w:val="none" w:sz="0" w:space="0" w:color="auto"/>
            <w:left w:val="none" w:sz="0" w:space="0" w:color="auto"/>
            <w:bottom w:val="none" w:sz="0" w:space="0" w:color="auto"/>
            <w:right w:val="none" w:sz="0" w:space="0" w:color="auto"/>
          </w:divBdr>
          <w:divsChild>
            <w:div w:id="1243489018">
              <w:marLeft w:val="0"/>
              <w:marRight w:val="0"/>
              <w:marTop w:val="0"/>
              <w:marBottom w:val="0"/>
              <w:divBdr>
                <w:top w:val="none" w:sz="0" w:space="0" w:color="auto"/>
                <w:left w:val="none" w:sz="0" w:space="0" w:color="auto"/>
                <w:bottom w:val="none" w:sz="0" w:space="0" w:color="auto"/>
                <w:right w:val="none" w:sz="0" w:space="0" w:color="auto"/>
              </w:divBdr>
              <w:divsChild>
                <w:div w:id="227226002">
                  <w:marLeft w:val="0"/>
                  <w:marRight w:val="0"/>
                  <w:marTop w:val="0"/>
                  <w:marBottom w:val="0"/>
                  <w:divBdr>
                    <w:top w:val="none" w:sz="0" w:space="0" w:color="auto"/>
                    <w:left w:val="none" w:sz="0" w:space="0" w:color="auto"/>
                    <w:bottom w:val="none" w:sz="0" w:space="0" w:color="auto"/>
                    <w:right w:val="none" w:sz="0" w:space="0" w:color="auto"/>
                  </w:divBdr>
                  <w:divsChild>
                    <w:div w:id="152569290">
                      <w:marLeft w:val="0"/>
                      <w:marRight w:val="0"/>
                      <w:marTop w:val="0"/>
                      <w:marBottom w:val="0"/>
                      <w:divBdr>
                        <w:top w:val="none" w:sz="0" w:space="0" w:color="auto"/>
                        <w:left w:val="none" w:sz="0" w:space="0" w:color="auto"/>
                        <w:bottom w:val="none" w:sz="0" w:space="0" w:color="auto"/>
                        <w:right w:val="none" w:sz="0" w:space="0" w:color="auto"/>
                      </w:divBdr>
                      <w:divsChild>
                        <w:div w:id="108399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36301">
              <w:marLeft w:val="0"/>
              <w:marRight w:val="0"/>
              <w:marTop w:val="0"/>
              <w:marBottom w:val="0"/>
              <w:divBdr>
                <w:top w:val="none" w:sz="0" w:space="0" w:color="auto"/>
                <w:left w:val="none" w:sz="0" w:space="0" w:color="auto"/>
                <w:bottom w:val="none" w:sz="0" w:space="0" w:color="auto"/>
                <w:right w:val="none" w:sz="0" w:space="0" w:color="auto"/>
              </w:divBdr>
              <w:divsChild>
                <w:div w:id="1785152057">
                  <w:marLeft w:val="0"/>
                  <w:marRight w:val="0"/>
                  <w:marTop w:val="0"/>
                  <w:marBottom w:val="0"/>
                  <w:divBdr>
                    <w:top w:val="none" w:sz="0" w:space="0" w:color="auto"/>
                    <w:left w:val="none" w:sz="0" w:space="0" w:color="auto"/>
                    <w:bottom w:val="none" w:sz="0" w:space="0" w:color="auto"/>
                    <w:right w:val="none" w:sz="0" w:space="0" w:color="auto"/>
                  </w:divBdr>
                  <w:divsChild>
                    <w:div w:id="18388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95688">
      <w:bodyDiv w:val="1"/>
      <w:marLeft w:val="0"/>
      <w:marRight w:val="0"/>
      <w:marTop w:val="0"/>
      <w:marBottom w:val="0"/>
      <w:divBdr>
        <w:top w:val="none" w:sz="0" w:space="0" w:color="auto"/>
        <w:left w:val="none" w:sz="0" w:space="0" w:color="auto"/>
        <w:bottom w:val="none" w:sz="0" w:space="0" w:color="auto"/>
        <w:right w:val="none" w:sz="0" w:space="0" w:color="auto"/>
      </w:divBdr>
    </w:div>
    <w:div w:id="2109348036">
      <w:bodyDiv w:val="1"/>
      <w:marLeft w:val="0"/>
      <w:marRight w:val="0"/>
      <w:marTop w:val="0"/>
      <w:marBottom w:val="0"/>
      <w:divBdr>
        <w:top w:val="none" w:sz="0" w:space="0" w:color="auto"/>
        <w:left w:val="none" w:sz="0" w:space="0" w:color="auto"/>
        <w:bottom w:val="none" w:sz="0" w:space="0" w:color="auto"/>
        <w:right w:val="none" w:sz="0" w:space="0" w:color="auto"/>
      </w:divBdr>
      <w:divsChild>
        <w:div w:id="1521577782">
          <w:marLeft w:val="0"/>
          <w:marRight w:val="0"/>
          <w:marTop w:val="0"/>
          <w:marBottom w:val="0"/>
          <w:divBdr>
            <w:top w:val="none" w:sz="0" w:space="0" w:color="auto"/>
            <w:left w:val="none" w:sz="0" w:space="0" w:color="auto"/>
            <w:bottom w:val="none" w:sz="0" w:space="0" w:color="auto"/>
            <w:right w:val="none" w:sz="0" w:space="0" w:color="auto"/>
          </w:divBdr>
        </w:div>
        <w:div w:id="427770774">
          <w:marLeft w:val="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F2737-DD45-4909-A3E3-A939D3003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6</Pages>
  <Words>3196</Words>
  <Characters>18637</Characters>
  <Application>Microsoft Office Word</Application>
  <DocSecurity>0</DocSecurity>
  <Lines>517</Lines>
  <Paragraphs>321</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Antonio Monteiro</cp:lastModifiedBy>
  <cp:revision>8</cp:revision>
  <cp:lastPrinted>2015-05-12T18:31:00Z</cp:lastPrinted>
  <dcterms:created xsi:type="dcterms:W3CDTF">2023-04-24T22:12:00Z</dcterms:created>
  <dcterms:modified xsi:type="dcterms:W3CDTF">2023-04-25T17:21:00Z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4934ffdfcbc80c08ddb40daa2788b9a9796b566b31abd374ec4715ad6b8f248d</vt:lpwstr>
  </property>
</Properties>
</file>