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60615F" w14:paraId="2A131A54" w14:textId="77777777" w:rsidTr="002F7835">
        <w:trPr>
          <w:trHeight w:val="852"/>
          <w:jc w:val="center"/>
        </w:trPr>
        <w:tc>
          <w:tcPr>
            <w:tcW w:w="6940" w:type="dxa"/>
            <w:vMerge w:val="restart"/>
            <w:tcBorders>
              <w:right w:val="single" w:sz="4" w:space="0" w:color="auto"/>
            </w:tcBorders>
          </w:tcPr>
          <w:p w14:paraId="38C3D2BA" w14:textId="77777777" w:rsidR="000A03B2" w:rsidRPr="0060615F" w:rsidRDefault="000A03B2" w:rsidP="00DE264A">
            <w:pPr>
              <w:tabs>
                <w:tab w:val="left" w:pos="-108"/>
              </w:tabs>
              <w:ind w:left="-108"/>
              <w:jc w:val="left"/>
              <w:rPr>
                <w:rFonts w:cs="Arial"/>
                <w:b/>
                <w:bCs/>
                <w:i/>
                <w:iCs/>
                <w:color w:val="000066"/>
                <w:sz w:val="12"/>
                <w:szCs w:val="12"/>
                <w:lang w:val="en-US" w:eastAsia="it-IT"/>
              </w:rPr>
            </w:pPr>
            <w:r w:rsidRPr="0060615F">
              <w:rPr>
                <w:rFonts w:ascii="AdvP6960" w:hAnsi="AdvP6960" w:cs="AdvP6960"/>
                <w:noProof/>
                <w:color w:val="241F20"/>
                <w:szCs w:val="18"/>
                <w:lang w:val="en-US"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60615F">
              <w:rPr>
                <w:rFonts w:ascii="AdvP6960" w:hAnsi="AdvP6960" w:cs="AdvP6960"/>
                <w:color w:val="241F20"/>
                <w:szCs w:val="18"/>
                <w:lang w:val="en-US" w:eastAsia="it-IT"/>
              </w:rPr>
              <w:t xml:space="preserve"> </w:t>
            </w:r>
            <w:r w:rsidRPr="0060615F">
              <w:rPr>
                <w:rFonts w:cs="Arial"/>
                <w:b/>
                <w:bCs/>
                <w:i/>
                <w:iCs/>
                <w:color w:val="000066"/>
                <w:sz w:val="24"/>
                <w:szCs w:val="24"/>
                <w:lang w:val="en-US" w:eastAsia="it-IT"/>
              </w:rPr>
              <w:t>CHEMICAL ENGINEERING</w:t>
            </w:r>
            <w:r w:rsidRPr="0060615F">
              <w:rPr>
                <w:rFonts w:cs="Arial"/>
                <w:b/>
                <w:bCs/>
                <w:i/>
                <w:iCs/>
                <w:color w:val="0033FF"/>
                <w:sz w:val="24"/>
                <w:szCs w:val="24"/>
                <w:lang w:val="en-US" w:eastAsia="it-IT"/>
              </w:rPr>
              <w:t xml:space="preserve"> </w:t>
            </w:r>
            <w:r w:rsidRPr="0060615F">
              <w:rPr>
                <w:rFonts w:cs="Arial"/>
                <w:b/>
                <w:bCs/>
                <w:i/>
                <w:iCs/>
                <w:color w:val="666666"/>
                <w:sz w:val="24"/>
                <w:szCs w:val="24"/>
                <w:lang w:val="en-US" w:eastAsia="it-IT"/>
              </w:rPr>
              <w:t>TRANSACTIONS</w:t>
            </w:r>
            <w:r w:rsidRPr="0060615F">
              <w:rPr>
                <w:color w:val="333333"/>
                <w:sz w:val="24"/>
                <w:szCs w:val="24"/>
                <w:lang w:val="en-US" w:eastAsia="it-IT"/>
              </w:rPr>
              <w:t xml:space="preserve"> </w:t>
            </w:r>
            <w:r w:rsidRPr="0060615F">
              <w:rPr>
                <w:rFonts w:cs="Arial"/>
                <w:b/>
                <w:bCs/>
                <w:i/>
                <w:iCs/>
                <w:color w:val="000066"/>
                <w:sz w:val="27"/>
                <w:szCs w:val="27"/>
                <w:lang w:val="en-US" w:eastAsia="it-IT"/>
              </w:rPr>
              <w:br/>
            </w:r>
          </w:p>
          <w:p w14:paraId="4B780582" w14:textId="530285EB" w:rsidR="000A03B2" w:rsidRPr="0060615F" w:rsidRDefault="00A76EFC" w:rsidP="001D21AF">
            <w:pPr>
              <w:tabs>
                <w:tab w:val="left" w:pos="-108"/>
              </w:tabs>
              <w:ind w:left="-108"/>
              <w:rPr>
                <w:rFonts w:cs="Arial"/>
                <w:b/>
                <w:bCs/>
                <w:i/>
                <w:iCs/>
                <w:color w:val="000066"/>
                <w:sz w:val="22"/>
                <w:szCs w:val="22"/>
                <w:lang w:val="en-US" w:eastAsia="it-IT"/>
              </w:rPr>
            </w:pPr>
            <w:r w:rsidRPr="0060615F">
              <w:rPr>
                <w:rFonts w:cs="Arial"/>
                <w:b/>
                <w:bCs/>
                <w:i/>
                <w:iCs/>
                <w:color w:val="000066"/>
                <w:sz w:val="22"/>
                <w:szCs w:val="22"/>
                <w:lang w:val="en-US" w:eastAsia="it-IT"/>
              </w:rPr>
              <w:t xml:space="preserve">VOL. </w:t>
            </w:r>
            <w:r w:rsidR="0030152C" w:rsidRPr="0060615F">
              <w:rPr>
                <w:rFonts w:cs="Arial"/>
                <w:b/>
                <w:bCs/>
                <w:i/>
                <w:iCs/>
                <w:color w:val="000066"/>
                <w:sz w:val="22"/>
                <w:szCs w:val="22"/>
                <w:lang w:val="en-US" w:eastAsia="it-IT"/>
              </w:rPr>
              <w:t xml:space="preserve"> </w:t>
            </w:r>
            <w:proofErr w:type="gramStart"/>
            <w:r w:rsidR="0030152C" w:rsidRPr="0060615F">
              <w:rPr>
                <w:rFonts w:cs="Arial"/>
                <w:b/>
                <w:bCs/>
                <w:i/>
                <w:iCs/>
                <w:color w:val="000066"/>
                <w:sz w:val="22"/>
                <w:szCs w:val="22"/>
                <w:lang w:val="en-US" w:eastAsia="it-IT"/>
              </w:rPr>
              <w:t xml:space="preserve">  </w:t>
            </w:r>
            <w:r w:rsidR="007B48F9" w:rsidRPr="0060615F">
              <w:rPr>
                <w:rFonts w:cs="Arial"/>
                <w:b/>
                <w:bCs/>
                <w:i/>
                <w:iCs/>
                <w:color w:val="000066"/>
                <w:sz w:val="22"/>
                <w:szCs w:val="22"/>
                <w:lang w:val="en-US" w:eastAsia="it-IT"/>
              </w:rPr>
              <w:t>,</w:t>
            </w:r>
            <w:proofErr w:type="gramEnd"/>
            <w:r w:rsidR="00FA5F5F" w:rsidRPr="0060615F">
              <w:rPr>
                <w:rFonts w:cs="Arial"/>
                <w:b/>
                <w:bCs/>
                <w:i/>
                <w:iCs/>
                <w:color w:val="000066"/>
                <w:sz w:val="22"/>
                <w:szCs w:val="22"/>
                <w:lang w:val="en-US" w:eastAsia="it-IT"/>
              </w:rPr>
              <w:t xml:space="preserve"> </w:t>
            </w:r>
            <w:r w:rsidR="0030152C" w:rsidRPr="0060615F">
              <w:rPr>
                <w:rFonts w:cs="Arial"/>
                <w:b/>
                <w:bCs/>
                <w:i/>
                <w:iCs/>
                <w:color w:val="000066"/>
                <w:sz w:val="22"/>
                <w:szCs w:val="22"/>
                <w:lang w:val="en-US" w:eastAsia="it-IT"/>
              </w:rPr>
              <w:t>2023</w:t>
            </w:r>
          </w:p>
        </w:tc>
        <w:tc>
          <w:tcPr>
            <w:tcW w:w="1842" w:type="dxa"/>
            <w:tcBorders>
              <w:left w:val="single" w:sz="4" w:space="0" w:color="auto"/>
              <w:bottom w:val="nil"/>
              <w:right w:val="single" w:sz="4" w:space="0" w:color="auto"/>
            </w:tcBorders>
          </w:tcPr>
          <w:p w14:paraId="56782132" w14:textId="77777777" w:rsidR="000A03B2" w:rsidRPr="0060615F" w:rsidRDefault="000A03B2" w:rsidP="00CD5FE2">
            <w:pPr>
              <w:spacing w:line="140" w:lineRule="atLeast"/>
              <w:jc w:val="right"/>
              <w:rPr>
                <w:rFonts w:cs="Arial"/>
                <w:sz w:val="14"/>
                <w:szCs w:val="14"/>
                <w:lang w:val="en-US"/>
              </w:rPr>
            </w:pPr>
            <w:r w:rsidRPr="0060615F">
              <w:rPr>
                <w:rFonts w:cs="Arial"/>
                <w:sz w:val="14"/>
                <w:szCs w:val="14"/>
                <w:lang w:val="en-US"/>
              </w:rPr>
              <w:t>A publication of</w:t>
            </w:r>
          </w:p>
          <w:p w14:paraId="599E5441" w14:textId="77777777" w:rsidR="000A03B2" w:rsidRPr="0060615F" w:rsidRDefault="000A03B2" w:rsidP="00CD5FE2">
            <w:pPr>
              <w:jc w:val="right"/>
              <w:rPr>
                <w:lang w:val="en-US"/>
              </w:rPr>
            </w:pPr>
            <w:r w:rsidRPr="0060615F">
              <w:rPr>
                <w:noProof/>
                <w:lang w:val="en-US"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60615F" w14:paraId="380FA3CD" w14:textId="77777777" w:rsidTr="002F7835">
        <w:trPr>
          <w:trHeight w:val="567"/>
          <w:jc w:val="center"/>
        </w:trPr>
        <w:tc>
          <w:tcPr>
            <w:tcW w:w="6940" w:type="dxa"/>
            <w:vMerge/>
            <w:tcBorders>
              <w:right w:val="single" w:sz="4" w:space="0" w:color="auto"/>
            </w:tcBorders>
          </w:tcPr>
          <w:p w14:paraId="39E5E4C1" w14:textId="77777777" w:rsidR="000A03B2" w:rsidRPr="0060615F" w:rsidRDefault="000A03B2" w:rsidP="00CD5FE2">
            <w:pPr>
              <w:tabs>
                <w:tab w:val="left" w:pos="-108"/>
              </w:tabs>
              <w:rPr>
                <w:lang w:val="en-US"/>
              </w:rPr>
            </w:pPr>
          </w:p>
        </w:tc>
        <w:tc>
          <w:tcPr>
            <w:tcW w:w="1842" w:type="dxa"/>
            <w:tcBorders>
              <w:left w:val="single" w:sz="4" w:space="0" w:color="auto"/>
              <w:bottom w:val="nil"/>
              <w:right w:val="single" w:sz="4" w:space="0" w:color="auto"/>
            </w:tcBorders>
          </w:tcPr>
          <w:p w14:paraId="43858A98" w14:textId="77777777" w:rsidR="000A03B2" w:rsidRPr="0060615F" w:rsidRDefault="000A03B2" w:rsidP="00CD5FE2">
            <w:pPr>
              <w:spacing w:line="140" w:lineRule="atLeast"/>
              <w:jc w:val="right"/>
              <w:rPr>
                <w:rFonts w:cs="Arial"/>
                <w:sz w:val="14"/>
                <w:szCs w:val="14"/>
                <w:lang w:val="en-US"/>
              </w:rPr>
            </w:pPr>
            <w:r w:rsidRPr="0060615F">
              <w:rPr>
                <w:rFonts w:cs="Arial"/>
                <w:sz w:val="14"/>
                <w:szCs w:val="14"/>
                <w:lang w:val="en-US"/>
              </w:rPr>
              <w:t>The Italian Association</w:t>
            </w:r>
          </w:p>
          <w:p w14:paraId="7522B1D2" w14:textId="77777777" w:rsidR="000A03B2" w:rsidRPr="0060615F" w:rsidRDefault="000A03B2" w:rsidP="00CD5FE2">
            <w:pPr>
              <w:spacing w:line="140" w:lineRule="atLeast"/>
              <w:jc w:val="right"/>
              <w:rPr>
                <w:rFonts w:cs="Arial"/>
                <w:sz w:val="14"/>
                <w:szCs w:val="14"/>
                <w:lang w:val="en-US"/>
              </w:rPr>
            </w:pPr>
            <w:r w:rsidRPr="0060615F">
              <w:rPr>
                <w:rFonts w:cs="Arial"/>
                <w:sz w:val="14"/>
                <w:szCs w:val="14"/>
                <w:lang w:val="en-US"/>
              </w:rPr>
              <w:t>of Chemical Engineering</w:t>
            </w:r>
          </w:p>
          <w:p w14:paraId="4F0CC5DE" w14:textId="47FDB2FC" w:rsidR="000A03B2" w:rsidRPr="0060615F" w:rsidRDefault="000D0268" w:rsidP="00CD5FE2">
            <w:pPr>
              <w:spacing w:line="140" w:lineRule="atLeast"/>
              <w:jc w:val="right"/>
              <w:rPr>
                <w:rFonts w:cs="Arial"/>
                <w:sz w:val="13"/>
                <w:szCs w:val="13"/>
                <w:lang w:val="en-US"/>
              </w:rPr>
            </w:pPr>
            <w:r w:rsidRPr="0060615F">
              <w:rPr>
                <w:rFonts w:cs="Arial"/>
                <w:sz w:val="13"/>
                <w:szCs w:val="13"/>
                <w:lang w:val="en-US"/>
              </w:rPr>
              <w:t>Online at www.cetjournal.it</w:t>
            </w:r>
          </w:p>
        </w:tc>
      </w:tr>
      <w:tr w:rsidR="000A03B2" w:rsidRPr="0060615F" w14:paraId="2D1B7169" w14:textId="77777777" w:rsidTr="002F7835">
        <w:trPr>
          <w:trHeight w:val="68"/>
          <w:jc w:val="center"/>
        </w:trPr>
        <w:tc>
          <w:tcPr>
            <w:tcW w:w="8782" w:type="dxa"/>
            <w:gridSpan w:val="2"/>
          </w:tcPr>
          <w:p w14:paraId="1D8DD3C9" w14:textId="77777777" w:rsidR="00AA7D26" w:rsidRPr="0060615F" w:rsidRDefault="00AA7D26" w:rsidP="00AA7D26">
            <w:pPr>
              <w:ind w:left="-107"/>
              <w:outlineLvl w:val="2"/>
              <w:rPr>
                <w:rFonts w:ascii="Tahoma" w:hAnsi="Tahoma" w:cs="Tahoma"/>
                <w:bCs/>
                <w:color w:val="000000"/>
                <w:sz w:val="14"/>
                <w:szCs w:val="14"/>
                <w:lang w:val="en-US" w:eastAsia="it-IT"/>
              </w:rPr>
            </w:pPr>
            <w:r w:rsidRPr="0060615F">
              <w:rPr>
                <w:rFonts w:ascii="Tahoma" w:hAnsi="Tahoma" w:cs="Tahoma"/>
                <w:iCs/>
                <w:color w:val="333333"/>
                <w:sz w:val="14"/>
                <w:szCs w:val="14"/>
                <w:lang w:val="en-US" w:eastAsia="it-IT"/>
              </w:rPr>
              <w:t>Guest Editors:</w:t>
            </w:r>
            <w:r w:rsidRPr="0060615F">
              <w:rPr>
                <w:rFonts w:ascii="Tahoma" w:hAnsi="Tahoma" w:cs="Tahoma"/>
                <w:color w:val="000000"/>
                <w:sz w:val="14"/>
                <w:szCs w:val="14"/>
                <w:shd w:val="clear" w:color="auto" w:fill="FFFFFF"/>
                <w:lang w:val="en-US"/>
              </w:rPr>
              <w:t xml:space="preserve"> </w:t>
            </w:r>
            <w:proofErr w:type="spellStart"/>
            <w:r w:rsidRPr="0060615F">
              <w:rPr>
                <w:rFonts w:ascii="Tahoma" w:hAnsi="Tahoma" w:cs="Tahoma"/>
                <w:sz w:val="14"/>
                <w:szCs w:val="14"/>
                <w:lang w:val="en-US"/>
              </w:rPr>
              <w:t>Sauro</w:t>
            </w:r>
            <w:proofErr w:type="spellEnd"/>
            <w:r w:rsidRPr="0060615F">
              <w:rPr>
                <w:rFonts w:ascii="Tahoma" w:hAnsi="Tahoma" w:cs="Tahoma"/>
                <w:sz w:val="14"/>
                <w:szCs w:val="14"/>
                <w:lang w:val="en-US"/>
              </w:rPr>
              <w:t xml:space="preserve"> </w:t>
            </w:r>
            <w:proofErr w:type="spellStart"/>
            <w:r w:rsidRPr="0060615F">
              <w:rPr>
                <w:rFonts w:ascii="Tahoma" w:hAnsi="Tahoma" w:cs="Tahoma"/>
                <w:sz w:val="14"/>
                <w:szCs w:val="14"/>
                <w:lang w:val="en-US"/>
              </w:rPr>
              <w:t>Pierucci</w:t>
            </w:r>
            <w:proofErr w:type="spellEnd"/>
            <w:r w:rsidRPr="0060615F">
              <w:rPr>
                <w:rFonts w:ascii="Tahoma" w:hAnsi="Tahoma" w:cs="Tahoma"/>
                <w:sz w:val="14"/>
                <w:szCs w:val="14"/>
                <w:lang w:val="en-US"/>
              </w:rPr>
              <w:t xml:space="preserve">, </w:t>
            </w:r>
            <w:proofErr w:type="spellStart"/>
            <w:r w:rsidRPr="0060615F">
              <w:rPr>
                <w:rFonts w:ascii="Tahoma" w:hAnsi="Tahoma" w:cs="Tahoma"/>
                <w:sz w:val="14"/>
                <w:szCs w:val="14"/>
                <w:shd w:val="clear" w:color="auto" w:fill="FFFFFF"/>
                <w:lang w:val="en-US"/>
              </w:rPr>
              <w:t>Jiří</w:t>
            </w:r>
            <w:proofErr w:type="spellEnd"/>
            <w:r w:rsidRPr="0060615F">
              <w:rPr>
                <w:rFonts w:ascii="Tahoma" w:hAnsi="Tahoma" w:cs="Tahoma"/>
                <w:sz w:val="14"/>
                <w:szCs w:val="14"/>
                <w:shd w:val="clear" w:color="auto" w:fill="FFFFFF"/>
                <w:lang w:val="en-US"/>
              </w:rPr>
              <w:t xml:space="preserve"> Jaromír </w:t>
            </w:r>
            <w:proofErr w:type="spellStart"/>
            <w:r w:rsidRPr="0060615F">
              <w:rPr>
                <w:rFonts w:ascii="Tahoma" w:hAnsi="Tahoma" w:cs="Tahoma"/>
                <w:sz w:val="14"/>
                <w:szCs w:val="14"/>
                <w:shd w:val="clear" w:color="auto" w:fill="FFFFFF"/>
                <w:lang w:val="en-US"/>
              </w:rPr>
              <w:t>Klemeš</w:t>
            </w:r>
            <w:proofErr w:type="spellEnd"/>
          </w:p>
          <w:p w14:paraId="1B0F1814" w14:textId="650290B9" w:rsidR="000A03B2" w:rsidRPr="0060615F" w:rsidRDefault="00AA7D26" w:rsidP="00AA7D26">
            <w:pPr>
              <w:tabs>
                <w:tab w:val="left" w:pos="-108"/>
              </w:tabs>
              <w:spacing w:line="140" w:lineRule="atLeast"/>
              <w:ind w:left="-107"/>
              <w:jc w:val="left"/>
              <w:rPr>
                <w:lang w:val="en-US"/>
              </w:rPr>
            </w:pPr>
            <w:r w:rsidRPr="0060615F">
              <w:rPr>
                <w:rFonts w:ascii="Tahoma" w:hAnsi="Tahoma" w:cs="Tahoma"/>
                <w:iCs/>
                <w:color w:val="333333"/>
                <w:sz w:val="14"/>
                <w:szCs w:val="14"/>
                <w:lang w:val="en-US" w:eastAsia="it-IT"/>
              </w:rPr>
              <w:t xml:space="preserve">Copyright © 2023, AIDIC </w:t>
            </w:r>
            <w:proofErr w:type="spellStart"/>
            <w:r w:rsidRPr="0060615F">
              <w:rPr>
                <w:rFonts w:ascii="Tahoma" w:hAnsi="Tahoma" w:cs="Tahoma"/>
                <w:iCs/>
                <w:color w:val="333333"/>
                <w:sz w:val="14"/>
                <w:szCs w:val="14"/>
                <w:lang w:val="en-US" w:eastAsia="it-IT"/>
              </w:rPr>
              <w:t>Servizi</w:t>
            </w:r>
            <w:proofErr w:type="spellEnd"/>
            <w:r w:rsidRPr="0060615F">
              <w:rPr>
                <w:rFonts w:ascii="Tahoma" w:hAnsi="Tahoma" w:cs="Tahoma"/>
                <w:iCs/>
                <w:color w:val="333333"/>
                <w:sz w:val="14"/>
                <w:szCs w:val="14"/>
                <w:lang w:val="en-US" w:eastAsia="it-IT"/>
              </w:rPr>
              <w:t xml:space="preserve"> </w:t>
            </w:r>
            <w:proofErr w:type="spellStart"/>
            <w:r w:rsidRPr="0060615F">
              <w:rPr>
                <w:rFonts w:ascii="Tahoma" w:hAnsi="Tahoma" w:cs="Tahoma"/>
                <w:iCs/>
                <w:color w:val="333333"/>
                <w:sz w:val="14"/>
                <w:szCs w:val="14"/>
                <w:lang w:val="en-US" w:eastAsia="it-IT"/>
              </w:rPr>
              <w:t>S.r.l</w:t>
            </w:r>
            <w:proofErr w:type="spellEnd"/>
            <w:r w:rsidRPr="0060615F">
              <w:rPr>
                <w:rFonts w:ascii="Tahoma" w:hAnsi="Tahoma" w:cs="Tahoma"/>
                <w:iCs/>
                <w:color w:val="333333"/>
                <w:sz w:val="14"/>
                <w:szCs w:val="14"/>
                <w:lang w:val="en-US" w:eastAsia="it-IT"/>
              </w:rPr>
              <w:t>.</w:t>
            </w:r>
            <w:r w:rsidRPr="0060615F">
              <w:rPr>
                <w:rFonts w:ascii="Tahoma" w:hAnsi="Tahoma" w:cs="Tahoma"/>
                <w:iCs/>
                <w:color w:val="333333"/>
                <w:sz w:val="14"/>
                <w:szCs w:val="14"/>
                <w:lang w:val="en-US" w:eastAsia="it-IT"/>
              </w:rPr>
              <w:br/>
            </w:r>
            <w:r w:rsidRPr="0060615F">
              <w:rPr>
                <w:rFonts w:ascii="Tahoma" w:hAnsi="Tahoma" w:cs="Tahoma"/>
                <w:b/>
                <w:iCs/>
                <w:color w:val="000000"/>
                <w:sz w:val="14"/>
                <w:szCs w:val="14"/>
                <w:lang w:val="en-US" w:eastAsia="it-IT"/>
              </w:rPr>
              <w:t>ISBN</w:t>
            </w:r>
            <w:r w:rsidRPr="0060615F">
              <w:rPr>
                <w:rFonts w:ascii="Tahoma" w:hAnsi="Tahoma" w:cs="Tahoma"/>
                <w:iCs/>
                <w:color w:val="000000"/>
                <w:sz w:val="14"/>
                <w:szCs w:val="14"/>
                <w:lang w:val="en-US" w:eastAsia="it-IT"/>
              </w:rPr>
              <w:t xml:space="preserve"> </w:t>
            </w:r>
            <w:r w:rsidRPr="0060615F">
              <w:rPr>
                <w:rFonts w:ascii="Tahoma" w:hAnsi="Tahoma" w:cs="Tahoma"/>
                <w:sz w:val="14"/>
                <w:szCs w:val="14"/>
                <w:lang w:val="en-US"/>
              </w:rPr>
              <w:t>978-88-95608-98-3</w:t>
            </w:r>
            <w:r w:rsidRPr="0060615F">
              <w:rPr>
                <w:rFonts w:ascii="Tahoma" w:hAnsi="Tahoma" w:cs="Tahoma"/>
                <w:iCs/>
                <w:color w:val="333333"/>
                <w:sz w:val="14"/>
                <w:szCs w:val="14"/>
                <w:lang w:val="en-US" w:eastAsia="it-IT"/>
              </w:rPr>
              <w:t xml:space="preserve">; </w:t>
            </w:r>
            <w:r w:rsidRPr="0060615F">
              <w:rPr>
                <w:rFonts w:ascii="Tahoma" w:hAnsi="Tahoma" w:cs="Tahoma"/>
                <w:b/>
                <w:iCs/>
                <w:color w:val="333333"/>
                <w:sz w:val="14"/>
                <w:szCs w:val="14"/>
                <w:lang w:val="en-US" w:eastAsia="it-IT"/>
              </w:rPr>
              <w:t>ISSN</w:t>
            </w:r>
            <w:r w:rsidRPr="0060615F">
              <w:rPr>
                <w:rFonts w:ascii="Tahoma" w:hAnsi="Tahoma" w:cs="Tahoma"/>
                <w:iCs/>
                <w:color w:val="333333"/>
                <w:sz w:val="14"/>
                <w:szCs w:val="14"/>
                <w:lang w:val="en-US" w:eastAsia="it-IT"/>
              </w:rPr>
              <w:t xml:space="preserve"> 2283-9216</w:t>
            </w:r>
          </w:p>
        </w:tc>
      </w:tr>
    </w:tbl>
    <w:p w14:paraId="2E667253" w14:textId="6FF51F22" w:rsidR="00E978D0" w:rsidRPr="0060615F" w:rsidRDefault="00782AE6" w:rsidP="00782AE6">
      <w:pPr>
        <w:pStyle w:val="CETTitle"/>
        <w:rPr>
          <w:lang w:val="en-US"/>
        </w:rPr>
      </w:pPr>
      <w:r w:rsidRPr="0060615F">
        <w:rPr>
          <w:lang w:val="en-US"/>
        </w:rPr>
        <w:t xml:space="preserve">Rigorous simulation model of a </w:t>
      </w:r>
      <w:proofErr w:type="spellStart"/>
      <w:r w:rsidRPr="0060615F">
        <w:rPr>
          <w:lang w:val="en-US"/>
        </w:rPr>
        <w:t>KCl</w:t>
      </w:r>
      <w:proofErr w:type="spellEnd"/>
      <w:r w:rsidRPr="0060615F">
        <w:rPr>
          <w:lang w:val="en-US"/>
        </w:rPr>
        <w:t xml:space="preserve"> Food production plant to address impurity precipitation</w:t>
      </w:r>
    </w:p>
    <w:p w14:paraId="0488FED2" w14:textId="3034A81A" w:rsidR="00B57E6F" w:rsidRPr="0060615F" w:rsidRDefault="002F7835" w:rsidP="002F7835">
      <w:pPr>
        <w:pStyle w:val="CETAuthors"/>
        <w:rPr>
          <w:noProof w:val="0"/>
          <w:lang w:val="en-US"/>
        </w:rPr>
      </w:pPr>
      <w:r w:rsidRPr="0060615F">
        <w:rPr>
          <w:noProof w:val="0"/>
          <w:lang w:val="en-US"/>
        </w:rPr>
        <w:t xml:space="preserve">Marco </w:t>
      </w:r>
      <w:proofErr w:type="spellStart"/>
      <w:proofErr w:type="gramStart"/>
      <w:r w:rsidRPr="0060615F">
        <w:rPr>
          <w:noProof w:val="0"/>
          <w:lang w:val="en-US"/>
        </w:rPr>
        <w:t>Vaccari</w:t>
      </w:r>
      <w:r w:rsidR="00782AE6" w:rsidRPr="0060615F">
        <w:rPr>
          <w:noProof w:val="0"/>
          <w:vertAlign w:val="superscript"/>
          <w:lang w:val="en-US"/>
        </w:rPr>
        <w:t>a</w:t>
      </w:r>
      <w:proofErr w:type="spellEnd"/>
      <w:r w:rsidR="00782AE6" w:rsidRPr="0060615F">
        <w:rPr>
          <w:noProof w:val="0"/>
          <w:vertAlign w:val="superscript"/>
          <w:lang w:val="en-US"/>
        </w:rPr>
        <w:t>,*</w:t>
      </w:r>
      <w:proofErr w:type="gramEnd"/>
      <w:r w:rsidRPr="0060615F">
        <w:rPr>
          <w:noProof w:val="0"/>
          <w:lang w:val="en-US"/>
        </w:rPr>
        <w:t xml:space="preserve">, </w:t>
      </w:r>
      <w:r w:rsidR="00782AE6" w:rsidRPr="0060615F">
        <w:rPr>
          <w:noProof w:val="0"/>
          <w:lang w:val="en-US"/>
        </w:rPr>
        <w:t xml:space="preserve">Giovanni </w:t>
      </w:r>
      <w:proofErr w:type="spellStart"/>
      <w:r w:rsidR="00782AE6" w:rsidRPr="0060615F">
        <w:rPr>
          <w:noProof w:val="0"/>
          <w:lang w:val="en-US"/>
        </w:rPr>
        <w:t>Papa</w:t>
      </w:r>
      <w:r w:rsidR="00782AE6" w:rsidRPr="0060615F">
        <w:rPr>
          <w:noProof w:val="0"/>
          <w:vertAlign w:val="superscript"/>
          <w:lang w:val="en-US"/>
        </w:rPr>
        <w:t>b</w:t>
      </w:r>
      <w:proofErr w:type="spellEnd"/>
      <w:r w:rsidRPr="0060615F">
        <w:rPr>
          <w:noProof w:val="0"/>
          <w:lang w:val="en-US"/>
        </w:rPr>
        <w:t xml:space="preserve">, </w:t>
      </w:r>
      <w:r w:rsidR="00782AE6" w:rsidRPr="0060615F">
        <w:rPr>
          <w:noProof w:val="0"/>
          <w:lang w:val="en-US"/>
        </w:rPr>
        <w:t xml:space="preserve">and Elisabetta </w:t>
      </w:r>
      <w:proofErr w:type="spellStart"/>
      <w:r w:rsidR="00782AE6" w:rsidRPr="0060615F">
        <w:rPr>
          <w:noProof w:val="0"/>
          <w:lang w:val="en-US"/>
        </w:rPr>
        <w:t>Brunazzi</w:t>
      </w:r>
      <w:r w:rsidR="00782AE6" w:rsidRPr="0060615F">
        <w:rPr>
          <w:noProof w:val="0"/>
          <w:vertAlign w:val="superscript"/>
          <w:lang w:val="en-US"/>
        </w:rPr>
        <w:t>a</w:t>
      </w:r>
      <w:proofErr w:type="spellEnd"/>
    </w:p>
    <w:p w14:paraId="6B2D21B3" w14:textId="052F96FE" w:rsidR="00B57E6F" w:rsidRPr="0060615F" w:rsidRDefault="00782AE6" w:rsidP="00782AE6">
      <w:pPr>
        <w:pStyle w:val="CETAddress"/>
        <w:rPr>
          <w:noProof w:val="0"/>
          <w:lang w:val="en-US"/>
        </w:rPr>
      </w:pPr>
      <w:proofErr w:type="spellStart"/>
      <w:r w:rsidRPr="0060615F">
        <w:rPr>
          <w:noProof w:val="0"/>
          <w:vertAlign w:val="superscript"/>
          <w:lang w:val="en-US"/>
        </w:rPr>
        <w:t>a</w:t>
      </w:r>
      <w:r w:rsidR="002F7835" w:rsidRPr="0060615F">
        <w:rPr>
          <w:noProof w:val="0"/>
          <w:lang w:val="en-US"/>
        </w:rPr>
        <w:t>University</w:t>
      </w:r>
      <w:proofErr w:type="spellEnd"/>
      <w:r w:rsidR="002F7835" w:rsidRPr="0060615F">
        <w:rPr>
          <w:noProof w:val="0"/>
          <w:lang w:val="en-US"/>
        </w:rPr>
        <w:t xml:space="preserve"> of Pisa, Department of Civil and Industrial Engineering, Largo Lucio </w:t>
      </w:r>
      <w:proofErr w:type="spellStart"/>
      <w:r w:rsidR="002F7835" w:rsidRPr="0060615F">
        <w:rPr>
          <w:noProof w:val="0"/>
          <w:lang w:val="en-US"/>
        </w:rPr>
        <w:t>Lazzarino</w:t>
      </w:r>
      <w:proofErr w:type="spellEnd"/>
      <w:r w:rsidR="002F7835" w:rsidRPr="0060615F">
        <w:rPr>
          <w:noProof w:val="0"/>
          <w:lang w:val="en-US"/>
        </w:rPr>
        <w:t xml:space="preserve"> 2, 56126 Pisa (Italy)</w:t>
      </w:r>
      <w:r w:rsidR="00B57E6F" w:rsidRPr="0060615F">
        <w:rPr>
          <w:noProof w:val="0"/>
          <w:lang w:val="en-US"/>
        </w:rPr>
        <w:t xml:space="preserve"> </w:t>
      </w:r>
    </w:p>
    <w:p w14:paraId="44B2C3C8" w14:textId="4448997A" w:rsidR="00782AE6" w:rsidRPr="0060615F" w:rsidRDefault="00782AE6" w:rsidP="00782AE6">
      <w:pPr>
        <w:pStyle w:val="CETAddress"/>
        <w:rPr>
          <w:noProof w:val="0"/>
          <w:lang w:val="en-US"/>
        </w:rPr>
      </w:pPr>
      <w:r w:rsidRPr="0060615F">
        <w:rPr>
          <w:noProof w:val="0"/>
          <w:vertAlign w:val="superscript"/>
          <w:lang w:val="en-US"/>
        </w:rPr>
        <w:t>b</w:t>
      </w:r>
      <w:r w:rsidRPr="0060615F">
        <w:rPr>
          <w:noProof w:val="0"/>
          <w:lang w:val="en-US"/>
        </w:rPr>
        <w:t xml:space="preserve"> Altair </w:t>
      </w:r>
      <w:proofErr w:type="spellStart"/>
      <w:r w:rsidRPr="0060615F">
        <w:rPr>
          <w:noProof w:val="0"/>
          <w:lang w:val="en-US"/>
        </w:rPr>
        <w:t>Chimica</w:t>
      </w:r>
      <w:proofErr w:type="spellEnd"/>
      <w:r w:rsidRPr="0060615F">
        <w:rPr>
          <w:noProof w:val="0"/>
          <w:lang w:val="en-US"/>
        </w:rPr>
        <w:t xml:space="preserve"> SPA, 56040 Saline di Volterra, Pisa (Italy)</w:t>
      </w:r>
    </w:p>
    <w:p w14:paraId="07A697E7" w14:textId="1CE991CA" w:rsidR="002F7835" w:rsidRPr="0060615F" w:rsidRDefault="002F7835" w:rsidP="002F7835">
      <w:pPr>
        <w:pStyle w:val="CETemail"/>
        <w:rPr>
          <w:noProof w:val="0"/>
          <w:lang w:val="en-US"/>
        </w:rPr>
      </w:pPr>
      <w:r w:rsidRPr="0060615F">
        <w:rPr>
          <w:noProof w:val="0"/>
          <w:lang w:val="en-US"/>
        </w:rPr>
        <w:t>*marco.vaccari@ing.unipi.it</w:t>
      </w:r>
    </w:p>
    <w:p w14:paraId="67D053C5" w14:textId="4CA4AAC0" w:rsidR="002F7835" w:rsidRPr="0060615F" w:rsidRDefault="00782AE6" w:rsidP="002F7835">
      <w:pPr>
        <w:pStyle w:val="CETBodytext"/>
      </w:pPr>
      <w:r w:rsidRPr="0060615F">
        <w:t>Potassium chloride (</w:t>
      </w:r>
      <w:proofErr w:type="spellStart"/>
      <w:r w:rsidRPr="0060615F">
        <w:t>KCl</w:t>
      </w:r>
      <w:proofErr w:type="spellEnd"/>
      <w:r w:rsidRPr="0060615F">
        <w:t xml:space="preserve">) is widely used in many fields of the processing industry. The application in the food industry, as well the one in the pharmaceutic sector, requires very pure </w:t>
      </w:r>
      <w:proofErr w:type="spellStart"/>
      <w:r w:rsidRPr="0060615F">
        <w:t>KCl</w:t>
      </w:r>
      <w:proofErr w:type="spellEnd"/>
      <w:r w:rsidRPr="0060615F">
        <w:t xml:space="preserve"> crystals (not less than 99.0%), therefore the elimination of impurities in the production process is a mandatory task. </w:t>
      </w:r>
      <w:r w:rsidR="0061743F" w:rsidRPr="0060615F">
        <w:t xml:space="preserve">The case study analyzed in this work is a real </w:t>
      </w:r>
      <w:r w:rsidRPr="0060615F">
        <w:t xml:space="preserve">pilot plant for producing </w:t>
      </w:r>
      <w:r w:rsidR="0061743F" w:rsidRPr="0060615F">
        <w:t xml:space="preserve">high-purity </w:t>
      </w:r>
      <w:proofErr w:type="spellStart"/>
      <w:r w:rsidRPr="0060615F">
        <w:t>KCl</w:t>
      </w:r>
      <w:proofErr w:type="spellEnd"/>
      <w:r w:rsidRPr="0060615F">
        <w:t xml:space="preserve"> developed </w:t>
      </w:r>
      <w:r w:rsidR="0015617F">
        <w:t>by</w:t>
      </w:r>
      <w:r w:rsidRPr="0060615F">
        <w:t xml:space="preserve"> an Italian chemical company. The major issue of this process is given by the occasional presence of potassium </w:t>
      </w:r>
      <w:r w:rsidR="0060615F">
        <w:t>sulfate</w:t>
      </w:r>
      <w:r w:rsidRPr="0060615F">
        <w:t xml:space="preserve"> (</w:t>
      </w:r>
      <w:r w:rsidR="00C7084A" w:rsidRPr="0060615F">
        <w:t>K</w:t>
      </w:r>
      <w:r w:rsidR="00C7084A" w:rsidRPr="0060615F">
        <w:rPr>
          <w:vertAlign w:val="subscript"/>
        </w:rPr>
        <w:t>2</w:t>
      </w:r>
      <w:r w:rsidR="00C7084A" w:rsidRPr="0060615F">
        <w:t>SO</w:t>
      </w:r>
      <w:r w:rsidR="00C7084A" w:rsidRPr="0060615F">
        <w:rPr>
          <w:vertAlign w:val="subscript"/>
        </w:rPr>
        <w:t>4</w:t>
      </w:r>
      <w:r w:rsidRPr="0060615F">
        <w:t xml:space="preserve">) in the final product which invalidates the </w:t>
      </w:r>
      <w:r w:rsidR="0061743F" w:rsidRPr="0060615F">
        <w:t xml:space="preserve">stringent purity </w:t>
      </w:r>
      <w:r w:rsidRPr="0060615F">
        <w:t>specifications required</w:t>
      </w:r>
      <w:r w:rsidR="0061743F" w:rsidRPr="0060615F">
        <w:t>.</w:t>
      </w:r>
      <w:r w:rsidRPr="0060615F">
        <w:t xml:space="preserve"> </w:t>
      </w:r>
      <w:r w:rsidR="003A4171" w:rsidRPr="0060615F">
        <w:t>T</w:t>
      </w:r>
      <w:r w:rsidRPr="0060615F">
        <w:t>he actual socio-</w:t>
      </w:r>
      <w:r w:rsidR="003A4171" w:rsidRPr="0060615F">
        <w:t>economic</w:t>
      </w:r>
      <w:r w:rsidRPr="0060615F">
        <w:t xml:space="preserve"> situation linked to the energy and raw materials markets makes it very difficult for the industries to spend efforts for experimental investigations that are normally often long and expensive.</w:t>
      </w:r>
      <w:r w:rsidR="003A4171" w:rsidRPr="0060615F">
        <w:t xml:space="preserve"> </w:t>
      </w:r>
      <w:r w:rsidRPr="0060615F">
        <w:t xml:space="preserve">Therefore, a </w:t>
      </w:r>
      <w:r w:rsidR="003A4171" w:rsidRPr="0060615F">
        <w:t xml:space="preserve">rigorous simulation </w:t>
      </w:r>
      <w:r w:rsidRPr="0060615F">
        <w:t>model</w:t>
      </w:r>
      <w:r w:rsidR="003A4171" w:rsidRPr="0060615F">
        <w:t xml:space="preserve"> of the plant</w:t>
      </w:r>
      <w:r w:rsidRPr="0060615F">
        <w:t xml:space="preserve"> has been </w:t>
      </w:r>
      <w:r w:rsidR="003A4171" w:rsidRPr="0060615F">
        <w:t>built using UniSim Design</w:t>
      </w:r>
      <w:r w:rsidR="003A4171" w:rsidRPr="0060615F">
        <w:rPr>
          <w:vertAlign w:val="superscript"/>
        </w:rPr>
        <w:t>®</w:t>
      </w:r>
      <w:r w:rsidR="003A4171" w:rsidRPr="0060615F">
        <w:t xml:space="preserve"> with the thermodynamic package OLI</w:t>
      </w:r>
      <w:r w:rsidR="003A4171" w:rsidRPr="0060615F">
        <w:rPr>
          <w:vertAlign w:val="superscript"/>
        </w:rPr>
        <w:t>®</w:t>
      </w:r>
      <w:r w:rsidR="003A4171" w:rsidRPr="0060615F">
        <w:t xml:space="preserve"> that enables the possibility to consider different liquid-solid equilibria. </w:t>
      </w:r>
      <w:r w:rsidRPr="0060615F">
        <w:t xml:space="preserve">The developed model has been used to verify the formation of the impurities in three different </w:t>
      </w:r>
      <w:r w:rsidR="003A4171" w:rsidRPr="0060615F">
        <w:t>ways:</w:t>
      </w:r>
      <w:r w:rsidRPr="0060615F">
        <w:t xml:space="preserve"> </w:t>
      </w:r>
      <w:r w:rsidR="003A4171" w:rsidRPr="0060615F">
        <w:t xml:space="preserve">checking </w:t>
      </w:r>
      <w:r w:rsidR="00F91582">
        <w:t xml:space="preserve">the </w:t>
      </w:r>
      <w:r w:rsidRPr="0060615F">
        <w:t xml:space="preserve">process </w:t>
      </w:r>
      <w:r w:rsidR="003A4171" w:rsidRPr="0060615F">
        <w:t>normal operation,</w:t>
      </w:r>
      <w:r w:rsidRPr="0060615F">
        <w:t xml:space="preserve"> </w:t>
      </w:r>
      <w:r w:rsidR="003A4171" w:rsidRPr="0060615F">
        <w:t xml:space="preserve">verifying the </w:t>
      </w:r>
      <w:r w:rsidRPr="0060615F">
        <w:t>flui</w:t>
      </w:r>
      <w:r w:rsidR="005D30B2">
        <w:t xml:space="preserve">d </w:t>
      </w:r>
      <w:r w:rsidRPr="0060615F">
        <w:t xml:space="preserve">dynamics </w:t>
      </w:r>
      <w:r w:rsidR="003A4171" w:rsidRPr="0060615F">
        <w:t xml:space="preserve">design </w:t>
      </w:r>
      <w:r w:rsidRPr="0060615F">
        <w:t>of the crystallization unit</w:t>
      </w:r>
      <w:r w:rsidR="003A4171" w:rsidRPr="0060615F">
        <w:t>,</w:t>
      </w:r>
      <w:r w:rsidRPr="0060615F">
        <w:t xml:space="preserve"> and investigat</w:t>
      </w:r>
      <w:r w:rsidR="003A4171" w:rsidRPr="0060615F">
        <w:t>ing</w:t>
      </w:r>
      <w:r w:rsidRPr="0060615F">
        <w:t xml:space="preserve"> the start-up conditions. The analysis shows </w:t>
      </w:r>
      <w:r w:rsidR="0015617F">
        <w:t xml:space="preserve">a </w:t>
      </w:r>
      <w:r w:rsidRPr="0060615F">
        <w:t>potential source of formation of K</w:t>
      </w:r>
      <w:r w:rsidRPr="0060615F">
        <w:rPr>
          <w:vertAlign w:val="subscript"/>
        </w:rPr>
        <w:t>2</w:t>
      </w:r>
      <w:r w:rsidRPr="0060615F">
        <w:t>SO</w:t>
      </w:r>
      <w:r w:rsidRPr="0060615F">
        <w:rPr>
          <w:vertAlign w:val="subscript"/>
        </w:rPr>
        <w:t xml:space="preserve">4 </w:t>
      </w:r>
      <w:r w:rsidRPr="0060615F">
        <w:t xml:space="preserve">nucleus under the actual brine concentration recirculated in the crystallizer during the start-up phase, albeit further investigations </w:t>
      </w:r>
      <w:proofErr w:type="gramStart"/>
      <w:r w:rsidRPr="0060615F">
        <w:t>have to</w:t>
      </w:r>
      <w:proofErr w:type="gramEnd"/>
      <w:r w:rsidRPr="0060615F">
        <w:t xml:space="preserve"> be performed on the pilot plant to confirm such</w:t>
      </w:r>
      <w:r w:rsidR="0060615F" w:rsidRPr="0060615F">
        <w:t xml:space="preserve"> a</w:t>
      </w:r>
      <w:r w:rsidRPr="0060615F">
        <w:t xml:space="preserve"> hypothesis.</w:t>
      </w:r>
    </w:p>
    <w:p w14:paraId="04B48471" w14:textId="24ABFA01" w:rsidR="002F7835" w:rsidRPr="0060615F" w:rsidRDefault="002F7835" w:rsidP="00FB28B9">
      <w:pPr>
        <w:pStyle w:val="CETHeading1"/>
      </w:pPr>
      <w:r w:rsidRPr="0060615F">
        <w:t xml:space="preserve">Introduction </w:t>
      </w:r>
    </w:p>
    <w:p w14:paraId="6DDC5AF1" w14:textId="2F9492BA" w:rsidR="00606723" w:rsidRDefault="0011712E" w:rsidP="002F7835">
      <w:pPr>
        <w:pStyle w:val="CETBodytext"/>
      </w:pPr>
      <w:r>
        <w:t>The importance and use of p</w:t>
      </w:r>
      <w:r w:rsidR="003A4171" w:rsidRPr="0060615F">
        <w:t>otassium chloride (</w:t>
      </w:r>
      <w:proofErr w:type="spellStart"/>
      <w:r w:rsidR="003A4171" w:rsidRPr="0060615F">
        <w:t>KCl</w:t>
      </w:r>
      <w:proofErr w:type="spellEnd"/>
      <w:r w:rsidR="003A4171" w:rsidRPr="0060615F">
        <w:t xml:space="preserve">) </w:t>
      </w:r>
      <w:r w:rsidR="00606723">
        <w:t>are</w:t>
      </w:r>
      <w:r>
        <w:t xml:space="preserve"> well known in different</w:t>
      </w:r>
      <w:r w:rsidR="003A4171" w:rsidRPr="0060615F">
        <w:t xml:space="preserve"> fields of the processing industry, </w:t>
      </w:r>
      <w:proofErr w:type="gramStart"/>
      <w:r w:rsidR="003A4171" w:rsidRPr="0060615F">
        <w:t>e.g.</w:t>
      </w:r>
      <w:proofErr w:type="gramEnd"/>
      <w:r w:rsidR="003A4171" w:rsidRPr="0060615F">
        <w:t xml:space="preserve"> as a fertilizer, in medicine, and food processing.</w:t>
      </w:r>
      <w:r w:rsidR="00137E8F">
        <w:t xml:space="preserve"> </w:t>
      </w:r>
      <w:r w:rsidR="00606723">
        <w:t>T</w:t>
      </w:r>
      <w:r w:rsidR="00BF44E6" w:rsidRPr="0011712E">
        <w:t xml:space="preserve">he large global demand for </w:t>
      </w:r>
      <w:proofErr w:type="spellStart"/>
      <w:r w:rsidR="00BF44E6">
        <w:t>KCl</w:t>
      </w:r>
      <w:proofErr w:type="spellEnd"/>
      <w:r w:rsidR="00BF44E6" w:rsidRPr="0011712E">
        <w:t xml:space="preserve"> </w:t>
      </w:r>
      <w:r w:rsidR="00606723">
        <w:t xml:space="preserve">causes </w:t>
      </w:r>
      <w:r w:rsidR="00BF44E6">
        <w:t>different production process</w:t>
      </w:r>
      <w:r w:rsidR="005D30B2">
        <w:t>es</w:t>
      </w:r>
      <w:r w:rsidR="00BF44E6">
        <w:t xml:space="preserve"> </w:t>
      </w:r>
      <w:r w:rsidR="00606723">
        <w:t>to be</w:t>
      </w:r>
      <w:r w:rsidR="00BF44E6">
        <w:t xml:space="preserve"> developed. </w:t>
      </w:r>
      <w:sdt>
        <w:sdtPr>
          <w:rPr>
            <w:color w:val="000000"/>
          </w:rPr>
          <w:tag w:val="MENDELEY_CITATION_v3_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"/>
          <w:id w:val="136001709"/>
          <w:placeholder>
            <w:docPart w:val="D9474C682076074C8F1D7772FDE14C33"/>
          </w:placeholder>
        </w:sdtPr>
        <w:sdtContent>
          <w:r w:rsidR="00803481" w:rsidRPr="00803481">
            <w:rPr>
              <w:color w:val="000000"/>
            </w:rPr>
            <w:t xml:space="preserve">Mansour and </w:t>
          </w:r>
          <w:proofErr w:type="spellStart"/>
          <w:r w:rsidR="00803481" w:rsidRPr="00803481">
            <w:rPr>
              <w:color w:val="000000"/>
            </w:rPr>
            <w:t>Takrouri</w:t>
          </w:r>
          <w:proofErr w:type="spellEnd"/>
          <w:r w:rsidR="00803481" w:rsidRPr="00803481">
            <w:rPr>
              <w:color w:val="000000"/>
            </w:rPr>
            <w:t xml:space="preserve"> (2007)</w:t>
          </w:r>
        </w:sdtContent>
      </w:sdt>
      <w:r w:rsidR="00BF44E6">
        <w:rPr>
          <w:color w:val="000000"/>
        </w:rPr>
        <w:t xml:space="preserve"> used </w:t>
      </w:r>
      <w:r w:rsidR="00BF44E6" w:rsidRPr="002E3283">
        <w:t xml:space="preserve">the power of ultrasound waves during a crystallization process to enhance </w:t>
      </w:r>
      <w:proofErr w:type="spellStart"/>
      <w:r w:rsidR="00BF44E6">
        <w:t>KCl</w:t>
      </w:r>
      <w:proofErr w:type="spellEnd"/>
      <w:r w:rsidR="00BF44E6" w:rsidRPr="002E3283">
        <w:t xml:space="preserve"> precipitation and to improve </w:t>
      </w:r>
      <w:r w:rsidR="00606723">
        <w:t>its</w:t>
      </w:r>
      <w:r w:rsidR="00BF44E6" w:rsidRPr="002E3283">
        <w:t xml:space="preserve"> </w:t>
      </w:r>
      <w:r w:rsidR="00BF44E6">
        <w:t>purity</w:t>
      </w:r>
      <w:r w:rsidR="00BF44E6" w:rsidRPr="002E3283">
        <w:t xml:space="preserve"> </w:t>
      </w:r>
      <w:r w:rsidR="00606723">
        <w:t>which</w:t>
      </w:r>
      <w:r w:rsidR="00BF44E6">
        <w:t xml:space="preserve"> reached a maximum value of </w:t>
      </w:r>
      <w:r w:rsidR="00BF44E6" w:rsidRPr="002E3283">
        <w:t>97.31%</w:t>
      </w:r>
      <w:r w:rsidR="00BF44E6">
        <w:t>.</w:t>
      </w:r>
      <w:r w:rsidR="00BF44E6" w:rsidRPr="002E3283">
        <w:t xml:space="preserve"> </w:t>
      </w:r>
      <w:r w:rsidR="00D806D7">
        <w:t xml:space="preserve">A pyrometallurgical process of </w:t>
      </w:r>
      <w:r w:rsidR="00D806D7" w:rsidRPr="00D806D7">
        <w:t>microcline</w:t>
      </w:r>
      <w:r w:rsidR="00D806D7">
        <w:t xml:space="preserve"> chlorination </w:t>
      </w:r>
      <w:r w:rsidR="00606723">
        <w:t xml:space="preserve">was </w:t>
      </w:r>
      <w:r w:rsidR="00D806D7">
        <w:t xml:space="preserve">demonstrated to be efficient </w:t>
      </w:r>
      <w:r w:rsidR="00606723">
        <w:t>in</w:t>
      </w:r>
      <w:r w:rsidR="00D806D7">
        <w:t xml:space="preserve"> produc</w:t>
      </w:r>
      <w:r w:rsidR="00606723">
        <w:t>ing</w:t>
      </w:r>
      <w:r w:rsidR="00D806D7">
        <w:t xml:space="preserve"> </w:t>
      </w:r>
      <w:proofErr w:type="spellStart"/>
      <w:r w:rsidR="00D806D7">
        <w:t>KCl</w:t>
      </w:r>
      <w:proofErr w:type="spellEnd"/>
      <w:r w:rsidR="00D806D7">
        <w:t xml:space="preserve"> with a 93% potassium extraction yield at 900˚C, but a purity of the final product that is only above 60% </w:t>
      </w:r>
      <w:sdt>
        <w:sdtPr>
          <w:rPr>
            <w:color w:val="000000"/>
          </w:rPr>
          <w:tag w:val="MENDELEY_CITATION_v3_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"/>
          <w:id w:val="-911532891"/>
          <w:placeholder>
            <w:docPart w:val="04F6D0FB536A484E92A0E321DC6C5EBB"/>
          </w:placeholder>
        </w:sdtPr>
        <w:sdtContent>
          <w:r w:rsidR="00803481" w:rsidRPr="00803481">
            <w:rPr>
              <w:color w:val="000000"/>
            </w:rPr>
            <w:t>(</w:t>
          </w:r>
          <w:proofErr w:type="spellStart"/>
          <w:r w:rsidR="00803481" w:rsidRPr="00803481">
            <w:rPr>
              <w:color w:val="000000"/>
            </w:rPr>
            <w:t>Orosco</w:t>
          </w:r>
          <w:proofErr w:type="spellEnd"/>
          <w:r w:rsidR="00803481" w:rsidRPr="00803481">
            <w:rPr>
              <w:color w:val="000000"/>
            </w:rPr>
            <w:t xml:space="preserve"> and Ruiz, 2015)</w:t>
          </w:r>
        </w:sdtContent>
      </w:sdt>
      <w:r w:rsidR="00D806D7">
        <w:t xml:space="preserve">. </w:t>
      </w:r>
      <w:r w:rsidR="00710B62">
        <w:t xml:space="preserve">An </w:t>
      </w:r>
      <w:r w:rsidR="00710B62" w:rsidRPr="00D03B6E">
        <w:t>extraction</w:t>
      </w:r>
      <w:r w:rsidR="00710B62">
        <w:t xml:space="preserve"> process</w:t>
      </w:r>
      <w:r w:rsidR="00710B62" w:rsidRPr="00D03B6E">
        <w:t xml:space="preserve"> of potassium from feldspar through </w:t>
      </w:r>
      <w:r w:rsidR="00A97B09">
        <w:t xml:space="preserve">a </w:t>
      </w:r>
      <w:r w:rsidR="00710B62" w:rsidRPr="00D03B6E">
        <w:t>pyro-hydrometallurgical route</w:t>
      </w:r>
      <w:r w:rsidR="00710B62">
        <w:t xml:space="preserve"> </w:t>
      </w:r>
      <w:r w:rsidR="00606723">
        <w:t>produced</w:t>
      </w:r>
      <w:r w:rsidR="003574EC">
        <w:t xml:space="preserve"> </w:t>
      </w:r>
      <w:r w:rsidR="003574EC" w:rsidRPr="00D03B6E">
        <w:t xml:space="preserve">99.5% pure </w:t>
      </w:r>
      <w:proofErr w:type="spellStart"/>
      <w:r w:rsidR="00606723" w:rsidRPr="00D03B6E">
        <w:t>KCl</w:t>
      </w:r>
      <w:proofErr w:type="spellEnd"/>
      <w:r w:rsidR="00606723">
        <w:t xml:space="preserve"> </w:t>
      </w:r>
      <w:r w:rsidR="003574EC" w:rsidRPr="00D03B6E">
        <w:t xml:space="preserve">crystals </w:t>
      </w:r>
      <w:r w:rsidR="00606723">
        <w:t>using</w:t>
      </w:r>
      <w:r w:rsidR="003574EC">
        <w:t xml:space="preserve"> different chemicals </w:t>
      </w:r>
      <w:sdt>
        <w:sdtPr>
          <w:rPr>
            <w:color w:val="000000"/>
          </w:rPr>
          <w:tag w:val="MENDELEY_CITATION_v3_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"/>
          <w:id w:val="1544562543"/>
          <w:placeholder>
            <w:docPart w:val="C341C1A3CA756D4EB26C47F0F5F43A1D"/>
          </w:placeholder>
        </w:sdtPr>
        <w:sdtContent>
          <w:r w:rsidR="00803481" w:rsidRPr="00803481">
            <w:rPr>
              <w:color w:val="000000"/>
            </w:rPr>
            <w:t>(</w:t>
          </w:r>
          <w:proofErr w:type="spellStart"/>
          <w:r w:rsidR="00803481" w:rsidRPr="00803481">
            <w:rPr>
              <w:color w:val="000000"/>
            </w:rPr>
            <w:t>Samantray</w:t>
          </w:r>
          <w:proofErr w:type="spellEnd"/>
          <w:r w:rsidR="00803481" w:rsidRPr="00803481">
            <w:rPr>
              <w:color w:val="000000"/>
            </w:rPr>
            <w:t xml:space="preserve"> et al., 2019)</w:t>
          </w:r>
        </w:sdtContent>
      </w:sdt>
      <w:r w:rsidR="003574EC">
        <w:rPr>
          <w:color w:val="000000"/>
        </w:rPr>
        <w:t>.</w:t>
      </w:r>
      <w:r w:rsidR="00137E8F">
        <w:rPr>
          <w:color w:val="000000"/>
        </w:rPr>
        <w:t xml:space="preserve"> </w:t>
      </w:r>
      <w:r w:rsidR="00D806D7">
        <w:t xml:space="preserve">A </w:t>
      </w:r>
      <w:r w:rsidR="00710B62" w:rsidRPr="00D806D7">
        <w:t>novel membrane-promoted crystallization process</w:t>
      </w:r>
      <w:r w:rsidR="00710B62">
        <w:t xml:space="preserve"> seems to be </w:t>
      </w:r>
      <w:r w:rsidR="00710B62" w:rsidRPr="00D806D7">
        <w:t>a promising approach for the sustainable production</w:t>
      </w:r>
      <w:r w:rsidR="00710B62">
        <w:t xml:space="preserve"> of </w:t>
      </w:r>
      <w:proofErr w:type="spellStart"/>
      <w:r w:rsidR="00710B62">
        <w:t>KCl</w:t>
      </w:r>
      <w:proofErr w:type="spellEnd"/>
      <w:r w:rsidR="00710B62">
        <w:t xml:space="preserve"> from brines, </w:t>
      </w:r>
      <w:r w:rsidR="00606723">
        <w:t>albeit</w:t>
      </w:r>
      <w:r w:rsidR="00710B62">
        <w:t xml:space="preserve"> </w:t>
      </w:r>
      <w:r w:rsidR="00606723">
        <w:t xml:space="preserve">the </w:t>
      </w:r>
      <w:r w:rsidR="00710B62">
        <w:t xml:space="preserve">purity of the produced crystal is to be well analyzed </w:t>
      </w:r>
      <w:sdt>
        <w:sdtPr>
          <w:rPr>
            <w:color w:val="000000"/>
          </w:rPr>
          <w:tag w:val="MENDELEY_CITATION_v3_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"/>
          <w:id w:val="1650019418"/>
          <w:placeholder>
            <w:docPart w:val="4B419BE700B0AC4A8CE93335A773FC1D"/>
          </w:placeholder>
        </w:sdtPr>
        <w:sdtContent>
          <w:r w:rsidR="00803481" w:rsidRPr="00803481">
            <w:rPr>
              <w:color w:val="000000"/>
            </w:rPr>
            <w:t>(Ji et al., 2022)</w:t>
          </w:r>
        </w:sdtContent>
      </w:sdt>
      <w:r w:rsidR="00710B62">
        <w:rPr>
          <w:color w:val="000000"/>
        </w:rPr>
        <w:t>.</w:t>
      </w:r>
      <w:r w:rsidR="00137E8F">
        <w:rPr>
          <w:color w:val="000000"/>
        </w:rPr>
        <w:t xml:space="preserve"> </w:t>
      </w:r>
      <w:r w:rsidR="00606723">
        <w:t>Anyway</w:t>
      </w:r>
      <w:r w:rsidR="00137E8F">
        <w:t>, t</w:t>
      </w:r>
      <w:r w:rsidR="003574EC" w:rsidRPr="003574EC">
        <w:t xml:space="preserve">he application in food </w:t>
      </w:r>
      <w:r w:rsidR="00606723">
        <w:t>and</w:t>
      </w:r>
      <w:r w:rsidR="003574EC" w:rsidRPr="003574EC">
        <w:t xml:space="preserve"> pharmaceutic sector</w:t>
      </w:r>
      <w:r w:rsidR="00606723">
        <w:t>s</w:t>
      </w:r>
      <w:r w:rsidR="003574EC" w:rsidRPr="003574EC">
        <w:t xml:space="preserve"> requires </w:t>
      </w:r>
      <w:r w:rsidR="00606723">
        <w:t>at least</w:t>
      </w:r>
      <w:r w:rsidR="00606723" w:rsidRPr="003574EC">
        <w:t xml:space="preserve"> 99.0%</w:t>
      </w:r>
      <w:r w:rsidR="00606723">
        <w:t xml:space="preserve"> </w:t>
      </w:r>
      <w:proofErr w:type="spellStart"/>
      <w:r w:rsidR="003574EC" w:rsidRPr="003574EC">
        <w:t>KCl</w:t>
      </w:r>
      <w:proofErr w:type="spellEnd"/>
      <w:r w:rsidR="003574EC" w:rsidRPr="003574EC">
        <w:t xml:space="preserve"> crystals</w:t>
      </w:r>
      <w:r w:rsidR="00137E8F">
        <w:t xml:space="preserve"> </w:t>
      </w:r>
      <w:sdt>
        <w:sdtPr>
          <w:rPr>
            <w:color w:val="000000"/>
          </w:rPr>
          <w:tag w:val="MENDELEY_CITATION_v3_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"/>
          <w:id w:val="1674146225"/>
          <w:placeholder>
            <w:docPart w:val="DefaultPlaceholder_-1854013440"/>
          </w:placeholder>
        </w:sdtPr>
        <w:sdtContent>
          <w:r w:rsidR="00803481" w:rsidRPr="00803481">
            <w:rPr>
              <w:color w:val="000000"/>
            </w:rPr>
            <w:t>(Younes et al., 2019)</w:t>
          </w:r>
        </w:sdtContent>
      </w:sdt>
      <w:r w:rsidR="003574EC">
        <w:t>.</w:t>
      </w:r>
      <w:r w:rsidR="003574EC" w:rsidRPr="003574EC">
        <w:t xml:space="preserve"> </w:t>
      </w:r>
      <w:r w:rsidR="00606723">
        <w:t>T</w:t>
      </w:r>
      <w:r w:rsidR="003574EC" w:rsidRPr="003574EC">
        <w:t xml:space="preserve">he elimination of impurities in the production process </w:t>
      </w:r>
      <w:r w:rsidR="00292D1E">
        <w:t xml:space="preserve">has been </w:t>
      </w:r>
      <w:r w:rsidR="00137E8F">
        <w:t xml:space="preserve">studied by different authors, particularly at the nucleation and crystallization level </w:t>
      </w:r>
      <w:sdt>
        <w:sdtPr>
          <w:rPr>
            <w:color w:val="000000"/>
          </w:rPr>
          <w:tag w:val="MENDELEY_CITATION_v3_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"/>
          <w:id w:val="1866242739"/>
          <w:placeholder>
            <w:docPart w:val="2CAB5D53661E1B499F37CC2A18720C93"/>
          </w:placeholder>
        </w:sdtPr>
        <w:sdtContent>
          <w:r w:rsidR="00803481" w:rsidRPr="00803481">
            <w:rPr>
              <w:color w:val="000000"/>
            </w:rPr>
            <w:t>(</w:t>
          </w:r>
          <w:proofErr w:type="spellStart"/>
          <w:r w:rsidR="00803481" w:rsidRPr="00803481">
            <w:rPr>
              <w:color w:val="000000"/>
            </w:rPr>
            <w:t>Rawajfeh</w:t>
          </w:r>
          <w:proofErr w:type="spellEnd"/>
          <w:r w:rsidR="00803481" w:rsidRPr="00803481">
            <w:rPr>
              <w:color w:val="000000"/>
            </w:rPr>
            <w:t xml:space="preserve"> et al., 2014)</w:t>
          </w:r>
        </w:sdtContent>
      </w:sdt>
      <w:r w:rsidR="003574EC" w:rsidRPr="003574EC">
        <w:t>.</w:t>
      </w:r>
      <w:r w:rsidR="003574EC" w:rsidRPr="0060615F">
        <w:t xml:space="preserve"> </w:t>
      </w:r>
      <w:r w:rsidR="00BF44E6" w:rsidRPr="0011712E">
        <w:t>A thermodynamic model t</w:t>
      </w:r>
      <w:r w:rsidR="00BF44E6">
        <w:t>hat</w:t>
      </w:r>
      <w:r w:rsidR="00BF44E6" w:rsidRPr="0011712E">
        <w:t xml:space="preserve"> predicts the composition of crystallized salts after water removal and cooling from multicomponent solutions or brines</w:t>
      </w:r>
      <w:r w:rsidR="00BF44E6">
        <w:t xml:space="preserve"> was proposed </w:t>
      </w:r>
      <w:r w:rsidR="00BF44E6" w:rsidRPr="0011712E">
        <w:t xml:space="preserve">to </w:t>
      </w:r>
      <w:r w:rsidR="00BF44E6">
        <w:t xml:space="preserve">aid the process </w:t>
      </w:r>
      <w:r w:rsidR="00BF44E6" w:rsidRPr="0011712E">
        <w:t>design</w:t>
      </w:r>
      <w:r w:rsidR="00BF44E6">
        <w:t xml:space="preserve"> and improve the </w:t>
      </w:r>
      <w:proofErr w:type="spellStart"/>
      <w:r w:rsidR="00BF44E6">
        <w:t>KCl</w:t>
      </w:r>
      <w:proofErr w:type="spellEnd"/>
      <w:r w:rsidR="00BF44E6">
        <w:t xml:space="preserve"> purity </w:t>
      </w:r>
      <w:sdt>
        <w:sdtPr>
          <w:rPr>
            <w:color w:val="000000"/>
          </w:rPr>
          <w:tag w:val="MENDELEY_CITATION_v3_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"/>
          <w:id w:val="1136912840"/>
          <w:placeholder>
            <w:docPart w:val="4C065C2CFA8C0B489815CFEB1A61DD44"/>
          </w:placeholder>
        </w:sdtPr>
        <w:sdtContent>
          <w:r w:rsidR="00803481" w:rsidRPr="00803481">
            <w:rPr>
              <w:color w:val="000000"/>
            </w:rPr>
            <w:t>(Silva et al., 2017)</w:t>
          </w:r>
        </w:sdtContent>
      </w:sdt>
      <w:r w:rsidR="00BF44E6">
        <w:rPr>
          <w:color w:val="000000"/>
        </w:rPr>
        <w:t>.</w:t>
      </w:r>
      <w:r w:rsidR="00137E8F">
        <w:rPr>
          <w:color w:val="000000"/>
        </w:rPr>
        <w:t xml:space="preserve"> </w:t>
      </w:r>
      <w:r w:rsidR="00A97B09">
        <w:rPr>
          <w:color w:val="000000"/>
        </w:rPr>
        <w:t>U</w:t>
      </w:r>
      <w:r w:rsidR="00137E8F">
        <w:rPr>
          <w:color w:val="000000"/>
        </w:rPr>
        <w:t>nderstanding</w:t>
      </w:r>
      <w:r w:rsidR="00137E8F" w:rsidRPr="00D03B6E">
        <w:rPr>
          <w:color w:val="000000"/>
        </w:rPr>
        <w:t xml:space="preserve"> </w:t>
      </w:r>
      <w:r w:rsidR="00137E8F">
        <w:rPr>
          <w:color w:val="000000"/>
        </w:rPr>
        <w:t>how</w:t>
      </w:r>
      <w:r w:rsidR="00137E8F" w:rsidRPr="00D03B6E">
        <w:rPr>
          <w:color w:val="000000"/>
        </w:rPr>
        <w:t xml:space="preserve"> the crystal nucleation and growth process</w:t>
      </w:r>
      <w:r w:rsidR="00137E8F">
        <w:rPr>
          <w:color w:val="000000"/>
        </w:rPr>
        <w:t xml:space="preserve"> work</w:t>
      </w:r>
      <w:r w:rsidR="00137E8F" w:rsidRPr="00D03B6E">
        <w:rPr>
          <w:color w:val="000000"/>
        </w:rPr>
        <w:t xml:space="preserve"> can help control </w:t>
      </w:r>
      <w:r w:rsidR="00A97B09">
        <w:rPr>
          <w:color w:val="000000"/>
        </w:rPr>
        <w:t xml:space="preserve">the </w:t>
      </w:r>
      <w:r w:rsidR="00137E8F" w:rsidRPr="00D03B6E">
        <w:rPr>
          <w:color w:val="000000"/>
        </w:rPr>
        <w:t>crystal size and quality</w:t>
      </w:r>
      <w:r w:rsidR="00137E8F">
        <w:rPr>
          <w:color w:val="000000"/>
        </w:rPr>
        <w:t xml:space="preserve"> of the final </w:t>
      </w:r>
      <w:proofErr w:type="spellStart"/>
      <w:r w:rsidR="00137E8F">
        <w:rPr>
          <w:color w:val="000000"/>
        </w:rPr>
        <w:t>KCl</w:t>
      </w:r>
      <w:proofErr w:type="spellEnd"/>
      <w:r w:rsidR="00137E8F">
        <w:rPr>
          <w:color w:val="000000"/>
        </w:rPr>
        <w:t xml:space="preserve"> product </w:t>
      </w:r>
      <w:sdt>
        <w:sdtPr>
          <w:rPr>
            <w:color w:val="000000"/>
          </w:rPr>
          <w:tag w:val="MENDELEY_CITATION_v3_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"/>
          <w:id w:val="1399702614"/>
          <w:placeholder>
            <w:docPart w:val="EC497221F3F7454FA40E5DADAF439692"/>
          </w:placeholder>
        </w:sdtPr>
        <w:sdtContent>
          <w:r w:rsidR="00803481" w:rsidRPr="00803481">
            <w:rPr>
              <w:color w:val="000000"/>
            </w:rPr>
            <w:t>(Zheng et al., 2023)</w:t>
          </w:r>
        </w:sdtContent>
      </w:sdt>
      <w:r w:rsidR="00137E8F">
        <w:rPr>
          <w:color w:val="000000"/>
        </w:rPr>
        <w:t>.</w:t>
      </w:r>
      <w:r w:rsidR="00606723">
        <w:t xml:space="preserve"> </w:t>
      </w:r>
    </w:p>
    <w:p w14:paraId="24801FBF" w14:textId="2D2A13F5" w:rsidR="0061743F" w:rsidRPr="00F91582" w:rsidRDefault="0061743F" w:rsidP="002F7835">
      <w:pPr>
        <w:pStyle w:val="CETBodytext"/>
      </w:pPr>
      <w:r w:rsidRPr="0060615F">
        <w:t xml:space="preserve">A recent pilot plant at a semi-industrial scale for producing </w:t>
      </w:r>
      <w:proofErr w:type="spellStart"/>
      <w:r w:rsidRPr="0060615F">
        <w:t>KCl</w:t>
      </w:r>
      <w:proofErr w:type="spellEnd"/>
      <w:r w:rsidR="00137E8F">
        <w:t xml:space="preserve"> </w:t>
      </w:r>
      <w:r w:rsidR="00137E8F" w:rsidRPr="00137E8F">
        <w:rPr>
          <w:i/>
          <w:iCs/>
        </w:rPr>
        <w:t>Food</w:t>
      </w:r>
      <w:r w:rsidRPr="0060615F">
        <w:t xml:space="preserve"> </w:t>
      </w:r>
      <w:r w:rsidR="00137E8F">
        <w:t xml:space="preserve">grade </w:t>
      </w:r>
      <w:r w:rsidRPr="0060615F">
        <w:t>developed in an Italian chemical company (later named Altair)</w:t>
      </w:r>
      <w:r w:rsidR="00137E8F">
        <w:t xml:space="preserve"> registered</w:t>
      </w:r>
      <w:r w:rsidRPr="0060615F">
        <w:t xml:space="preserve"> the</w:t>
      </w:r>
      <w:r w:rsidR="002D79B2">
        <w:t xml:space="preserve"> occasional</w:t>
      </w:r>
      <w:r w:rsidRPr="0060615F">
        <w:t xml:space="preserve"> presence of potassium </w:t>
      </w:r>
      <w:r w:rsidR="0060615F">
        <w:t>sulfate</w:t>
      </w:r>
      <w:r w:rsidRPr="0060615F">
        <w:t xml:space="preserve"> (K</w:t>
      </w:r>
      <w:r w:rsidRPr="0060615F">
        <w:rPr>
          <w:vertAlign w:val="subscript"/>
        </w:rPr>
        <w:t>2</w:t>
      </w:r>
      <w:r w:rsidRPr="0060615F">
        <w:t>SO</w:t>
      </w:r>
      <w:r w:rsidRPr="0060615F">
        <w:rPr>
          <w:vertAlign w:val="subscript"/>
        </w:rPr>
        <w:t>4</w:t>
      </w:r>
      <w:r w:rsidRPr="0060615F">
        <w:t>) in the final product</w:t>
      </w:r>
      <w:r w:rsidR="00A04ED6">
        <w:t xml:space="preserve"> </w:t>
      </w:r>
      <w:r w:rsidRPr="0060615F">
        <w:t xml:space="preserve">which invalidates the </w:t>
      </w:r>
      <w:r w:rsidR="001004FC" w:rsidRPr="0060615F">
        <w:t xml:space="preserve">required </w:t>
      </w:r>
      <w:r w:rsidR="001004FC">
        <w:t xml:space="preserve">purity </w:t>
      </w:r>
      <w:r w:rsidRPr="0060615F">
        <w:t>specifications</w:t>
      </w:r>
      <w:r w:rsidR="001004FC">
        <w:t>.</w:t>
      </w:r>
      <w:r w:rsidRPr="0060615F">
        <w:t xml:space="preserve"> Altair uses </w:t>
      </w:r>
      <w:r w:rsidR="001004FC">
        <w:t>a</w:t>
      </w:r>
      <w:r w:rsidR="00606723">
        <w:t>n</w:t>
      </w:r>
      <w:r w:rsidRPr="0060615F">
        <w:t xml:space="preserve"> already existing</w:t>
      </w:r>
      <w:r w:rsidR="00606723">
        <w:t xml:space="preserve"> </w:t>
      </w:r>
      <w:r w:rsidR="00606723" w:rsidRPr="0060615F">
        <w:t>system</w:t>
      </w:r>
      <w:r w:rsidRPr="0060615F">
        <w:t xml:space="preserve"> to purify the brine </w:t>
      </w:r>
      <w:r w:rsidR="001004FC">
        <w:t>fed to the plant</w:t>
      </w:r>
      <w:r w:rsidRPr="0060615F">
        <w:t>.</w:t>
      </w:r>
      <w:r w:rsidR="001004FC">
        <w:t xml:space="preserve"> Hence to investigate such a problem and avoid expenses linked to </w:t>
      </w:r>
      <w:r w:rsidRPr="0060615F">
        <w:t xml:space="preserve">experimental </w:t>
      </w:r>
      <w:r w:rsidR="00606723">
        <w:t>tests</w:t>
      </w:r>
      <w:r w:rsidRPr="0060615F">
        <w:t xml:space="preserve"> </w:t>
      </w:r>
      <w:r w:rsidR="001004FC">
        <w:t xml:space="preserve">a rigorous simulation model seems the optimal trade-off between field </w:t>
      </w:r>
      <w:r w:rsidR="00D701F2">
        <w:t>analysis</w:t>
      </w:r>
      <w:r w:rsidR="001004FC">
        <w:t xml:space="preserve"> and simplified chemistry </w:t>
      </w:r>
      <w:r w:rsidR="00D701F2">
        <w:t>equilibrium models</w:t>
      </w:r>
      <w:r w:rsidR="001004FC">
        <w:t xml:space="preserve">. </w:t>
      </w:r>
      <w:r w:rsidR="00A51DD9">
        <w:t>Nevertheless, r</w:t>
      </w:r>
      <w:r w:rsidR="001004FC">
        <w:t>igorous simulato</w:t>
      </w:r>
      <w:r w:rsidR="00D701F2">
        <w:t>rs</w:t>
      </w:r>
      <w:r w:rsidR="001004FC">
        <w:t xml:space="preserve"> </w:t>
      </w:r>
      <w:r w:rsidR="00D701F2">
        <w:t>have</w:t>
      </w:r>
      <w:r w:rsidR="001004FC">
        <w:t xml:space="preserve"> proven to be efficient in different</w:t>
      </w:r>
      <w:r w:rsidR="00D701F2">
        <w:t xml:space="preserve"> industrial</w:t>
      </w:r>
      <w:r w:rsidR="001004FC">
        <w:t xml:space="preserve"> </w:t>
      </w:r>
      <w:r w:rsidR="00EC7CF5">
        <w:t>fields</w:t>
      </w:r>
      <w:r w:rsidR="00D701F2">
        <w:t xml:space="preserve">, </w:t>
      </w:r>
      <w:proofErr w:type="gramStart"/>
      <w:r w:rsidR="00D701F2">
        <w:lastRenderedPageBreak/>
        <w:t>e.g.</w:t>
      </w:r>
      <w:proofErr w:type="gramEnd"/>
      <w:r w:rsidR="001004FC">
        <w:t xml:space="preserve"> </w:t>
      </w:r>
      <w:r w:rsidR="00D701F2">
        <w:t xml:space="preserve">to predict pollutant emission in geothermal power plants </w:t>
      </w:r>
      <w:sdt>
        <w:sdtPr>
          <w:rPr>
            <w:color w:val="000000"/>
          </w:rPr>
          <w:tag w:val="MENDELEY_CITATION_v3_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"/>
          <w:id w:val="5112702"/>
          <w:placeholder>
            <w:docPart w:val="DefaultPlaceholder_-1854013440"/>
          </w:placeholder>
        </w:sdtPr>
        <w:sdtContent>
          <w:r w:rsidR="00803481" w:rsidRPr="00803481">
            <w:rPr>
              <w:color w:val="000000"/>
            </w:rPr>
            <w:t>(</w:t>
          </w:r>
          <w:proofErr w:type="spellStart"/>
          <w:r w:rsidR="00803481" w:rsidRPr="00803481">
            <w:rPr>
              <w:color w:val="000000"/>
            </w:rPr>
            <w:t>Vaccari</w:t>
          </w:r>
          <w:proofErr w:type="spellEnd"/>
          <w:r w:rsidR="00803481" w:rsidRPr="00803481">
            <w:rPr>
              <w:color w:val="000000"/>
            </w:rPr>
            <w:t xml:space="preserve"> et al., 2020)</w:t>
          </w:r>
        </w:sdtContent>
      </w:sdt>
      <w:r w:rsidR="00D701F2">
        <w:t xml:space="preserve">, to evaluate risk assessment </w:t>
      </w:r>
      <w:sdt>
        <w:sdtPr>
          <w:rPr>
            <w:color w:val="000000"/>
          </w:rPr>
          <w:tag w:val="MENDELEY_CITATION_v3_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"/>
          <w:id w:val="1387686284"/>
          <w:placeholder>
            <w:docPart w:val="DefaultPlaceholder_-1854013440"/>
          </w:placeholder>
        </w:sdtPr>
        <w:sdtContent>
          <w:r w:rsidR="00803481" w:rsidRPr="00606723">
            <w:rPr>
              <w:color w:val="000000"/>
            </w:rPr>
            <w:t>(</w:t>
          </w:r>
          <w:proofErr w:type="spellStart"/>
          <w:r w:rsidR="00803481" w:rsidRPr="00606723">
            <w:rPr>
              <w:color w:val="000000"/>
            </w:rPr>
            <w:t>Marroni</w:t>
          </w:r>
          <w:proofErr w:type="spellEnd"/>
          <w:r w:rsidR="00803481" w:rsidRPr="00606723">
            <w:rPr>
              <w:color w:val="000000"/>
            </w:rPr>
            <w:t xml:space="preserve"> et al., 2022)</w:t>
          </w:r>
        </w:sdtContent>
      </w:sdt>
      <w:r w:rsidR="00D701F2">
        <w:rPr>
          <w:color w:val="000000"/>
        </w:rPr>
        <w:t xml:space="preserve">, or examining </w:t>
      </w:r>
      <w:r w:rsidR="0035010F">
        <w:rPr>
          <w:color w:val="000000"/>
        </w:rPr>
        <w:t xml:space="preserve">reactive </w:t>
      </w:r>
      <w:r w:rsidR="00D701F2">
        <w:rPr>
          <w:color w:val="000000"/>
        </w:rPr>
        <w:t>distillation columns</w:t>
      </w:r>
      <w:r w:rsidR="00803481">
        <w:rPr>
          <w:color w:val="000000"/>
        </w:rPr>
        <w:t xml:space="preserve"> </w:t>
      </w:r>
      <w:r w:rsidR="00803481" w:rsidRPr="00803481">
        <w:rPr>
          <w:color w:val="000000"/>
        </w:rPr>
        <w:t>(</w:t>
      </w:r>
      <w:proofErr w:type="spellStart"/>
      <w:r w:rsidR="00803481" w:rsidRPr="00803481">
        <w:rPr>
          <w:color w:val="000000"/>
        </w:rPr>
        <w:t>Brunazzi</w:t>
      </w:r>
      <w:proofErr w:type="spellEnd"/>
      <w:r w:rsidR="00803481" w:rsidRPr="00803481">
        <w:rPr>
          <w:color w:val="000000"/>
        </w:rPr>
        <w:t xml:space="preserve"> et al., 2018)</w:t>
      </w:r>
      <w:r w:rsidR="00D701F2" w:rsidRPr="0035010F">
        <w:rPr>
          <w:color w:val="000000"/>
        </w:rPr>
        <w:t>.</w:t>
      </w:r>
      <w:r w:rsidR="00A51DD9">
        <w:rPr>
          <w:color w:val="000000"/>
        </w:rPr>
        <w:t xml:space="preserve"> </w:t>
      </w:r>
      <w:r w:rsidRPr="0060615F">
        <w:t xml:space="preserve">Therefore, </w:t>
      </w:r>
      <w:r w:rsidR="00A51DD9">
        <w:t xml:space="preserve">this work </w:t>
      </w:r>
      <w:r w:rsidR="00A97B09">
        <w:t>aims</w:t>
      </w:r>
      <w:r w:rsidR="00A51DD9">
        <w:t xml:space="preserve"> to develop</w:t>
      </w:r>
      <w:r w:rsidRPr="0060615F">
        <w:t xml:space="preserve"> a rigorous simulation</w:t>
      </w:r>
      <w:r w:rsidR="00A51DD9">
        <w:t xml:space="preserve"> model of the Altair pilot plant and use it to analyze and possibly understand </w:t>
      </w:r>
      <w:r w:rsidRPr="0060615F">
        <w:t xml:space="preserve">which are the operational conditions that induce the </w:t>
      </w:r>
      <w:r w:rsidR="00A51DD9" w:rsidRPr="0060615F">
        <w:t>K</w:t>
      </w:r>
      <w:r w:rsidR="00A51DD9" w:rsidRPr="0060615F">
        <w:rPr>
          <w:vertAlign w:val="subscript"/>
        </w:rPr>
        <w:t>2</w:t>
      </w:r>
      <w:r w:rsidR="00A51DD9" w:rsidRPr="0060615F">
        <w:t>SO</w:t>
      </w:r>
      <w:r w:rsidR="00A51DD9" w:rsidRPr="0060615F">
        <w:rPr>
          <w:vertAlign w:val="subscript"/>
        </w:rPr>
        <w:t>4</w:t>
      </w:r>
      <w:r w:rsidR="00A51DD9">
        <w:rPr>
          <w:vertAlign w:val="subscript"/>
        </w:rPr>
        <w:t xml:space="preserve"> </w:t>
      </w:r>
      <w:r w:rsidRPr="0060615F">
        <w:t>impurities precipitation/formation.</w:t>
      </w:r>
    </w:p>
    <w:p w14:paraId="0B190573" w14:textId="2F3CFA3C" w:rsidR="000D1D09" w:rsidRPr="0060615F" w:rsidRDefault="000D1D09" w:rsidP="00FB28B9">
      <w:pPr>
        <w:pStyle w:val="CETHeading1"/>
      </w:pPr>
      <w:r w:rsidRPr="0060615F">
        <w:t>Altair process</w:t>
      </w:r>
      <w:r w:rsidR="00EC31BB">
        <w:t xml:space="preserve"> description</w:t>
      </w:r>
      <w:r w:rsidRPr="0060615F">
        <w:t xml:space="preserve"> and problematic</w:t>
      </w:r>
      <w:r w:rsidR="00FB28B9" w:rsidRPr="0060615F">
        <w:t>s</w:t>
      </w:r>
    </w:p>
    <w:p w14:paraId="21D02101" w14:textId="54184F3C" w:rsidR="003159E6" w:rsidRPr="0060615F" w:rsidRDefault="003159E6" w:rsidP="00B50470">
      <w:pPr>
        <w:pStyle w:val="CETBodytext"/>
      </w:pPr>
      <w:r w:rsidRPr="0060615F">
        <w:t xml:space="preserve">The production process analyzed in this paper treats </w:t>
      </w:r>
      <w:proofErr w:type="spellStart"/>
      <w:r w:rsidRPr="0060615F">
        <w:t>KCl</w:t>
      </w:r>
      <w:proofErr w:type="spellEnd"/>
      <w:r w:rsidRPr="0060615F">
        <w:t xml:space="preserve"> </w:t>
      </w:r>
      <w:r w:rsidR="00B50470" w:rsidRPr="0060615F">
        <w:t>extracted from mine</w:t>
      </w:r>
      <w:r w:rsidRPr="0060615F">
        <w:t>s that</w:t>
      </w:r>
      <w:r w:rsidR="00B50470" w:rsidRPr="0060615F">
        <w:t xml:space="preserve"> </w:t>
      </w:r>
      <w:r w:rsidR="0046553A">
        <w:t>although already of high quality</w:t>
      </w:r>
      <w:r w:rsidR="00B50470" w:rsidRPr="0060615F">
        <w:t xml:space="preserve"> it </w:t>
      </w:r>
      <w:r w:rsidRPr="0060615F">
        <w:t>cannot be classified</w:t>
      </w:r>
      <w:r w:rsidR="00436FC9" w:rsidRPr="0060615F">
        <w:t xml:space="preserve"> directly</w:t>
      </w:r>
      <w:r w:rsidRPr="0060615F">
        <w:t xml:space="preserve"> as</w:t>
      </w:r>
      <w:r w:rsidR="00B50470" w:rsidRPr="0060615F">
        <w:t xml:space="preserve"> </w:t>
      </w:r>
      <w:r w:rsidRPr="0060615F">
        <w:t>high purity (</w:t>
      </w:r>
      <w:r w:rsidR="00B50470" w:rsidRPr="0060615F">
        <w:t>food</w:t>
      </w:r>
      <w:r w:rsidR="00436FC9" w:rsidRPr="0060615F">
        <w:t>/pharma</w:t>
      </w:r>
      <w:r w:rsidR="00B50470" w:rsidRPr="0060615F">
        <w:t xml:space="preserve"> grade</w:t>
      </w:r>
      <w:r w:rsidRPr="0060615F">
        <w:t>)</w:t>
      </w:r>
      <w:r w:rsidR="00B50470" w:rsidRPr="0060615F">
        <w:t>. Hence</w:t>
      </w:r>
      <w:r w:rsidRPr="0060615F">
        <w:t xml:space="preserve">, </w:t>
      </w:r>
      <w:r w:rsidR="00A66A64" w:rsidRPr="0060615F">
        <w:t xml:space="preserve">Altair </w:t>
      </w:r>
      <w:r w:rsidR="00F1187E">
        <w:t>adopts</w:t>
      </w:r>
      <w:r w:rsidR="00F1187E" w:rsidRPr="0060615F">
        <w:t xml:space="preserve"> </w:t>
      </w:r>
      <w:r w:rsidR="00A66A64" w:rsidRPr="0060615F">
        <w:t xml:space="preserve">a </w:t>
      </w:r>
      <w:r w:rsidR="00B50470" w:rsidRPr="0060615F">
        <w:t xml:space="preserve">purification system </w:t>
      </w:r>
      <w:r w:rsidR="00A66A64" w:rsidRPr="0060615F">
        <w:t xml:space="preserve">to obtain </w:t>
      </w:r>
      <w:r w:rsidR="00B50470" w:rsidRPr="0060615F">
        <w:t>an extremely pure brine</w:t>
      </w:r>
      <w:r w:rsidR="00EA5270">
        <w:t xml:space="preserve"> to feed an electrolysis circuit</w:t>
      </w:r>
      <w:r w:rsidR="00436FC9" w:rsidRPr="0060615F">
        <w:t xml:space="preserve">. </w:t>
      </w:r>
      <w:r w:rsidR="00EA5270">
        <w:t>T</w:t>
      </w:r>
      <w:r w:rsidR="00B50470" w:rsidRPr="0060615F">
        <w:t xml:space="preserve">he </w:t>
      </w:r>
      <w:proofErr w:type="spellStart"/>
      <w:r w:rsidR="00B50470" w:rsidRPr="0060615F">
        <w:t>KCl</w:t>
      </w:r>
      <w:proofErr w:type="spellEnd"/>
      <w:r w:rsidR="00B50470" w:rsidRPr="0060615F">
        <w:t xml:space="preserve"> from mines is dissolved in water, creating a saturated solution to be suitably purified from impurities (</w:t>
      </w:r>
      <w:r w:rsidR="00E90DFD" w:rsidRPr="0060615F">
        <w:t>Ca</w:t>
      </w:r>
      <w:r w:rsidR="00E90DFD" w:rsidRPr="0060615F">
        <w:rPr>
          <w:vertAlign w:val="superscript"/>
        </w:rPr>
        <w:t>2+</w:t>
      </w:r>
      <w:r w:rsidR="00B50470" w:rsidRPr="0060615F">
        <w:t xml:space="preserve">, </w:t>
      </w:r>
      <w:r w:rsidR="00E90DFD" w:rsidRPr="0060615F">
        <w:t>Mg</w:t>
      </w:r>
      <w:r w:rsidR="00E90DFD" w:rsidRPr="0060615F">
        <w:rPr>
          <w:vertAlign w:val="superscript"/>
        </w:rPr>
        <w:t>2+</w:t>
      </w:r>
      <w:r w:rsidR="00B50470" w:rsidRPr="0060615F">
        <w:t>,</w:t>
      </w:r>
      <w:r w:rsidR="000D1D09" w:rsidRPr="0060615F">
        <w:t xml:space="preserve"> </w:t>
      </w:r>
      <w:r w:rsidR="00E90DFD" w:rsidRPr="0060615F">
        <w:t>Fe</w:t>
      </w:r>
      <w:r w:rsidR="00E90DFD" w:rsidRPr="0060615F">
        <w:rPr>
          <w:vertAlign w:val="superscript"/>
        </w:rPr>
        <w:t>3+</w:t>
      </w:r>
      <w:r w:rsidR="00B50470" w:rsidRPr="0060615F">
        <w:t xml:space="preserve">, </w:t>
      </w:r>
      <w:r w:rsidR="00E90DFD" w:rsidRPr="0060615F">
        <w:t>Ni</w:t>
      </w:r>
      <w:r w:rsidR="00E90DFD" w:rsidRPr="0060615F">
        <w:rPr>
          <w:vertAlign w:val="superscript"/>
        </w:rPr>
        <w:t>2+</w:t>
      </w:r>
      <w:r w:rsidR="00B50470" w:rsidRPr="0060615F">
        <w:t xml:space="preserve">, </w:t>
      </w:r>
      <m:oMath>
        <m:sSubSup>
          <m:sSubSupPr>
            <m:ctrlPr>
              <w:rPr>
                <w:rFonts w:ascii="Cambria Math" w:hAnsi="Cambria Math" w:cs="Arial"/>
                <w:i/>
                <w:vertAlign w:val="superscript"/>
              </w:rPr>
            </m:ctrlPr>
          </m:sSubSupPr>
          <m:e>
            <m:r>
              <m:rPr>
                <m:sty m:val="p"/>
              </m:rPr>
              <w:rPr>
                <w:rFonts w:ascii="Cambria Math" w:hAnsi="Cambria Math" w:cs="Arial"/>
              </w:rPr>
              <m:t>SO</m:t>
            </m:r>
            <m:ctrlPr>
              <w:rPr>
                <w:rFonts w:ascii="Cambria Math" w:hAnsi="Cambria Math" w:cs="Arial"/>
                <w:iCs/>
              </w:rPr>
            </m:ctrlPr>
          </m:e>
          <m:sub>
            <m:r>
              <w:rPr>
                <w:rFonts w:ascii="Cambria Math" w:hAnsi="Cambria Math" w:cs="Arial"/>
                <w:vertAlign w:val="subscript"/>
              </w:rPr>
              <m:t>4</m:t>
            </m:r>
            <m:ctrlPr>
              <w:rPr>
                <w:rFonts w:ascii="Cambria Math" w:hAnsi="Cambria Math" w:cs="Arial"/>
                <w:i/>
                <w:vertAlign w:val="subscript"/>
              </w:rPr>
            </m:ctrlPr>
          </m:sub>
          <m:sup>
            <m:r>
              <w:rPr>
                <w:rFonts w:ascii="Cambria Math" w:hAnsi="Cambria Math" w:cs="Arial"/>
                <w:vertAlign w:val="superscript"/>
              </w:rPr>
              <m:t>2-</m:t>
            </m:r>
          </m:sup>
        </m:sSubSup>
      </m:oMath>
      <w:r w:rsidR="00B50470" w:rsidRPr="0060615F">
        <w:t>) through a two-step purification process</w:t>
      </w:r>
      <w:r w:rsidR="00E8571E">
        <w:t xml:space="preserve">. </w:t>
      </w:r>
      <w:r w:rsidR="008179CB">
        <w:t>C</w:t>
      </w:r>
      <w:r w:rsidR="00E90DFD" w:rsidRPr="0060615F">
        <w:t xml:space="preserve">alcium, </w:t>
      </w:r>
      <w:r w:rsidR="00A97B09" w:rsidRPr="0060615F">
        <w:t>magnesium,</w:t>
      </w:r>
      <w:r w:rsidR="00E90DFD" w:rsidRPr="0060615F">
        <w:t xml:space="preserve"> </w:t>
      </w:r>
      <w:r w:rsidR="003A1CA6" w:rsidRPr="0060615F">
        <w:t>and corpuscles in suspension</w:t>
      </w:r>
      <w:r w:rsidR="00E8571E">
        <w:t xml:space="preserve"> are removed</w:t>
      </w:r>
      <w:r w:rsidR="003A1CA6" w:rsidRPr="0060615F">
        <w:t xml:space="preserve"> with a decanter and a subsequent </w:t>
      </w:r>
      <w:r w:rsidR="00E90DFD" w:rsidRPr="0060615F">
        <w:t xml:space="preserve">gravity </w:t>
      </w:r>
      <w:r w:rsidR="003A1CA6" w:rsidRPr="0060615F">
        <w:t xml:space="preserve">sand filtration, while </w:t>
      </w:r>
      <w:r w:rsidR="00E90DFD" w:rsidRPr="0060615F">
        <w:t xml:space="preserve">ionic </w:t>
      </w:r>
      <w:r w:rsidR="003A1CA6" w:rsidRPr="0060615F">
        <w:t>exchange resin</w:t>
      </w:r>
      <w:r w:rsidR="00E90DFD" w:rsidRPr="0060615F">
        <w:t>s</w:t>
      </w:r>
      <w:r w:rsidR="003A1CA6" w:rsidRPr="0060615F">
        <w:t xml:space="preserve"> </w:t>
      </w:r>
      <w:r w:rsidR="008179CB">
        <w:t xml:space="preserve">are used </w:t>
      </w:r>
      <w:r w:rsidR="00E90DFD" w:rsidRPr="0060615F">
        <w:t>to</w:t>
      </w:r>
      <w:r w:rsidR="003A1CA6" w:rsidRPr="0060615F">
        <w:t xml:space="preserve"> eliminate ionic components </w:t>
      </w:r>
      <w:r w:rsidR="00E90DFD" w:rsidRPr="0060615F">
        <w:t>(</w:t>
      </w:r>
      <m:oMath>
        <m:sSubSup>
          <m:sSubSupPr>
            <m:ctrlPr>
              <w:rPr>
                <w:rFonts w:ascii="Cambria Math" w:hAnsi="Cambria Math" w:cs="Arial"/>
                <w:i/>
                <w:vertAlign w:val="superscript"/>
              </w:rPr>
            </m:ctrlPr>
          </m:sSubSupPr>
          <m:e>
            <m:r>
              <m:rPr>
                <m:sty m:val="p"/>
              </m:rPr>
              <w:rPr>
                <w:rFonts w:ascii="Cambria Math" w:hAnsi="Cambria Math" w:cs="Arial"/>
              </w:rPr>
              <m:t>SO</m:t>
            </m:r>
            <m:ctrlPr>
              <w:rPr>
                <w:rFonts w:ascii="Cambria Math" w:hAnsi="Cambria Math" w:cs="Arial"/>
                <w:iCs/>
              </w:rPr>
            </m:ctrlPr>
          </m:e>
          <m:sub>
            <m:r>
              <w:rPr>
                <w:rFonts w:ascii="Cambria Math" w:hAnsi="Cambria Math" w:cs="Arial"/>
                <w:vertAlign w:val="subscript"/>
              </w:rPr>
              <m:t>4</m:t>
            </m:r>
            <m:ctrlPr>
              <w:rPr>
                <w:rFonts w:ascii="Cambria Math" w:hAnsi="Cambria Math" w:cs="Arial"/>
                <w:i/>
                <w:vertAlign w:val="subscript"/>
              </w:rPr>
            </m:ctrlPr>
          </m:sub>
          <m:sup>
            <m:r>
              <w:rPr>
                <w:rFonts w:ascii="Cambria Math" w:hAnsi="Cambria Math" w:cs="Arial"/>
                <w:vertAlign w:val="superscript"/>
              </w:rPr>
              <m:t>2-</m:t>
            </m:r>
          </m:sup>
        </m:sSubSup>
      </m:oMath>
      <w:r w:rsidR="003A1CA6" w:rsidRPr="0060615F">
        <w:t xml:space="preserve">, </w:t>
      </w:r>
      <w:r w:rsidR="00E90DFD" w:rsidRPr="0060615F">
        <w:t>Na</w:t>
      </w:r>
      <w:r w:rsidR="00E90DFD" w:rsidRPr="0060615F">
        <w:rPr>
          <w:vertAlign w:val="superscript"/>
        </w:rPr>
        <w:t>+</w:t>
      </w:r>
      <w:r w:rsidR="00E90DFD" w:rsidRPr="0060615F">
        <w:t>, Mg</w:t>
      </w:r>
      <w:r w:rsidR="00E90DFD" w:rsidRPr="0060615F">
        <w:rPr>
          <w:vertAlign w:val="superscript"/>
        </w:rPr>
        <w:t>2+</w:t>
      </w:r>
      <w:r w:rsidR="00E90DFD" w:rsidRPr="0060615F">
        <w:t>).</w:t>
      </w:r>
      <w:r w:rsidR="003A1CA6" w:rsidRPr="0060615F">
        <w:t xml:space="preserve"> After </w:t>
      </w:r>
      <w:r w:rsidR="00E77732" w:rsidRPr="0060615F">
        <w:t xml:space="preserve">purification </w:t>
      </w:r>
      <w:r w:rsidR="00EA5270">
        <w:t>metal ions concentrations</w:t>
      </w:r>
      <w:r w:rsidR="003A1CA6" w:rsidRPr="0060615F">
        <w:t xml:space="preserve"> have significantly decreased</w:t>
      </w:r>
      <w:r w:rsidR="00EA5270">
        <w:t xml:space="preserve"> (&lt;20 ppb)</w:t>
      </w:r>
      <w:r w:rsidR="00E77732" w:rsidRPr="0060615F">
        <w:t xml:space="preserve">, while the presence of </w:t>
      </w:r>
      <m:oMath>
        <m:sSubSup>
          <m:sSubSupPr>
            <m:ctrlPr>
              <w:rPr>
                <w:rFonts w:ascii="Cambria Math" w:hAnsi="Cambria Math" w:cs="Arial"/>
                <w:i/>
                <w:vertAlign w:val="superscript"/>
              </w:rPr>
            </m:ctrlPr>
          </m:sSubSupPr>
          <m:e>
            <m:r>
              <m:rPr>
                <m:sty m:val="p"/>
              </m:rPr>
              <w:rPr>
                <w:rFonts w:ascii="Cambria Math" w:hAnsi="Cambria Math" w:cs="Arial"/>
              </w:rPr>
              <m:t>SO</m:t>
            </m:r>
            <m:ctrlPr>
              <w:rPr>
                <w:rFonts w:ascii="Cambria Math" w:hAnsi="Cambria Math" w:cs="Arial"/>
                <w:iCs/>
              </w:rPr>
            </m:ctrlPr>
          </m:e>
          <m:sub>
            <m:r>
              <w:rPr>
                <w:rFonts w:ascii="Cambria Math" w:hAnsi="Cambria Math" w:cs="Arial"/>
                <w:vertAlign w:val="subscript"/>
              </w:rPr>
              <m:t>4</m:t>
            </m:r>
            <m:ctrlPr>
              <w:rPr>
                <w:rFonts w:ascii="Cambria Math" w:hAnsi="Cambria Math" w:cs="Arial"/>
                <w:i/>
                <w:vertAlign w:val="subscript"/>
              </w:rPr>
            </m:ctrlPr>
          </m:sub>
          <m:sup>
            <m:r>
              <w:rPr>
                <w:rFonts w:ascii="Cambria Math" w:hAnsi="Cambria Math" w:cs="Arial"/>
                <w:vertAlign w:val="superscript"/>
              </w:rPr>
              <m:t>2-</m:t>
            </m:r>
          </m:sup>
        </m:sSubSup>
      </m:oMath>
      <w:r w:rsidR="00E77732" w:rsidRPr="0060615F">
        <w:t xml:space="preserve"> is tolerated in the order of 4-7 g/L</w:t>
      </w:r>
      <w:r w:rsidR="00EA5270">
        <w:t xml:space="preserve">. </w:t>
      </w:r>
      <m:oMath>
        <m:sSubSup>
          <m:sSubSupPr>
            <m:ctrlPr>
              <w:rPr>
                <w:rFonts w:ascii="Cambria Math" w:hAnsi="Cambria Math" w:cs="Arial"/>
                <w:i/>
                <w:vertAlign w:val="superscript"/>
              </w:rPr>
            </m:ctrlPr>
          </m:sSubSupPr>
          <m:e>
            <m:r>
              <m:rPr>
                <m:sty m:val="p"/>
              </m:rPr>
              <w:rPr>
                <w:rFonts w:ascii="Cambria Math" w:hAnsi="Cambria Math" w:cs="Arial"/>
              </w:rPr>
              <m:t>ClO</m:t>
            </m:r>
            <m:ctrlPr>
              <w:rPr>
                <w:rFonts w:ascii="Cambria Math" w:hAnsi="Cambria Math" w:cs="Arial"/>
                <w:iCs/>
              </w:rPr>
            </m:ctrlPr>
          </m:e>
          <m:sub>
            <m:r>
              <w:rPr>
                <w:rFonts w:ascii="Cambria Math" w:hAnsi="Cambria Math" w:cs="Arial"/>
                <w:vertAlign w:val="subscript"/>
              </w:rPr>
              <m:t>3</m:t>
            </m:r>
            <m:ctrlPr>
              <w:rPr>
                <w:rFonts w:ascii="Cambria Math" w:hAnsi="Cambria Math" w:cs="Arial"/>
                <w:i/>
                <w:vertAlign w:val="subscript"/>
              </w:rPr>
            </m:ctrlPr>
          </m:sub>
          <m:sup>
            <m:r>
              <w:rPr>
                <w:rFonts w:ascii="Cambria Math" w:hAnsi="Cambria Math" w:cs="Arial"/>
                <w:vertAlign w:val="superscript"/>
              </w:rPr>
              <m:t>-</m:t>
            </m:r>
          </m:sup>
        </m:sSubSup>
      </m:oMath>
      <w:r w:rsidR="00803481">
        <w:t xml:space="preserve"> </w:t>
      </w:r>
      <w:r w:rsidR="00EA5270">
        <w:t>are formed</w:t>
      </w:r>
      <w:r w:rsidR="00095B11" w:rsidRPr="00095B11">
        <w:t xml:space="preserve"> </w:t>
      </w:r>
      <w:r w:rsidR="00095B11">
        <w:t>in the electrolysis</w:t>
      </w:r>
      <w:r w:rsidR="00803481">
        <w:t xml:space="preserve"> and then </w:t>
      </w:r>
      <w:r w:rsidR="00EA5270">
        <w:t>recirculated</w:t>
      </w:r>
      <w:r w:rsidR="00803481">
        <w:t xml:space="preserve"> back</w:t>
      </w:r>
      <w:r w:rsidR="00EA5270">
        <w:t xml:space="preserve"> to the purification plant</w:t>
      </w:r>
      <w:r w:rsidR="00803481">
        <w:t>, implying</w:t>
      </w:r>
      <w:r w:rsidR="00EA5270">
        <w:t xml:space="preserve"> </w:t>
      </w:r>
      <w:r w:rsidR="00803481">
        <w:t>an</w:t>
      </w:r>
      <w:r w:rsidR="00E77732" w:rsidRPr="0060615F">
        <w:t xml:space="preserve"> acceptable range </w:t>
      </w:r>
      <w:r w:rsidR="00803481">
        <w:t>of</w:t>
      </w:r>
      <w:r w:rsidR="00E77732" w:rsidRPr="0060615F">
        <w:t xml:space="preserve"> 1</w:t>
      </w:r>
      <w:r w:rsidR="00803481">
        <w:t>-</w:t>
      </w:r>
      <w:r w:rsidR="00E77732" w:rsidRPr="0060615F">
        <w:t>15</w:t>
      </w:r>
      <w:r w:rsidR="008179CB">
        <w:t xml:space="preserve"> </w:t>
      </w:r>
      <w:r w:rsidR="00E77732" w:rsidRPr="0060615F">
        <w:t xml:space="preserve">g/L. At this stage the brine </w:t>
      </w:r>
      <w:r w:rsidR="00095B11">
        <w:t>is named</w:t>
      </w:r>
      <w:r w:rsidR="00E77732" w:rsidRPr="0060615F">
        <w:t xml:space="preserve"> </w:t>
      </w:r>
      <w:r w:rsidR="00B50470" w:rsidRPr="0060615F">
        <w:t>"super-pure"</w:t>
      </w:r>
      <w:r w:rsidR="008179CB">
        <w:t xml:space="preserve">, </w:t>
      </w:r>
      <w:r w:rsidR="00606723">
        <w:t>and</w:t>
      </w:r>
      <w:r w:rsidR="00B50470" w:rsidRPr="0060615F">
        <w:t xml:space="preserve"> </w:t>
      </w:r>
      <w:r w:rsidR="00E77732" w:rsidRPr="0060615F">
        <w:t xml:space="preserve">a portion of </w:t>
      </w:r>
      <w:r w:rsidR="008179CB">
        <w:t>it</w:t>
      </w:r>
      <w:r w:rsidR="00B50470" w:rsidRPr="0060615F">
        <w:t xml:space="preserve"> is sent </w:t>
      </w:r>
      <w:r w:rsidR="00E77732" w:rsidRPr="0060615F">
        <w:t>to t</w:t>
      </w:r>
      <w:r w:rsidR="00B50470" w:rsidRPr="0060615F">
        <w:t xml:space="preserve">he </w:t>
      </w:r>
      <w:proofErr w:type="spellStart"/>
      <w:r w:rsidR="00B50470" w:rsidRPr="0060615F">
        <w:t>KCl</w:t>
      </w:r>
      <w:proofErr w:type="spellEnd"/>
      <w:r w:rsidR="005D30B2">
        <w:t xml:space="preserve"> </w:t>
      </w:r>
      <w:r w:rsidR="005D30B2" w:rsidRPr="0060615F">
        <w:t>food</w:t>
      </w:r>
      <w:r w:rsidR="00B50470" w:rsidRPr="0060615F">
        <w:t xml:space="preserve"> production plant according to the </w:t>
      </w:r>
      <w:r w:rsidR="00140ECB" w:rsidRPr="0060615F">
        <w:t>scheme</w:t>
      </w:r>
      <w:r w:rsidR="00B50470" w:rsidRPr="0060615F">
        <w:t xml:space="preserve"> shown in </w:t>
      </w:r>
      <w:r w:rsidR="00140ECB" w:rsidRPr="0060615F">
        <w:fldChar w:fldCharType="begin"/>
      </w:r>
      <w:r w:rsidR="00140ECB" w:rsidRPr="0060615F">
        <w:instrText xml:space="preserve"> REF _Ref126098270 \h </w:instrText>
      </w:r>
      <w:r w:rsidR="00140ECB" w:rsidRPr="0060615F">
        <w:fldChar w:fldCharType="separate"/>
      </w:r>
      <w:r w:rsidR="00140ECB" w:rsidRPr="0060615F">
        <w:t>Figure 1</w:t>
      </w:r>
      <w:r w:rsidR="00140ECB" w:rsidRPr="0060615F">
        <w:fldChar w:fldCharType="end"/>
      </w:r>
      <w:r w:rsidR="00B50470" w:rsidRPr="0060615F">
        <w:t>.</w:t>
      </w:r>
      <w:r w:rsidR="000D1D09" w:rsidRPr="0060615F">
        <w:t xml:space="preserve"> </w:t>
      </w:r>
      <w:r w:rsidR="00803481" w:rsidRPr="0060615F">
        <w:t xml:space="preserve">The very low content of impurities allows a recrystallized salt that </w:t>
      </w:r>
      <w:r w:rsidR="0046553A">
        <w:t xml:space="preserve">potentially </w:t>
      </w:r>
      <w:r w:rsidR="00803481">
        <w:t>meets</w:t>
      </w:r>
      <w:r w:rsidR="00803481" w:rsidRPr="0060615F">
        <w:t xml:space="preserve"> pharma specifications. Another advantage of the Altair scheme is the possibility of reus</w:t>
      </w:r>
      <w:r w:rsidR="00095B11">
        <w:t>ing</w:t>
      </w:r>
      <w:r w:rsidR="00803481" w:rsidRPr="0060615F">
        <w:t xml:space="preserve"> the mother liquor from the </w:t>
      </w:r>
      <w:proofErr w:type="spellStart"/>
      <w:r w:rsidR="00803481" w:rsidRPr="0060615F">
        <w:t>KCl</w:t>
      </w:r>
      <w:proofErr w:type="spellEnd"/>
      <w:r w:rsidR="00803481" w:rsidRPr="0060615F">
        <w:t xml:space="preserve"> </w:t>
      </w:r>
      <w:r w:rsidR="00095B11">
        <w:t>plant</w:t>
      </w:r>
      <w:r w:rsidR="00803481" w:rsidRPr="0060615F">
        <w:t xml:space="preserve"> to guarantee a continuous exchange and limit the accumulation of elements such as sulfates and chlorates. </w:t>
      </w:r>
    </w:p>
    <w:p w14:paraId="682CFD9D" w14:textId="77777777" w:rsidR="00140ECB" w:rsidRPr="0060615F" w:rsidRDefault="003159E6" w:rsidP="00153573">
      <w:pPr>
        <w:pStyle w:val="CETBodytext"/>
        <w:keepNext/>
        <w:jc w:val="center"/>
      </w:pPr>
      <w:r w:rsidRPr="0060615F">
        <w:rPr>
          <w:noProof/>
        </w:rPr>
        <w:drawing>
          <wp:inline distT="0" distB="0" distL="0" distR="0" wp14:anchorId="0B6443F0" wp14:editId="1042D9E7">
            <wp:extent cx="3690257" cy="1964763"/>
            <wp:effectExtent l="0" t="0" r="571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stretch>
                      <a:fillRect/>
                    </a:stretch>
                  </pic:blipFill>
                  <pic:spPr>
                    <a:xfrm>
                      <a:off x="0" y="0"/>
                      <a:ext cx="3720098" cy="1980651"/>
                    </a:xfrm>
                    <a:prstGeom prst="rect">
                      <a:avLst/>
                    </a:prstGeom>
                  </pic:spPr>
                </pic:pic>
              </a:graphicData>
            </a:graphic>
          </wp:inline>
        </w:drawing>
      </w:r>
    </w:p>
    <w:p w14:paraId="68715EBF" w14:textId="2BDBB83B" w:rsidR="003159E6" w:rsidRPr="0060615F" w:rsidRDefault="00140ECB" w:rsidP="00153573">
      <w:pPr>
        <w:pStyle w:val="CETCaption"/>
        <w:spacing w:before="0"/>
        <w:rPr>
          <w:lang w:val="en-US"/>
        </w:rPr>
      </w:pPr>
      <w:bookmarkStart w:id="0" w:name="_Ref126098270"/>
      <w:r w:rsidRPr="0060615F">
        <w:rPr>
          <w:lang w:val="en-US"/>
        </w:rPr>
        <w:t xml:space="preserve">Figure </w:t>
      </w:r>
      <w:r w:rsidRPr="0060615F">
        <w:rPr>
          <w:lang w:val="en-US"/>
        </w:rPr>
        <w:fldChar w:fldCharType="begin"/>
      </w:r>
      <w:r w:rsidRPr="0060615F">
        <w:rPr>
          <w:lang w:val="en-US"/>
        </w:rPr>
        <w:instrText xml:space="preserve"> SEQ Figure \* ARABIC </w:instrText>
      </w:r>
      <w:r w:rsidRPr="0060615F">
        <w:rPr>
          <w:lang w:val="en-US"/>
        </w:rPr>
        <w:fldChar w:fldCharType="separate"/>
      </w:r>
      <w:r w:rsidR="00FA45D7" w:rsidRPr="0060615F">
        <w:rPr>
          <w:lang w:val="en-US"/>
        </w:rPr>
        <w:t>1</w:t>
      </w:r>
      <w:r w:rsidRPr="0060615F">
        <w:rPr>
          <w:lang w:val="en-US"/>
        </w:rPr>
        <w:fldChar w:fldCharType="end"/>
      </w:r>
      <w:bookmarkEnd w:id="0"/>
      <w:r w:rsidR="001765C3" w:rsidRPr="0060615F">
        <w:rPr>
          <w:lang w:val="en-US"/>
        </w:rPr>
        <w:t>:</w:t>
      </w:r>
      <w:r w:rsidRPr="0060615F">
        <w:rPr>
          <w:lang w:val="en-US"/>
        </w:rPr>
        <w:t xml:space="preserve"> </w:t>
      </w:r>
      <w:proofErr w:type="spellStart"/>
      <w:r w:rsidRPr="0060615F">
        <w:rPr>
          <w:lang w:val="en-US"/>
        </w:rPr>
        <w:t>KCl</w:t>
      </w:r>
      <w:proofErr w:type="spellEnd"/>
      <w:r w:rsidR="00A51DD9">
        <w:rPr>
          <w:lang w:val="en-US"/>
        </w:rPr>
        <w:t xml:space="preserve"> Food</w:t>
      </w:r>
      <w:r w:rsidRPr="0060615F">
        <w:rPr>
          <w:lang w:val="en-US"/>
        </w:rPr>
        <w:t xml:space="preserve"> production process scheme</w:t>
      </w:r>
      <w:r w:rsidR="00A51DD9">
        <w:rPr>
          <w:lang w:val="en-US"/>
        </w:rPr>
        <w:t xml:space="preserve"> </w:t>
      </w:r>
    </w:p>
    <w:p w14:paraId="02FD305C" w14:textId="663201EC" w:rsidR="00606723" w:rsidRPr="0060615F" w:rsidRDefault="00B50470" w:rsidP="002F7835">
      <w:pPr>
        <w:pStyle w:val="CETBodytext"/>
      </w:pPr>
      <w:r w:rsidRPr="0060615F">
        <w:t xml:space="preserve">The incoming stream (Stream 7 in </w:t>
      </w:r>
      <w:r w:rsidR="00140ECB" w:rsidRPr="0060615F">
        <w:fldChar w:fldCharType="begin"/>
      </w:r>
      <w:r w:rsidR="00140ECB" w:rsidRPr="0060615F">
        <w:instrText xml:space="preserve"> REF _Ref126098270 \h </w:instrText>
      </w:r>
      <w:r w:rsidR="00140ECB" w:rsidRPr="0060615F">
        <w:fldChar w:fldCharType="separate"/>
      </w:r>
      <w:r w:rsidR="00140ECB" w:rsidRPr="0060615F">
        <w:t>Figure 1</w:t>
      </w:r>
      <w:r w:rsidR="00140ECB" w:rsidRPr="0060615F">
        <w:fldChar w:fldCharType="end"/>
      </w:r>
      <w:r w:rsidRPr="0060615F">
        <w:t>) is 1.7 m</w:t>
      </w:r>
      <w:r w:rsidRPr="0060615F">
        <w:rPr>
          <w:vertAlign w:val="superscript"/>
        </w:rPr>
        <w:t>3</w:t>
      </w:r>
      <w:r w:rsidRPr="0060615F">
        <w:t>/h of “super-pure” brine preheated up to 52.6°C. The heart of the process is the Oslo-type evaporative crystallizer</w:t>
      </w:r>
      <w:r w:rsidR="00140ECB" w:rsidRPr="0060615F">
        <w:t xml:space="preserve">: </w:t>
      </w:r>
      <w:r w:rsidRPr="0060615F">
        <w:t xml:space="preserve">an evaporation chamber </w:t>
      </w:r>
      <w:r w:rsidR="00140ECB" w:rsidRPr="0060615F">
        <w:t xml:space="preserve">is </w:t>
      </w:r>
      <w:r w:rsidRPr="0060615F">
        <w:t>placed above a fluidized bed section where</w:t>
      </w:r>
      <w:r w:rsidR="000D1D09" w:rsidRPr="0060615F">
        <w:t xml:space="preserve"> </w:t>
      </w:r>
      <w:r w:rsidRPr="0060615F">
        <w:t xml:space="preserve">the </w:t>
      </w:r>
      <w:r w:rsidR="00AD6263">
        <w:t>liquor</w:t>
      </w:r>
      <w:r w:rsidR="00AD6263" w:rsidRPr="0060615F">
        <w:t xml:space="preserve"> </w:t>
      </w:r>
      <w:r w:rsidRPr="0060615F">
        <w:t xml:space="preserve">rises through a </w:t>
      </w:r>
      <w:r w:rsidR="00AD6263">
        <w:t>classified</w:t>
      </w:r>
      <w:r w:rsidR="00A97B09">
        <w:t xml:space="preserve"> </w:t>
      </w:r>
      <w:r w:rsidR="00AD6263">
        <w:t>suspension</w:t>
      </w:r>
      <w:r w:rsidRPr="0060615F">
        <w:t>, progressively decreasing its grade</w:t>
      </w:r>
      <w:r w:rsidR="000D1D09" w:rsidRPr="0060615F">
        <w:t xml:space="preserve"> </w:t>
      </w:r>
      <w:r w:rsidRPr="0060615F">
        <w:t>of oversaturation. The crystallizer is characterized by three outlets: steam (Stream 10), mother liquor (Stream 11)</w:t>
      </w:r>
      <w:r w:rsidR="00A97B09">
        <w:t>,</w:t>
      </w:r>
      <w:r w:rsidRPr="0060615F">
        <w:t xml:space="preserve"> and </w:t>
      </w:r>
      <w:r w:rsidR="00AD6263">
        <w:t>magma</w:t>
      </w:r>
      <w:r w:rsidRPr="0060615F">
        <w:t xml:space="preserve"> (Stream 12). The operating conditions are regulated</w:t>
      </w:r>
      <w:r w:rsidR="000D1D09" w:rsidRPr="0060615F">
        <w:t xml:space="preserve"> </w:t>
      </w:r>
      <w:r w:rsidRPr="0060615F">
        <w:t xml:space="preserve">to obtain </w:t>
      </w:r>
      <w:r w:rsidR="00AD6263">
        <w:t>magma</w:t>
      </w:r>
      <w:r w:rsidRPr="0060615F">
        <w:t xml:space="preserve"> coming out of the bottom of the </w:t>
      </w:r>
      <w:r w:rsidR="00140ECB" w:rsidRPr="0060615F">
        <w:t>crystallizer</w:t>
      </w:r>
      <w:r w:rsidRPr="0060615F">
        <w:t xml:space="preserve"> with a density equal to 1280 kg/m</w:t>
      </w:r>
      <w:r w:rsidRPr="0060615F">
        <w:rPr>
          <w:vertAlign w:val="superscript"/>
        </w:rPr>
        <w:t>3</w:t>
      </w:r>
      <w:r w:rsidRPr="0060615F">
        <w:t xml:space="preserve"> and</w:t>
      </w:r>
      <w:r w:rsidR="000D1D09" w:rsidRPr="0060615F">
        <w:t xml:space="preserve"> </w:t>
      </w:r>
      <w:r w:rsidR="00A97B09">
        <w:t xml:space="preserve">an </w:t>
      </w:r>
      <w:r w:rsidRPr="0060615F">
        <w:t xml:space="preserve">average size of the crystals equal to 1 mm. The mother liquors are completely recycled forming </w:t>
      </w:r>
      <m:oMath>
        <m:r>
          <w:rPr>
            <w:rFonts w:ascii="Cambria Math" w:hAnsi="Cambria Math"/>
          </w:rPr>
          <m:t>≈</m:t>
        </m:r>
      </m:oMath>
      <w:r w:rsidRPr="0060615F">
        <w:t xml:space="preserve">93% of the </w:t>
      </w:r>
      <w:r w:rsidR="00140ECB" w:rsidRPr="0060615F">
        <w:t>crystallizer</w:t>
      </w:r>
      <w:r w:rsidRPr="0060615F">
        <w:t xml:space="preserve"> feed (Stream 8), while the </w:t>
      </w:r>
      <w:r w:rsidR="00AD6263">
        <w:t>magma</w:t>
      </w:r>
      <w:r w:rsidRPr="0060615F">
        <w:t xml:space="preserve"> is extracted and divided</w:t>
      </w:r>
      <w:r w:rsidR="000D1D09" w:rsidRPr="0060615F">
        <w:t xml:space="preserve"> </w:t>
      </w:r>
      <w:r w:rsidRPr="0060615F">
        <w:t>between recycling (Stream 13) and centrifuge feeding (Stream 14) where the crystals are separated</w:t>
      </w:r>
      <w:r w:rsidR="00AD6263">
        <w:t xml:space="preserve">, </w:t>
      </w:r>
      <w:r w:rsidR="00A97B09">
        <w:t>washed,</w:t>
      </w:r>
      <w:r w:rsidRPr="0060615F">
        <w:t xml:space="preserve"> and sent</w:t>
      </w:r>
      <w:r w:rsidR="000D1D09" w:rsidRPr="0060615F">
        <w:t xml:space="preserve"> </w:t>
      </w:r>
      <w:r w:rsidRPr="0060615F">
        <w:t xml:space="preserve">to the drying stage. </w:t>
      </w:r>
      <w:r w:rsidR="00140ECB" w:rsidRPr="0060615F">
        <w:t>T</w:t>
      </w:r>
      <w:r w:rsidRPr="0060615F">
        <w:t xml:space="preserve">he two recycles and the fresh feed </w:t>
      </w:r>
      <w:r w:rsidR="00140ECB" w:rsidRPr="0060615F">
        <w:t>enter</w:t>
      </w:r>
      <w:r w:rsidRPr="0060615F">
        <w:t xml:space="preserve"> the Oslo crystallizer with a </w:t>
      </w:r>
      <w:r w:rsidR="00140ECB" w:rsidRPr="0060615F">
        <w:t xml:space="preserve">total </w:t>
      </w:r>
      <w:r w:rsidRPr="0060615F">
        <w:t>flow rate of 300 m</w:t>
      </w:r>
      <w:r w:rsidRPr="00A51DD9">
        <w:rPr>
          <w:vertAlign w:val="superscript"/>
        </w:rPr>
        <w:t>3</w:t>
      </w:r>
      <w:r w:rsidRPr="0060615F">
        <w:t>/h, which is preheated to</w:t>
      </w:r>
      <w:r w:rsidR="00140ECB" w:rsidRPr="0060615F">
        <w:t xml:space="preserve"> </w:t>
      </w:r>
      <m:oMath>
        <m:r>
          <w:rPr>
            <w:rFonts w:ascii="Cambria Math" w:hAnsi="Cambria Math"/>
          </w:rPr>
          <m:t>≈</m:t>
        </m:r>
      </m:oMath>
      <w:r w:rsidRPr="0060615F">
        <w:t xml:space="preserve">60°C </w:t>
      </w:r>
      <w:r w:rsidR="00140ECB" w:rsidRPr="0060615F">
        <w:t>in the</w:t>
      </w:r>
      <w:r w:rsidRPr="0060615F">
        <w:t xml:space="preserve"> exchanger E-2 powered by steam at 3</w:t>
      </w:r>
      <w:r w:rsidR="00140ECB" w:rsidRPr="0060615F">
        <w:t xml:space="preserve"> </w:t>
      </w:r>
      <w:proofErr w:type="gramStart"/>
      <w:r w:rsidRPr="0060615F">
        <w:t>bar</w:t>
      </w:r>
      <w:proofErr w:type="gramEnd"/>
      <w:r w:rsidRPr="0060615F">
        <w:t xml:space="preserve">. The flow rate of </w:t>
      </w:r>
      <w:r w:rsidR="00AD6263">
        <w:t>magma</w:t>
      </w:r>
      <w:r w:rsidRPr="0060615F">
        <w:t xml:space="preserve"> sent to the</w:t>
      </w:r>
      <w:r w:rsidR="000D1D09" w:rsidRPr="0060615F">
        <w:t xml:space="preserve"> </w:t>
      </w:r>
      <w:r w:rsidRPr="0060615F">
        <w:t xml:space="preserve">centrifugation phase (Stream 14) is </w:t>
      </w:r>
      <m:oMath>
        <m:r>
          <w:rPr>
            <w:rFonts w:ascii="Cambria Math" w:hAnsi="Cambria Math"/>
          </w:rPr>
          <m:t>≈</m:t>
        </m:r>
      </m:oMath>
      <w:r w:rsidR="00140ECB" w:rsidRPr="0060615F">
        <w:t>1 m</w:t>
      </w:r>
      <w:r w:rsidR="00140ECB" w:rsidRPr="0060615F">
        <w:rPr>
          <w:vertAlign w:val="superscript"/>
        </w:rPr>
        <w:t>3</w:t>
      </w:r>
      <w:r w:rsidR="00140ECB" w:rsidRPr="0060615F">
        <w:t>/h</w:t>
      </w:r>
      <w:r w:rsidRPr="0060615F">
        <w:t xml:space="preserve">. During washing in the </w:t>
      </w:r>
      <w:r w:rsidR="00AD6263">
        <w:t>pusher centrifuge</w:t>
      </w:r>
      <w:r w:rsidRPr="0060615F">
        <w:t xml:space="preserve"> crystals smaller than 400 </w:t>
      </w:r>
      <w:proofErr w:type="spellStart"/>
      <w:r w:rsidRPr="0060615F">
        <w:t>μm</w:t>
      </w:r>
      <w:proofErr w:type="spellEnd"/>
      <w:r w:rsidRPr="0060615F">
        <w:t xml:space="preserve"> come out together with the saturated solution (</w:t>
      </w:r>
      <w:r w:rsidRPr="002C1471">
        <w:t>Stream 1</w:t>
      </w:r>
      <w:r w:rsidR="002C1471" w:rsidRPr="00A04ED6">
        <w:t>6</w:t>
      </w:r>
      <w:r w:rsidRPr="0060615F">
        <w:t xml:space="preserve">) </w:t>
      </w:r>
      <w:r w:rsidR="00140ECB" w:rsidRPr="0060615F">
        <w:t>and</w:t>
      </w:r>
      <w:r w:rsidR="00A84337">
        <w:t xml:space="preserve"> are</w:t>
      </w:r>
      <w:r w:rsidRPr="0060615F">
        <w:t xml:space="preserve"> recycled to the</w:t>
      </w:r>
      <w:r w:rsidR="000D1D09" w:rsidRPr="0060615F">
        <w:t xml:space="preserve"> </w:t>
      </w:r>
      <w:r w:rsidRPr="0060615F">
        <w:t xml:space="preserve">saturation tank. The crystals, separated by the centrifuge, are sent to the drying system. </w:t>
      </w:r>
      <w:r w:rsidR="00C7084A" w:rsidRPr="0060615F">
        <w:t xml:space="preserve">The presence of </w:t>
      </w:r>
      <m:oMath>
        <m:sSubSup>
          <m:sSubSupPr>
            <m:ctrlPr>
              <w:rPr>
                <w:rFonts w:ascii="Cambria Math" w:hAnsi="Cambria Math" w:cs="Arial"/>
                <w:i/>
                <w:vertAlign w:val="superscript"/>
              </w:rPr>
            </m:ctrlPr>
          </m:sSubSupPr>
          <m:e>
            <m:r>
              <m:rPr>
                <m:sty m:val="p"/>
              </m:rPr>
              <w:rPr>
                <w:rFonts w:ascii="Cambria Math" w:hAnsi="Cambria Math" w:cs="Arial"/>
              </w:rPr>
              <m:t>SO</m:t>
            </m:r>
            <m:ctrlPr>
              <w:rPr>
                <w:rFonts w:ascii="Cambria Math" w:hAnsi="Cambria Math" w:cs="Arial"/>
                <w:iCs/>
              </w:rPr>
            </m:ctrlPr>
          </m:e>
          <m:sub>
            <m:r>
              <w:rPr>
                <w:rFonts w:ascii="Cambria Math" w:hAnsi="Cambria Math" w:cs="Arial"/>
                <w:vertAlign w:val="subscript"/>
              </w:rPr>
              <m:t>4</m:t>
            </m:r>
            <m:ctrlPr>
              <w:rPr>
                <w:rFonts w:ascii="Cambria Math" w:hAnsi="Cambria Math" w:cs="Arial"/>
                <w:i/>
                <w:vertAlign w:val="subscript"/>
              </w:rPr>
            </m:ctrlPr>
          </m:sub>
          <m:sup>
            <m:r>
              <w:rPr>
                <w:rFonts w:ascii="Cambria Math" w:hAnsi="Cambria Math" w:cs="Arial"/>
                <w:vertAlign w:val="superscript"/>
              </w:rPr>
              <m:t>2-</m:t>
            </m:r>
          </m:sup>
        </m:sSubSup>
      </m:oMath>
      <w:r w:rsidR="00C7084A" w:rsidRPr="0060615F">
        <w:t xml:space="preserve"> ions in the processed brine can cause the precipitation of K</w:t>
      </w:r>
      <w:r w:rsidR="00C7084A" w:rsidRPr="0060615F">
        <w:rPr>
          <w:vertAlign w:val="subscript"/>
        </w:rPr>
        <w:t>2</w:t>
      </w:r>
      <w:r w:rsidR="00C7084A" w:rsidRPr="0060615F">
        <w:t>SO</w:t>
      </w:r>
      <w:r w:rsidR="00C7084A" w:rsidRPr="0060615F">
        <w:rPr>
          <w:vertAlign w:val="subscript"/>
        </w:rPr>
        <w:t>4</w:t>
      </w:r>
      <w:r w:rsidR="00C7084A" w:rsidRPr="0060615F">
        <w:t xml:space="preserve">. From </w:t>
      </w:r>
      <w:r w:rsidR="00A97B09">
        <w:t xml:space="preserve">the </w:t>
      </w:r>
      <w:r w:rsidR="00C7084A" w:rsidRPr="0060615F">
        <w:t xml:space="preserve">literature </w:t>
      </w:r>
      <w:sdt>
        <w:sdtPr>
          <w:rPr>
            <w:color w:val="000000"/>
          </w:rPr>
          <w:tag w:val="MENDELEY_CITATION_v3_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"/>
          <w:id w:val="-1867359966"/>
          <w:placeholder>
            <w:docPart w:val="03C9C4C898C19347A93C27F8B63CF82E"/>
          </w:placeholder>
        </w:sdtPr>
        <w:sdtContent>
          <w:r w:rsidR="00803481" w:rsidRPr="00803481">
            <w:rPr>
              <w:color w:val="000000"/>
            </w:rPr>
            <w:t>(John et al., 2018)</w:t>
          </w:r>
        </w:sdtContent>
      </w:sdt>
      <w:r w:rsidR="00C7084A" w:rsidRPr="0060615F">
        <w:rPr>
          <w:color w:val="000000"/>
        </w:rPr>
        <w:t xml:space="preserve"> </w:t>
      </w:r>
      <w:r w:rsidR="00575FB8" w:rsidRPr="0060615F">
        <w:t>we know that for binary systems (</w:t>
      </w:r>
      <w:proofErr w:type="spellStart"/>
      <w:r w:rsidR="00575FB8" w:rsidRPr="0060615F">
        <w:t>water+salt</w:t>
      </w:r>
      <w:proofErr w:type="spellEnd"/>
      <w:r w:rsidR="00575FB8" w:rsidRPr="0060615F">
        <w:t>)</w:t>
      </w:r>
      <w:r w:rsidR="00C7084A" w:rsidRPr="0060615F">
        <w:t xml:space="preserve"> </w:t>
      </w:r>
      <w:proofErr w:type="spellStart"/>
      <w:r w:rsidR="00C7084A" w:rsidRPr="0060615F">
        <w:t>KCl</w:t>
      </w:r>
      <w:proofErr w:type="spellEnd"/>
      <w:r w:rsidR="00C7084A" w:rsidRPr="0060615F">
        <w:t xml:space="preserve"> is more soluble than </w:t>
      </w:r>
      <w:r w:rsidR="00575FB8" w:rsidRPr="0060615F">
        <w:t>K</w:t>
      </w:r>
      <w:r w:rsidR="00575FB8" w:rsidRPr="0060615F">
        <w:rPr>
          <w:vertAlign w:val="subscript"/>
        </w:rPr>
        <w:t>2</w:t>
      </w:r>
      <w:r w:rsidR="00575FB8" w:rsidRPr="0060615F">
        <w:t>SO</w:t>
      </w:r>
      <w:r w:rsidR="00575FB8" w:rsidRPr="0060615F">
        <w:rPr>
          <w:vertAlign w:val="subscript"/>
        </w:rPr>
        <w:t>4</w:t>
      </w:r>
      <w:r w:rsidR="00A97B09" w:rsidRPr="00A97B09">
        <w:t>,</w:t>
      </w:r>
      <w:r w:rsidR="00575FB8" w:rsidRPr="0060615F">
        <w:rPr>
          <w:vertAlign w:val="subscript"/>
        </w:rPr>
        <w:t xml:space="preserve"> </w:t>
      </w:r>
      <w:r w:rsidR="00575FB8" w:rsidRPr="0060615F">
        <w:t xml:space="preserve">and for </w:t>
      </w:r>
      <w:r w:rsidR="00C7084A" w:rsidRPr="0060615F">
        <w:t>both the solubility increases with increasing temperature.</w:t>
      </w:r>
      <w:r w:rsidR="00575FB8" w:rsidRPr="0060615F">
        <w:t xml:space="preserve"> </w:t>
      </w:r>
      <w:r w:rsidR="00DE0C3C" w:rsidRPr="0060615F">
        <w:t>Furthermore,</w:t>
      </w:r>
      <w:r w:rsidR="007D616A" w:rsidRPr="0060615F">
        <w:t xml:space="preserve"> </w:t>
      </w:r>
      <w:r w:rsidR="00DE0C3C" w:rsidRPr="0060615F">
        <w:t xml:space="preserve">the presence of </w:t>
      </w:r>
      <w:proofErr w:type="spellStart"/>
      <w:r w:rsidR="00575FB8" w:rsidRPr="0060615F">
        <w:t>KCl</w:t>
      </w:r>
      <w:proofErr w:type="spellEnd"/>
      <w:r w:rsidR="00575FB8" w:rsidRPr="0060615F">
        <w:t xml:space="preserve"> </w:t>
      </w:r>
      <w:r w:rsidR="00DE0C3C" w:rsidRPr="0060615F">
        <w:t>influences the precipitation</w:t>
      </w:r>
      <w:r w:rsidR="000D1D09" w:rsidRPr="0060615F">
        <w:t xml:space="preserve"> </w:t>
      </w:r>
      <w:r w:rsidR="00DE0C3C" w:rsidRPr="0060615F">
        <w:t xml:space="preserve">of </w:t>
      </w:r>
      <w:r w:rsidR="00575FB8" w:rsidRPr="0060615F">
        <w:t>K</w:t>
      </w:r>
      <w:r w:rsidR="00575FB8" w:rsidRPr="0060615F">
        <w:rPr>
          <w:vertAlign w:val="subscript"/>
        </w:rPr>
        <w:t>2</w:t>
      </w:r>
      <w:r w:rsidR="00575FB8" w:rsidRPr="0060615F">
        <w:t>SO</w:t>
      </w:r>
      <w:r w:rsidR="00575FB8" w:rsidRPr="0060615F">
        <w:rPr>
          <w:vertAlign w:val="subscript"/>
        </w:rPr>
        <w:t xml:space="preserve">4, </w:t>
      </w:r>
      <w:proofErr w:type="gramStart"/>
      <w:r w:rsidR="00575FB8" w:rsidRPr="0060615F">
        <w:t>i.e.</w:t>
      </w:r>
      <w:proofErr w:type="gramEnd"/>
      <w:r w:rsidR="00575FB8" w:rsidRPr="0060615F">
        <w:t xml:space="preserve"> </w:t>
      </w:r>
      <w:r w:rsidR="00DE0C3C" w:rsidRPr="0060615F">
        <w:t xml:space="preserve">the saturation limit </w:t>
      </w:r>
      <w:r w:rsidR="00575FB8" w:rsidRPr="0060615F">
        <w:t>of K</w:t>
      </w:r>
      <w:r w:rsidR="00575FB8" w:rsidRPr="0060615F">
        <w:rPr>
          <w:vertAlign w:val="subscript"/>
        </w:rPr>
        <w:t>2</w:t>
      </w:r>
      <w:r w:rsidR="00575FB8" w:rsidRPr="0060615F">
        <w:t>SO</w:t>
      </w:r>
      <w:r w:rsidR="00575FB8" w:rsidRPr="0060615F">
        <w:rPr>
          <w:vertAlign w:val="subscript"/>
        </w:rPr>
        <w:t xml:space="preserve">4 </w:t>
      </w:r>
      <w:r w:rsidR="00575FB8" w:rsidRPr="0060615F">
        <w:t>decreases</w:t>
      </w:r>
      <w:r w:rsidR="00DE0C3C" w:rsidRPr="0060615F">
        <w:t xml:space="preserve"> from 115 g/L to</w:t>
      </w:r>
      <w:r w:rsidR="000D1D09" w:rsidRPr="0060615F">
        <w:t xml:space="preserve"> </w:t>
      </w:r>
      <w:r w:rsidR="00DE0C3C" w:rsidRPr="0060615F">
        <w:t>11.7 g/L at 30°C</w:t>
      </w:r>
      <w:r w:rsidR="007D616A" w:rsidRPr="0060615F">
        <w:t xml:space="preserve"> </w:t>
      </w:r>
      <w:sdt>
        <w:sdtPr>
          <w:rPr>
            <w:color w:val="000000"/>
          </w:rPr>
          <w:tag w:val="MENDELEY_CITATION_v3_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"/>
          <w:id w:val="-1103719492"/>
          <w:placeholder>
            <w:docPart w:val="DefaultPlaceholder_-1854013440"/>
          </w:placeholder>
        </w:sdtPr>
        <w:sdtContent>
          <w:r w:rsidR="00803481" w:rsidRPr="00803481">
            <w:rPr>
              <w:color w:val="000000"/>
            </w:rPr>
            <w:t>(Liu et al., 2015)</w:t>
          </w:r>
        </w:sdtContent>
      </w:sdt>
      <w:r w:rsidR="00DE0C3C" w:rsidRPr="0060615F">
        <w:t xml:space="preserve">. Although </w:t>
      </w:r>
      <w:r w:rsidR="00575FB8" w:rsidRPr="0060615F">
        <w:t xml:space="preserve">the concentration of </w:t>
      </w:r>
      <m:oMath>
        <m:sSubSup>
          <m:sSubSupPr>
            <m:ctrlPr>
              <w:rPr>
                <w:rFonts w:ascii="Cambria Math" w:hAnsi="Cambria Math" w:cs="Arial"/>
                <w:i/>
                <w:vertAlign w:val="superscript"/>
              </w:rPr>
            </m:ctrlPr>
          </m:sSubSupPr>
          <m:e>
            <m:r>
              <m:rPr>
                <m:sty m:val="p"/>
              </m:rPr>
              <w:rPr>
                <w:rFonts w:ascii="Cambria Math" w:hAnsi="Cambria Math" w:cs="Arial"/>
              </w:rPr>
              <m:t>SO</m:t>
            </m:r>
            <m:ctrlPr>
              <w:rPr>
                <w:rFonts w:ascii="Cambria Math" w:hAnsi="Cambria Math" w:cs="Arial"/>
                <w:iCs/>
              </w:rPr>
            </m:ctrlPr>
          </m:e>
          <m:sub>
            <m:r>
              <w:rPr>
                <w:rFonts w:ascii="Cambria Math" w:hAnsi="Cambria Math" w:cs="Arial"/>
                <w:vertAlign w:val="subscript"/>
              </w:rPr>
              <m:t>4</m:t>
            </m:r>
            <m:ctrlPr>
              <w:rPr>
                <w:rFonts w:ascii="Cambria Math" w:hAnsi="Cambria Math" w:cs="Arial"/>
                <w:i/>
                <w:vertAlign w:val="subscript"/>
              </w:rPr>
            </m:ctrlPr>
          </m:sub>
          <m:sup>
            <m:r>
              <w:rPr>
                <w:rFonts w:ascii="Cambria Math" w:hAnsi="Cambria Math" w:cs="Arial"/>
                <w:vertAlign w:val="superscript"/>
              </w:rPr>
              <m:t>2-</m:t>
            </m:r>
          </m:sup>
        </m:sSubSup>
      </m:oMath>
      <w:r w:rsidR="00575FB8" w:rsidRPr="0060615F">
        <w:rPr>
          <w:vertAlign w:val="superscript"/>
        </w:rPr>
        <w:t xml:space="preserve"> </w:t>
      </w:r>
      <w:r w:rsidR="00575FB8" w:rsidRPr="0060615F">
        <w:t>ions in the "super-pure" brine is kept at low values 4-7 g/L</w:t>
      </w:r>
      <w:r w:rsidR="00DE0C3C" w:rsidRPr="0060615F">
        <w:t>, in</w:t>
      </w:r>
      <w:r w:rsidR="000D1D09" w:rsidRPr="0060615F">
        <w:t xml:space="preserve"> </w:t>
      </w:r>
      <w:r w:rsidR="00DE0C3C" w:rsidRPr="0060615F">
        <w:t xml:space="preserve">some production lots 5 to 10 g/Kg of </w:t>
      </w:r>
      <w:r w:rsidR="00575FB8" w:rsidRPr="0060615F">
        <w:t>K</w:t>
      </w:r>
      <w:r w:rsidR="00575FB8" w:rsidRPr="0060615F">
        <w:rPr>
          <w:vertAlign w:val="subscript"/>
        </w:rPr>
        <w:t>2</w:t>
      </w:r>
      <w:r w:rsidR="00575FB8" w:rsidRPr="0060615F">
        <w:t>SO</w:t>
      </w:r>
      <w:r w:rsidR="00575FB8" w:rsidRPr="0060615F">
        <w:rPr>
          <w:vertAlign w:val="subscript"/>
        </w:rPr>
        <w:t>4</w:t>
      </w:r>
      <w:r w:rsidR="00DE0C3C" w:rsidRPr="0060615F">
        <w:t xml:space="preserve"> </w:t>
      </w:r>
      <w:r w:rsidR="00575FB8" w:rsidRPr="0060615F">
        <w:t xml:space="preserve">have been detected </w:t>
      </w:r>
      <w:r w:rsidR="00DE0C3C" w:rsidRPr="0060615F">
        <w:t xml:space="preserve">which </w:t>
      </w:r>
      <w:r w:rsidR="00575FB8" w:rsidRPr="0060615F">
        <w:t>exceed the limits</w:t>
      </w:r>
      <w:r w:rsidR="00DE0C3C" w:rsidRPr="0060615F">
        <w:t xml:space="preserve"> of the pharmaceutical market</w:t>
      </w:r>
      <w:r w:rsidR="00EC31BB">
        <w:t xml:space="preserve"> (300 ppm)</w:t>
      </w:r>
      <w:r w:rsidR="00DE0C3C" w:rsidRPr="0060615F">
        <w:t>.</w:t>
      </w:r>
      <w:r w:rsidR="00EC31BB">
        <w:t xml:space="preserve"> </w:t>
      </w:r>
      <w:r w:rsidR="009C058D" w:rsidRPr="0060615F">
        <w:t>K</w:t>
      </w:r>
      <w:r w:rsidR="009C058D" w:rsidRPr="0060615F">
        <w:rPr>
          <w:vertAlign w:val="subscript"/>
        </w:rPr>
        <w:t>2</w:t>
      </w:r>
      <w:r w:rsidR="009C058D" w:rsidRPr="0060615F">
        <w:t>SO</w:t>
      </w:r>
      <w:r w:rsidR="009C058D" w:rsidRPr="0060615F">
        <w:rPr>
          <w:vertAlign w:val="subscript"/>
        </w:rPr>
        <w:t>4</w:t>
      </w:r>
      <w:r w:rsidR="009C058D" w:rsidRPr="0060615F">
        <w:t xml:space="preserve"> particles are also the only impurities that invalidate the process </w:t>
      </w:r>
      <w:r w:rsidR="00DC0244">
        <w:t>and</w:t>
      </w:r>
      <w:r w:rsidR="000D1D09" w:rsidRPr="0060615F">
        <w:t xml:space="preserve"> </w:t>
      </w:r>
      <w:r w:rsidR="00DE0C3C" w:rsidRPr="0060615F">
        <w:t xml:space="preserve">causes of </w:t>
      </w:r>
      <w:r w:rsidR="00DC0244">
        <w:t>their</w:t>
      </w:r>
      <w:r w:rsidR="00DC0244" w:rsidRPr="0060615F">
        <w:rPr>
          <w:vertAlign w:val="subscript"/>
        </w:rPr>
        <w:t xml:space="preserve"> </w:t>
      </w:r>
      <w:r w:rsidR="00DE0C3C" w:rsidRPr="0060615F">
        <w:t xml:space="preserve">precipitation can </w:t>
      </w:r>
      <w:proofErr w:type="gramStart"/>
      <w:r w:rsidR="00DE0C3C" w:rsidRPr="0060615F">
        <w:t>be</w:t>
      </w:r>
      <w:r w:rsidR="00DC0244">
        <w:t>:</w:t>
      </w:r>
      <w:proofErr w:type="gramEnd"/>
      <w:r w:rsidR="00DE0C3C" w:rsidRPr="0060615F">
        <w:t xml:space="preserve"> an accumulation during the</w:t>
      </w:r>
      <w:r w:rsidR="000D1D09" w:rsidRPr="0060615F">
        <w:t xml:space="preserve"> </w:t>
      </w:r>
      <w:r w:rsidR="00DE0C3C" w:rsidRPr="0060615F">
        <w:t>continuous process, malfunctions associated with the fluid dynamics of the crystallizer</w:t>
      </w:r>
      <w:r w:rsidR="00A97B09">
        <w:t>,</w:t>
      </w:r>
      <w:r w:rsidR="00DE0C3C" w:rsidRPr="0060615F">
        <w:t xml:space="preserve"> or even </w:t>
      </w:r>
      <w:r w:rsidR="00DC0244">
        <w:t>an</w:t>
      </w:r>
      <w:r w:rsidR="00DC0244" w:rsidRPr="0060615F">
        <w:t xml:space="preserve"> </w:t>
      </w:r>
      <w:r w:rsidR="00DE0C3C" w:rsidRPr="0060615F">
        <w:t>excessive</w:t>
      </w:r>
      <w:r w:rsidR="000D1D09" w:rsidRPr="0060615F">
        <w:t xml:space="preserve"> </w:t>
      </w:r>
      <w:r w:rsidR="00DE0C3C" w:rsidRPr="0060615F">
        <w:t>concentration of the solution during the start-up phase of the Oslo equipment. In</w:t>
      </w:r>
      <w:r w:rsidR="009C058D" w:rsidRPr="0060615F">
        <w:t xml:space="preserve"> the next section</w:t>
      </w:r>
      <w:r w:rsidR="00A97B09">
        <w:t>,</w:t>
      </w:r>
      <w:r w:rsidR="000D1D09" w:rsidRPr="0060615F">
        <w:t xml:space="preserve"> </w:t>
      </w:r>
      <w:r w:rsidR="009C058D" w:rsidRPr="0060615F">
        <w:t>such</w:t>
      </w:r>
      <w:r w:rsidR="00DE0C3C" w:rsidRPr="0060615F">
        <w:t xml:space="preserve"> different hypotheses are examined through design procedures and simulations.</w:t>
      </w:r>
      <w:r w:rsidR="000D1D09" w:rsidRPr="0060615F">
        <w:t xml:space="preserve"> </w:t>
      </w:r>
    </w:p>
    <w:p w14:paraId="788F6130" w14:textId="7036802A" w:rsidR="002F7835" w:rsidRPr="0060615F" w:rsidRDefault="002F7835" w:rsidP="00FB28B9">
      <w:pPr>
        <w:pStyle w:val="CETHeading1"/>
      </w:pPr>
      <w:r w:rsidRPr="0060615F">
        <w:lastRenderedPageBreak/>
        <w:t>Material and method</w:t>
      </w:r>
      <w:r w:rsidR="00FD1F7C">
        <w:t>: r</w:t>
      </w:r>
      <w:r w:rsidR="00980450" w:rsidRPr="0060615F">
        <w:t>igorous simulation model</w:t>
      </w:r>
      <w:r w:rsidR="00FD1F7C">
        <w:t xml:space="preserve"> </w:t>
      </w:r>
      <w:r w:rsidR="00980450" w:rsidRPr="0060615F">
        <w:t>description</w:t>
      </w:r>
      <w:r w:rsidR="00FD1F7C">
        <w:t xml:space="preserve"> and</w:t>
      </w:r>
      <w:r w:rsidR="00980450" w:rsidRPr="0060615F">
        <w:t xml:space="preserve"> validation</w:t>
      </w:r>
    </w:p>
    <w:p w14:paraId="40068A3D" w14:textId="13EC7539" w:rsidR="001E6622" w:rsidRPr="0060615F" w:rsidRDefault="000F2229" w:rsidP="001E6622">
      <w:pPr>
        <w:pStyle w:val="CETBodytext"/>
      </w:pPr>
      <w:r w:rsidRPr="0060615F">
        <w:t xml:space="preserve">To answer the </w:t>
      </w:r>
      <w:r w:rsidR="00835094" w:rsidRPr="0060615F">
        <w:t>doubts</w:t>
      </w:r>
      <w:r w:rsidRPr="0060615F">
        <w:t xml:space="preserve"> about the K</w:t>
      </w:r>
      <w:r w:rsidRPr="0060615F">
        <w:rPr>
          <w:vertAlign w:val="subscript"/>
        </w:rPr>
        <w:t>2</w:t>
      </w:r>
      <w:r w:rsidRPr="0060615F">
        <w:t>SO</w:t>
      </w:r>
      <w:r w:rsidRPr="0060615F">
        <w:rPr>
          <w:vertAlign w:val="subscript"/>
        </w:rPr>
        <w:t xml:space="preserve">4 </w:t>
      </w:r>
      <w:r w:rsidRPr="0060615F">
        <w:t xml:space="preserve">precipitation, a </w:t>
      </w:r>
      <w:r w:rsidR="007C3735" w:rsidRPr="0060615F">
        <w:t>rigorous simulation model of the process has been built on UniSim Design</w:t>
      </w:r>
      <w:r w:rsidR="007C3735" w:rsidRPr="0060615F">
        <w:rPr>
          <w:vertAlign w:val="superscript"/>
        </w:rPr>
        <w:t>®</w:t>
      </w:r>
      <w:r w:rsidR="007C3735" w:rsidRPr="0060615F">
        <w:t xml:space="preserve"> R470 using the </w:t>
      </w:r>
      <w:r w:rsidR="00835094" w:rsidRPr="0060615F">
        <w:t>OLI Engine</w:t>
      </w:r>
      <w:r w:rsidR="00835094" w:rsidRPr="0060615F">
        <w:rPr>
          <w:vertAlign w:val="superscript"/>
        </w:rPr>
        <w:t>®</w:t>
      </w:r>
      <w:r w:rsidR="00835094" w:rsidRPr="0060615F">
        <w:t xml:space="preserve"> 10.0 package</w:t>
      </w:r>
      <w:r w:rsidR="007C3735" w:rsidRPr="0060615F">
        <w:t xml:space="preserve"> suitable for electrolytic equilibria. </w:t>
      </w:r>
      <w:r w:rsidR="003847E8">
        <w:t>A</w:t>
      </w:r>
      <w:r w:rsidR="007C3735" w:rsidRPr="0060615F">
        <w:t xml:space="preserve">fter verifying the correct replication of the solubility trend of </w:t>
      </w:r>
      <w:proofErr w:type="spellStart"/>
      <w:r w:rsidR="007C3735" w:rsidRPr="0060615F">
        <w:t>KCl</w:t>
      </w:r>
      <w:proofErr w:type="spellEnd"/>
      <w:r w:rsidR="007C3735" w:rsidRPr="0060615F">
        <w:t xml:space="preserve"> in the binary system, validation tests </w:t>
      </w:r>
      <w:r w:rsidR="0019523F" w:rsidRPr="0060615F">
        <w:t xml:space="preserve">are performed for the ternary system </w:t>
      </w:r>
      <w:proofErr w:type="spellStart"/>
      <w:r w:rsidR="0019523F" w:rsidRPr="0060615F">
        <w:t>KCl</w:t>
      </w:r>
      <w:proofErr w:type="spellEnd"/>
      <w:r w:rsidR="0019523F" w:rsidRPr="0060615F">
        <w:t>–H</w:t>
      </w:r>
      <w:r w:rsidR="0019523F" w:rsidRPr="0060615F">
        <w:rPr>
          <w:vertAlign w:val="subscript"/>
        </w:rPr>
        <w:t>2</w:t>
      </w:r>
      <w:r w:rsidR="0019523F" w:rsidRPr="0060615F">
        <w:t>O–</w:t>
      </w:r>
      <w:r w:rsidR="00516D27" w:rsidRPr="0060615F">
        <w:t>K</w:t>
      </w:r>
      <w:r w:rsidR="00516D27" w:rsidRPr="0060615F">
        <w:rPr>
          <w:vertAlign w:val="subscript"/>
        </w:rPr>
        <w:t>2</w:t>
      </w:r>
      <w:r w:rsidR="00516D27" w:rsidRPr="0060615F">
        <w:t>SO</w:t>
      </w:r>
      <w:r w:rsidR="00516D27" w:rsidRPr="0060615F">
        <w:rPr>
          <w:vertAlign w:val="subscript"/>
        </w:rPr>
        <w:t>4</w:t>
      </w:r>
      <w:r w:rsidR="00516D27" w:rsidRPr="0060615F">
        <w:t>,</w:t>
      </w:r>
      <w:r w:rsidR="0019523F" w:rsidRPr="0060615F">
        <w:t xml:space="preserve"> comparing literature data with the values calculated by the simulator.</w:t>
      </w:r>
      <w:r w:rsidR="00F92107" w:rsidRPr="0060615F">
        <w:t xml:space="preserve"> </w:t>
      </w:r>
      <w:r w:rsidR="001E6622" w:rsidRPr="0060615F">
        <w:t xml:space="preserve">The </w:t>
      </w:r>
      <w:r w:rsidR="001765C3" w:rsidRPr="0060615F">
        <w:t xml:space="preserve">experimental </w:t>
      </w:r>
      <w:r w:rsidR="001E6622" w:rsidRPr="0060615F">
        <w:t>data</w:t>
      </w:r>
      <w:r w:rsidR="00835094" w:rsidRPr="0060615F">
        <w:t xml:space="preserve"> in </w:t>
      </w:r>
      <w:sdt>
        <w:sdtPr>
          <w:rPr>
            <w:color w:val="000000"/>
          </w:rPr>
          <w:tag w:val="MENDELEY_CITATION_v3_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"/>
          <w:id w:val="-2011905111"/>
          <w:placeholder>
            <w:docPart w:val="DDD96674B204DE49A87DFE78943D9A58"/>
          </w:placeholder>
        </w:sdtPr>
        <w:sdtContent>
          <w:r w:rsidR="00803481" w:rsidRPr="00803481">
            <w:rPr>
              <w:color w:val="000000"/>
            </w:rPr>
            <w:t>(Liu et al., 2015)</w:t>
          </w:r>
        </w:sdtContent>
      </w:sdt>
      <w:r w:rsidR="001E6622" w:rsidRPr="0060615F">
        <w:t xml:space="preserve"> </w:t>
      </w:r>
      <w:r w:rsidR="001765C3" w:rsidRPr="0060615F">
        <w:t xml:space="preserve">were simulated </w:t>
      </w:r>
      <w:r w:rsidR="001E6622" w:rsidRPr="0060615F">
        <w:t>at 303.15 K and 100 kPa,</w:t>
      </w:r>
      <w:r w:rsidR="001765C3" w:rsidRPr="0060615F">
        <w:t xml:space="preserve"> </w:t>
      </w:r>
      <w:r w:rsidR="001E6622" w:rsidRPr="0060615F">
        <w:t>with compositions</w:t>
      </w:r>
      <w:r w:rsidR="00835094" w:rsidRPr="0060615F">
        <w:t xml:space="preserve"> </w:t>
      </w:r>
      <w:r w:rsidR="003847E8">
        <w:t>as</w:t>
      </w:r>
      <w:r w:rsidR="001765C3" w:rsidRPr="0060615F">
        <w:t xml:space="preserve"> reported in</w:t>
      </w:r>
      <w:r w:rsidR="00A97B09">
        <w:t xml:space="preserve"> the</w:t>
      </w:r>
      <w:r w:rsidR="00835094" w:rsidRPr="0060615F">
        <w:t xml:space="preserve"> literature</w:t>
      </w:r>
      <w:r w:rsidR="001765C3" w:rsidRPr="0060615F">
        <w:rPr>
          <w:color w:val="000000"/>
        </w:rPr>
        <w:t xml:space="preserve">. </w:t>
      </w:r>
      <w:r w:rsidR="001765C3" w:rsidRPr="0060615F">
        <w:rPr>
          <w:color w:val="000000"/>
        </w:rPr>
        <w:fldChar w:fldCharType="begin"/>
      </w:r>
      <w:r w:rsidR="001765C3" w:rsidRPr="0060615F">
        <w:rPr>
          <w:color w:val="000000"/>
        </w:rPr>
        <w:instrText xml:space="preserve"> REF _Ref126240643 \h </w:instrText>
      </w:r>
      <w:r w:rsidR="001765C3" w:rsidRPr="0060615F">
        <w:rPr>
          <w:color w:val="000000"/>
        </w:rPr>
      </w:r>
      <w:r w:rsidR="001765C3" w:rsidRPr="0060615F">
        <w:rPr>
          <w:color w:val="000000"/>
        </w:rPr>
        <w:fldChar w:fldCharType="separate"/>
      </w:r>
      <w:r w:rsidR="001765C3" w:rsidRPr="0060615F">
        <w:t>Figure 2</w:t>
      </w:r>
      <w:r w:rsidR="001765C3" w:rsidRPr="0060615F">
        <w:rPr>
          <w:color w:val="000000"/>
        </w:rPr>
        <w:fldChar w:fldCharType="end"/>
      </w:r>
      <w:r w:rsidR="001765C3" w:rsidRPr="0060615F">
        <w:rPr>
          <w:color w:val="000000"/>
        </w:rPr>
        <w:t xml:space="preserve"> shows </w:t>
      </w:r>
      <w:r w:rsidR="00835094" w:rsidRPr="0060615F">
        <w:rPr>
          <w:color w:val="000000"/>
        </w:rPr>
        <w:t xml:space="preserve">that </w:t>
      </w:r>
      <w:r w:rsidR="001765C3" w:rsidRPr="0060615F">
        <w:rPr>
          <w:color w:val="000000"/>
        </w:rPr>
        <w:t>compari</w:t>
      </w:r>
      <w:r w:rsidR="00835094" w:rsidRPr="0060615F">
        <w:rPr>
          <w:color w:val="000000"/>
        </w:rPr>
        <w:t>ng</w:t>
      </w:r>
      <w:r w:rsidR="001765C3" w:rsidRPr="0060615F">
        <w:rPr>
          <w:color w:val="000000"/>
        </w:rPr>
        <w:t xml:space="preserve"> such </w:t>
      </w:r>
      <w:r w:rsidR="00835094" w:rsidRPr="0060615F">
        <w:rPr>
          <w:color w:val="000000"/>
        </w:rPr>
        <w:t xml:space="preserve">results, the software with the selected thermodynamic package can </w:t>
      </w:r>
      <w:r w:rsidR="00835094" w:rsidRPr="0060615F">
        <w:t xml:space="preserve">satisfactorily predict the </w:t>
      </w:r>
      <w:r w:rsidR="00EC31BB" w:rsidRPr="0060615F">
        <w:t>behavior</w:t>
      </w:r>
      <w:r w:rsidR="00835094" w:rsidRPr="0060615F">
        <w:t xml:space="preserve"> of the ternary system and</w:t>
      </w:r>
      <w:r w:rsidR="00A84337">
        <w:t xml:space="preserve"> is</w:t>
      </w:r>
      <w:r w:rsidR="00835094" w:rsidRPr="0060615F">
        <w:t xml:space="preserve"> therefore suitable for studying the process dynamics reliably</w:t>
      </w:r>
      <w:r w:rsidR="001765C3" w:rsidRPr="0060615F">
        <w:rPr>
          <w:color w:val="000000"/>
        </w:rPr>
        <w:t>.</w:t>
      </w:r>
      <w:r w:rsidR="00F92107" w:rsidRPr="0060615F">
        <w:rPr>
          <w:color w:val="000000"/>
        </w:rPr>
        <w:t xml:space="preserve"> </w:t>
      </w:r>
      <w:r w:rsidR="007D616A" w:rsidRPr="0060615F">
        <w:t>T</w:t>
      </w:r>
      <w:r w:rsidR="001E6622" w:rsidRPr="0060615F">
        <w:t xml:space="preserve">he saturation mass </w:t>
      </w:r>
      <w:r w:rsidR="007D616A" w:rsidRPr="0060615F">
        <w:t>fraction</w:t>
      </w:r>
      <w:r w:rsidR="001E6622" w:rsidRPr="0060615F">
        <w:t xml:space="preserve"> of </w:t>
      </w:r>
      <w:r w:rsidR="007D616A" w:rsidRPr="0060615F">
        <w:t>K</w:t>
      </w:r>
      <w:r w:rsidR="007D616A" w:rsidRPr="0060615F">
        <w:rPr>
          <w:vertAlign w:val="subscript"/>
        </w:rPr>
        <w:t>2</w:t>
      </w:r>
      <w:r w:rsidR="007D616A" w:rsidRPr="0060615F">
        <w:t>SO</w:t>
      </w:r>
      <w:r w:rsidR="007D616A" w:rsidRPr="0060615F">
        <w:rPr>
          <w:vertAlign w:val="subscript"/>
        </w:rPr>
        <w:t>4</w:t>
      </w:r>
      <w:r w:rsidR="001E6622" w:rsidRPr="0060615F">
        <w:t xml:space="preserve"> in water</w:t>
      </w:r>
      <w:r w:rsidR="007D616A" w:rsidRPr="0060615F">
        <w:t xml:space="preserve"> </w:t>
      </w:r>
      <w:r w:rsidR="001E6622" w:rsidRPr="0060615F">
        <w:t xml:space="preserve">is 0.115 and as </w:t>
      </w:r>
      <w:proofErr w:type="spellStart"/>
      <w:r w:rsidR="001E6622" w:rsidRPr="0060615F">
        <w:t>KCl</w:t>
      </w:r>
      <w:proofErr w:type="spellEnd"/>
      <w:r w:rsidR="001E6622" w:rsidRPr="0060615F">
        <w:t xml:space="preserve"> is added, its solubility limit decreases to the value of</w:t>
      </w:r>
      <w:r w:rsidR="007D616A" w:rsidRPr="0060615F">
        <w:t xml:space="preserve"> </w:t>
      </w:r>
      <w:r w:rsidR="001E6622" w:rsidRPr="0060615F">
        <w:t xml:space="preserve">0.0117 </w:t>
      </w:r>
      <w:sdt>
        <w:sdtPr>
          <w:rPr>
            <w:color w:val="000000"/>
          </w:rPr>
          <w:tag w:val="MENDELEY_CITATION_v3_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"/>
          <w:id w:val="-719212582"/>
          <w:placeholder>
            <w:docPart w:val="5625B06F1751CF48A86301C996116D15"/>
          </w:placeholder>
        </w:sdtPr>
        <w:sdtContent>
          <w:r w:rsidR="00803481" w:rsidRPr="00803481">
            <w:rPr>
              <w:color w:val="000000"/>
            </w:rPr>
            <w:t>(Liu et al., 2015)</w:t>
          </w:r>
        </w:sdtContent>
      </w:sdt>
      <w:r w:rsidR="007D616A" w:rsidRPr="0060615F">
        <w:t xml:space="preserve"> </w:t>
      </w:r>
      <w:r w:rsidR="001E6622" w:rsidRPr="0060615F">
        <w:t xml:space="preserve">when </w:t>
      </w:r>
      <w:r w:rsidR="007D616A" w:rsidRPr="0060615F">
        <w:t>the</w:t>
      </w:r>
      <w:r w:rsidR="001E6622" w:rsidRPr="0060615F">
        <w:t xml:space="preserve"> solution </w:t>
      </w:r>
      <w:r w:rsidR="007D616A" w:rsidRPr="0060615F">
        <w:t>is saturated</w:t>
      </w:r>
      <w:r w:rsidR="0059301F" w:rsidRPr="0060615F">
        <w:t xml:space="preserve"> for</w:t>
      </w:r>
      <w:r w:rsidR="001E6622" w:rsidRPr="0060615F">
        <w:t xml:space="preserve"> both salts. </w:t>
      </w:r>
    </w:p>
    <w:p w14:paraId="08E34939" w14:textId="406BF2E7" w:rsidR="001765C3" w:rsidRPr="0060615F" w:rsidRDefault="00CA66ED" w:rsidP="005067BF">
      <w:pPr>
        <w:pStyle w:val="CETBodytext"/>
        <w:keepNext/>
        <w:jc w:val="center"/>
      </w:pPr>
      <w:r>
        <w:rPr>
          <w:noProof/>
        </w:rPr>
        <w:drawing>
          <wp:inline distT="0" distB="0" distL="0" distR="0" wp14:anchorId="3E45317D" wp14:editId="64989FF1">
            <wp:extent cx="4760595" cy="1755322"/>
            <wp:effectExtent l="0" t="0" r="14605" b="10160"/>
            <wp:docPr id="3" name="Chart 3">
              <a:extLst xmlns:a="http://schemas.openxmlformats.org/drawingml/2006/main">
                <a:ext uri="{FF2B5EF4-FFF2-40B4-BE49-F238E27FC236}">
                  <a16:creationId xmlns:a16="http://schemas.microsoft.com/office/drawing/2014/main" id="{6C2E3DCF-CB72-A4CC-2D4E-D82339958B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01A6655" w14:textId="22F32C2E" w:rsidR="001E6622" w:rsidRPr="0060615F" w:rsidRDefault="001765C3" w:rsidP="005067BF">
      <w:pPr>
        <w:pStyle w:val="CETCaption"/>
        <w:spacing w:before="0"/>
        <w:rPr>
          <w:lang w:val="en-US"/>
        </w:rPr>
      </w:pPr>
      <w:bookmarkStart w:id="1" w:name="_Ref126240643"/>
      <w:r w:rsidRPr="0060615F">
        <w:rPr>
          <w:lang w:val="en-US"/>
        </w:rPr>
        <w:t xml:space="preserve">Figure </w:t>
      </w:r>
      <w:r w:rsidRPr="0060615F">
        <w:rPr>
          <w:lang w:val="en-US"/>
        </w:rPr>
        <w:fldChar w:fldCharType="begin"/>
      </w:r>
      <w:r w:rsidRPr="0060615F">
        <w:rPr>
          <w:lang w:val="en-US"/>
        </w:rPr>
        <w:instrText xml:space="preserve"> SEQ Figure \* ARABIC </w:instrText>
      </w:r>
      <w:r w:rsidRPr="0060615F">
        <w:rPr>
          <w:lang w:val="en-US"/>
        </w:rPr>
        <w:fldChar w:fldCharType="separate"/>
      </w:r>
      <w:r w:rsidR="00FA45D7" w:rsidRPr="0060615F">
        <w:rPr>
          <w:lang w:val="en-US"/>
        </w:rPr>
        <w:t>2</w:t>
      </w:r>
      <w:r w:rsidRPr="0060615F">
        <w:rPr>
          <w:lang w:val="en-US"/>
        </w:rPr>
        <w:fldChar w:fldCharType="end"/>
      </w:r>
      <w:bookmarkEnd w:id="1"/>
      <w:r w:rsidRPr="0060615F">
        <w:rPr>
          <w:lang w:val="en-US"/>
        </w:rPr>
        <w:t xml:space="preserve">: Solubility data for the ternary system </w:t>
      </w:r>
      <w:proofErr w:type="spellStart"/>
      <w:r w:rsidRPr="0060615F">
        <w:rPr>
          <w:lang w:val="en-US"/>
        </w:rPr>
        <w:t>KCl</w:t>
      </w:r>
      <w:proofErr w:type="spellEnd"/>
      <w:r w:rsidRPr="0060615F">
        <w:rPr>
          <w:lang w:val="en-US"/>
        </w:rPr>
        <w:t>–H</w:t>
      </w:r>
      <w:r w:rsidRPr="0060615F">
        <w:rPr>
          <w:vertAlign w:val="subscript"/>
          <w:lang w:val="en-US"/>
        </w:rPr>
        <w:t>2</w:t>
      </w:r>
      <w:r w:rsidRPr="0060615F">
        <w:rPr>
          <w:lang w:val="en-US"/>
        </w:rPr>
        <w:t>O–K</w:t>
      </w:r>
      <w:r w:rsidRPr="0060615F">
        <w:rPr>
          <w:vertAlign w:val="subscript"/>
          <w:lang w:val="en-US"/>
        </w:rPr>
        <w:t>2</w:t>
      </w:r>
      <w:r w:rsidRPr="0060615F">
        <w:rPr>
          <w:lang w:val="en-US"/>
        </w:rPr>
        <w:t>SO</w:t>
      </w:r>
      <w:r w:rsidRPr="0060615F">
        <w:rPr>
          <w:vertAlign w:val="subscript"/>
          <w:lang w:val="en-US"/>
        </w:rPr>
        <w:t>4</w:t>
      </w:r>
      <w:r w:rsidRPr="0060615F">
        <w:rPr>
          <w:lang w:val="en-US"/>
        </w:rPr>
        <w:t xml:space="preserve">: experimental (Liu et al., 2015) </w:t>
      </w:r>
      <w:r w:rsidR="00606723">
        <w:rPr>
          <w:lang w:val="en-US"/>
        </w:rPr>
        <w:t>vs</w:t>
      </w:r>
      <w:r w:rsidRPr="0060615F">
        <w:rPr>
          <w:lang w:val="en-US"/>
        </w:rPr>
        <w:t xml:space="preserve"> simulation</w:t>
      </w:r>
    </w:p>
    <w:p w14:paraId="3E3053C1" w14:textId="288D434B" w:rsidR="003847E8" w:rsidRDefault="00FB3187" w:rsidP="00FA45D7">
      <w:pPr>
        <w:pStyle w:val="CETBodytext"/>
      </w:pPr>
      <w:r w:rsidRPr="0060615F">
        <w:t>After validation, the</w:t>
      </w:r>
      <w:r w:rsidR="00095508" w:rsidRPr="0060615F">
        <w:t xml:space="preserve"> </w:t>
      </w:r>
      <w:proofErr w:type="spellStart"/>
      <w:r w:rsidRPr="0060615F">
        <w:t>KCl</w:t>
      </w:r>
      <w:proofErr w:type="spellEnd"/>
      <w:r w:rsidRPr="0060615F">
        <w:t xml:space="preserve"> </w:t>
      </w:r>
      <w:r w:rsidR="00095508" w:rsidRPr="0060615F">
        <w:t>pilot plant</w:t>
      </w:r>
      <w:r w:rsidRPr="0060615F">
        <w:t xml:space="preserve"> was </w:t>
      </w:r>
      <w:r w:rsidR="00095508" w:rsidRPr="0060615F">
        <w:t xml:space="preserve">simulated; </w:t>
      </w:r>
      <w:r w:rsidR="00EC31BB" w:rsidRPr="0060615F">
        <w:t>the</w:t>
      </w:r>
      <w:r w:rsidR="00095508" w:rsidRPr="0060615F">
        <w:t xml:space="preserve"> </w:t>
      </w:r>
      <w:r w:rsidR="002C1471">
        <w:t>steps</w:t>
      </w:r>
      <w:r w:rsidR="002C1471" w:rsidRPr="0060615F">
        <w:t xml:space="preserve"> </w:t>
      </w:r>
      <w:r w:rsidR="00095508" w:rsidRPr="0060615F">
        <w:t xml:space="preserve">modeled are the salt crystallization, the recycling of mother liquor and </w:t>
      </w:r>
      <w:r w:rsidR="00A84337">
        <w:t>magma</w:t>
      </w:r>
      <w:r w:rsidR="00095508" w:rsidRPr="0060615F">
        <w:t>, and the separation by centrifuge.</w:t>
      </w:r>
      <w:r w:rsidR="0059301F" w:rsidRPr="0060615F">
        <w:t xml:space="preserve"> </w:t>
      </w:r>
      <w:r w:rsidR="00FA45D7" w:rsidRPr="0060615F">
        <w:t>T</w:t>
      </w:r>
      <w:r w:rsidR="001B6215" w:rsidRPr="0060615F">
        <w:t>he simulation of the</w:t>
      </w:r>
      <w:r w:rsidR="00095508" w:rsidRPr="0060615F">
        <w:t xml:space="preserve"> </w:t>
      </w:r>
      <w:r w:rsidR="001B6215" w:rsidRPr="0060615F">
        <w:t xml:space="preserve">continuous process </w:t>
      </w:r>
      <w:r w:rsidR="00FA45D7" w:rsidRPr="0060615F">
        <w:t>is taking as reference</w:t>
      </w:r>
      <w:r w:rsidR="001B6215" w:rsidRPr="0060615F">
        <w:t xml:space="preserve"> 120 kg/h of salt as it was the maximum production of food grade </w:t>
      </w:r>
      <w:proofErr w:type="spellStart"/>
      <w:r w:rsidR="001B6215" w:rsidRPr="0060615F">
        <w:t>KCl</w:t>
      </w:r>
      <w:proofErr w:type="spellEnd"/>
      <w:r w:rsidR="001B6215" w:rsidRPr="0060615F">
        <w:t xml:space="preserve"> obtained from the</w:t>
      </w:r>
      <w:r w:rsidR="00606723">
        <w:t xml:space="preserve"> pilot</w:t>
      </w:r>
      <w:r w:rsidR="001B6215" w:rsidRPr="0060615F">
        <w:t xml:space="preserve"> plant. </w:t>
      </w:r>
      <w:r w:rsidR="00606723">
        <w:t>P</w:t>
      </w:r>
      <w:r w:rsidR="00FA45D7" w:rsidRPr="0060615F">
        <w:t>ressure is kept constant throughout the process at 18 KPa</w:t>
      </w:r>
      <w:r w:rsidR="00606723">
        <w:t xml:space="preserve"> since its </w:t>
      </w:r>
      <w:r w:rsidR="00FA45D7" w:rsidRPr="0060615F">
        <w:t>variation</w:t>
      </w:r>
      <w:r w:rsidR="00E4230D">
        <w:t>s</w:t>
      </w:r>
      <w:r w:rsidR="00FA45D7" w:rsidRPr="0060615F">
        <w:t xml:space="preserve"> do not influence the salts solubility</w:t>
      </w:r>
      <w:r w:rsidR="00606723">
        <w:t xml:space="preserve">, </w:t>
      </w:r>
      <w:proofErr w:type="gramStart"/>
      <w:r w:rsidR="00606723" w:rsidRPr="0060615F">
        <w:t>i.e.</w:t>
      </w:r>
      <w:proofErr w:type="gramEnd"/>
      <w:r w:rsidR="00606723" w:rsidRPr="0060615F">
        <w:t xml:space="preserve"> pressure drops have been </w:t>
      </w:r>
      <w:r w:rsidR="00606723">
        <w:t>neglected</w:t>
      </w:r>
      <w:r w:rsidR="003847E8">
        <w:t xml:space="preserve">. </w:t>
      </w:r>
      <w:r w:rsidR="00606723">
        <w:t>N</w:t>
      </w:r>
      <w:r w:rsidR="00F92107" w:rsidRPr="0060615F">
        <w:t xml:space="preserve">ot all data </w:t>
      </w:r>
      <w:r w:rsidR="00606723">
        <w:t>needed</w:t>
      </w:r>
      <w:r w:rsidR="00F92107" w:rsidRPr="0060615F">
        <w:t xml:space="preserve"> for the simulation were available, </w:t>
      </w:r>
      <w:r w:rsidR="00606723">
        <w:t xml:space="preserve">so </w:t>
      </w:r>
      <w:r w:rsidR="00F92107" w:rsidRPr="0060615F">
        <w:t xml:space="preserve">the system (1) for solving material balances </w:t>
      </w:r>
      <w:r w:rsidR="00606723">
        <w:t>has been set in</w:t>
      </w:r>
      <w:r w:rsidR="003847E8">
        <w:t xml:space="preserve"> </w:t>
      </w:r>
      <w:r w:rsidR="00606723">
        <w:t>the</w:t>
      </w:r>
      <w:r w:rsidR="003847E8">
        <w:t xml:space="preserve"> </w:t>
      </w:r>
      <w:r w:rsidR="00606723">
        <w:t xml:space="preserve">developed </w:t>
      </w:r>
      <w:r w:rsidR="003847E8">
        <w:t>iterative procedure shown in</w:t>
      </w:r>
      <w:r w:rsidR="003847E8" w:rsidRPr="0060615F">
        <w:t xml:space="preserve"> </w:t>
      </w:r>
      <w:r w:rsidR="003847E8" w:rsidRPr="0060615F">
        <w:fldChar w:fldCharType="begin"/>
      </w:r>
      <w:r w:rsidR="003847E8" w:rsidRPr="0060615F">
        <w:instrText xml:space="preserve"> REF _Ref126508673 \h </w:instrText>
      </w:r>
      <w:r w:rsidR="003847E8" w:rsidRPr="0060615F">
        <w:fldChar w:fldCharType="separate"/>
      </w:r>
      <w:r w:rsidR="003847E8" w:rsidRPr="0060615F">
        <w:t>Figure 3</w:t>
      </w:r>
      <w:r w:rsidR="003847E8" w:rsidRPr="0060615F">
        <w:fldChar w:fldCharType="end"/>
      </w:r>
      <w:r w:rsidR="00606723">
        <w:t>.</w:t>
      </w:r>
    </w:p>
    <w:tbl>
      <w:tblPr>
        <w:tblpPr w:leftFromText="180" w:rightFromText="180" w:vertAnchor="text" w:horzAnchor="margin" w:tblpY="102"/>
        <w:tblW w:w="5000" w:type="pct"/>
        <w:tblLook w:val="04A0" w:firstRow="1" w:lastRow="0" w:firstColumn="1" w:lastColumn="0" w:noHBand="0" w:noVBand="1"/>
      </w:tblPr>
      <w:tblGrid>
        <w:gridCol w:w="7995"/>
        <w:gridCol w:w="792"/>
      </w:tblGrid>
      <w:tr w:rsidR="003847E8" w:rsidRPr="0060615F" w14:paraId="426BD606" w14:textId="77777777" w:rsidTr="003847E8">
        <w:tc>
          <w:tcPr>
            <w:tcW w:w="7995" w:type="dxa"/>
            <w:shd w:val="clear" w:color="auto" w:fill="auto"/>
            <w:vAlign w:val="center"/>
          </w:tcPr>
          <w:p w14:paraId="79222279" w14:textId="77777777" w:rsidR="003847E8" w:rsidRPr="0060615F" w:rsidRDefault="00000000" w:rsidP="003847E8">
            <w:pPr>
              <w:pStyle w:val="CETBodytext"/>
            </w:pPr>
            <m:oMath>
              <m:d>
                <m:dPr>
                  <m:begChr m:val="{"/>
                  <m:endChr m:val=""/>
                  <m:ctrlPr>
                    <w:rPr>
                      <w:rFonts w:ascii="Cambria Math" w:hAnsi="Cambria Math"/>
                      <w:i/>
                    </w:rPr>
                  </m:ctrlPr>
                </m:dPr>
                <m:e>
                  <m:eqArr>
                    <m:eqArrPr>
                      <m:ctrlPr>
                        <w:rPr>
                          <w:rFonts w:ascii="Cambria Math" w:hAnsi="Cambria Math"/>
                          <w:i/>
                        </w:rPr>
                      </m:ctrlPr>
                    </m:eqArrPr>
                    <m:e>
                      <m:r>
                        <m:rPr>
                          <m:sty m:val="p"/>
                        </m:rPr>
                        <w:rPr>
                          <w:rFonts w:ascii="Cambria Math" w:hAnsi="Cambria Math"/>
                        </w:rPr>
                        <m:t xml:space="preserve">Global balance on KCl: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7,  KCl</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15,KCl</m:t>
                          </m:r>
                        </m:sub>
                      </m:sSub>
                    </m:e>
                    <m:e>
                      <m:r>
                        <m:rPr>
                          <m:sty m:val="p"/>
                        </m:rPr>
                        <w:rPr>
                          <w:rFonts w:ascii="Cambria Math" w:hAnsi="Cambria Math"/>
                        </w:rPr>
                        <m:t xml:space="preserve">Balance on magma: </m:t>
                      </m:r>
                      <m:sSub>
                        <m:sSubPr>
                          <m:ctrlPr>
                            <w:rPr>
                              <w:rFonts w:ascii="Cambria Math" w:hAnsi="Cambria Math"/>
                            </w:rPr>
                          </m:ctrlPr>
                        </m:sSubPr>
                        <m:e>
                          <m:r>
                            <m:rPr>
                              <m:sty m:val="p"/>
                            </m:rPr>
                            <w:rPr>
                              <w:rFonts w:ascii="Cambria Math" w:hAnsi="Cambria Math"/>
                            </w:rPr>
                            <m:t>F</m:t>
                          </m:r>
                        </m:e>
                        <m:sub>
                          <m:r>
                            <w:rPr>
                              <w:rFonts w:ascii="Cambria Math" w:hAnsi="Cambria Math"/>
                            </w:rPr>
                            <m:t>12</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14</m:t>
                          </m:r>
                        </m:sub>
                      </m:sSub>
                    </m:e>
                    <m:e>
                      <m:r>
                        <m:rPr>
                          <m:sty m:val="p"/>
                        </m:rPr>
                        <w:rPr>
                          <w:rFonts w:ascii="Cambria Math" w:hAnsi="Cambria Math"/>
                        </w:rPr>
                        <m:t xml:space="preserve">Balance on crystallizer: </m:t>
                      </m:r>
                      <m:sSub>
                        <m:sSubPr>
                          <m:ctrlPr>
                            <w:rPr>
                              <w:rFonts w:ascii="Cambria Math" w:hAnsi="Cambria Math"/>
                            </w:rPr>
                          </m:ctrlPr>
                        </m:sSubPr>
                        <m:e>
                          <m:r>
                            <m:rPr>
                              <m:sty m:val="p"/>
                            </m:rPr>
                            <w:rPr>
                              <w:rFonts w:ascii="Cambria Math" w:hAnsi="Cambria Math"/>
                            </w:rPr>
                            <m:t>F</m:t>
                          </m:r>
                        </m:e>
                        <m:sub>
                          <m:r>
                            <w:rPr>
                              <w:rFonts w:ascii="Cambria Math" w:hAnsi="Cambria Math"/>
                            </w:rPr>
                            <m:t>8</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w:rPr>
                              <w:rFonts w:ascii="Cambria Math" w:hAnsi="Cambria Math"/>
                            </w:rPr>
                            <m:t>7</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13</m:t>
                          </m:r>
                        </m:sub>
                      </m:sSub>
                      <m:ctrlPr>
                        <w:rPr>
                          <w:rFonts w:ascii="Cambria Math" w:eastAsia="Cambria Math" w:hAnsi="Cambria Math" w:cs="Cambria Math"/>
                          <w:i/>
                        </w:rPr>
                      </m:ctrlPr>
                    </m:e>
                    <m:e>
                      <m:r>
                        <m:rPr>
                          <m:sty m:val="p"/>
                        </m:rPr>
                        <w:rPr>
                          <w:rFonts w:ascii="Cambria Math" w:hAnsi="Cambria Math"/>
                        </w:rPr>
                        <m:t xml:space="preserve">Global balance on water: </m:t>
                      </m:r>
                      <m:sSub>
                        <m:sSubPr>
                          <m:ctrlPr>
                            <w:rPr>
                              <w:rFonts w:ascii="Cambria Math" w:hAnsi="Cambria Math"/>
                            </w:rPr>
                          </m:ctrlPr>
                        </m:sSubPr>
                        <m:e>
                          <m:r>
                            <m:rPr>
                              <m:sty m:val="p"/>
                            </m:rPr>
                            <w:rPr>
                              <w:rFonts w:ascii="Cambria Math" w:hAnsi="Cambria Math"/>
                            </w:rPr>
                            <m:t>F</m:t>
                          </m:r>
                        </m:e>
                        <m:sub>
                          <m:r>
                            <w:rPr>
                              <w:rFonts w:ascii="Cambria Math" w:hAnsi="Cambria Math"/>
                            </w:rPr>
                            <m:t>7</m:t>
                          </m:r>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10,</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14,</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sub>
                      </m:sSub>
                      <m:ctrlPr>
                        <w:rPr>
                          <w:rFonts w:ascii="Cambria Math" w:eastAsia="Cambria Math" w:hAnsi="Cambria Math" w:cs="Cambria Math"/>
                          <w:i/>
                        </w:rPr>
                      </m:ctrlPr>
                    </m:e>
                    <m:e>
                      <m:r>
                        <m:rPr>
                          <m:sty m:val="p"/>
                        </m:rPr>
                        <w:rPr>
                          <w:rFonts w:ascii="Cambria Math" w:hAnsi="Cambria Math"/>
                        </w:rPr>
                        <m:t xml:space="preserve">Balance on the centrifuge: </m:t>
                      </m:r>
                      <m:sSub>
                        <m:sSubPr>
                          <m:ctrlPr>
                            <w:rPr>
                              <w:rFonts w:ascii="Cambria Math" w:hAnsi="Cambria Math"/>
                            </w:rPr>
                          </m:ctrlPr>
                        </m:sSubPr>
                        <m:e>
                          <m:r>
                            <m:rPr>
                              <m:sty m:val="p"/>
                            </m:rPr>
                            <w:rPr>
                              <w:rFonts w:ascii="Cambria Math" w:hAnsi="Cambria Math"/>
                            </w:rPr>
                            <m:t>F</m:t>
                          </m:r>
                        </m:e>
                        <m:sub>
                          <m:r>
                            <w:rPr>
                              <w:rFonts w:ascii="Cambria Math" w:hAnsi="Cambria Math"/>
                            </w:rPr>
                            <m:t>14</m:t>
                          </m:r>
                          <m:r>
                            <m:rPr>
                              <m:sty m:val="p"/>
                            </m:rPr>
                            <w:rPr>
                              <w:rFonts w:ascii="Cambria Math" w:hAnsi="Cambria Math"/>
                            </w:rPr>
                            <m:t>,  KCls</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15,KCls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16,KCls</m:t>
                          </m:r>
                        </m:sub>
                      </m:sSub>
                    </m:e>
                  </m:eqArr>
                </m:e>
              </m:d>
            </m:oMath>
            <w:r w:rsidR="003847E8" w:rsidRPr="0060615F">
              <w:t xml:space="preserve">          </w:t>
            </w:r>
            <m:oMath>
              <m:m>
                <m:mPr>
                  <m:mcs>
                    <m:mc>
                      <m:mcPr>
                        <m:count m:val="1"/>
                        <m:mcJc m:val="center"/>
                      </m:mcPr>
                    </m:mc>
                  </m:mcs>
                  <m:ctrlPr>
                    <w:rPr>
                      <w:rFonts w:ascii="Cambria Math" w:hAnsi="Cambria Math" w:cs="Arial"/>
                      <w:iCs/>
                    </w:rPr>
                  </m:ctrlPr>
                </m:mPr>
                <m:mr>
                  <m:e>
                    <m:r>
                      <m:rPr>
                        <m:sty m:val="p"/>
                      </m:rPr>
                      <w:rPr>
                        <w:rFonts w:ascii="Cambria Math" w:hAnsi="Cambria Math" w:cs="Arial"/>
                      </w:rPr>
                      <m:t>(1a)</m:t>
                    </m:r>
                  </m:e>
                </m:mr>
                <m:mr>
                  <m:e>
                    <m:r>
                      <m:rPr>
                        <m:sty m:val="p"/>
                      </m:rPr>
                      <w:rPr>
                        <w:rFonts w:ascii="Cambria Math" w:hAnsi="Cambria Math" w:cs="Arial"/>
                      </w:rPr>
                      <m:t>(1b)</m:t>
                    </m:r>
                  </m:e>
                </m:mr>
                <m:mr>
                  <m:e>
                    <m:r>
                      <m:rPr>
                        <m:sty m:val="p"/>
                      </m:rPr>
                      <w:rPr>
                        <w:rFonts w:ascii="Cambria Math" w:hAnsi="Cambria Math" w:cs="Arial"/>
                      </w:rPr>
                      <m:t>(1c)</m:t>
                    </m:r>
                    <m:ctrlPr>
                      <w:rPr>
                        <w:rFonts w:ascii="Cambria Math" w:eastAsia="Cambria Math" w:hAnsi="Cambria Math" w:cs="Arial"/>
                        <w:iCs/>
                      </w:rPr>
                    </m:ctrlPr>
                  </m:e>
                </m:mr>
                <m:mr>
                  <m:e>
                    <m:r>
                      <m:rPr>
                        <m:sty m:val="p"/>
                      </m:rPr>
                      <w:rPr>
                        <w:rFonts w:ascii="Cambria Math" w:eastAsia="Cambria Math" w:hAnsi="Cambria Math" w:cs="Arial"/>
                      </w:rPr>
                      <m:t>(1e)</m:t>
                    </m:r>
                    <m:ctrlPr>
                      <w:rPr>
                        <w:rFonts w:ascii="Cambria Math" w:eastAsia="Cambria Math" w:hAnsi="Cambria Math" w:cs="Arial"/>
                        <w:iCs/>
                      </w:rPr>
                    </m:ctrlPr>
                  </m:e>
                </m:mr>
                <m:mr>
                  <m:e>
                    <m:r>
                      <m:rPr>
                        <m:sty m:val="p"/>
                      </m:rPr>
                      <w:rPr>
                        <w:rFonts w:ascii="Cambria Math" w:eastAsia="Cambria Math" w:hAnsi="Cambria Math" w:cs="Arial"/>
                      </w:rPr>
                      <m:t>(1f)</m:t>
                    </m:r>
                  </m:e>
                </m:mr>
              </m:m>
            </m:oMath>
          </w:p>
        </w:tc>
        <w:tc>
          <w:tcPr>
            <w:tcW w:w="792" w:type="dxa"/>
            <w:shd w:val="clear" w:color="auto" w:fill="auto"/>
            <w:vAlign w:val="center"/>
          </w:tcPr>
          <w:p w14:paraId="2D91836E" w14:textId="77777777" w:rsidR="003847E8" w:rsidRPr="0060615F" w:rsidRDefault="003847E8" w:rsidP="003847E8">
            <w:pPr>
              <w:pStyle w:val="CETEquation"/>
              <w:jc w:val="right"/>
              <w:rPr>
                <w:lang w:val="en-US"/>
              </w:rPr>
            </w:pPr>
            <w:r w:rsidRPr="0060615F">
              <w:rPr>
                <w:lang w:val="en-US"/>
              </w:rPr>
              <w:t>(1)</w:t>
            </w:r>
          </w:p>
        </w:tc>
      </w:tr>
    </w:tbl>
    <w:p w14:paraId="42A3D364" w14:textId="4E0E3ACC" w:rsidR="00606723" w:rsidRDefault="00CE724D" w:rsidP="0026766C">
      <w:pPr>
        <w:pStyle w:val="CETBodytext"/>
        <w:keepNext/>
      </w:pPr>
      <w:r w:rsidRPr="0060615F">
        <w:t xml:space="preserve">With reference to </w:t>
      </w:r>
      <w:r>
        <w:fldChar w:fldCharType="begin"/>
      </w:r>
      <w:r>
        <w:instrText xml:space="preserve"> REF _Ref126098270 \h </w:instrText>
      </w:r>
      <w:r>
        <w:fldChar w:fldCharType="separate"/>
      </w:r>
      <w:r w:rsidRPr="0060615F">
        <w:t>Figure 1</w:t>
      </w:r>
      <w:r>
        <w:fldChar w:fldCharType="end"/>
      </w:r>
      <w:r w:rsidRPr="0060615F">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i,j</m:t>
            </m:r>
          </m:sub>
        </m:sSub>
      </m:oMath>
      <w:r w:rsidRPr="0060615F">
        <w:t xml:space="preserve"> is the mass flow of stream </w:t>
      </w:r>
      <w:r w:rsidRPr="00606723">
        <w:rPr>
          <w:i/>
          <w:iCs/>
        </w:rPr>
        <w:t>i</w:t>
      </w:r>
      <w:r w:rsidRPr="0060615F">
        <w:t xml:space="preserve"> and component </w:t>
      </w:r>
      <w:r w:rsidRPr="00606723">
        <w:rPr>
          <w:i/>
          <w:iCs/>
        </w:rPr>
        <w:t>j</w:t>
      </w:r>
      <w:r w:rsidRPr="0060615F">
        <w:t>.</w:t>
      </w:r>
      <w:r>
        <w:t xml:space="preserve"> </w:t>
      </w:r>
      <w:r w:rsidR="003847E8" w:rsidRPr="0060615F">
        <w:t xml:space="preserve">The fresh </w:t>
      </w:r>
      <w:r w:rsidR="003847E8" w:rsidRPr="0060615F">
        <w:rPr>
          <w:i/>
          <w:iCs/>
        </w:rPr>
        <w:t>feed</w:t>
      </w:r>
      <w:r w:rsidR="003847E8" w:rsidRPr="0060615F">
        <w:t xml:space="preserve"> (Stream 7) is at 56.2 °C and has a volume flow of 1.7 m</w:t>
      </w:r>
      <w:r w:rsidR="003847E8" w:rsidRPr="0060615F">
        <w:rPr>
          <w:vertAlign w:val="superscript"/>
        </w:rPr>
        <w:t>3</w:t>
      </w:r>
      <w:r w:rsidR="003847E8" w:rsidRPr="0060615F">
        <w:t>/h; to determine its composition, the mass fraction of the two components (</w:t>
      </w:r>
      <w:proofErr w:type="spellStart"/>
      <w:r w:rsidR="003847E8" w:rsidRPr="0060615F">
        <w:t>KCl</w:t>
      </w:r>
      <w:proofErr w:type="spellEnd"/>
      <w:r w:rsidR="003847E8" w:rsidRPr="0060615F">
        <w:t xml:space="preserve"> and H</w:t>
      </w:r>
      <w:r w:rsidR="003847E8" w:rsidRPr="0060615F">
        <w:rPr>
          <w:vertAlign w:val="subscript"/>
        </w:rPr>
        <w:t>2</w:t>
      </w:r>
      <w:r w:rsidR="003847E8" w:rsidRPr="0060615F">
        <w:t>O) were changed to match the stream density to the reference value (1191.6 kg/m</w:t>
      </w:r>
      <w:r w:rsidR="003847E8" w:rsidRPr="0060615F">
        <w:rPr>
          <w:vertAlign w:val="superscript"/>
        </w:rPr>
        <w:t>3</w:t>
      </w:r>
      <w:r w:rsidR="003847E8" w:rsidRPr="0060615F">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13</m:t>
            </m:r>
          </m:sub>
        </m:sSub>
      </m:oMath>
      <w:r w:rsidR="003847E8" w:rsidRPr="0060615F">
        <w:t xml:space="preserve"> was calculated from the volumetric flow of Stream 12 (20 m</w:t>
      </w:r>
      <w:r w:rsidR="003847E8" w:rsidRPr="0060615F">
        <w:rPr>
          <w:vertAlign w:val="superscript"/>
        </w:rPr>
        <w:t>3</w:t>
      </w:r>
      <w:r w:rsidR="003847E8" w:rsidRPr="0060615F">
        <w:t>/h) and of the centrifuge feed (1 m</w:t>
      </w:r>
      <w:r w:rsidR="003847E8" w:rsidRPr="0060615F">
        <w:rPr>
          <w:vertAlign w:val="superscript"/>
        </w:rPr>
        <w:t>3</w:t>
      </w:r>
      <w:r w:rsidR="003847E8" w:rsidRPr="0060615F">
        <w:t>/h) using Eq. (1b) since the streams involved have the same density (1280 kg/m</w:t>
      </w:r>
      <w:r w:rsidR="003847E8" w:rsidRPr="0060615F">
        <w:rPr>
          <w:vertAlign w:val="superscript"/>
        </w:rPr>
        <w:t>3</w:t>
      </w:r>
      <w:r w:rsidR="003847E8" w:rsidRPr="0060615F">
        <w:t xml:space="preserve">). </w:t>
      </w:r>
      <w:r w:rsidR="00606723">
        <w:t>This value</w:t>
      </w:r>
      <w:r w:rsidR="003847E8" w:rsidRPr="0060615F">
        <w:t xml:space="preserve"> was also used to fix the composition of the</w:t>
      </w:r>
      <w:r w:rsidR="003847E8">
        <w:t xml:space="preserve"> magma</w:t>
      </w:r>
      <w:r w:rsidR="003847E8" w:rsidRPr="0060615F">
        <w:t xml:space="preserve"> knowing its temperature (62.4°C). The balance on the crystallizer Eq. (1c) was used to calculate </w:t>
      </w:r>
      <w:r w:rsidR="00606723">
        <w:t xml:space="preserve">the </w:t>
      </w:r>
      <w:r w:rsidR="003847E8" w:rsidRPr="0060615F">
        <w:t>mother liquor flow</w:t>
      </w:r>
      <w:r w:rsidR="00D05660">
        <w:t xml:space="preserve"> </w:t>
      </w:r>
      <w:r w:rsidR="003847E8" w:rsidRPr="0060615F">
        <w:t>rate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11</m:t>
            </m:r>
          </m:sub>
        </m:sSub>
      </m:oMath>
      <w:r w:rsidR="003847E8" w:rsidRPr="0060615F">
        <w:t>) knowing the feed to the crystallizer is 300 m</w:t>
      </w:r>
      <w:r w:rsidR="003847E8" w:rsidRPr="0060615F">
        <w:rPr>
          <w:vertAlign w:val="superscript"/>
        </w:rPr>
        <w:t>3</w:t>
      </w:r>
      <w:r w:rsidR="003847E8" w:rsidRPr="0060615F">
        <w:t>/h and setting its density. The mix of these three streams (7,11 and 13) forms the feed to the</w:t>
      </w:r>
      <w:r w:rsidR="003847E8">
        <w:t xml:space="preserve"> </w:t>
      </w:r>
      <w:r w:rsidR="003847E8" w:rsidRPr="0060615F">
        <w:t xml:space="preserve">crystallizer. The thermal power of the exchanger </w:t>
      </w:r>
      <w:r w:rsidR="003847E8" w:rsidRPr="0060615F">
        <w:rPr>
          <w:i/>
          <w:iCs/>
        </w:rPr>
        <w:t>E-2</w:t>
      </w:r>
      <w:r w:rsidR="003847E8" w:rsidRPr="0060615F">
        <w:t xml:space="preserve"> is fixed to obtain the mass flow of steam in Stream 9 calculated via Eq (1e) (605 kg/h). The crystallizer is simulated with a Simple solid separator as it </w:t>
      </w:r>
      <w:r w:rsidR="00606723">
        <w:t>has</w:t>
      </w:r>
      <w:r>
        <w:t xml:space="preserve"> </w:t>
      </w:r>
      <w:r w:rsidR="003847E8" w:rsidRPr="0060615F">
        <w:t>the three typical outputs of the Oslo equipment: top outlet (steam), bottom outlet (</w:t>
      </w:r>
      <w:r w:rsidR="003847E8">
        <w:t>magma</w:t>
      </w:r>
      <w:r w:rsidR="003847E8" w:rsidRPr="0060615F">
        <w:t>)</w:t>
      </w:r>
      <w:r w:rsidR="00606723">
        <w:t xml:space="preserve">, </w:t>
      </w:r>
      <w:r w:rsidR="003847E8" w:rsidRPr="0060615F">
        <w:t xml:space="preserve">and side outlet (mother liquor). </w:t>
      </w:r>
      <w:r w:rsidR="00606723">
        <w:t>S</w:t>
      </w:r>
      <w:r w:rsidR="003847E8" w:rsidRPr="0060615F">
        <w:t xml:space="preserve">plitting parameters are </w:t>
      </w:r>
      <w:r w:rsidR="00606723">
        <w:t>set</w:t>
      </w:r>
      <w:r w:rsidR="003847E8" w:rsidRPr="0060615F">
        <w:t xml:space="preserve"> to not have crystals in the vapor stream (Stream 10) nor the mother liquor (Stream 11), while to tune the amount of solution in Stream 12 the density of the </w:t>
      </w:r>
      <w:r w:rsidR="003847E8">
        <w:t>magma</w:t>
      </w:r>
      <w:r w:rsidR="003847E8" w:rsidRPr="0060615F">
        <w:t xml:space="preserve"> is checked to be 1280 kg/m</w:t>
      </w:r>
      <w:r w:rsidR="003847E8" w:rsidRPr="0060615F">
        <w:rPr>
          <w:vertAlign w:val="superscript"/>
        </w:rPr>
        <w:t>3</w:t>
      </w:r>
      <w:r w:rsidR="003847E8" w:rsidRPr="0060615F">
        <w:t xml:space="preserve">. </w:t>
      </w:r>
      <w:r w:rsidR="00606723">
        <w:t>T</w:t>
      </w:r>
      <w:r w:rsidR="003847E8" w:rsidRPr="0060615F">
        <w:t xml:space="preserve">he centrifuge is also simulated with the </w:t>
      </w:r>
      <w:r w:rsidR="00606723">
        <w:t>s</w:t>
      </w:r>
      <w:r w:rsidR="003847E8" w:rsidRPr="0060615F">
        <w:t>imple solid separator, but only two outputs are</w:t>
      </w:r>
      <w:r w:rsidR="00606723">
        <w:t xml:space="preserve"> now</w:t>
      </w:r>
      <w:r w:rsidR="003847E8" w:rsidRPr="0060615F">
        <w:t xml:space="preserve"> needed: the crystals (Stream 15) and the saturated solution recirculated to the brine pre-treatment process (Stream 16). Once the system </w:t>
      </w:r>
      <w:r>
        <w:t>is</w:t>
      </w:r>
      <w:r w:rsidR="003847E8" w:rsidRPr="0060615F">
        <w:t xml:space="preserve"> solved, it is possible to conclude that the simulation model gives a complete description of the process. Indeed, despite the solved system in Eq (1), the water and salt</w:t>
      </w:r>
      <w:r w:rsidR="00606723">
        <w:t xml:space="preserve"> </w:t>
      </w:r>
      <w:r w:rsidR="00606723" w:rsidRPr="0060615F">
        <w:t>quantities</w:t>
      </w:r>
      <w:r w:rsidR="003847E8" w:rsidRPr="0060615F">
        <w:t xml:space="preserve"> were defined </w:t>
      </w:r>
      <w:r w:rsidR="00E677D1">
        <w:t xml:space="preserve">by </w:t>
      </w:r>
      <w:r w:rsidR="003847E8" w:rsidRPr="0060615F">
        <w:t>checking the resulting densities for the various streams. An interesting aspect deduced from the simulation is the loss of crystals during washing in the centrifuge. To obtain the same production as Altair it is necessary to set that 4</w:t>
      </w:r>
      <w:r w:rsidR="00E677D1">
        <w:t>5</w:t>
      </w:r>
      <w:r w:rsidR="003847E8" w:rsidRPr="0060615F">
        <w:t>% of the crystals are dragged by the mother liquor (Stream 16)</w:t>
      </w:r>
      <w:r w:rsidR="0026766C">
        <w:t>.</w:t>
      </w:r>
      <w:r w:rsidR="003847E8" w:rsidRPr="0060615F">
        <w:t xml:space="preserve"> Th</w:t>
      </w:r>
      <w:r w:rsidR="00606723">
        <w:t>is</w:t>
      </w:r>
      <w:r w:rsidR="003847E8" w:rsidRPr="0060615F">
        <w:t xml:space="preserve"> loss is probably due to the</w:t>
      </w:r>
      <w:r w:rsidR="00606723">
        <w:t xml:space="preserve"> </w:t>
      </w:r>
      <w:proofErr w:type="spellStart"/>
      <w:r w:rsidR="00D05660" w:rsidRPr="00D05660">
        <w:t>the</w:t>
      </w:r>
      <w:proofErr w:type="spellEnd"/>
      <w:r w:rsidR="00D05660" w:rsidRPr="00D05660">
        <w:t xml:space="preserve"> size of the crystals</w:t>
      </w:r>
      <w:r w:rsidR="003847E8" w:rsidRPr="0060615F">
        <w:t xml:space="preserve">: particles with </w:t>
      </w:r>
      <w:r w:rsidR="00D05660">
        <w:t xml:space="preserve">a </w:t>
      </w:r>
      <w:r w:rsidR="003847E8" w:rsidRPr="0060615F">
        <w:t xml:space="preserve">characteristic diameter </w:t>
      </w:r>
      <w:r w:rsidR="00606723">
        <w:t>&lt;</w:t>
      </w:r>
      <w:r w:rsidR="003847E8" w:rsidRPr="0060615F">
        <w:t xml:space="preserve">400 </w:t>
      </w:r>
      <w:proofErr w:type="spellStart"/>
      <w:r w:rsidR="003847E8" w:rsidRPr="0060615F">
        <w:t>μm</w:t>
      </w:r>
      <w:proofErr w:type="spellEnd"/>
      <w:r w:rsidR="003847E8" w:rsidRPr="0060615F">
        <w:t xml:space="preserve"> are filtered together with the saturated solution during washing and recycled to the purification cycle.</w:t>
      </w:r>
    </w:p>
    <w:p w14:paraId="4483E547" w14:textId="5C8CCBA0" w:rsidR="003847E8" w:rsidRDefault="003847E8" w:rsidP="003847E8">
      <w:pPr>
        <w:pStyle w:val="CETBodytext"/>
      </w:pPr>
    </w:p>
    <w:p w14:paraId="4BB112C0" w14:textId="77777777" w:rsidR="003847E8" w:rsidRPr="0060615F" w:rsidRDefault="003847E8" w:rsidP="0026766C">
      <w:pPr>
        <w:pStyle w:val="CETBodytext"/>
        <w:keepNext/>
        <w:jc w:val="center"/>
      </w:pPr>
      <w:r w:rsidRPr="0060615F">
        <w:rPr>
          <w:noProof/>
        </w:rPr>
        <w:lastRenderedPageBreak/>
        <w:drawing>
          <wp:inline distT="0" distB="0" distL="0" distR="0" wp14:anchorId="3BEE45E2" wp14:editId="41F078B2">
            <wp:extent cx="4349262" cy="2733648"/>
            <wp:effectExtent l="0" t="0" r="0" b="0"/>
            <wp:docPr id="9" name="Picture 9"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video game&#10;&#10;Description automatically generated with medium confidence"/>
                    <pic:cNvPicPr/>
                  </pic:nvPicPr>
                  <pic:blipFill>
                    <a:blip r:embed="rId12"/>
                    <a:stretch>
                      <a:fillRect/>
                    </a:stretch>
                  </pic:blipFill>
                  <pic:spPr>
                    <a:xfrm>
                      <a:off x="0" y="0"/>
                      <a:ext cx="4428701" cy="2783578"/>
                    </a:xfrm>
                    <a:prstGeom prst="rect">
                      <a:avLst/>
                    </a:prstGeom>
                  </pic:spPr>
                </pic:pic>
              </a:graphicData>
            </a:graphic>
          </wp:inline>
        </w:drawing>
      </w:r>
    </w:p>
    <w:p w14:paraId="63292145" w14:textId="08E0A642" w:rsidR="003847E8" w:rsidRDefault="003847E8" w:rsidP="0026766C">
      <w:pPr>
        <w:pStyle w:val="CETCaption"/>
        <w:spacing w:before="0" w:after="0"/>
      </w:pPr>
      <w:r w:rsidRPr="0060615F">
        <w:t xml:space="preserve">Figure </w:t>
      </w:r>
      <w:r w:rsidRPr="0060615F">
        <w:fldChar w:fldCharType="begin"/>
      </w:r>
      <w:r w:rsidRPr="0060615F">
        <w:instrText xml:space="preserve"> SEQ Figure \* ARABIC </w:instrText>
      </w:r>
      <w:r w:rsidRPr="0060615F">
        <w:fldChar w:fldCharType="separate"/>
      </w:r>
      <w:r w:rsidRPr="0060615F">
        <w:t>3</w:t>
      </w:r>
      <w:r w:rsidRPr="0060615F">
        <w:fldChar w:fldCharType="end"/>
      </w:r>
      <w:r w:rsidRPr="0060615F">
        <w:t xml:space="preserve"> </w:t>
      </w:r>
      <w:r>
        <w:t>Iterative procedure to build</w:t>
      </w:r>
      <w:r w:rsidRPr="0060615F">
        <w:t xml:space="preserve"> the</w:t>
      </w:r>
      <w:r w:rsidR="00CE724D">
        <w:t xml:space="preserve"> simulation model of the</w:t>
      </w:r>
      <w:r w:rsidRPr="0060615F">
        <w:t xml:space="preserve"> </w:t>
      </w:r>
      <w:r w:rsidR="00CE724D">
        <w:t>p</w:t>
      </w:r>
      <w:r w:rsidR="007969F5">
        <w:t>i</w:t>
      </w:r>
      <w:r w:rsidR="00CE724D">
        <w:t xml:space="preserve">lot plant to produce </w:t>
      </w:r>
      <w:r w:rsidRPr="0060615F">
        <w:t xml:space="preserve">high-purity </w:t>
      </w:r>
      <w:proofErr w:type="spellStart"/>
      <w:r w:rsidRPr="0060615F">
        <w:t>KCl</w:t>
      </w:r>
      <w:proofErr w:type="spellEnd"/>
    </w:p>
    <w:p w14:paraId="4CF0A153" w14:textId="3E6EBDB2" w:rsidR="00980450" w:rsidRPr="0060615F" w:rsidRDefault="00980450" w:rsidP="003847E8">
      <w:pPr>
        <w:pStyle w:val="CETHeading1"/>
      </w:pPr>
      <w:r w:rsidRPr="0060615F">
        <w:t xml:space="preserve">Results: impurities precipitation verification </w:t>
      </w:r>
    </w:p>
    <w:p w14:paraId="22BCD4C0" w14:textId="4CB95604" w:rsidR="002F0A14" w:rsidRPr="0060615F" w:rsidRDefault="00980450" w:rsidP="002F0A14">
      <w:pPr>
        <w:pStyle w:val="CETheadingx"/>
      </w:pPr>
      <w:r w:rsidRPr="0060615F">
        <w:t>Rigorous simulation model SS</w:t>
      </w:r>
    </w:p>
    <w:p w14:paraId="48E2921A" w14:textId="72CA395A" w:rsidR="002F0A14" w:rsidRPr="0060615F" w:rsidRDefault="002F0A14" w:rsidP="002F0A14">
      <w:pPr>
        <w:pStyle w:val="CETBodytext"/>
      </w:pPr>
      <w:r w:rsidRPr="0060615F">
        <w:t>To analyze the precipitation of K</w:t>
      </w:r>
      <w:r w:rsidRPr="0060615F">
        <w:rPr>
          <w:vertAlign w:val="subscript"/>
        </w:rPr>
        <w:t>2</w:t>
      </w:r>
      <w:r w:rsidRPr="0060615F">
        <w:t>SO</w:t>
      </w:r>
      <w:r w:rsidRPr="0060615F">
        <w:rPr>
          <w:vertAlign w:val="subscript"/>
        </w:rPr>
        <w:t xml:space="preserve">4 </w:t>
      </w:r>
      <w:r w:rsidRPr="0060615F">
        <w:t>and have a more truthful simulation, further assumptions are needed. Being an impurity, the mass flow rate values of K</w:t>
      </w:r>
      <w:r w:rsidRPr="0060615F">
        <w:rPr>
          <w:vertAlign w:val="subscript"/>
        </w:rPr>
        <w:t>2</w:t>
      </w:r>
      <w:r w:rsidRPr="0060615F">
        <w:t>SO</w:t>
      </w:r>
      <w:r w:rsidRPr="0060615F">
        <w:rPr>
          <w:vertAlign w:val="subscript"/>
        </w:rPr>
        <w:t xml:space="preserve">4 </w:t>
      </w:r>
      <w:r w:rsidRPr="0060615F">
        <w:t xml:space="preserve">in the individual streams represent a further unknown factor. As mentioned, </w:t>
      </w:r>
      <w:r w:rsidR="0060615F">
        <w:t>sulfate</w:t>
      </w:r>
      <w:r w:rsidRPr="0060615F">
        <w:t xml:space="preserve"> ions are tolerated in fresh feed in quantity 4-7 g/L</w:t>
      </w:r>
      <w:r w:rsidR="0059301F" w:rsidRPr="0060615F">
        <w:t xml:space="preserve">, </w:t>
      </w:r>
      <w:r w:rsidR="00E4230D" w:rsidRPr="0060615F">
        <w:t>therefore,</w:t>
      </w:r>
      <w:r w:rsidRPr="0060615F">
        <w:t xml:space="preserve"> </w:t>
      </w:r>
      <w:r w:rsidR="0059301F" w:rsidRPr="0060615F">
        <w:t>t</w:t>
      </w:r>
      <w:r w:rsidRPr="0060615F">
        <w:t xml:space="preserve">o analyze the worst-case scenario, </w:t>
      </w:r>
      <w:r w:rsidR="00E4230D">
        <w:t>we</w:t>
      </w:r>
      <w:r w:rsidRPr="0060615F">
        <w:t xml:space="preserve"> consider the largest </w:t>
      </w:r>
      <w:r w:rsidR="00E4230D">
        <w:t>concentration</w:t>
      </w:r>
      <w:r w:rsidRPr="0060615F">
        <w:t xml:space="preserve"> to </w:t>
      </w:r>
      <w:r w:rsidR="00E4230D">
        <w:t>test</w:t>
      </w:r>
      <w:r w:rsidRPr="0060615F">
        <w:t xml:space="preserve"> the </w:t>
      </w:r>
      <w:r w:rsidR="00E4230D">
        <w:t xml:space="preserve">most critical </w:t>
      </w:r>
      <w:r w:rsidRPr="0060615F">
        <w:t>conditions of solubilities.</w:t>
      </w:r>
      <w:r w:rsidR="00292D1E">
        <w:t xml:space="preserve"> </w:t>
      </w:r>
      <w:r w:rsidR="0059301F" w:rsidRPr="0060615F">
        <w:t>Hence</w:t>
      </w:r>
      <w:r w:rsidRPr="0060615F">
        <w:t>, the mass flow rate of K</w:t>
      </w:r>
      <w:r w:rsidRPr="0060615F">
        <w:rPr>
          <w:vertAlign w:val="subscript"/>
        </w:rPr>
        <w:t>2</w:t>
      </w:r>
      <w:r w:rsidRPr="0060615F">
        <w:t>SO</w:t>
      </w:r>
      <w:r w:rsidRPr="0060615F">
        <w:rPr>
          <w:vertAlign w:val="subscript"/>
        </w:rPr>
        <w:t>4</w:t>
      </w:r>
      <w:r w:rsidRPr="0060615F">
        <w:t xml:space="preserve"> in Stream 7 is calculated </w:t>
      </w:r>
      <w:r w:rsidR="00D05660">
        <w:t xml:space="preserve">by </w:t>
      </w:r>
      <w:r w:rsidRPr="0060615F">
        <w:t xml:space="preserve">converting the </w:t>
      </w:r>
      <w:r w:rsidR="00CE724D" w:rsidRPr="0060615F">
        <w:t xml:space="preserve">ions </w:t>
      </w:r>
      <w:r w:rsidRPr="0060615F">
        <w:t>concentration in</w:t>
      </w:r>
      <w:r w:rsidR="00D05660">
        <w:t>to</w:t>
      </w:r>
      <w:r w:rsidRPr="0060615F">
        <w:t xml:space="preserve"> salt mass. This addition </w:t>
      </w:r>
      <w:r w:rsidR="0059301F" w:rsidRPr="0060615F">
        <w:t>of K</w:t>
      </w:r>
      <w:r w:rsidR="0059301F" w:rsidRPr="0060615F">
        <w:rPr>
          <w:vertAlign w:val="subscript"/>
        </w:rPr>
        <w:t>2</w:t>
      </w:r>
      <w:r w:rsidR="0059301F" w:rsidRPr="0060615F">
        <w:t>SO</w:t>
      </w:r>
      <w:r w:rsidR="0059301F" w:rsidRPr="0060615F">
        <w:rPr>
          <w:vertAlign w:val="subscript"/>
        </w:rPr>
        <w:t>4</w:t>
      </w:r>
      <w:r w:rsidR="0059301F" w:rsidRPr="0060615F">
        <w:t xml:space="preserve"> </w:t>
      </w:r>
      <w:r w:rsidRPr="0060615F">
        <w:t>modifies the density of the fresh feed stream, so to maintain the value of 1191.6 kg/m</w:t>
      </w:r>
      <w:r w:rsidRPr="0060615F">
        <w:rPr>
          <w:vertAlign w:val="superscript"/>
        </w:rPr>
        <w:t>3</w:t>
      </w:r>
      <w:r w:rsidRPr="0060615F">
        <w:t xml:space="preserve"> the amount of </w:t>
      </w:r>
      <w:proofErr w:type="spellStart"/>
      <w:r w:rsidRPr="0060615F">
        <w:t>KCl</w:t>
      </w:r>
      <w:proofErr w:type="spellEnd"/>
      <w:r w:rsidRPr="0060615F">
        <w:t xml:space="preserve"> </w:t>
      </w:r>
      <w:r w:rsidR="00E4230D">
        <w:t>is</w:t>
      </w:r>
      <w:r w:rsidRPr="0060615F">
        <w:t xml:space="preserve"> </w:t>
      </w:r>
      <w:r w:rsidR="0059301F" w:rsidRPr="0060615F">
        <w:t>changed iteratively</w:t>
      </w:r>
      <w:r w:rsidRPr="0060615F">
        <w:t xml:space="preserve"> to match the density value. Once this is done, the simulation model spreads the K</w:t>
      </w:r>
      <w:r w:rsidRPr="0060615F">
        <w:rPr>
          <w:vertAlign w:val="subscript"/>
        </w:rPr>
        <w:t>2</w:t>
      </w:r>
      <w:r w:rsidRPr="0060615F">
        <w:t>SO</w:t>
      </w:r>
      <w:r w:rsidRPr="0060615F">
        <w:rPr>
          <w:vertAlign w:val="subscript"/>
        </w:rPr>
        <w:t xml:space="preserve">4 </w:t>
      </w:r>
      <w:r w:rsidRPr="0060615F">
        <w:t>in each stream automatically</w:t>
      </w:r>
      <w:r w:rsidR="00E4230D">
        <w:t>; a further</w:t>
      </w:r>
      <w:r w:rsidRPr="0060615F">
        <w:t xml:space="preserve"> check </w:t>
      </w:r>
      <w:r w:rsidR="00E4230D">
        <w:t xml:space="preserve">on </w:t>
      </w:r>
      <w:r w:rsidRPr="0060615F">
        <w:t>the coherence of the simulation parameters with the values previously discussed</w:t>
      </w:r>
      <w:r w:rsidR="00E4230D">
        <w:t xml:space="preserve"> is needed</w:t>
      </w:r>
      <w:r w:rsidRPr="0060615F">
        <w:t>.</w:t>
      </w:r>
      <w:r w:rsidR="00FD1F7C">
        <w:t xml:space="preserve"> </w:t>
      </w:r>
      <w:r w:rsidR="002F7991">
        <w:t>T</w:t>
      </w:r>
      <w:r w:rsidRPr="0060615F">
        <w:t xml:space="preserve">he concentration of </w:t>
      </w:r>
      <w:r w:rsidR="0060615F">
        <w:t>sulfate</w:t>
      </w:r>
      <w:r w:rsidRPr="0060615F">
        <w:t xml:space="preserve">s equal to 7 g/L in the "super-pure" brine does not give rise to precipitation of </w:t>
      </w:r>
      <w:r w:rsidR="00F92107" w:rsidRPr="0060615F">
        <w:t>K</w:t>
      </w:r>
      <w:r w:rsidR="00F92107" w:rsidRPr="0060615F">
        <w:rPr>
          <w:vertAlign w:val="subscript"/>
        </w:rPr>
        <w:t>2</w:t>
      </w:r>
      <w:r w:rsidR="00F92107" w:rsidRPr="0060615F">
        <w:t>SO</w:t>
      </w:r>
      <w:r w:rsidR="00F92107" w:rsidRPr="0060615F">
        <w:rPr>
          <w:vertAlign w:val="subscript"/>
        </w:rPr>
        <w:t>4</w:t>
      </w:r>
      <w:r w:rsidRPr="0060615F">
        <w:t xml:space="preserve">. </w:t>
      </w:r>
      <w:r w:rsidR="00F92107" w:rsidRPr="0060615F">
        <w:t xml:space="preserve">The first crystal of impurities </w:t>
      </w:r>
      <w:r w:rsidR="002F7991" w:rsidRPr="0060615F">
        <w:t>is</w:t>
      </w:r>
      <w:r w:rsidR="00F92107" w:rsidRPr="0060615F">
        <w:t xml:space="preserve"> obtained for an </w:t>
      </w:r>
      <w:r w:rsidRPr="0060615F">
        <w:t xml:space="preserve">input </w:t>
      </w:r>
      <w:r w:rsidR="00F92107" w:rsidRPr="0060615F">
        <w:t xml:space="preserve">concentration </w:t>
      </w:r>
      <w:r w:rsidRPr="0060615F">
        <w:t xml:space="preserve">value </w:t>
      </w:r>
      <w:r w:rsidR="00F92107" w:rsidRPr="0060615F">
        <w:t>not less than</w:t>
      </w:r>
      <w:r w:rsidRPr="0060615F">
        <w:t xml:space="preserve"> 15 g/L. Hence the causes that lead to the precipitation of </w:t>
      </w:r>
      <w:r w:rsidR="0060615F">
        <w:t>sulfate</w:t>
      </w:r>
      <w:r w:rsidRPr="0060615F">
        <w:t xml:space="preserve"> during operation of the pilot plant are to be found elsewhere, not in the continuous process. One possible option to consider is cooling due to the centrifugation of the crystals which may involve further salt precipitation. </w:t>
      </w:r>
      <w:r w:rsidR="002F7991">
        <w:t>Nonetheless, b</w:t>
      </w:r>
      <w:r w:rsidRPr="0060615F">
        <w:t xml:space="preserve">y simulating a cooling </w:t>
      </w:r>
      <w:r w:rsidR="001F4B57">
        <w:t xml:space="preserve">down </w:t>
      </w:r>
      <w:r w:rsidR="002F7991">
        <w:t>to</w:t>
      </w:r>
      <w:r w:rsidRPr="0060615F">
        <w:t xml:space="preserve"> 15 °C, a product increase of 33 kg of </w:t>
      </w:r>
      <w:proofErr w:type="spellStart"/>
      <w:r w:rsidRPr="0060615F">
        <w:t>KCl</w:t>
      </w:r>
      <w:proofErr w:type="spellEnd"/>
      <w:r w:rsidR="00F92107" w:rsidRPr="0060615F">
        <w:t xml:space="preserve"> is obtained</w:t>
      </w:r>
      <w:r w:rsidRPr="0060615F">
        <w:t xml:space="preserve"> but </w:t>
      </w:r>
      <w:r w:rsidR="002F7991">
        <w:t xml:space="preserve">still </w:t>
      </w:r>
      <w:r w:rsidRPr="0060615F">
        <w:t xml:space="preserve">no deposits of impurities. </w:t>
      </w:r>
    </w:p>
    <w:p w14:paraId="11110E37" w14:textId="3C0D508F" w:rsidR="002F7835" w:rsidRPr="0060615F" w:rsidRDefault="00980450" w:rsidP="00FB28B9">
      <w:pPr>
        <w:pStyle w:val="CETheadingx"/>
      </w:pPr>
      <w:r w:rsidRPr="0060615F">
        <w:t>Fluid</w:t>
      </w:r>
      <w:r w:rsidR="001F4B57">
        <w:t xml:space="preserve"> d</w:t>
      </w:r>
      <w:r w:rsidRPr="0060615F">
        <w:t xml:space="preserve">ynamics verification </w:t>
      </w:r>
    </w:p>
    <w:p w14:paraId="44CF355F" w14:textId="25836427" w:rsidR="001B6215" w:rsidRPr="0060615F" w:rsidRDefault="00D1129F" w:rsidP="001B6215">
      <w:pPr>
        <w:pStyle w:val="CETBodytext"/>
      </w:pPr>
      <w:r w:rsidRPr="0060615F">
        <w:t>T</w:t>
      </w:r>
      <w:r w:rsidR="001B6215" w:rsidRPr="0060615F">
        <w:t>he incorrect design of the Oslo could</w:t>
      </w:r>
      <w:r w:rsidRPr="0060615F">
        <w:t xml:space="preserve"> be another</w:t>
      </w:r>
      <w:r w:rsidR="001B6215" w:rsidRPr="0060615F">
        <w:t xml:space="preserve"> cause</w:t>
      </w:r>
      <w:r w:rsidRPr="0060615F">
        <w:t xml:space="preserve"> of</w:t>
      </w:r>
      <w:r w:rsidR="001B6215" w:rsidRPr="0060615F">
        <w:t xml:space="preserve"> the presence of impurities in the final product despite the quantities being below the </w:t>
      </w:r>
      <w:r w:rsidR="0026766C">
        <w:t xml:space="preserve">solubility </w:t>
      </w:r>
      <w:r w:rsidR="001B6215" w:rsidRPr="0060615F">
        <w:t xml:space="preserve">limit since several factors can influence the precipitation of </w:t>
      </w:r>
      <w:r w:rsidR="0060615F">
        <w:t>sulfate</w:t>
      </w:r>
      <w:r w:rsidR="001B6215" w:rsidRPr="0060615F">
        <w:t xml:space="preserve">s. </w:t>
      </w:r>
      <w:r w:rsidRPr="0060615F">
        <w:t>Hence, f</w:t>
      </w:r>
      <w:r w:rsidR="001B6215" w:rsidRPr="0060615F">
        <w:t>ollowing</w:t>
      </w:r>
      <w:r w:rsidRPr="0060615F">
        <w:t xml:space="preserve"> </w:t>
      </w:r>
      <w:r w:rsidR="001B6215" w:rsidRPr="0060615F">
        <w:t xml:space="preserve">the </w:t>
      </w:r>
      <w:r w:rsidR="00536B13">
        <w:t>fluidized bed</w:t>
      </w:r>
      <w:r w:rsidR="00536B13" w:rsidRPr="0060615F">
        <w:t xml:space="preserve"> </w:t>
      </w:r>
      <w:r w:rsidR="001B6215" w:rsidRPr="0060615F">
        <w:t xml:space="preserve">crystallizer design procedure </w:t>
      </w:r>
      <w:sdt>
        <w:sdtPr>
          <w:rPr>
            <w:color w:val="000000"/>
          </w:rPr>
          <w:tag w:val="MENDELEY_CITATION_v3_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"/>
          <w:id w:val="-1541211011"/>
          <w:placeholder>
            <w:docPart w:val="DefaultPlaceholder_-1854013440"/>
          </w:placeholder>
        </w:sdtPr>
        <w:sdtContent>
          <w:r w:rsidR="00803481" w:rsidRPr="00803481">
            <w:rPr>
              <w:color w:val="000000"/>
            </w:rPr>
            <w:t>(</w:t>
          </w:r>
          <w:proofErr w:type="spellStart"/>
          <w:r w:rsidR="00803481" w:rsidRPr="00803481">
            <w:rPr>
              <w:color w:val="000000"/>
            </w:rPr>
            <w:t>Guarise</w:t>
          </w:r>
          <w:proofErr w:type="spellEnd"/>
          <w:r w:rsidR="00803481" w:rsidRPr="00803481">
            <w:rPr>
              <w:color w:val="000000"/>
            </w:rPr>
            <w:t>, 2006)</w:t>
          </w:r>
        </w:sdtContent>
      </w:sdt>
      <w:r w:rsidRPr="0060615F">
        <w:t xml:space="preserve">, </w:t>
      </w:r>
      <w:r w:rsidR="0026766C">
        <w:t>the following aspects were</w:t>
      </w:r>
      <w:r w:rsidRPr="0060615F">
        <w:t xml:space="preserve"> </w:t>
      </w:r>
      <w:r w:rsidR="002A02AD">
        <w:t>considered</w:t>
      </w:r>
      <w:r w:rsidRPr="0060615F">
        <w:t xml:space="preserve">: </w:t>
      </w:r>
      <w:r w:rsidR="001B6215" w:rsidRPr="0060615F">
        <w:t>the ascent speed of the</w:t>
      </w:r>
      <w:r w:rsidRPr="0060615F">
        <w:t xml:space="preserve"> </w:t>
      </w:r>
      <w:r w:rsidR="001B6215" w:rsidRPr="0060615F">
        <w:t xml:space="preserve">solution in the fluidized bed, </w:t>
      </w:r>
      <w:r w:rsidR="002A02AD">
        <w:t xml:space="preserve">the </w:t>
      </w:r>
      <w:r w:rsidR="003B40D6">
        <w:t xml:space="preserve">suspension </w:t>
      </w:r>
      <w:r w:rsidR="002A02AD">
        <w:t>void fraction</w:t>
      </w:r>
      <w:r w:rsidR="00D05660">
        <w:t>,</w:t>
      </w:r>
      <w:r w:rsidR="002A02AD">
        <w:t xml:space="preserve"> and </w:t>
      </w:r>
      <w:r w:rsidR="001B6215" w:rsidRPr="0060615F">
        <w:t xml:space="preserve">the crystal-solution contact time. </w:t>
      </w:r>
      <w:r w:rsidRPr="0060615F">
        <w:t>T</w:t>
      </w:r>
      <w:r w:rsidR="001B6215" w:rsidRPr="0060615F">
        <w:t xml:space="preserve">o carry out the verification, the operating conditions obtained from the simulation </w:t>
      </w:r>
      <w:r w:rsidRPr="0060615F">
        <w:t xml:space="preserve">model </w:t>
      </w:r>
      <w:r w:rsidR="00536B13">
        <w:t>(</w:t>
      </w:r>
      <w:r w:rsidR="001B6215" w:rsidRPr="0060615F">
        <w:t>described</w:t>
      </w:r>
      <w:r w:rsidRPr="0060615F">
        <w:t xml:space="preserve"> in Section 3</w:t>
      </w:r>
      <w:r w:rsidR="00536B13">
        <w:t>)</w:t>
      </w:r>
      <w:r w:rsidRPr="0060615F">
        <w:t xml:space="preserve"> have been adopted together with </w:t>
      </w:r>
      <w:r w:rsidR="001B6215" w:rsidRPr="0060615F">
        <w:t xml:space="preserve">the dimensions of the equipment to compare the results with </w:t>
      </w:r>
      <w:r w:rsidR="00DC3B50" w:rsidRPr="0060615F">
        <w:t xml:space="preserve">standard </w:t>
      </w:r>
      <w:r w:rsidR="001B6215" w:rsidRPr="0060615F">
        <w:t>values</w:t>
      </w:r>
      <w:r w:rsidR="00DC3B50" w:rsidRPr="0060615F">
        <w:t xml:space="preserve"> </w:t>
      </w:r>
      <w:r w:rsidR="001B6215" w:rsidRPr="0060615F">
        <w:t>for correct operation</w:t>
      </w:r>
      <w:r w:rsidR="00DC3B50" w:rsidRPr="0060615F">
        <w:t xml:space="preserve"> </w:t>
      </w:r>
      <w:sdt>
        <w:sdtPr>
          <w:rPr>
            <w:color w:val="000000"/>
          </w:rPr>
          <w:tag w:val="MENDELEY_CITATION_v3_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"/>
          <w:id w:val="-766765700"/>
          <w:placeholder>
            <w:docPart w:val="DefaultPlaceholder_-1854013440"/>
          </w:placeholder>
        </w:sdtPr>
        <w:sdtContent>
          <w:r w:rsidR="00803481" w:rsidRPr="00803481">
            <w:rPr>
              <w:color w:val="000000"/>
            </w:rPr>
            <w:t>(</w:t>
          </w:r>
          <w:proofErr w:type="spellStart"/>
          <w:r w:rsidR="00803481" w:rsidRPr="00803481">
            <w:rPr>
              <w:color w:val="000000"/>
            </w:rPr>
            <w:t>Guarise</w:t>
          </w:r>
          <w:proofErr w:type="spellEnd"/>
          <w:r w:rsidR="00803481" w:rsidRPr="00803481">
            <w:rPr>
              <w:color w:val="000000"/>
            </w:rPr>
            <w:t>, 2006)</w:t>
          </w:r>
        </w:sdtContent>
      </w:sdt>
      <w:r w:rsidR="00DC3B50" w:rsidRPr="0060615F">
        <w:t>.</w:t>
      </w:r>
      <w:r w:rsidR="001B6215" w:rsidRPr="0060615F">
        <w:t xml:space="preserve"> </w:t>
      </w:r>
    </w:p>
    <w:p w14:paraId="2BD38824" w14:textId="1F8F4F2F" w:rsidR="00FB28B9" w:rsidRPr="0060615F" w:rsidRDefault="00FB28B9" w:rsidP="00FB28B9">
      <w:pPr>
        <w:pStyle w:val="CETHeadingxx"/>
      </w:pPr>
      <w:r w:rsidRPr="0060615F">
        <w:t>Ascent rate of the solution in the fluid</w:t>
      </w:r>
      <w:r w:rsidR="0026766C">
        <w:t>ized</w:t>
      </w:r>
      <w:r w:rsidRPr="0060615F">
        <w:t xml:space="preserve"> bed</w:t>
      </w:r>
    </w:p>
    <w:p w14:paraId="15C88C74" w14:textId="3108672A" w:rsidR="00FB28B9" w:rsidRPr="0060615F" w:rsidRDefault="00FB28B9" w:rsidP="00FB28B9">
      <w:pPr>
        <w:pStyle w:val="CETBodytext"/>
      </w:pPr>
      <w:r w:rsidRPr="0060615F">
        <w:t xml:space="preserve">The surface velocity </w:t>
      </w:r>
      <m:oMath>
        <m:r>
          <w:rPr>
            <w:rFonts w:ascii="Cambria Math" w:hAnsi="Cambria Math"/>
          </w:rPr>
          <m:t>v'</m:t>
        </m:r>
      </m:oMath>
      <w:r w:rsidRPr="0060615F">
        <w:t xml:space="preserve"> of the solution refers to the empty section; thus, it remains constant from the base</w:t>
      </w:r>
      <w:r w:rsidR="00DC3B50" w:rsidRPr="0060615F">
        <w:t xml:space="preserve"> to</w:t>
      </w:r>
      <w:r w:rsidRPr="0060615F">
        <w:t xml:space="preserve"> the top, </w:t>
      </w:r>
      <w:r w:rsidR="00DC3B50" w:rsidRPr="0060615F">
        <w:t xml:space="preserve">with </w:t>
      </w:r>
      <w:r w:rsidR="00D05660">
        <w:t xml:space="preserve">a </w:t>
      </w:r>
      <w:r w:rsidRPr="0060615F">
        <w:t>consequent</w:t>
      </w:r>
      <w:r w:rsidR="00DC3B50" w:rsidRPr="0060615F">
        <w:t xml:space="preserve"> decrease of</w:t>
      </w:r>
      <w:r w:rsidRPr="0060615F">
        <w:t xml:space="preserve"> the liquid-crystal relative velocity along the bed. The relative velocity </w:t>
      </w:r>
      <m:oMath>
        <m:r>
          <w:rPr>
            <w:rFonts w:ascii="Cambria Math" w:hAnsi="Cambria Math"/>
          </w:rPr>
          <m:t>v</m:t>
        </m:r>
      </m:oMath>
      <w:r w:rsidRPr="0060615F">
        <w:t xml:space="preserve"> is evaluated from the balance between the friction and the gravity</w:t>
      </w:r>
      <w:r w:rsidR="00DC3B50" w:rsidRPr="0060615F">
        <w:t xml:space="preserve"> forces</w:t>
      </w:r>
      <w:r w:rsidRPr="0060615F">
        <w:t xml:space="preserve"> for a spherical particle of dimension </w:t>
      </w:r>
      <m:oMath>
        <m:r>
          <w:rPr>
            <w:rFonts w:ascii="Cambria Math" w:hAnsi="Cambria Math"/>
          </w:rPr>
          <m:t>l</m:t>
        </m:r>
      </m:oMath>
      <w:r w:rsidR="00571D10" w:rsidRPr="0060615F">
        <w:t xml:space="preserve"> (see Eq. (2))</w:t>
      </w:r>
      <w:r w:rsidRPr="0060615F">
        <w:t>.</w:t>
      </w:r>
    </w:p>
    <w:tbl>
      <w:tblPr>
        <w:tblW w:w="5000" w:type="pct"/>
        <w:tblLook w:val="04A0" w:firstRow="1" w:lastRow="0" w:firstColumn="1" w:lastColumn="0" w:noHBand="0" w:noVBand="1"/>
      </w:tblPr>
      <w:tblGrid>
        <w:gridCol w:w="7983"/>
        <w:gridCol w:w="804"/>
      </w:tblGrid>
      <w:tr w:rsidR="00571D10" w:rsidRPr="0060615F" w14:paraId="5C458CCE" w14:textId="77777777" w:rsidTr="00D7345C">
        <w:tc>
          <w:tcPr>
            <w:tcW w:w="8188" w:type="dxa"/>
            <w:shd w:val="clear" w:color="auto" w:fill="auto"/>
            <w:vAlign w:val="center"/>
          </w:tcPr>
          <w:p w14:paraId="72597833" w14:textId="2DB962B1" w:rsidR="00571D10" w:rsidRPr="0060615F" w:rsidRDefault="00000000" w:rsidP="008F0B6F">
            <w:pPr>
              <w:pStyle w:val="CETEquation"/>
              <w:spacing w:before="0" w:after="0"/>
              <w:rPr>
                <w:lang w:val="en-US"/>
              </w:rPr>
            </w:pPr>
            <m:oMathPara>
              <m:oMathParaPr>
                <m:jc m:val="left"/>
              </m:oMathParaPr>
              <m:oMath>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a</m:t>
                        </m:r>
                      </m:sub>
                    </m:sSub>
                    <m:r>
                      <w:rPr>
                        <w:rFonts w:ascii="Cambria Math" w:hAnsi="Cambria Math"/>
                        <w:lang w:val="en-US"/>
                      </w:rPr>
                      <m:t>π</m:t>
                    </m:r>
                    <m:sSup>
                      <m:sSupPr>
                        <m:ctrlPr>
                          <w:rPr>
                            <w:rFonts w:ascii="Cambria Math" w:hAnsi="Cambria Math"/>
                            <w:i/>
                            <w:lang w:val="en-US"/>
                          </w:rPr>
                        </m:ctrlPr>
                      </m:sSupPr>
                      <m:e>
                        <m:r>
                          <w:rPr>
                            <w:rFonts w:ascii="Cambria Math" w:hAnsi="Cambria Math"/>
                            <w:lang w:val="en-US"/>
                          </w:rPr>
                          <m:t>l</m:t>
                        </m:r>
                      </m:e>
                      <m:sup>
                        <m:r>
                          <w:rPr>
                            <w:rFonts w:ascii="Cambria Math" w:hAnsi="Cambria Math"/>
                            <w:lang w:val="en-US"/>
                          </w:rPr>
                          <m:t>2</m:t>
                        </m:r>
                      </m:sup>
                    </m:sSup>
                  </m:num>
                  <m:den>
                    <m:r>
                      <w:rPr>
                        <w:rFonts w:ascii="Cambria Math" w:hAnsi="Cambria Math"/>
                        <w:lang w:val="en-US"/>
                      </w:rPr>
                      <m:t>4</m:t>
                    </m:r>
                  </m:den>
                </m:f>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ρ</m:t>
                </m:r>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2</m:t>
                    </m:r>
                  </m:sup>
                </m:sSup>
                <m:r>
                  <w:rPr>
                    <w:rFonts w:ascii="Cambria Math" w:hAnsi="Cambria Math"/>
                    <w:lang w:val="en-US"/>
                  </w:rPr>
                  <m:t>=</m:t>
                </m:r>
                <m:f>
                  <m:fPr>
                    <m:ctrlPr>
                      <w:rPr>
                        <w:rFonts w:ascii="Cambria Math" w:hAnsi="Cambria Math"/>
                        <w:i/>
                        <w:lang w:val="en-US"/>
                      </w:rPr>
                    </m:ctrlPr>
                  </m:fPr>
                  <m:num>
                    <m:r>
                      <w:rPr>
                        <w:rFonts w:ascii="Cambria Math" w:hAnsi="Cambria Math"/>
                        <w:lang w:val="en-US"/>
                      </w:rPr>
                      <m:t>π</m:t>
                    </m:r>
                    <m:sSup>
                      <m:sSupPr>
                        <m:ctrlPr>
                          <w:rPr>
                            <w:rFonts w:ascii="Cambria Math" w:hAnsi="Cambria Math"/>
                            <w:i/>
                            <w:lang w:val="en-US"/>
                          </w:rPr>
                        </m:ctrlPr>
                      </m:sSupPr>
                      <m:e>
                        <m:r>
                          <w:rPr>
                            <w:rFonts w:ascii="Cambria Math" w:hAnsi="Cambria Math"/>
                            <w:lang w:val="en-US"/>
                          </w:rPr>
                          <m:t>l</m:t>
                        </m:r>
                      </m:e>
                      <m:sup>
                        <m:r>
                          <w:rPr>
                            <w:rFonts w:ascii="Cambria Math" w:hAnsi="Cambria Math"/>
                            <w:lang w:val="en-US"/>
                          </w:rPr>
                          <m:t>3</m:t>
                        </m:r>
                      </m:sup>
                    </m:sSup>
                  </m:num>
                  <m:den>
                    <m:r>
                      <w:rPr>
                        <w:rFonts w:ascii="Cambria Math" w:hAnsi="Cambria Math"/>
                        <w:lang w:val="en-US"/>
                      </w:rPr>
                      <m:t>6</m:t>
                    </m:r>
                  </m:den>
                </m:f>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s</m:t>
                        </m:r>
                      </m:sub>
                    </m:sSub>
                    <m:r>
                      <w:rPr>
                        <w:rFonts w:ascii="Cambria Math" w:hAnsi="Cambria Math"/>
                        <w:lang w:val="en-US"/>
                      </w:rPr>
                      <m:t>-ρ</m:t>
                    </m:r>
                  </m:e>
                </m:d>
                <m:r>
                  <w:rPr>
                    <w:rFonts w:ascii="Cambria Math" w:hAnsi="Cambria Math"/>
                    <w:lang w:val="en-US"/>
                  </w:rPr>
                  <m:t xml:space="preserve">g </m:t>
                </m:r>
              </m:oMath>
            </m:oMathPara>
          </w:p>
        </w:tc>
        <w:tc>
          <w:tcPr>
            <w:tcW w:w="815" w:type="dxa"/>
            <w:shd w:val="clear" w:color="auto" w:fill="auto"/>
            <w:vAlign w:val="center"/>
          </w:tcPr>
          <w:p w14:paraId="6D6524E6" w14:textId="46E8C9BC" w:rsidR="00571D10" w:rsidRPr="0060615F" w:rsidRDefault="00571D10" w:rsidP="00D7345C">
            <w:pPr>
              <w:pStyle w:val="CETEquation"/>
              <w:jc w:val="right"/>
              <w:rPr>
                <w:lang w:val="en-US"/>
              </w:rPr>
            </w:pPr>
            <w:r w:rsidRPr="0060615F">
              <w:rPr>
                <w:lang w:val="en-US"/>
              </w:rPr>
              <w:t>(2)</w:t>
            </w:r>
          </w:p>
        </w:tc>
      </w:tr>
    </w:tbl>
    <w:p w14:paraId="281F40B9" w14:textId="7FCB990F" w:rsidR="00FB28B9" w:rsidRPr="0060615F" w:rsidRDefault="00FB28B9" w:rsidP="00FB28B9">
      <w:pPr>
        <w:pStyle w:val="CETBodytext"/>
      </w:pPr>
      <w:r w:rsidRPr="0060615F">
        <w:t>w</w:t>
      </w:r>
      <w:r w:rsidR="00571D10" w:rsidRPr="0060615F">
        <w:t>here</w:t>
      </w:r>
      <w:r w:rsidRPr="0060615F">
        <w:t xml:space="preserve"> </w:t>
      </w:r>
      <m:oMath>
        <m:sSub>
          <m:sSubPr>
            <m:ctrlPr>
              <w:rPr>
                <w:rFonts w:ascii="Cambria Math" w:hAnsi="Cambria Math"/>
                <w:i/>
              </w:rPr>
            </m:ctrlPr>
          </m:sSubPr>
          <m:e>
            <m:r>
              <w:rPr>
                <w:rFonts w:ascii="Cambria Math" w:hAnsi="Cambria Math"/>
              </w:rPr>
              <m:t>C</m:t>
            </m:r>
          </m:e>
          <m:sub>
            <m:r>
              <w:rPr>
                <w:rFonts w:ascii="Cambria Math" w:hAnsi="Cambria Math"/>
              </w:rPr>
              <m:t>a</m:t>
            </m:r>
          </m:sub>
        </m:sSub>
      </m:oMath>
      <w:r w:rsidRPr="0060615F">
        <w:t xml:space="preserve"> </w:t>
      </w:r>
      <w:r w:rsidR="00571D10" w:rsidRPr="0060615F">
        <w:t>is</w:t>
      </w:r>
      <w:r w:rsidR="00D05660">
        <w:t xml:space="preserve"> the</w:t>
      </w:r>
      <w:r w:rsidR="00571D10" w:rsidRPr="0060615F">
        <w:t xml:space="preserve"> </w:t>
      </w:r>
      <w:r w:rsidRPr="0060615F">
        <w:t xml:space="preserve">effective friction coefficient which </w:t>
      </w:r>
      <w:r w:rsidR="00C77BC6" w:rsidRPr="0060615F">
        <w:t>considers</w:t>
      </w:r>
      <w:r w:rsidRPr="0060615F">
        <w:t xml:space="preserve"> the non-sphericity of the crystal. </w:t>
      </w:r>
      <w:r w:rsidR="00571D10" w:rsidRPr="0060615F">
        <w:t xml:space="preserve">Exploiting the experimental </w:t>
      </w:r>
      <w:r w:rsidR="00114ED1" w:rsidRPr="0060615F">
        <w:t>results</w:t>
      </w:r>
      <w:r w:rsidR="00571D10" w:rsidRPr="0060615F">
        <w:t xml:space="preserve"> in </w:t>
      </w:r>
      <w:sdt>
        <w:sdtPr>
          <w:rPr>
            <w:color w:val="000000"/>
          </w:rPr>
          <w:tag w:val="MENDELEY_CITATION_v3_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"/>
          <w:id w:val="1309755296"/>
          <w:placeholder>
            <w:docPart w:val="DefaultPlaceholder_-1854013440"/>
          </w:placeholder>
        </w:sdtPr>
        <w:sdtContent>
          <w:r w:rsidR="00803481" w:rsidRPr="00803481">
            <w:rPr>
              <w:color w:val="000000"/>
            </w:rPr>
            <w:t>(</w:t>
          </w:r>
          <w:proofErr w:type="spellStart"/>
          <w:r w:rsidR="00803481" w:rsidRPr="00803481">
            <w:rPr>
              <w:color w:val="000000"/>
            </w:rPr>
            <w:t>Guarise</w:t>
          </w:r>
          <w:proofErr w:type="spellEnd"/>
          <w:r w:rsidR="00803481" w:rsidRPr="00803481">
            <w:rPr>
              <w:color w:val="000000"/>
            </w:rPr>
            <w:t>, 2006)</w:t>
          </w:r>
        </w:sdtContent>
      </w:sdt>
      <w:r w:rsidR="00114ED1" w:rsidRPr="0060615F">
        <w:rPr>
          <w:color w:val="000000"/>
        </w:rPr>
        <w:t>,</w:t>
      </w:r>
      <w:r w:rsidR="00571D10" w:rsidRPr="0060615F">
        <w:t xml:space="preserve"> </w:t>
      </w:r>
      <w:r w:rsidRPr="0060615F">
        <w:t xml:space="preserve">the Reynolds number is determined as a function of </w:t>
      </w:r>
      <m:oMath>
        <m:sSub>
          <m:sSubPr>
            <m:ctrlPr>
              <w:rPr>
                <w:rFonts w:ascii="Cambria Math" w:hAnsi="Cambria Math"/>
                <w:i/>
              </w:rPr>
            </m:ctrlPr>
          </m:sSubPr>
          <m:e>
            <m:r>
              <w:rPr>
                <w:rFonts w:ascii="Cambria Math" w:hAnsi="Cambria Math"/>
              </w:rPr>
              <m:t>C</m:t>
            </m:r>
          </m:e>
          <m:sub>
            <m:r>
              <w:rPr>
                <w:rFonts w:ascii="Cambria Math" w:hAnsi="Cambria Math"/>
              </w:rPr>
              <m:t>a</m:t>
            </m:r>
          </m:sub>
        </m:sSub>
      </m:oMath>
      <w:r w:rsidR="00571D10" w:rsidRPr="0060615F">
        <w:t xml:space="preserve">, and so the </w:t>
      </w:r>
      <w:r w:rsidR="00571D10" w:rsidRPr="0060615F">
        <w:lastRenderedPageBreak/>
        <w:t xml:space="preserve">relative velocity </w:t>
      </w:r>
      <m:oMath>
        <m:r>
          <w:rPr>
            <w:rFonts w:ascii="Cambria Math" w:hAnsi="Cambria Math"/>
          </w:rPr>
          <m:t>v</m:t>
        </m:r>
      </m:oMath>
      <w:r w:rsidRPr="0060615F">
        <w:t>.</w:t>
      </w:r>
      <w:r w:rsidR="00571D10" w:rsidRPr="0060615F">
        <w:t xml:space="preserve"> </w:t>
      </w:r>
      <w:r w:rsidRPr="0060615F">
        <w:t xml:space="preserve">Subsequently, the surface speed </w:t>
      </w:r>
      <m:oMath>
        <m:r>
          <w:rPr>
            <w:rFonts w:ascii="Cambria Math" w:hAnsi="Cambria Math"/>
          </w:rPr>
          <m:t>v'</m:t>
        </m:r>
      </m:oMath>
      <w:r w:rsidRPr="0060615F">
        <w:t xml:space="preserve"> is calculated, </w:t>
      </w:r>
      <w:r w:rsidR="00571D10" w:rsidRPr="0060615F">
        <w:t xml:space="preserve">using the empirical </w:t>
      </w:r>
      <w:r w:rsidRPr="0060615F">
        <w:t>relation</w:t>
      </w:r>
      <w:r w:rsidR="00571D10" w:rsidRPr="0060615F">
        <w:t xml:space="preserve"> (3)</w:t>
      </w:r>
      <w:r w:rsidR="00D05660">
        <w:t>,</w:t>
      </w:r>
      <w:r w:rsidR="000057EC">
        <w:t xml:space="preserve"> </w:t>
      </w:r>
      <w:r w:rsidR="00F42FF6">
        <w:t xml:space="preserve">and verified </w:t>
      </w:r>
      <w:r w:rsidR="000057EC">
        <w:t xml:space="preserve">to match </w:t>
      </w:r>
      <w:r w:rsidR="00F42FF6">
        <w:t xml:space="preserve">the </w:t>
      </w:r>
      <w:r w:rsidR="000057EC">
        <w:t>one</w:t>
      </w:r>
      <w:r w:rsidR="00F42FF6">
        <w:t xml:space="preserve"> evaluated by referring the simulated flow</w:t>
      </w:r>
      <w:r w:rsidR="00D05660">
        <w:t xml:space="preserve"> </w:t>
      </w:r>
      <w:r w:rsidR="00F42FF6">
        <w:t>rate to the crystallizer cross-section</w:t>
      </w:r>
      <w:r w:rsidR="00571D10" w:rsidRPr="0060615F">
        <w:t xml:space="preserve">. </w:t>
      </w:r>
    </w:p>
    <w:tbl>
      <w:tblPr>
        <w:tblW w:w="5000" w:type="pct"/>
        <w:tblLook w:val="04A0" w:firstRow="1" w:lastRow="0" w:firstColumn="1" w:lastColumn="0" w:noHBand="0" w:noVBand="1"/>
      </w:tblPr>
      <w:tblGrid>
        <w:gridCol w:w="7989"/>
        <w:gridCol w:w="798"/>
      </w:tblGrid>
      <w:tr w:rsidR="00571D10" w:rsidRPr="0060615F" w14:paraId="072439ED" w14:textId="77777777" w:rsidTr="00D7345C">
        <w:tc>
          <w:tcPr>
            <w:tcW w:w="8188" w:type="dxa"/>
            <w:shd w:val="clear" w:color="auto" w:fill="auto"/>
            <w:vAlign w:val="center"/>
          </w:tcPr>
          <w:p w14:paraId="23AED361" w14:textId="19C1FCAD" w:rsidR="00571D10" w:rsidRPr="0060615F" w:rsidRDefault="00000000" w:rsidP="008F0B6F">
            <w:pPr>
              <w:pStyle w:val="CETEquation"/>
              <w:spacing w:before="0" w:after="0"/>
              <w:rPr>
                <w:i/>
                <w:iCs/>
                <w:lang w:val="en-US"/>
              </w:rPr>
            </w:pPr>
            <m:oMathPara>
              <m:oMathParaPr>
                <m:jc m:val="left"/>
              </m:oMathParaPr>
              <m:oMath>
                <m:sSup>
                  <m:sSupPr>
                    <m:ctrlPr>
                      <w:rPr>
                        <w:rFonts w:ascii="Cambria Math" w:hAnsi="Cambria Math"/>
                        <w:i/>
                        <w:iCs/>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 v</m:t>
                </m:r>
                <m:sSup>
                  <m:sSupPr>
                    <m:ctrlPr>
                      <w:rPr>
                        <w:rFonts w:ascii="Cambria Math" w:hAnsi="Cambria Math"/>
                        <w:i/>
                        <w:iCs/>
                        <w:lang w:val="en-US"/>
                      </w:rPr>
                    </m:ctrlPr>
                  </m:sSupPr>
                  <m:e>
                    <m:r>
                      <w:rPr>
                        <w:rFonts w:ascii="Cambria Math" w:hAnsi="Cambria Math"/>
                        <w:lang w:val="en-US"/>
                      </w:rPr>
                      <m:t>ϵ</m:t>
                    </m:r>
                  </m:e>
                  <m:sup>
                    <m:r>
                      <w:rPr>
                        <w:rFonts w:ascii="Cambria Math" w:hAnsi="Cambria Math"/>
                        <w:lang w:val="en-US"/>
                      </w:rPr>
                      <m:t>z</m:t>
                    </m:r>
                  </m:sup>
                </m:sSup>
                <m:r>
                  <w:rPr>
                    <w:rFonts w:ascii="Cambria Math" w:hAnsi="Cambria Math"/>
                    <w:lang w:val="en-US"/>
                  </w:rPr>
                  <m:t xml:space="preserve"> </m:t>
                </m:r>
                <m:r>
                  <m:rPr>
                    <m:sty m:val="p"/>
                  </m:rPr>
                  <w:rPr>
                    <w:rFonts w:ascii="Cambria Math" w:hAnsi="Cambria Math"/>
                    <w:lang w:val="en-US"/>
                  </w:rPr>
                  <m:t>with</m:t>
                </m:r>
                <m:d>
                  <m:dPr>
                    <m:begChr m:val="{"/>
                    <m:endChr m:val=""/>
                    <m:ctrlPr>
                      <w:rPr>
                        <w:rFonts w:ascii="Cambria Math" w:hAnsi="Cambria Math"/>
                        <w:i/>
                        <w:iCs/>
                        <w:lang w:val="en-US"/>
                      </w:rPr>
                    </m:ctrlPr>
                  </m:dPr>
                  <m:e>
                    <m:eqArr>
                      <m:eqArrPr>
                        <m:ctrlPr>
                          <w:rPr>
                            <w:rFonts w:ascii="Cambria Math" w:hAnsi="Cambria Math"/>
                            <w:i/>
                            <w:iCs/>
                            <w:lang w:val="en-US"/>
                          </w:rPr>
                        </m:ctrlPr>
                      </m:eqArrPr>
                      <m:e>
                        <m:r>
                          <w:rPr>
                            <w:rFonts w:ascii="Cambria Math" w:hAnsi="Cambria Math"/>
                            <w:lang w:val="en-US"/>
                          </w:rPr>
                          <m:t>z=4.4 R</m:t>
                        </m:r>
                        <m:sSup>
                          <m:sSupPr>
                            <m:ctrlPr>
                              <w:rPr>
                                <w:rFonts w:ascii="Cambria Math" w:hAnsi="Cambria Math"/>
                                <w:i/>
                                <w:iCs/>
                                <w:lang w:val="en-US"/>
                              </w:rPr>
                            </m:ctrlPr>
                          </m:sSupPr>
                          <m:e>
                            <m:r>
                              <w:rPr>
                                <w:rFonts w:ascii="Cambria Math" w:hAnsi="Cambria Math"/>
                                <w:lang w:val="en-US"/>
                              </w:rPr>
                              <m:t>e</m:t>
                            </m:r>
                          </m:e>
                          <m:sup>
                            <m:r>
                              <w:rPr>
                                <w:rFonts w:ascii="Cambria Math" w:hAnsi="Cambria Math"/>
                                <w:lang w:val="en-US"/>
                              </w:rPr>
                              <m:t>-0.1</m:t>
                            </m:r>
                          </m:sup>
                        </m:sSup>
                        <m:r>
                          <w:rPr>
                            <w:rFonts w:ascii="Cambria Math" w:hAnsi="Cambria Math"/>
                            <w:lang w:val="en-US"/>
                          </w:rPr>
                          <m:t xml:space="preserve"> </m:t>
                        </m:r>
                        <m:r>
                          <m:rPr>
                            <m:sty m:val="p"/>
                          </m:rPr>
                          <w:rPr>
                            <w:rFonts w:ascii="Cambria Math" w:hAnsi="Cambria Math"/>
                            <w:lang w:val="en-US"/>
                          </w:rPr>
                          <m:t>for</m:t>
                        </m:r>
                        <m:r>
                          <w:rPr>
                            <w:rFonts w:ascii="Cambria Math" w:hAnsi="Cambria Math"/>
                            <w:lang w:val="en-US"/>
                          </w:rPr>
                          <m:t xml:space="preserve"> 1 &lt; Re &lt; 500</m:t>
                        </m:r>
                      </m:e>
                      <m:e>
                        <m:r>
                          <w:rPr>
                            <w:rFonts w:ascii="Cambria Math" w:hAnsi="Cambria Math"/>
                            <w:lang w:val="en-US"/>
                          </w:rPr>
                          <m:t xml:space="preserve">z=2.4 </m:t>
                        </m:r>
                        <m:r>
                          <m:rPr>
                            <m:sty m:val="p"/>
                          </m:rPr>
                          <w:rPr>
                            <w:rFonts w:ascii="Cambria Math" w:hAnsi="Cambria Math"/>
                            <w:lang w:val="en-US"/>
                          </w:rPr>
                          <m:t>for</m:t>
                        </m:r>
                        <m:r>
                          <w:rPr>
                            <w:rFonts w:ascii="Cambria Math" w:hAnsi="Cambria Math"/>
                            <w:lang w:val="en-US"/>
                          </w:rPr>
                          <m:t xml:space="preserve"> Re &gt; 500</m:t>
                        </m:r>
                      </m:e>
                    </m:eqArr>
                  </m:e>
                </m:d>
              </m:oMath>
            </m:oMathPara>
          </w:p>
        </w:tc>
        <w:tc>
          <w:tcPr>
            <w:tcW w:w="815" w:type="dxa"/>
            <w:shd w:val="clear" w:color="auto" w:fill="auto"/>
            <w:vAlign w:val="center"/>
          </w:tcPr>
          <w:p w14:paraId="04F00609" w14:textId="16B07B6D" w:rsidR="00571D10" w:rsidRPr="0060615F" w:rsidRDefault="00571D10" w:rsidP="00D7345C">
            <w:pPr>
              <w:pStyle w:val="CETEquation"/>
              <w:jc w:val="right"/>
              <w:rPr>
                <w:lang w:val="en-US"/>
              </w:rPr>
            </w:pPr>
            <w:r w:rsidRPr="0060615F">
              <w:rPr>
                <w:lang w:val="en-US"/>
              </w:rPr>
              <w:t>(3)</w:t>
            </w:r>
          </w:p>
        </w:tc>
      </w:tr>
    </w:tbl>
    <w:p w14:paraId="5AFBE021" w14:textId="1C88A687" w:rsidR="00114ED1" w:rsidRPr="0060615F" w:rsidRDefault="00153573" w:rsidP="00FB28B9">
      <w:pPr>
        <w:pStyle w:val="CETBodytext"/>
      </w:pPr>
      <w:r>
        <w:t xml:space="preserve">Where </w:t>
      </w:r>
      <m:oMath>
        <m:r>
          <w:rPr>
            <w:rFonts w:ascii="Cambria Math" w:hAnsi="Cambria Math"/>
            <w:lang w:val="en-GB"/>
          </w:rPr>
          <m:t>ϵ</m:t>
        </m:r>
      </m:oMath>
      <w:r w:rsidRPr="00153573">
        <w:rPr>
          <w:lang w:val="en-GB"/>
        </w:rPr>
        <w:t xml:space="preserve"> </w:t>
      </w:r>
      <w:r>
        <w:rPr>
          <w:lang w:val="en-GB"/>
        </w:rPr>
        <w:t xml:space="preserve">is the suspension void fraction. </w:t>
      </w:r>
      <w:r w:rsidR="00FB28B9" w:rsidRPr="0060615F">
        <w:t xml:space="preserve">Assuming </w:t>
      </w:r>
      <m:oMath>
        <m:sSub>
          <m:sSubPr>
            <m:ctrlPr>
              <w:rPr>
                <w:rFonts w:ascii="Cambria Math" w:hAnsi="Cambria Math"/>
                <w:i/>
              </w:rPr>
            </m:ctrlPr>
          </m:sSubPr>
          <m:e>
            <m:r>
              <w:rPr>
                <w:rFonts w:ascii="Cambria Math" w:hAnsi="Cambria Math"/>
              </w:rPr>
              <m:t>ϵ</m:t>
            </m:r>
          </m:e>
          <m:sub>
            <m:r>
              <w:rPr>
                <w:rFonts w:ascii="Cambria Math" w:hAnsi="Cambria Math"/>
              </w:rPr>
              <m:t>e</m:t>
            </m:r>
          </m:sub>
        </m:sSub>
      </m:oMath>
      <w:r w:rsidR="00FB28B9" w:rsidRPr="0060615F">
        <w:t>=0.</w:t>
      </w:r>
      <w:r w:rsidR="000057EC" w:rsidRPr="0060615F">
        <w:t>9</w:t>
      </w:r>
      <w:r w:rsidR="000057EC">
        <w:t>1</w:t>
      </w:r>
      <w:r w:rsidR="00FB28B9" w:rsidRPr="0060615F">
        <w:t>,</w:t>
      </w:r>
      <w:r w:rsidR="00475560" w:rsidRPr="0060615F">
        <w:t xml:space="preserve"> </w:t>
      </w:r>
      <m:oMath>
        <m:sSub>
          <m:sSubPr>
            <m:ctrlPr>
              <w:rPr>
                <w:rFonts w:ascii="Cambria Math" w:hAnsi="Cambria Math"/>
                <w:i/>
                <w:iCs/>
              </w:rPr>
            </m:ctrlPr>
          </m:sSubPr>
          <m:e>
            <m:r>
              <w:rPr>
                <w:rFonts w:ascii="Cambria Math" w:hAnsi="Cambria Math"/>
              </w:rPr>
              <m:t>l</m:t>
            </m:r>
          </m:e>
          <m:sub>
            <m:r>
              <w:rPr>
                <w:rFonts w:ascii="Cambria Math" w:hAnsi="Cambria Math"/>
              </w:rPr>
              <m:t>e</m:t>
            </m:r>
          </m:sub>
        </m:sSub>
      </m:oMath>
      <w:r w:rsidR="00475560" w:rsidRPr="0060615F">
        <w:rPr>
          <w:iCs/>
        </w:rPr>
        <w:t>=0.0</w:t>
      </w:r>
      <w:r w:rsidR="00F42FF6">
        <w:rPr>
          <w:iCs/>
        </w:rPr>
        <w:t>2</w:t>
      </w:r>
      <w:r w:rsidR="00475560" w:rsidRPr="0060615F">
        <w:rPr>
          <w:iCs/>
        </w:rPr>
        <w:t xml:space="preserve"> mm</w:t>
      </w:r>
      <w:r w:rsidR="00475560" w:rsidRPr="0060615F">
        <w:t xml:space="preserve">, and </w:t>
      </w:r>
      <m:oMath>
        <m:sSub>
          <m:sSubPr>
            <m:ctrlPr>
              <w:rPr>
                <w:rFonts w:ascii="Cambria Math" w:hAnsi="Cambria Math"/>
                <w:i/>
                <w:iCs/>
              </w:rPr>
            </m:ctrlPr>
          </m:sSubPr>
          <m:e>
            <m:r>
              <w:rPr>
                <w:rFonts w:ascii="Cambria Math" w:hAnsi="Cambria Math"/>
              </w:rPr>
              <m:t>l</m:t>
            </m:r>
          </m:e>
          <m:sub>
            <m:r>
              <w:rPr>
                <w:rFonts w:ascii="Cambria Math" w:hAnsi="Cambria Math"/>
              </w:rPr>
              <m:t>u</m:t>
            </m:r>
          </m:sub>
        </m:sSub>
      </m:oMath>
      <w:r w:rsidR="00475560" w:rsidRPr="0060615F">
        <w:rPr>
          <w:iCs/>
        </w:rPr>
        <w:t>=2.</w:t>
      </w:r>
      <w:r w:rsidR="000057EC">
        <w:rPr>
          <w:iCs/>
        </w:rPr>
        <w:t>1</w:t>
      </w:r>
      <w:r w:rsidR="000057EC" w:rsidRPr="0060615F">
        <w:rPr>
          <w:iCs/>
        </w:rPr>
        <w:t xml:space="preserve"> </w:t>
      </w:r>
      <w:r w:rsidR="00475560" w:rsidRPr="0060615F">
        <w:rPr>
          <w:iCs/>
        </w:rPr>
        <w:t>mm</w:t>
      </w:r>
      <w:r w:rsidR="00277CAD">
        <w:rPr>
          <w:iCs/>
        </w:rPr>
        <w:t xml:space="preserve">, where the subscripts </w:t>
      </w:r>
      <w:r w:rsidR="00277CAD" w:rsidRPr="00277CAD">
        <w:rPr>
          <w:i/>
          <w:iCs/>
        </w:rPr>
        <w:t>e</w:t>
      </w:r>
      <w:r w:rsidR="00277CAD">
        <w:rPr>
          <w:iCs/>
        </w:rPr>
        <w:t xml:space="preserve"> and </w:t>
      </w:r>
      <w:r w:rsidR="00277CAD" w:rsidRPr="00277CAD">
        <w:rPr>
          <w:i/>
          <w:iCs/>
        </w:rPr>
        <w:t>u</w:t>
      </w:r>
      <w:r w:rsidR="00277CAD">
        <w:rPr>
          <w:iCs/>
        </w:rPr>
        <w:t xml:space="preserve"> identify </w:t>
      </w:r>
      <w:r w:rsidR="00E90745">
        <w:rPr>
          <w:iCs/>
        </w:rPr>
        <w:t xml:space="preserve">the suspension </w:t>
      </w:r>
      <w:r w:rsidR="00277CAD">
        <w:rPr>
          <w:iCs/>
        </w:rPr>
        <w:t>top and bottom conditions, respectively,</w:t>
      </w:r>
      <w:r w:rsidR="00475560" w:rsidRPr="0060615F">
        <w:t xml:space="preserve"> </w:t>
      </w:r>
      <w:r w:rsidR="00606723" w:rsidRPr="0060615F">
        <w:t>results</w:t>
      </w:r>
      <w:r w:rsidR="00114ED1" w:rsidRPr="0060615F">
        <w:t xml:space="preserve"> are obtained </w:t>
      </w:r>
      <w:r w:rsidR="00606723">
        <w:t>with</w:t>
      </w:r>
      <w:r w:rsidR="00114ED1" w:rsidRPr="0060615F">
        <w:t xml:space="preserve"> equation (4).</w:t>
      </w:r>
    </w:p>
    <w:tbl>
      <w:tblPr>
        <w:tblW w:w="5000" w:type="pct"/>
        <w:tblLook w:val="04A0" w:firstRow="1" w:lastRow="0" w:firstColumn="1" w:lastColumn="0" w:noHBand="0" w:noVBand="1"/>
      </w:tblPr>
      <w:tblGrid>
        <w:gridCol w:w="7984"/>
        <w:gridCol w:w="803"/>
      </w:tblGrid>
      <w:tr w:rsidR="00114ED1" w:rsidRPr="0060615F" w14:paraId="33D4AFD0" w14:textId="77777777" w:rsidTr="00D7345C">
        <w:tc>
          <w:tcPr>
            <w:tcW w:w="8188" w:type="dxa"/>
            <w:shd w:val="clear" w:color="auto" w:fill="auto"/>
            <w:vAlign w:val="center"/>
          </w:tcPr>
          <w:p w14:paraId="3CA5DECF" w14:textId="65A1428C" w:rsidR="00114ED1" w:rsidRPr="0060615F" w:rsidRDefault="00000000" w:rsidP="008F0B6F">
            <w:pPr>
              <w:pStyle w:val="CETEquation"/>
              <w:spacing w:before="0" w:after="0"/>
              <w:rPr>
                <w:i/>
                <w:iCs/>
                <w:lang w:val="en-US"/>
              </w:rPr>
            </w:pPr>
            <m:oMathPara>
              <m:oMathParaPr>
                <m:jc m:val="left"/>
              </m:oMathParaPr>
              <m:oMath>
                <m:acc>
                  <m:accPr>
                    <m:chr m:val="̅"/>
                    <m:ctrlPr>
                      <w:rPr>
                        <w:rFonts w:ascii="Cambria Math" w:hAnsi="Cambria Math"/>
                        <w:i/>
                        <w:iCs/>
                        <w:lang w:val="en-US"/>
                      </w:rPr>
                    </m:ctrlPr>
                  </m:accPr>
                  <m:e>
                    <m:r>
                      <w:rPr>
                        <w:rFonts w:ascii="Cambria Math" w:hAnsi="Cambria Math"/>
                        <w:lang w:val="en-US"/>
                      </w:rPr>
                      <m:t>ϵ</m:t>
                    </m:r>
                  </m:e>
                </m:acc>
                <m:r>
                  <w:rPr>
                    <w:rFonts w:ascii="Cambria Math" w:hAnsi="Cambria Math"/>
                    <w:lang w:val="en-US"/>
                  </w:rPr>
                  <m:t>=</m:t>
                </m:r>
                <m:sSub>
                  <m:sSubPr>
                    <m:ctrlPr>
                      <w:rPr>
                        <w:rFonts w:ascii="Cambria Math" w:hAnsi="Cambria Math"/>
                        <w:i/>
                        <w:iCs/>
                        <w:lang w:val="en-US"/>
                      </w:rPr>
                    </m:ctrlPr>
                  </m:sSubPr>
                  <m:e>
                    <m:r>
                      <w:rPr>
                        <w:rFonts w:ascii="Cambria Math" w:hAnsi="Cambria Math"/>
                        <w:lang w:val="en-US"/>
                      </w:rPr>
                      <m:t>ϵ</m:t>
                    </m:r>
                  </m:e>
                  <m:sub>
                    <m:r>
                      <w:rPr>
                        <w:rFonts w:ascii="Cambria Math" w:hAnsi="Cambria Math"/>
                        <w:lang w:val="en-US"/>
                      </w:rPr>
                      <m:t>u</m:t>
                    </m:r>
                  </m:sub>
                </m:sSub>
                <m:r>
                  <w:rPr>
                    <w:rFonts w:ascii="Cambria Math" w:hAnsi="Cambria Math"/>
                    <w:lang w:val="en-US"/>
                  </w:rPr>
                  <m:t>+</m:t>
                </m:r>
                <m:f>
                  <m:fPr>
                    <m:ctrlPr>
                      <w:rPr>
                        <w:rFonts w:ascii="Cambria Math" w:hAnsi="Cambria Math"/>
                        <w:i/>
                        <w:iCs/>
                        <w:lang w:val="en-US"/>
                      </w:rPr>
                    </m:ctrlPr>
                  </m:fPr>
                  <m:num>
                    <m:sSub>
                      <m:sSubPr>
                        <m:ctrlPr>
                          <w:rPr>
                            <w:rFonts w:ascii="Cambria Math" w:hAnsi="Cambria Math"/>
                            <w:i/>
                            <w:iCs/>
                            <w:lang w:val="en-US"/>
                          </w:rPr>
                        </m:ctrlPr>
                      </m:sSubPr>
                      <m:e>
                        <m:r>
                          <w:rPr>
                            <w:rFonts w:ascii="Cambria Math" w:hAnsi="Cambria Math"/>
                            <w:lang w:val="en-US"/>
                          </w:rPr>
                          <m:t>ϵ</m:t>
                        </m:r>
                      </m:e>
                      <m:sub>
                        <m:r>
                          <w:rPr>
                            <w:rFonts w:ascii="Cambria Math" w:hAnsi="Cambria Math"/>
                            <w:lang w:val="en-US"/>
                          </w:rPr>
                          <m:t>e</m:t>
                        </m:r>
                      </m:sub>
                    </m:sSub>
                    <m:r>
                      <w:rPr>
                        <w:rFonts w:ascii="Cambria Math" w:hAnsi="Cambria Math"/>
                        <w:lang w:val="en-US"/>
                      </w:rPr>
                      <m:t>-</m:t>
                    </m:r>
                    <m:sSub>
                      <m:sSubPr>
                        <m:ctrlPr>
                          <w:rPr>
                            <w:rFonts w:ascii="Cambria Math" w:hAnsi="Cambria Math"/>
                            <w:i/>
                            <w:iCs/>
                            <w:lang w:val="en-US"/>
                          </w:rPr>
                        </m:ctrlPr>
                      </m:sSubPr>
                      <m:e>
                        <m:r>
                          <w:rPr>
                            <w:rFonts w:ascii="Cambria Math" w:hAnsi="Cambria Math"/>
                            <w:lang w:val="en-US"/>
                          </w:rPr>
                          <m:t>ϵ</m:t>
                        </m:r>
                      </m:e>
                      <m:sub>
                        <m:r>
                          <w:rPr>
                            <w:rFonts w:ascii="Cambria Math" w:hAnsi="Cambria Math"/>
                            <w:lang w:val="en-US"/>
                          </w:rPr>
                          <m:t>u</m:t>
                        </m:r>
                      </m:sub>
                    </m:sSub>
                  </m:num>
                  <m:den>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u</m:t>
                        </m:r>
                      </m:sub>
                    </m:sSub>
                    <m:r>
                      <w:rPr>
                        <w:rFonts w:ascii="Cambria Math" w:hAnsi="Cambria Math"/>
                        <w:lang w:val="en-US"/>
                      </w:rPr>
                      <m:t>-</m:t>
                    </m:r>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e</m:t>
                        </m:r>
                      </m:sub>
                    </m:sSub>
                  </m:den>
                </m:f>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u</m:t>
                        </m:r>
                      </m:sub>
                    </m:sSub>
                    <m:r>
                      <w:rPr>
                        <w:rFonts w:ascii="Cambria Math" w:hAnsi="Cambria Math"/>
                        <w:lang w:val="en-US"/>
                      </w:rPr>
                      <m:t>-</m:t>
                    </m:r>
                    <m:acc>
                      <m:accPr>
                        <m:chr m:val="̅"/>
                        <m:ctrlPr>
                          <w:rPr>
                            <w:rFonts w:ascii="Cambria Math" w:hAnsi="Cambria Math"/>
                            <w:i/>
                            <w:iCs/>
                            <w:lang w:val="en-US"/>
                          </w:rPr>
                        </m:ctrlPr>
                      </m:accPr>
                      <m:e>
                        <m:r>
                          <w:rPr>
                            <w:rFonts w:ascii="Cambria Math" w:hAnsi="Cambria Math"/>
                            <w:lang w:val="en-US"/>
                          </w:rPr>
                          <m:t>l</m:t>
                        </m:r>
                      </m:e>
                    </m:acc>
                  </m:e>
                </m:d>
                <m:r>
                  <w:rPr>
                    <w:rFonts w:ascii="Cambria Math" w:hAnsi="Cambria Math"/>
                    <w:lang w:val="en-US"/>
                  </w:rPr>
                  <m:t xml:space="preserve">  </m:t>
                </m:r>
                <m:r>
                  <m:rPr>
                    <m:sty m:val="p"/>
                  </m:rPr>
                  <w:rPr>
                    <w:rFonts w:ascii="Cambria Math" w:hAnsi="Cambria Math"/>
                    <w:lang w:val="en-US"/>
                  </w:rPr>
                  <m:t>with</m:t>
                </m:r>
                <m:r>
                  <w:rPr>
                    <w:rFonts w:ascii="Cambria Math" w:hAnsi="Cambria Math"/>
                    <w:lang w:val="en-US"/>
                  </w:rPr>
                  <m:t xml:space="preserve">  </m:t>
                </m:r>
                <m:sSub>
                  <m:sSubPr>
                    <m:ctrlPr>
                      <w:rPr>
                        <w:rFonts w:ascii="Cambria Math" w:hAnsi="Cambria Math"/>
                        <w:i/>
                        <w:iCs/>
                        <w:lang w:val="en-US"/>
                      </w:rPr>
                    </m:ctrlPr>
                  </m:sSubPr>
                  <m:e>
                    <m:r>
                      <w:rPr>
                        <w:rFonts w:ascii="Cambria Math" w:hAnsi="Cambria Math"/>
                        <w:lang w:val="en-US"/>
                      </w:rPr>
                      <m:t>ϵ</m:t>
                    </m:r>
                  </m:e>
                  <m:sub>
                    <m:r>
                      <w:rPr>
                        <w:rFonts w:ascii="Cambria Math" w:hAnsi="Cambria Math"/>
                        <w:lang w:val="en-US"/>
                      </w:rPr>
                      <m:t>u</m:t>
                    </m:r>
                  </m:sub>
                </m:sSub>
                <m:r>
                  <w:rPr>
                    <w:rFonts w:ascii="Cambria Math" w:hAnsi="Cambria Math"/>
                    <w:lang w:val="en-US"/>
                  </w:rPr>
                  <m:t>=</m:t>
                </m:r>
                <m:sSup>
                  <m:sSupPr>
                    <m:ctrlPr>
                      <w:rPr>
                        <w:rFonts w:ascii="Cambria Math" w:hAnsi="Cambria Math"/>
                        <w:i/>
                        <w:iCs/>
                        <w:lang w:val="en-US"/>
                      </w:rPr>
                    </m:ctrlPr>
                  </m:sSupPr>
                  <m:e>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v</m:t>
                            </m:r>
                          </m:num>
                          <m:den>
                            <m:sSup>
                              <m:sSupPr>
                                <m:ctrlPr>
                                  <w:rPr>
                                    <w:rFonts w:ascii="Cambria Math" w:hAnsi="Cambria Math"/>
                                    <w:i/>
                                    <w:iCs/>
                                    <w:lang w:val="en-US"/>
                                  </w:rPr>
                                </m:ctrlPr>
                              </m:sSupPr>
                              <m:e>
                                <m:r>
                                  <w:rPr>
                                    <w:rFonts w:ascii="Cambria Math" w:hAnsi="Cambria Math"/>
                                    <w:lang w:val="en-US"/>
                                  </w:rPr>
                                  <m:t>v</m:t>
                                </m:r>
                              </m:e>
                              <m:sup>
                                <m:r>
                                  <w:rPr>
                                    <w:rFonts w:ascii="Cambria Math" w:hAnsi="Cambria Math"/>
                                    <w:lang w:val="en-US"/>
                                  </w:rPr>
                                  <m:t>'</m:t>
                                </m:r>
                              </m:sup>
                            </m:sSup>
                          </m:den>
                        </m:f>
                      </m:e>
                    </m:d>
                  </m:e>
                  <m:sup>
                    <m:r>
                      <w:rPr>
                        <w:rFonts w:ascii="Cambria Math" w:hAnsi="Cambria Math"/>
                        <w:lang w:val="en-US"/>
                      </w:rPr>
                      <m:t>1/z</m:t>
                    </m:r>
                  </m:sup>
                </m:sSup>
                <m:r>
                  <w:rPr>
                    <w:rFonts w:ascii="Cambria Math" w:hAnsi="Cambria Math"/>
                    <w:lang w:val="en-US"/>
                  </w:rPr>
                  <m:t xml:space="preserve">  </m:t>
                </m:r>
                <m:r>
                  <m:rPr>
                    <m:sty m:val="p"/>
                  </m:rPr>
                  <w:rPr>
                    <w:rFonts w:ascii="Cambria Math" w:hAnsi="Cambria Math"/>
                    <w:lang w:val="en-US"/>
                  </w:rPr>
                  <m:t>and</m:t>
                </m:r>
                <m:r>
                  <w:rPr>
                    <w:rFonts w:ascii="Cambria Math" w:hAnsi="Cambria Math"/>
                    <w:lang w:val="en-US"/>
                  </w:rPr>
                  <m:t xml:space="preserve">   </m:t>
                </m:r>
                <m:acc>
                  <m:accPr>
                    <m:chr m:val="̅"/>
                    <m:ctrlPr>
                      <w:rPr>
                        <w:rFonts w:ascii="Cambria Math" w:hAnsi="Cambria Math"/>
                        <w:i/>
                        <w:iCs/>
                        <w:lang w:val="en-US"/>
                      </w:rPr>
                    </m:ctrlPr>
                  </m:accPr>
                  <m:e>
                    <m:r>
                      <w:rPr>
                        <w:rFonts w:ascii="Cambria Math" w:hAnsi="Cambria Math"/>
                        <w:lang w:val="en-US"/>
                      </w:rPr>
                      <m:t>l</m:t>
                    </m:r>
                  </m:e>
                </m:acc>
                <m:r>
                  <w:rPr>
                    <w:rFonts w:ascii="Cambria Math" w:hAnsi="Cambria Math"/>
                    <w:lang w:val="en-US"/>
                  </w:rPr>
                  <m:t>=</m:t>
                </m:r>
                <m:sSup>
                  <m:sSupPr>
                    <m:ctrlPr>
                      <w:rPr>
                        <w:rFonts w:ascii="Cambria Math" w:hAnsi="Cambria Math"/>
                        <w:i/>
                        <w:iCs/>
                        <w:lang w:val="en-US"/>
                      </w:rPr>
                    </m:ctrlPr>
                  </m:sSupPr>
                  <m:e>
                    <m:d>
                      <m:dPr>
                        <m:begChr m:val="["/>
                        <m:endChr m:val="]"/>
                        <m:ctrlPr>
                          <w:rPr>
                            <w:rFonts w:ascii="Cambria Math" w:hAnsi="Cambria Math"/>
                            <w:i/>
                            <w:iCs/>
                            <w:lang w:val="en-US"/>
                          </w:rPr>
                        </m:ctrlPr>
                      </m:dPr>
                      <m:e>
                        <m:f>
                          <m:fPr>
                            <m:ctrlPr>
                              <w:rPr>
                                <w:rFonts w:ascii="Cambria Math" w:hAnsi="Cambria Math"/>
                                <w:i/>
                                <w:iCs/>
                                <w:lang w:val="en-US"/>
                              </w:rPr>
                            </m:ctrlPr>
                          </m:fPr>
                          <m:num>
                            <m:sSubSup>
                              <m:sSubSupPr>
                                <m:ctrlPr>
                                  <w:rPr>
                                    <w:rFonts w:ascii="Cambria Math" w:hAnsi="Cambria Math"/>
                                    <w:i/>
                                    <w:iCs/>
                                    <w:lang w:val="en-US"/>
                                  </w:rPr>
                                </m:ctrlPr>
                              </m:sSubSupPr>
                              <m:e>
                                <m:r>
                                  <w:rPr>
                                    <w:rFonts w:ascii="Cambria Math" w:hAnsi="Cambria Math"/>
                                    <w:lang w:val="en-US"/>
                                  </w:rPr>
                                  <m:t>l</m:t>
                                </m:r>
                              </m:e>
                              <m:sub>
                                <m:r>
                                  <w:rPr>
                                    <w:rFonts w:ascii="Cambria Math" w:hAnsi="Cambria Math"/>
                                    <w:lang w:val="en-US"/>
                                  </w:rPr>
                                  <m:t>u</m:t>
                                </m:r>
                              </m:sub>
                              <m:sup>
                                <m:r>
                                  <w:rPr>
                                    <w:rFonts w:ascii="Cambria Math" w:hAnsi="Cambria Math"/>
                                    <w:lang w:val="en-US"/>
                                  </w:rPr>
                                  <m:t>4</m:t>
                                </m:r>
                              </m:sup>
                            </m:sSubSup>
                            <m:r>
                              <w:rPr>
                                <w:rFonts w:ascii="Cambria Math" w:hAnsi="Cambria Math"/>
                                <w:lang w:val="en-US"/>
                              </w:rPr>
                              <m:t>-</m:t>
                            </m:r>
                            <m:sSubSup>
                              <m:sSubSupPr>
                                <m:ctrlPr>
                                  <w:rPr>
                                    <w:rFonts w:ascii="Cambria Math" w:hAnsi="Cambria Math"/>
                                    <w:i/>
                                    <w:iCs/>
                                    <w:lang w:val="en-US"/>
                                  </w:rPr>
                                </m:ctrlPr>
                              </m:sSubSupPr>
                              <m:e>
                                <m:r>
                                  <w:rPr>
                                    <w:rFonts w:ascii="Cambria Math" w:hAnsi="Cambria Math"/>
                                    <w:lang w:val="en-US"/>
                                  </w:rPr>
                                  <m:t>l</m:t>
                                </m:r>
                              </m:e>
                              <m:sub>
                                <m:r>
                                  <w:rPr>
                                    <w:rFonts w:ascii="Cambria Math" w:hAnsi="Cambria Math"/>
                                    <w:lang w:val="en-US"/>
                                  </w:rPr>
                                  <m:t>3</m:t>
                                </m:r>
                              </m:sub>
                              <m:sup>
                                <m:r>
                                  <w:rPr>
                                    <w:rFonts w:ascii="Cambria Math" w:hAnsi="Cambria Math"/>
                                    <w:lang w:val="en-US"/>
                                  </w:rPr>
                                  <m:t>4</m:t>
                                </m:r>
                              </m:sup>
                            </m:sSubSup>
                          </m:num>
                          <m:den>
                            <m:r>
                              <w:rPr>
                                <w:rFonts w:ascii="Cambria Math" w:hAnsi="Cambria Math"/>
                                <w:lang w:val="en-US"/>
                              </w:rPr>
                              <m:t>4</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u</m:t>
                                    </m:r>
                                  </m:sub>
                                </m:sSub>
                                <m:r>
                                  <w:rPr>
                                    <w:rFonts w:ascii="Cambria Math" w:hAnsi="Cambria Math"/>
                                    <w:lang w:val="en-US"/>
                                  </w:rPr>
                                  <m:t>-</m:t>
                                </m:r>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e</m:t>
                                    </m:r>
                                  </m:sub>
                                </m:sSub>
                              </m:e>
                            </m:d>
                          </m:den>
                        </m:f>
                      </m:e>
                    </m:d>
                  </m:e>
                  <m:sup>
                    <m:r>
                      <w:rPr>
                        <w:rFonts w:ascii="Cambria Math" w:hAnsi="Cambria Math"/>
                        <w:lang w:val="en-US"/>
                      </w:rPr>
                      <m:t>1/3</m:t>
                    </m:r>
                  </m:sup>
                </m:sSup>
              </m:oMath>
            </m:oMathPara>
          </w:p>
        </w:tc>
        <w:tc>
          <w:tcPr>
            <w:tcW w:w="815" w:type="dxa"/>
            <w:shd w:val="clear" w:color="auto" w:fill="auto"/>
            <w:vAlign w:val="center"/>
          </w:tcPr>
          <w:p w14:paraId="42618FC1" w14:textId="47917F52" w:rsidR="00114ED1" w:rsidRPr="0060615F" w:rsidRDefault="00114ED1" w:rsidP="00D7345C">
            <w:pPr>
              <w:pStyle w:val="CETEquation"/>
              <w:jc w:val="right"/>
              <w:rPr>
                <w:lang w:val="en-US"/>
              </w:rPr>
            </w:pPr>
            <w:r w:rsidRPr="0060615F">
              <w:rPr>
                <w:lang w:val="en-US"/>
              </w:rPr>
              <w:t>(4)</w:t>
            </w:r>
          </w:p>
        </w:tc>
      </w:tr>
    </w:tbl>
    <w:p w14:paraId="41B973A9" w14:textId="3C9F7250" w:rsidR="00FB28B9" w:rsidRPr="0060615F" w:rsidRDefault="00FB28B9" w:rsidP="00FB28B9">
      <w:pPr>
        <w:pStyle w:val="CETBodytext"/>
      </w:pPr>
      <w:r w:rsidRPr="0060615F">
        <w:t xml:space="preserve">The </w:t>
      </w:r>
      <w:r w:rsidR="00475560" w:rsidRPr="0060615F">
        <w:t xml:space="preserve">obtained </w:t>
      </w:r>
      <w:r w:rsidR="008F0B6F" w:rsidRPr="0060615F">
        <w:t xml:space="preserve">values </w:t>
      </w:r>
      <w:r w:rsidR="00475560" w:rsidRPr="0060615F">
        <w:t>(</w:t>
      </w:r>
      <m:oMath>
        <m:acc>
          <m:accPr>
            <m:chr m:val="̅"/>
            <m:ctrlPr>
              <w:rPr>
                <w:rFonts w:ascii="Cambria Math" w:hAnsi="Cambria Math"/>
                <w:i/>
                <w:iCs/>
              </w:rPr>
            </m:ctrlPr>
          </m:accPr>
          <m:e>
            <m:r>
              <w:rPr>
                <w:rFonts w:ascii="Cambria Math" w:hAnsi="Cambria Math"/>
              </w:rPr>
              <m:t>ϵ</m:t>
            </m:r>
          </m:e>
        </m:acc>
        <m:r>
          <w:rPr>
            <w:rFonts w:ascii="Cambria Math" w:hAnsi="Cambria Math"/>
          </w:rPr>
          <m:t xml:space="preserve">=0.87, </m:t>
        </m:r>
        <m:sSub>
          <m:sSubPr>
            <m:ctrlPr>
              <w:rPr>
                <w:rFonts w:ascii="Cambria Math" w:hAnsi="Cambria Math"/>
                <w:i/>
                <w:iCs/>
              </w:rPr>
            </m:ctrlPr>
          </m:sSubPr>
          <m:e>
            <m:r>
              <w:rPr>
                <w:rFonts w:ascii="Cambria Math" w:hAnsi="Cambria Math"/>
              </w:rPr>
              <m:t>ϵ</m:t>
            </m:r>
          </m:e>
          <m:sub>
            <m:r>
              <w:rPr>
                <w:rFonts w:ascii="Cambria Math" w:hAnsi="Cambria Math"/>
              </w:rPr>
              <m:t>u</m:t>
            </m:r>
          </m:sub>
        </m:sSub>
        <m:r>
          <w:rPr>
            <w:rFonts w:ascii="Cambria Math" w:hAnsi="Cambria Math"/>
          </w:rPr>
          <m:t xml:space="preserve">=0.88, </m:t>
        </m:r>
        <m:acc>
          <m:accPr>
            <m:chr m:val="̅"/>
            <m:ctrlPr>
              <w:rPr>
                <w:rFonts w:ascii="Cambria Math" w:hAnsi="Cambria Math"/>
                <w:i/>
                <w:iCs/>
              </w:rPr>
            </m:ctrlPr>
          </m:accPr>
          <m:e>
            <m:r>
              <w:rPr>
                <w:rFonts w:ascii="Cambria Math" w:hAnsi="Cambria Math"/>
              </w:rPr>
              <m:t>l</m:t>
            </m:r>
          </m:e>
        </m:acc>
        <m:r>
          <w:rPr>
            <w:rFonts w:ascii="Cambria Math" w:hAnsi="Cambria Math"/>
          </w:rPr>
          <m:t>=1.33</m:t>
        </m:r>
      </m:oMath>
      <w:r w:rsidR="00475560" w:rsidRPr="0060615F">
        <w:rPr>
          <w:iCs/>
        </w:rPr>
        <w:t xml:space="preserve"> mm) </w:t>
      </w:r>
      <w:r w:rsidRPr="0060615F">
        <w:t>fall</w:t>
      </w:r>
      <w:r w:rsidR="00475560" w:rsidRPr="0060615F">
        <w:t xml:space="preserve"> </w:t>
      </w:r>
      <w:r w:rsidRPr="0060615F">
        <w:t xml:space="preserve">within the recommended </w:t>
      </w:r>
      <w:r w:rsidR="00475560" w:rsidRPr="0060615F">
        <w:t>limit</w:t>
      </w:r>
      <w:r w:rsidR="008F0B6F" w:rsidRPr="0060615F">
        <w:t>s</w:t>
      </w:r>
      <w:r w:rsidRPr="0060615F">
        <w:t xml:space="preserve"> for correct</w:t>
      </w:r>
      <w:r w:rsidR="00475560" w:rsidRPr="0060615F">
        <w:t xml:space="preserve"> u</w:t>
      </w:r>
      <w:r w:rsidRPr="0060615F">
        <w:t>sage</w:t>
      </w:r>
      <w:r w:rsidR="00475560" w:rsidRPr="0060615F">
        <w:t>.</w:t>
      </w:r>
    </w:p>
    <w:p w14:paraId="082E9B76" w14:textId="296EDBFD" w:rsidR="00FB28B9" w:rsidRPr="0060615F" w:rsidRDefault="00FB28B9" w:rsidP="00FB28B9">
      <w:pPr>
        <w:pStyle w:val="CETHeadingxx"/>
      </w:pPr>
      <w:r w:rsidRPr="0060615F">
        <w:t>Crystal-solution contact time</w:t>
      </w:r>
    </w:p>
    <w:p w14:paraId="30005C32" w14:textId="00562CD6" w:rsidR="003D5A74" w:rsidRPr="0060615F" w:rsidRDefault="00FB28B9" w:rsidP="00FB28B9">
      <w:pPr>
        <w:pStyle w:val="CETBodytext"/>
      </w:pPr>
      <w:r w:rsidRPr="0060615F">
        <w:t>Inside the fluid bed</w:t>
      </w:r>
      <w:r w:rsidR="00D05660">
        <w:t>,</w:t>
      </w:r>
      <w:r w:rsidRPr="0060615F">
        <w:t xml:space="preserve"> </w:t>
      </w:r>
      <w:r w:rsidR="00D05660" w:rsidRPr="00D05660">
        <w:t xml:space="preserve">crystals </w:t>
      </w:r>
      <w:r w:rsidR="00D05660">
        <w:t>shift</w:t>
      </w:r>
      <w:r w:rsidRPr="0060615F">
        <w:t xml:space="preserve"> from the top to the base, in fact</w:t>
      </w:r>
      <w:r w:rsidR="00D05660">
        <w:t>,</w:t>
      </w:r>
      <w:r w:rsidRPr="0060615F">
        <w:t xml:space="preserve"> the crystal</w:t>
      </w:r>
      <w:r w:rsidR="00D05660">
        <w:t xml:space="preserve"> when</w:t>
      </w:r>
      <w:r w:rsidRPr="0060615F">
        <w:t xml:space="preserve"> gro</w:t>
      </w:r>
      <w:r w:rsidR="001E1BF4" w:rsidRPr="0060615F">
        <w:t>wing</w:t>
      </w:r>
      <w:r w:rsidR="00475560" w:rsidRPr="0060615F">
        <w:t xml:space="preserve"> </w:t>
      </w:r>
      <w:r w:rsidRPr="0060615F">
        <w:t>moves downwards, in equilibrium with the rising current of the solution. The number of crystals of</w:t>
      </w:r>
      <w:r w:rsidR="00475560" w:rsidRPr="0060615F">
        <w:t xml:space="preserve"> size </w:t>
      </w:r>
      <m:oMath>
        <m:sSub>
          <m:sSubPr>
            <m:ctrlPr>
              <w:rPr>
                <w:rFonts w:ascii="Cambria Math" w:hAnsi="Cambria Math"/>
                <w:i/>
                <w:iCs/>
              </w:rPr>
            </m:ctrlPr>
          </m:sSubPr>
          <m:e>
            <m:r>
              <w:rPr>
                <w:rFonts w:ascii="Cambria Math" w:hAnsi="Cambria Math"/>
              </w:rPr>
              <m:t>l</m:t>
            </m:r>
          </m:e>
          <m:sub>
            <m:r>
              <w:rPr>
                <w:rFonts w:ascii="Cambria Math" w:hAnsi="Cambria Math"/>
              </w:rPr>
              <m:t>e</m:t>
            </m:r>
          </m:sub>
        </m:sSub>
      </m:oMath>
      <w:r w:rsidR="00475560" w:rsidRPr="0060615F">
        <w:t xml:space="preserve"> </w:t>
      </w:r>
      <w:r w:rsidRPr="0060615F">
        <w:t xml:space="preserve">entering the bed must be equal to the </w:t>
      </w:r>
      <w:r w:rsidR="00FD1F7C">
        <w:t>one</w:t>
      </w:r>
      <w:r w:rsidR="00475560" w:rsidRPr="0060615F">
        <w:t xml:space="preserve"> of </w:t>
      </w:r>
      <w:r w:rsidRPr="0060615F">
        <w:t>characteristic</w:t>
      </w:r>
      <w:r w:rsidR="00475560" w:rsidRPr="0060615F">
        <w:t xml:space="preserve"> size </w:t>
      </w:r>
      <m:oMath>
        <m:sSub>
          <m:sSubPr>
            <m:ctrlPr>
              <w:rPr>
                <w:rFonts w:ascii="Cambria Math" w:hAnsi="Cambria Math"/>
                <w:i/>
                <w:iCs/>
              </w:rPr>
            </m:ctrlPr>
          </m:sSubPr>
          <m:e>
            <m:r>
              <w:rPr>
                <w:rFonts w:ascii="Cambria Math" w:hAnsi="Cambria Math"/>
              </w:rPr>
              <m:t>l</m:t>
            </m:r>
          </m:e>
          <m:sub>
            <m:r>
              <w:rPr>
                <w:rFonts w:ascii="Cambria Math" w:hAnsi="Cambria Math"/>
              </w:rPr>
              <m:t>u</m:t>
            </m:r>
          </m:sub>
        </m:sSub>
      </m:oMath>
      <w:r w:rsidR="00475560" w:rsidRPr="0060615F">
        <w:rPr>
          <w:iCs/>
        </w:rPr>
        <w:t xml:space="preserve"> </w:t>
      </w:r>
      <w:r w:rsidRPr="0060615F">
        <w:t>extract</w:t>
      </w:r>
      <w:r w:rsidR="00475560" w:rsidRPr="0060615F">
        <w:t>ed</w:t>
      </w:r>
      <w:r w:rsidRPr="0060615F">
        <w:t xml:space="preserve">. </w:t>
      </w:r>
      <w:r w:rsidR="003D5A74" w:rsidRPr="0060615F">
        <w:t xml:space="preserve">Given the scarcity of </w:t>
      </w:r>
      <w:r w:rsidRPr="0060615F">
        <w:t xml:space="preserve">data </w:t>
      </w:r>
      <w:r w:rsidR="003D5A74" w:rsidRPr="0060615F">
        <w:t>at</w:t>
      </w:r>
      <w:r w:rsidRPr="0060615F">
        <w:t xml:space="preserve"> the desired operating conditions</w:t>
      </w:r>
      <w:r w:rsidR="003D5A74" w:rsidRPr="0060615F">
        <w:t xml:space="preserve">, we used the simulation model to extract </w:t>
      </w:r>
      <w:r w:rsidRPr="0060615F">
        <w:t xml:space="preserve">the quantity of </w:t>
      </w:r>
      <w:r w:rsidR="003D5A74" w:rsidRPr="0060615F">
        <w:t xml:space="preserve">precipitated </w:t>
      </w:r>
      <w:r w:rsidRPr="0060615F">
        <w:t>salt</w:t>
      </w:r>
      <w:r w:rsidR="003D5A74" w:rsidRPr="0060615F">
        <w:t xml:space="preserve"> and documents </w:t>
      </w:r>
      <w:r w:rsidRPr="0060615F">
        <w:t>provided by Altair</w:t>
      </w:r>
      <w:r w:rsidR="003D5A74" w:rsidRPr="0060615F">
        <w:t xml:space="preserve"> for</w:t>
      </w:r>
      <w:r w:rsidRPr="0060615F">
        <w:t xml:space="preserve"> the </w:t>
      </w:r>
      <w:r w:rsidR="003D5A74" w:rsidRPr="0060615F">
        <w:t xml:space="preserve">crystallizer </w:t>
      </w:r>
      <w:r w:rsidRPr="0060615F">
        <w:t>volume</w:t>
      </w:r>
      <w:r w:rsidR="003D5A74" w:rsidRPr="0060615F">
        <w:t>.</w:t>
      </w:r>
      <w:r w:rsidR="002F7991">
        <w:t xml:space="preserve"> </w:t>
      </w:r>
      <w:r w:rsidRPr="0060615F">
        <w:t xml:space="preserve">So, knowing the volume of </w:t>
      </w:r>
      <w:r w:rsidR="00216F07">
        <w:t xml:space="preserve">the </w:t>
      </w:r>
      <w:r w:rsidR="00EA2F96">
        <w:t>fluidized bed</w:t>
      </w:r>
      <w:r w:rsidR="003D5A74" w:rsidRPr="0060615F">
        <w:t xml:space="preserve"> </w:t>
      </w:r>
      <w:r w:rsidRPr="0060615F">
        <w:t>(</w:t>
      </w:r>
      <w:r w:rsidRPr="0060615F">
        <w:rPr>
          <w:i/>
          <w:iCs/>
        </w:rPr>
        <w:t>V</w:t>
      </w:r>
      <w:r w:rsidRPr="0060615F">
        <w:t>), the density of the salt (</w:t>
      </w:r>
      <m:oMath>
        <m:sSub>
          <m:sSubPr>
            <m:ctrlPr>
              <w:rPr>
                <w:rFonts w:ascii="Cambria Math" w:hAnsi="Cambria Math"/>
                <w:i/>
              </w:rPr>
            </m:ctrlPr>
          </m:sSubPr>
          <m:e>
            <m:r>
              <w:rPr>
                <w:rFonts w:ascii="Cambria Math" w:hAnsi="Cambria Math"/>
              </w:rPr>
              <m:t>ρ</m:t>
            </m:r>
          </m:e>
          <m:sub>
            <m:r>
              <w:rPr>
                <w:rFonts w:ascii="Cambria Math" w:hAnsi="Cambria Math"/>
              </w:rPr>
              <m:t>s</m:t>
            </m:r>
          </m:sub>
        </m:sSub>
      </m:oMath>
      <w:r w:rsidRPr="0060615F">
        <w:t>)</w:t>
      </w:r>
      <w:r w:rsidR="00216F07">
        <w:t>,</w:t>
      </w:r>
      <w:r w:rsidRPr="0060615F">
        <w:t xml:space="preserve"> and the average void </w:t>
      </w:r>
      <w:r w:rsidR="00153573">
        <w:t>fraction</w:t>
      </w:r>
      <w:r w:rsidRPr="0060615F">
        <w:t xml:space="preserve"> (</w:t>
      </w:r>
      <m:oMath>
        <m:acc>
          <m:accPr>
            <m:chr m:val="̅"/>
            <m:ctrlPr>
              <w:rPr>
                <w:rFonts w:ascii="Cambria Math" w:hAnsi="Cambria Math"/>
                <w:i/>
                <w:iCs/>
              </w:rPr>
            </m:ctrlPr>
          </m:accPr>
          <m:e>
            <m:r>
              <w:rPr>
                <w:rFonts w:ascii="Cambria Math" w:hAnsi="Cambria Math"/>
              </w:rPr>
              <m:t>ϵ</m:t>
            </m:r>
          </m:e>
        </m:acc>
      </m:oMath>
      <w:r w:rsidRPr="0060615F">
        <w:t>) it is possible to determine the solid hold</w:t>
      </w:r>
      <w:r w:rsidR="00216F07">
        <w:t>-</w:t>
      </w:r>
      <w:r w:rsidRPr="0060615F">
        <w:t>up</w:t>
      </w:r>
      <w:r w:rsidR="003D5A74" w:rsidRPr="0060615F">
        <w:t xml:space="preserve"> </w:t>
      </w:r>
      <w:r w:rsidRPr="0060615F">
        <w:t xml:space="preserve">in the bed via </w:t>
      </w:r>
      <w:r w:rsidR="003D5A74" w:rsidRPr="0060615F">
        <w:t xml:space="preserve">Eq. </w:t>
      </w:r>
      <w:r w:rsidRPr="0060615F">
        <w:t>(</w:t>
      </w:r>
      <w:r w:rsidR="003D5A74" w:rsidRPr="0060615F">
        <w:t>5</w:t>
      </w:r>
      <w:r w:rsidRPr="0060615F">
        <w:t>).</w:t>
      </w:r>
    </w:p>
    <w:tbl>
      <w:tblPr>
        <w:tblW w:w="5000" w:type="pct"/>
        <w:tblLook w:val="04A0" w:firstRow="1" w:lastRow="0" w:firstColumn="1" w:lastColumn="0" w:noHBand="0" w:noVBand="1"/>
      </w:tblPr>
      <w:tblGrid>
        <w:gridCol w:w="7983"/>
        <w:gridCol w:w="804"/>
      </w:tblGrid>
      <w:tr w:rsidR="003D5A74" w:rsidRPr="0060615F" w14:paraId="1EACF455" w14:textId="77777777" w:rsidTr="00216F07">
        <w:trPr>
          <w:trHeight w:val="216"/>
        </w:trPr>
        <w:tc>
          <w:tcPr>
            <w:tcW w:w="7983" w:type="dxa"/>
            <w:shd w:val="clear" w:color="auto" w:fill="auto"/>
            <w:vAlign w:val="center"/>
          </w:tcPr>
          <w:p w14:paraId="4B4F6D35" w14:textId="16D26896" w:rsidR="003D5A74" w:rsidRPr="0060615F" w:rsidRDefault="00000000" w:rsidP="008F0B6F">
            <w:pPr>
              <w:pStyle w:val="CETEquation"/>
              <w:spacing w:before="0" w:after="0"/>
              <w:rPr>
                <w:lang w:val="en-US"/>
              </w:rPr>
            </w:pPr>
            <m:oMathPara>
              <m:oMathParaPr>
                <m:jc m:val="left"/>
              </m:oMathParaPr>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s</m:t>
                    </m:r>
                  </m:sub>
                </m:sSub>
                <m:r>
                  <w:rPr>
                    <w:rFonts w:ascii="Cambria Math" w:hAnsi="Cambria Math"/>
                    <w:lang w:val="en-US"/>
                  </w:rPr>
                  <m:t>=V</m:t>
                </m:r>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s</m:t>
                    </m:r>
                  </m:sub>
                </m:sSub>
                <m:r>
                  <w:rPr>
                    <w:rFonts w:ascii="Cambria Math" w:hAnsi="Cambria Math"/>
                    <w:lang w:val="en-US"/>
                  </w:rPr>
                  <m:t>(1-</m:t>
                </m:r>
                <m:acc>
                  <m:accPr>
                    <m:chr m:val="̅"/>
                    <m:ctrlPr>
                      <w:rPr>
                        <w:rFonts w:ascii="Cambria Math" w:hAnsi="Cambria Math"/>
                        <w:i/>
                        <w:iCs/>
                        <w:lang w:val="en-US"/>
                      </w:rPr>
                    </m:ctrlPr>
                  </m:accPr>
                  <m:e>
                    <m:r>
                      <w:rPr>
                        <w:rFonts w:ascii="Cambria Math" w:hAnsi="Cambria Math"/>
                        <w:lang w:val="en-US"/>
                      </w:rPr>
                      <m:t>ϵ</m:t>
                    </m:r>
                  </m:e>
                </m:acc>
                <m:r>
                  <w:rPr>
                    <w:rFonts w:ascii="Cambria Math" w:hAnsi="Cambria Math"/>
                    <w:lang w:val="en-US"/>
                  </w:rPr>
                  <m:t xml:space="preserve">) </m:t>
                </m:r>
              </m:oMath>
            </m:oMathPara>
          </w:p>
        </w:tc>
        <w:tc>
          <w:tcPr>
            <w:tcW w:w="804" w:type="dxa"/>
            <w:shd w:val="clear" w:color="auto" w:fill="auto"/>
            <w:vAlign w:val="center"/>
          </w:tcPr>
          <w:p w14:paraId="411D5E06" w14:textId="2237B5E0" w:rsidR="003D5A74" w:rsidRPr="0060615F" w:rsidRDefault="003D5A74" w:rsidP="00D7345C">
            <w:pPr>
              <w:pStyle w:val="CETEquation"/>
              <w:jc w:val="right"/>
              <w:rPr>
                <w:lang w:val="en-US"/>
              </w:rPr>
            </w:pPr>
            <w:r w:rsidRPr="0060615F">
              <w:rPr>
                <w:lang w:val="en-US"/>
              </w:rPr>
              <w:t>(5)</w:t>
            </w:r>
          </w:p>
        </w:tc>
      </w:tr>
    </w:tbl>
    <w:p w14:paraId="1D7E3199" w14:textId="5717546A" w:rsidR="00484E76" w:rsidRPr="0060615F" w:rsidRDefault="00216F07" w:rsidP="00FB28B9">
      <w:pPr>
        <w:pStyle w:val="CETBodytext"/>
      </w:pPr>
      <w:r w:rsidRPr="00216F07">
        <w:t xml:space="preserve">With the dimensions of the crystals previously considered and the </w:t>
      </w:r>
      <w:r w:rsidR="00484E76" w:rsidRPr="0060615F">
        <w:t>mass flow rate of crystals formed (</w:t>
      </w:r>
      <m:oMath>
        <m:sSub>
          <m:sSubPr>
            <m:ctrlPr>
              <w:rPr>
                <w:rFonts w:ascii="Cambria Math" w:hAnsi="Cambria Math"/>
                <w:i/>
              </w:rPr>
            </m:ctrlPr>
          </m:sSubPr>
          <m:e>
            <m:r>
              <w:rPr>
                <w:rFonts w:ascii="Cambria Math" w:hAnsi="Cambria Math"/>
              </w:rPr>
              <m:t>G</m:t>
            </m:r>
          </m:e>
          <m:sub>
            <m:r>
              <w:rPr>
                <w:rFonts w:ascii="Cambria Math" w:hAnsi="Cambria Math"/>
              </w:rPr>
              <m:t>s</m:t>
            </m:r>
          </m:sub>
        </m:sSub>
      </m:oMath>
      <w:r w:rsidR="00484E76" w:rsidRPr="0060615F">
        <w:t>), we</w:t>
      </w:r>
      <w:r w:rsidR="00FB28B9" w:rsidRPr="0060615F">
        <w:t xml:space="preserve"> calculate</w:t>
      </w:r>
      <w:r w:rsidR="00EA2F96">
        <w:t xml:space="preserve"> the</w:t>
      </w:r>
      <w:r w:rsidR="00A6605D">
        <w:t xml:space="preserve"> </w:t>
      </w:r>
      <w:r w:rsidR="00F42FF6">
        <w:t>crystal-solution contact</w:t>
      </w:r>
      <w:r w:rsidR="00EA2F96">
        <w:t xml:space="preserve"> time,</w:t>
      </w:r>
      <w:r w:rsidR="00FB28B9" w:rsidRPr="0060615F">
        <w:t xml:space="preserve">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484E76" w:rsidRPr="0060615F">
        <w:t xml:space="preserve"> as in </w:t>
      </w:r>
      <w:proofErr w:type="gramStart"/>
      <w:r w:rsidR="00484E76" w:rsidRPr="0060615F">
        <w:t>Eq.(</w:t>
      </w:r>
      <w:proofErr w:type="gramEnd"/>
      <w:r w:rsidR="00484E76" w:rsidRPr="0060615F">
        <w:t>6).</w:t>
      </w:r>
    </w:p>
    <w:tbl>
      <w:tblPr>
        <w:tblW w:w="5000" w:type="pct"/>
        <w:tblLook w:val="04A0" w:firstRow="1" w:lastRow="0" w:firstColumn="1" w:lastColumn="0" w:noHBand="0" w:noVBand="1"/>
      </w:tblPr>
      <w:tblGrid>
        <w:gridCol w:w="7983"/>
        <w:gridCol w:w="804"/>
      </w:tblGrid>
      <w:tr w:rsidR="00484E76" w:rsidRPr="0060615F" w14:paraId="70EE00CE" w14:textId="77777777" w:rsidTr="00D7345C">
        <w:trPr>
          <w:trHeight w:val="342"/>
        </w:trPr>
        <w:tc>
          <w:tcPr>
            <w:tcW w:w="8188" w:type="dxa"/>
            <w:shd w:val="clear" w:color="auto" w:fill="auto"/>
            <w:vAlign w:val="center"/>
          </w:tcPr>
          <w:p w14:paraId="01CC1F6A" w14:textId="37F6CE7F" w:rsidR="00484E76" w:rsidRPr="0060615F" w:rsidRDefault="00000000" w:rsidP="008F0B6F">
            <w:pPr>
              <w:pStyle w:val="CETEquation"/>
              <w:spacing w:before="0" w:after="0"/>
              <w:rPr>
                <w:lang w:val="en-US"/>
              </w:rPr>
            </w:pPr>
            <m:oMathPara>
              <m:oMathParaPr>
                <m:jc m:val="left"/>
              </m:oMathParaP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s</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4W</m:t>
                    </m:r>
                  </m:e>
                  <m:sub>
                    <m:r>
                      <w:rPr>
                        <w:rFonts w:ascii="Cambria Math" w:hAnsi="Cambria Math"/>
                        <w:lang w:val="en-US"/>
                      </w:rPr>
                      <m:t>s</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u</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e</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s</m:t>
                    </m:r>
                  </m:sub>
                </m:sSub>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u</m:t>
                    </m:r>
                  </m:sub>
                </m:sSub>
                <m:r>
                  <w:rPr>
                    <w:rFonts w:ascii="Cambria Math" w:hAnsi="Cambria Math"/>
                    <w:lang w:val="en-US"/>
                  </w:rPr>
                  <m:t xml:space="preserve">) </m:t>
                </m:r>
              </m:oMath>
            </m:oMathPara>
          </w:p>
        </w:tc>
        <w:tc>
          <w:tcPr>
            <w:tcW w:w="815" w:type="dxa"/>
            <w:shd w:val="clear" w:color="auto" w:fill="auto"/>
            <w:vAlign w:val="center"/>
          </w:tcPr>
          <w:p w14:paraId="0EDDE02E" w14:textId="2440A527" w:rsidR="00484E76" w:rsidRPr="0060615F" w:rsidRDefault="00484E76" w:rsidP="00D7345C">
            <w:pPr>
              <w:pStyle w:val="CETEquation"/>
              <w:jc w:val="right"/>
              <w:rPr>
                <w:lang w:val="en-US"/>
              </w:rPr>
            </w:pPr>
            <w:r w:rsidRPr="0060615F">
              <w:rPr>
                <w:lang w:val="en-US"/>
              </w:rPr>
              <w:t>(</w:t>
            </w:r>
            <w:r w:rsidR="008F0B6F" w:rsidRPr="0060615F">
              <w:rPr>
                <w:lang w:val="en-US"/>
              </w:rPr>
              <w:t>6</w:t>
            </w:r>
            <w:r w:rsidRPr="0060615F">
              <w:rPr>
                <w:lang w:val="en-US"/>
              </w:rPr>
              <w:t>)</w:t>
            </w:r>
          </w:p>
        </w:tc>
      </w:tr>
    </w:tbl>
    <w:p w14:paraId="50F4C2AF" w14:textId="1AEB65DB" w:rsidR="00FB28B9" w:rsidRPr="0060615F" w:rsidRDefault="00FB28B9" w:rsidP="006E7FCC">
      <w:pPr>
        <w:pStyle w:val="CETBodytext"/>
      </w:pPr>
      <w:r w:rsidRPr="0060615F">
        <w:t>The</w:t>
      </w:r>
      <w:r w:rsidR="007B2883" w:rsidRPr="0060615F">
        <w:t xml:space="preserve"> resulting</w:t>
      </w:r>
      <w:r w:rsidR="00F42FF6">
        <w:t xml:space="preserve"> crystal residence</w:t>
      </w:r>
      <w:r w:rsidRPr="0060615F">
        <w:t xml:space="preserve"> </w:t>
      </w:r>
      <w:r w:rsidR="00EA2F96">
        <w:t xml:space="preserve">time </w:t>
      </w:r>
      <w:r w:rsidRPr="0060615F">
        <w:t xml:space="preserve">value </w:t>
      </w:r>
      <w:r w:rsidR="007B2883" w:rsidRPr="0060615F">
        <w:t xml:space="preserve">of </w:t>
      </w:r>
      <w:r w:rsidR="00A6605D" w:rsidRPr="00F42FF6">
        <w:t xml:space="preserve">4.7 </w:t>
      </w:r>
      <w:r w:rsidR="007B2883" w:rsidRPr="00F42FF6">
        <w:t xml:space="preserve">h </w:t>
      </w:r>
      <w:r w:rsidRPr="00F42FF6">
        <w:t>is</w:t>
      </w:r>
      <w:r w:rsidRPr="0060615F">
        <w:t xml:space="preserve"> probable. Furthermore, another useful parameter to verify </w:t>
      </w:r>
      <w:r w:rsidR="00216F07">
        <w:t xml:space="preserve">the </w:t>
      </w:r>
      <w:r w:rsidRPr="0060615F">
        <w:t>correct sizing</w:t>
      </w:r>
      <w:r w:rsidR="007B2883" w:rsidRPr="0060615F">
        <w:t xml:space="preserve"> </w:t>
      </w:r>
      <w:r w:rsidRPr="0060615F">
        <w:t xml:space="preserve">of the equipment is the separation intensity </w:t>
      </w:r>
      <w:r w:rsidR="007B2883" w:rsidRPr="0060615F">
        <w:rPr>
          <w:i/>
          <w:iCs/>
        </w:rPr>
        <w:t>SI=</w:t>
      </w:r>
      <m:oMath>
        <m:sSub>
          <m:sSubPr>
            <m:ctrlPr>
              <w:rPr>
                <w:rFonts w:ascii="Cambria Math" w:hAnsi="Cambria Math"/>
                <w:i/>
              </w:rPr>
            </m:ctrlPr>
          </m:sSubPr>
          <m:e>
            <m:r>
              <w:rPr>
                <w:rFonts w:ascii="Cambria Math" w:hAnsi="Cambria Math"/>
              </w:rPr>
              <m:t>G</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u</m:t>
            </m:r>
          </m:sub>
        </m:sSub>
        <m:r>
          <w:rPr>
            <w:rFonts w:ascii="Cambria Math" w:hAnsi="Cambria Math"/>
          </w:rPr>
          <m:t>/V≈</m:t>
        </m:r>
      </m:oMath>
      <w:r w:rsidR="00A6605D">
        <w:rPr>
          <w:iCs/>
        </w:rPr>
        <w:t xml:space="preserve">87 </w:t>
      </w:r>
      <w:r w:rsidR="007B2883" w:rsidRPr="0060615F">
        <w:rPr>
          <w:iCs/>
        </w:rPr>
        <w:t>mm kg/h m</w:t>
      </w:r>
      <w:r w:rsidR="007B2883" w:rsidRPr="0060615F">
        <w:rPr>
          <w:iCs/>
          <w:vertAlign w:val="superscript"/>
        </w:rPr>
        <w:t>3</w:t>
      </w:r>
      <w:r w:rsidR="007B2883" w:rsidRPr="0060615F">
        <w:rPr>
          <w:iCs/>
        </w:rPr>
        <w:t xml:space="preserve">. </w:t>
      </w:r>
      <w:r w:rsidR="00EA2F96">
        <w:t>Typical</w:t>
      </w:r>
      <w:r w:rsidR="00EA2F96" w:rsidRPr="002F7991">
        <w:t xml:space="preserve"> </w:t>
      </w:r>
      <w:r w:rsidRPr="002F7991">
        <w:t xml:space="preserve">values are between 50-300 </w:t>
      </w:r>
      <w:r w:rsidR="007B2883" w:rsidRPr="002F7991">
        <w:rPr>
          <w:iCs/>
        </w:rPr>
        <w:t>mm kg/h m</w:t>
      </w:r>
      <w:r w:rsidR="007B2883" w:rsidRPr="002F7991">
        <w:rPr>
          <w:iCs/>
          <w:vertAlign w:val="superscript"/>
        </w:rPr>
        <w:t>3</w:t>
      </w:r>
      <w:r w:rsidR="002F7991">
        <w:rPr>
          <w:iCs/>
        </w:rPr>
        <w:t xml:space="preserve">, </w:t>
      </w:r>
      <w:r w:rsidRPr="002F7991">
        <w:t>consequently</w:t>
      </w:r>
      <w:r w:rsidR="00216F07">
        <w:t>,</w:t>
      </w:r>
      <w:r w:rsidRPr="002F7991">
        <w:t xml:space="preserve"> </w:t>
      </w:r>
      <w:r w:rsidR="002F7991">
        <w:t xml:space="preserve">the resulting </w:t>
      </w:r>
      <w:r w:rsidR="002F7991" w:rsidRPr="002F7991">
        <w:rPr>
          <w:i/>
          <w:iCs/>
        </w:rPr>
        <w:t>SI</w:t>
      </w:r>
      <w:r w:rsidR="002F7991">
        <w:t xml:space="preserve"> is </w:t>
      </w:r>
      <w:r w:rsidR="000057EC">
        <w:t>also within</w:t>
      </w:r>
      <w:r w:rsidRPr="002F7991">
        <w:t xml:space="preserve"> the desired range.</w:t>
      </w:r>
    </w:p>
    <w:p w14:paraId="709ED283" w14:textId="145E98F5" w:rsidR="00FB28B9" w:rsidRPr="0060615F" w:rsidRDefault="00FB28B9" w:rsidP="00FB28B9">
      <w:pPr>
        <w:pStyle w:val="CETHeadingxx"/>
      </w:pPr>
      <w:r w:rsidRPr="0060615F">
        <w:t xml:space="preserve">Check on </w:t>
      </w:r>
      <w:r w:rsidR="0006184D" w:rsidRPr="0060615F">
        <w:t>re-entrainment</w:t>
      </w:r>
    </w:p>
    <w:p w14:paraId="073386FA" w14:textId="5BA27C06" w:rsidR="00FB28B9" w:rsidRPr="0060615F" w:rsidRDefault="00FB28B9" w:rsidP="00FB28B9">
      <w:pPr>
        <w:pStyle w:val="CETBodytext"/>
      </w:pPr>
      <w:r w:rsidRPr="0060615F">
        <w:t>The last check concerns the speed of the vapor exiting the crystallizer. This must be lower</w:t>
      </w:r>
      <w:r w:rsidR="0006184D" w:rsidRPr="0060615F">
        <w:t xml:space="preserve"> than</w:t>
      </w:r>
      <w:r w:rsidRPr="0060615F">
        <w:t xml:space="preserve"> a </w:t>
      </w:r>
      <w:r w:rsidR="0006184D" w:rsidRPr="0060615F">
        <w:t xml:space="preserve">threshold </w:t>
      </w:r>
      <w:r w:rsidRPr="0060615F">
        <w:t>beyond which significant re</w:t>
      </w:r>
      <w:r w:rsidR="0006184D" w:rsidRPr="0060615F">
        <w:t>-</w:t>
      </w:r>
      <w:r w:rsidRPr="0060615F">
        <w:t>entrainment of drops of saline solution is observed</w:t>
      </w:r>
      <w:r w:rsidR="0006184D" w:rsidRPr="0060615F">
        <w:t xml:space="preserve"> </w:t>
      </w:r>
      <w:r w:rsidRPr="0060615F">
        <w:t xml:space="preserve">in the vapor phase. The velocity </w:t>
      </w:r>
      <m:oMath>
        <m:sSub>
          <m:sSubPr>
            <m:ctrlPr>
              <w:rPr>
                <w:rFonts w:ascii="Cambria Math" w:hAnsi="Cambria Math"/>
                <w:i/>
              </w:rPr>
            </m:ctrlPr>
          </m:sSubPr>
          <m:e>
            <m:r>
              <w:rPr>
                <w:rFonts w:ascii="Cambria Math" w:hAnsi="Cambria Math"/>
              </w:rPr>
              <m:t>v</m:t>
            </m:r>
          </m:e>
          <m:sub>
            <m:r>
              <w:rPr>
                <w:rFonts w:ascii="Cambria Math" w:hAnsi="Cambria Math"/>
              </w:rPr>
              <m:t>vap</m:t>
            </m:r>
          </m:sub>
        </m:sSub>
      </m:oMath>
      <w:r w:rsidRPr="0060615F">
        <w:t xml:space="preserve"> is determined by knowing the volumetric flow rate</w:t>
      </w:r>
      <w:r w:rsidR="008F7920" w:rsidRPr="0060615F">
        <w:t xml:space="preserve"> from the simulation model</w:t>
      </w:r>
      <w:r w:rsidRPr="0060615F">
        <w:t xml:space="preserve"> and the area of the </w:t>
      </w:r>
      <w:r w:rsidR="008F7920" w:rsidRPr="0060615F">
        <w:t xml:space="preserve">top </w:t>
      </w:r>
      <w:r w:rsidRPr="0060615F">
        <w:t>section</w:t>
      </w:r>
      <w:r w:rsidR="008F7920" w:rsidRPr="0060615F">
        <w:t xml:space="preserve"> </w:t>
      </w:r>
      <w:r w:rsidRPr="0060615F">
        <w:t xml:space="preserve">of </w:t>
      </w:r>
      <w:r w:rsidR="008F7920" w:rsidRPr="0060615F">
        <w:t>the Oslo crystallizer</w:t>
      </w:r>
      <w:r w:rsidRPr="0060615F">
        <w:t xml:space="preserve">. The densities of the liquid and the vapor phase </w:t>
      </w:r>
      <m:oMath>
        <m:sSub>
          <m:sSubPr>
            <m:ctrlPr>
              <w:rPr>
                <w:rFonts w:ascii="Cambria Math" w:hAnsi="Cambria Math"/>
                <w:i/>
              </w:rPr>
            </m:ctrlPr>
          </m:sSubPr>
          <m:e>
            <m:r>
              <w:rPr>
                <w:rFonts w:ascii="Cambria Math" w:hAnsi="Cambria Math"/>
              </w:rPr>
              <m:t>ρ</m:t>
            </m:r>
          </m:e>
          <m:sub>
            <m:r>
              <w:rPr>
                <w:rFonts w:ascii="Cambria Math" w:hAnsi="Cambria Math"/>
              </w:rPr>
              <m:t>vap</m:t>
            </m:r>
          </m:sub>
        </m:sSub>
      </m:oMath>
      <w:r w:rsidR="006D578B" w:rsidRPr="0060615F">
        <w:t xml:space="preserve"> </w:t>
      </w:r>
      <w:r w:rsidRPr="0060615F">
        <w:t>are taken from the simulation,</w:t>
      </w:r>
      <w:r w:rsidR="006D578B" w:rsidRPr="0060615F">
        <w:t xml:space="preserve"> </w:t>
      </w:r>
      <w:r w:rsidRPr="0060615F">
        <w:t>therefore at operating temperature (62°C</w:t>
      </w:r>
      <w:r w:rsidR="006D578B" w:rsidRPr="0060615F">
        <w:t>)</w:t>
      </w:r>
      <w:r w:rsidRPr="0060615F">
        <w:t xml:space="preserve">. Then </w:t>
      </w:r>
      <w:r w:rsidR="00BB5389" w:rsidRPr="0060615F">
        <w:t xml:space="preserve">the K factor </w:t>
      </w:r>
      <w:r w:rsidRPr="0060615F">
        <w:t>is determined</w:t>
      </w:r>
      <w:r w:rsidR="006D578B" w:rsidRPr="0060615F">
        <w:t xml:space="preserve"> </w:t>
      </w:r>
      <w:r w:rsidRPr="0060615F">
        <w:t>using the relation (</w:t>
      </w:r>
      <w:r w:rsidR="00BB5389" w:rsidRPr="0060615F">
        <w:t>6).</w:t>
      </w:r>
    </w:p>
    <w:tbl>
      <w:tblPr>
        <w:tblW w:w="5000" w:type="pct"/>
        <w:tblLook w:val="04A0" w:firstRow="1" w:lastRow="0" w:firstColumn="1" w:lastColumn="0" w:noHBand="0" w:noVBand="1"/>
      </w:tblPr>
      <w:tblGrid>
        <w:gridCol w:w="7984"/>
        <w:gridCol w:w="803"/>
      </w:tblGrid>
      <w:tr w:rsidR="006D578B" w:rsidRPr="0060615F" w14:paraId="02F7B990" w14:textId="77777777" w:rsidTr="00BB5389">
        <w:trPr>
          <w:trHeight w:val="342"/>
        </w:trPr>
        <w:tc>
          <w:tcPr>
            <w:tcW w:w="7984" w:type="dxa"/>
            <w:shd w:val="clear" w:color="auto" w:fill="auto"/>
            <w:vAlign w:val="center"/>
          </w:tcPr>
          <w:p w14:paraId="7733F877" w14:textId="3EE7F00E" w:rsidR="006D578B" w:rsidRPr="0060615F" w:rsidRDefault="006D578B" w:rsidP="00D7345C">
            <w:pPr>
              <w:pStyle w:val="CETEquation"/>
              <w:spacing w:before="0" w:after="0"/>
              <w:rPr>
                <w:lang w:val="en-US"/>
              </w:rPr>
            </w:pPr>
            <m:oMathPara>
              <m:oMathParaPr>
                <m:jc m:val="left"/>
              </m:oMathParaPr>
              <m:oMath>
                <m:r>
                  <w:rPr>
                    <w:rFonts w:ascii="Cambria Math" w:hAnsi="Cambria Math"/>
                    <w:lang w:val="en-US"/>
                  </w:rPr>
                  <m:t>K=</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vap</m:t>
                    </m:r>
                  </m:sub>
                </m:sSub>
                <m:rad>
                  <m:radPr>
                    <m:degHide m:val="1"/>
                    <m:ctrlPr>
                      <w:rPr>
                        <w:rFonts w:ascii="Cambria Math" w:hAnsi="Cambria Math"/>
                        <w:i/>
                        <w:lang w:val="en-US"/>
                      </w:rPr>
                    </m:ctrlPr>
                  </m:radPr>
                  <m:deg/>
                  <m:e>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vap</m:t>
                        </m:r>
                      </m:sub>
                    </m:sSub>
                    <m:r>
                      <w:rPr>
                        <w:rFonts w:ascii="Cambria Math" w:hAnsi="Cambria Math"/>
                        <w:lang w:val="en-US"/>
                      </w:rPr>
                      <m:t>/(ρ-</m:t>
                    </m:r>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vap</m:t>
                        </m:r>
                      </m:sub>
                    </m:sSub>
                    <m:r>
                      <w:rPr>
                        <w:rFonts w:ascii="Cambria Math" w:hAnsi="Cambria Math"/>
                        <w:lang w:val="en-US"/>
                      </w:rPr>
                      <m:t xml:space="preserve"> )</m:t>
                    </m:r>
                  </m:e>
                </m:rad>
                <m:r>
                  <w:rPr>
                    <w:rFonts w:ascii="Cambria Math" w:hAnsi="Cambria Math"/>
                    <w:lang w:val="en-US"/>
                  </w:rPr>
                  <m:t xml:space="preserve">  </m:t>
                </m:r>
              </m:oMath>
            </m:oMathPara>
          </w:p>
        </w:tc>
        <w:tc>
          <w:tcPr>
            <w:tcW w:w="803" w:type="dxa"/>
            <w:shd w:val="clear" w:color="auto" w:fill="auto"/>
            <w:vAlign w:val="center"/>
          </w:tcPr>
          <w:p w14:paraId="1FCFD3A9" w14:textId="5BE787A9" w:rsidR="006D578B" w:rsidRPr="0060615F" w:rsidRDefault="006D578B" w:rsidP="00D7345C">
            <w:pPr>
              <w:pStyle w:val="CETEquation"/>
              <w:jc w:val="right"/>
              <w:rPr>
                <w:lang w:val="en-US"/>
              </w:rPr>
            </w:pPr>
            <w:r w:rsidRPr="0060615F">
              <w:rPr>
                <w:lang w:val="en-US"/>
              </w:rPr>
              <w:t>(</w:t>
            </w:r>
            <w:r w:rsidR="00BB5389" w:rsidRPr="0060615F">
              <w:rPr>
                <w:lang w:val="en-US"/>
              </w:rPr>
              <w:t>8</w:t>
            </w:r>
            <w:r w:rsidRPr="0060615F">
              <w:rPr>
                <w:lang w:val="en-US"/>
              </w:rPr>
              <w:t>)</w:t>
            </w:r>
          </w:p>
        </w:tc>
      </w:tr>
    </w:tbl>
    <w:p w14:paraId="2434BFC4" w14:textId="6BDD5E94" w:rsidR="00FB28B9" w:rsidRPr="0060615F" w:rsidRDefault="00BB5389" w:rsidP="00BB5389">
      <w:pPr>
        <w:pStyle w:val="CETBodytext"/>
      </w:pPr>
      <w:r w:rsidRPr="0060615F">
        <w:t xml:space="preserve">Since </w:t>
      </w:r>
      <m:oMath>
        <m:r>
          <w:rPr>
            <w:rFonts w:ascii="Cambria Math" w:hAnsi="Cambria Math"/>
          </w:rPr>
          <m:t>K</m:t>
        </m:r>
      </m:oMath>
      <w:r w:rsidRPr="0060615F">
        <w:t>=0.0106 m/s</w:t>
      </w:r>
      <w:r w:rsidR="008F2097" w:rsidRPr="0060615F">
        <w:t xml:space="preserve"> </w:t>
      </w:r>
      <w:r w:rsidRPr="0060615F">
        <w:t>fall</w:t>
      </w:r>
      <w:r w:rsidR="008F2097" w:rsidRPr="0060615F">
        <w:t>s</w:t>
      </w:r>
      <w:r w:rsidRPr="0060615F">
        <w:t xml:space="preserve"> within the range 0.01-0.05 m/s </w:t>
      </w:r>
      <w:r w:rsidR="008F2097" w:rsidRPr="0060615F">
        <w:t xml:space="preserve">in which </w:t>
      </w:r>
      <w:r w:rsidR="00ED0DC8">
        <w:t>liquid droplets</w:t>
      </w:r>
      <w:r w:rsidR="00ED0DC8" w:rsidRPr="0060615F">
        <w:t xml:space="preserve"> </w:t>
      </w:r>
      <w:r w:rsidR="008F2097" w:rsidRPr="0060615F">
        <w:t>are not</w:t>
      </w:r>
      <w:r w:rsidRPr="0060615F">
        <w:t xml:space="preserve"> dragg</w:t>
      </w:r>
      <w:r w:rsidR="008F2097" w:rsidRPr="0060615F">
        <w:t xml:space="preserve">ed, </w:t>
      </w:r>
      <w:r w:rsidR="00FB28B9" w:rsidRPr="0060615F">
        <w:t>the re</w:t>
      </w:r>
      <w:r w:rsidR="008F2097" w:rsidRPr="0060615F">
        <w:t>-</w:t>
      </w:r>
      <w:r w:rsidR="00FB28B9" w:rsidRPr="0060615F">
        <w:t>entrainment check can be considered satisfied.</w:t>
      </w:r>
    </w:p>
    <w:p w14:paraId="494E9D2C" w14:textId="6B9E2D98" w:rsidR="00980450" w:rsidRPr="0060615F" w:rsidRDefault="00980450" w:rsidP="00FB28B9">
      <w:pPr>
        <w:pStyle w:val="CETheadingx"/>
      </w:pPr>
      <w:r w:rsidRPr="0060615F">
        <w:t>Start-up simulation</w:t>
      </w:r>
    </w:p>
    <w:p w14:paraId="312A3F1F" w14:textId="3366A880" w:rsidR="00FB28B9" w:rsidRPr="0060615F" w:rsidRDefault="008F2097" w:rsidP="00FB28B9">
      <w:pPr>
        <w:pStyle w:val="CETBodytext"/>
      </w:pPr>
      <w:r w:rsidRPr="0060615F">
        <w:t>Since neither the continuous process nor the crystallizer flu</w:t>
      </w:r>
      <w:r w:rsidR="00ED0DC8">
        <w:t>i</w:t>
      </w:r>
      <w:r w:rsidRPr="0060615F">
        <w:t>d</w:t>
      </w:r>
      <w:r w:rsidR="00ED0DC8">
        <w:t xml:space="preserve"> dy</w:t>
      </w:r>
      <w:r w:rsidRPr="0060615F">
        <w:t xml:space="preserve">namics verifications failed, we investigate the start-up phase to check </w:t>
      </w:r>
      <w:r w:rsidR="002A4BE7" w:rsidRPr="0060615F">
        <w:t>if</w:t>
      </w:r>
      <w:r w:rsidR="00FB28B9" w:rsidRPr="0060615F">
        <w:t xml:space="preserve"> the precipitation of </w:t>
      </w:r>
      <w:r w:rsidRPr="0060615F">
        <w:t>K</w:t>
      </w:r>
      <w:r w:rsidRPr="0060615F">
        <w:rPr>
          <w:vertAlign w:val="subscript"/>
        </w:rPr>
        <w:t>2</w:t>
      </w:r>
      <w:r w:rsidRPr="0060615F">
        <w:t>SO</w:t>
      </w:r>
      <w:r w:rsidRPr="0060615F">
        <w:rPr>
          <w:vertAlign w:val="subscript"/>
        </w:rPr>
        <w:t>4</w:t>
      </w:r>
      <w:r w:rsidR="00FB28B9" w:rsidRPr="0060615F">
        <w:t xml:space="preserve"> occurs</w:t>
      </w:r>
      <w:r w:rsidR="002A4BE7" w:rsidRPr="0060615F">
        <w:t>.</w:t>
      </w:r>
      <w:r w:rsidR="00FB28B9" w:rsidRPr="0060615F">
        <w:t xml:space="preserve"> During the start-up phase, </w:t>
      </w:r>
      <w:r w:rsidR="002A4BE7" w:rsidRPr="0060615F">
        <w:t xml:space="preserve">the crystallizer </w:t>
      </w:r>
      <w:r w:rsidR="00FB28B9" w:rsidRPr="0060615F">
        <w:t>powers up</w:t>
      </w:r>
      <w:r w:rsidR="002A4BE7" w:rsidRPr="0060615F">
        <w:t xml:space="preserve"> </w:t>
      </w:r>
      <w:r w:rsidR="00FB28B9" w:rsidRPr="0060615F">
        <w:t xml:space="preserve">gradually evaporating the </w:t>
      </w:r>
      <w:r w:rsidR="002A4BE7" w:rsidRPr="0060615F">
        <w:t xml:space="preserve">feeding </w:t>
      </w:r>
      <w:r w:rsidR="00FB28B9" w:rsidRPr="0060615F">
        <w:t xml:space="preserve">solution, </w:t>
      </w:r>
      <w:r w:rsidR="00216F07">
        <w:t xml:space="preserve">and </w:t>
      </w:r>
      <w:r w:rsidR="00FB28B9" w:rsidRPr="0060615F">
        <w:t xml:space="preserve">concentrating </w:t>
      </w:r>
      <w:r w:rsidR="002A4BE7" w:rsidRPr="0060615F">
        <w:t xml:space="preserve">it </w:t>
      </w:r>
      <w:r w:rsidR="00FB28B9" w:rsidRPr="0060615F">
        <w:t>more</w:t>
      </w:r>
      <w:r w:rsidR="002A4BE7" w:rsidRPr="0060615F">
        <w:t xml:space="preserve"> than</w:t>
      </w:r>
      <w:r w:rsidR="00FB28B9" w:rsidRPr="0060615F">
        <w:t xml:space="preserve"> </w:t>
      </w:r>
      <w:r w:rsidR="002A4BE7" w:rsidRPr="0060615F">
        <w:t xml:space="preserve">when in </w:t>
      </w:r>
      <w:r w:rsidR="00FB28B9" w:rsidRPr="0060615F">
        <w:t xml:space="preserve">continuous operation. </w:t>
      </w:r>
      <w:r w:rsidR="00216F07">
        <w:t>F</w:t>
      </w:r>
      <w:r w:rsidR="00FB28B9" w:rsidRPr="0060615F">
        <w:t>resh feeding</w:t>
      </w:r>
      <w:r w:rsidR="002A4BE7" w:rsidRPr="0060615F">
        <w:t xml:space="preserve"> flow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7</m:t>
            </m:r>
          </m:sub>
        </m:sSub>
      </m:oMath>
      <w:r w:rsidR="002A4BE7" w:rsidRPr="0060615F">
        <w:t>)</w:t>
      </w:r>
      <w:r w:rsidR="00FB28B9" w:rsidRPr="0060615F">
        <w:t xml:space="preserve"> is much less than</w:t>
      </w:r>
      <w:r w:rsidR="002A4BE7" w:rsidRPr="0060615F">
        <w:t xml:space="preserve"> </w:t>
      </w:r>
      <w:r w:rsidR="00FB28B9" w:rsidRPr="0060615F">
        <w:t xml:space="preserve">the total one which includes the recycling of </w:t>
      </w:r>
      <w:r w:rsidR="007D2DE2">
        <w:t>magma</w:t>
      </w:r>
      <w:r w:rsidR="00FB28B9" w:rsidRPr="0060615F">
        <w:t xml:space="preserve"> and mother liquor</w:t>
      </w:r>
      <w:r w:rsidR="002A4BE7" w:rsidRPr="0060615F">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9</m:t>
            </m:r>
          </m:sub>
        </m:sSub>
      </m:oMath>
      <w:r w:rsidR="002A4BE7" w:rsidRPr="0060615F">
        <w:t>)</w:t>
      </w:r>
      <w:r w:rsidR="00FB28B9" w:rsidRPr="0060615F">
        <w:t>.</w:t>
      </w:r>
      <w:r w:rsidR="00416374" w:rsidRPr="0060615F">
        <w:t xml:space="preserve"> </w:t>
      </w:r>
      <w:r w:rsidR="00FB28B9" w:rsidRPr="0060615F">
        <w:t>To test this hypothesis</w:t>
      </w:r>
      <w:r w:rsidR="002A4BE7" w:rsidRPr="0060615F">
        <w:t xml:space="preserve">, and as done in Section 4.2, we consider </w:t>
      </w:r>
      <w:r w:rsidR="00FB28B9" w:rsidRPr="0060615F">
        <w:t>a</w:t>
      </w:r>
      <w:r w:rsidR="00292D1E">
        <w:t>n</w:t>
      </w:r>
      <w:r w:rsidR="00FB28B9" w:rsidRPr="0060615F">
        <w:t xml:space="preserve"> </w:t>
      </w:r>
      <w:r w:rsidR="00292D1E" w:rsidRPr="0060615F">
        <w:t xml:space="preserve">input </w:t>
      </w:r>
      <m:oMath>
        <m:sSubSup>
          <m:sSubSupPr>
            <m:ctrlPr>
              <w:rPr>
                <w:rFonts w:ascii="Cambria Math" w:hAnsi="Cambria Math" w:cs="Arial"/>
                <w:i/>
                <w:vertAlign w:val="superscript"/>
              </w:rPr>
            </m:ctrlPr>
          </m:sSubSupPr>
          <m:e>
            <m:r>
              <m:rPr>
                <m:sty m:val="p"/>
              </m:rPr>
              <w:rPr>
                <w:rFonts w:ascii="Cambria Math" w:hAnsi="Cambria Math" w:cs="Arial"/>
              </w:rPr>
              <m:t>SO</m:t>
            </m:r>
            <m:ctrlPr>
              <w:rPr>
                <w:rFonts w:ascii="Cambria Math" w:hAnsi="Cambria Math" w:cs="Arial"/>
                <w:iCs/>
              </w:rPr>
            </m:ctrlPr>
          </m:e>
          <m:sub>
            <m:r>
              <w:rPr>
                <w:rFonts w:ascii="Cambria Math" w:hAnsi="Cambria Math" w:cs="Arial"/>
                <w:vertAlign w:val="subscript"/>
              </w:rPr>
              <m:t>4</m:t>
            </m:r>
            <m:ctrlPr>
              <w:rPr>
                <w:rFonts w:ascii="Cambria Math" w:hAnsi="Cambria Math" w:cs="Arial"/>
                <w:i/>
                <w:vertAlign w:val="subscript"/>
              </w:rPr>
            </m:ctrlPr>
          </m:sub>
          <m:sup>
            <m:r>
              <w:rPr>
                <w:rFonts w:ascii="Cambria Math" w:hAnsi="Cambria Math" w:cs="Arial"/>
                <w:vertAlign w:val="superscript"/>
              </w:rPr>
              <m:t>2-</m:t>
            </m:r>
          </m:sup>
        </m:sSubSup>
      </m:oMath>
      <w:r w:rsidR="00292D1E">
        <w:rPr>
          <w:vertAlign w:val="superscript"/>
        </w:rPr>
        <w:t xml:space="preserve"> </w:t>
      </w:r>
      <w:r w:rsidR="002A4BE7" w:rsidRPr="0060615F">
        <w:t>concentration</w:t>
      </w:r>
      <w:r w:rsidR="00FB28B9" w:rsidRPr="0060615F">
        <w:t xml:space="preserve"> </w:t>
      </w:r>
      <w:r w:rsidR="00292D1E">
        <w:t>of</w:t>
      </w:r>
      <w:r w:rsidR="00FB28B9" w:rsidRPr="0060615F">
        <w:t xml:space="preserve"> 7 g/L</w:t>
      </w:r>
      <w:r w:rsidR="00292F67" w:rsidRPr="0060615F">
        <w:t>.</w:t>
      </w:r>
      <w:r w:rsidR="00FB28B9" w:rsidRPr="0060615F">
        <w:t xml:space="preserve"> Then the</w:t>
      </w:r>
      <w:r w:rsidR="00416374" w:rsidRPr="0060615F">
        <w:t xml:space="preserve"> fresh feed</w:t>
      </w:r>
      <w:r w:rsidR="00FB28B9" w:rsidRPr="0060615F">
        <w:t xml:space="preserve"> composition is determined</w:t>
      </w:r>
      <w:r w:rsidR="00416374" w:rsidRPr="0060615F">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7,</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sub>
        </m:sSub>
      </m:oMath>
      <w:r w:rsidR="00416374" w:rsidRPr="0060615F">
        <w:t>=</w:t>
      </w:r>
      <w:r w:rsidR="00FB28B9" w:rsidRPr="0060615F">
        <w:t xml:space="preserve">1441.6 </w:t>
      </w:r>
      <w:r w:rsidR="00416374" w:rsidRPr="0060615F">
        <w:t>k</w:t>
      </w:r>
      <w:r w:rsidR="00FB28B9" w:rsidRPr="0060615F">
        <w:t>g/h</w:t>
      </w:r>
      <w:r w:rsidR="00416374" w:rsidRPr="0060615F">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7,KCl</m:t>
            </m:r>
          </m:sub>
        </m:sSub>
      </m:oMath>
      <w:r w:rsidR="00416374" w:rsidRPr="0060615F">
        <w:t xml:space="preserve">= </w:t>
      </w:r>
      <w:r w:rsidR="00FB28B9" w:rsidRPr="0060615F">
        <w:t xml:space="preserve">561.4 </w:t>
      </w:r>
      <w:r w:rsidR="00416374" w:rsidRPr="0060615F">
        <w:t>k</w:t>
      </w:r>
      <w:r w:rsidR="00FB28B9" w:rsidRPr="0060615F">
        <w:t>g/h</w:t>
      </w:r>
      <w:r w:rsidR="00416374" w:rsidRPr="0060615F">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7,</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S</m:t>
            </m:r>
            <m:sSub>
              <m:sSubPr>
                <m:ctrlPr>
                  <w:rPr>
                    <w:rFonts w:ascii="Cambria Math" w:hAnsi="Cambria Math"/>
                    <w:iCs/>
                  </w:rPr>
                </m:ctrlPr>
              </m:sSubPr>
              <m:e>
                <m:r>
                  <m:rPr>
                    <m:sty m:val="p"/>
                  </m:rPr>
                  <w:rPr>
                    <w:rFonts w:ascii="Cambria Math" w:hAnsi="Cambria Math"/>
                  </w:rPr>
                  <m:t>O</m:t>
                </m:r>
              </m:e>
              <m:sub>
                <m:r>
                  <m:rPr>
                    <m:sty m:val="p"/>
                  </m:rPr>
                  <w:rPr>
                    <w:rFonts w:ascii="Cambria Math" w:hAnsi="Cambria Math"/>
                  </w:rPr>
                  <m:t>4</m:t>
                </m:r>
              </m:sub>
            </m:sSub>
          </m:sub>
        </m:sSub>
        <m:r>
          <w:rPr>
            <w:rFonts w:ascii="Cambria Math" w:hAnsi="Cambria Math"/>
          </w:rPr>
          <m:t>=</m:t>
        </m:r>
      </m:oMath>
      <w:r w:rsidR="00416374" w:rsidRPr="0060615F">
        <w:t xml:space="preserve"> </w:t>
      </w:r>
      <w:r w:rsidR="00FB28B9" w:rsidRPr="0060615F">
        <w:t xml:space="preserve">21.6 </w:t>
      </w:r>
      <w:r w:rsidR="00416374" w:rsidRPr="0060615F">
        <w:t>k</w:t>
      </w:r>
      <w:r w:rsidR="00FB28B9" w:rsidRPr="0060615F">
        <w:t>g/h</w:t>
      </w:r>
      <w:r w:rsidR="00416374" w:rsidRPr="0060615F">
        <w:t>.</w:t>
      </w:r>
      <w:r w:rsidR="00FD1F7C">
        <w:t xml:space="preserve"> </w:t>
      </w:r>
      <w:r w:rsidR="00416374" w:rsidRPr="0060615F">
        <w:t>T</w:t>
      </w:r>
      <w:r w:rsidR="00FB28B9" w:rsidRPr="0060615F">
        <w:t>hrough the synoptic</w:t>
      </w:r>
      <w:r w:rsidR="00416374" w:rsidRPr="0060615F">
        <w:t>s</w:t>
      </w:r>
      <w:r w:rsidR="00FB28B9" w:rsidRPr="0060615F">
        <w:t xml:space="preserve"> provided by Altair</w:t>
      </w:r>
      <w:r w:rsidR="00216F07">
        <w:t>,</w:t>
      </w:r>
      <w:r w:rsidR="00FB28B9" w:rsidRPr="0060615F">
        <w:t xml:space="preserve"> the </w:t>
      </w:r>
      <w:r w:rsidR="00292D1E">
        <w:t>following</w:t>
      </w:r>
      <w:r w:rsidR="00292D1E" w:rsidRPr="0060615F">
        <w:t xml:space="preserve"> </w:t>
      </w:r>
      <w:r w:rsidR="00FB28B9" w:rsidRPr="0060615F">
        <w:t xml:space="preserve">information </w:t>
      </w:r>
      <w:r w:rsidR="00416374" w:rsidRPr="0060615F">
        <w:t xml:space="preserve">about the Oslo crystallizer </w:t>
      </w:r>
      <w:r w:rsidR="00FB28B9" w:rsidRPr="0060615F">
        <w:t>start-up</w:t>
      </w:r>
      <w:r w:rsidR="00416374" w:rsidRPr="0060615F">
        <w:t xml:space="preserve"> </w:t>
      </w:r>
      <w:r w:rsidR="00216F07">
        <w:t>is</w:t>
      </w:r>
      <w:r w:rsidR="00416374" w:rsidRPr="0060615F">
        <w:t xml:space="preserve"> extracted: </w:t>
      </w:r>
      <w:r w:rsidR="00ED0DC8">
        <w:t xml:space="preserve">crystallizer liquid </w:t>
      </w:r>
      <w:r w:rsidR="00416374" w:rsidRPr="0060615F">
        <w:t>l</w:t>
      </w:r>
      <w:r w:rsidR="00FB28B9" w:rsidRPr="0060615F">
        <w:t xml:space="preserve">evel </w:t>
      </w:r>
      <w:r w:rsidR="00416374" w:rsidRPr="0060615F">
        <w:t>(</w:t>
      </w:r>
      <w:r w:rsidR="00FB28B9" w:rsidRPr="0060615F">
        <w:t>76.7%</w:t>
      </w:r>
      <w:r w:rsidR="00416374" w:rsidRPr="0060615F">
        <w:t>), c</w:t>
      </w:r>
      <w:r w:rsidR="00FB28B9" w:rsidRPr="0060615F">
        <w:t>harg</w:t>
      </w:r>
      <w:r w:rsidR="00416374" w:rsidRPr="0060615F">
        <w:t>ing</w:t>
      </w:r>
      <w:r w:rsidR="00FB28B9" w:rsidRPr="0060615F">
        <w:t xml:space="preserve"> </w:t>
      </w:r>
      <w:r w:rsidR="00416374" w:rsidRPr="0060615F">
        <w:t>time (</w:t>
      </w:r>
      <w:r w:rsidR="00FB28B9" w:rsidRPr="0060615F">
        <w:t>6h</w:t>
      </w:r>
      <w:r w:rsidR="00416374" w:rsidRPr="0060615F">
        <w:t>), p</w:t>
      </w:r>
      <w:r w:rsidR="00FB28B9" w:rsidRPr="0060615F">
        <w:t xml:space="preserve">ressure </w:t>
      </w:r>
      <w:r w:rsidR="00416374" w:rsidRPr="0060615F">
        <w:t>(</w:t>
      </w:r>
      <w:r w:rsidR="00873FD1">
        <w:t>0.165</w:t>
      </w:r>
      <w:r w:rsidR="00416374" w:rsidRPr="0060615F">
        <w:t xml:space="preserve"> bar), t</w:t>
      </w:r>
      <w:r w:rsidR="00FB28B9" w:rsidRPr="0060615F">
        <w:t xml:space="preserve">emperature </w:t>
      </w:r>
      <w:r w:rsidR="00416374" w:rsidRPr="0060615F">
        <w:t>(</w:t>
      </w:r>
      <w:r w:rsidR="00FB28B9" w:rsidRPr="0060615F">
        <w:t>71.9 °C</w:t>
      </w:r>
      <w:r w:rsidR="00416374" w:rsidRPr="0060615F">
        <w:t>), solution d</w:t>
      </w:r>
      <w:r w:rsidR="00FB28B9" w:rsidRPr="0060615F">
        <w:t xml:space="preserve">ensity </w:t>
      </w:r>
      <w:r w:rsidR="00416374" w:rsidRPr="0060615F">
        <w:t>(</w:t>
      </w:r>
      <w:r w:rsidR="00FB28B9" w:rsidRPr="0060615F">
        <w:t xml:space="preserve">1191 </w:t>
      </w:r>
      <w:r w:rsidR="00416374" w:rsidRPr="0060615F">
        <w:t>k</w:t>
      </w:r>
      <w:r w:rsidR="00FB28B9" w:rsidRPr="0060615F">
        <w:t>g/m</w:t>
      </w:r>
      <w:r w:rsidR="00FB28B9" w:rsidRPr="0060615F">
        <w:rPr>
          <w:vertAlign w:val="superscript"/>
        </w:rPr>
        <w:t>3</w:t>
      </w:r>
      <w:r w:rsidR="00416374" w:rsidRPr="0060615F">
        <w:t>), s</w:t>
      </w:r>
      <w:r w:rsidR="00FB28B9" w:rsidRPr="0060615F">
        <w:t xml:space="preserve">team flow rate </w:t>
      </w:r>
      <w:r w:rsidR="00416374" w:rsidRPr="0060615F">
        <w:t>(</w:t>
      </w:r>
      <w:r w:rsidR="00FB28B9" w:rsidRPr="0060615F">
        <w:t xml:space="preserve">1062 </w:t>
      </w:r>
      <w:r w:rsidR="00416374" w:rsidRPr="0060615F">
        <w:t>k</w:t>
      </w:r>
      <w:r w:rsidR="00FB28B9" w:rsidRPr="0060615F">
        <w:t>g/h</w:t>
      </w:r>
      <w:r w:rsidR="00416374" w:rsidRPr="0060615F">
        <w:t>).</w:t>
      </w:r>
      <w:r w:rsidR="00FD1F7C">
        <w:t xml:space="preserve"> </w:t>
      </w:r>
      <w:r w:rsidR="00FB28B9" w:rsidRPr="0060615F">
        <w:t xml:space="preserve">The </w:t>
      </w:r>
      <w:r w:rsidR="006C35CE" w:rsidRPr="0060615F">
        <w:t xml:space="preserve">cumulative </w:t>
      </w:r>
      <w:r w:rsidR="00FB28B9" w:rsidRPr="0060615F">
        <w:t xml:space="preserve">quantities of the components </w:t>
      </w:r>
      <w:r w:rsidR="006C35CE" w:rsidRPr="0060615F">
        <w:t xml:space="preserve">at the end of the start-up phase </w:t>
      </w:r>
      <w:r w:rsidR="00FB28B9" w:rsidRPr="0060615F">
        <w:t>are determined</w:t>
      </w:r>
      <w:r w:rsidR="006C35CE" w:rsidRPr="0060615F">
        <w:t xml:space="preserve"> by multiplying the feed flow</w:t>
      </w:r>
      <w:r w:rsidR="00D05660">
        <w:t xml:space="preserve"> </w:t>
      </w:r>
      <w:r w:rsidR="006C35CE" w:rsidRPr="0060615F">
        <w:t xml:space="preserve">rate by the charging time, i.e. </w:t>
      </w: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7</m:t>
            </m:r>
          </m:sub>
        </m:sSub>
        <m: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7</m:t>
            </m:r>
          </m:sub>
        </m:sSub>
        <m:r>
          <w:rPr>
            <w:rFonts w:ascii="Cambria Math" w:hAnsi="Cambria Math"/>
          </w:rPr>
          <m:t xml:space="preserve">×6 </m:t>
        </m:r>
      </m:oMath>
      <w:r w:rsidR="006C35CE" w:rsidRPr="0060615F">
        <w:t xml:space="preserve">h, resulting in: </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7,</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sub>
        </m:sSub>
      </m:oMath>
      <w:r w:rsidR="006C35CE" w:rsidRPr="0060615F">
        <w:t xml:space="preserve">=8649.6 kg, </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7,KCl</m:t>
            </m:r>
          </m:sub>
        </m:sSub>
      </m:oMath>
      <w:r w:rsidR="006C35CE" w:rsidRPr="0060615F">
        <w:t xml:space="preserve">= 3368.4 kg, </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7,</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S</m:t>
            </m:r>
            <m:sSub>
              <m:sSubPr>
                <m:ctrlPr>
                  <w:rPr>
                    <w:rFonts w:ascii="Cambria Math" w:hAnsi="Cambria Math"/>
                    <w:iCs/>
                  </w:rPr>
                </m:ctrlPr>
              </m:sSubPr>
              <m:e>
                <m:r>
                  <m:rPr>
                    <m:sty m:val="p"/>
                  </m:rPr>
                  <w:rPr>
                    <w:rFonts w:ascii="Cambria Math" w:hAnsi="Cambria Math"/>
                  </w:rPr>
                  <m:t>O</m:t>
                </m:r>
              </m:e>
              <m:sub>
                <m:r>
                  <m:rPr>
                    <m:sty m:val="p"/>
                  </m:rPr>
                  <w:rPr>
                    <w:rFonts w:ascii="Cambria Math" w:hAnsi="Cambria Math"/>
                  </w:rPr>
                  <m:t>4</m:t>
                </m:r>
              </m:sub>
            </m:sSub>
          </m:sub>
        </m:sSub>
        <m:r>
          <w:rPr>
            <w:rFonts w:ascii="Cambria Math" w:hAnsi="Cambria Math"/>
          </w:rPr>
          <m:t>=</m:t>
        </m:r>
      </m:oMath>
      <w:r w:rsidR="006C35CE" w:rsidRPr="0060615F">
        <w:t xml:space="preserve"> 129.5 kg</w:t>
      </w:r>
      <w:r w:rsidR="00EB3C8C">
        <w:t xml:space="preserve">. Since water is the only stream extracted during the start-up phase, </w:t>
      </w:r>
      <w:r w:rsidR="00873FD1">
        <w:t xml:space="preserve">the amount of water evaporated </w:t>
      </w:r>
      <w:r w:rsidR="00216F07">
        <w:t>at</w:t>
      </w:r>
      <w:r w:rsidR="00873FD1">
        <w:t xml:space="preserve"> the same time</w:t>
      </w:r>
      <w:r w:rsidR="00292D1E">
        <w:t xml:space="preserve"> is subtracted</w:t>
      </w:r>
      <w:r w:rsidR="004375A2">
        <w:t xml:space="preserve"> </w:t>
      </w:r>
      <w:r w:rsidR="00AA4657" w:rsidRPr="0060615F">
        <w:t>(</w:t>
      </w:r>
      <m:oMath>
        <m:sSub>
          <m:sSubPr>
            <m:ctrlPr>
              <w:rPr>
                <w:rFonts w:ascii="Cambria Math" w:hAnsi="Cambria Math"/>
                <w:iCs/>
              </w:rPr>
            </m:ctrlPr>
          </m:sSubPr>
          <m:e>
            <m:r>
              <m:rPr>
                <m:sty m:val="p"/>
              </m:rPr>
              <w:rPr>
                <w:rFonts w:ascii="Cambria Math" w:hAnsi="Cambria Math"/>
              </w:rPr>
              <m:t>m</m:t>
            </m:r>
          </m:e>
          <m:sub>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O,vap</m:t>
            </m:r>
          </m:sub>
        </m:sSub>
      </m:oMath>
      <w:r w:rsidR="00AA4657" w:rsidRPr="0060615F">
        <w:rPr>
          <w:iCs/>
        </w:rPr>
        <w:t>= 950 kg/h)</w:t>
      </w:r>
      <w:r w:rsidR="00EB3C8C">
        <w:t xml:space="preserve">. </w:t>
      </w:r>
      <w:r w:rsidR="00BC3E1E" w:rsidRPr="0060615F">
        <w:t xml:space="preserve">Hence, </w:t>
      </w:r>
      <w:r w:rsidR="00292D1E">
        <w:t>using</w:t>
      </w:r>
      <w:r w:rsidR="00292D1E" w:rsidRPr="0060615F">
        <w:t xml:space="preserve"> </w:t>
      </w:r>
      <w:r w:rsidR="00FB28B9" w:rsidRPr="0060615F">
        <w:t xml:space="preserve">these </w:t>
      </w:r>
      <w:r w:rsidR="00292D1E">
        <w:t>values</w:t>
      </w:r>
      <w:r w:rsidR="00292D1E" w:rsidRPr="0060615F">
        <w:t xml:space="preserve"> </w:t>
      </w:r>
      <w:r w:rsidR="00FB28B9" w:rsidRPr="0060615F">
        <w:t xml:space="preserve">on </w:t>
      </w:r>
      <w:r w:rsidR="00BC3E1E" w:rsidRPr="0060615F">
        <w:t>the simulated model</w:t>
      </w:r>
      <w:r w:rsidR="00FB28B9" w:rsidRPr="0060615F">
        <w:t>,</w:t>
      </w:r>
      <w:r w:rsidR="00DE0E3A" w:rsidRPr="0060615F">
        <w:t xml:space="preserve"> </w:t>
      </w:r>
      <w:proofErr w:type="spellStart"/>
      <w:r w:rsidR="00DE0E3A" w:rsidRPr="0060615F">
        <w:t>i.e</w:t>
      </w:r>
      <w:proofErr w:type="spellEnd"/>
      <w:r w:rsidR="00DE0E3A" w:rsidRPr="0060615F">
        <w:t>,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7,</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sub>
        </m:sSub>
        <m:r>
          <w:rPr>
            <w:rFonts w:ascii="Cambria Math" w:hAnsi="Cambria Math"/>
          </w:rPr>
          <m:t>-</m:t>
        </m:r>
        <m:sSub>
          <m:sSubPr>
            <m:ctrlPr>
              <w:rPr>
                <w:rFonts w:ascii="Cambria Math" w:hAnsi="Cambria Math"/>
                <w:iCs/>
              </w:rPr>
            </m:ctrlPr>
          </m:sSubPr>
          <m:e>
            <m:r>
              <m:rPr>
                <m:sty m:val="p"/>
              </m:rPr>
              <w:rPr>
                <w:rFonts w:ascii="Cambria Math" w:hAnsi="Cambria Math"/>
              </w:rPr>
              <m:t>m</m:t>
            </m:r>
          </m:e>
          <m:sub>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O,vap</m:t>
            </m:r>
          </m:sub>
        </m:sSub>
      </m:oMath>
      <w:r w:rsidR="00DE0E3A" w:rsidRPr="0060615F">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7,KCl</m:t>
            </m:r>
          </m:sub>
        </m:sSub>
      </m:oMath>
      <w:r w:rsidR="00DE0E3A" w:rsidRPr="0060615F">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7,</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S</m:t>
            </m:r>
            <m:sSub>
              <m:sSubPr>
                <m:ctrlPr>
                  <w:rPr>
                    <w:rFonts w:ascii="Cambria Math" w:hAnsi="Cambria Math"/>
                    <w:iCs/>
                  </w:rPr>
                </m:ctrlPr>
              </m:sSubPr>
              <m:e>
                <m:r>
                  <m:rPr>
                    <m:sty m:val="p"/>
                  </m:rPr>
                  <w:rPr>
                    <w:rFonts w:ascii="Cambria Math" w:hAnsi="Cambria Math"/>
                  </w:rPr>
                  <m:t>O</m:t>
                </m:r>
              </m:e>
              <m:sub>
                <m:r>
                  <m:rPr>
                    <m:sty m:val="p"/>
                  </m:rPr>
                  <w:rPr>
                    <w:rFonts w:ascii="Cambria Math" w:hAnsi="Cambria Math"/>
                  </w:rPr>
                  <m:t>4</m:t>
                </m:r>
              </m:sub>
            </m:sSub>
          </m:sub>
        </m:sSub>
      </m:oMath>
      <w:r w:rsidR="00DE0E3A" w:rsidRPr="0060615F">
        <w:t xml:space="preserve">], the resulting precipitate is composed </w:t>
      </w:r>
      <w:r w:rsidR="00216F07">
        <w:t>of</w:t>
      </w:r>
      <w:r w:rsidR="00DE0E3A" w:rsidRPr="0060615F">
        <w:t xml:space="preserve"> </w:t>
      </w:r>
      <w:r w:rsidR="00FB28B9" w:rsidRPr="0060615F">
        <w:t xml:space="preserve">2005 </w:t>
      </w:r>
      <w:r w:rsidR="00DE0E3A" w:rsidRPr="0060615F">
        <w:t>k</w:t>
      </w:r>
      <w:r w:rsidR="00FB28B9" w:rsidRPr="0060615F">
        <w:t>g</w:t>
      </w:r>
      <w:r w:rsidR="00DE0E3A" w:rsidRPr="0060615F">
        <w:t xml:space="preserve"> of </w:t>
      </w:r>
      <w:proofErr w:type="spellStart"/>
      <w:r w:rsidR="00FB28B9" w:rsidRPr="0060615F">
        <w:t>KCl</w:t>
      </w:r>
      <w:proofErr w:type="spellEnd"/>
      <w:r w:rsidR="00FB28B9" w:rsidRPr="0060615F">
        <w:t xml:space="preserve"> and </w:t>
      </w:r>
      <w:r w:rsidR="00290F44" w:rsidRPr="0060615F">
        <w:t>30</w:t>
      </w:r>
      <w:r w:rsidR="00FB28B9" w:rsidRPr="0060615F">
        <w:t xml:space="preserve"> </w:t>
      </w:r>
      <w:r w:rsidR="00DE0E3A" w:rsidRPr="0060615F">
        <w:t>k</w:t>
      </w:r>
      <w:r w:rsidR="00FB28B9" w:rsidRPr="0060615F">
        <w:t>g</w:t>
      </w:r>
      <w:r w:rsidR="00DE0E3A" w:rsidRPr="0060615F">
        <w:t xml:space="preserve"> of K</w:t>
      </w:r>
      <w:r w:rsidR="00DE0E3A" w:rsidRPr="0060615F">
        <w:rPr>
          <w:vertAlign w:val="subscript"/>
        </w:rPr>
        <w:t>2</w:t>
      </w:r>
      <w:r w:rsidR="00DE0E3A" w:rsidRPr="0060615F">
        <w:t>SO</w:t>
      </w:r>
      <w:r w:rsidR="00DE0E3A" w:rsidRPr="0060615F">
        <w:rPr>
          <w:vertAlign w:val="subscript"/>
        </w:rPr>
        <w:t>4</w:t>
      </w:r>
      <w:r w:rsidR="004375A2">
        <w:rPr>
          <w:vertAlign w:val="subscript"/>
        </w:rPr>
        <w:t>,</w:t>
      </w:r>
      <w:r w:rsidR="004375A2" w:rsidRPr="00153573">
        <w:t xml:space="preserve"> a</w:t>
      </w:r>
      <w:r w:rsidR="004375A2">
        <w:t>nd the concentration of K</w:t>
      </w:r>
      <w:r w:rsidR="004375A2" w:rsidRPr="00153573">
        <w:rPr>
          <w:vertAlign w:val="subscript"/>
        </w:rPr>
        <w:t>2</w:t>
      </w:r>
      <w:r w:rsidR="004375A2">
        <w:t>SO</w:t>
      </w:r>
      <w:r w:rsidR="004375A2" w:rsidRPr="00153573">
        <w:rPr>
          <w:vertAlign w:val="subscript"/>
        </w:rPr>
        <w:t>4</w:t>
      </w:r>
      <w:r w:rsidR="004375A2">
        <w:t xml:space="preserve"> in the </w:t>
      </w:r>
      <w:r w:rsidR="00F208CC">
        <w:t xml:space="preserve">mother </w:t>
      </w:r>
      <w:r w:rsidR="00FD1F7C">
        <w:t>liquor</w:t>
      </w:r>
      <w:r w:rsidR="00F208CC">
        <w:t xml:space="preserve"> </w:t>
      </w:r>
      <w:r w:rsidR="004375A2">
        <w:t>is 19.5 g/L</w:t>
      </w:r>
      <w:r w:rsidR="00FB28B9" w:rsidRPr="0060615F">
        <w:t>.</w:t>
      </w:r>
      <w:r w:rsidR="00EB3C8C">
        <w:t xml:space="preserve"> </w:t>
      </w:r>
      <w:r w:rsidR="00FB28B9" w:rsidRPr="0060615F">
        <w:t xml:space="preserve">The </w:t>
      </w:r>
      <w:r w:rsidR="00DE0E3A" w:rsidRPr="0060615F">
        <w:t>K</w:t>
      </w:r>
      <w:r w:rsidR="00DE0E3A" w:rsidRPr="0060615F">
        <w:rPr>
          <w:vertAlign w:val="subscript"/>
        </w:rPr>
        <w:t>2</w:t>
      </w:r>
      <w:r w:rsidR="00DE0E3A" w:rsidRPr="0060615F">
        <w:t>SO</w:t>
      </w:r>
      <w:r w:rsidR="00DE0E3A" w:rsidRPr="0060615F">
        <w:rPr>
          <w:vertAlign w:val="subscript"/>
        </w:rPr>
        <w:t xml:space="preserve">4 </w:t>
      </w:r>
      <w:r w:rsidR="00FB28B9" w:rsidRPr="0060615F">
        <w:t xml:space="preserve">crystals precipitated during start-up </w:t>
      </w:r>
      <w:r w:rsidR="00DE0E3A" w:rsidRPr="0060615F">
        <w:t xml:space="preserve">probably </w:t>
      </w:r>
      <w:r w:rsidR="00FB28B9" w:rsidRPr="0060615F">
        <w:t>do not immediately affect the product</w:t>
      </w:r>
      <w:r w:rsidR="00DE0E3A" w:rsidRPr="0060615F">
        <w:t xml:space="preserve"> </w:t>
      </w:r>
      <w:r w:rsidR="004375A2">
        <w:t>a</w:t>
      </w:r>
      <w:r w:rsidR="004375A2" w:rsidRPr="0060615F">
        <w:t xml:space="preserve">s </w:t>
      </w:r>
      <w:r w:rsidR="00FB28B9" w:rsidRPr="0060615F">
        <w:t xml:space="preserve">most remain in the process via the recycling of </w:t>
      </w:r>
      <w:r w:rsidR="00873FD1">
        <w:t xml:space="preserve">the </w:t>
      </w:r>
      <w:r w:rsidR="00292D1E">
        <w:t>magma</w:t>
      </w:r>
      <w:r w:rsidR="00FB28B9" w:rsidRPr="0060615F">
        <w:t>. Consequently</w:t>
      </w:r>
      <w:r w:rsidR="00DE0E3A" w:rsidRPr="0060615F">
        <w:t>,</w:t>
      </w:r>
      <w:r w:rsidR="00EA488E" w:rsidRPr="0060615F">
        <w:t xml:space="preserve"> </w:t>
      </w:r>
      <w:r w:rsidR="00FB28B9" w:rsidRPr="0060615F">
        <w:t>re-enter</w:t>
      </w:r>
      <w:r w:rsidR="00EA488E" w:rsidRPr="0060615F">
        <w:t>ing</w:t>
      </w:r>
      <w:r w:rsidR="00FB28B9" w:rsidRPr="0060615F">
        <w:t xml:space="preserve"> the crystallizer they </w:t>
      </w:r>
      <w:r w:rsidR="00AA6612">
        <w:t>also m</w:t>
      </w:r>
      <w:r w:rsidR="00F208CC">
        <w:t>a</w:t>
      </w:r>
      <w:r w:rsidR="00AA6612">
        <w:t xml:space="preserve">y </w:t>
      </w:r>
      <w:r w:rsidR="00FB28B9" w:rsidRPr="0060615F">
        <w:t>act as seeds</w:t>
      </w:r>
      <w:r w:rsidR="00AA6612">
        <w:t xml:space="preserve"> </w:t>
      </w:r>
      <w:r w:rsidR="0067192E">
        <w:t xml:space="preserve">influencing </w:t>
      </w:r>
      <w:r w:rsidR="00AA6612">
        <w:t xml:space="preserve">the </w:t>
      </w:r>
      <w:r w:rsidR="00EB3C8C">
        <w:t>crystallization</w:t>
      </w:r>
      <w:r w:rsidR="00AA6612">
        <w:t xml:space="preserve"> of </w:t>
      </w:r>
      <w:proofErr w:type="spellStart"/>
      <w:r w:rsidR="00AA6612">
        <w:t>KCl</w:t>
      </w:r>
      <w:proofErr w:type="spellEnd"/>
      <w:r w:rsidR="0067192E">
        <w:t xml:space="preserve"> and K</w:t>
      </w:r>
      <w:r w:rsidR="0067192E" w:rsidRPr="0067192E">
        <w:rPr>
          <w:vertAlign w:val="subscript"/>
        </w:rPr>
        <w:t>2</w:t>
      </w:r>
      <w:r w:rsidR="0067192E">
        <w:t>SO</w:t>
      </w:r>
      <w:r w:rsidR="0067192E" w:rsidRPr="0067192E">
        <w:rPr>
          <w:vertAlign w:val="subscript"/>
        </w:rPr>
        <w:t>4</w:t>
      </w:r>
      <w:r w:rsidR="00EA488E" w:rsidRPr="0060615F">
        <w:t xml:space="preserve">. </w:t>
      </w:r>
      <w:r w:rsidR="00FB28B9" w:rsidRPr="0060615F">
        <w:t xml:space="preserve">Furthermore, it must be considered that there may also be problems with </w:t>
      </w:r>
      <w:r w:rsidR="00C75707">
        <w:t>stagnant</w:t>
      </w:r>
      <w:r w:rsidR="00C75707" w:rsidRPr="0060615F">
        <w:t xml:space="preserve"> </w:t>
      </w:r>
      <w:r w:rsidR="00FB28B9" w:rsidRPr="0060615F">
        <w:t>zones</w:t>
      </w:r>
      <w:r w:rsidR="00EA488E" w:rsidRPr="0060615F">
        <w:t xml:space="preserve"> </w:t>
      </w:r>
      <w:r w:rsidR="00FB28B9" w:rsidRPr="0060615F">
        <w:t xml:space="preserve">inside </w:t>
      </w:r>
      <w:r w:rsidR="00C75707">
        <w:t xml:space="preserve">the </w:t>
      </w:r>
      <w:r w:rsidR="00FB28B9" w:rsidRPr="0060615F">
        <w:t>Oslo where the nucleation of impurities is easier.</w:t>
      </w:r>
    </w:p>
    <w:p w14:paraId="313E8F4C" w14:textId="23784B7F" w:rsidR="00265564" w:rsidRPr="0060615F" w:rsidRDefault="00265564" w:rsidP="00321249">
      <w:pPr>
        <w:pStyle w:val="CETHeading1"/>
      </w:pPr>
      <w:r w:rsidRPr="0060615F">
        <w:lastRenderedPageBreak/>
        <w:t xml:space="preserve">Conclusions </w:t>
      </w:r>
    </w:p>
    <w:p w14:paraId="0ED9034D" w14:textId="1F1954D0" w:rsidR="00321249" w:rsidRPr="0060615F" w:rsidRDefault="00321249" w:rsidP="00E11E50">
      <w:pPr>
        <w:pStyle w:val="CETBodytext"/>
      </w:pPr>
      <w:r w:rsidRPr="0060615F">
        <w:t xml:space="preserve">The analysis of the </w:t>
      </w:r>
      <w:proofErr w:type="spellStart"/>
      <w:r w:rsidRPr="0060615F">
        <w:t>KCl</w:t>
      </w:r>
      <w:proofErr w:type="spellEnd"/>
      <w:r w:rsidRPr="0060615F">
        <w:t xml:space="preserve"> production process</w:t>
      </w:r>
      <w:r w:rsidR="00EB3C8C">
        <w:t xml:space="preserve"> </w:t>
      </w:r>
      <w:r w:rsidRPr="0060615F">
        <w:t xml:space="preserve">elaborated in </w:t>
      </w:r>
      <w:r w:rsidR="00EA488E" w:rsidRPr="0060615F">
        <w:t>this work</w:t>
      </w:r>
      <w:r w:rsidRPr="0060615F">
        <w:t xml:space="preserve"> has allowed draw</w:t>
      </w:r>
      <w:r w:rsidR="00606723">
        <w:t>ing</w:t>
      </w:r>
      <w:r w:rsidRPr="0060615F">
        <w:t xml:space="preserve"> </w:t>
      </w:r>
      <w:r w:rsidR="00EA488E" w:rsidRPr="0060615F">
        <w:t xml:space="preserve">interesting </w:t>
      </w:r>
      <w:r w:rsidRPr="0060615F">
        <w:t>conclusions</w:t>
      </w:r>
      <w:r w:rsidR="00EA488E" w:rsidRPr="0060615F">
        <w:t xml:space="preserve"> on the pilot plant </w:t>
      </w:r>
      <w:r w:rsidR="00EB3C8C">
        <w:t xml:space="preserve">of an Italian chemical company (Altair) </w:t>
      </w:r>
      <w:r w:rsidR="00EA488E" w:rsidRPr="0060615F">
        <w:t xml:space="preserve">studied </w:t>
      </w:r>
      <w:r w:rsidR="00D7592B" w:rsidRPr="0060615F">
        <w:t>to answer experimental evidence of</w:t>
      </w:r>
      <w:r w:rsidR="00EB3C8C">
        <w:t xml:space="preserve"> </w:t>
      </w:r>
      <w:r w:rsidR="00EB3C8C" w:rsidRPr="0060615F">
        <w:t>K</w:t>
      </w:r>
      <w:r w:rsidR="00EB3C8C" w:rsidRPr="0060615F">
        <w:rPr>
          <w:vertAlign w:val="subscript"/>
        </w:rPr>
        <w:t>2</w:t>
      </w:r>
      <w:r w:rsidR="00EB3C8C" w:rsidRPr="0060615F">
        <w:t>SO</w:t>
      </w:r>
      <w:r w:rsidR="00EB3C8C" w:rsidRPr="0060615F">
        <w:rPr>
          <w:vertAlign w:val="subscript"/>
        </w:rPr>
        <w:t>4</w:t>
      </w:r>
      <w:r w:rsidR="00EA488E" w:rsidRPr="0060615F">
        <w:t xml:space="preserve"> </w:t>
      </w:r>
      <w:r w:rsidR="00D7592B" w:rsidRPr="0060615F">
        <w:t xml:space="preserve">impurities </w:t>
      </w:r>
      <w:r w:rsidR="00EA488E" w:rsidRPr="0060615F">
        <w:t xml:space="preserve">precipitation </w:t>
      </w:r>
      <w:r w:rsidR="00D7592B" w:rsidRPr="0060615F">
        <w:t>in the final product</w:t>
      </w:r>
      <w:r w:rsidR="00EA488E" w:rsidRPr="0060615F">
        <w:t xml:space="preserve">. A rigorous simulation model of the pilot plant was built using an iterative process that involved solving mass balance equations, extrapolating data from </w:t>
      </w:r>
      <w:r w:rsidR="00290F44" w:rsidRPr="0060615F">
        <w:t>Altair,</w:t>
      </w:r>
      <w:r w:rsidR="00EA488E" w:rsidRPr="0060615F">
        <w:t xml:space="preserve"> and using the information calculated by the software simulator exploiting a specific electrolyte equilibrium model. This process model has been used to analyze different aspects of the </w:t>
      </w:r>
      <w:proofErr w:type="spellStart"/>
      <w:r w:rsidR="00EA488E" w:rsidRPr="0060615F">
        <w:t>KCl</w:t>
      </w:r>
      <w:proofErr w:type="spellEnd"/>
      <w:r w:rsidR="00EA488E" w:rsidRPr="0060615F">
        <w:t xml:space="preserve"> production plant </w:t>
      </w:r>
      <w:r w:rsidR="00EB3C8C" w:rsidRPr="0060615F">
        <w:t>to</w:t>
      </w:r>
      <w:r w:rsidR="00EA488E" w:rsidRPr="0060615F">
        <w:t xml:space="preserve"> validate hypothes</w:t>
      </w:r>
      <w:r w:rsidR="00606723">
        <w:t>e</w:t>
      </w:r>
      <w:r w:rsidR="00EA488E" w:rsidRPr="0060615F">
        <w:t>s made for the precipitation of K</w:t>
      </w:r>
      <w:r w:rsidR="00EA488E" w:rsidRPr="0060615F">
        <w:rPr>
          <w:vertAlign w:val="subscript"/>
        </w:rPr>
        <w:t>2</w:t>
      </w:r>
      <w:r w:rsidR="00EA488E" w:rsidRPr="0060615F">
        <w:t>SO</w:t>
      </w:r>
      <w:r w:rsidR="00EA488E" w:rsidRPr="0060615F">
        <w:rPr>
          <w:vertAlign w:val="subscript"/>
        </w:rPr>
        <w:t>4</w:t>
      </w:r>
      <w:r w:rsidR="00EA488E" w:rsidRPr="0060615F">
        <w:t xml:space="preserve">. </w:t>
      </w:r>
      <w:r w:rsidR="00D7592B" w:rsidRPr="0060615F">
        <w:t>In particular, the plant normal operation (</w:t>
      </w:r>
      <w:r w:rsidRPr="0060615F">
        <w:t>continuous phase</w:t>
      </w:r>
      <w:r w:rsidR="00D7592B" w:rsidRPr="0060615F">
        <w:t xml:space="preserve">), and </w:t>
      </w:r>
      <w:r w:rsidRPr="0060615F">
        <w:t xml:space="preserve">the </w:t>
      </w:r>
      <w:r w:rsidR="00D7592B" w:rsidRPr="0060615F">
        <w:t xml:space="preserve">Oslo crystallizer </w:t>
      </w:r>
      <w:r w:rsidRPr="0060615F">
        <w:t>design</w:t>
      </w:r>
      <w:r w:rsidR="00D7592B" w:rsidRPr="0060615F">
        <w:t xml:space="preserve"> have proven to </w:t>
      </w:r>
      <w:r w:rsidRPr="0060615F">
        <w:t xml:space="preserve">reflect the standards required </w:t>
      </w:r>
      <w:r w:rsidR="00D7592B" w:rsidRPr="0060615F">
        <w:t>to produce</w:t>
      </w:r>
      <w:r w:rsidRPr="0060615F">
        <w:t xml:space="preserve"> </w:t>
      </w:r>
      <w:proofErr w:type="spellStart"/>
      <w:r w:rsidR="00606723" w:rsidRPr="0060615F">
        <w:t>KCl</w:t>
      </w:r>
      <w:proofErr w:type="spellEnd"/>
      <w:r w:rsidR="00606723">
        <w:t xml:space="preserve"> </w:t>
      </w:r>
      <w:r w:rsidR="007D2DE2">
        <w:t>food grade</w:t>
      </w:r>
      <w:r w:rsidR="00606723">
        <w:t>.</w:t>
      </w:r>
      <w:r w:rsidR="007D2DE2" w:rsidRPr="0060615F">
        <w:t xml:space="preserve"> </w:t>
      </w:r>
      <w:r w:rsidRPr="0060615F">
        <w:t>Consequently</w:t>
      </w:r>
      <w:r w:rsidR="00D7592B" w:rsidRPr="0060615F">
        <w:t xml:space="preserve">, evaluating </w:t>
      </w:r>
      <w:r w:rsidRPr="0060615F">
        <w:t xml:space="preserve">the </w:t>
      </w:r>
      <w:r w:rsidR="00D7592B" w:rsidRPr="0060615F">
        <w:t xml:space="preserve">Oslo </w:t>
      </w:r>
      <w:r w:rsidRPr="0060615F">
        <w:t>start-up phase</w:t>
      </w:r>
      <w:r w:rsidR="00290F44" w:rsidRPr="0060615F">
        <w:t xml:space="preserve"> in </w:t>
      </w:r>
      <w:r w:rsidRPr="0060615F">
        <w:t>the</w:t>
      </w:r>
      <w:r w:rsidR="00D7592B" w:rsidRPr="0060615F">
        <w:t xml:space="preserve"> worst-case scenario</w:t>
      </w:r>
      <w:r w:rsidRPr="0060615F">
        <w:t xml:space="preserve"> </w:t>
      </w:r>
      <w:r w:rsidR="00290F44" w:rsidRPr="0060615F">
        <w:t>(</w:t>
      </w:r>
      <w:r w:rsidRPr="0060615F">
        <w:t xml:space="preserve">7 g/L of </w:t>
      </w:r>
      <w:r w:rsidR="0060615F">
        <w:t>sulfate</w:t>
      </w:r>
      <w:r w:rsidRPr="0060615F">
        <w:t xml:space="preserve"> ions in the </w:t>
      </w:r>
      <w:r w:rsidR="00290F44" w:rsidRPr="0060615F">
        <w:t>feed stream),</w:t>
      </w:r>
      <w:r w:rsidRPr="0060615F">
        <w:t xml:space="preserve"> 30 kg of </w:t>
      </w:r>
      <w:r w:rsidR="00290F44" w:rsidRPr="0060615F">
        <w:t>K</w:t>
      </w:r>
      <w:r w:rsidR="00290F44" w:rsidRPr="0060615F">
        <w:rPr>
          <w:vertAlign w:val="subscript"/>
        </w:rPr>
        <w:t>2</w:t>
      </w:r>
      <w:r w:rsidR="00290F44" w:rsidRPr="0060615F">
        <w:t>SO</w:t>
      </w:r>
      <w:r w:rsidR="00290F44" w:rsidRPr="0060615F">
        <w:rPr>
          <w:vertAlign w:val="subscript"/>
        </w:rPr>
        <w:t>4</w:t>
      </w:r>
      <w:r w:rsidRPr="0060615F">
        <w:t xml:space="preserve"> crystals </w:t>
      </w:r>
      <w:r w:rsidR="00290F44" w:rsidRPr="0060615F">
        <w:t>were obtained</w:t>
      </w:r>
      <w:r w:rsidRPr="0060615F">
        <w:t>.</w:t>
      </w:r>
      <w:r w:rsidR="00290F44" w:rsidRPr="0060615F">
        <w:t xml:space="preserve"> </w:t>
      </w:r>
      <w:proofErr w:type="gramStart"/>
      <w:r w:rsidRPr="0060615F">
        <w:t xml:space="preserve">Using the </w:t>
      </w:r>
      <w:r w:rsidR="00EB3C8C">
        <w:t>reverse</w:t>
      </w:r>
      <w:r w:rsidR="00290F44" w:rsidRPr="0060615F">
        <w:t xml:space="preserve"> procedure, it</w:t>
      </w:r>
      <w:proofErr w:type="gramEnd"/>
      <w:r w:rsidR="00290F44" w:rsidRPr="0060615F">
        <w:t xml:space="preserve"> is found that </w:t>
      </w:r>
      <w:r w:rsidRPr="0060615F">
        <w:t xml:space="preserve">the </w:t>
      </w:r>
      <w:r w:rsidR="0060615F">
        <w:t>sulfate</w:t>
      </w:r>
      <w:r w:rsidR="00290F44" w:rsidRPr="0060615F">
        <w:t xml:space="preserve"> concentration </w:t>
      </w:r>
      <w:r w:rsidRPr="0060615F">
        <w:t xml:space="preserve">in the fresh feed </w:t>
      </w:r>
      <w:r w:rsidR="00AA6612">
        <w:t xml:space="preserve">must be limited to 5.4 g/L </w:t>
      </w:r>
      <w:r w:rsidR="00EB3C8C">
        <w:t>to</w:t>
      </w:r>
      <w:r w:rsidR="00AA6612">
        <w:t xml:space="preserve"> avoid </w:t>
      </w:r>
      <w:r w:rsidRPr="0060615F">
        <w:t>precipitation during the start-up phase</w:t>
      </w:r>
      <w:r w:rsidR="00AA6612">
        <w:t>.</w:t>
      </w:r>
      <w:r w:rsidRPr="0060615F">
        <w:t xml:space="preserve"> </w:t>
      </w:r>
      <w:r w:rsidR="00AA6612">
        <w:t xml:space="preserve">Consequently, </w:t>
      </w:r>
      <w:r w:rsidR="001040F3" w:rsidRPr="001040F3">
        <w:t xml:space="preserve">a first strategy could be to limit the density of the magma which, however, leads to a reduction in the yield of </w:t>
      </w:r>
      <w:proofErr w:type="spellStart"/>
      <w:r w:rsidR="001040F3" w:rsidRPr="001040F3">
        <w:t>KC</w:t>
      </w:r>
      <w:r w:rsidR="00EB3C8C">
        <w:t>l</w:t>
      </w:r>
      <w:proofErr w:type="spellEnd"/>
      <w:r w:rsidR="001040F3">
        <w:t xml:space="preserve">. </w:t>
      </w:r>
      <w:r w:rsidR="001040F3" w:rsidRPr="001040F3">
        <w:t xml:space="preserve">Another process strategy to overcome these problems </w:t>
      </w:r>
      <w:r w:rsidR="00810E04">
        <w:t>is</w:t>
      </w:r>
      <w:r w:rsidRPr="0060615F">
        <w:t xml:space="preserve"> to further purify the </w:t>
      </w:r>
      <w:r w:rsidR="00810E04">
        <w:t xml:space="preserve">“super pure” </w:t>
      </w:r>
      <w:r w:rsidRPr="0060615F">
        <w:t>brine fed</w:t>
      </w:r>
      <w:r w:rsidR="00810E04">
        <w:t xml:space="preserve"> to the </w:t>
      </w:r>
      <w:r w:rsidR="00EB3C8C">
        <w:t>crystallization</w:t>
      </w:r>
      <w:r w:rsidR="00290F44" w:rsidRPr="0060615F">
        <w:t xml:space="preserve"> and lower the maximum allowable concentration of </w:t>
      </w:r>
      <w:r w:rsidR="0060615F">
        <w:t>sulfate</w:t>
      </w:r>
      <w:r w:rsidR="00290F44" w:rsidRPr="0060615F">
        <w:t xml:space="preserve"> ions. </w:t>
      </w:r>
      <w:r w:rsidR="00E11E50" w:rsidRPr="0060615F">
        <w:t xml:space="preserve">Clearly, this is the starting point for possible optimization of the process by exploring different configurations that avoid the impurities precipitation problem. In addition, dedicated system tests should be performed </w:t>
      </w:r>
      <w:r w:rsidR="00810E04">
        <w:t>for</w:t>
      </w:r>
      <w:r w:rsidR="00810E04" w:rsidRPr="0060615F">
        <w:t xml:space="preserve"> </w:t>
      </w:r>
      <w:r w:rsidR="00E11E50" w:rsidRPr="0060615F">
        <w:t>effective improvement in</w:t>
      </w:r>
      <w:r w:rsidRPr="0060615F">
        <w:t xml:space="preserve"> </w:t>
      </w:r>
      <w:r w:rsidR="00E11E50" w:rsidRPr="0060615F">
        <w:t xml:space="preserve">production </w:t>
      </w:r>
      <w:r w:rsidRPr="0060615F">
        <w:t>continuity.</w:t>
      </w:r>
    </w:p>
    <w:p w14:paraId="4C817E5F" w14:textId="77777777" w:rsidR="00A72010" w:rsidRPr="0060615F" w:rsidRDefault="00A72010" w:rsidP="00A72010">
      <w:pPr>
        <w:pStyle w:val="CETAcknowledgementstitle"/>
        <w:rPr>
          <w:lang w:val="en-US"/>
        </w:rPr>
      </w:pPr>
      <w:r w:rsidRPr="0060615F">
        <w:rPr>
          <w:lang w:val="en-US"/>
        </w:rPr>
        <w:t>Acknowledgments</w:t>
      </w:r>
    </w:p>
    <w:p w14:paraId="584D4227" w14:textId="3A955FA9" w:rsidR="002F7835" w:rsidRPr="0060615F" w:rsidRDefault="00A72010" w:rsidP="00A72010">
      <w:pPr>
        <w:pStyle w:val="CETBodytext"/>
        <w:rPr>
          <w:strike/>
        </w:rPr>
      </w:pPr>
      <w:r>
        <w:t xml:space="preserve">This </w:t>
      </w:r>
      <w:r w:rsidR="00606723">
        <w:t>work</w:t>
      </w:r>
      <w:r>
        <w:t xml:space="preserve"> was funded by POR CREO FESR project 2014-2020 “ENTERPRISE" promoted by Tuscany Region</w:t>
      </w:r>
      <w:r w:rsidRPr="0060615F">
        <w:t>.</w:t>
      </w:r>
    </w:p>
    <w:p w14:paraId="460D5974" w14:textId="77777777" w:rsidR="00E11E50" w:rsidRPr="0060615F" w:rsidRDefault="00E11E50" w:rsidP="00E11E50">
      <w:pPr>
        <w:pStyle w:val="CETReference"/>
        <w:rPr>
          <w:lang w:val="en-US"/>
        </w:rPr>
      </w:pPr>
      <w:r w:rsidRPr="0060615F">
        <w:rPr>
          <w:lang w:val="en-US"/>
        </w:rPr>
        <w:t>References</w:t>
      </w:r>
    </w:p>
    <w:p w14:paraId="42C5F25A" w14:textId="0C0D9663" w:rsidR="003570F9" w:rsidRDefault="003570F9" w:rsidP="003570F9">
      <w:pPr>
        <w:pStyle w:val="CETReferencetext"/>
      </w:pPr>
      <w:proofErr w:type="spellStart"/>
      <w:r>
        <w:t>Brunazzi</w:t>
      </w:r>
      <w:proofErr w:type="spellEnd"/>
      <w:r>
        <w:t xml:space="preserve">, E., </w:t>
      </w:r>
      <w:proofErr w:type="spellStart"/>
      <w:r>
        <w:t>Malandrino</w:t>
      </w:r>
      <w:proofErr w:type="spellEnd"/>
      <w:r>
        <w:t xml:space="preserve">, A., </w:t>
      </w:r>
      <w:proofErr w:type="spellStart"/>
      <w:r>
        <w:t>Patrini</w:t>
      </w:r>
      <w:proofErr w:type="spellEnd"/>
      <w:r>
        <w:t xml:space="preserve">, R., 2018. </w:t>
      </w:r>
      <w:r w:rsidRPr="0035010F">
        <w:t>Production of a Green Multi-Purpose Fuel by Reactive Distillation</w:t>
      </w:r>
      <w:r w:rsidR="00216F07">
        <w:t>,</w:t>
      </w:r>
      <w:r>
        <w:t xml:space="preserve"> </w:t>
      </w:r>
      <w:r w:rsidR="00616285">
        <w:t>Chem. Eng. Trans.,</w:t>
      </w:r>
      <w:r w:rsidR="00616285">
        <w:t xml:space="preserve"> </w:t>
      </w:r>
      <w:r>
        <w:t xml:space="preserve">69, 631-636. </w:t>
      </w:r>
    </w:p>
    <w:p w14:paraId="14090E54" w14:textId="7EF9F75C" w:rsidR="002F7991" w:rsidRDefault="002F7991" w:rsidP="002F7991">
      <w:pPr>
        <w:pStyle w:val="CETReferencetext"/>
      </w:pPr>
      <w:proofErr w:type="spellStart"/>
      <w:r>
        <w:t>Guarise</w:t>
      </w:r>
      <w:proofErr w:type="spellEnd"/>
      <w:r>
        <w:t>, G.B</w:t>
      </w:r>
      <w:r w:rsidR="003570F9">
        <w:t>.</w:t>
      </w:r>
      <w:r>
        <w:t xml:space="preserve">, 2006. </w:t>
      </w:r>
      <w:proofErr w:type="spellStart"/>
      <w:r>
        <w:t>Lezioni</w:t>
      </w:r>
      <w:proofErr w:type="spellEnd"/>
      <w:r>
        <w:t xml:space="preserve"> di </w:t>
      </w:r>
      <w:proofErr w:type="spellStart"/>
      <w:r>
        <w:t>impianti</w:t>
      </w:r>
      <w:proofErr w:type="spellEnd"/>
      <w:r>
        <w:t xml:space="preserve"> </w:t>
      </w:r>
      <w:proofErr w:type="spellStart"/>
      <w:proofErr w:type="gramStart"/>
      <w:r>
        <w:t>chimici</w:t>
      </w:r>
      <w:proofErr w:type="spellEnd"/>
      <w:r>
        <w:t> :</w:t>
      </w:r>
      <w:proofErr w:type="gramEnd"/>
      <w:r>
        <w:t xml:space="preserve"> </w:t>
      </w:r>
      <w:proofErr w:type="spellStart"/>
      <w:r>
        <w:t>concentrazione</w:t>
      </w:r>
      <w:proofErr w:type="spellEnd"/>
      <w:r>
        <w:t xml:space="preserve"> per </w:t>
      </w:r>
      <w:proofErr w:type="spellStart"/>
      <w:r>
        <w:t>evaporazione</w:t>
      </w:r>
      <w:proofErr w:type="spellEnd"/>
      <w:r>
        <w:t xml:space="preserve">, </w:t>
      </w:r>
      <w:proofErr w:type="spellStart"/>
      <w:r>
        <w:t>cristallizzazione</w:t>
      </w:r>
      <w:proofErr w:type="spellEnd"/>
      <w:r w:rsidR="00216F07">
        <w:t>,</w:t>
      </w:r>
      <w:r>
        <w:t xml:space="preserve"> </w:t>
      </w:r>
      <w:proofErr w:type="spellStart"/>
      <w:r>
        <w:t>Cleup</w:t>
      </w:r>
      <w:proofErr w:type="spellEnd"/>
      <w:r>
        <w:t>.</w:t>
      </w:r>
    </w:p>
    <w:p w14:paraId="3A776576" w14:textId="0E5C1874" w:rsidR="002F7991" w:rsidRDefault="002F7991" w:rsidP="002F7991">
      <w:pPr>
        <w:pStyle w:val="CETReferencetext"/>
      </w:pPr>
      <w:r>
        <w:t xml:space="preserve">Ji, G., Wang, W., Chen, H., Yang, S., Sun, J., Fu, W., Yang, B., Huang, Z., 2022. Sustainable potassium chloride production from concentrated </w:t>
      </w:r>
      <w:proofErr w:type="spellStart"/>
      <w:r>
        <w:t>KCl</w:t>
      </w:r>
      <w:proofErr w:type="spellEnd"/>
      <w:r>
        <w:t xml:space="preserve"> brine via a membrane-promoted crystallization process</w:t>
      </w:r>
      <w:r w:rsidR="00216F07">
        <w:t>,</w:t>
      </w:r>
      <w:r>
        <w:t xml:space="preserve"> Desalination 521.</w:t>
      </w:r>
    </w:p>
    <w:p w14:paraId="117C3B82" w14:textId="77777777" w:rsidR="002F7991" w:rsidRDefault="002F7991" w:rsidP="002F7991">
      <w:pPr>
        <w:pStyle w:val="CETReferencetext"/>
      </w:pPr>
      <w:r>
        <w:t xml:space="preserve">John, C.G., Allen, A.H., </w:t>
      </w:r>
      <w:proofErr w:type="spellStart"/>
      <w:r>
        <w:t>Lepek</w:t>
      </w:r>
      <w:proofErr w:type="spellEnd"/>
      <w:r>
        <w:t>, D., 2018. Transport Processes and Separation Process Principles. Prentice Hall.</w:t>
      </w:r>
    </w:p>
    <w:p w14:paraId="6603A352" w14:textId="032E3A74" w:rsidR="002F7991" w:rsidRDefault="002F7991" w:rsidP="002F7991">
      <w:pPr>
        <w:pStyle w:val="CETReferencetext"/>
      </w:pPr>
      <w:r>
        <w:t xml:space="preserve">Liu, W., Xiao, Y., Liu, Y.S., Zhang, F.X., Qu, J.F., 2015. Phase equilibrium for the ternary system K2SO4 + </w:t>
      </w:r>
      <w:proofErr w:type="spellStart"/>
      <w:r>
        <w:t>KCl</w:t>
      </w:r>
      <w:proofErr w:type="spellEnd"/>
      <w:r>
        <w:t xml:space="preserve"> + H2O in aqueous solution at 303.15 K. J</w:t>
      </w:r>
      <w:r w:rsidR="00616285">
        <w:t>.</w:t>
      </w:r>
      <w:r>
        <w:t xml:space="preserve"> Chem</w:t>
      </w:r>
      <w:r w:rsidR="00616285">
        <w:t>.</w:t>
      </w:r>
      <w:r>
        <w:t xml:space="preserve"> Eng</w:t>
      </w:r>
      <w:r w:rsidR="00616285">
        <w:t>.</w:t>
      </w:r>
      <w:r>
        <w:t xml:space="preserve"> Data</w:t>
      </w:r>
      <w:r w:rsidR="00616285">
        <w:t>,</w:t>
      </w:r>
      <w:r>
        <w:t xml:space="preserve"> 60, 1202–1205. </w:t>
      </w:r>
    </w:p>
    <w:p w14:paraId="6495857D" w14:textId="30E2EBA5" w:rsidR="00F208CC" w:rsidRDefault="002F7991" w:rsidP="002F7991">
      <w:pPr>
        <w:pStyle w:val="CETReferencetext"/>
      </w:pPr>
      <w:r>
        <w:t xml:space="preserve">Mansour, A.R., </w:t>
      </w:r>
      <w:proofErr w:type="spellStart"/>
      <w:r>
        <w:t>Takrouri</w:t>
      </w:r>
      <w:proofErr w:type="spellEnd"/>
      <w:r>
        <w:t xml:space="preserve">, K.J., 2007. </w:t>
      </w:r>
      <w:r w:rsidR="00216F07">
        <w:t>A new technology for the crystallization of dead sea potassium chloride,</w:t>
      </w:r>
      <w:r>
        <w:t xml:space="preserve"> Chem</w:t>
      </w:r>
      <w:r w:rsidR="00616285">
        <w:t>.</w:t>
      </w:r>
      <w:r>
        <w:t xml:space="preserve"> Eng</w:t>
      </w:r>
      <w:r w:rsidR="00616285">
        <w:t>.</w:t>
      </w:r>
      <w:r>
        <w:t xml:space="preserve"> </w:t>
      </w:r>
      <w:proofErr w:type="spellStart"/>
      <w:r>
        <w:t>Commun</w:t>
      </w:r>
      <w:proofErr w:type="spellEnd"/>
      <w:r w:rsidR="00616285">
        <w:t>.,</w:t>
      </w:r>
      <w:r>
        <w:t xml:space="preserve"> 194, 803–810. </w:t>
      </w:r>
    </w:p>
    <w:p w14:paraId="2C5E34FC" w14:textId="59558456" w:rsidR="00803481" w:rsidRDefault="00803481" w:rsidP="00803481">
      <w:pPr>
        <w:pStyle w:val="CETReferencetext"/>
      </w:pPr>
      <w:proofErr w:type="spellStart"/>
      <w:r>
        <w:t>Marroni</w:t>
      </w:r>
      <w:proofErr w:type="spellEnd"/>
      <w:r>
        <w:t xml:space="preserve">, G., Piemonte, A., </w:t>
      </w:r>
      <w:proofErr w:type="spellStart"/>
      <w:r>
        <w:t>Tamburini</w:t>
      </w:r>
      <w:proofErr w:type="spellEnd"/>
      <w:r>
        <w:t xml:space="preserve">, F., </w:t>
      </w:r>
      <w:proofErr w:type="spellStart"/>
      <w:r>
        <w:t>Caroti</w:t>
      </w:r>
      <w:proofErr w:type="spellEnd"/>
      <w:r>
        <w:t xml:space="preserve">, G., </w:t>
      </w:r>
      <w:proofErr w:type="spellStart"/>
      <w:r>
        <w:t>Pannocchia</w:t>
      </w:r>
      <w:proofErr w:type="spellEnd"/>
      <w:r>
        <w:t xml:space="preserve">, G., </w:t>
      </w:r>
      <w:proofErr w:type="spellStart"/>
      <w:r>
        <w:t>Landucci</w:t>
      </w:r>
      <w:proofErr w:type="spellEnd"/>
      <w:r>
        <w:t>, G., 2022. An Interdisciplinary Approach Towards the Integrated Safety-security Assessment of Process Facilities Operating in the Maghreb Context, Chem</w:t>
      </w:r>
      <w:r w:rsidR="00616285">
        <w:t>.</w:t>
      </w:r>
      <w:r>
        <w:t xml:space="preserve"> Eng</w:t>
      </w:r>
      <w:r w:rsidR="00616285">
        <w:t>.</w:t>
      </w:r>
      <w:r>
        <w:t xml:space="preserve"> Trans</w:t>
      </w:r>
      <w:r w:rsidR="00616285">
        <w:t>.,</w:t>
      </w:r>
      <w:r>
        <w:t xml:space="preserve"> 91, 517–522. </w:t>
      </w:r>
    </w:p>
    <w:p w14:paraId="0A2B6F54" w14:textId="46F13AFF" w:rsidR="002F7991" w:rsidRDefault="002F7991" w:rsidP="002F7991">
      <w:pPr>
        <w:pStyle w:val="CETReferencetext"/>
      </w:pPr>
      <w:proofErr w:type="spellStart"/>
      <w:r>
        <w:t>Orosco</w:t>
      </w:r>
      <w:proofErr w:type="spellEnd"/>
      <w:r>
        <w:t>, P., Ruiz, M.D.C., 2015. Potassium chloride production by microcline chlorination</w:t>
      </w:r>
      <w:r w:rsidR="00216F07">
        <w:t>,</w:t>
      </w:r>
      <w:r>
        <w:t xml:space="preserve"> </w:t>
      </w:r>
      <w:proofErr w:type="spellStart"/>
      <w:r>
        <w:t>Thermochim</w:t>
      </w:r>
      <w:proofErr w:type="spellEnd"/>
      <w:r w:rsidR="00616285">
        <w:t>.</w:t>
      </w:r>
      <w:r>
        <w:t xml:space="preserve"> Acta</w:t>
      </w:r>
      <w:r w:rsidR="00616285">
        <w:t>,</w:t>
      </w:r>
      <w:r>
        <w:t xml:space="preserve"> 613, 108–112. </w:t>
      </w:r>
    </w:p>
    <w:p w14:paraId="3F5A9353" w14:textId="77777777" w:rsidR="002F7991" w:rsidRDefault="002F7991" w:rsidP="002F7991">
      <w:pPr>
        <w:pStyle w:val="CETReferencetext"/>
      </w:pPr>
      <w:proofErr w:type="spellStart"/>
      <w:r>
        <w:t>Rawajfeh</w:t>
      </w:r>
      <w:proofErr w:type="spellEnd"/>
      <w:r>
        <w:t>, K., Al-</w:t>
      </w:r>
      <w:proofErr w:type="spellStart"/>
      <w:r>
        <w:t>Hunaidi</w:t>
      </w:r>
      <w:proofErr w:type="spellEnd"/>
      <w:r>
        <w:t xml:space="preserve">, T., </w:t>
      </w:r>
      <w:proofErr w:type="spellStart"/>
      <w:r>
        <w:t>Saidan</w:t>
      </w:r>
      <w:proofErr w:type="spellEnd"/>
      <w:r>
        <w:t>, M., Al-</w:t>
      </w:r>
      <w:proofErr w:type="spellStart"/>
      <w:r>
        <w:t>Hamamre</w:t>
      </w:r>
      <w:proofErr w:type="spellEnd"/>
      <w:r>
        <w:t>, Z., 2014. Upgrading of Commercial Potassium Chloride by Crystallization: Study of Parameters Affecting the Process, Life Science Journal.</w:t>
      </w:r>
    </w:p>
    <w:p w14:paraId="10D2BEA2" w14:textId="39A5D7C4" w:rsidR="002F7991" w:rsidRDefault="002F7991" w:rsidP="002F7991">
      <w:pPr>
        <w:pStyle w:val="CETReferencetext"/>
      </w:pPr>
      <w:proofErr w:type="spellStart"/>
      <w:r>
        <w:t>Samantray</w:t>
      </w:r>
      <w:proofErr w:type="spellEnd"/>
      <w:r>
        <w:t>, J., Anand, A., Dash, B., Ghosh, M.K., Behera, A.K., 2019. Production of Potassium Chloride from K-Feldspar Through Roast–Leach–Solvent Extraction Rout</w:t>
      </w:r>
      <w:r w:rsidR="00216F07">
        <w:t>e,</w:t>
      </w:r>
      <w:r>
        <w:t xml:space="preserve"> </w:t>
      </w:r>
      <w:r w:rsidR="00216F07" w:rsidRPr="00216F07">
        <w:t>Trans. Indian Inst. Met.</w:t>
      </w:r>
      <w:r w:rsidR="00216F07">
        <w:t>,</w:t>
      </w:r>
      <w:r>
        <w:t xml:space="preserve"> 72, 2613–2622. </w:t>
      </w:r>
    </w:p>
    <w:p w14:paraId="7FE7FA68" w14:textId="573F8F38" w:rsidR="002F7991" w:rsidRDefault="002F7991" w:rsidP="002F7991">
      <w:pPr>
        <w:pStyle w:val="CETReferencetext"/>
      </w:pPr>
      <w:r>
        <w:t xml:space="preserve">Silva, R.G. da, </w:t>
      </w:r>
      <w:proofErr w:type="spellStart"/>
      <w:r>
        <w:t>Seckler</w:t>
      </w:r>
      <w:proofErr w:type="spellEnd"/>
      <w:r>
        <w:t xml:space="preserve">, M., Rocha, S.D.F., </w:t>
      </w:r>
      <w:proofErr w:type="spellStart"/>
      <w:r>
        <w:t>Saturnino</w:t>
      </w:r>
      <w:proofErr w:type="spellEnd"/>
      <w:r>
        <w:t xml:space="preserve">, D., Oliveira, É.D. de, 2017. Thermodynamic </w:t>
      </w:r>
      <w:proofErr w:type="spellStart"/>
      <w:r>
        <w:t>modeling</w:t>
      </w:r>
      <w:proofErr w:type="spellEnd"/>
      <w:r>
        <w:t xml:space="preserve"> of phases equilibrium in aqueous systems to recover potassium chloride from natural brines. </w:t>
      </w:r>
      <w:r w:rsidR="00616285" w:rsidRPr="00616285">
        <w:t>J. Mater. Res. Technol.</w:t>
      </w:r>
      <w:r w:rsidR="00616285">
        <w:t>,</w:t>
      </w:r>
      <w:r w:rsidR="00616285" w:rsidRPr="00616285">
        <w:t xml:space="preserve"> </w:t>
      </w:r>
      <w:r>
        <w:t xml:space="preserve">6, 57–64. </w:t>
      </w:r>
    </w:p>
    <w:p w14:paraId="4097E88B" w14:textId="22E28CE2" w:rsidR="00F208CC" w:rsidRDefault="002F7991" w:rsidP="002F7991">
      <w:pPr>
        <w:pStyle w:val="CETReferencetext"/>
      </w:pPr>
      <w:proofErr w:type="spellStart"/>
      <w:r>
        <w:t>Vaccari</w:t>
      </w:r>
      <w:proofErr w:type="spellEnd"/>
      <w:r>
        <w:t xml:space="preserve">, M., </w:t>
      </w:r>
      <w:proofErr w:type="spellStart"/>
      <w:r>
        <w:t>Pannocchia</w:t>
      </w:r>
      <w:proofErr w:type="spellEnd"/>
      <w:r>
        <w:t xml:space="preserve">, G., </w:t>
      </w:r>
      <w:proofErr w:type="spellStart"/>
      <w:r>
        <w:t>Tognotti</w:t>
      </w:r>
      <w:proofErr w:type="spellEnd"/>
      <w:r>
        <w:t xml:space="preserve">, L., </w:t>
      </w:r>
      <w:proofErr w:type="spellStart"/>
      <w:r>
        <w:t>Paci</w:t>
      </w:r>
      <w:proofErr w:type="spellEnd"/>
      <w:r>
        <w:t xml:space="preserve">, M., </w:t>
      </w:r>
      <w:proofErr w:type="spellStart"/>
      <w:r>
        <w:t>Bonciani</w:t>
      </w:r>
      <w:proofErr w:type="spellEnd"/>
      <w:r>
        <w:t>, R., 2020. A rigorous simulation model of geothermal power plants for emission control. Appl</w:t>
      </w:r>
      <w:r w:rsidR="00616285">
        <w:t>.</w:t>
      </w:r>
      <w:r>
        <w:t xml:space="preserve"> Energy</w:t>
      </w:r>
      <w:r w:rsidR="00616285">
        <w:t>,</w:t>
      </w:r>
      <w:r>
        <w:t xml:space="preserve"> 263.</w:t>
      </w:r>
    </w:p>
    <w:p w14:paraId="017E5269" w14:textId="7E457322" w:rsidR="002F7991" w:rsidRDefault="00F208CC" w:rsidP="002F7991">
      <w:pPr>
        <w:pStyle w:val="CETReferencetext"/>
      </w:pPr>
      <w:r w:rsidRPr="00F208CC">
        <w:t xml:space="preserve">Walmsley, T.G., </w:t>
      </w:r>
      <w:proofErr w:type="spellStart"/>
      <w:r w:rsidRPr="00F208CC">
        <w:t>Varbanov</w:t>
      </w:r>
      <w:proofErr w:type="spellEnd"/>
      <w:r w:rsidRPr="00F208CC">
        <w:t xml:space="preserve">, P.S., </w:t>
      </w:r>
      <w:proofErr w:type="spellStart"/>
      <w:r w:rsidRPr="00F208CC">
        <w:t>Su</w:t>
      </w:r>
      <w:proofErr w:type="spellEnd"/>
      <w:r w:rsidRPr="00F208CC">
        <w:t xml:space="preserve">, R., </w:t>
      </w:r>
      <w:proofErr w:type="spellStart"/>
      <w:r w:rsidRPr="00F208CC">
        <w:t>Klemeš</w:t>
      </w:r>
      <w:proofErr w:type="spellEnd"/>
      <w:r w:rsidRPr="00F208CC">
        <w:t xml:space="preserve">, J.J., </w:t>
      </w:r>
      <w:proofErr w:type="spellStart"/>
      <w:r w:rsidRPr="00F208CC">
        <w:t>Kállai</w:t>
      </w:r>
      <w:proofErr w:type="spellEnd"/>
      <w:r w:rsidRPr="00F208CC">
        <w:t xml:space="preserve">, V., </w:t>
      </w:r>
      <w:proofErr w:type="spellStart"/>
      <w:r w:rsidRPr="00F208CC">
        <w:t>Kerezsi</w:t>
      </w:r>
      <w:proofErr w:type="spellEnd"/>
      <w:r w:rsidRPr="00F208CC">
        <w:t xml:space="preserve">, J., </w:t>
      </w:r>
      <w:proofErr w:type="spellStart"/>
      <w:r w:rsidRPr="00F208CC">
        <w:t>Mizsey</w:t>
      </w:r>
      <w:proofErr w:type="spellEnd"/>
      <w:r w:rsidRPr="00F208CC">
        <w:t xml:space="preserve">, P., </w:t>
      </w:r>
      <w:proofErr w:type="spellStart"/>
      <w:r w:rsidRPr="00F208CC">
        <w:t>Szepesi</w:t>
      </w:r>
      <w:proofErr w:type="spellEnd"/>
      <w:r w:rsidRPr="00F208CC">
        <w:t xml:space="preserve">, G.L., 2018. Ethane-Ethylene Rectification Column’s Parametric Examination. </w:t>
      </w:r>
      <w:r w:rsidR="00616285">
        <w:t>Chem. Eng. Trans.,</w:t>
      </w:r>
      <w:r w:rsidRPr="00F208CC">
        <w:t xml:space="preserve">70. </w:t>
      </w:r>
      <w:r w:rsidR="002F7991">
        <w:t xml:space="preserve"> </w:t>
      </w:r>
    </w:p>
    <w:p w14:paraId="46A8FD18" w14:textId="495ECF98" w:rsidR="002F7991" w:rsidRDefault="002F7991" w:rsidP="002F7991">
      <w:pPr>
        <w:pStyle w:val="CETReferencetext"/>
      </w:pPr>
      <w:r>
        <w:t xml:space="preserve">Younes, M., Aquilina, G., Castle, L., Engel, K.H., Fowler, P., </w:t>
      </w:r>
      <w:proofErr w:type="spellStart"/>
      <w:r>
        <w:t>Fürst</w:t>
      </w:r>
      <w:proofErr w:type="spellEnd"/>
      <w:r>
        <w:t xml:space="preserve">, P., </w:t>
      </w:r>
      <w:proofErr w:type="spellStart"/>
      <w:r>
        <w:t>Gürtler</w:t>
      </w:r>
      <w:proofErr w:type="spellEnd"/>
      <w:r>
        <w:t xml:space="preserve">, R., </w:t>
      </w:r>
      <w:proofErr w:type="spellStart"/>
      <w:r>
        <w:t>Gundert</w:t>
      </w:r>
      <w:proofErr w:type="spellEnd"/>
      <w:r>
        <w:t xml:space="preserve">-Remy, U., </w:t>
      </w:r>
      <w:proofErr w:type="spellStart"/>
      <w:r>
        <w:t>Husøy</w:t>
      </w:r>
      <w:proofErr w:type="spellEnd"/>
      <w:r>
        <w:t xml:space="preserve">, T., </w:t>
      </w:r>
      <w:proofErr w:type="spellStart"/>
      <w:r>
        <w:t>Mennes</w:t>
      </w:r>
      <w:proofErr w:type="spellEnd"/>
      <w:r>
        <w:t xml:space="preserve">, W., </w:t>
      </w:r>
      <w:proofErr w:type="spellStart"/>
      <w:r>
        <w:t>Moldeus</w:t>
      </w:r>
      <w:proofErr w:type="spellEnd"/>
      <w:r>
        <w:t xml:space="preserve">, P., </w:t>
      </w:r>
      <w:proofErr w:type="spellStart"/>
      <w:r>
        <w:t>Oskarsson</w:t>
      </w:r>
      <w:proofErr w:type="spellEnd"/>
      <w:r>
        <w:t xml:space="preserve">, A., Shah, R., </w:t>
      </w:r>
      <w:proofErr w:type="spellStart"/>
      <w:r>
        <w:t>Waalkens</w:t>
      </w:r>
      <w:proofErr w:type="spellEnd"/>
      <w:r>
        <w:t xml:space="preserve">-Berendsen, I., </w:t>
      </w:r>
      <w:proofErr w:type="spellStart"/>
      <w:r>
        <w:t>Wölfle</w:t>
      </w:r>
      <w:proofErr w:type="spellEnd"/>
      <w:r>
        <w:t xml:space="preserve">, D., Boon, P., </w:t>
      </w:r>
      <w:proofErr w:type="spellStart"/>
      <w:r>
        <w:t>Crebelli</w:t>
      </w:r>
      <w:proofErr w:type="spellEnd"/>
      <w:r>
        <w:t xml:space="preserve">, R., di Domenico, A., </w:t>
      </w:r>
      <w:proofErr w:type="spellStart"/>
      <w:r>
        <w:t>Filipič</w:t>
      </w:r>
      <w:proofErr w:type="spellEnd"/>
      <w:r>
        <w:t xml:space="preserve">, M., Mortensen, A., van </w:t>
      </w:r>
      <w:proofErr w:type="spellStart"/>
      <w:r>
        <w:t>Loveren</w:t>
      </w:r>
      <w:proofErr w:type="spellEnd"/>
      <w:r>
        <w:t xml:space="preserve">, H., </w:t>
      </w:r>
      <w:proofErr w:type="spellStart"/>
      <w:r>
        <w:t>Woutersen</w:t>
      </w:r>
      <w:proofErr w:type="spellEnd"/>
      <w:r>
        <w:t xml:space="preserve">, R., </w:t>
      </w:r>
      <w:proofErr w:type="spellStart"/>
      <w:r>
        <w:t>Giarola</w:t>
      </w:r>
      <w:proofErr w:type="spellEnd"/>
      <w:r>
        <w:t xml:space="preserve">, A., Lodi, F., </w:t>
      </w:r>
      <w:proofErr w:type="spellStart"/>
      <w:r>
        <w:t>Riolo</w:t>
      </w:r>
      <w:proofErr w:type="spellEnd"/>
      <w:r>
        <w:t xml:space="preserve">, F., </w:t>
      </w:r>
      <w:proofErr w:type="spellStart"/>
      <w:r>
        <w:t>Frutos</w:t>
      </w:r>
      <w:proofErr w:type="spellEnd"/>
      <w:r>
        <w:t xml:space="preserve"> Fernandez, M.J., 2019. Re-evaluation of hydrochloric acid (E 507), potassium chloride (E 508), calcium chloride (E 509) and magnesium chloride (E 511) as food additives. EFSA Journal</w:t>
      </w:r>
      <w:r w:rsidR="00616285">
        <w:t>,</w:t>
      </w:r>
      <w:r>
        <w:t xml:space="preserve"> 17, e05751. </w:t>
      </w:r>
    </w:p>
    <w:p w14:paraId="1D50C972" w14:textId="470D3722" w:rsidR="00010E9C" w:rsidRPr="00606723" w:rsidRDefault="002F7991" w:rsidP="00606723">
      <w:pPr>
        <w:pStyle w:val="CETReferencetext"/>
        <w:rPr>
          <w:lang w:val="en-US"/>
        </w:rPr>
      </w:pPr>
      <w:r>
        <w:t xml:space="preserve">Zheng, D., Xu, M., Wang, J., Ma, Y., Tian, Y., Shen, Y., Wu, X., Yang, M., 2023. </w:t>
      </w:r>
      <w:proofErr w:type="spellStart"/>
      <w:r>
        <w:t>Nonisothermal</w:t>
      </w:r>
      <w:proofErr w:type="spellEnd"/>
      <w:r>
        <w:t xml:space="preserve"> crystallization kinetics of potassium chloride produced by stirred crystallization</w:t>
      </w:r>
      <w:r w:rsidR="00216F07">
        <w:t>,</w:t>
      </w:r>
      <w:r>
        <w:t xml:space="preserve"> J</w:t>
      </w:r>
      <w:r w:rsidR="00616285">
        <w:t>.</w:t>
      </w:r>
      <w:r>
        <w:t xml:space="preserve"> Cryst</w:t>
      </w:r>
      <w:r w:rsidR="00616285">
        <w:t>.</w:t>
      </w:r>
      <w:r>
        <w:t xml:space="preserve"> Growth</w:t>
      </w:r>
      <w:r w:rsidR="00616285">
        <w:t>,</w:t>
      </w:r>
      <w:r>
        <w:t xml:space="preserve"> 603, 127035. </w:t>
      </w:r>
    </w:p>
    <w:sectPr w:rsidR="00010E9C" w:rsidRPr="00606723"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4AF44" w14:textId="77777777" w:rsidR="00AE3074" w:rsidRDefault="00AE3074" w:rsidP="004F5E36">
      <w:r>
        <w:separator/>
      </w:r>
    </w:p>
  </w:endnote>
  <w:endnote w:type="continuationSeparator" w:id="0">
    <w:p w14:paraId="0AB62855" w14:textId="77777777" w:rsidR="00AE3074" w:rsidRDefault="00AE3074"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13281" w14:textId="77777777" w:rsidR="00AE3074" w:rsidRDefault="00AE3074" w:rsidP="004F5E36">
      <w:r>
        <w:separator/>
      </w:r>
    </w:p>
  </w:footnote>
  <w:footnote w:type="continuationSeparator" w:id="0">
    <w:p w14:paraId="21D0D9B7" w14:textId="77777777" w:rsidR="00AE3074" w:rsidRDefault="00AE3074"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39C460FC"/>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21139293">
    <w:abstractNumId w:val="10"/>
  </w:num>
  <w:num w:numId="2" w16cid:durableId="247929347">
    <w:abstractNumId w:val="8"/>
  </w:num>
  <w:num w:numId="3" w16cid:durableId="747114767">
    <w:abstractNumId w:val="3"/>
  </w:num>
  <w:num w:numId="4" w16cid:durableId="1986885507">
    <w:abstractNumId w:val="2"/>
  </w:num>
  <w:num w:numId="5" w16cid:durableId="135073867">
    <w:abstractNumId w:val="1"/>
  </w:num>
  <w:num w:numId="6" w16cid:durableId="1147815932">
    <w:abstractNumId w:val="0"/>
  </w:num>
  <w:num w:numId="7" w16cid:durableId="223880827">
    <w:abstractNumId w:val="9"/>
  </w:num>
  <w:num w:numId="8" w16cid:durableId="967734525">
    <w:abstractNumId w:val="7"/>
  </w:num>
  <w:num w:numId="9" w16cid:durableId="710152883">
    <w:abstractNumId w:val="6"/>
  </w:num>
  <w:num w:numId="10" w16cid:durableId="1742869190">
    <w:abstractNumId w:val="5"/>
  </w:num>
  <w:num w:numId="11" w16cid:durableId="397633005">
    <w:abstractNumId w:val="4"/>
  </w:num>
  <w:num w:numId="12" w16cid:durableId="1585141324">
    <w:abstractNumId w:val="17"/>
  </w:num>
  <w:num w:numId="13" w16cid:durableId="995261507">
    <w:abstractNumId w:val="12"/>
  </w:num>
  <w:num w:numId="14" w16cid:durableId="2016152627">
    <w:abstractNumId w:val="18"/>
  </w:num>
  <w:num w:numId="15" w16cid:durableId="1393850945">
    <w:abstractNumId w:val="20"/>
  </w:num>
  <w:num w:numId="16" w16cid:durableId="1893614289">
    <w:abstractNumId w:val="19"/>
  </w:num>
  <w:num w:numId="17" w16cid:durableId="845748698">
    <w:abstractNumId w:val="11"/>
  </w:num>
  <w:num w:numId="18" w16cid:durableId="1898853278">
    <w:abstractNumId w:val="12"/>
    <w:lvlOverride w:ilvl="0">
      <w:startOverride w:val="1"/>
    </w:lvlOverride>
  </w:num>
  <w:num w:numId="19" w16cid:durableId="407263696">
    <w:abstractNumId w:val="16"/>
  </w:num>
  <w:num w:numId="20" w16cid:durableId="1481969181">
    <w:abstractNumId w:val="15"/>
  </w:num>
  <w:num w:numId="21" w16cid:durableId="1267498404">
    <w:abstractNumId w:val="14"/>
  </w:num>
  <w:num w:numId="22" w16cid:durableId="103299758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7EC"/>
    <w:rsid w:val="00010E9C"/>
    <w:rsid w:val="000117CB"/>
    <w:rsid w:val="00015255"/>
    <w:rsid w:val="0003148D"/>
    <w:rsid w:val="000317E3"/>
    <w:rsid w:val="00031EEC"/>
    <w:rsid w:val="00051566"/>
    <w:rsid w:val="000528DB"/>
    <w:rsid w:val="000562A9"/>
    <w:rsid w:val="0006184D"/>
    <w:rsid w:val="00062A9A"/>
    <w:rsid w:val="00065058"/>
    <w:rsid w:val="00080B23"/>
    <w:rsid w:val="00086C39"/>
    <w:rsid w:val="00093AAD"/>
    <w:rsid w:val="00095508"/>
    <w:rsid w:val="00095B11"/>
    <w:rsid w:val="000973E4"/>
    <w:rsid w:val="000A03B2"/>
    <w:rsid w:val="000D0268"/>
    <w:rsid w:val="000D1D09"/>
    <w:rsid w:val="000D34BE"/>
    <w:rsid w:val="000E102F"/>
    <w:rsid w:val="000E36F1"/>
    <w:rsid w:val="000E3A73"/>
    <w:rsid w:val="000E3E23"/>
    <w:rsid w:val="000E414A"/>
    <w:rsid w:val="000F093C"/>
    <w:rsid w:val="000F2229"/>
    <w:rsid w:val="000F787B"/>
    <w:rsid w:val="001004FC"/>
    <w:rsid w:val="001040F3"/>
    <w:rsid w:val="00114ED1"/>
    <w:rsid w:val="0011712E"/>
    <w:rsid w:val="0012091F"/>
    <w:rsid w:val="00120CD3"/>
    <w:rsid w:val="00126BC2"/>
    <w:rsid w:val="001308B6"/>
    <w:rsid w:val="0013121F"/>
    <w:rsid w:val="00131FE6"/>
    <w:rsid w:val="0013263F"/>
    <w:rsid w:val="001331DF"/>
    <w:rsid w:val="00134DE4"/>
    <w:rsid w:val="00137E8F"/>
    <w:rsid w:val="0014034D"/>
    <w:rsid w:val="00140ECB"/>
    <w:rsid w:val="00144D16"/>
    <w:rsid w:val="00146647"/>
    <w:rsid w:val="00150E59"/>
    <w:rsid w:val="00152DE3"/>
    <w:rsid w:val="00153573"/>
    <w:rsid w:val="0015617F"/>
    <w:rsid w:val="00164CF9"/>
    <w:rsid w:val="001667A6"/>
    <w:rsid w:val="00170309"/>
    <w:rsid w:val="001765C3"/>
    <w:rsid w:val="00184AD6"/>
    <w:rsid w:val="0019523F"/>
    <w:rsid w:val="00195427"/>
    <w:rsid w:val="001958B6"/>
    <w:rsid w:val="001A4AF7"/>
    <w:rsid w:val="001B0349"/>
    <w:rsid w:val="001B1E93"/>
    <w:rsid w:val="001B6215"/>
    <w:rsid w:val="001B65C1"/>
    <w:rsid w:val="001C684B"/>
    <w:rsid w:val="001D0CFB"/>
    <w:rsid w:val="001D21AF"/>
    <w:rsid w:val="001D53FC"/>
    <w:rsid w:val="001E1BF4"/>
    <w:rsid w:val="001E6622"/>
    <w:rsid w:val="001F42A5"/>
    <w:rsid w:val="001F4B57"/>
    <w:rsid w:val="001F7B9D"/>
    <w:rsid w:val="00201C93"/>
    <w:rsid w:val="00216F07"/>
    <w:rsid w:val="002224B4"/>
    <w:rsid w:val="002447EF"/>
    <w:rsid w:val="00251550"/>
    <w:rsid w:val="00263B05"/>
    <w:rsid w:val="00265564"/>
    <w:rsid w:val="0026766C"/>
    <w:rsid w:val="0027221A"/>
    <w:rsid w:val="00275B61"/>
    <w:rsid w:val="00277CAD"/>
    <w:rsid w:val="00280FAF"/>
    <w:rsid w:val="00282656"/>
    <w:rsid w:val="00290F44"/>
    <w:rsid w:val="00292D1E"/>
    <w:rsid w:val="00292F67"/>
    <w:rsid w:val="00296B83"/>
    <w:rsid w:val="002A02AD"/>
    <w:rsid w:val="002A4BE7"/>
    <w:rsid w:val="002B4015"/>
    <w:rsid w:val="002B78CE"/>
    <w:rsid w:val="002C1471"/>
    <w:rsid w:val="002C2FB6"/>
    <w:rsid w:val="002D79B2"/>
    <w:rsid w:val="002E3283"/>
    <w:rsid w:val="002E5FA7"/>
    <w:rsid w:val="002E70C6"/>
    <w:rsid w:val="002F0A14"/>
    <w:rsid w:val="002F3309"/>
    <w:rsid w:val="002F7835"/>
    <w:rsid w:val="002F7991"/>
    <w:rsid w:val="003008CE"/>
    <w:rsid w:val="003009B7"/>
    <w:rsid w:val="00300E56"/>
    <w:rsid w:val="0030152C"/>
    <w:rsid w:val="0030469C"/>
    <w:rsid w:val="003159E6"/>
    <w:rsid w:val="00321249"/>
    <w:rsid w:val="00321AC9"/>
    <w:rsid w:val="00321CA6"/>
    <w:rsid w:val="00323763"/>
    <w:rsid w:val="00323C5F"/>
    <w:rsid w:val="00334C09"/>
    <w:rsid w:val="0035010F"/>
    <w:rsid w:val="003570F9"/>
    <w:rsid w:val="003574EC"/>
    <w:rsid w:val="00364AEA"/>
    <w:rsid w:val="003723D4"/>
    <w:rsid w:val="00381905"/>
    <w:rsid w:val="003847E8"/>
    <w:rsid w:val="00384CC8"/>
    <w:rsid w:val="003871FD"/>
    <w:rsid w:val="003A1CA6"/>
    <w:rsid w:val="003A1E30"/>
    <w:rsid w:val="003A2829"/>
    <w:rsid w:val="003A4171"/>
    <w:rsid w:val="003A66AE"/>
    <w:rsid w:val="003A7D1C"/>
    <w:rsid w:val="003B304B"/>
    <w:rsid w:val="003B3146"/>
    <w:rsid w:val="003B40D6"/>
    <w:rsid w:val="003B44CB"/>
    <w:rsid w:val="003D5A74"/>
    <w:rsid w:val="003F015E"/>
    <w:rsid w:val="00400414"/>
    <w:rsid w:val="0040481A"/>
    <w:rsid w:val="0041446B"/>
    <w:rsid w:val="004155C0"/>
    <w:rsid w:val="00416374"/>
    <w:rsid w:val="004213F7"/>
    <w:rsid w:val="00436FC9"/>
    <w:rsid w:val="004375A2"/>
    <w:rsid w:val="0044071E"/>
    <w:rsid w:val="0044329C"/>
    <w:rsid w:val="00453E24"/>
    <w:rsid w:val="00457456"/>
    <w:rsid w:val="004577FE"/>
    <w:rsid w:val="00457B9C"/>
    <w:rsid w:val="0046164A"/>
    <w:rsid w:val="004628D2"/>
    <w:rsid w:val="00462DCD"/>
    <w:rsid w:val="004647C6"/>
    <w:rsid w:val="004648AD"/>
    <w:rsid w:val="0046553A"/>
    <w:rsid w:val="004703A9"/>
    <w:rsid w:val="00475560"/>
    <w:rsid w:val="004760DE"/>
    <w:rsid w:val="004763D7"/>
    <w:rsid w:val="00484E76"/>
    <w:rsid w:val="004973C2"/>
    <w:rsid w:val="004A004E"/>
    <w:rsid w:val="004A24CF"/>
    <w:rsid w:val="004C3D1D"/>
    <w:rsid w:val="004C3D84"/>
    <w:rsid w:val="004C7913"/>
    <w:rsid w:val="004E4DD6"/>
    <w:rsid w:val="004F5E36"/>
    <w:rsid w:val="005067BF"/>
    <w:rsid w:val="00507B47"/>
    <w:rsid w:val="00507BEF"/>
    <w:rsid w:val="00507CC9"/>
    <w:rsid w:val="005119A5"/>
    <w:rsid w:val="00516D27"/>
    <w:rsid w:val="005278B7"/>
    <w:rsid w:val="00532016"/>
    <w:rsid w:val="005346C8"/>
    <w:rsid w:val="00536B13"/>
    <w:rsid w:val="00543E7D"/>
    <w:rsid w:val="00547A68"/>
    <w:rsid w:val="005531C9"/>
    <w:rsid w:val="00555B29"/>
    <w:rsid w:val="00570C43"/>
    <w:rsid w:val="00571D10"/>
    <w:rsid w:val="00575FB8"/>
    <w:rsid w:val="0059301F"/>
    <w:rsid w:val="005A18FA"/>
    <w:rsid w:val="005B1D7A"/>
    <w:rsid w:val="005B2110"/>
    <w:rsid w:val="005B61E6"/>
    <w:rsid w:val="005C77E1"/>
    <w:rsid w:val="005D30B2"/>
    <w:rsid w:val="005D668A"/>
    <w:rsid w:val="005D6A2F"/>
    <w:rsid w:val="005E1A82"/>
    <w:rsid w:val="005E794C"/>
    <w:rsid w:val="005F0A28"/>
    <w:rsid w:val="005F0E5E"/>
    <w:rsid w:val="00600535"/>
    <w:rsid w:val="0060615F"/>
    <w:rsid w:val="006066D1"/>
    <w:rsid w:val="00606723"/>
    <w:rsid w:val="00610CD6"/>
    <w:rsid w:val="00616285"/>
    <w:rsid w:val="0061743F"/>
    <w:rsid w:val="00620DEE"/>
    <w:rsid w:val="00621F92"/>
    <w:rsid w:val="0062280A"/>
    <w:rsid w:val="00625639"/>
    <w:rsid w:val="00631B33"/>
    <w:rsid w:val="0064184D"/>
    <w:rsid w:val="006422CC"/>
    <w:rsid w:val="00646781"/>
    <w:rsid w:val="00660E3E"/>
    <w:rsid w:val="00662E74"/>
    <w:rsid w:val="0067192E"/>
    <w:rsid w:val="00680C23"/>
    <w:rsid w:val="006924A5"/>
    <w:rsid w:val="00693766"/>
    <w:rsid w:val="006A3281"/>
    <w:rsid w:val="006B4888"/>
    <w:rsid w:val="006C2E45"/>
    <w:rsid w:val="006C359C"/>
    <w:rsid w:val="006C35CE"/>
    <w:rsid w:val="006C5579"/>
    <w:rsid w:val="006D578B"/>
    <w:rsid w:val="006D6E8B"/>
    <w:rsid w:val="006E737D"/>
    <w:rsid w:val="006E7FCC"/>
    <w:rsid w:val="00710B62"/>
    <w:rsid w:val="00713973"/>
    <w:rsid w:val="00720A24"/>
    <w:rsid w:val="00732386"/>
    <w:rsid w:val="0073514D"/>
    <w:rsid w:val="007447F3"/>
    <w:rsid w:val="00745960"/>
    <w:rsid w:val="0075499F"/>
    <w:rsid w:val="00761DBD"/>
    <w:rsid w:val="007661C8"/>
    <w:rsid w:val="0077098D"/>
    <w:rsid w:val="00782AE6"/>
    <w:rsid w:val="007931FA"/>
    <w:rsid w:val="007969F5"/>
    <w:rsid w:val="007A151B"/>
    <w:rsid w:val="007A4861"/>
    <w:rsid w:val="007A7BBA"/>
    <w:rsid w:val="007B0C50"/>
    <w:rsid w:val="007B2883"/>
    <w:rsid w:val="007B48F9"/>
    <w:rsid w:val="007C1A43"/>
    <w:rsid w:val="007C3735"/>
    <w:rsid w:val="007D0951"/>
    <w:rsid w:val="007D2DE2"/>
    <w:rsid w:val="007D616A"/>
    <w:rsid w:val="0080013E"/>
    <w:rsid w:val="00803481"/>
    <w:rsid w:val="00810E04"/>
    <w:rsid w:val="00813288"/>
    <w:rsid w:val="008168FC"/>
    <w:rsid w:val="008179CB"/>
    <w:rsid w:val="00830996"/>
    <w:rsid w:val="008345F1"/>
    <w:rsid w:val="00835094"/>
    <w:rsid w:val="00865B07"/>
    <w:rsid w:val="008667EA"/>
    <w:rsid w:val="00873FD1"/>
    <w:rsid w:val="0087637F"/>
    <w:rsid w:val="00892AD5"/>
    <w:rsid w:val="008A1512"/>
    <w:rsid w:val="008D32B9"/>
    <w:rsid w:val="008D433B"/>
    <w:rsid w:val="008D4A16"/>
    <w:rsid w:val="008E566E"/>
    <w:rsid w:val="008F0B6F"/>
    <w:rsid w:val="008F2097"/>
    <w:rsid w:val="008F7920"/>
    <w:rsid w:val="0090161A"/>
    <w:rsid w:val="00901EB6"/>
    <w:rsid w:val="00904C62"/>
    <w:rsid w:val="00922BA8"/>
    <w:rsid w:val="00924DAC"/>
    <w:rsid w:val="00927058"/>
    <w:rsid w:val="009321C8"/>
    <w:rsid w:val="00942750"/>
    <w:rsid w:val="009450CE"/>
    <w:rsid w:val="009459BB"/>
    <w:rsid w:val="00947179"/>
    <w:rsid w:val="0095164B"/>
    <w:rsid w:val="00954090"/>
    <w:rsid w:val="009573E7"/>
    <w:rsid w:val="00963E05"/>
    <w:rsid w:val="00964A45"/>
    <w:rsid w:val="00967843"/>
    <w:rsid w:val="00967D54"/>
    <w:rsid w:val="00971028"/>
    <w:rsid w:val="00980450"/>
    <w:rsid w:val="00993B84"/>
    <w:rsid w:val="00996483"/>
    <w:rsid w:val="00996F5A"/>
    <w:rsid w:val="009B041A"/>
    <w:rsid w:val="009C058D"/>
    <w:rsid w:val="009C37C3"/>
    <w:rsid w:val="009C7C86"/>
    <w:rsid w:val="009D2FF7"/>
    <w:rsid w:val="009D3971"/>
    <w:rsid w:val="009E7884"/>
    <w:rsid w:val="009E788A"/>
    <w:rsid w:val="009F0E08"/>
    <w:rsid w:val="00A04ED6"/>
    <w:rsid w:val="00A159BB"/>
    <w:rsid w:val="00A1763D"/>
    <w:rsid w:val="00A17CEC"/>
    <w:rsid w:val="00A27EF0"/>
    <w:rsid w:val="00A34893"/>
    <w:rsid w:val="00A42361"/>
    <w:rsid w:val="00A50B20"/>
    <w:rsid w:val="00A51390"/>
    <w:rsid w:val="00A51DD9"/>
    <w:rsid w:val="00A60D13"/>
    <w:rsid w:val="00A6605D"/>
    <w:rsid w:val="00A66A64"/>
    <w:rsid w:val="00A72010"/>
    <w:rsid w:val="00A7223D"/>
    <w:rsid w:val="00A72745"/>
    <w:rsid w:val="00A75048"/>
    <w:rsid w:val="00A76EFC"/>
    <w:rsid w:val="00A84337"/>
    <w:rsid w:val="00A87D50"/>
    <w:rsid w:val="00A91010"/>
    <w:rsid w:val="00A953B2"/>
    <w:rsid w:val="00A955E3"/>
    <w:rsid w:val="00A97B09"/>
    <w:rsid w:val="00A97F29"/>
    <w:rsid w:val="00AA4657"/>
    <w:rsid w:val="00AA6612"/>
    <w:rsid w:val="00AA702E"/>
    <w:rsid w:val="00AA7D26"/>
    <w:rsid w:val="00AB0964"/>
    <w:rsid w:val="00AB5011"/>
    <w:rsid w:val="00AC7368"/>
    <w:rsid w:val="00AD16B9"/>
    <w:rsid w:val="00AD31F0"/>
    <w:rsid w:val="00AD6263"/>
    <w:rsid w:val="00AD6496"/>
    <w:rsid w:val="00AE3074"/>
    <w:rsid w:val="00AE377D"/>
    <w:rsid w:val="00AF0EBA"/>
    <w:rsid w:val="00B02C8A"/>
    <w:rsid w:val="00B12845"/>
    <w:rsid w:val="00B17FBD"/>
    <w:rsid w:val="00B2391C"/>
    <w:rsid w:val="00B27630"/>
    <w:rsid w:val="00B315A6"/>
    <w:rsid w:val="00B31813"/>
    <w:rsid w:val="00B33365"/>
    <w:rsid w:val="00B34573"/>
    <w:rsid w:val="00B50470"/>
    <w:rsid w:val="00B57B36"/>
    <w:rsid w:val="00B57E6F"/>
    <w:rsid w:val="00B8686D"/>
    <w:rsid w:val="00B93F69"/>
    <w:rsid w:val="00BB1DDC"/>
    <w:rsid w:val="00BB5389"/>
    <w:rsid w:val="00BC30C9"/>
    <w:rsid w:val="00BC3E1E"/>
    <w:rsid w:val="00BD077D"/>
    <w:rsid w:val="00BE3E58"/>
    <w:rsid w:val="00BF44E6"/>
    <w:rsid w:val="00C01616"/>
    <w:rsid w:val="00C0162B"/>
    <w:rsid w:val="00C068ED"/>
    <w:rsid w:val="00C21DF7"/>
    <w:rsid w:val="00C22E0C"/>
    <w:rsid w:val="00C257B1"/>
    <w:rsid w:val="00C345B1"/>
    <w:rsid w:val="00C40142"/>
    <w:rsid w:val="00C52C3C"/>
    <w:rsid w:val="00C57182"/>
    <w:rsid w:val="00C57863"/>
    <w:rsid w:val="00C628E1"/>
    <w:rsid w:val="00C640AF"/>
    <w:rsid w:val="00C655FD"/>
    <w:rsid w:val="00C7084A"/>
    <w:rsid w:val="00C75407"/>
    <w:rsid w:val="00C75707"/>
    <w:rsid w:val="00C77BC6"/>
    <w:rsid w:val="00C870A8"/>
    <w:rsid w:val="00C937DC"/>
    <w:rsid w:val="00C94434"/>
    <w:rsid w:val="00CA0D75"/>
    <w:rsid w:val="00CA1C95"/>
    <w:rsid w:val="00CA5A9C"/>
    <w:rsid w:val="00CA66ED"/>
    <w:rsid w:val="00CC0349"/>
    <w:rsid w:val="00CC4C20"/>
    <w:rsid w:val="00CD1D48"/>
    <w:rsid w:val="00CD3517"/>
    <w:rsid w:val="00CD5FE2"/>
    <w:rsid w:val="00CE724D"/>
    <w:rsid w:val="00CE7C68"/>
    <w:rsid w:val="00D02B4C"/>
    <w:rsid w:val="00D03B6E"/>
    <w:rsid w:val="00D040C4"/>
    <w:rsid w:val="00D05660"/>
    <w:rsid w:val="00D1129F"/>
    <w:rsid w:val="00D20AD1"/>
    <w:rsid w:val="00D35FD7"/>
    <w:rsid w:val="00D46B7E"/>
    <w:rsid w:val="00D57C84"/>
    <w:rsid w:val="00D6057D"/>
    <w:rsid w:val="00D701F2"/>
    <w:rsid w:val="00D71640"/>
    <w:rsid w:val="00D7345C"/>
    <w:rsid w:val="00D7592B"/>
    <w:rsid w:val="00D806D7"/>
    <w:rsid w:val="00D836C5"/>
    <w:rsid w:val="00D84576"/>
    <w:rsid w:val="00D93E5D"/>
    <w:rsid w:val="00DA1399"/>
    <w:rsid w:val="00DA24C6"/>
    <w:rsid w:val="00DA4D7B"/>
    <w:rsid w:val="00DC0244"/>
    <w:rsid w:val="00DC3B50"/>
    <w:rsid w:val="00DD271C"/>
    <w:rsid w:val="00DE0308"/>
    <w:rsid w:val="00DE0C3C"/>
    <w:rsid w:val="00DE0E3A"/>
    <w:rsid w:val="00DE264A"/>
    <w:rsid w:val="00DF5072"/>
    <w:rsid w:val="00E02D18"/>
    <w:rsid w:val="00E041E7"/>
    <w:rsid w:val="00E11E50"/>
    <w:rsid w:val="00E23CA1"/>
    <w:rsid w:val="00E409A8"/>
    <w:rsid w:val="00E4230D"/>
    <w:rsid w:val="00E50C12"/>
    <w:rsid w:val="00E542C1"/>
    <w:rsid w:val="00E65B91"/>
    <w:rsid w:val="00E677D1"/>
    <w:rsid w:val="00E7209D"/>
    <w:rsid w:val="00E72EAD"/>
    <w:rsid w:val="00E77223"/>
    <w:rsid w:val="00E77732"/>
    <w:rsid w:val="00E8004F"/>
    <w:rsid w:val="00E8528B"/>
    <w:rsid w:val="00E85587"/>
    <w:rsid w:val="00E8571E"/>
    <w:rsid w:val="00E85B94"/>
    <w:rsid w:val="00E90745"/>
    <w:rsid w:val="00E90DFD"/>
    <w:rsid w:val="00E96059"/>
    <w:rsid w:val="00E974B5"/>
    <w:rsid w:val="00E978D0"/>
    <w:rsid w:val="00EA2F96"/>
    <w:rsid w:val="00EA4613"/>
    <w:rsid w:val="00EA488E"/>
    <w:rsid w:val="00EA5270"/>
    <w:rsid w:val="00EA7F91"/>
    <w:rsid w:val="00EB1523"/>
    <w:rsid w:val="00EB3C8C"/>
    <w:rsid w:val="00EC0E49"/>
    <w:rsid w:val="00EC101F"/>
    <w:rsid w:val="00EC1D9F"/>
    <w:rsid w:val="00EC31BB"/>
    <w:rsid w:val="00EC7CF5"/>
    <w:rsid w:val="00ED0DC8"/>
    <w:rsid w:val="00EE0131"/>
    <w:rsid w:val="00EE17B0"/>
    <w:rsid w:val="00EF06D9"/>
    <w:rsid w:val="00F04A6F"/>
    <w:rsid w:val="00F1187E"/>
    <w:rsid w:val="00F208CC"/>
    <w:rsid w:val="00F2365B"/>
    <w:rsid w:val="00F3049E"/>
    <w:rsid w:val="00F30C64"/>
    <w:rsid w:val="00F32BA2"/>
    <w:rsid w:val="00F32CDB"/>
    <w:rsid w:val="00F37CC8"/>
    <w:rsid w:val="00F42FF6"/>
    <w:rsid w:val="00F565FE"/>
    <w:rsid w:val="00F568CB"/>
    <w:rsid w:val="00F63A70"/>
    <w:rsid w:val="00F63D8C"/>
    <w:rsid w:val="00F7534E"/>
    <w:rsid w:val="00F91582"/>
    <w:rsid w:val="00F92107"/>
    <w:rsid w:val="00F93EDF"/>
    <w:rsid w:val="00FA1184"/>
    <w:rsid w:val="00FA1802"/>
    <w:rsid w:val="00FA21D0"/>
    <w:rsid w:val="00FA45D7"/>
    <w:rsid w:val="00FA5F5F"/>
    <w:rsid w:val="00FB0ECC"/>
    <w:rsid w:val="00FB28B9"/>
    <w:rsid w:val="00FB3187"/>
    <w:rsid w:val="00FB730C"/>
    <w:rsid w:val="00FC2695"/>
    <w:rsid w:val="00FC3E03"/>
    <w:rsid w:val="00FC3FC1"/>
    <w:rsid w:val="00FD1F7C"/>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B28B9"/>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B28B9"/>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styleId="UnresolvedMention">
    <w:name w:val="Unresolved Mention"/>
    <w:basedOn w:val="DefaultParagraphFont"/>
    <w:uiPriority w:val="99"/>
    <w:semiHidden/>
    <w:unhideWhenUsed/>
    <w:rsid w:val="002F7835"/>
    <w:rPr>
      <w:color w:val="605E5C"/>
      <w:shd w:val="clear" w:color="auto" w:fill="E1DFDD"/>
    </w:rPr>
  </w:style>
  <w:style w:type="character" w:styleId="LineNumber">
    <w:name w:val="line number"/>
    <w:basedOn w:val="DefaultParagraphFont"/>
    <w:uiPriority w:val="99"/>
    <w:semiHidden/>
    <w:unhideWhenUsed/>
    <w:rsid w:val="009321C8"/>
  </w:style>
  <w:style w:type="character" w:styleId="PlaceholderText">
    <w:name w:val="Placeholder Text"/>
    <w:basedOn w:val="DefaultParagraphFont"/>
    <w:uiPriority w:val="99"/>
    <w:semiHidden/>
    <w:rsid w:val="00140ECB"/>
    <w:rPr>
      <w:color w:val="808080"/>
    </w:rPr>
  </w:style>
  <w:style w:type="character" w:customStyle="1" w:styleId="hwtze">
    <w:name w:val="hwtze"/>
    <w:basedOn w:val="DefaultParagraphFont"/>
    <w:rsid w:val="00FA1184"/>
  </w:style>
  <w:style w:type="character" w:customStyle="1" w:styleId="rynqvb">
    <w:name w:val="rynqvb"/>
    <w:basedOn w:val="DefaultParagraphFont"/>
    <w:rsid w:val="00FA1184"/>
  </w:style>
  <w:style w:type="paragraph" w:styleId="Revision">
    <w:name w:val="Revision"/>
    <w:hidden/>
    <w:uiPriority w:val="99"/>
    <w:semiHidden/>
    <w:rsid w:val="00E8571E"/>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01">
      <w:bodyDiv w:val="1"/>
      <w:marLeft w:val="0"/>
      <w:marRight w:val="0"/>
      <w:marTop w:val="0"/>
      <w:marBottom w:val="0"/>
      <w:divBdr>
        <w:top w:val="none" w:sz="0" w:space="0" w:color="auto"/>
        <w:left w:val="none" w:sz="0" w:space="0" w:color="auto"/>
        <w:bottom w:val="none" w:sz="0" w:space="0" w:color="auto"/>
        <w:right w:val="none" w:sz="0" w:space="0" w:color="auto"/>
      </w:divBdr>
      <w:divsChild>
        <w:div w:id="419909233">
          <w:marLeft w:val="480"/>
          <w:marRight w:val="0"/>
          <w:marTop w:val="0"/>
          <w:marBottom w:val="0"/>
          <w:divBdr>
            <w:top w:val="none" w:sz="0" w:space="0" w:color="auto"/>
            <w:left w:val="none" w:sz="0" w:space="0" w:color="auto"/>
            <w:bottom w:val="none" w:sz="0" w:space="0" w:color="auto"/>
            <w:right w:val="none" w:sz="0" w:space="0" w:color="auto"/>
          </w:divBdr>
        </w:div>
        <w:div w:id="1702657973">
          <w:marLeft w:val="480"/>
          <w:marRight w:val="0"/>
          <w:marTop w:val="0"/>
          <w:marBottom w:val="0"/>
          <w:divBdr>
            <w:top w:val="none" w:sz="0" w:space="0" w:color="auto"/>
            <w:left w:val="none" w:sz="0" w:space="0" w:color="auto"/>
            <w:bottom w:val="none" w:sz="0" w:space="0" w:color="auto"/>
            <w:right w:val="none" w:sz="0" w:space="0" w:color="auto"/>
          </w:divBdr>
        </w:div>
        <w:div w:id="30689848">
          <w:marLeft w:val="480"/>
          <w:marRight w:val="0"/>
          <w:marTop w:val="0"/>
          <w:marBottom w:val="0"/>
          <w:divBdr>
            <w:top w:val="none" w:sz="0" w:space="0" w:color="auto"/>
            <w:left w:val="none" w:sz="0" w:space="0" w:color="auto"/>
            <w:bottom w:val="none" w:sz="0" w:space="0" w:color="auto"/>
            <w:right w:val="none" w:sz="0" w:space="0" w:color="auto"/>
          </w:divBdr>
        </w:div>
        <w:div w:id="1484203317">
          <w:marLeft w:val="480"/>
          <w:marRight w:val="0"/>
          <w:marTop w:val="0"/>
          <w:marBottom w:val="0"/>
          <w:divBdr>
            <w:top w:val="none" w:sz="0" w:space="0" w:color="auto"/>
            <w:left w:val="none" w:sz="0" w:space="0" w:color="auto"/>
            <w:bottom w:val="none" w:sz="0" w:space="0" w:color="auto"/>
            <w:right w:val="none" w:sz="0" w:space="0" w:color="auto"/>
          </w:divBdr>
        </w:div>
        <w:div w:id="91166939">
          <w:marLeft w:val="480"/>
          <w:marRight w:val="0"/>
          <w:marTop w:val="0"/>
          <w:marBottom w:val="0"/>
          <w:divBdr>
            <w:top w:val="none" w:sz="0" w:space="0" w:color="auto"/>
            <w:left w:val="none" w:sz="0" w:space="0" w:color="auto"/>
            <w:bottom w:val="none" w:sz="0" w:space="0" w:color="auto"/>
            <w:right w:val="none" w:sz="0" w:space="0" w:color="auto"/>
          </w:divBdr>
        </w:div>
        <w:div w:id="514467661">
          <w:marLeft w:val="480"/>
          <w:marRight w:val="0"/>
          <w:marTop w:val="0"/>
          <w:marBottom w:val="0"/>
          <w:divBdr>
            <w:top w:val="none" w:sz="0" w:space="0" w:color="auto"/>
            <w:left w:val="none" w:sz="0" w:space="0" w:color="auto"/>
            <w:bottom w:val="none" w:sz="0" w:space="0" w:color="auto"/>
            <w:right w:val="none" w:sz="0" w:space="0" w:color="auto"/>
          </w:divBdr>
        </w:div>
        <w:div w:id="1230573899">
          <w:marLeft w:val="480"/>
          <w:marRight w:val="0"/>
          <w:marTop w:val="0"/>
          <w:marBottom w:val="0"/>
          <w:divBdr>
            <w:top w:val="none" w:sz="0" w:space="0" w:color="auto"/>
            <w:left w:val="none" w:sz="0" w:space="0" w:color="auto"/>
            <w:bottom w:val="none" w:sz="0" w:space="0" w:color="auto"/>
            <w:right w:val="none" w:sz="0" w:space="0" w:color="auto"/>
          </w:divBdr>
        </w:div>
        <w:div w:id="171339015">
          <w:marLeft w:val="480"/>
          <w:marRight w:val="0"/>
          <w:marTop w:val="0"/>
          <w:marBottom w:val="0"/>
          <w:divBdr>
            <w:top w:val="none" w:sz="0" w:space="0" w:color="auto"/>
            <w:left w:val="none" w:sz="0" w:space="0" w:color="auto"/>
            <w:bottom w:val="none" w:sz="0" w:space="0" w:color="auto"/>
            <w:right w:val="none" w:sz="0" w:space="0" w:color="auto"/>
          </w:divBdr>
        </w:div>
        <w:div w:id="1061053704">
          <w:marLeft w:val="480"/>
          <w:marRight w:val="0"/>
          <w:marTop w:val="0"/>
          <w:marBottom w:val="0"/>
          <w:divBdr>
            <w:top w:val="none" w:sz="0" w:space="0" w:color="auto"/>
            <w:left w:val="none" w:sz="0" w:space="0" w:color="auto"/>
            <w:bottom w:val="none" w:sz="0" w:space="0" w:color="auto"/>
            <w:right w:val="none" w:sz="0" w:space="0" w:color="auto"/>
          </w:divBdr>
        </w:div>
      </w:divsChild>
    </w:div>
    <w:div w:id="12075018">
      <w:bodyDiv w:val="1"/>
      <w:marLeft w:val="0"/>
      <w:marRight w:val="0"/>
      <w:marTop w:val="0"/>
      <w:marBottom w:val="0"/>
      <w:divBdr>
        <w:top w:val="none" w:sz="0" w:space="0" w:color="auto"/>
        <w:left w:val="none" w:sz="0" w:space="0" w:color="auto"/>
        <w:bottom w:val="none" w:sz="0" w:space="0" w:color="auto"/>
        <w:right w:val="none" w:sz="0" w:space="0" w:color="auto"/>
      </w:divBdr>
      <w:divsChild>
        <w:div w:id="1289161310">
          <w:marLeft w:val="480"/>
          <w:marRight w:val="0"/>
          <w:marTop w:val="0"/>
          <w:marBottom w:val="0"/>
          <w:divBdr>
            <w:top w:val="none" w:sz="0" w:space="0" w:color="auto"/>
            <w:left w:val="none" w:sz="0" w:space="0" w:color="auto"/>
            <w:bottom w:val="none" w:sz="0" w:space="0" w:color="auto"/>
            <w:right w:val="none" w:sz="0" w:space="0" w:color="auto"/>
          </w:divBdr>
        </w:div>
        <w:div w:id="971516687">
          <w:marLeft w:val="480"/>
          <w:marRight w:val="0"/>
          <w:marTop w:val="0"/>
          <w:marBottom w:val="0"/>
          <w:divBdr>
            <w:top w:val="none" w:sz="0" w:space="0" w:color="auto"/>
            <w:left w:val="none" w:sz="0" w:space="0" w:color="auto"/>
            <w:bottom w:val="none" w:sz="0" w:space="0" w:color="auto"/>
            <w:right w:val="none" w:sz="0" w:space="0" w:color="auto"/>
          </w:divBdr>
        </w:div>
        <w:div w:id="1819610851">
          <w:marLeft w:val="480"/>
          <w:marRight w:val="0"/>
          <w:marTop w:val="0"/>
          <w:marBottom w:val="0"/>
          <w:divBdr>
            <w:top w:val="none" w:sz="0" w:space="0" w:color="auto"/>
            <w:left w:val="none" w:sz="0" w:space="0" w:color="auto"/>
            <w:bottom w:val="none" w:sz="0" w:space="0" w:color="auto"/>
            <w:right w:val="none" w:sz="0" w:space="0" w:color="auto"/>
          </w:divBdr>
        </w:div>
        <w:div w:id="628633827">
          <w:marLeft w:val="480"/>
          <w:marRight w:val="0"/>
          <w:marTop w:val="0"/>
          <w:marBottom w:val="0"/>
          <w:divBdr>
            <w:top w:val="none" w:sz="0" w:space="0" w:color="auto"/>
            <w:left w:val="none" w:sz="0" w:space="0" w:color="auto"/>
            <w:bottom w:val="none" w:sz="0" w:space="0" w:color="auto"/>
            <w:right w:val="none" w:sz="0" w:space="0" w:color="auto"/>
          </w:divBdr>
        </w:div>
        <w:div w:id="32579770">
          <w:marLeft w:val="480"/>
          <w:marRight w:val="0"/>
          <w:marTop w:val="0"/>
          <w:marBottom w:val="0"/>
          <w:divBdr>
            <w:top w:val="none" w:sz="0" w:space="0" w:color="auto"/>
            <w:left w:val="none" w:sz="0" w:space="0" w:color="auto"/>
            <w:bottom w:val="none" w:sz="0" w:space="0" w:color="auto"/>
            <w:right w:val="none" w:sz="0" w:space="0" w:color="auto"/>
          </w:divBdr>
        </w:div>
        <w:div w:id="572812769">
          <w:marLeft w:val="480"/>
          <w:marRight w:val="0"/>
          <w:marTop w:val="0"/>
          <w:marBottom w:val="0"/>
          <w:divBdr>
            <w:top w:val="none" w:sz="0" w:space="0" w:color="auto"/>
            <w:left w:val="none" w:sz="0" w:space="0" w:color="auto"/>
            <w:bottom w:val="none" w:sz="0" w:space="0" w:color="auto"/>
            <w:right w:val="none" w:sz="0" w:space="0" w:color="auto"/>
          </w:divBdr>
        </w:div>
        <w:div w:id="1984120544">
          <w:marLeft w:val="480"/>
          <w:marRight w:val="0"/>
          <w:marTop w:val="0"/>
          <w:marBottom w:val="0"/>
          <w:divBdr>
            <w:top w:val="none" w:sz="0" w:space="0" w:color="auto"/>
            <w:left w:val="none" w:sz="0" w:space="0" w:color="auto"/>
            <w:bottom w:val="none" w:sz="0" w:space="0" w:color="auto"/>
            <w:right w:val="none" w:sz="0" w:space="0" w:color="auto"/>
          </w:divBdr>
        </w:div>
        <w:div w:id="480781003">
          <w:marLeft w:val="480"/>
          <w:marRight w:val="0"/>
          <w:marTop w:val="0"/>
          <w:marBottom w:val="0"/>
          <w:divBdr>
            <w:top w:val="none" w:sz="0" w:space="0" w:color="auto"/>
            <w:left w:val="none" w:sz="0" w:space="0" w:color="auto"/>
            <w:bottom w:val="none" w:sz="0" w:space="0" w:color="auto"/>
            <w:right w:val="none" w:sz="0" w:space="0" w:color="auto"/>
          </w:divBdr>
        </w:div>
        <w:div w:id="1281571636">
          <w:marLeft w:val="480"/>
          <w:marRight w:val="0"/>
          <w:marTop w:val="0"/>
          <w:marBottom w:val="0"/>
          <w:divBdr>
            <w:top w:val="none" w:sz="0" w:space="0" w:color="auto"/>
            <w:left w:val="none" w:sz="0" w:space="0" w:color="auto"/>
            <w:bottom w:val="none" w:sz="0" w:space="0" w:color="auto"/>
            <w:right w:val="none" w:sz="0" w:space="0" w:color="auto"/>
          </w:divBdr>
        </w:div>
        <w:div w:id="1496068951">
          <w:marLeft w:val="480"/>
          <w:marRight w:val="0"/>
          <w:marTop w:val="0"/>
          <w:marBottom w:val="0"/>
          <w:divBdr>
            <w:top w:val="none" w:sz="0" w:space="0" w:color="auto"/>
            <w:left w:val="none" w:sz="0" w:space="0" w:color="auto"/>
            <w:bottom w:val="none" w:sz="0" w:space="0" w:color="auto"/>
            <w:right w:val="none" w:sz="0" w:space="0" w:color="auto"/>
          </w:divBdr>
        </w:div>
        <w:div w:id="353773923">
          <w:marLeft w:val="480"/>
          <w:marRight w:val="0"/>
          <w:marTop w:val="0"/>
          <w:marBottom w:val="0"/>
          <w:divBdr>
            <w:top w:val="none" w:sz="0" w:space="0" w:color="auto"/>
            <w:left w:val="none" w:sz="0" w:space="0" w:color="auto"/>
            <w:bottom w:val="none" w:sz="0" w:space="0" w:color="auto"/>
            <w:right w:val="none" w:sz="0" w:space="0" w:color="auto"/>
          </w:divBdr>
        </w:div>
        <w:div w:id="1226574517">
          <w:marLeft w:val="480"/>
          <w:marRight w:val="0"/>
          <w:marTop w:val="0"/>
          <w:marBottom w:val="0"/>
          <w:divBdr>
            <w:top w:val="none" w:sz="0" w:space="0" w:color="auto"/>
            <w:left w:val="none" w:sz="0" w:space="0" w:color="auto"/>
            <w:bottom w:val="none" w:sz="0" w:space="0" w:color="auto"/>
            <w:right w:val="none" w:sz="0" w:space="0" w:color="auto"/>
          </w:divBdr>
        </w:div>
        <w:div w:id="1080833368">
          <w:marLeft w:val="480"/>
          <w:marRight w:val="0"/>
          <w:marTop w:val="0"/>
          <w:marBottom w:val="0"/>
          <w:divBdr>
            <w:top w:val="none" w:sz="0" w:space="0" w:color="auto"/>
            <w:left w:val="none" w:sz="0" w:space="0" w:color="auto"/>
            <w:bottom w:val="none" w:sz="0" w:space="0" w:color="auto"/>
            <w:right w:val="none" w:sz="0" w:space="0" w:color="auto"/>
          </w:divBdr>
        </w:div>
        <w:div w:id="206531975">
          <w:marLeft w:val="480"/>
          <w:marRight w:val="0"/>
          <w:marTop w:val="0"/>
          <w:marBottom w:val="0"/>
          <w:divBdr>
            <w:top w:val="none" w:sz="0" w:space="0" w:color="auto"/>
            <w:left w:val="none" w:sz="0" w:space="0" w:color="auto"/>
            <w:bottom w:val="none" w:sz="0" w:space="0" w:color="auto"/>
            <w:right w:val="none" w:sz="0" w:space="0" w:color="auto"/>
          </w:divBdr>
        </w:div>
      </w:divsChild>
    </w:div>
    <w:div w:id="26954278">
      <w:bodyDiv w:val="1"/>
      <w:marLeft w:val="0"/>
      <w:marRight w:val="0"/>
      <w:marTop w:val="0"/>
      <w:marBottom w:val="0"/>
      <w:divBdr>
        <w:top w:val="none" w:sz="0" w:space="0" w:color="auto"/>
        <w:left w:val="none" w:sz="0" w:space="0" w:color="auto"/>
        <w:bottom w:val="none" w:sz="0" w:space="0" w:color="auto"/>
        <w:right w:val="none" w:sz="0" w:space="0" w:color="auto"/>
      </w:divBdr>
      <w:divsChild>
        <w:div w:id="816916032">
          <w:marLeft w:val="480"/>
          <w:marRight w:val="0"/>
          <w:marTop w:val="0"/>
          <w:marBottom w:val="0"/>
          <w:divBdr>
            <w:top w:val="none" w:sz="0" w:space="0" w:color="auto"/>
            <w:left w:val="none" w:sz="0" w:space="0" w:color="auto"/>
            <w:bottom w:val="none" w:sz="0" w:space="0" w:color="auto"/>
            <w:right w:val="none" w:sz="0" w:space="0" w:color="auto"/>
          </w:divBdr>
        </w:div>
        <w:div w:id="1820270487">
          <w:marLeft w:val="480"/>
          <w:marRight w:val="0"/>
          <w:marTop w:val="0"/>
          <w:marBottom w:val="0"/>
          <w:divBdr>
            <w:top w:val="none" w:sz="0" w:space="0" w:color="auto"/>
            <w:left w:val="none" w:sz="0" w:space="0" w:color="auto"/>
            <w:bottom w:val="none" w:sz="0" w:space="0" w:color="auto"/>
            <w:right w:val="none" w:sz="0" w:space="0" w:color="auto"/>
          </w:divBdr>
        </w:div>
        <w:div w:id="1734350454">
          <w:marLeft w:val="480"/>
          <w:marRight w:val="0"/>
          <w:marTop w:val="0"/>
          <w:marBottom w:val="0"/>
          <w:divBdr>
            <w:top w:val="none" w:sz="0" w:space="0" w:color="auto"/>
            <w:left w:val="none" w:sz="0" w:space="0" w:color="auto"/>
            <w:bottom w:val="none" w:sz="0" w:space="0" w:color="auto"/>
            <w:right w:val="none" w:sz="0" w:space="0" w:color="auto"/>
          </w:divBdr>
        </w:div>
        <w:div w:id="859048300">
          <w:marLeft w:val="480"/>
          <w:marRight w:val="0"/>
          <w:marTop w:val="0"/>
          <w:marBottom w:val="0"/>
          <w:divBdr>
            <w:top w:val="none" w:sz="0" w:space="0" w:color="auto"/>
            <w:left w:val="none" w:sz="0" w:space="0" w:color="auto"/>
            <w:bottom w:val="none" w:sz="0" w:space="0" w:color="auto"/>
            <w:right w:val="none" w:sz="0" w:space="0" w:color="auto"/>
          </w:divBdr>
        </w:div>
        <w:div w:id="2104446720">
          <w:marLeft w:val="480"/>
          <w:marRight w:val="0"/>
          <w:marTop w:val="0"/>
          <w:marBottom w:val="0"/>
          <w:divBdr>
            <w:top w:val="none" w:sz="0" w:space="0" w:color="auto"/>
            <w:left w:val="none" w:sz="0" w:space="0" w:color="auto"/>
            <w:bottom w:val="none" w:sz="0" w:space="0" w:color="auto"/>
            <w:right w:val="none" w:sz="0" w:space="0" w:color="auto"/>
          </w:divBdr>
        </w:div>
        <w:div w:id="1685084542">
          <w:marLeft w:val="480"/>
          <w:marRight w:val="0"/>
          <w:marTop w:val="0"/>
          <w:marBottom w:val="0"/>
          <w:divBdr>
            <w:top w:val="none" w:sz="0" w:space="0" w:color="auto"/>
            <w:left w:val="none" w:sz="0" w:space="0" w:color="auto"/>
            <w:bottom w:val="none" w:sz="0" w:space="0" w:color="auto"/>
            <w:right w:val="none" w:sz="0" w:space="0" w:color="auto"/>
          </w:divBdr>
        </w:div>
        <w:div w:id="1318076714">
          <w:marLeft w:val="480"/>
          <w:marRight w:val="0"/>
          <w:marTop w:val="0"/>
          <w:marBottom w:val="0"/>
          <w:divBdr>
            <w:top w:val="none" w:sz="0" w:space="0" w:color="auto"/>
            <w:left w:val="none" w:sz="0" w:space="0" w:color="auto"/>
            <w:bottom w:val="none" w:sz="0" w:space="0" w:color="auto"/>
            <w:right w:val="none" w:sz="0" w:space="0" w:color="auto"/>
          </w:divBdr>
        </w:div>
        <w:div w:id="299072681">
          <w:marLeft w:val="480"/>
          <w:marRight w:val="0"/>
          <w:marTop w:val="0"/>
          <w:marBottom w:val="0"/>
          <w:divBdr>
            <w:top w:val="none" w:sz="0" w:space="0" w:color="auto"/>
            <w:left w:val="none" w:sz="0" w:space="0" w:color="auto"/>
            <w:bottom w:val="none" w:sz="0" w:space="0" w:color="auto"/>
            <w:right w:val="none" w:sz="0" w:space="0" w:color="auto"/>
          </w:divBdr>
        </w:div>
        <w:div w:id="438573104">
          <w:marLeft w:val="480"/>
          <w:marRight w:val="0"/>
          <w:marTop w:val="0"/>
          <w:marBottom w:val="0"/>
          <w:divBdr>
            <w:top w:val="none" w:sz="0" w:space="0" w:color="auto"/>
            <w:left w:val="none" w:sz="0" w:space="0" w:color="auto"/>
            <w:bottom w:val="none" w:sz="0" w:space="0" w:color="auto"/>
            <w:right w:val="none" w:sz="0" w:space="0" w:color="auto"/>
          </w:divBdr>
        </w:div>
      </w:divsChild>
    </w:div>
    <w:div w:id="42826546">
      <w:bodyDiv w:val="1"/>
      <w:marLeft w:val="0"/>
      <w:marRight w:val="0"/>
      <w:marTop w:val="0"/>
      <w:marBottom w:val="0"/>
      <w:divBdr>
        <w:top w:val="none" w:sz="0" w:space="0" w:color="auto"/>
        <w:left w:val="none" w:sz="0" w:space="0" w:color="auto"/>
        <w:bottom w:val="none" w:sz="0" w:space="0" w:color="auto"/>
        <w:right w:val="none" w:sz="0" w:space="0" w:color="auto"/>
      </w:divBdr>
    </w:div>
    <w:div w:id="108090792">
      <w:bodyDiv w:val="1"/>
      <w:marLeft w:val="0"/>
      <w:marRight w:val="0"/>
      <w:marTop w:val="0"/>
      <w:marBottom w:val="0"/>
      <w:divBdr>
        <w:top w:val="none" w:sz="0" w:space="0" w:color="auto"/>
        <w:left w:val="none" w:sz="0" w:space="0" w:color="auto"/>
        <w:bottom w:val="none" w:sz="0" w:space="0" w:color="auto"/>
        <w:right w:val="none" w:sz="0" w:space="0" w:color="auto"/>
      </w:divBdr>
      <w:divsChild>
        <w:div w:id="391463084">
          <w:marLeft w:val="480"/>
          <w:marRight w:val="0"/>
          <w:marTop w:val="0"/>
          <w:marBottom w:val="0"/>
          <w:divBdr>
            <w:top w:val="none" w:sz="0" w:space="0" w:color="auto"/>
            <w:left w:val="none" w:sz="0" w:space="0" w:color="auto"/>
            <w:bottom w:val="none" w:sz="0" w:space="0" w:color="auto"/>
            <w:right w:val="none" w:sz="0" w:space="0" w:color="auto"/>
          </w:divBdr>
        </w:div>
        <w:div w:id="493763745">
          <w:marLeft w:val="480"/>
          <w:marRight w:val="0"/>
          <w:marTop w:val="0"/>
          <w:marBottom w:val="0"/>
          <w:divBdr>
            <w:top w:val="none" w:sz="0" w:space="0" w:color="auto"/>
            <w:left w:val="none" w:sz="0" w:space="0" w:color="auto"/>
            <w:bottom w:val="none" w:sz="0" w:space="0" w:color="auto"/>
            <w:right w:val="none" w:sz="0" w:space="0" w:color="auto"/>
          </w:divBdr>
        </w:div>
      </w:divsChild>
    </w:div>
    <w:div w:id="120659931">
      <w:bodyDiv w:val="1"/>
      <w:marLeft w:val="0"/>
      <w:marRight w:val="0"/>
      <w:marTop w:val="0"/>
      <w:marBottom w:val="0"/>
      <w:divBdr>
        <w:top w:val="none" w:sz="0" w:space="0" w:color="auto"/>
        <w:left w:val="none" w:sz="0" w:space="0" w:color="auto"/>
        <w:bottom w:val="none" w:sz="0" w:space="0" w:color="auto"/>
        <w:right w:val="none" w:sz="0" w:space="0" w:color="auto"/>
      </w:divBdr>
      <w:divsChild>
        <w:div w:id="89932857">
          <w:marLeft w:val="480"/>
          <w:marRight w:val="0"/>
          <w:marTop w:val="0"/>
          <w:marBottom w:val="0"/>
          <w:divBdr>
            <w:top w:val="none" w:sz="0" w:space="0" w:color="auto"/>
            <w:left w:val="none" w:sz="0" w:space="0" w:color="auto"/>
            <w:bottom w:val="none" w:sz="0" w:space="0" w:color="auto"/>
            <w:right w:val="none" w:sz="0" w:space="0" w:color="auto"/>
          </w:divBdr>
        </w:div>
        <w:div w:id="1554609964">
          <w:marLeft w:val="480"/>
          <w:marRight w:val="0"/>
          <w:marTop w:val="0"/>
          <w:marBottom w:val="0"/>
          <w:divBdr>
            <w:top w:val="none" w:sz="0" w:space="0" w:color="auto"/>
            <w:left w:val="none" w:sz="0" w:space="0" w:color="auto"/>
            <w:bottom w:val="none" w:sz="0" w:space="0" w:color="auto"/>
            <w:right w:val="none" w:sz="0" w:space="0" w:color="auto"/>
          </w:divBdr>
        </w:div>
      </w:divsChild>
    </w:div>
    <w:div w:id="152836571">
      <w:bodyDiv w:val="1"/>
      <w:marLeft w:val="0"/>
      <w:marRight w:val="0"/>
      <w:marTop w:val="0"/>
      <w:marBottom w:val="0"/>
      <w:divBdr>
        <w:top w:val="none" w:sz="0" w:space="0" w:color="auto"/>
        <w:left w:val="none" w:sz="0" w:space="0" w:color="auto"/>
        <w:bottom w:val="none" w:sz="0" w:space="0" w:color="auto"/>
        <w:right w:val="none" w:sz="0" w:space="0" w:color="auto"/>
      </w:divBdr>
      <w:divsChild>
        <w:div w:id="799957891">
          <w:marLeft w:val="480"/>
          <w:marRight w:val="0"/>
          <w:marTop w:val="0"/>
          <w:marBottom w:val="0"/>
          <w:divBdr>
            <w:top w:val="none" w:sz="0" w:space="0" w:color="auto"/>
            <w:left w:val="none" w:sz="0" w:space="0" w:color="auto"/>
            <w:bottom w:val="none" w:sz="0" w:space="0" w:color="auto"/>
            <w:right w:val="none" w:sz="0" w:space="0" w:color="auto"/>
          </w:divBdr>
        </w:div>
        <w:div w:id="1199515014">
          <w:marLeft w:val="480"/>
          <w:marRight w:val="0"/>
          <w:marTop w:val="0"/>
          <w:marBottom w:val="0"/>
          <w:divBdr>
            <w:top w:val="none" w:sz="0" w:space="0" w:color="auto"/>
            <w:left w:val="none" w:sz="0" w:space="0" w:color="auto"/>
            <w:bottom w:val="none" w:sz="0" w:space="0" w:color="auto"/>
            <w:right w:val="none" w:sz="0" w:space="0" w:color="auto"/>
          </w:divBdr>
        </w:div>
        <w:div w:id="397287205">
          <w:marLeft w:val="480"/>
          <w:marRight w:val="0"/>
          <w:marTop w:val="0"/>
          <w:marBottom w:val="0"/>
          <w:divBdr>
            <w:top w:val="none" w:sz="0" w:space="0" w:color="auto"/>
            <w:left w:val="none" w:sz="0" w:space="0" w:color="auto"/>
            <w:bottom w:val="none" w:sz="0" w:space="0" w:color="auto"/>
            <w:right w:val="none" w:sz="0" w:space="0" w:color="auto"/>
          </w:divBdr>
        </w:div>
        <w:div w:id="1373730168">
          <w:marLeft w:val="480"/>
          <w:marRight w:val="0"/>
          <w:marTop w:val="0"/>
          <w:marBottom w:val="0"/>
          <w:divBdr>
            <w:top w:val="none" w:sz="0" w:space="0" w:color="auto"/>
            <w:left w:val="none" w:sz="0" w:space="0" w:color="auto"/>
            <w:bottom w:val="none" w:sz="0" w:space="0" w:color="auto"/>
            <w:right w:val="none" w:sz="0" w:space="0" w:color="auto"/>
          </w:divBdr>
        </w:div>
        <w:div w:id="534662522">
          <w:marLeft w:val="480"/>
          <w:marRight w:val="0"/>
          <w:marTop w:val="0"/>
          <w:marBottom w:val="0"/>
          <w:divBdr>
            <w:top w:val="none" w:sz="0" w:space="0" w:color="auto"/>
            <w:left w:val="none" w:sz="0" w:space="0" w:color="auto"/>
            <w:bottom w:val="none" w:sz="0" w:space="0" w:color="auto"/>
            <w:right w:val="none" w:sz="0" w:space="0" w:color="auto"/>
          </w:divBdr>
        </w:div>
        <w:div w:id="1931769263">
          <w:marLeft w:val="480"/>
          <w:marRight w:val="0"/>
          <w:marTop w:val="0"/>
          <w:marBottom w:val="0"/>
          <w:divBdr>
            <w:top w:val="none" w:sz="0" w:space="0" w:color="auto"/>
            <w:left w:val="none" w:sz="0" w:space="0" w:color="auto"/>
            <w:bottom w:val="none" w:sz="0" w:space="0" w:color="auto"/>
            <w:right w:val="none" w:sz="0" w:space="0" w:color="auto"/>
          </w:divBdr>
        </w:div>
        <w:div w:id="1640262947">
          <w:marLeft w:val="480"/>
          <w:marRight w:val="0"/>
          <w:marTop w:val="0"/>
          <w:marBottom w:val="0"/>
          <w:divBdr>
            <w:top w:val="none" w:sz="0" w:space="0" w:color="auto"/>
            <w:left w:val="none" w:sz="0" w:space="0" w:color="auto"/>
            <w:bottom w:val="none" w:sz="0" w:space="0" w:color="auto"/>
            <w:right w:val="none" w:sz="0" w:space="0" w:color="auto"/>
          </w:divBdr>
        </w:div>
        <w:div w:id="1954635006">
          <w:marLeft w:val="480"/>
          <w:marRight w:val="0"/>
          <w:marTop w:val="0"/>
          <w:marBottom w:val="0"/>
          <w:divBdr>
            <w:top w:val="none" w:sz="0" w:space="0" w:color="auto"/>
            <w:left w:val="none" w:sz="0" w:space="0" w:color="auto"/>
            <w:bottom w:val="none" w:sz="0" w:space="0" w:color="auto"/>
            <w:right w:val="none" w:sz="0" w:space="0" w:color="auto"/>
          </w:divBdr>
        </w:div>
        <w:div w:id="798036737">
          <w:marLeft w:val="480"/>
          <w:marRight w:val="0"/>
          <w:marTop w:val="0"/>
          <w:marBottom w:val="0"/>
          <w:divBdr>
            <w:top w:val="none" w:sz="0" w:space="0" w:color="auto"/>
            <w:left w:val="none" w:sz="0" w:space="0" w:color="auto"/>
            <w:bottom w:val="none" w:sz="0" w:space="0" w:color="auto"/>
            <w:right w:val="none" w:sz="0" w:space="0" w:color="auto"/>
          </w:divBdr>
        </w:div>
      </w:divsChild>
    </w:div>
    <w:div w:id="220017232">
      <w:bodyDiv w:val="1"/>
      <w:marLeft w:val="0"/>
      <w:marRight w:val="0"/>
      <w:marTop w:val="0"/>
      <w:marBottom w:val="0"/>
      <w:divBdr>
        <w:top w:val="none" w:sz="0" w:space="0" w:color="auto"/>
        <w:left w:val="none" w:sz="0" w:space="0" w:color="auto"/>
        <w:bottom w:val="none" w:sz="0" w:space="0" w:color="auto"/>
        <w:right w:val="none" w:sz="0" w:space="0" w:color="auto"/>
      </w:divBdr>
      <w:divsChild>
        <w:div w:id="740372205">
          <w:marLeft w:val="480"/>
          <w:marRight w:val="0"/>
          <w:marTop w:val="0"/>
          <w:marBottom w:val="0"/>
          <w:divBdr>
            <w:top w:val="none" w:sz="0" w:space="0" w:color="auto"/>
            <w:left w:val="none" w:sz="0" w:space="0" w:color="auto"/>
            <w:bottom w:val="none" w:sz="0" w:space="0" w:color="auto"/>
            <w:right w:val="none" w:sz="0" w:space="0" w:color="auto"/>
          </w:divBdr>
        </w:div>
        <w:div w:id="1547718107">
          <w:marLeft w:val="480"/>
          <w:marRight w:val="0"/>
          <w:marTop w:val="0"/>
          <w:marBottom w:val="0"/>
          <w:divBdr>
            <w:top w:val="none" w:sz="0" w:space="0" w:color="auto"/>
            <w:left w:val="none" w:sz="0" w:space="0" w:color="auto"/>
            <w:bottom w:val="none" w:sz="0" w:space="0" w:color="auto"/>
            <w:right w:val="none" w:sz="0" w:space="0" w:color="auto"/>
          </w:divBdr>
        </w:div>
        <w:div w:id="1777942886">
          <w:marLeft w:val="480"/>
          <w:marRight w:val="0"/>
          <w:marTop w:val="0"/>
          <w:marBottom w:val="0"/>
          <w:divBdr>
            <w:top w:val="none" w:sz="0" w:space="0" w:color="auto"/>
            <w:left w:val="none" w:sz="0" w:space="0" w:color="auto"/>
            <w:bottom w:val="none" w:sz="0" w:space="0" w:color="auto"/>
            <w:right w:val="none" w:sz="0" w:space="0" w:color="auto"/>
          </w:divBdr>
        </w:div>
        <w:div w:id="1989939079">
          <w:marLeft w:val="480"/>
          <w:marRight w:val="0"/>
          <w:marTop w:val="0"/>
          <w:marBottom w:val="0"/>
          <w:divBdr>
            <w:top w:val="none" w:sz="0" w:space="0" w:color="auto"/>
            <w:left w:val="none" w:sz="0" w:space="0" w:color="auto"/>
            <w:bottom w:val="none" w:sz="0" w:space="0" w:color="auto"/>
            <w:right w:val="none" w:sz="0" w:space="0" w:color="auto"/>
          </w:divBdr>
        </w:div>
        <w:div w:id="1188644519">
          <w:marLeft w:val="480"/>
          <w:marRight w:val="0"/>
          <w:marTop w:val="0"/>
          <w:marBottom w:val="0"/>
          <w:divBdr>
            <w:top w:val="none" w:sz="0" w:space="0" w:color="auto"/>
            <w:left w:val="none" w:sz="0" w:space="0" w:color="auto"/>
            <w:bottom w:val="none" w:sz="0" w:space="0" w:color="auto"/>
            <w:right w:val="none" w:sz="0" w:space="0" w:color="auto"/>
          </w:divBdr>
        </w:div>
        <w:div w:id="267589749">
          <w:marLeft w:val="480"/>
          <w:marRight w:val="0"/>
          <w:marTop w:val="0"/>
          <w:marBottom w:val="0"/>
          <w:divBdr>
            <w:top w:val="none" w:sz="0" w:space="0" w:color="auto"/>
            <w:left w:val="none" w:sz="0" w:space="0" w:color="auto"/>
            <w:bottom w:val="none" w:sz="0" w:space="0" w:color="auto"/>
            <w:right w:val="none" w:sz="0" w:space="0" w:color="auto"/>
          </w:divBdr>
        </w:div>
        <w:div w:id="1268076675">
          <w:marLeft w:val="480"/>
          <w:marRight w:val="0"/>
          <w:marTop w:val="0"/>
          <w:marBottom w:val="0"/>
          <w:divBdr>
            <w:top w:val="none" w:sz="0" w:space="0" w:color="auto"/>
            <w:left w:val="none" w:sz="0" w:space="0" w:color="auto"/>
            <w:bottom w:val="none" w:sz="0" w:space="0" w:color="auto"/>
            <w:right w:val="none" w:sz="0" w:space="0" w:color="auto"/>
          </w:divBdr>
        </w:div>
        <w:div w:id="1068962477">
          <w:marLeft w:val="480"/>
          <w:marRight w:val="0"/>
          <w:marTop w:val="0"/>
          <w:marBottom w:val="0"/>
          <w:divBdr>
            <w:top w:val="none" w:sz="0" w:space="0" w:color="auto"/>
            <w:left w:val="none" w:sz="0" w:space="0" w:color="auto"/>
            <w:bottom w:val="none" w:sz="0" w:space="0" w:color="auto"/>
            <w:right w:val="none" w:sz="0" w:space="0" w:color="auto"/>
          </w:divBdr>
        </w:div>
      </w:divsChild>
    </w:div>
    <w:div w:id="301465854">
      <w:bodyDiv w:val="1"/>
      <w:marLeft w:val="0"/>
      <w:marRight w:val="0"/>
      <w:marTop w:val="0"/>
      <w:marBottom w:val="0"/>
      <w:divBdr>
        <w:top w:val="none" w:sz="0" w:space="0" w:color="auto"/>
        <w:left w:val="none" w:sz="0" w:space="0" w:color="auto"/>
        <w:bottom w:val="none" w:sz="0" w:space="0" w:color="auto"/>
        <w:right w:val="none" w:sz="0" w:space="0" w:color="auto"/>
      </w:divBdr>
      <w:divsChild>
        <w:div w:id="1124731289">
          <w:marLeft w:val="480"/>
          <w:marRight w:val="0"/>
          <w:marTop w:val="0"/>
          <w:marBottom w:val="0"/>
          <w:divBdr>
            <w:top w:val="none" w:sz="0" w:space="0" w:color="auto"/>
            <w:left w:val="none" w:sz="0" w:space="0" w:color="auto"/>
            <w:bottom w:val="none" w:sz="0" w:space="0" w:color="auto"/>
            <w:right w:val="none" w:sz="0" w:space="0" w:color="auto"/>
          </w:divBdr>
        </w:div>
        <w:div w:id="881091030">
          <w:marLeft w:val="480"/>
          <w:marRight w:val="0"/>
          <w:marTop w:val="0"/>
          <w:marBottom w:val="0"/>
          <w:divBdr>
            <w:top w:val="none" w:sz="0" w:space="0" w:color="auto"/>
            <w:left w:val="none" w:sz="0" w:space="0" w:color="auto"/>
            <w:bottom w:val="none" w:sz="0" w:space="0" w:color="auto"/>
            <w:right w:val="none" w:sz="0" w:space="0" w:color="auto"/>
          </w:divBdr>
        </w:div>
        <w:div w:id="65348340">
          <w:marLeft w:val="480"/>
          <w:marRight w:val="0"/>
          <w:marTop w:val="0"/>
          <w:marBottom w:val="0"/>
          <w:divBdr>
            <w:top w:val="none" w:sz="0" w:space="0" w:color="auto"/>
            <w:left w:val="none" w:sz="0" w:space="0" w:color="auto"/>
            <w:bottom w:val="none" w:sz="0" w:space="0" w:color="auto"/>
            <w:right w:val="none" w:sz="0" w:space="0" w:color="auto"/>
          </w:divBdr>
        </w:div>
        <w:div w:id="70078300">
          <w:marLeft w:val="480"/>
          <w:marRight w:val="0"/>
          <w:marTop w:val="0"/>
          <w:marBottom w:val="0"/>
          <w:divBdr>
            <w:top w:val="none" w:sz="0" w:space="0" w:color="auto"/>
            <w:left w:val="none" w:sz="0" w:space="0" w:color="auto"/>
            <w:bottom w:val="none" w:sz="0" w:space="0" w:color="auto"/>
            <w:right w:val="none" w:sz="0" w:space="0" w:color="auto"/>
          </w:divBdr>
        </w:div>
        <w:div w:id="288165360">
          <w:marLeft w:val="480"/>
          <w:marRight w:val="0"/>
          <w:marTop w:val="0"/>
          <w:marBottom w:val="0"/>
          <w:divBdr>
            <w:top w:val="none" w:sz="0" w:space="0" w:color="auto"/>
            <w:left w:val="none" w:sz="0" w:space="0" w:color="auto"/>
            <w:bottom w:val="none" w:sz="0" w:space="0" w:color="auto"/>
            <w:right w:val="none" w:sz="0" w:space="0" w:color="auto"/>
          </w:divBdr>
        </w:div>
        <w:div w:id="1232080890">
          <w:marLeft w:val="480"/>
          <w:marRight w:val="0"/>
          <w:marTop w:val="0"/>
          <w:marBottom w:val="0"/>
          <w:divBdr>
            <w:top w:val="none" w:sz="0" w:space="0" w:color="auto"/>
            <w:left w:val="none" w:sz="0" w:space="0" w:color="auto"/>
            <w:bottom w:val="none" w:sz="0" w:space="0" w:color="auto"/>
            <w:right w:val="none" w:sz="0" w:space="0" w:color="auto"/>
          </w:divBdr>
        </w:div>
        <w:div w:id="2007979505">
          <w:marLeft w:val="480"/>
          <w:marRight w:val="0"/>
          <w:marTop w:val="0"/>
          <w:marBottom w:val="0"/>
          <w:divBdr>
            <w:top w:val="none" w:sz="0" w:space="0" w:color="auto"/>
            <w:left w:val="none" w:sz="0" w:space="0" w:color="auto"/>
            <w:bottom w:val="none" w:sz="0" w:space="0" w:color="auto"/>
            <w:right w:val="none" w:sz="0" w:space="0" w:color="auto"/>
          </w:divBdr>
        </w:div>
        <w:div w:id="612590355">
          <w:marLeft w:val="480"/>
          <w:marRight w:val="0"/>
          <w:marTop w:val="0"/>
          <w:marBottom w:val="0"/>
          <w:divBdr>
            <w:top w:val="none" w:sz="0" w:space="0" w:color="auto"/>
            <w:left w:val="none" w:sz="0" w:space="0" w:color="auto"/>
            <w:bottom w:val="none" w:sz="0" w:space="0" w:color="auto"/>
            <w:right w:val="none" w:sz="0" w:space="0" w:color="auto"/>
          </w:divBdr>
        </w:div>
        <w:div w:id="19210479">
          <w:marLeft w:val="480"/>
          <w:marRight w:val="0"/>
          <w:marTop w:val="0"/>
          <w:marBottom w:val="0"/>
          <w:divBdr>
            <w:top w:val="none" w:sz="0" w:space="0" w:color="auto"/>
            <w:left w:val="none" w:sz="0" w:space="0" w:color="auto"/>
            <w:bottom w:val="none" w:sz="0" w:space="0" w:color="auto"/>
            <w:right w:val="none" w:sz="0" w:space="0" w:color="auto"/>
          </w:divBdr>
        </w:div>
      </w:divsChild>
    </w:div>
    <w:div w:id="354887851">
      <w:bodyDiv w:val="1"/>
      <w:marLeft w:val="0"/>
      <w:marRight w:val="0"/>
      <w:marTop w:val="0"/>
      <w:marBottom w:val="0"/>
      <w:divBdr>
        <w:top w:val="none" w:sz="0" w:space="0" w:color="auto"/>
        <w:left w:val="none" w:sz="0" w:space="0" w:color="auto"/>
        <w:bottom w:val="none" w:sz="0" w:space="0" w:color="auto"/>
        <w:right w:val="none" w:sz="0" w:space="0" w:color="auto"/>
      </w:divBdr>
      <w:divsChild>
        <w:div w:id="1624532794">
          <w:marLeft w:val="480"/>
          <w:marRight w:val="0"/>
          <w:marTop w:val="0"/>
          <w:marBottom w:val="0"/>
          <w:divBdr>
            <w:top w:val="none" w:sz="0" w:space="0" w:color="auto"/>
            <w:left w:val="none" w:sz="0" w:space="0" w:color="auto"/>
            <w:bottom w:val="none" w:sz="0" w:space="0" w:color="auto"/>
            <w:right w:val="none" w:sz="0" w:space="0" w:color="auto"/>
          </w:divBdr>
        </w:div>
        <w:div w:id="944732166">
          <w:marLeft w:val="480"/>
          <w:marRight w:val="0"/>
          <w:marTop w:val="0"/>
          <w:marBottom w:val="0"/>
          <w:divBdr>
            <w:top w:val="none" w:sz="0" w:space="0" w:color="auto"/>
            <w:left w:val="none" w:sz="0" w:space="0" w:color="auto"/>
            <w:bottom w:val="none" w:sz="0" w:space="0" w:color="auto"/>
            <w:right w:val="none" w:sz="0" w:space="0" w:color="auto"/>
          </w:divBdr>
        </w:div>
        <w:div w:id="554197707">
          <w:marLeft w:val="480"/>
          <w:marRight w:val="0"/>
          <w:marTop w:val="0"/>
          <w:marBottom w:val="0"/>
          <w:divBdr>
            <w:top w:val="none" w:sz="0" w:space="0" w:color="auto"/>
            <w:left w:val="none" w:sz="0" w:space="0" w:color="auto"/>
            <w:bottom w:val="none" w:sz="0" w:space="0" w:color="auto"/>
            <w:right w:val="none" w:sz="0" w:space="0" w:color="auto"/>
          </w:divBdr>
        </w:div>
        <w:div w:id="455877210">
          <w:marLeft w:val="480"/>
          <w:marRight w:val="0"/>
          <w:marTop w:val="0"/>
          <w:marBottom w:val="0"/>
          <w:divBdr>
            <w:top w:val="none" w:sz="0" w:space="0" w:color="auto"/>
            <w:left w:val="none" w:sz="0" w:space="0" w:color="auto"/>
            <w:bottom w:val="none" w:sz="0" w:space="0" w:color="auto"/>
            <w:right w:val="none" w:sz="0" w:space="0" w:color="auto"/>
          </w:divBdr>
        </w:div>
        <w:div w:id="2048026047">
          <w:marLeft w:val="480"/>
          <w:marRight w:val="0"/>
          <w:marTop w:val="0"/>
          <w:marBottom w:val="0"/>
          <w:divBdr>
            <w:top w:val="none" w:sz="0" w:space="0" w:color="auto"/>
            <w:left w:val="none" w:sz="0" w:space="0" w:color="auto"/>
            <w:bottom w:val="none" w:sz="0" w:space="0" w:color="auto"/>
            <w:right w:val="none" w:sz="0" w:space="0" w:color="auto"/>
          </w:divBdr>
        </w:div>
        <w:div w:id="128255266">
          <w:marLeft w:val="480"/>
          <w:marRight w:val="0"/>
          <w:marTop w:val="0"/>
          <w:marBottom w:val="0"/>
          <w:divBdr>
            <w:top w:val="none" w:sz="0" w:space="0" w:color="auto"/>
            <w:left w:val="none" w:sz="0" w:space="0" w:color="auto"/>
            <w:bottom w:val="none" w:sz="0" w:space="0" w:color="auto"/>
            <w:right w:val="none" w:sz="0" w:space="0" w:color="auto"/>
          </w:divBdr>
        </w:div>
        <w:div w:id="1918664654">
          <w:marLeft w:val="480"/>
          <w:marRight w:val="0"/>
          <w:marTop w:val="0"/>
          <w:marBottom w:val="0"/>
          <w:divBdr>
            <w:top w:val="none" w:sz="0" w:space="0" w:color="auto"/>
            <w:left w:val="none" w:sz="0" w:space="0" w:color="auto"/>
            <w:bottom w:val="none" w:sz="0" w:space="0" w:color="auto"/>
            <w:right w:val="none" w:sz="0" w:space="0" w:color="auto"/>
          </w:divBdr>
        </w:div>
        <w:div w:id="816529016">
          <w:marLeft w:val="480"/>
          <w:marRight w:val="0"/>
          <w:marTop w:val="0"/>
          <w:marBottom w:val="0"/>
          <w:divBdr>
            <w:top w:val="none" w:sz="0" w:space="0" w:color="auto"/>
            <w:left w:val="none" w:sz="0" w:space="0" w:color="auto"/>
            <w:bottom w:val="none" w:sz="0" w:space="0" w:color="auto"/>
            <w:right w:val="none" w:sz="0" w:space="0" w:color="auto"/>
          </w:divBdr>
        </w:div>
      </w:divsChild>
    </w:div>
    <w:div w:id="483930256">
      <w:bodyDiv w:val="1"/>
      <w:marLeft w:val="0"/>
      <w:marRight w:val="0"/>
      <w:marTop w:val="0"/>
      <w:marBottom w:val="0"/>
      <w:divBdr>
        <w:top w:val="none" w:sz="0" w:space="0" w:color="auto"/>
        <w:left w:val="none" w:sz="0" w:space="0" w:color="auto"/>
        <w:bottom w:val="none" w:sz="0" w:space="0" w:color="auto"/>
        <w:right w:val="none" w:sz="0" w:space="0" w:color="auto"/>
      </w:divBdr>
      <w:divsChild>
        <w:div w:id="1934314021">
          <w:marLeft w:val="480"/>
          <w:marRight w:val="0"/>
          <w:marTop w:val="0"/>
          <w:marBottom w:val="0"/>
          <w:divBdr>
            <w:top w:val="none" w:sz="0" w:space="0" w:color="auto"/>
            <w:left w:val="none" w:sz="0" w:space="0" w:color="auto"/>
            <w:bottom w:val="none" w:sz="0" w:space="0" w:color="auto"/>
            <w:right w:val="none" w:sz="0" w:space="0" w:color="auto"/>
          </w:divBdr>
        </w:div>
        <w:div w:id="508371113">
          <w:marLeft w:val="480"/>
          <w:marRight w:val="0"/>
          <w:marTop w:val="0"/>
          <w:marBottom w:val="0"/>
          <w:divBdr>
            <w:top w:val="none" w:sz="0" w:space="0" w:color="auto"/>
            <w:left w:val="none" w:sz="0" w:space="0" w:color="auto"/>
            <w:bottom w:val="none" w:sz="0" w:space="0" w:color="auto"/>
            <w:right w:val="none" w:sz="0" w:space="0" w:color="auto"/>
          </w:divBdr>
        </w:div>
        <w:div w:id="182864891">
          <w:marLeft w:val="480"/>
          <w:marRight w:val="0"/>
          <w:marTop w:val="0"/>
          <w:marBottom w:val="0"/>
          <w:divBdr>
            <w:top w:val="none" w:sz="0" w:space="0" w:color="auto"/>
            <w:left w:val="none" w:sz="0" w:space="0" w:color="auto"/>
            <w:bottom w:val="none" w:sz="0" w:space="0" w:color="auto"/>
            <w:right w:val="none" w:sz="0" w:space="0" w:color="auto"/>
          </w:divBdr>
        </w:div>
        <w:div w:id="2010013521">
          <w:marLeft w:val="480"/>
          <w:marRight w:val="0"/>
          <w:marTop w:val="0"/>
          <w:marBottom w:val="0"/>
          <w:divBdr>
            <w:top w:val="none" w:sz="0" w:space="0" w:color="auto"/>
            <w:left w:val="none" w:sz="0" w:space="0" w:color="auto"/>
            <w:bottom w:val="none" w:sz="0" w:space="0" w:color="auto"/>
            <w:right w:val="none" w:sz="0" w:space="0" w:color="auto"/>
          </w:divBdr>
        </w:div>
        <w:div w:id="1554464216">
          <w:marLeft w:val="480"/>
          <w:marRight w:val="0"/>
          <w:marTop w:val="0"/>
          <w:marBottom w:val="0"/>
          <w:divBdr>
            <w:top w:val="none" w:sz="0" w:space="0" w:color="auto"/>
            <w:left w:val="none" w:sz="0" w:space="0" w:color="auto"/>
            <w:bottom w:val="none" w:sz="0" w:space="0" w:color="auto"/>
            <w:right w:val="none" w:sz="0" w:space="0" w:color="auto"/>
          </w:divBdr>
        </w:div>
        <w:div w:id="706686411">
          <w:marLeft w:val="480"/>
          <w:marRight w:val="0"/>
          <w:marTop w:val="0"/>
          <w:marBottom w:val="0"/>
          <w:divBdr>
            <w:top w:val="none" w:sz="0" w:space="0" w:color="auto"/>
            <w:left w:val="none" w:sz="0" w:space="0" w:color="auto"/>
            <w:bottom w:val="none" w:sz="0" w:space="0" w:color="auto"/>
            <w:right w:val="none" w:sz="0" w:space="0" w:color="auto"/>
          </w:divBdr>
        </w:div>
        <w:div w:id="1684239385">
          <w:marLeft w:val="480"/>
          <w:marRight w:val="0"/>
          <w:marTop w:val="0"/>
          <w:marBottom w:val="0"/>
          <w:divBdr>
            <w:top w:val="none" w:sz="0" w:space="0" w:color="auto"/>
            <w:left w:val="none" w:sz="0" w:space="0" w:color="auto"/>
            <w:bottom w:val="none" w:sz="0" w:space="0" w:color="auto"/>
            <w:right w:val="none" w:sz="0" w:space="0" w:color="auto"/>
          </w:divBdr>
        </w:div>
        <w:div w:id="258300063">
          <w:marLeft w:val="480"/>
          <w:marRight w:val="0"/>
          <w:marTop w:val="0"/>
          <w:marBottom w:val="0"/>
          <w:divBdr>
            <w:top w:val="none" w:sz="0" w:space="0" w:color="auto"/>
            <w:left w:val="none" w:sz="0" w:space="0" w:color="auto"/>
            <w:bottom w:val="none" w:sz="0" w:space="0" w:color="auto"/>
            <w:right w:val="none" w:sz="0" w:space="0" w:color="auto"/>
          </w:divBdr>
        </w:div>
        <w:div w:id="1979455720">
          <w:marLeft w:val="480"/>
          <w:marRight w:val="0"/>
          <w:marTop w:val="0"/>
          <w:marBottom w:val="0"/>
          <w:divBdr>
            <w:top w:val="none" w:sz="0" w:space="0" w:color="auto"/>
            <w:left w:val="none" w:sz="0" w:space="0" w:color="auto"/>
            <w:bottom w:val="none" w:sz="0" w:space="0" w:color="auto"/>
            <w:right w:val="none" w:sz="0" w:space="0" w:color="auto"/>
          </w:divBdr>
        </w:div>
      </w:divsChild>
    </w:div>
    <w:div w:id="547298963">
      <w:bodyDiv w:val="1"/>
      <w:marLeft w:val="0"/>
      <w:marRight w:val="0"/>
      <w:marTop w:val="0"/>
      <w:marBottom w:val="0"/>
      <w:divBdr>
        <w:top w:val="none" w:sz="0" w:space="0" w:color="auto"/>
        <w:left w:val="none" w:sz="0" w:space="0" w:color="auto"/>
        <w:bottom w:val="none" w:sz="0" w:space="0" w:color="auto"/>
        <w:right w:val="none" w:sz="0" w:space="0" w:color="auto"/>
      </w:divBdr>
    </w:div>
    <w:div w:id="615406312">
      <w:bodyDiv w:val="1"/>
      <w:marLeft w:val="0"/>
      <w:marRight w:val="0"/>
      <w:marTop w:val="0"/>
      <w:marBottom w:val="0"/>
      <w:divBdr>
        <w:top w:val="none" w:sz="0" w:space="0" w:color="auto"/>
        <w:left w:val="none" w:sz="0" w:space="0" w:color="auto"/>
        <w:bottom w:val="none" w:sz="0" w:space="0" w:color="auto"/>
        <w:right w:val="none" w:sz="0" w:space="0" w:color="auto"/>
      </w:divBdr>
      <w:divsChild>
        <w:div w:id="639042534">
          <w:marLeft w:val="480"/>
          <w:marRight w:val="0"/>
          <w:marTop w:val="0"/>
          <w:marBottom w:val="0"/>
          <w:divBdr>
            <w:top w:val="none" w:sz="0" w:space="0" w:color="auto"/>
            <w:left w:val="none" w:sz="0" w:space="0" w:color="auto"/>
            <w:bottom w:val="none" w:sz="0" w:space="0" w:color="auto"/>
            <w:right w:val="none" w:sz="0" w:space="0" w:color="auto"/>
          </w:divBdr>
        </w:div>
        <w:div w:id="300038610">
          <w:marLeft w:val="480"/>
          <w:marRight w:val="0"/>
          <w:marTop w:val="0"/>
          <w:marBottom w:val="0"/>
          <w:divBdr>
            <w:top w:val="none" w:sz="0" w:space="0" w:color="auto"/>
            <w:left w:val="none" w:sz="0" w:space="0" w:color="auto"/>
            <w:bottom w:val="none" w:sz="0" w:space="0" w:color="auto"/>
            <w:right w:val="none" w:sz="0" w:space="0" w:color="auto"/>
          </w:divBdr>
        </w:div>
        <w:div w:id="1099446140">
          <w:marLeft w:val="480"/>
          <w:marRight w:val="0"/>
          <w:marTop w:val="0"/>
          <w:marBottom w:val="0"/>
          <w:divBdr>
            <w:top w:val="none" w:sz="0" w:space="0" w:color="auto"/>
            <w:left w:val="none" w:sz="0" w:space="0" w:color="auto"/>
            <w:bottom w:val="none" w:sz="0" w:space="0" w:color="auto"/>
            <w:right w:val="none" w:sz="0" w:space="0" w:color="auto"/>
          </w:divBdr>
        </w:div>
        <w:div w:id="431362006">
          <w:marLeft w:val="480"/>
          <w:marRight w:val="0"/>
          <w:marTop w:val="0"/>
          <w:marBottom w:val="0"/>
          <w:divBdr>
            <w:top w:val="none" w:sz="0" w:space="0" w:color="auto"/>
            <w:left w:val="none" w:sz="0" w:space="0" w:color="auto"/>
            <w:bottom w:val="none" w:sz="0" w:space="0" w:color="auto"/>
            <w:right w:val="none" w:sz="0" w:space="0" w:color="auto"/>
          </w:divBdr>
        </w:div>
        <w:div w:id="204027900">
          <w:marLeft w:val="480"/>
          <w:marRight w:val="0"/>
          <w:marTop w:val="0"/>
          <w:marBottom w:val="0"/>
          <w:divBdr>
            <w:top w:val="none" w:sz="0" w:space="0" w:color="auto"/>
            <w:left w:val="none" w:sz="0" w:space="0" w:color="auto"/>
            <w:bottom w:val="none" w:sz="0" w:space="0" w:color="auto"/>
            <w:right w:val="none" w:sz="0" w:space="0" w:color="auto"/>
          </w:divBdr>
        </w:div>
        <w:div w:id="1232152540">
          <w:marLeft w:val="480"/>
          <w:marRight w:val="0"/>
          <w:marTop w:val="0"/>
          <w:marBottom w:val="0"/>
          <w:divBdr>
            <w:top w:val="none" w:sz="0" w:space="0" w:color="auto"/>
            <w:left w:val="none" w:sz="0" w:space="0" w:color="auto"/>
            <w:bottom w:val="none" w:sz="0" w:space="0" w:color="auto"/>
            <w:right w:val="none" w:sz="0" w:space="0" w:color="auto"/>
          </w:divBdr>
        </w:div>
      </w:divsChild>
    </w:div>
    <w:div w:id="617639997">
      <w:bodyDiv w:val="1"/>
      <w:marLeft w:val="0"/>
      <w:marRight w:val="0"/>
      <w:marTop w:val="0"/>
      <w:marBottom w:val="0"/>
      <w:divBdr>
        <w:top w:val="none" w:sz="0" w:space="0" w:color="auto"/>
        <w:left w:val="none" w:sz="0" w:space="0" w:color="auto"/>
        <w:bottom w:val="none" w:sz="0" w:space="0" w:color="auto"/>
        <w:right w:val="none" w:sz="0" w:space="0" w:color="auto"/>
      </w:divBdr>
      <w:divsChild>
        <w:div w:id="1750346839">
          <w:marLeft w:val="480"/>
          <w:marRight w:val="0"/>
          <w:marTop w:val="0"/>
          <w:marBottom w:val="0"/>
          <w:divBdr>
            <w:top w:val="none" w:sz="0" w:space="0" w:color="auto"/>
            <w:left w:val="none" w:sz="0" w:space="0" w:color="auto"/>
            <w:bottom w:val="none" w:sz="0" w:space="0" w:color="auto"/>
            <w:right w:val="none" w:sz="0" w:space="0" w:color="auto"/>
          </w:divBdr>
        </w:div>
      </w:divsChild>
    </w:div>
    <w:div w:id="628752813">
      <w:bodyDiv w:val="1"/>
      <w:marLeft w:val="0"/>
      <w:marRight w:val="0"/>
      <w:marTop w:val="0"/>
      <w:marBottom w:val="0"/>
      <w:divBdr>
        <w:top w:val="none" w:sz="0" w:space="0" w:color="auto"/>
        <w:left w:val="none" w:sz="0" w:space="0" w:color="auto"/>
        <w:bottom w:val="none" w:sz="0" w:space="0" w:color="auto"/>
        <w:right w:val="none" w:sz="0" w:space="0" w:color="auto"/>
      </w:divBdr>
      <w:divsChild>
        <w:div w:id="627783340">
          <w:marLeft w:val="480"/>
          <w:marRight w:val="0"/>
          <w:marTop w:val="0"/>
          <w:marBottom w:val="0"/>
          <w:divBdr>
            <w:top w:val="none" w:sz="0" w:space="0" w:color="auto"/>
            <w:left w:val="none" w:sz="0" w:space="0" w:color="auto"/>
            <w:bottom w:val="none" w:sz="0" w:space="0" w:color="auto"/>
            <w:right w:val="none" w:sz="0" w:space="0" w:color="auto"/>
          </w:divBdr>
        </w:div>
        <w:div w:id="99686152">
          <w:marLeft w:val="480"/>
          <w:marRight w:val="0"/>
          <w:marTop w:val="0"/>
          <w:marBottom w:val="0"/>
          <w:divBdr>
            <w:top w:val="none" w:sz="0" w:space="0" w:color="auto"/>
            <w:left w:val="none" w:sz="0" w:space="0" w:color="auto"/>
            <w:bottom w:val="none" w:sz="0" w:space="0" w:color="auto"/>
            <w:right w:val="none" w:sz="0" w:space="0" w:color="auto"/>
          </w:divBdr>
        </w:div>
        <w:div w:id="768428834">
          <w:marLeft w:val="480"/>
          <w:marRight w:val="0"/>
          <w:marTop w:val="0"/>
          <w:marBottom w:val="0"/>
          <w:divBdr>
            <w:top w:val="none" w:sz="0" w:space="0" w:color="auto"/>
            <w:left w:val="none" w:sz="0" w:space="0" w:color="auto"/>
            <w:bottom w:val="none" w:sz="0" w:space="0" w:color="auto"/>
            <w:right w:val="none" w:sz="0" w:space="0" w:color="auto"/>
          </w:divBdr>
        </w:div>
        <w:div w:id="94600856">
          <w:marLeft w:val="480"/>
          <w:marRight w:val="0"/>
          <w:marTop w:val="0"/>
          <w:marBottom w:val="0"/>
          <w:divBdr>
            <w:top w:val="none" w:sz="0" w:space="0" w:color="auto"/>
            <w:left w:val="none" w:sz="0" w:space="0" w:color="auto"/>
            <w:bottom w:val="none" w:sz="0" w:space="0" w:color="auto"/>
            <w:right w:val="none" w:sz="0" w:space="0" w:color="auto"/>
          </w:divBdr>
        </w:div>
        <w:div w:id="921722600">
          <w:marLeft w:val="480"/>
          <w:marRight w:val="0"/>
          <w:marTop w:val="0"/>
          <w:marBottom w:val="0"/>
          <w:divBdr>
            <w:top w:val="none" w:sz="0" w:space="0" w:color="auto"/>
            <w:left w:val="none" w:sz="0" w:space="0" w:color="auto"/>
            <w:bottom w:val="none" w:sz="0" w:space="0" w:color="auto"/>
            <w:right w:val="none" w:sz="0" w:space="0" w:color="auto"/>
          </w:divBdr>
        </w:div>
        <w:div w:id="347566119">
          <w:marLeft w:val="480"/>
          <w:marRight w:val="0"/>
          <w:marTop w:val="0"/>
          <w:marBottom w:val="0"/>
          <w:divBdr>
            <w:top w:val="none" w:sz="0" w:space="0" w:color="auto"/>
            <w:left w:val="none" w:sz="0" w:space="0" w:color="auto"/>
            <w:bottom w:val="none" w:sz="0" w:space="0" w:color="auto"/>
            <w:right w:val="none" w:sz="0" w:space="0" w:color="auto"/>
          </w:divBdr>
        </w:div>
        <w:div w:id="668556310">
          <w:marLeft w:val="480"/>
          <w:marRight w:val="0"/>
          <w:marTop w:val="0"/>
          <w:marBottom w:val="0"/>
          <w:divBdr>
            <w:top w:val="none" w:sz="0" w:space="0" w:color="auto"/>
            <w:left w:val="none" w:sz="0" w:space="0" w:color="auto"/>
            <w:bottom w:val="none" w:sz="0" w:space="0" w:color="auto"/>
            <w:right w:val="none" w:sz="0" w:space="0" w:color="auto"/>
          </w:divBdr>
        </w:div>
        <w:div w:id="1656646741">
          <w:marLeft w:val="480"/>
          <w:marRight w:val="0"/>
          <w:marTop w:val="0"/>
          <w:marBottom w:val="0"/>
          <w:divBdr>
            <w:top w:val="none" w:sz="0" w:space="0" w:color="auto"/>
            <w:left w:val="none" w:sz="0" w:space="0" w:color="auto"/>
            <w:bottom w:val="none" w:sz="0" w:space="0" w:color="auto"/>
            <w:right w:val="none" w:sz="0" w:space="0" w:color="auto"/>
          </w:divBdr>
        </w:div>
        <w:div w:id="760108685">
          <w:marLeft w:val="480"/>
          <w:marRight w:val="0"/>
          <w:marTop w:val="0"/>
          <w:marBottom w:val="0"/>
          <w:divBdr>
            <w:top w:val="none" w:sz="0" w:space="0" w:color="auto"/>
            <w:left w:val="none" w:sz="0" w:space="0" w:color="auto"/>
            <w:bottom w:val="none" w:sz="0" w:space="0" w:color="auto"/>
            <w:right w:val="none" w:sz="0" w:space="0" w:color="auto"/>
          </w:divBdr>
        </w:div>
        <w:div w:id="332073449">
          <w:marLeft w:val="480"/>
          <w:marRight w:val="0"/>
          <w:marTop w:val="0"/>
          <w:marBottom w:val="0"/>
          <w:divBdr>
            <w:top w:val="none" w:sz="0" w:space="0" w:color="auto"/>
            <w:left w:val="none" w:sz="0" w:space="0" w:color="auto"/>
            <w:bottom w:val="none" w:sz="0" w:space="0" w:color="auto"/>
            <w:right w:val="none" w:sz="0" w:space="0" w:color="auto"/>
          </w:divBdr>
        </w:div>
        <w:div w:id="960764422">
          <w:marLeft w:val="480"/>
          <w:marRight w:val="0"/>
          <w:marTop w:val="0"/>
          <w:marBottom w:val="0"/>
          <w:divBdr>
            <w:top w:val="none" w:sz="0" w:space="0" w:color="auto"/>
            <w:left w:val="none" w:sz="0" w:space="0" w:color="auto"/>
            <w:bottom w:val="none" w:sz="0" w:space="0" w:color="auto"/>
            <w:right w:val="none" w:sz="0" w:space="0" w:color="auto"/>
          </w:divBdr>
        </w:div>
        <w:div w:id="1767193111">
          <w:marLeft w:val="480"/>
          <w:marRight w:val="0"/>
          <w:marTop w:val="0"/>
          <w:marBottom w:val="0"/>
          <w:divBdr>
            <w:top w:val="none" w:sz="0" w:space="0" w:color="auto"/>
            <w:left w:val="none" w:sz="0" w:space="0" w:color="auto"/>
            <w:bottom w:val="none" w:sz="0" w:space="0" w:color="auto"/>
            <w:right w:val="none" w:sz="0" w:space="0" w:color="auto"/>
          </w:divBdr>
        </w:div>
      </w:divsChild>
    </w:div>
    <w:div w:id="636297942">
      <w:bodyDiv w:val="1"/>
      <w:marLeft w:val="0"/>
      <w:marRight w:val="0"/>
      <w:marTop w:val="0"/>
      <w:marBottom w:val="0"/>
      <w:divBdr>
        <w:top w:val="none" w:sz="0" w:space="0" w:color="auto"/>
        <w:left w:val="none" w:sz="0" w:space="0" w:color="auto"/>
        <w:bottom w:val="none" w:sz="0" w:space="0" w:color="auto"/>
        <w:right w:val="none" w:sz="0" w:space="0" w:color="auto"/>
      </w:divBdr>
      <w:divsChild>
        <w:div w:id="1886988601">
          <w:marLeft w:val="480"/>
          <w:marRight w:val="0"/>
          <w:marTop w:val="0"/>
          <w:marBottom w:val="0"/>
          <w:divBdr>
            <w:top w:val="none" w:sz="0" w:space="0" w:color="auto"/>
            <w:left w:val="none" w:sz="0" w:space="0" w:color="auto"/>
            <w:bottom w:val="none" w:sz="0" w:space="0" w:color="auto"/>
            <w:right w:val="none" w:sz="0" w:space="0" w:color="auto"/>
          </w:divBdr>
        </w:div>
        <w:div w:id="37903275">
          <w:marLeft w:val="480"/>
          <w:marRight w:val="0"/>
          <w:marTop w:val="0"/>
          <w:marBottom w:val="0"/>
          <w:divBdr>
            <w:top w:val="none" w:sz="0" w:space="0" w:color="auto"/>
            <w:left w:val="none" w:sz="0" w:space="0" w:color="auto"/>
            <w:bottom w:val="none" w:sz="0" w:space="0" w:color="auto"/>
            <w:right w:val="none" w:sz="0" w:space="0" w:color="auto"/>
          </w:divBdr>
        </w:div>
        <w:div w:id="1128628136">
          <w:marLeft w:val="480"/>
          <w:marRight w:val="0"/>
          <w:marTop w:val="0"/>
          <w:marBottom w:val="0"/>
          <w:divBdr>
            <w:top w:val="none" w:sz="0" w:space="0" w:color="auto"/>
            <w:left w:val="none" w:sz="0" w:space="0" w:color="auto"/>
            <w:bottom w:val="none" w:sz="0" w:space="0" w:color="auto"/>
            <w:right w:val="none" w:sz="0" w:space="0" w:color="auto"/>
          </w:divBdr>
        </w:div>
        <w:div w:id="184908206">
          <w:marLeft w:val="480"/>
          <w:marRight w:val="0"/>
          <w:marTop w:val="0"/>
          <w:marBottom w:val="0"/>
          <w:divBdr>
            <w:top w:val="none" w:sz="0" w:space="0" w:color="auto"/>
            <w:left w:val="none" w:sz="0" w:space="0" w:color="auto"/>
            <w:bottom w:val="none" w:sz="0" w:space="0" w:color="auto"/>
            <w:right w:val="none" w:sz="0" w:space="0" w:color="auto"/>
          </w:divBdr>
        </w:div>
      </w:divsChild>
    </w:div>
    <w:div w:id="687217717">
      <w:bodyDiv w:val="1"/>
      <w:marLeft w:val="0"/>
      <w:marRight w:val="0"/>
      <w:marTop w:val="0"/>
      <w:marBottom w:val="0"/>
      <w:divBdr>
        <w:top w:val="none" w:sz="0" w:space="0" w:color="auto"/>
        <w:left w:val="none" w:sz="0" w:space="0" w:color="auto"/>
        <w:bottom w:val="none" w:sz="0" w:space="0" w:color="auto"/>
        <w:right w:val="none" w:sz="0" w:space="0" w:color="auto"/>
      </w:divBdr>
      <w:divsChild>
        <w:div w:id="657459392">
          <w:marLeft w:val="480"/>
          <w:marRight w:val="0"/>
          <w:marTop w:val="0"/>
          <w:marBottom w:val="0"/>
          <w:divBdr>
            <w:top w:val="none" w:sz="0" w:space="0" w:color="auto"/>
            <w:left w:val="none" w:sz="0" w:space="0" w:color="auto"/>
            <w:bottom w:val="none" w:sz="0" w:space="0" w:color="auto"/>
            <w:right w:val="none" w:sz="0" w:space="0" w:color="auto"/>
          </w:divBdr>
        </w:div>
        <w:div w:id="1048917700">
          <w:marLeft w:val="480"/>
          <w:marRight w:val="0"/>
          <w:marTop w:val="0"/>
          <w:marBottom w:val="0"/>
          <w:divBdr>
            <w:top w:val="none" w:sz="0" w:space="0" w:color="auto"/>
            <w:left w:val="none" w:sz="0" w:space="0" w:color="auto"/>
            <w:bottom w:val="none" w:sz="0" w:space="0" w:color="auto"/>
            <w:right w:val="none" w:sz="0" w:space="0" w:color="auto"/>
          </w:divBdr>
        </w:div>
        <w:div w:id="348987721">
          <w:marLeft w:val="480"/>
          <w:marRight w:val="0"/>
          <w:marTop w:val="0"/>
          <w:marBottom w:val="0"/>
          <w:divBdr>
            <w:top w:val="none" w:sz="0" w:space="0" w:color="auto"/>
            <w:left w:val="none" w:sz="0" w:space="0" w:color="auto"/>
            <w:bottom w:val="none" w:sz="0" w:space="0" w:color="auto"/>
            <w:right w:val="none" w:sz="0" w:space="0" w:color="auto"/>
          </w:divBdr>
        </w:div>
        <w:div w:id="113905811">
          <w:marLeft w:val="480"/>
          <w:marRight w:val="0"/>
          <w:marTop w:val="0"/>
          <w:marBottom w:val="0"/>
          <w:divBdr>
            <w:top w:val="none" w:sz="0" w:space="0" w:color="auto"/>
            <w:left w:val="none" w:sz="0" w:space="0" w:color="auto"/>
            <w:bottom w:val="none" w:sz="0" w:space="0" w:color="auto"/>
            <w:right w:val="none" w:sz="0" w:space="0" w:color="auto"/>
          </w:divBdr>
        </w:div>
        <w:div w:id="1482847515">
          <w:marLeft w:val="480"/>
          <w:marRight w:val="0"/>
          <w:marTop w:val="0"/>
          <w:marBottom w:val="0"/>
          <w:divBdr>
            <w:top w:val="none" w:sz="0" w:space="0" w:color="auto"/>
            <w:left w:val="none" w:sz="0" w:space="0" w:color="auto"/>
            <w:bottom w:val="none" w:sz="0" w:space="0" w:color="auto"/>
            <w:right w:val="none" w:sz="0" w:space="0" w:color="auto"/>
          </w:divBdr>
        </w:div>
        <w:div w:id="756051685">
          <w:marLeft w:val="480"/>
          <w:marRight w:val="0"/>
          <w:marTop w:val="0"/>
          <w:marBottom w:val="0"/>
          <w:divBdr>
            <w:top w:val="none" w:sz="0" w:space="0" w:color="auto"/>
            <w:left w:val="none" w:sz="0" w:space="0" w:color="auto"/>
            <w:bottom w:val="none" w:sz="0" w:space="0" w:color="auto"/>
            <w:right w:val="none" w:sz="0" w:space="0" w:color="auto"/>
          </w:divBdr>
        </w:div>
        <w:div w:id="1578199962">
          <w:marLeft w:val="480"/>
          <w:marRight w:val="0"/>
          <w:marTop w:val="0"/>
          <w:marBottom w:val="0"/>
          <w:divBdr>
            <w:top w:val="none" w:sz="0" w:space="0" w:color="auto"/>
            <w:left w:val="none" w:sz="0" w:space="0" w:color="auto"/>
            <w:bottom w:val="none" w:sz="0" w:space="0" w:color="auto"/>
            <w:right w:val="none" w:sz="0" w:space="0" w:color="auto"/>
          </w:divBdr>
        </w:div>
        <w:div w:id="691878200">
          <w:marLeft w:val="480"/>
          <w:marRight w:val="0"/>
          <w:marTop w:val="0"/>
          <w:marBottom w:val="0"/>
          <w:divBdr>
            <w:top w:val="none" w:sz="0" w:space="0" w:color="auto"/>
            <w:left w:val="none" w:sz="0" w:space="0" w:color="auto"/>
            <w:bottom w:val="none" w:sz="0" w:space="0" w:color="auto"/>
            <w:right w:val="none" w:sz="0" w:space="0" w:color="auto"/>
          </w:divBdr>
        </w:div>
      </w:divsChild>
    </w:div>
    <w:div w:id="735474456">
      <w:bodyDiv w:val="1"/>
      <w:marLeft w:val="0"/>
      <w:marRight w:val="0"/>
      <w:marTop w:val="0"/>
      <w:marBottom w:val="0"/>
      <w:divBdr>
        <w:top w:val="none" w:sz="0" w:space="0" w:color="auto"/>
        <w:left w:val="none" w:sz="0" w:space="0" w:color="auto"/>
        <w:bottom w:val="none" w:sz="0" w:space="0" w:color="auto"/>
        <w:right w:val="none" w:sz="0" w:space="0" w:color="auto"/>
      </w:divBdr>
      <w:divsChild>
        <w:div w:id="1275669153">
          <w:marLeft w:val="480"/>
          <w:marRight w:val="0"/>
          <w:marTop w:val="0"/>
          <w:marBottom w:val="0"/>
          <w:divBdr>
            <w:top w:val="none" w:sz="0" w:space="0" w:color="auto"/>
            <w:left w:val="none" w:sz="0" w:space="0" w:color="auto"/>
            <w:bottom w:val="none" w:sz="0" w:space="0" w:color="auto"/>
            <w:right w:val="none" w:sz="0" w:space="0" w:color="auto"/>
          </w:divBdr>
        </w:div>
        <w:div w:id="31080112">
          <w:marLeft w:val="480"/>
          <w:marRight w:val="0"/>
          <w:marTop w:val="0"/>
          <w:marBottom w:val="0"/>
          <w:divBdr>
            <w:top w:val="none" w:sz="0" w:space="0" w:color="auto"/>
            <w:left w:val="none" w:sz="0" w:space="0" w:color="auto"/>
            <w:bottom w:val="none" w:sz="0" w:space="0" w:color="auto"/>
            <w:right w:val="none" w:sz="0" w:space="0" w:color="auto"/>
          </w:divBdr>
        </w:div>
        <w:div w:id="2086413172">
          <w:marLeft w:val="480"/>
          <w:marRight w:val="0"/>
          <w:marTop w:val="0"/>
          <w:marBottom w:val="0"/>
          <w:divBdr>
            <w:top w:val="none" w:sz="0" w:space="0" w:color="auto"/>
            <w:left w:val="none" w:sz="0" w:space="0" w:color="auto"/>
            <w:bottom w:val="none" w:sz="0" w:space="0" w:color="auto"/>
            <w:right w:val="none" w:sz="0" w:space="0" w:color="auto"/>
          </w:divBdr>
        </w:div>
        <w:div w:id="530414363">
          <w:marLeft w:val="480"/>
          <w:marRight w:val="0"/>
          <w:marTop w:val="0"/>
          <w:marBottom w:val="0"/>
          <w:divBdr>
            <w:top w:val="none" w:sz="0" w:space="0" w:color="auto"/>
            <w:left w:val="none" w:sz="0" w:space="0" w:color="auto"/>
            <w:bottom w:val="none" w:sz="0" w:space="0" w:color="auto"/>
            <w:right w:val="none" w:sz="0" w:space="0" w:color="auto"/>
          </w:divBdr>
        </w:div>
        <w:div w:id="1868712426">
          <w:marLeft w:val="480"/>
          <w:marRight w:val="0"/>
          <w:marTop w:val="0"/>
          <w:marBottom w:val="0"/>
          <w:divBdr>
            <w:top w:val="none" w:sz="0" w:space="0" w:color="auto"/>
            <w:left w:val="none" w:sz="0" w:space="0" w:color="auto"/>
            <w:bottom w:val="none" w:sz="0" w:space="0" w:color="auto"/>
            <w:right w:val="none" w:sz="0" w:space="0" w:color="auto"/>
          </w:divBdr>
        </w:div>
        <w:div w:id="963579522">
          <w:marLeft w:val="480"/>
          <w:marRight w:val="0"/>
          <w:marTop w:val="0"/>
          <w:marBottom w:val="0"/>
          <w:divBdr>
            <w:top w:val="none" w:sz="0" w:space="0" w:color="auto"/>
            <w:left w:val="none" w:sz="0" w:space="0" w:color="auto"/>
            <w:bottom w:val="none" w:sz="0" w:space="0" w:color="auto"/>
            <w:right w:val="none" w:sz="0" w:space="0" w:color="auto"/>
          </w:divBdr>
        </w:div>
        <w:div w:id="783499585">
          <w:marLeft w:val="480"/>
          <w:marRight w:val="0"/>
          <w:marTop w:val="0"/>
          <w:marBottom w:val="0"/>
          <w:divBdr>
            <w:top w:val="none" w:sz="0" w:space="0" w:color="auto"/>
            <w:left w:val="none" w:sz="0" w:space="0" w:color="auto"/>
            <w:bottom w:val="none" w:sz="0" w:space="0" w:color="auto"/>
            <w:right w:val="none" w:sz="0" w:space="0" w:color="auto"/>
          </w:divBdr>
        </w:div>
        <w:div w:id="2091849919">
          <w:marLeft w:val="480"/>
          <w:marRight w:val="0"/>
          <w:marTop w:val="0"/>
          <w:marBottom w:val="0"/>
          <w:divBdr>
            <w:top w:val="none" w:sz="0" w:space="0" w:color="auto"/>
            <w:left w:val="none" w:sz="0" w:space="0" w:color="auto"/>
            <w:bottom w:val="none" w:sz="0" w:space="0" w:color="auto"/>
            <w:right w:val="none" w:sz="0" w:space="0" w:color="auto"/>
          </w:divBdr>
        </w:div>
        <w:div w:id="1420786978">
          <w:marLeft w:val="480"/>
          <w:marRight w:val="0"/>
          <w:marTop w:val="0"/>
          <w:marBottom w:val="0"/>
          <w:divBdr>
            <w:top w:val="none" w:sz="0" w:space="0" w:color="auto"/>
            <w:left w:val="none" w:sz="0" w:space="0" w:color="auto"/>
            <w:bottom w:val="none" w:sz="0" w:space="0" w:color="auto"/>
            <w:right w:val="none" w:sz="0" w:space="0" w:color="auto"/>
          </w:divBdr>
        </w:div>
        <w:div w:id="718865863">
          <w:marLeft w:val="480"/>
          <w:marRight w:val="0"/>
          <w:marTop w:val="0"/>
          <w:marBottom w:val="0"/>
          <w:divBdr>
            <w:top w:val="none" w:sz="0" w:space="0" w:color="auto"/>
            <w:left w:val="none" w:sz="0" w:space="0" w:color="auto"/>
            <w:bottom w:val="none" w:sz="0" w:space="0" w:color="auto"/>
            <w:right w:val="none" w:sz="0" w:space="0" w:color="auto"/>
          </w:divBdr>
        </w:div>
      </w:divsChild>
    </w:div>
    <w:div w:id="745877721">
      <w:bodyDiv w:val="1"/>
      <w:marLeft w:val="0"/>
      <w:marRight w:val="0"/>
      <w:marTop w:val="0"/>
      <w:marBottom w:val="0"/>
      <w:divBdr>
        <w:top w:val="none" w:sz="0" w:space="0" w:color="auto"/>
        <w:left w:val="none" w:sz="0" w:space="0" w:color="auto"/>
        <w:bottom w:val="none" w:sz="0" w:space="0" w:color="auto"/>
        <w:right w:val="none" w:sz="0" w:space="0" w:color="auto"/>
      </w:divBdr>
      <w:divsChild>
        <w:div w:id="1240216424">
          <w:marLeft w:val="480"/>
          <w:marRight w:val="0"/>
          <w:marTop w:val="0"/>
          <w:marBottom w:val="0"/>
          <w:divBdr>
            <w:top w:val="none" w:sz="0" w:space="0" w:color="auto"/>
            <w:left w:val="none" w:sz="0" w:space="0" w:color="auto"/>
            <w:bottom w:val="none" w:sz="0" w:space="0" w:color="auto"/>
            <w:right w:val="none" w:sz="0" w:space="0" w:color="auto"/>
          </w:divBdr>
        </w:div>
        <w:div w:id="747112236">
          <w:marLeft w:val="480"/>
          <w:marRight w:val="0"/>
          <w:marTop w:val="0"/>
          <w:marBottom w:val="0"/>
          <w:divBdr>
            <w:top w:val="none" w:sz="0" w:space="0" w:color="auto"/>
            <w:left w:val="none" w:sz="0" w:space="0" w:color="auto"/>
            <w:bottom w:val="none" w:sz="0" w:space="0" w:color="auto"/>
            <w:right w:val="none" w:sz="0" w:space="0" w:color="auto"/>
          </w:divBdr>
        </w:div>
        <w:div w:id="963730351">
          <w:marLeft w:val="480"/>
          <w:marRight w:val="0"/>
          <w:marTop w:val="0"/>
          <w:marBottom w:val="0"/>
          <w:divBdr>
            <w:top w:val="none" w:sz="0" w:space="0" w:color="auto"/>
            <w:left w:val="none" w:sz="0" w:space="0" w:color="auto"/>
            <w:bottom w:val="none" w:sz="0" w:space="0" w:color="auto"/>
            <w:right w:val="none" w:sz="0" w:space="0" w:color="auto"/>
          </w:divBdr>
        </w:div>
        <w:div w:id="1975403192">
          <w:marLeft w:val="480"/>
          <w:marRight w:val="0"/>
          <w:marTop w:val="0"/>
          <w:marBottom w:val="0"/>
          <w:divBdr>
            <w:top w:val="none" w:sz="0" w:space="0" w:color="auto"/>
            <w:left w:val="none" w:sz="0" w:space="0" w:color="auto"/>
            <w:bottom w:val="none" w:sz="0" w:space="0" w:color="auto"/>
            <w:right w:val="none" w:sz="0" w:space="0" w:color="auto"/>
          </w:divBdr>
        </w:div>
        <w:div w:id="1002659399">
          <w:marLeft w:val="480"/>
          <w:marRight w:val="0"/>
          <w:marTop w:val="0"/>
          <w:marBottom w:val="0"/>
          <w:divBdr>
            <w:top w:val="none" w:sz="0" w:space="0" w:color="auto"/>
            <w:left w:val="none" w:sz="0" w:space="0" w:color="auto"/>
            <w:bottom w:val="none" w:sz="0" w:space="0" w:color="auto"/>
            <w:right w:val="none" w:sz="0" w:space="0" w:color="auto"/>
          </w:divBdr>
        </w:div>
        <w:div w:id="6760693">
          <w:marLeft w:val="480"/>
          <w:marRight w:val="0"/>
          <w:marTop w:val="0"/>
          <w:marBottom w:val="0"/>
          <w:divBdr>
            <w:top w:val="none" w:sz="0" w:space="0" w:color="auto"/>
            <w:left w:val="none" w:sz="0" w:space="0" w:color="auto"/>
            <w:bottom w:val="none" w:sz="0" w:space="0" w:color="auto"/>
            <w:right w:val="none" w:sz="0" w:space="0" w:color="auto"/>
          </w:divBdr>
        </w:div>
        <w:div w:id="1410545112">
          <w:marLeft w:val="480"/>
          <w:marRight w:val="0"/>
          <w:marTop w:val="0"/>
          <w:marBottom w:val="0"/>
          <w:divBdr>
            <w:top w:val="none" w:sz="0" w:space="0" w:color="auto"/>
            <w:left w:val="none" w:sz="0" w:space="0" w:color="auto"/>
            <w:bottom w:val="none" w:sz="0" w:space="0" w:color="auto"/>
            <w:right w:val="none" w:sz="0" w:space="0" w:color="auto"/>
          </w:divBdr>
        </w:div>
      </w:divsChild>
    </w:div>
    <w:div w:id="754326481">
      <w:bodyDiv w:val="1"/>
      <w:marLeft w:val="0"/>
      <w:marRight w:val="0"/>
      <w:marTop w:val="0"/>
      <w:marBottom w:val="0"/>
      <w:divBdr>
        <w:top w:val="none" w:sz="0" w:space="0" w:color="auto"/>
        <w:left w:val="none" w:sz="0" w:space="0" w:color="auto"/>
        <w:bottom w:val="none" w:sz="0" w:space="0" w:color="auto"/>
        <w:right w:val="none" w:sz="0" w:space="0" w:color="auto"/>
      </w:divBdr>
      <w:divsChild>
        <w:div w:id="1809784040">
          <w:marLeft w:val="480"/>
          <w:marRight w:val="0"/>
          <w:marTop w:val="0"/>
          <w:marBottom w:val="0"/>
          <w:divBdr>
            <w:top w:val="none" w:sz="0" w:space="0" w:color="auto"/>
            <w:left w:val="none" w:sz="0" w:space="0" w:color="auto"/>
            <w:bottom w:val="none" w:sz="0" w:space="0" w:color="auto"/>
            <w:right w:val="none" w:sz="0" w:space="0" w:color="auto"/>
          </w:divBdr>
        </w:div>
        <w:div w:id="1991320648">
          <w:marLeft w:val="480"/>
          <w:marRight w:val="0"/>
          <w:marTop w:val="0"/>
          <w:marBottom w:val="0"/>
          <w:divBdr>
            <w:top w:val="none" w:sz="0" w:space="0" w:color="auto"/>
            <w:left w:val="none" w:sz="0" w:space="0" w:color="auto"/>
            <w:bottom w:val="none" w:sz="0" w:space="0" w:color="auto"/>
            <w:right w:val="none" w:sz="0" w:space="0" w:color="auto"/>
          </w:divBdr>
        </w:div>
        <w:div w:id="1943761823">
          <w:marLeft w:val="480"/>
          <w:marRight w:val="0"/>
          <w:marTop w:val="0"/>
          <w:marBottom w:val="0"/>
          <w:divBdr>
            <w:top w:val="none" w:sz="0" w:space="0" w:color="auto"/>
            <w:left w:val="none" w:sz="0" w:space="0" w:color="auto"/>
            <w:bottom w:val="none" w:sz="0" w:space="0" w:color="auto"/>
            <w:right w:val="none" w:sz="0" w:space="0" w:color="auto"/>
          </w:divBdr>
        </w:div>
        <w:div w:id="1447506499">
          <w:marLeft w:val="480"/>
          <w:marRight w:val="0"/>
          <w:marTop w:val="0"/>
          <w:marBottom w:val="0"/>
          <w:divBdr>
            <w:top w:val="none" w:sz="0" w:space="0" w:color="auto"/>
            <w:left w:val="none" w:sz="0" w:space="0" w:color="auto"/>
            <w:bottom w:val="none" w:sz="0" w:space="0" w:color="auto"/>
            <w:right w:val="none" w:sz="0" w:space="0" w:color="auto"/>
          </w:divBdr>
        </w:div>
        <w:div w:id="986205732">
          <w:marLeft w:val="480"/>
          <w:marRight w:val="0"/>
          <w:marTop w:val="0"/>
          <w:marBottom w:val="0"/>
          <w:divBdr>
            <w:top w:val="none" w:sz="0" w:space="0" w:color="auto"/>
            <w:left w:val="none" w:sz="0" w:space="0" w:color="auto"/>
            <w:bottom w:val="none" w:sz="0" w:space="0" w:color="auto"/>
            <w:right w:val="none" w:sz="0" w:space="0" w:color="auto"/>
          </w:divBdr>
        </w:div>
        <w:div w:id="1618683868">
          <w:marLeft w:val="480"/>
          <w:marRight w:val="0"/>
          <w:marTop w:val="0"/>
          <w:marBottom w:val="0"/>
          <w:divBdr>
            <w:top w:val="none" w:sz="0" w:space="0" w:color="auto"/>
            <w:left w:val="none" w:sz="0" w:space="0" w:color="auto"/>
            <w:bottom w:val="none" w:sz="0" w:space="0" w:color="auto"/>
            <w:right w:val="none" w:sz="0" w:space="0" w:color="auto"/>
          </w:divBdr>
        </w:div>
        <w:div w:id="914359079">
          <w:marLeft w:val="480"/>
          <w:marRight w:val="0"/>
          <w:marTop w:val="0"/>
          <w:marBottom w:val="0"/>
          <w:divBdr>
            <w:top w:val="none" w:sz="0" w:space="0" w:color="auto"/>
            <w:left w:val="none" w:sz="0" w:space="0" w:color="auto"/>
            <w:bottom w:val="none" w:sz="0" w:space="0" w:color="auto"/>
            <w:right w:val="none" w:sz="0" w:space="0" w:color="auto"/>
          </w:divBdr>
        </w:div>
        <w:div w:id="58870597">
          <w:marLeft w:val="480"/>
          <w:marRight w:val="0"/>
          <w:marTop w:val="0"/>
          <w:marBottom w:val="0"/>
          <w:divBdr>
            <w:top w:val="none" w:sz="0" w:space="0" w:color="auto"/>
            <w:left w:val="none" w:sz="0" w:space="0" w:color="auto"/>
            <w:bottom w:val="none" w:sz="0" w:space="0" w:color="auto"/>
            <w:right w:val="none" w:sz="0" w:space="0" w:color="auto"/>
          </w:divBdr>
        </w:div>
        <w:div w:id="758646244">
          <w:marLeft w:val="480"/>
          <w:marRight w:val="0"/>
          <w:marTop w:val="0"/>
          <w:marBottom w:val="0"/>
          <w:divBdr>
            <w:top w:val="none" w:sz="0" w:space="0" w:color="auto"/>
            <w:left w:val="none" w:sz="0" w:space="0" w:color="auto"/>
            <w:bottom w:val="none" w:sz="0" w:space="0" w:color="auto"/>
            <w:right w:val="none" w:sz="0" w:space="0" w:color="auto"/>
          </w:divBdr>
        </w:div>
        <w:div w:id="61952659">
          <w:marLeft w:val="480"/>
          <w:marRight w:val="0"/>
          <w:marTop w:val="0"/>
          <w:marBottom w:val="0"/>
          <w:divBdr>
            <w:top w:val="none" w:sz="0" w:space="0" w:color="auto"/>
            <w:left w:val="none" w:sz="0" w:space="0" w:color="auto"/>
            <w:bottom w:val="none" w:sz="0" w:space="0" w:color="auto"/>
            <w:right w:val="none" w:sz="0" w:space="0" w:color="auto"/>
          </w:divBdr>
        </w:div>
        <w:div w:id="8028003">
          <w:marLeft w:val="48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165067">
      <w:bodyDiv w:val="1"/>
      <w:marLeft w:val="0"/>
      <w:marRight w:val="0"/>
      <w:marTop w:val="0"/>
      <w:marBottom w:val="0"/>
      <w:divBdr>
        <w:top w:val="none" w:sz="0" w:space="0" w:color="auto"/>
        <w:left w:val="none" w:sz="0" w:space="0" w:color="auto"/>
        <w:bottom w:val="none" w:sz="0" w:space="0" w:color="auto"/>
        <w:right w:val="none" w:sz="0" w:space="0" w:color="auto"/>
      </w:divBdr>
      <w:divsChild>
        <w:div w:id="1355113193">
          <w:marLeft w:val="480"/>
          <w:marRight w:val="0"/>
          <w:marTop w:val="0"/>
          <w:marBottom w:val="0"/>
          <w:divBdr>
            <w:top w:val="none" w:sz="0" w:space="0" w:color="auto"/>
            <w:left w:val="none" w:sz="0" w:space="0" w:color="auto"/>
            <w:bottom w:val="none" w:sz="0" w:space="0" w:color="auto"/>
            <w:right w:val="none" w:sz="0" w:space="0" w:color="auto"/>
          </w:divBdr>
        </w:div>
        <w:div w:id="420032163">
          <w:marLeft w:val="480"/>
          <w:marRight w:val="0"/>
          <w:marTop w:val="0"/>
          <w:marBottom w:val="0"/>
          <w:divBdr>
            <w:top w:val="none" w:sz="0" w:space="0" w:color="auto"/>
            <w:left w:val="none" w:sz="0" w:space="0" w:color="auto"/>
            <w:bottom w:val="none" w:sz="0" w:space="0" w:color="auto"/>
            <w:right w:val="none" w:sz="0" w:space="0" w:color="auto"/>
          </w:divBdr>
        </w:div>
      </w:divsChild>
    </w:div>
    <w:div w:id="847449174">
      <w:bodyDiv w:val="1"/>
      <w:marLeft w:val="0"/>
      <w:marRight w:val="0"/>
      <w:marTop w:val="0"/>
      <w:marBottom w:val="0"/>
      <w:divBdr>
        <w:top w:val="none" w:sz="0" w:space="0" w:color="auto"/>
        <w:left w:val="none" w:sz="0" w:space="0" w:color="auto"/>
        <w:bottom w:val="none" w:sz="0" w:space="0" w:color="auto"/>
        <w:right w:val="none" w:sz="0" w:space="0" w:color="auto"/>
      </w:divBdr>
      <w:divsChild>
        <w:div w:id="1606384113">
          <w:marLeft w:val="480"/>
          <w:marRight w:val="0"/>
          <w:marTop w:val="0"/>
          <w:marBottom w:val="0"/>
          <w:divBdr>
            <w:top w:val="none" w:sz="0" w:space="0" w:color="auto"/>
            <w:left w:val="none" w:sz="0" w:space="0" w:color="auto"/>
            <w:bottom w:val="none" w:sz="0" w:space="0" w:color="auto"/>
            <w:right w:val="none" w:sz="0" w:space="0" w:color="auto"/>
          </w:divBdr>
        </w:div>
        <w:div w:id="1099564004">
          <w:marLeft w:val="480"/>
          <w:marRight w:val="0"/>
          <w:marTop w:val="0"/>
          <w:marBottom w:val="0"/>
          <w:divBdr>
            <w:top w:val="none" w:sz="0" w:space="0" w:color="auto"/>
            <w:left w:val="none" w:sz="0" w:space="0" w:color="auto"/>
            <w:bottom w:val="none" w:sz="0" w:space="0" w:color="auto"/>
            <w:right w:val="none" w:sz="0" w:space="0" w:color="auto"/>
          </w:divBdr>
        </w:div>
        <w:div w:id="1186168634">
          <w:marLeft w:val="480"/>
          <w:marRight w:val="0"/>
          <w:marTop w:val="0"/>
          <w:marBottom w:val="0"/>
          <w:divBdr>
            <w:top w:val="none" w:sz="0" w:space="0" w:color="auto"/>
            <w:left w:val="none" w:sz="0" w:space="0" w:color="auto"/>
            <w:bottom w:val="none" w:sz="0" w:space="0" w:color="auto"/>
            <w:right w:val="none" w:sz="0" w:space="0" w:color="auto"/>
          </w:divBdr>
        </w:div>
        <w:div w:id="2094549055">
          <w:marLeft w:val="480"/>
          <w:marRight w:val="0"/>
          <w:marTop w:val="0"/>
          <w:marBottom w:val="0"/>
          <w:divBdr>
            <w:top w:val="none" w:sz="0" w:space="0" w:color="auto"/>
            <w:left w:val="none" w:sz="0" w:space="0" w:color="auto"/>
            <w:bottom w:val="none" w:sz="0" w:space="0" w:color="auto"/>
            <w:right w:val="none" w:sz="0" w:space="0" w:color="auto"/>
          </w:divBdr>
        </w:div>
        <w:div w:id="912665190">
          <w:marLeft w:val="480"/>
          <w:marRight w:val="0"/>
          <w:marTop w:val="0"/>
          <w:marBottom w:val="0"/>
          <w:divBdr>
            <w:top w:val="none" w:sz="0" w:space="0" w:color="auto"/>
            <w:left w:val="none" w:sz="0" w:space="0" w:color="auto"/>
            <w:bottom w:val="none" w:sz="0" w:space="0" w:color="auto"/>
            <w:right w:val="none" w:sz="0" w:space="0" w:color="auto"/>
          </w:divBdr>
        </w:div>
        <w:div w:id="589705985">
          <w:marLeft w:val="480"/>
          <w:marRight w:val="0"/>
          <w:marTop w:val="0"/>
          <w:marBottom w:val="0"/>
          <w:divBdr>
            <w:top w:val="none" w:sz="0" w:space="0" w:color="auto"/>
            <w:left w:val="none" w:sz="0" w:space="0" w:color="auto"/>
            <w:bottom w:val="none" w:sz="0" w:space="0" w:color="auto"/>
            <w:right w:val="none" w:sz="0" w:space="0" w:color="auto"/>
          </w:divBdr>
        </w:div>
        <w:div w:id="1420831732">
          <w:marLeft w:val="480"/>
          <w:marRight w:val="0"/>
          <w:marTop w:val="0"/>
          <w:marBottom w:val="0"/>
          <w:divBdr>
            <w:top w:val="none" w:sz="0" w:space="0" w:color="auto"/>
            <w:left w:val="none" w:sz="0" w:space="0" w:color="auto"/>
            <w:bottom w:val="none" w:sz="0" w:space="0" w:color="auto"/>
            <w:right w:val="none" w:sz="0" w:space="0" w:color="auto"/>
          </w:divBdr>
        </w:div>
        <w:div w:id="939414099">
          <w:marLeft w:val="480"/>
          <w:marRight w:val="0"/>
          <w:marTop w:val="0"/>
          <w:marBottom w:val="0"/>
          <w:divBdr>
            <w:top w:val="none" w:sz="0" w:space="0" w:color="auto"/>
            <w:left w:val="none" w:sz="0" w:space="0" w:color="auto"/>
            <w:bottom w:val="none" w:sz="0" w:space="0" w:color="auto"/>
            <w:right w:val="none" w:sz="0" w:space="0" w:color="auto"/>
          </w:divBdr>
        </w:div>
        <w:div w:id="1251114722">
          <w:marLeft w:val="480"/>
          <w:marRight w:val="0"/>
          <w:marTop w:val="0"/>
          <w:marBottom w:val="0"/>
          <w:divBdr>
            <w:top w:val="none" w:sz="0" w:space="0" w:color="auto"/>
            <w:left w:val="none" w:sz="0" w:space="0" w:color="auto"/>
            <w:bottom w:val="none" w:sz="0" w:space="0" w:color="auto"/>
            <w:right w:val="none" w:sz="0" w:space="0" w:color="auto"/>
          </w:divBdr>
        </w:div>
        <w:div w:id="1572160108">
          <w:marLeft w:val="480"/>
          <w:marRight w:val="0"/>
          <w:marTop w:val="0"/>
          <w:marBottom w:val="0"/>
          <w:divBdr>
            <w:top w:val="none" w:sz="0" w:space="0" w:color="auto"/>
            <w:left w:val="none" w:sz="0" w:space="0" w:color="auto"/>
            <w:bottom w:val="none" w:sz="0" w:space="0" w:color="auto"/>
            <w:right w:val="none" w:sz="0" w:space="0" w:color="auto"/>
          </w:divBdr>
        </w:div>
        <w:div w:id="1345475649">
          <w:marLeft w:val="480"/>
          <w:marRight w:val="0"/>
          <w:marTop w:val="0"/>
          <w:marBottom w:val="0"/>
          <w:divBdr>
            <w:top w:val="none" w:sz="0" w:space="0" w:color="auto"/>
            <w:left w:val="none" w:sz="0" w:space="0" w:color="auto"/>
            <w:bottom w:val="none" w:sz="0" w:space="0" w:color="auto"/>
            <w:right w:val="none" w:sz="0" w:space="0" w:color="auto"/>
          </w:divBdr>
        </w:div>
        <w:div w:id="1871065754">
          <w:marLeft w:val="480"/>
          <w:marRight w:val="0"/>
          <w:marTop w:val="0"/>
          <w:marBottom w:val="0"/>
          <w:divBdr>
            <w:top w:val="none" w:sz="0" w:space="0" w:color="auto"/>
            <w:left w:val="none" w:sz="0" w:space="0" w:color="auto"/>
            <w:bottom w:val="none" w:sz="0" w:space="0" w:color="auto"/>
            <w:right w:val="none" w:sz="0" w:space="0" w:color="auto"/>
          </w:divBdr>
        </w:div>
        <w:div w:id="1157645958">
          <w:marLeft w:val="480"/>
          <w:marRight w:val="0"/>
          <w:marTop w:val="0"/>
          <w:marBottom w:val="0"/>
          <w:divBdr>
            <w:top w:val="none" w:sz="0" w:space="0" w:color="auto"/>
            <w:left w:val="none" w:sz="0" w:space="0" w:color="auto"/>
            <w:bottom w:val="none" w:sz="0" w:space="0" w:color="auto"/>
            <w:right w:val="none" w:sz="0" w:space="0" w:color="auto"/>
          </w:divBdr>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3151747">
      <w:bodyDiv w:val="1"/>
      <w:marLeft w:val="0"/>
      <w:marRight w:val="0"/>
      <w:marTop w:val="0"/>
      <w:marBottom w:val="0"/>
      <w:divBdr>
        <w:top w:val="none" w:sz="0" w:space="0" w:color="auto"/>
        <w:left w:val="none" w:sz="0" w:space="0" w:color="auto"/>
        <w:bottom w:val="none" w:sz="0" w:space="0" w:color="auto"/>
        <w:right w:val="none" w:sz="0" w:space="0" w:color="auto"/>
      </w:divBdr>
      <w:divsChild>
        <w:div w:id="386271089">
          <w:marLeft w:val="480"/>
          <w:marRight w:val="0"/>
          <w:marTop w:val="0"/>
          <w:marBottom w:val="0"/>
          <w:divBdr>
            <w:top w:val="none" w:sz="0" w:space="0" w:color="auto"/>
            <w:left w:val="none" w:sz="0" w:space="0" w:color="auto"/>
            <w:bottom w:val="none" w:sz="0" w:space="0" w:color="auto"/>
            <w:right w:val="none" w:sz="0" w:space="0" w:color="auto"/>
          </w:divBdr>
        </w:div>
        <w:div w:id="1919824978">
          <w:marLeft w:val="480"/>
          <w:marRight w:val="0"/>
          <w:marTop w:val="0"/>
          <w:marBottom w:val="0"/>
          <w:divBdr>
            <w:top w:val="none" w:sz="0" w:space="0" w:color="auto"/>
            <w:left w:val="none" w:sz="0" w:space="0" w:color="auto"/>
            <w:bottom w:val="none" w:sz="0" w:space="0" w:color="auto"/>
            <w:right w:val="none" w:sz="0" w:space="0" w:color="auto"/>
          </w:divBdr>
        </w:div>
      </w:divsChild>
    </w:div>
    <w:div w:id="898596158">
      <w:bodyDiv w:val="1"/>
      <w:marLeft w:val="0"/>
      <w:marRight w:val="0"/>
      <w:marTop w:val="0"/>
      <w:marBottom w:val="0"/>
      <w:divBdr>
        <w:top w:val="none" w:sz="0" w:space="0" w:color="auto"/>
        <w:left w:val="none" w:sz="0" w:space="0" w:color="auto"/>
        <w:bottom w:val="none" w:sz="0" w:space="0" w:color="auto"/>
        <w:right w:val="none" w:sz="0" w:space="0" w:color="auto"/>
      </w:divBdr>
      <w:divsChild>
        <w:div w:id="185026199">
          <w:marLeft w:val="480"/>
          <w:marRight w:val="0"/>
          <w:marTop w:val="0"/>
          <w:marBottom w:val="0"/>
          <w:divBdr>
            <w:top w:val="none" w:sz="0" w:space="0" w:color="auto"/>
            <w:left w:val="none" w:sz="0" w:space="0" w:color="auto"/>
            <w:bottom w:val="none" w:sz="0" w:space="0" w:color="auto"/>
            <w:right w:val="none" w:sz="0" w:space="0" w:color="auto"/>
          </w:divBdr>
        </w:div>
      </w:divsChild>
    </w:div>
    <w:div w:id="911740546">
      <w:bodyDiv w:val="1"/>
      <w:marLeft w:val="0"/>
      <w:marRight w:val="0"/>
      <w:marTop w:val="0"/>
      <w:marBottom w:val="0"/>
      <w:divBdr>
        <w:top w:val="none" w:sz="0" w:space="0" w:color="auto"/>
        <w:left w:val="none" w:sz="0" w:space="0" w:color="auto"/>
        <w:bottom w:val="none" w:sz="0" w:space="0" w:color="auto"/>
        <w:right w:val="none" w:sz="0" w:space="0" w:color="auto"/>
      </w:divBdr>
      <w:divsChild>
        <w:div w:id="1948005697">
          <w:marLeft w:val="480"/>
          <w:marRight w:val="0"/>
          <w:marTop w:val="0"/>
          <w:marBottom w:val="0"/>
          <w:divBdr>
            <w:top w:val="none" w:sz="0" w:space="0" w:color="auto"/>
            <w:left w:val="none" w:sz="0" w:space="0" w:color="auto"/>
            <w:bottom w:val="none" w:sz="0" w:space="0" w:color="auto"/>
            <w:right w:val="none" w:sz="0" w:space="0" w:color="auto"/>
          </w:divBdr>
        </w:div>
        <w:div w:id="184171543">
          <w:marLeft w:val="480"/>
          <w:marRight w:val="0"/>
          <w:marTop w:val="0"/>
          <w:marBottom w:val="0"/>
          <w:divBdr>
            <w:top w:val="none" w:sz="0" w:space="0" w:color="auto"/>
            <w:left w:val="none" w:sz="0" w:space="0" w:color="auto"/>
            <w:bottom w:val="none" w:sz="0" w:space="0" w:color="auto"/>
            <w:right w:val="none" w:sz="0" w:space="0" w:color="auto"/>
          </w:divBdr>
        </w:div>
        <w:div w:id="1490629984">
          <w:marLeft w:val="480"/>
          <w:marRight w:val="0"/>
          <w:marTop w:val="0"/>
          <w:marBottom w:val="0"/>
          <w:divBdr>
            <w:top w:val="none" w:sz="0" w:space="0" w:color="auto"/>
            <w:left w:val="none" w:sz="0" w:space="0" w:color="auto"/>
            <w:bottom w:val="none" w:sz="0" w:space="0" w:color="auto"/>
            <w:right w:val="none" w:sz="0" w:space="0" w:color="auto"/>
          </w:divBdr>
        </w:div>
        <w:div w:id="961304861">
          <w:marLeft w:val="480"/>
          <w:marRight w:val="0"/>
          <w:marTop w:val="0"/>
          <w:marBottom w:val="0"/>
          <w:divBdr>
            <w:top w:val="none" w:sz="0" w:space="0" w:color="auto"/>
            <w:left w:val="none" w:sz="0" w:space="0" w:color="auto"/>
            <w:bottom w:val="none" w:sz="0" w:space="0" w:color="auto"/>
            <w:right w:val="none" w:sz="0" w:space="0" w:color="auto"/>
          </w:divBdr>
        </w:div>
        <w:div w:id="1595549010">
          <w:marLeft w:val="480"/>
          <w:marRight w:val="0"/>
          <w:marTop w:val="0"/>
          <w:marBottom w:val="0"/>
          <w:divBdr>
            <w:top w:val="none" w:sz="0" w:space="0" w:color="auto"/>
            <w:left w:val="none" w:sz="0" w:space="0" w:color="auto"/>
            <w:bottom w:val="none" w:sz="0" w:space="0" w:color="auto"/>
            <w:right w:val="none" w:sz="0" w:space="0" w:color="auto"/>
          </w:divBdr>
        </w:div>
        <w:div w:id="1249726380">
          <w:marLeft w:val="480"/>
          <w:marRight w:val="0"/>
          <w:marTop w:val="0"/>
          <w:marBottom w:val="0"/>
          <w:divBdr>
            <w:top w:val="none" w:sz="0" w:space="0" w:color="auto"/>
            <w:left w:val="none" w:sz="0" w:space="0" w:color="auto"/>
            <w:bottom w:val="none" w:sz="0" w:space="0" w:color="auto"/>
            <w:right w:val="none" w:sz="0" w:space="0" w:color="auto"/>
          </w:divBdr>
        </w:div>
        <w:div w:id="544606728">
          <w:marLeft w:val="480"/>
          <w:marRight w:val="0"/>
          <w:marTop w:val="0"/>
          <w:marBottom w:val="0"/>
          <w:divBdr>
            <w:top w:val="none" w:sz="0" w:space="0" w:color="auto"/>
            <w:left w:val="none" w:sz="0" w:space="0" w:color="auto"/>
            <w:bottom w:val="none" w:sz="0" w:space="0" w:color="auto"/>
            <w:right w:val="none" w:sz="0" w:space="0" w:color="auto"/>
          </w:divBdr>
        </w:div>
        <w:div w:id="1527138974">
          <w:marLeft w:val="480"/>
          <w:marRight w:val="0"/>
          <w:marTop w:val="0"/>
          <w:marBottom w:val="0"/>
          <w:divBdr>
            <w:top w:val="none" w:sz="0" w:space="0" w:color="auto"/>
            <w:left w:val="none" w:sz="0" w:space="0" w:color="auto"/>
            <w:bottom w:val="none" w:sz="0" w:space="0" w:color="auto"/>
            <w:right w:val="none" w:sz="0" w:space="0" w:color="auto"/>
          </w:divBdr>
        </w:div>
        <w:div w:id="773212183">
          <w:marLeft w:val="480"/>
          <w:marRight w:val="0"/>
          <w:marTop w:val="0"/>
          <w:marBottom w:val="0"/>
          <w:divBdr>
            <w:top w:val="none" w:sz="0" w:space="0" w:color="auto"/>
            <w:left w:val="none" w:sz="0" w:space="0" w:color="auto"/>
            <w:bottom w:val="none" w:sz="0" w:space="0" w:color="auto"/>
            <w:right w:val="none" w:sz="0" w:space="0" w:color="auto"/>
          </w:divBdr>
        </w:div>
      </w:divsChild>
    </w:div>
    <w:div w:id="930702126">
      <w:bodyDiv w:val="1"/>
      <w:marLeft w:val="0"/>
      <w:marRight w:val="0"/>
      <w:marTop w:val="0"/>
      <w:marBottom w:val="0"/>
      <w:divBdr>
        <w:top w:val="none" w:sz="0" w:space="0" w:color="auto"/>
        <w:left w:val="none" w:sz="0" w:space="0" w:color="auto"/>
        <w:bottom w:val="none" w:sz="0" w:space="0" w:color="auto"/>
        <w:right w:val="none" w:sz="0" w:space="0" w:color="auto"/>
      </w:divBdr>
      <w:divsChild>
        <w:div w:id="514271503">
          <w:marLeft w:val="480"/>
          <w:marRight w:val="0"/>
          <w:marTop w:val="0"/>
          <w:marBottom w:val="0"/>
          <w:divBdr>
            <w:top w:val="none" w:sz="0" w:space="0" w:color="auto"/>
            <w:left w:val="none" w:sz="0" w:space="0" w:color="auto"/>
            <w:bottom w:val="none" w:sz="0" w:space="0" w:color="auto"/>
            <w:right w:val="none" w:sz="0" w:space="0" w:color="auto"/>
          </w:divBdr>
        </w:div>
        <w:div w:id="1253658053">
          <w:marLeft w:val="480"/>
          <w:marRight w:val="0"/>
          <w:marTop w:val="0"/>
          <w:marBottom w:val="0"/>
          <w:divBdr>
            <w:top w:val="none" w:sz="0" w:space="0" w:color="auto"/>
            <w:left w:val="none" w:sz="0" w:space="0" w:color="auto"/>
            <w:bottom w:val="none" w:sz="0" w:space="0" w:color="auto"/>
            <w:right w:val="none" w:sz="0" w:space="0" w:color="auto"/>
          </w:divBdr>
        </w:div>
        <w:div w:id="282081258">
          <w:marLeft w:val="480"/>
          <w:marRight w:val="0"/>
          <w:marTop w:val="0"/>
          <w:marBottom w:val="0"/>
          <w:divBdr>
            <w:top w:val="none" w:sz="0" w:space="0" w:color="auto"/>
            <w:left w:val="none" w:sz="0" w:space="0" w:color="auto"/>
            <w:bottom w:val="none" w:sz="0" w:space="0" w:color="auto"/>
            <w:right w:val="none" w:sz="0" w:space="0" w:color="auto"/>
          </w:divBdr>
        </w:div>
        <w:div w:id="821383845">
          <w:marLeft w:val="480"/>
          <w:marRight w:val="0"/>
          <w:marTop w:val="0"/>
          <w:marBottom w:val="0"/>
          <w:divBdr>
            <w:top w:val="none" w:sz="0" w:space="0" w:color="auto"/>
            <w:left w:val="none" w:sz="0" w:space="0" w:color="auto"/>
            <w:bottom w:val="none" w:sz="0" w:space="0" w:color="auto"/>
            <w:right w:val="none" w:sz="0" w:space="0" w:color="auto"/>
          </w:divBdr>
        </w:div>
        <w:div w:id="323246004">
          <w:marLeft w:val="480"/>
          <w:marRight w:val="0"/>
          <w:marTop w:val="0"/>
          <w:marBottom w:val="0"/>
          <w:divBdr>
            <w:top w:val="none" w:sz="0" w:space="0" w:color="auto"/>
            <w:left w:val="none" w:sz="0" w:space="0" w:color="auto"/>
            <w:bottom w:val="none" w:sz="0" w:space="0" w:color="auto"/>
            <w:right w:val="none" w:sz="0" w:space="0" w:color="auto"/>
          </w:divBdr>
        </w:div>
        <w:div w:id="1206720524">
          <w:marLeft w:val="480"/>
          <w:marRight w:val="0"/>
          <w:marTop w:val="0"/>
          <w:marBottom w:val="0"/>
          <w:divBdr>
            <w:top w:val="none" w:sz="0" w:space="0" w:color="auto"/>
            <w:left w:val="none" w:sz="0" w:space="0" w:color="auto"/>
            <w:bottom w:val="none" w:sz="0" w:space="0" w:color="auto"/>
            <w:right w:val="none" w:sz="0" w:space="0" w:color="auto"/>
          </w:divBdr>
        </w:div>
        <w:div w:id="532886707">
          <w:marLeft w:val="480"/>
          <w:marRight w:val="0"/>
          <w:marTop w:val="0"/>
          <w:marBottom w:val="0"/>
          <w:divBdr>
            <w:top w:val="none" w:sz="0" w:space="0" w:color="auto"/>
            <w:left w:val="none" w:sz="0" w:space="0" w:color="auto"/>
            <w:bottom w:val="none" w:sz="0" w:space="0" w:color="auto"/>
            <w:right w:val="none" w:sz="0" w:space="0" w:color="auto"/>
          </w:divBdr>
        </w:div>
        <w:div w:id="1172456037">
          <w:marLeft w:val="480"/>
          <w:marRight w:val="0"/>
          <w:marTop w:val="0"/>
          <w:marBottom w:val="0"/>
          <w:divBdr>
            <w:top w:val="none" w:sz="0" w:space="0" w:color="auto"/>
            <w:left w:val="none" w:sz="0" w:space="0" w:color="auto"/>
            <w:bottom w:val="none" w:sz="0" w:space="0" w:color="auto"/>
            <w:right w:val="none" w:sz="0" w:space="0" w:color="auto"/>
          </w:divBdr>
        </w:div>
        <w:div w:id="1025206141">
          <w:marLeft w:val="480"/>
          <w:marRight w:val="0"/>
          <w:marTop w:val="0"/>
          <w:marBottom w:val="0"/>
          <w:divBdr>
            <w:top w:val="none" w:sz="0" w:space="0" w:color="auto"/>
            <w:left w:val="none" w:sz="0" w:space="0" w:color="auto"/>
            <w:bottom w:val="none" w:sz="0" w:space="0" w:color="auto"/>
            <w:right w:val="none" w:sz="0" w:space="0" w:color="auto"/>
          </w:divBdr>
        </w:div>
        <w:div w:id="1103497109">
          <w:marLeft w:val="480"/>
          <w:marRight w:val="0"/>
          <w:marTop w:val="0"/>
          <w:marBottom w:val="0"/>
          <w:divBdr>
            <w:top w:val="none" w:sz="0" w:space="0" w:color="auto"/>
            <w:left w:val="none" w:sz="0" w:space="0" w:color="auto"/>
            <w:bottom w:val="none" w:sz="0" w:space="0" w:color="auto"/>
            <w:right w:val="none" w:sz="0" w:space="0" w:color="auto"/>
          </w:divBdr>
        </w:div>
        <w:div w:id="2005667744">
          <w:marLeft w:val="480"/>
          <w:marRight w:val="0"/>
          <w:marTop w:val="0"/>
          <w:marBottom w:val="0"/>
          <w:divBdr>
            <w:top w:val="none" w:sz="0" w:space="0" w:color="auto"/>
            <w:left w:val="none" w:sz="0" w:space="0" w:color="auto"/>
            <w:bottom w:val="none" w:sz="0" w:space="0" w:color="auto"/>
            <w:right w:val="none" w:sz="0" w:space="0" w:color="auto"/>
          </w:divBdr>
        </w:div>
        <w:div w:id="48457663">
          <w:marLeft w:val="480"/>
          <w:marRight w:val="0"/>
          <w:marTop w:val="0"/>
          <w:marBottom w:val="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559929">
      <w:bodyDiv w:val="1"/>
      <w:marLeft w:val="0"/>
      <w:marRight w:val="0"/>
      <w:marTop w:val="0"/>
      <w:marBottom w:val="0"/>
      <w:divBdr>
        <w:top w:val="none" w:sz="0" w:space="0" w:color="auto"/>
        <w:left w:val="none" w:sz="0" w:space="0" w:color="auto"/>
        <w:bottom w:val="none" w:sz="0" w:space="0" w:color="auto"/>
        <w:right w:val="none" w:sz="0" w:space="0" w:color="auto"/>
      </w:divBdr>
      <w:divsChild>
        <w:div w:id="1629361560">
          <w:marLeft w:val="480"/>
          <w:marRight w:val="0"/>
          <w:marTop w:val="0"/>
          <w:marBottom w:val="0"/>
          <w:divBdr>
            <w:top w:val="none" w:sz="0" w:space="0" w:color="auto"/>
            <w:left w:val="none" w:sz="0" w:space="0" w:color="auto"/>
            <w:bottom w:val="none" w:sz="0" w:space="0" w:color="auto"/>
            <w:right w:val="none" w:sz="0" w:space="0" w:color="auto"/>
          </w:divBdr>
        </w:div>
        <w:div w:id="2082408120">
          <w:marLeft w:val="480"/>
          <w:marRight w:val="0"/>
          <w:marTop w:val="0"/>
          <w:marBottom w:val="0"/>
          <w:divBdr>
            <w:top w:val="none" w:sz="0" w:space="0" w:color="auto"/>
            <w:left w:val="none" w:sz="0" w:space="0" w:color="auto"/>
            <w:bottom w:val="none" w:sz="0" w:space="0" w:color="auto"/>
            <w:right w:val="none" w:sz="0" w:space="0" w:color="auto"/>
          </w:divBdr>
        </w:div>
      </w:divsChild>
    </w:div>
    <w:div w:id="954556190">
      <w:bodyDiv w:val="1"/>
      <w:marLeft w:val="0"/>
      <w:marRight w:val="0"/>
      <w:marTop w:val="0"/>
      <w:marBottom w:val="0"/>
      <w:divBdr>
        <w:top w:val="none" w:sz="0" w:space="0" w:color="auto"/>
        <w:left w:val="none" w:sz="0" w:space="0" w:color="auto"/>
        <w:bottom w:val="none" w:sz="0" w:space="0" w:color="auto"/>
        <w:right w:val="none" w:sz="0" w:space="0" w:color="auto"/>
      </w:divBdr>
      <w:divsChild>
        <w:div w:id="746390953">
          <w:marLeft w:val="0"/>
          <w:marRight w:val="0"/>
          <w:marTop w:val="0"/>
          <w:marBottom w:val="120"/>
          <w:divBdr>
            <w:top w:val="none" w:sz="0" w:space="0" w:color="auto"/>
            <w:left w:val="none" w:sz="0" w:space="0" w:color="auto"/>
            <w:bottom w:val="none" w:sz="0" w:space="0" w:color="auto"/>
            <w:right w:val="none" w:sz="0" w:space="0" w:color="auto"/>
          </w:divBdr>
          <w:divsChild>
            <w:div w:id="1113859856">
              <w:marLeft w:val="0"/>
              <w:marRight w:val="0"/>
              <w:marTop w:val="0"/>
              <w:marBottom w:val="0"/>
              <w:divBdr>
                <w:top w:val="none" w:sz="0" w:space="0" w:color="auto"/>
                <w:left w:val="none" w:sz="0" w:space="0" w:color="auto"/>
                <w:bottom w:val="none" w:sz="0" w:space="0" w:color="auto"/>
                <w:right w:val="none" w:sz="0" w:space="0" w:color="auto"/>
              </w:divBdr>
            </w:div>
          </w:divsChild>
        </w:div>
        <w:div w:id="758798193">
          <w:marLeft w:val="0"/>
          <w:marRight w:val="0"/>
          <w:marTop w:val="0"/>
          <w:marBottom w:val="120"/>
          <w:divBdr>
            <w:top w:val="none" w:sz="0" w:space="0" w:color="auto"/>
            <w:left w:val="none" w:sz="0" w:space="0" w:color="auto"/>
            <w:bottom w:val="none" w:sz="0" w:space="0" w:color="auto"/>
            <w:right w:val="none" w:sz="0" w:space="0" w:color="auto"/>
          </w:divBdr>
        </w:div>
      </w:divsChild>
    </w:div>
    <w:div w:id="997920330">
      <w:bodyDiv w:val="1"/>
      <w:marLeft w:val="0"/>
      <w:marRight w:val="0"/>
      <w:marTop w:val="0"/>
      <w:marBottom w:val="0"/>
      <w:divBdr>
        <w:top w:val="none" w:sz="0" w:space="0" w:color="auto"/>
        <w:left w:val="none" w:sz="0" w:space="0" w:color="auto"/>
        <w:bottom w:val="none" w:sz="0" w:space="0" w:color="auto"/>
        <w:right w:val="none" w:sz="0" w:space="0" w:color="auto"/>
      </w:divBdr>
      <w:divsChild>
        <w:div w:id="430397312">
          <w:marLeft w:val="480"/>
          <w:marRight w:val="0"/>
          <w:marTop w:val="0"/>
          <w:marBottom w:val="0"/>
          <w:divBdr>
            <w:top w:val="none" w:sz="0" w:space="0" w:color="auto"/>
            <w:left w:val="none" w:sz="0" w:space="0" w:color="auto"/>
            <w:bottom w:val="none" w:sz="0" w:space="0" w:color="auto"/>
            <w:right w:val="none" w:sz="0" w:space="0" w:color="auto"/>
          </w:divBdr>
        </w:div>
        <w:div w:id="1869685483">
          <w:marLeft w:val="480"/>
          <w:marRight w:val="0"/>
          <w:marTop w:val="0"/>
          <w:marBottom w:val="0"/>
          <w:divBdr>
            <w:top w:val="none" w:sz="0" w:space="0" w:color="auto"/>
            <w:left w:val="none" w:sz="0" w:space="0" w:color="auto"/>
            <w:bottom w:val="none" w:sz="0" w:space="0" w:color="auto"/>
            <w:right w:val="none" w:sz="0" w:space="0" w:color="auto"/>
          </w:divBdr>
        </w:div>
        <w:div w:id="920211039">
          <w:marLeft w:val="480"/>
          <w:marRight w:val="0"/>
          <w:marTop w:val="0"/>
          <w:marBottom w:val="0"/>
          <w:divBdr>
            <w:top w:val="none" w:sz="0" w:space="0" w:color="auto"/>
            <w:left w:val="none" w:sz="0" w:space="0" w:color="auto"/>
            <w:bottom w:val="none" w:sz="0" w:space="0" w:color="auto"/>
            <w:right w:val="none" w:sz="0" w:space="0" w:color="auto"/>
          </w:divBdr>
        </w:div>
        <w:div w:id="564608826">
          <w:marLeft w:val="480"/>
          <w:marRight w:val="0"/>
          <w:marTop w:val="0"/>
          <w:marBottom w:val="0"/>
          <w:divBdr>
            <w:top w:val="none" w:sz="0" w:space="0" w:color="auto"/>
            <w:left w:val="none" w:sz="0" w:space="0" w:color="auto"/>
            <w:bottom w:val="none" w:sz="0" w:space="0" w:color="auto"/>
            <w:right w:val="none" w:sz="0" w:space="0" w:color="auto"/>
          </w:divBdr>
        </w:div>
        <w:div w:id="764808742">
          <w:marLeft w:val="480"/>
          <w:marRight w:val="0"/>
          <w:marTop w:val="0"/>
          <w:marBottom w:val="0"/>
          <w:divBdr>
            <w:top w:val="none" w:sz="0" w:space="0" w:color="auto"/>
            <w:left w:val="none" w:sz="0" w:space="0" w:color="auto"/>
            <w:bottom w:val="none" w:sz="0" w:space="0" w:color="auto"/>
            <w:right w:val="none" w:sz="0" w:space="0" w:color="auto"/>
          </w:divBdr>
        </w:div>
        <w:div w:id="1341274789">
          <w:marLeft w:val="480"/>
          <w:marRight w:val="0"/>
          <w:marTop w:val="0"/>
          <w:marBottom w:val="0"/>
          <w:divBdr>
            <w:top w:val="none" w:sz="0" w:space="0" w:color="auto"/>
            <w:left w:val="none" w:sz="0" w:space="0" w:color="auto"/>
            <w:bottom w:val="none" w:sz="0" w:space="0" w:color="auto"/>
            <w:right w:val="none" w:sz="0" w:space="0" w:color="auto"/>
          </w:divBdr>
        </w:div>
        <w:div w:id="1776750959">
          <w:marLeft w:val="480"/>
          <w:marRight w:val="0"/>
          <w:marTop w:val="0"/>
          <w:marBottom w:val="0"/>
          <w:divBdr>
            <w:top w:val="none" w:sz="0" w:space="0" w:color="auto"/>
            <w:left w:val="none" w:sz="0" w:space="0" w:color="auto"/>
            <w:bottom w:val="none" w:sz="0" w:space="0" w:color="auto"/>
            <w:right w:val="none" w:sz="0" w:space="0" w:color="auto"/>
          </w:divBdr>
        </w:div>
        <w:div w:id="1740202134">
          <w:marLeft w:val="480"/>
          <w:marRight w:val="0"/>
          <w:marTop w:val="0"/>
          <w:marBottom w:val="0"/>
          <w:divBdr>
            <w:top w:val="none" w:sz="0" w:space="0" w:color="auto"/>
            <w:left w:val="none" w:sz="0" w:space="0" w:color="auto"/>
            <w:bottom w:val="none" w:sz="0" w:space="0" w:color="auto"/>
            <w:right w:val="none" w:sz="0" w:space="0" w:color="auto"/>
          </w:divBdr>
        </w:div>
        <w:div w:id="26762285">
          <w:marLeft w:val="480"/>
          <w:marRight w:val="0"/>
          <w:marTop w:val="0"/>
          <w:marBottom w:val="0"/>
          <w:divBdr>
            <w:top w:val="none" w:sz="0" w:space="0" w:color="auto"/>
            <w:left w:val="none" w:sz="0" w:space="0" w:color="auto"/>
            <w:bottom w:val="none" w:sz="0" w:space="0" w:color="auto"/>
            <w:right w:val="none" w:sz="0" w:space="0" w:color="auto"/>
          </w:divBdr>
        </w:div>
        <w:div w:id="1561205796">
          <w:marLeft w:val="480"/>
          <w:marRight w:val="0"/>
          <w:marTop w:val="0"/>
          <w:marBottom w:val="0"/>
          <w:divBdr>
            <w:top w:val="none" w:sz="0" w:space="0" w:color="auto"/>
            <w:left w:val="none" w:sz="0" w:space="0" w:color="auto"/>
            <w:bottom w:val="none" w:sz="0" w:space="0" w:color="auto"/>
            <w:right w:val="none" w:sz="0" w:space="0" w:color="auto"/>
          </w:divBdr>
        </w:div>
        <w:div w:id="344673886">
          <w:marLeft w:val="480"/>
          <w:marRight w:val="0"/>
          <w:marTop w:val="0"/>
          <w:marBottom w:val="0"/>
          <w:divBdr>
            <w:top w:val="none" w:sz="0" w:space="0" w:color="auto"/>
            <w:left w:val="none" w:sz="0" w:space="0" w:color="auto"/>
            <w:bottom w:val="none" w:sz="0" w:space="0" w:color="auto"/>
            <w:right w:val="none" w:sz="0" w:space="0" w:color="auto"/>
          </w:divBdr>
        </w:div>
        <w:div w:id="18431729">
          <w:marLeft w:val="480"/>
          <w:marRight w:val="0"/>
          <w:marTop w:val="0"/>
          <w:marBottom w:val="0"/>
          <w:divBdr>
            <w:top w:val="none" w:sz="0" w:space="0" w:color="auto"/>
            <w:left w:val="none" w:sz="0" w:space="0" w:color="auto"/>
            <w:bottom w:val="none" w:sz="0" w:space="0" w:color="auto"/>
            <w:right w:val="none" w:sz="0" w:space="0" w:color="auto"/>
          </w:divBdr>
        </w:div>
        <w:div w:id="980235259">
          <w:marLeft w:val="480"/>
          <w:marRight w:val="0"/>
          <w:marTop w:val="0"/>
          <w:marBottom w:val="0"/>
          <w:divBdr>
            <w:top w:val="none" w:sz="0" w:space="0" w:color="auto"/>
            <w:left w:val="none" w:sz="0" w:space="0" w:color="auto"/>
            <w:bottom w:val="none" w:sz="0" w:space="0" w:color="auto"/>
            <w:right w:val="none" w:sz="0" w:space="0" w:color="auto"/>
          </w:divBdr>
        </w:div>
      </w:divsChild>
    </w:div>
    <w:div w:id="1011297653">
      <w:bodyDiv w:val="1"/>
      <w:marLeft w:val="0"/>
      <w:marRight w:val="0"/>
      <w:marTop w:val="0"/>
      <w:marBottom w:val="0"/>
      <w:divBdr>
        <w:top w:val="none" w:sz="0" w:space="0" w:color="auto"/>
        <w:left w:val="none" w:sz="0" w:space="0" w:color="auto"/>
        <w:bottom w:val="none" w:sz="0" w:space="0" w:color="auto"/>
        <w:right w:val="none" w:sz="0" w:space="0" w:color="auto"/>
      </w:divBdr>
      <w:divsChild>
        <w:div w:id="2093045758">
          <w:marLeft w:val="480"/>
          <w:marRight w:val="0"/>
          <w:marTop w:val="0"/>
          <w:marBottom w:val="0"/>
          <w:divBdr>
            <w:top w:val="none" w:sz="0" w:space="0" w:color="auto"/>
            <w:left w:val="none" w:sz="0" w:space="0" w:color="auto"/>
            <w:bottom w:val="none" w:sz="0" w:space="0" w:color="auto"/>
            <w:right w:val="none" w:sz="0" w:space="0" w:color="auto"/>
          </w:divBdr>
        </w:div>
      </w:divsChild>
    </w:div>
    <w:div w:id="1045523016">
      <w:bodyDiv w:val="1"/>
      <w:marLeft w:val="0"/>
      <w:marRight w:val="0"/>
      <w:marTop w:val="0"/>
      <w:marBottom w:val="0"/>
      <w:divBdr>
        <w:top w:val="none" w:sz="0" w:space="0" w:color="auto"/>
        <w:left w:val="none" w:sz="0" w:space="0" w:color="auto"/>
        <w:bottom w:val="none" w:sz="0" w:space="0" w:color="auto"/>
        <w:right w:val="none" w:sz="0" w:space="0" w:color="auto"/>
      </w:divBdr>
      <w:divsChild>
        <w:div w:id="158038228">
          <w:marLeft w:val="480"/>
          <w:marRight w:val="0"/>
          <w:marTop w:val="0"/>
          <w:marBottom w:val="0"/>
          <w:divBdr>
            <w:top w:val="none" w:sz="0" w:space="0" w:color="auto"/>
            <w:left w:val="none" w:sz="0" w:space="0" w:color="auto"/>
            <w:bottom w:val="none" w:sz="0" w:space="0" w:color="auto"/>
            <w:right w:val="none" w:sz="0" w:space="0" w:color="auto"/>
          </w:divBdr>
        </w:div>
        <w:div w:id="361174320">
          <w:marLeft w:val="480"/>
          <w:marRight w:val="0"/>
          <w:marTop w:val="0"/>
          <w:marBottom w:val="0"/>
          <w:divBdr>
            <w:top w:val="none" w:sz="0" w:space="0" w:color="auto"/>
            <w:left w:val="none" w:sz="0" w:space="0" w:color="auto"/>
            <w:bottom w:val="none" w:sz="0" w:space="0" w:color="auto"/>
            <w:right w:val="none" w:sz="0" w:space="0" w:color="auto"/>
          </w:divBdr>
        </w:div>
        <w:div w:id="1307398231">
          <w:marLeft w:val="480"/>
          <w:marRight w:val="0"/>
          <w:marTop w:val="0"/>
          <w:marBottom w:val="0"/>
          <w:divBdr>
            <w:top w:val="none" w:sz="0" w:space="0" w:color="auto"/>
            <w:left w:val="none" w:sz="0" w:space="0" w:color="auto"/>
            <w:bottom w:val="none" w:sz="0" w:space="0" w:color="auto"/>
            <w:right w:val="none" w:sz="0" w:space="0" w:color="auto"/>
          </w:divBdr>
        </w:div>
      </w:divsChild>
    </w:div>
    <w:div w:id="1189369488">
      <w:bodyDiv w:val="1"/>
      <w:marLeft w:val="0"/>
      <w:marRight w:val="0"/>
      <w:marTop w:val="0"/>
      <w:marBottom w:val="0"/>
      <w:divBdr>
        <w:top w:val="none" w:sz="0" w:space="0" w:color="auto"/>
        <w:left w:val="none" w:sz="0" w:space="0" w:color="auto"/>
        <w:bottom w:val="none" w:sz="0" w:space="0" w:color="auto"/>
        <w:right w:val="none" w:sz="0" w:space="0" w:color="auto"/>
      </w:divBdr>
      <w:divsChild>
        <w:div w:id="1542326711">
          <w:marLeft w:val="480"/>
          <w:marRight w:val="0"/>
          <w:marTop w:val="0"/>
          <w:marBottom w:val="0"/>
          <w:divBdr>
            <w:top w:val="none" w:sz="0" w:space="0" w:color="auto"/>
            <w:left w:val="none" w:sz="0" w:space="0" w:color="auto"/>
            <w:bottom w:val="none" w:sz="0" w:space="0" w:color="auto"/>
            <w:right w:val="none" w:sz="0" w:space="0" w:color="auto"/>
          </w:divBdr>
        </w:div>
        <w:div w:id="1260529392">
          <w:marLeft w:val="480"/>
          <w:marRight w:val="0"/>
          <w:marTop w:val="0"/>
          <w:marBottom w:val="0"/>
          <w:divBdr>
            <w:top w:val="none" w:sz="0" w:space="0" w:color="auto"/>
            <w:left w:val="none" w:sz="0" w:space="0" w:color="auto"/>
            <w:bottom w:val="none" w:sz="0" w:space="0" w:color="auto"/>
            <w:right w:val="none" w:sz="0" w:space="0" w:color="auto"/>
          </w:divBdr>
        </w:div>
        <w:div w:id="1312517965">
          <w:marLeft w:val="480"/>
          <w:marRight w:val="0"/>
          <w:marTop w:val="0"/>
          <w:marBottom w:val="0"/>
          <w:divBdr>
            <w:top w:val="none" w:sz="0" w:space="0" w:color="auto"/>
            <w:left w:val="none" w:sz="0" w:space="0" w:color="auto"/>
            <w:bottom w:val="none" w:sz="0" w:space="0" w:color="auto"/>
            <w:right w:val="none" w:sz="0" w:space="0" w:color="auto"/>
          </w:divBdr>
        </w:div>
        <w:div w:id="400248798">
          <w:marLeft w:val="480"/>
          <w:marRight w:val="0"/>
          <w:marTop w:val="0"/>
          <w:marBottom w:val="0"/>
          <w:divBdr>
            <w:top w:val="none" w:sz="0" w:space="0" w:color="auto"/>
            <w:left w:val="none" w:sz="0" w:space="0" w:color="auto"/>
            <w:bottom w:val="none" w:sz="0" w:space="0" w:color="auto"/>
            <w:right w:val="none" w:sz="0" w:space="0" w:color="auto"/>
          </w:divBdr>
        </w:div>
        <w:div w:id="301159568">
          <w:marLeft w:val="480"/>
          <w:marRight w:val="0"/>
          <w:marTop w:val="0"/>
          <w:marBottom w:val="0"/>
          <w:divBdr>
            <w:top w:val="none" w:sz="0" w:space="0" w:color="auto"/>
            <w:left w:val="none" w:sz="0" w:space="0" w:color="auto"/>
            <w:bottom w:val="none" w:sz="0" w:space="0" w:color="auto"/>
            <w:right w:val="none" w:sz="0" w:space="0" w:color="auto"/>
          </w:divBdr>
        </w:div>
        <w:div w:id="918826692">
          <w:marLeft w:val="480"/>
          <w:marRight w:val="0"/>
          <w:marTop w:val="0"/>
          <w:marBottom w:val="0"/>
          <w:divBdr>
            <w:top w:val="none" w:sz="0" w:space="0" w:color="auto"/>
            <w:left w:val="none" w:sz="0" w:space="0" w:color="auto"/>
            <w:bottom w:val="none" w:sz="0" w:space="0" w:color="auto"/>
            <w:right w:val="none" w:sz="0" w:space="0" w:color="auto"/>
          </w:divBdr>
        </w:div>
        <w:div w:id="573471179">
          <w:marLeft w:val="480"/>
          <w:marRight w:val="0"/>
          <w:marTop w:val="0"/>
          <w:marBottom w:val="0"/>
          <w:divBdr>
            <w:top w:val="none" w:sz="0" w:space="0" w:color="auto"/>
            <w:left w:val="none" w:sz="0" w:space="0" w:color="auto"/>
            <w:bottom w:val="none" w:sz="0" w:space="0" w:color="auto"/>
            <w:right w:val="none" w:sz="0" w:space="0" w:color="auto"/>
          </w:divBdr>
        </w:div>
        <w:div w:id="2114130323">
          <w:marLeft w:val="480"/>
          <w:marRight w:val="0"/>
          <w:marTop w:val="0"/>
          <w:marBottom w:val="0"/>
          <w:divBdr>
            <w:top w:val="none" w:sz="0" w:space="0" w:color="auto"/>
            <w:left w:val="none" w:sz="0" w:space="0" w:color="auto"/>
            <w:bottom w:val="none" w:sz="0" w:space="0" w:color="auto"/>
            <w:right w:val="none" w:sz="0" w:space="0" w:color="auto"/>
          </w:divBdr>
        </w:div>
        <w:div w:id="1387408911">
          <w:marLeft w:val="480"/>
          <w:marRight w:val="0"/>
          <w:marTop w:val="0"/>
          <w:marBottom w:val="0"/>
          <w:divBdr>
            <w:top w:val="none" w:sz="0" w:space="0" w:color="auto"/>
            <w:left w:val="none" w:sz="0" w:space="0" w:color="auto"/>
            <w:bottom w:val="none" w:sz="0" w:space="0" w:color="auto"/>
            <w:right w:val="none" w:sz="0" w:space="0" w:color="auto"/>
          </w:divBdr>
        </w:div>
        <w:div w:id="445120583">
          <w:marLeft w:val="480"/>
          <w:marRight w:val="0"/>
          <w:marTop w:val="0"/>
          <w:marBottom w:val="0"/>
          <w:divBdr>
            <w:top w:val="none" w:sz="0" w:space="0" w:color="auto"/>
            <w:left w:val="none" w:sz="0" w:space="0" w:color="auto"/>
            <w:bottom w:val="none" w:sz="0" w:space="0" w:color="auto"/>
            <w:right w:val="none" w:sz="0" w:space="0" w:color="auto"/>
          </w:divBdr>
        </w:div>
        <w:div w:id="864561678">
          <w:marLeft w:val="480"/>
          <w:marRight w:val="0"/>
          <w:marTop w:val="0"/>
          <w:marBottom w:val="0"/>
          <w:divBdr>
            <w:top w:val="none" w:sz="0" w:space="0" w:color="auto"/>
            <w:left w:val="none" w:sz="0" w:space="0" w:color="auto"/>
            <w:bottom w:val="none" w:sz="0" w:space="0" w:color="auto"/>
            <w:right w:val="none" w:sz="0" w:space="0" w:color="auto"/>
          </w:divBdr>
        </w:div>
        <w:div w:id="1569337970">
          <w:marLeft w:val="480"/>
          <w:marRight w:val="0"/>
          <w:marTop w:val="0"/>
          <w:marBottom w:val="0"/>
          <w:divBdr>
            <w:top w:val="none" w:sz="0" w:space="0" w:color="auto"/>
            <w:left w:val="none" w:sz="0" w:space="0" w:color="auto"/>
            <w:bottom w:val="none" w:sz="0" w:space="0" w:color="auto"/>
            <w:right w:val="none" w:sz="0" w:space="0" w:color="auto"/>
          </w:divBdr>
        </w:div>
        <w:div w:id="1198467311">
          <w:marLeft w:val="480"/>
          <w:marRight w:val="0"/>
          <w:marTop w:val="0"/>
          <w:marBottom w:val="0"/>
          <w:divBdr>
            <w:top w:val="none" w:sz="0" w:space="0" w:color="auto"/>
            <w:left w:val="none" w:sz="0" w:space="0" w:color="auto"/>
            <w:bottom w:val="none" w:sz="0" w:space="0" w:color="auto"/>
            <w:right w:val="none" w:sz="0" w:space="0" w:color="auto"/>
          </w:divBdr>
        </w:div>
        <w:div w:id="1749184722">
          <w:marLeft w:val="480"/>
          <w:marRight w:val="0"/>
          <w:marTop w:val="0"/>
          <w:marBottom w:val="0"/>
          <w:divBdr>
            <w:top w:val="none" w:sz="0" w:space="0" w:color="auto"/>
            <w:left w:val="none" w:sz="0" w:space="0" w:color="auto"/>
            <w:bottom w:val="none" w:sz="0" w:space="0" w:color="auto"/>
            <w:right w:val="none" w:sz="0" w:space="0" w:color="auto"/>
          </w:divBdr>
        </w:div>
      </w:divsChild>
    </w:div>
    <w:div w:id="1201698291">
      <w:bodyDiv w:val="1"/>
      <w:marLeft w:val="0"/>
      <w:marRight w:val="0"/>
      <w:marTop w:val="0"/>
      <w:marBottom w:val="0"/>
      <w:divBdr>
        <w:top w:val="none" w:sz="0" w:space="0" w:color="auto"/>
        <w:left w:val="none" w:sz="0" w:space="0" w:color="auto"/>
        <w:bottom w:val="none" w:sz="0" w:space="0" w:color="auto"/>
        <w:right w:val="none" w:sz="0" w:space="0" w:color="auto"/>
      </w:divBdr>
      <w:divsChild>
        <w:div w:id="922180615">
          <w:marLeft w:val="480"/>
          <w:marRight w:val="0"/>
          <w:marTop w:val="0"/>
          <w:marBottom w:val="0"/>
          <w:divBdr>
            <w:top w:val="none" w:sz="0" w:space="0" w:color="auto"/>
            <w:left w:val="none" w:sz="0" w:space="0" w:color="auto"/>
            <w:bottom w:val="none" w:sz="0" w:space="0" w:color="auto"/>
            <w:right w:val="none" w:sz="0" w:space="0" w:color="auto"/>
          </w:divBdr>
        </w:div>
        <w:div w:id="615137756">
          <w:marLeft w:val="480"/>
          <w:marRight w:val="0"/>
          <w:marTop w:val="0"/>
          <w:marBottom w:val="0"/>
          <w:divBdr>
            <w:top w:val="none" w:sz="0" w:space="0" w:color="auto"/>
            <w:left w:val="none" w:sz="0" w:space="0" w:color="auto"/>
            <w:bottom w:val="none" w:sz="0" w:space="0" w:color="auto"/>
            <w:right w:val="none" w:sz="0" w:space="0" w:color="auto"/>
          </w:divBdr>
        </w:div>
        <w:div w:id="1053388936">
          <w:marLeft w:val="480"/>
          <w:marRight w:val="0"/>
          <w:marTop w:val="0"/>
          <w:marBottom w:val="0"/>
          <w:divBdr>
            <w:top w:val="none" w:sz="0" w:space="0" w:color="auto"/>
            <w:left w:val="none" w:sz="0" w:space="0" w:color="auto"/>
            <w:bottom w:val="none" w:sz="0" w:space="0" w:color="auto"/>
            <w:right w:val="none" w:sz="0" w:space="0" w:color="auto"/>
          </w:divBdr>
        </w:div>
      </w:divsChild>
    </w:div>
    <w:div w:id="1285573356">
      <w:bodyDiv w:val="1"/>
      <w:marLeft w:val="0"/>
      <w:marRight w:val="0"/>
      <w:marTop w:val="0"/>
      <w:marBottom w:val="0"/>
      <w:divBdr>
        <w:top w:val="none" w:sz="0" w:space="0" w:color="auto"/>
        <w:left w:val="none" w:sz="0" w:space="0" w:color="auto"/>
        <w:bottom w:val="none" w:sz="0" w:space="0" w:color="auto"/>
        <w:right w:val="none" w:sz="0" w:space="0" w:color="auto"/>
      </w:divBdr>
      <w:divsChild>
        <w:div w:id="1327395902">
          <w:marLeft w:val="480"/>
          <w:marRight w:val="0"/>
          <w:marTop w:val="0"/>
          <w:marBottom w:val="0"/>
          <w:divBdr>
            <w:top w:val="none" w:sz="0" w:space="0" w:color="auto"/>
            <w:left w:val="none" w:sz="0" w:space="0" w:color="auto"/>
            <w:bottom w:val="none" w:sz="0" w:space="0" w:color="auto"/>
            <w:right w:val="none" w:sz="0" w:space="0" w:color="auto"/>
          </w:divBdr>
        </w:div>
        <w:div w:id="499657907">
          <w:marLeft w:val="480"/>
          <w:marRight w:val="0"/>
          <w:marTop w:val="0"/>
          <w:marBottom w:val="0"/>
          <w:divBdr>
            <w:top w:val="none" w:sz="0" w:space="0" w:color="auto"/>
            <w:left w:val="none" w:sz="0" w:space="0" w:color="auto"/>
            <w:bottom w:val="none" w:sz="0" w:space="0" w:color="auto"/>
            <w:right w:val="none" w:sz="0" w:space="0" w:color="auto"/>
          </w:divBdr>
        </w:div>
        <w:div w:id="1422605930">
          <w:marLeft w:val="480"/>
          <w:marRight w:val="0"/>
          <w:marTop w:val="0"/>
          <w:marBottom w:val="0"/>
          <w:divBdr>
            <w:top w:val="none" w:sz="0" w:space="0" w:color="auto"/>
            <w:left w:val="none" w:sz="0" w:space="0" w:color="auto"/>
            <w:bottom w:val="none" w:sz="0" w:space="0" w:color="auto"/>
            <w:right w:val="none" w:sz="0" w:space="0" w:color="auto"/>
          </w:divBdr>
        </w:div>
        <w:div w:id="2119638106">
          <w:marLeft w:val="480"/>
          <w:marRight w:val="0"/>
          <w:marTop w:val="0"/>
          <w:marBottom w:val="0"/>
          <w:divBdr>
            <w:top w:val="none" w:sz="0" w:space="0" w:color="auto"/>
            <w:left w:val="none" w:sz="0" w:space="0" w:color="auto"/>
            <w:bottom w:val="none" w:sz="0" w:space="0" w:color="auto"/>
            <w:right w:val="none" w:sz="0" w:space="0" w:color="auto"/>
          </w:divBdr>
        </w:div>
        <w:div w:id="931813703">
          <w:marLeft w:val="480"/>
          <w:marRight w:val="0"/>
          <w:marTop w:val="0"/>
          <w:marBottom w:val="0"/>
          <w:divBdr>
            <w:top w:val="none" w:sz="0" w:space="0" w:color="auto"/>
            <w:left w:val="none" w:sz="0" w:space="0" w:color="auto"/>
            <w:bottom w:val="none" w:sz="0" w:space="0" w:color="auto"/>
            <w:right w:val="none" w:sz="0" w:space="0" w:color="auto"/>
          </w:divBdr>
        </w:div>
        <w:div w:id="589780804">
          <w:marLeft w:val="480"/>
          <w:marRight w:val="0"/>
          <w:marTop w:val="0"/>
          <w:marBottom w:val="0"/>
          <w:divBdr>
            <w:top w:val="none" w:sz="0" w:space="0" w:color="auto"/>
            <w:left w:val="none" w:sz="0" w:space="0" w:color="auto"/>
            <w:bottom w:val="none" w:sz="0" w:space="0" w:color="auto"/>
            <w:right w:val="none" w:sz="0" w:space="0" w:color="auto"/>
          </w:divBdr>
        </w:div>
        <w:div w:id="1827165731">
          <w:marLeft w:val="480"/>
          <w:marRight w:val="0"/>
          <w:marTop w:val="0"/>
          <w:marBottom w:val="0"/>
          <w:divBdr>
            <w:top w:val="none" w:sz="0" w:space="0" w:color="auto"/>
            <w:left w:val="none" w:sz="0" w:space="0" w:color="auto"/>
            <w:bottom w:val="none" w:sz="0" w:space="0" w:color="auto"/>
            <w:right w:val="none" w:sz="0" w:space="0" w:color="auto"/>
          </w:divBdr>
        </w:div>
        <w:div w:id="414517347">
          <w:marLeft w:val="480"/>
          <w:marRight w:val="0"/>
          <w:marTop w:val="0"/>
          <w:marBottom w:val="0"/>
          <w:divBdr>
            <w:top w:val="none" w:sz="0" w:space="0" w:color="auto"/>
            <w:left w:val="none" w:sz="0" w:space="0" w:color="auto"/>
            <w:bottom w:val="none" w:sz="0" w:space="0" w:color="auto"/>
            <w:right w:val="none" w:sz="0" w:space="0" w:color="auto"/>
          </w:divBdr>
        </w:div>
      </w:divsChild>
    </w:div>
    <w:div w:id="1396851644">
      <w:bodyDiv w:val="1"/>
      <w:marLeft w:val="0"/>
      <w:marRight w:val="0"/>
      <w:marTop w:val="0"/>
      <w:marBottom w:val="0"/>
      <w:divBdr>
        <w:top w:val="none" w:sz="0" w:space="0" w:color="auto"/>
        <w:left w:val="none" w:sz="0" w:space="0" w:color="auto"/>
        <w:bottom w:val="none" w:sz="0" w:space="0" w:color="auto"/>
        <w:right w:val="none" w:sz="0" w:space="0" w:color="auto"/>
      </w:divBdr>
      <w:divsChild>
        <w:div w:id="658651178">
          <w:marLeft w:val="480"/>
          <w:marRight w:val="0"/>
          <w:marTop w:val="0"/>
          <w:marBottom w:val="0"/>
          <w:divBdr>
            <w:top w:val="none" w:sz="0" w:space="0" w:color="auto"/>
            <w:left w:val="none" w:sz="0" w:space="0" w:color="auto"/>
            <w:bottom w:val="none" w:sz="0" w:space="0" w:color="auto"/>
            <w:right w:val="none" w:sz="0" w:space="0" w:color="auto"/>
          </w:divBdr>
        </w:div>
        <w:div w:id="1168518936">
          <w:marLeft w:val="480"/>
          <w:marRight w:val="0"/>
          <w:marTop w:val="0"/>
          <w:marBottom w:val="0"/>
          <w:divBdr>
            <w:top w:val="none" w:sz="0" w:space="0" w:color="auto"/>
            <w:left w:val="none" w:sz="0" w:space="0" w:color="auto"/>
            <w:bottom w:val="none" w:sz="0" w:space="0" w:color="auto"/>
            <w:right w:val="none" w:sz="0" w:space="0" w:color="auto"/>
          </w:divBdr>
        </w:div>
        <w:div w:id="884680559">
          <w:marLeft w:val="480"/>
          <w:marRight w:val="0"/>
          <w:marTop w:val="0"/>
          <w:marBottom w:val="0"/>
          <w:divBdr>
            <w:top w:val="none" w:sz="0" w:space="0" w:color="auto"/>
            <w:left w:val="none" w:sz="0" w:space="0" w:color="auto"/>
            <w:bottom w:val="none" w:sz="0" w:space="0" w:color="auto"/>
            <w:right w:val="none" w:sz="0" w:space="0" w:color="auto"/>
          </w:divBdr>
        </w:div>
        <w:div w:id="1805347489">
          <w:marLeft w:val="480"/>
          <w:marRight w:val="0"/>
          <w:marTop w:val="0"/>
          <w:marBottom w:val="0"/>
          <w:divBdr>
            <w:top w:val="none" w:sz="0" w:space="0" w:color="auto"/>
            <w:left w:val="none" w:sz="0" w:space="0" w:color="auto"/>
            <w:bottom w:val="none" w:sz="0" w:space="0" w:color="auto"/>
            <w:right w:val="none" w:sz="0" w:space="0" w:color="auto"/>
          </w:divBdr>
        </w:div>
        <w:div w:id="966856370">
          <w:marLeft w:val="480"/>
          <w:marRight w:val="0"/>
          <w:marTop w:val="0"/>
          <w:marBottom w:val="0"/>
          <w:divBdr>
            <w:top w:val="none" w:sz="0" w:space="0" w:color="auto"/>
            <w:left w:val="none" w:sz="0" w:space="0" w:color="auto"/>
            <w:bottom w:val="none" w:sz="0" w:space="0" w:color="auto"/>
            <w:right w:val="none" w:sz="0" w:space="0" w:color="auto"/>
          </w:divBdr>
        </w:div>
      </w:divsChild>
    </w:div>
    <w:div w:id="1419713010">
      <w:bodyDiv w:val="1"/>
      <w:marLeft w:val="0"/>
      <w:marRight w:val="0"/>
      <w:marTop w:val="0"/>
      <w:marBottom w:val="0"/>
      <w:divBdr>
        <w:top w:val="none" w:sz="0" w:space="0" w:color="auto"/>
        <w:left w:val="none" w:sz="0" w:space="0" w:color="auto"/>
        <w:bottom w:val="none" w:sz="0" w:space="0" w:color="auto"/>
        <w:right w:val="none" w:sz="0" w:space="0" w:color="auto"/>
      </w:divBdr>
      <w:divsChild>
        <w:div w:id="548804814">
          <w:marLeft w:val="480"/>
          <w:marRight w:val="0"/>
          <w:marTop w:val="0"/>
          <w:marBottom w:val="0"/>
          <w:divBdr>
            <w:top w:val="none" w:sz="0" w:space="0" w:color="auto"/>
            <w:left w:val="none" w:sz="0" w:space="0" w:color="auto"/>
            <w:bottom w:val="none" w:sz="0" w:space="0" w:color="auto"/>
            <w:right w:val="none" w:sz="0" w:space="0" w:color="auto"/>
          </w:divBdr>
        </w:div>
        <w:div w:id="597518273">
          <w:marLeft w:val="480"/>
          <w:marRight w:val="0"/>
          <w:marTop w:val="0"/>
          <w:marBottom w:val="0"/>
          <w:divBdr>
            <w:top w:val="none" w:sz="0" w:space="0" w:color="auto"/>
            <w:left w:val="none" w:sz="0" w:space="0" w:color="auto"/>
            <w:bottom w:val="none" w:sz="0" w:space="0" w:color="auto"/>
            <w:right w:val="none" w:sz="0" w:space="0" w:color="auto"/>
          </w:divBdr>
        </w:div>
        <w:div w:id="1908761358">
          <w:marLeft w:val="480"/>
          <w:marRight w:val="0"/>
          <w:marTop w:val="0"/>
          <w:marBottom w:val="0"/>
          <w:divBdr>
            <w:top w:val="none" w:sz="0" w:space="0" w:color="auto"/>
            <w:left w:val="none" w:sz="0" w:space="0" w:color="auto"/>
            <w:bottom w:val="none" w:sz="0" w:space="0" w:color="auto"/>
            <w:right w:val="none" w:sz="0" w:space="0" w:color="auto"/>
          </w:divBdr>
        </w:div>
        <w:div w:id="1067455246">
          <w:marLeft w:val="480"/>
          <w:marRight w:val="0"/>
          <w:marTop w:val="0"/>
          <w:marBottom w:val="0"/>
          <w:divBdr>
            <w:top w:val="none" w:sz="0" w:space="0" w:color="auto"/>
            <w:left w:val="none" w:sz="0" w:space="0" w:color="auto"/>
            <w:bottom w:val="none" w:sz="0" w:space="0" w:color="auto"/>
            <w:right w:val="none" w:sz="0" w:space="0" w:color="auto"/>
          </w:divBdr>
        </w:div>
        <w:div w:id="492649637">
          <w:marLeft w:val="480"/>
          <w:marRight w:val="0"/>
          <w:marTop w:val="0"/>
          <w:marBottom w:val="0"/>
          <w:divBdr>
            <w:top w:val="none" w:sz="0" w:space="0" w:color="auto"/>
            <w:left w:val="none" w:sz="0" w:space="0" w:color="auto"/>
            <w:bottom w:val="none" w:sz="0" w:space="0" w:color="auto"/>
            <w:right w:val="none" w:sz="0" w:space="0" w:color="auto"/>
          </w:divBdr>
        </w:div>
        <w:div w:id="688334247">
          <w:marLeft w:val="480"/>
          <w:marRight w:val="0"/>
          <w:marTop w:val="0"/>
          <w:marBottom w:val="0"/>
          <w:divBdr>
            <w:top w:val="none" w:sz="0" w:space="0" w:color="auto"/>
            <w:left w:val="none" w:sz="0" w:space="0" w:color="auto"/>
            <w:bottom w:val="none" w:sz="0" w:space="0" w:color="auto"/>
            <w:right w:val="none" w:sz="0" w:space="0" w:color="auto"/>
          </w:divBdr>
        </w:div>
        <w:div w:id="386805034">
          <w:marLeft w:val="480"/>
          <w:marRight w:val="0"/>
          <w:marTop w:val="0"/>
          <w:marBottom w:val="0"/>
          <w:divBdr>
            <w:top w:val="none" w:sz="0" w:space="0" w:color="auto"/>
            <w:left w:val="none" w:sz="0" w:space="0" w:color="auto"/>
            <w:bottom w:val="none" w:sz="0" w:space="0" w:color="auto"/>
            <w:right w:val="none" w:sz="0" w:space="0" w:color="auto"/>
          </w:divBdr>
        </w:div>
        <w:div w:id="1163202288">
          <w:marLeft w:val="480"/>
          <w:marRight w:val="0"/>
          <w:marTop w:val="0"/>
          <w:marBottom w:val="0"/>
          <w:divBdr>
            <w:top w:val="none" w:sz="0" w:space="0" w:color="auto"/>
            <w:left w:val="none" w:sz="0" w:space="0" w:color="auto"/>
            <w:bottom w:val="none" w:sz="0" w:space="0" w:color="auto"/>
            <w:right w:val="none" w:sz="0" w:space="0" w:color="auto"/>
          </w:divBdr>
        </w:div>
        <w:div w:id="622348548">
          <w:marLeft w:val="480"/>
          <w:marRight w:val="0"/>
          <w:marTop w:val="0"/>
          <w:marBottom w:val="0"/>
          <w:divBdr>
            <w:top w:val="none" w:sz="0" w:space="0" w:color="auto"/>
            <w:left w:val="none" w:sz="0" w:space="0" w:color="auto"/>
            <w:bottom w:val="none" w:sz="0" w:space="0" w:color="auto"/>
            <w:right w:val="none" w:sz="0" w:space="0" w:color="auto"/>
          </w:divBdr>
        </w:div>
        <w:div w:id="744912346">
          <w:marLeft w:val="480"/>
          <w:marRight w:val="0"/>
          <w:marTop w:val="0"/>
          <w:marBottom w:val="0"/>
          <w:divBdr>
            <w:top w:val="none" w:sz="0" w:space="0" w:color="auto"/>
            <w:left w:val="none" w:sz="0" w:space="0" w:color="auto"/>
            <w:bottom w:val="none" w:sz="0" w:space="0" w:color="auto"/>
            <w:right w:val="none" w:sz="0" w:space="0" w:color="auto"/>
          </w:divBdr>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49162971">
      <w:bodyDiv w:val="1"/>
      <w:marLeft w:val="0"/>
      <w:marRight w:val="0"/>
      <w:marTop w:val="0"/>
      <w:marBottom w:val="0"/>
      <w:divBdr>
        <w:top w:val="none" w:sz="0" w:space="0" w:color="auto"/>
        <w:left w:val="none" w:sz="0" w:space="0" w:color="auto"/>
        <w:bottom w:val="none" w:sz="0" w:space="0" w:color="auto"/>
        <w:right w:val="none" w:sz="0" w:space="0" w:color="auto"/>
      </w:divBdr>
      <w:divsChild>
        <w:div w:id="1338575669">
          <w:marLeft w:val="480"/>
          <w:marRight w:val="0"/>
          <w:marTop w:val="0"/>
          <w:marBottom w:val="0"/>
          <w:divBdr>
            <w:top w:val="none" w:sz="0" w:space="0" w:color="auto"/>
            <w:left w:val="none" w:sz="0" w:space="0" w:color="auto"/>
            <w:bottom w:val="none" w:sz="0" w:space="0" w:color="auto"/>
            <w:right w:val="none" w:sz="0" w:space="0" w:color="auto"/>
          </w:divBdr>
        </w:div>
        <w:div w:id="1949770329">
          <w:marLeft w:val="480"/>
          <w:marRight w:val="0"/>
          <w:marTop w:val="0"/>
          <w:marBottom w:val="0"/>
          <w:divBdr>
            <w:top w:val="none" w:sz="0" w:space="0" w:color="auto"/>
            <w:left w:val="none" w:sz="0" w:space="0" w:color="auto"/>
            <w:bottom w:val="none" w:sz="0" w:space="0" w:color="auto"/>
            <w:right w:val="none" w:sz="0" w:space="0" w:color="auto"/>
          </w:divBdr>
        </w:div>
        <w:div w:id="1131048452">
          <w:marLeft w:val="480"/>
          <w:marRight w:val="0"/>
          <w:marTop w:val="0"/>
          <w:marBottom w:val="0"/>
          <w:divBdr>
            <w:top w:val="none" w:sz="0" w:space="0" w:color="auto"/>
            <w:left w:val="none" w:sz="0" w:space="0" w:color="auto"/>
            <w:bottom w:val="none" w:sz="0" w:space="0" w:color="auto"/>
            <w:right w:val="none" w:sz="0" w:space="0" w:color="auto"/>
          </w:divBdr>
        </w:div>
        <w:div w:id="1033502959">
          <w:marLeft w:val="480"/>
          <w:marRight w:val="0"/>
          <w:marTop w:val="0"/>
          <w:marBottom w:val="0"/>
          <w:divBdr>
            <w:top w:val="none" w:sz="0" w:space="0" w:color="auto"/>
            <w:left w:val="none" w:sz="0" w:space="0" w:color="auto"/>
            <w:bottom w:val="none" w:sz="0" w:space="0" w:color="auto"/>
            <w:right w:val="none" w:sz="0" w:space="0" w:color="auto"/>
          </w:divBdr>
        </w:div>
        <w:div w:id="1250116206">
          <w:marLeft w:val="480"/>
          <w:marRight w:val="0"/>
          <w:marTop w:val="0"/>
          <w:marBottom w:val="0"/>
          <w:divBdr>
            <w:top w:val="none" w:sz="0" w:space="0" w:color="auto"/>
            <w:left w:val="none" w:sz="0" w:space="0" w:color="auto"/>
            <w:bottom w:val="none" w:sz="0" w:space="0" w:color="auto"/>
            <w:right w:val="none" w:sz="0" w:space="0" w:color="auto"/>
          </w:divBdr>
        </w:div>
        <w:div w:id="30350051">
          <w:marLeft w:val="480"/>
          <w:marRight w:val="0"/>
          <w:marTop w:val="0"/>
          <w:marBottom w:val="0"/>
          <w:divBdr>
            <w:top w:val="none" w:sz="0" w:space="0" w:color="auto"/>
            <w:left w:val="none" w:sz="0" w:space="0" w:color="auto"/>
            <w:bottom w:val="none" w:sz="0" w:space="0" w:color="auto"/>
            <w:right w:val="none" w:sz="0" w:space="0" w:color="auto"/>
          </w:divBdr>
        </w:div>
        <w:div w:id="2025090742">
          <w:marLeft w:val="480"/>
          <w:marRight w:val="0"/>
          <w:marTop w:val="0"/>
          <w:marBottom w:val="0"/>
          <w:divBdr>
            <w:top w:val="none" w:sz="0" w:space="0" w:color="auto"/>
            <w:left w:val="none" w:sz="0" w:space="0" w:color="auto"/>
            <w:bottom w:val="none" w:sz="0" w:space="0" w:color="auto"/>
            <w:right w:val="none" w:sz="0" w:space="0" w:color="auto"/>
          </w:divBdr>
        </w:div>
        <w:div w:id="1779913365">
          <w:marLeft w:val="480"/>
          <w:marRight w:val="0"/>
          <w:marTop w:val="0"/>
          <w:marBottom w:val="0"/>
          <w:divBdr>
            <w:top w:val="none" w:sz="0" w:space="0" w:color="auto"/>
            <w:left w:val="none" w:sz="0" w:space="0" w:color="auto"/>
            <w:bottom w:val="none" w:sz="0" w:space="0" w:color="auto"/>
            <w:right w:val="none" w:sz="0" w:space="0" w:color="auto"/>
          </w:divBdr>
        </w:div>
        <w:div w:id="875318428">
          <w:marLeft w:val="480"/>
          <w:marRight w:val="0"/>
          <w:marTop w:val="0"/>
          <w:marBottom w:val="0"/>
          <w:divBdr>
            <w:top w:val="none" w:sz="0" w:space="0" w:color="auto"/>
            <w:left w:val="none" w:sz="0" w:space="0" w:color="auto"/>
            <w:bottom w:val="none" w:sz="0" w:space="0" w:color="auto"/>
            <w:right w:val="none" w:sz="0" w:space="0" w:color="auto"/>
          </w:divBdr>
        </w:div>
        <w:div w:id="432437389">
          <w:marLeft w:val="480"/>
          <w:marRight w:val="0"/>
          <w:marTop w:val="0"/>
          <w:marBottom w:val="0"/>
          <w:divBdr>
            <w:top w:val="none" w:sz="0" w:space="0" w:color="auto"/>
            <w:left w:val="none" w:sz="0" w:space="0" w:color="auto"/>
            <w:bottom w:val="none" w:sz="0" w:space="0" w:color="auto"/>
            <w:right w:val="none" w:sz="0" w:space="0" w:color="auto"/>
          </w:divBdr>
        </w:div>
      </w:divsChild>
    </w:div>
    <w:div w:id="1469736559">
      <w:bodyDiv w:val="1"/>
      <w:marLeft w:val="0"/>
      <w:marRight w:val="0"/>
      <w:marTop w:val="0"/>
      <w:marBottom w:val="0"/>
      <w:divBdr>
        <w:top w:val="none" w:sz="0" w:space="0" w:color="auto"/>
        <w:left w:val="none" w:sz="0" w:space="0" w:color="auto"/>
        <w:bottom w:val="none" w:sz="0" w:space="0" w:color="auto"/>
        <w:right w:val="none" w:sz="0" w:space="0" w:color="auto"/>
      </w:divBdr>
      <w:divsChild>
        <w:div w:id="1768692532">
          <w:marLeft w:val="480"/>
          <w:marRight w:val="0"/>
          <w:marTop w:val="0"/>
          <w:marBottom w:val="0"/>
          <w:divBdr>
            <w:top w:val="none" w:sz="0" w:space="0" w:color="auto"/>
            <w:left w:val="none" w:sz="0" w:space="0" w:color="auto"/>
            <w:bottom w:val="none" w:sz="0" w:space="0" w:color="auto"/>
            <w:right w:val="none" w:sz="0" w:space="0" w:color="auto"/>
          </w:divBdr>
        </w:div>
        <w:div w:id="765855541">
          <w:marLeft w:val="480"/>
          <w:marRight w:val="0"/>
          <w:marTop w:val="0"/>
          <w:marBottom w:val="0"/>
          <w:divBdr>
            <w:top w:val="none" w:sz="0" w:space="0" w:color="auto"/>
            <w:left w:val="none" w:sz="0" w:space="0" w:color="auto"/>
            <w:bottom w:val="none" w:sz="0" w:space="0" w:color="auto"/>
            <w:right w:val="none" w:sz="0" w:space="0" w:color="auto"/>
          </w:divBdr>
        </w:div>
        <w:div w:id="1980649364">
          <w:marLeft w:val="480"/>
          <w:marRight w:val="0"/>
          <w:marTop w:val="0"/>
          <w:marBottom w:val="0"/>
          <w:divBdr>
            <w:top w:val="none" w:sz="0" w:space="0" w:color="auto"/>
            <w:left w:val="none" w:sz="0" w:space="0" w:color="auto"/>
            <w:bottom w:val="none" w:sz="0" w:space="0" w:color="auto"/>
            <w:right w:val="none" w:sz="0" w:space="0" w:color="auto"/>
          </w:divBdr>
        </w:div>
        <w:div w:id="1849249128">
          <w:marLeft w:val="480"/>
          <w:marRight w:val="0"/>
          <w:marTop w:val="0"/>
          <w:marBottom w:val="0"/>
          <w:divBdr>
            <w:top w:val="none" w:sz="0" w:space="0" w:color="auto"/>
            <w:left w:val="none" w:sz="0" w:space="0" w:color="auto"/>
            <w:bottom w:val="none" w:sz="0" w:space="0" w:color="auto"/>
            <w:right w:val="none" w:sz="0" w:space="0" w:color="auto"/>
          </w:divBdr>
        </w:div>
        <w:div w:id="1083331005">
          <w:marLeft w:val="480"/>
          <w:marRight w:val="0"/>
          <w:marTop w:val="0"/>
          <w:marBottom w:val="0"/>
          <w:divBdr>
            <w:top w:val="none" w:sz="0" w:space="0" w:color="auto"/>
            <w:left w:val="none" w:sz="0" w:space="0" w:color="auto"/>
            <w:bottom w:val="none" w:sz="0" w:space="0" w:color="auto"/>
            <w:right w:val="none" w:sz="0" w:space="0" w:color="auto"/>
          </w:divBdr>
        </w:div>
        <w:div w:id="1599171152">
          <w:marLeft w:val="480"/>
          <w:marRight w:val="0"/>
          <w:marTop w:val="0"/>
          <w:marBottom w:val="0"/>
          <w:divBdr>
            <w:top w:val="none" w:sz="0" w:space="0" w:color="auto"/>
            <w:left w:val="none" w:sz="0" w:space="0" w:color="auto"/>
            <w:bottom w:val="none" w:sz="0" w:space="0" w:color="auto"/>
            <w:right w:val="none" w:sz="0" w:space="0" w:color="auto"/>
          </w:divBdr>
        </w:div>
        <w:div w:id="487748932">
          <w:marLeft w:val="480"/>
          <w:marRight w:val="0"/>
          <w:marTop w:val="0"/>
          <w:marBottom w:val="0"/>
          <w:divBdr>
            <w:top w:val="none" w:sz="0" w:space="0" w:color="auto"/>
            <w:left w:val="none" w:sz="0" w:space="0" w:color="auto"/>
            <w:bottom w:val="none" w:sz="0" w:space="0" w:color="auto"/>
            <w:right w:val="none" w:sz="0" w:space="0" w:color="auto"/>
          </w:divBdr>
        </w:div>
        <w:div w:id="1708749354">
          <w:marLeft w:val="480"/>
          <w:marRight w:val="0"/>
          <w:marTop w:val="0"/>
          <w:marBottom w:val="0"/>
          <w:divBdr>
            <w:top w:val="none" w:sz="0" w:space="0" w:color="auto"/>
            <w:left w:val="none" w:sz="0" w:space="0" w:color="auto"/>
            <w:bottom w:val="none" w:sz="0" w:space="0" w:color="auto"/>
            <w:right w:val="none" w:sz="0" w:space="0" w:color="auto"/>
          </w:divBdr>
        </w:div>
        <w:div w:id="1393580070">
          <w:marLeft w:val="480"/>
          <w:marRight w:val="0"/>
          <w:marTop w:val="0"/>
          <w:marBottom w:val="0"/>
          <w:divBdr>
            <w:top w:val="none" w:sz="0" w:space="0" w:color="auto"/>
            <w:left w:val="none" w:sz="0" w:space="0" w:color="auto"/>
            <w:bottom w:val="none" w:sz="0" w:space="0" w:color="auto"/>
            <w:right w:val="none" w:sz="0" w:space="0" w:color="auto"/>
          </w:divBdr>
        </w:div>
      </w:divsChild>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24439689">
      <w:bodyDiv w:val="1"/>
      <w:marLeft w:val="0"/>
      <w:marRight w:val="0"/>
      <w:marTop w:val="0"/>
      <w:marBottom w:val="0"/>
      <w:divBdr>
        <w:top w:val="none" w:sz="0" w:space="0" w:color="auto"/>
        <w:left w:val="none" w:sz="0" w:space="0" w:color="auto"/>
        <w:bottom w:val="none" w:sz="0" w:space="0" w:color="auto"/>
        <w:right w:val="none" w:sz="0" w:space="0" w:color="auto"/>
      </w:divBdr>
      <w:divsChild>
        <w:div w:id="607733975">
          <w:marLeft w:val="480"/>
          <w:marRight w:val="0"/>
          <w:marTop w:val="0"/>
          <w:marBottom w:val="0"/>
          <w:divBdr>
            <w:top w:val="none" w:sz="0" w:space="0" w:color="auto"/>
            <w:left w:val="none" w:sz="0" w:space="0" w:color="auto"/>
            <w:bottom w:val="none" w:sz="0" w:space="0" w:color="auto"/>
            <w:right w:val="none" w:sz="0" w:space="0" w:color="auto"/>
          </w:divBdr>
        </w:div>
        <w:div w:id="1790121931">
          <w:marLeft w:val="480"/>
          <w:marRight w:val="0"/>
          <w:marTop w:val="0"/>
          <w:marBottom w:val="0"/>
          <w:divBdr>
            <w:top w:val="none" w:sz="0" w:space="0" w:color="auto"/>
            <w:left w:val="none" w:sz="0" w:space="0" w:color="auto"/>
            <w:bottom w:val="none" w:sz="0" w:space="0" w:color="auto"/>
            <w:right w:val="none" w:sz="0" w:space="0" w:color="auto"/>
          </w:divBdr>
        </w:div>
      </w:divsChild>
    </w:div>
    <w:div w:id="1553931033">
      <w:bodyDiv w:val="1"/>
      <w:marLeft w:val="0"/>
      <w:marRight w:val="0"/>
      <w:marTop w:val="0"/>
      <w:marBottom w:val="0"/>
      <w:divBdr>
        <w:top w:val="none" w:sz="0" w:space="0" w:color="auto"/>
        <w:left w:val="none" w:sz="0" w:space="0" w:color="auto"/>
        <w:bottom w:val="none" w:sz="0" w:space="0" w:color="auto"/>
        <w:right w:val="none" w:sz="0" w:space="0" w:color="auto"/>
      </w:divBdr>
      <w:divsChild>
        <w:div w:id="2140763983">
          <w:marLeft w:val="480"/>
          <w:marRight w:val="0"/>
          <w:marTop w:val="0"/>
          <w:marBottom w:val="0"/>
          <w:divBdr>
            <w:top w:val="none" w:sz="0" w:space="0" w:color="auto"/>
            <w:left w:val="none" w:sz="0" w:space="0" w:color="auto"/>
            <w:bottom w:val="none" w:sz="0" w:space="0" w:color="auto"/>
            <w:right w:val="none" w:sz="0" w:space="0" w:color="auto"/>
          </w:divBdr>
        </w:div>
        <w:div w:id="914314014">
          <w:marLeft w:val="480"/>
          <w:marRight w:val="0"/>
          <w:marTop w:val="0"/>
          <w:marBottom w:val="0"/>
          <w:divBdr>
            <w:top w:val="none" w:sz="0" w:space="0" w:color="auto"/>
            <w:left w:val="none" w:sz="0" w:space="0" w:color="auto"/>
            <w:bottom w:val="none" w:sz="0" w:space="0" w:color="auto"/>
            <w:right w:val="none" w:sz="0" w:space="0" w:color="auto"/>
          </w:divBdr>
        </w:div>
        <w:div w:id="1056247077">
          <w:marLeft w:val="480"/>
          <w:marRight w:val="0"/>
          <w:marTop w:val="0"/>
          <w:marBottom w:val="0"/>
          <w:divBdr>
            <w:top w:val="none" w:sz="0" w:space="0" w:color="auto"/>
            <w:left w:val="none" w:sz="0" w:space="0" w:color="auto"/>
            <w:bottom w:val="none" w:sz="0" w:space="0" w:color="auto"/>
            <w:right w:val="none" w:sz="0" w:space="0" w:color="auto"/>
          </w:divBdr>
        </w:div>
        <w:div w:id="1027368048">
          <w:marLeft w:val="480"/>
          <w:marRight w:val="0"/>
          <w:marTop w:val="0"/>
          <w:marBottom w:val="0"/>
          <w:divBdr>
            <w:top w:val="none" w:sz="0" w:space="0" w:color="auto"/>
            <w:left w:val="none" w:sz="0" w:space="0" w:color="auto"/>
            <w:bottom w:val="none" w:sz="0" w:space="0" w:color="auto"/>
            <w:right w:val="none" w:sz="0" w:space="0" w:color="auto"/>
          </w:divBdr>
        </w:div>
        <w:div w:id="1199314575">
          <w:marLeft w:val="480"/>
          <w:marRight w:val="0"/>
          <w:marTop w:val="0"/>
          <w:marBottom w:val="0"/>
          <w:divBdr>
            <w:top w:val="none" w:sz="0" w:space="0" w:color="auto"/>
            <w:left w:val="none" w:sz="0" w:space="0" w:color="auto"/>
            <w:bottom w:val="none" w:sz="0" w:space="0" w:color="auto"/>
            <w:right w:val="none" w:sz="0" w:space="0" w:color="auto"/>
          </w:divBdr>
        </w:div>
        <w:div w:id="127280122">
          <w:marLeft w:val="480"/>
          <w:marRight w:val="0"/>
          <w:marTop w:val="0"/>
          <w:marBottom w:val="0"/>
          <w:divBdr>
            <w:top w:val="none" w:sz="0" w:space="0" w:color="auto"/>
            <w:left w:val="none" w:sz="0" w:space="0" w:color="auto"/>
            <w:bottom w:val="none" w:sz="0" w:space="0" w:color="auto"/>
            <w:right w:val="none" w:sz="0" w:space="0" w:color="auto"/>
          </w:divBdr>
        </w:div>
        <w:div w:id="858422827">
          <w:marLeft w:val="480"/>
          <w:marRight w:val="0"/>
          <w:marTop w:val="0"/>
          <w:marBottom w:val="0"/>
          <w:divBdr>
            <w:top w:val="none" w:sz="0" w:space="0" w:color="auto"/>
            <w:left w:val="none" w:sz="0" w:space="0" w:color="auto"/>
            <w:bottom w:val="none" w:sz="0" w:space="0" w:color="auto"/>
            <w:right w:val="none" w:sz="0" w:space="0" w:color="auto"/>
          </w:divBdr>
        </w:div>
        <w:div w:id="1924489044">
          <w:marLeft w:val="480"/>
          <w:marRight w:val="0"/>
          <w:marTop w:val="0"/>
          <w:marBottom w:val="0"/>
          <w:divBdr>
            <w:top w:val="none" w:sz="0" w:space="0" w:color="auto"/>
            <w:left w:val="none" w:sz="0" w:space="0" w:color="auto"/>
            <w:bottom w:val="none" w:sz="0" w:space="0" w:color="auto"/>
            <w:right w:val="none" w:sz="0" w:space="0" w:color="auto"/>
          </w:divBdr>
        </w:div>
        <w:div w:id="1182553480">
          <w:marLeft w:val="480"/>
          <w:marRight w:val="0"/>
          <w:marTop w:val="0"/>
          <w:marBottom w:val="0"/>
          <w:divBdr>
            <w:top w:val="none" w:sz="0" w:space="0" w:color="auto"/>
            <w:left w:val="none" w:sz="0" w:space="0" w:color="auto"/>
            <w:bottom w:val="none" w:sz="0" w:space="0" w:color="auto"/>
            <w:right w:val="none" w:sz="0" w:space="0" w:color="auto"/>
          </w:divBdr>
        </w:div>
      </w:divsChild>
    </w:div>
    <w:div w:id="1637905704">
      <w:bodyDiv w:val="1"/>
      <w:marLeft w:val="0"/>
      <w:marRight w:val="0"/>
      <w:marTop w:val="0"/>
      <w:marBottom w:val="0"/>
      <w:divBdr>
        <w:top w:val="none" w:sz="0" w:space="0" w:color="auto"/>
        <w:left w:val="none" w:sz="0" w:space="0" w:color="auto"/>
        <w:bottom w:val="none" w:sz="0" w:space="0" w:color="auto"/>
        <w:right w:val="none" w:sz="0" w:space="0" w:color="auto"/>
      </w:divBdr>
      <w:divsChild>
        <w:div w:id="1230191858">
          <w:marLeft w:val="480"/>
          <w:marRight w:val="0"/>
          <w:marTop w:val="0"/>
          <w:marBottom w:val="0"/>
          <w:divBdr>
            <w:top w:val="none" w:sz="0" w:space="0" w:color="auto"/>
            <w:left w:val="none" w:sz="0" w:space="0" w:color="auto"/>
            <w:bottom w:val="none" w:sz="0" w:space="0" w:color="auto"/>
            <w:right w:val="none" w:sz="0" w:space="0" w:color="auto"/>
          </w:divBdr>
        </w:div>
        <w:div w:id="781146103">
          <w:marLeft w:val="480"/>
          <w:marRight w:val="0"/>
          <w:marTop w:val="0"/>
          <w:marBottom w:val="0"/>
          <w:divBdr>
            <w:top w:val="none" w:sz="0" w:space="0" w:color="auto"/>
            <w:left w:val="none" w:sz="0" w:space="0" w:color="auto"/>
            <w:bottom w:val="none" w:sz="0" w:space="0" w:color="auto"/>
            <w:right w:val="none" w:sz="0" w:space="0" w:color="auto"/>
          </w:divBdr>
        </w:div>
        <w:div w:id="936526515">
          <w:marLeft w:val="480"/>
          <w:marRight w:val="0"/>
          <w:marTop w:val="0"/>
          <w:marBottom w:val="0"/>
          <w:divBdr>
            <w:top w:val="none" w:sz="0" w:space="0" w:color="auto"/>
            <w:left w:val="none" w:sz="0" w:space="0" w:color="auto"/>
            <w:bottom w:val="none" w:sz="0" w:space="0" w:color="auto"/>
            <w:right w:val="none" w:sz="0" w:space="0" w:color="auto"/>
          </w:divBdr>
        </w:div>
      </w:divsChild>
    </w:div>
    <w:div w:id="1681076798">
      <w:bodyDiv w:val="1"/>
      <w:marLeft w:val="0"/>
      <w:marRight w:val="0"/>
      <w:marTop w:val="0"/>
      <w:marBottom w:val="0"/>
      <w:divBdr>
        <w:top w:val="none" w:sz="0" w:space="0" w:color="auto"/>
        <w:left w:val="none" w:sz="0" w:space="0" w:color="auto"/>
        <w:bottom w:val="none" w:sz="0" w:space="0" w:color="auto"/>
        <w:right w:val="none" w:sz="0" w:space="0" w:color="auto"/>
      </w:divBdr>
      <w:divsChild>
        <w:div w:id="1941720736">
          <w:marLeft w:val="480"/>
          <w:marRight w:val="0"/>
          <w:marTop w:val="0"/>
          <w:marBottom w:val="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935465">
      <w:bodyDiv w:val="1"/>
      <w:marLeft w:val="0"/>
      <w:marRight w:val="0"/>
      <w:marTop w:val="0"/>
      <w:marBottom w:val="0"/>
      <w:divBdr>
        <w:top w:val="none" w:sz="0" w:space="0" w:color="auto"/>
        <w:left w:val="none" w:sz="0" w:space="0" w:color="auto"/>
        <w:bottom w:val="none" w:sz="0" w:space="0" w:color="auto"/>
        <w:right w:val="none" w:sz="0" w:space="0" w:color="auto"/>
      </w:divBdr>
      <w:divsChild>
        <w:div w:id="122431684">
          <w:marLeft w:val="480"/>
          <w:marRight w:val="0"/>
          <w:marTop w:val="0"/>
          <w:marBottom w:val="0"/>
          <w:divBdr>
            <w:top w:val="none" w:sz="0" w:space="0" w:color="auto"/>
            <w:left w:val="none" w:sz="0" w:space="0" w:color="auto"/>
            <w:bottom w:val="none" w:sz="0" w:space="0" w:color="auto"/>
            <w:right w:val="none" w:sz="0" w:space="0" w:color="auto"/>
          </w:divBdr>
        </w:div>
        <w:div w:id="2124155803">
          <w:marLeft w:val="480"/>
          <w:marRight w:val="0"/>
          <w:marTop w:val="0"/>
          <w:marBottom w:val="0"/>
          <w:divBdr>
            <w:top w:val="none" w:sz="0" w:space="0" w:color="auto"/>
            <w:left w:val="none" w:sz="0" w:space="0" w:color="auto"/>
            <w:bottom w:val="none" w:sz="0" w:space="0" w:color="auto"/>
            <w:right w:val="none" w:sz="0" w:space="0" w:color="auto"/>
          </w:divBdr>
        </w:div>
        <w:div w:id="1104765469">
          <w:marLeft w:val="480"/>
          <w:marRight w:val="0"/>
          <w:marTop w:val="0"/>
          <w:marBottom w:val="0"/>
          <w:divBdr>
            <w:top w:val="none" w:sz="0" w:space="0" w:color="auto"/>
            <w:left w:val="none" w:sz="0" w:space="0" w:color="auto"/>
            <w:bottom w:val="none" w:sz="0" w:space="0" w:color="auto"/>
            <w:right w:val="none" w:sz="0" w:space="0" w:color="auto"/>
          </w:divBdr>
        </w:div>
        <w:div w:id="182669512">
          <w:marLeft w:val="480"/>
          <w:marRight w:val="0"/>
          <w:marTop w:val="0"/>
          <w:marBottom w:val="0"/>
          <w:divBdr>
            <w:top w:val="none" w:sz="0" w:space="0" w:color="auto"/>
            <w:left w:val="none" w:sz="0" w:space="0" w:color="auto"/>
            <w:bottom w:val="none" w:sz="0" w:space="0" w:color="auto"/>
            <w:right w:val="none" w:sz="0" w:space="0" w:color="auto"/>
          </w:divBdr>
        </w:div>
        <w:div w:id="495341271">
          <w:marLeft w:val="480"/>
          <w:marRight w:val="0"/>
          <w:marTop w:val="0"/>
          <w:marBottom w:val="0"/>
          <w:divBdr>
            <w:top w:val="none" w:sz="0" w:space="0" w:color="auto"/>
            <w:left w:val="none" w:sz="0" w:space="0" w:color="auto"/>
            <w:bottom w:val="none" w:sz="0" w:space="0" w:color="auto"/>
            <w:right w:val="none" w:sz="0" w:space="0" w:color="auto"/>
          </w:divBdr>
        </w:div>
        <w:div w:id="606036225">
          <w:marLeft w:val="480"/>
          <w:marRight w:val="0"/>
          <w:marTop w:val="0"/>
          <w:marBottom w:val="0"/>
          <w:divBdr>
            <w:top w:val="none" w:sz="0" w:space="0" w:color="auto"/>
            <w:left w:val="none" w:sz="0" w:space="0" w:color="auto"/>
            <w:bottom w:val="none" w:sz="0" w:space="0" w:color="auto"/>
            <w:right w:val="none" w:sz="0" w:space="0" w:color="auto"/>
          </w:divBdr>
        </w:div>
        <w:div w:id="359428793">
          <w:marLeft w:val="480"/>
          <w:marRight w:val="0"/>
          <w:marTop w:val="0"/>
          <w:marBottom w:val="0"/>
          <w:divBdr>
            <w:top w:val="none" w:sz="0" w:space="0" w:color="auto"/>
            <w:left w:val="none" w:sz="0" w:space="0" w:color="auto"/>
            <w:bottom w:val="none" w:sz="0" w:space="0" w:color="auto"/>
            <w:right w:val="none" w:sz="0" w:space="0" w:color="auto"/>
          </w:divBdr>
        </w:div>
        <w:div w:id="1472942958">
          <w:marLeft w:val="480"/>
          <w:marRight w:val="0"/>
          <w:marTop w:val="0"/>
          <w:marBottom w:val="0"/>
          <w:divBdr>
            <w:top w:val="none" w:sz="0" w:space="0" w:color="auto"/>
            <w:left w:val="none" w:sz="0" w:space="0" w:color="auto"/>
            <w:bottom w:val="none" w:sz="0" w:space="0" w:color="auto"/>
            <w:right w:val="none" w:sz="0" w:space="0" w:color="auto"/>
          </w:divBdr>
        </w:div>
        <w:div w:id="910851710">
          <w:marLeft w:val="480"/>
          <w:marRight w:val="0"/>
          <w:marTop w:val="0"/>
          <w:marBottom w:val="0"/>
          <w:divBdr>
            <w:top w:val="none" w:sz="0" w:space="0" w:color="auto"/>
            <w:left w:val="none" w:sz="0" w:space="0" w:color="auto"/>
            <w:bottom w:val="none" w:sz="0" w:space="0" w:color="auto"/>
            <w:right w:val="none" w:sz="0" w:space="0" w:color="auto"/>
          </w:divBdr>
        </w:div>
        <w:div w:id="1240746439">
          <w:marLeft w:val="480"/>
          <w:marRight w:val="0"/>
          <w:marTop w:val="0"/>
          <w:marBottom w:val="0"/>
          <w:divBdr>
            <w:top w:val="none" w:sz="0" w:space="0" w:color="auto"/>
            <w:left w:val="none" w:sz="0" w:space="0" w:color="auto"/>
            <w:bottom w:val="none" w:sz="0" w:space="0" w:color="auto"/>
            <w:right w:val="none" w:sz="0" w:space="0" w:color="auto"/>
          </w:divBdr>
        </w:div>
      </w:divsChild>
    </w:div>
    <w:div w:id="1750691875">
      <w:bodyDiv w:val="1"/>
      <w:marLeft w:val="0"/>
      <w:marRight w:val="0"/>
      <w:marTop w:val="0"/>
      <w:marBottom w:val="0"/>
      <w:divBdr>
        <w:top w:val="none" w:sz="0" w:space="0" w:color="auto"/>
        <w:left w:val="none" w:sz="0" w:space="0" w:color="auto"/>
        <w:bottom w:val="none" w:sz="0" w:space="0" w:color="auto"/>
        <w:right w:val="none" w:sz="0" w:space="0" w:color="auto"/>
      </w:divBdr>
      <w:divsChild>
        <w:div w:id="972096599">
          <w:marLeft w:val="480"/>
          <w:marRight w:val="0"/>
          <w:marTop w:val="0"/>
          <w:marBottom w:val="0"/>
          <w:divBdr>
            <w:top w:val="none" w:sz="0" w:space="0" w:color="auto"/>
            <w:left w:val="none" w:sz="0" w:space="0" w:color="auto"/>
            <w:bottom w:val="none" w:sz="0" w:space="0" w:color="auto"/>
            <w:right w:val="none" w:sz="0" w:space="0" w:color="auto"/>
          </w:divBdr>
        </w:div>
        <w:div w:id="1993290415">
          <w:marLeft w:val="480"/>
          <w:marRight w:val="0"/>
          <w:marTop w:val="0"/>
          <w:marBottom w:val="0"/>
          <w:divBdr>
            <w:top w:val="none" w:sz="0" w:space="0" w:color="auto"/>
            <w:left w:val="none" w:sz="0" w:space="0" w:color="auto"/>
            <w:bottom w:val="none" w:sz="0" w:space="0" w:color="auto"/>
            <w:right w:val="none" w:sz="0" w:space="0" w:color="auto"/>
          </w:divBdr>
        </w:div>
        <w:div w:id="2045984493">
          <w:marLeft w:val="480"/>
          <w:marRight w:val="0"/>
          <w:marTop w:val="0"/>
          <w:marBottom w:val="0"/>
          <w:divBdr>
            <w:top w:val="none" w:sz="0" w:space="0" w:color="auto"/>
            <w:left w:val="none" w:sz="0" w:space="0" w:color="auto"/>
            <w:bottom w:val="none" w:sz="0" w:space="0" w:color="auto"/>
            <w:right w:val="none" w:sz="0" w:space="0" w:color="auto"/>
          </w:divBdr>
        </w:div>
        <w:div w:id="650906836">
          <w:marLeft w:val="480"/>
          <w:marRight w:val="0"/>
          <w:marTop w:val="0"/>
          <w:marBottom w:val="0"/>
          <w:divBdr>
            <w:top w:val="none" w:sz="0" w:space="0" w:color="auto"/>
            <w:left w:val="none" w:sz="0" w:space="0" w:color="auto"/>
            <w:bottom w:val="none" w:sz="0" w:space="0" w:color="auto"/>
            <w:right w:val="none" w:sz="0" w:space="0" w:color="auto"/>
          </w:divBdr>
        </w:div>
        <w:div w:id="652486550">
          <w:marLeft w:val="480"/>
          <w:marRight w:val="0"/>
          <w:marTop w:val="0"/>
          <w:marBottom w:val="0"/>
          <w:divBdr>
            <w:top w:val="none" w:sz="0" w:space="0" w:color="auto"/>
            <w:left w:val="none" w:sz="0" w:space="0" w:color="auto"/>
            <w:bottom w:val="none" w:sz="0" w:space="0" w:color="auto"/>
            <w:right w:val="none" w:sz="0" w:space="0" w:color="auto"/>
          </w:divBdr>
        </w:div>
        <w:div w:id="1145125303">
          <w:marLeft w:val="480"/>
          <w:marRight w:val="0"/>
          <w:marTop w:val="0"/>
          <w:marBottom w:val="0"/>
          <w:divBdr>
            <w:top w:val="none" w:sz="0" w:space="0" w:color="auto"/>
            <w:left w:val="none" w:sz="0" w:space="0" w:color="auto"/>
            <w:bottom w:val="none" w:sz="0" w:space="0" w:color="auto"/>
            <w:right w:val="none" w:sz="0" w:space="0" w:color="auto"/>
          </w:divBdr>
        </w:div>
        <w:div w:id="1266768747">
          <w:marLeft w:val="480"/>
          <w:marRight w:val="0"/>
          <w:marTop w:val="0"/>
          <w:marBottom w:val="0"/>
          <w:divBdr>
            <w:top w:val="none" w:sz="0" w:space="0" w:color="auto"/>
            <w:left w:val="none" w:sz="0" w:space="0" w:color="auto"/>
            <w:bottom w:val="none" w:sz="0" w:space="0" w:color="auto"/>
            <w:right w:val="none" w:sz="0" w:space="0" w:color="auto"/>
          </w:divBdr>
        </w:div>
        <w:div w:id="931860862">
          <w:marLeft w:val="480"/>
          <w:marRight w:val="0"/>
          <w:marTop w:val="0"/>
          <w:marBottom w:val="0"/>
          <w:divBdr>
            <w:top w:val="none" w:sz="0" w:space="0" w:color="auto"/>
            <w:left w:val="none" w:sz="0" w:space="0" w:color="auto"/>
            <w:bottom w:val="none" w:sz="0" w:space="0" w:color="auto"/>
            <w:right w:val="none" w:sz="0" w:space="0" w:color="auto"/>
          </w:divBdr>
        </w:div>
        <w:div w:id="706954255">
          <w:marLeft w:val="480"/>
          <w:marRight w:val="0"/>
          <w:marTop w:val="0"/>
          <w:marBottom w:val="0"/>
          <w:divBdr>
            <w:top w:val="none" w:sz="0" w:space="0" w:color="auto"/>
            <w:left w:val="none" w:sz="0" w:space="0" w:color="auto"/>
            <w:bottom w:val="none" w:sz="0" w:space="0" w:color="auto"/>
            <w:right w:val="none" w:sz="0" w:space="0" w:color="auto"/>
          </w:divBdr>
        </w:div>
        <w:div w:id="545989644">
          <w:marLeft w:val="480"/>
          <w:marRight w:val="0"/>
          <w:marTop w:val="0"/>
          <w:marBottom w:val="0"/>
          <w:divBdr>
            <w:top w:val="none" w:sz="0" w:space="0" w:color="auto"/>
            <w:left w:val="none" w:sz="0" w:space="0" w:color="auto"/>
            <w:bottom w:val="none" w:sz="0" w:space="0" w:color="auto"/>
            <w:right w:val="none" w:sz="0" w:space="0" w:color="auto"/>
          </w:divBdr>
        </w:div>
        <w:div w:id="1953433810">
          <w:marLeft w:val="480"/>
          <w:marRight w:val="0"/>
          <w:marTop w:val="0"/>
          <w:marBottom w:val="0"/>
          <w:divBdr>
            <w:top w:val="none" w:sz="0" w:space="0" w:color="auto"/>
            <w:left w:val="none" w:sz="0" w:space="0" w:color="auto"/>
            <w:bottom w:val="none" w:sz="0" w:space="0" w:color="auto"/>
            <w:right w:val="none" w:sz="0" w:space="0" w:color="auto"/>
          </w:divBdr>
        </w:div>
        <w:div w:id="1886336359">
          <w:marLeft w:val="480"/>
          <w:marRight w:val="0"/>
          <w:marTop w:val="0"/>
          <w:marBottom w:val="0"/>
          <w:divBdr>
            <w:top w:val="none" w:sz="0" w:space="0" w:color="auto"/>
            <w:left w:val="none" w:sz="0" w:space="0" w:color="auto"/>
            <w:bottom w:val="none" w:sz="0" w:space="0" w:color="auto"/>
            <w:right w:val="none" w:sz="0" w:space="0" w:color="auto"/>
          </w:divBdr>
        </w:div>
        <w:div w:id="1492136136">
          <w:marLeft w:val="480"/>
          <w:marRight w:val="0"/>
          <w:marTop w:val="0"/>
          <w:marBottom w:val="0"/>
          <w:divBdr>
            <w:top w:val="none" w:sz="0" w:space="0" w:color="auto"/>
            <w:left w:val="none" w:sz="0" w:space="0" w:color="auto"/>
            <w:bottom w:val="none" w:sz="0" w:space="0" w:color="auto"/>
            <w:right w:val="none" w:sz="0" w:space="0" w:color="auto"/>
          </w:divBdr>
        </w:div>
        <w:div w:id="156767082">
          <w:marLeft w:val="480"/>
          <w:marRight w:val="0"/>
          <w:marTop w:val="0"/>
          <w:marBottom w:val="0"/>
          <w:divBdr>
            <w:top w:val="none" w:sz="0" w:space="0" w:color="auto"/>
            <w:left w:val="none" w:sz="0" w:space="0" w:color="auto"/>
            <w:bottom w:val="none" w:sz="0" w:space="0" w:color="auto"/>
            <w:right w:val="none" w:sz="0" w:space="0" w:color="auto"/>
          </w:divBdr>
        </w:div>
      </w:divsChild>
    </w:div>
    <w:div w:id="1755544809">
      <w:bodyDiv w:val="1"/>
      <w:marLeft w:val="0"/>
      <w:marRight w:val="0"/>
      <w:marTop w:val="0"/>
      <w:marBottom w:val="0"/>
      <w:divBdr>
        <w:top w:val="none" w:sz="0" w:space="0" w:color="auto"/>
        <w:left w:val="none" w:sz="0" w:space="0" w:color="auto"/>
        <w:bottom w:val="none" w:sz="0" w:space="0" w:color="auto"/>
        <w:right w:val="none" w:sz="0" w:space="0" w:color="auto"/>
      </w:divBdr>
      <w:divsChild>
        <w:div w:id="78059569">
          <w:marLeft w:val="480"/>
          <w:marRight w:val="0"/>
          <w:marTop w:val="0"/>
          <w:marBottom w:val="0"/>
          <w:divBdr>
            <w:top w:val="none" w:sz="0" w:space="0" w:color="auto"/>
            <w:left w:val="none" w:sz="0" w:space="0" w:color="auto"/>
            <w:bottom w:val="none" w:sz="0" w:space="0" w:color="auto"/>
            <w:right w:val="none" w:sz="0" w:space="0" w:color="auto"/>
          </w:divBdr>
        </w:div>
        <w:div w:id="456029597">
          <w:marLeft w:val="480"/>
          <w:marRight w:val="0"/>
          <w:marTop w:val="0"/>
          <w:marBottom w:val="0"/>
          <w:divBdr>
            <w:top w:val="none" w:sz="0" w:space="0" w:color="auto"/>
            <w:left w:val="none" w:sz="0" w:space="0" w:color="auto"/>
            <w:bottom w:val="none" w:sz="0" w:space="0" w:color="auto"/>
            <w:right w:val="none" w:sz="0" w:space="0" w:color="auto"/>
          </w:divBdr>
        </w:div>
        <w:div w:id="867334535">
          <w:marLeft w:val="480"/>
          <w:marRight w:val="0"/>
          <w:marTop w:val="0"/>
          <w:marBottom w:val="0"/>
          <w:divBdr>
            <w:top w:val="none" w:sz="0" w:space="0" w:color="auto"/>
            <w:left w:val="none" w:sz="0" w:space="0" w:color="auto"/>
            <w:bottom w:val="none" w:sz="0" w:space="0" w:color="auto"/>
            <w:right w:val="none" w:sz="0" w:space="0" w:color="auto"/>
          </w:divBdr>
        </w:div>
        <w:div w:id="1504473580">
          <w:marLeft w:val="480"/>
          <w:marRight w:val="0"/>
          <w:marTop w:val="0"/>
          <w:marBottom w:val="0"/>
          <w:divBdr>
            <w:top w:val="none" w:sz="0" w:space="0" w:color="auto"/>
            <w:left w:val="none" w:sz="0" w:space="0" w:color="auto"/>
            <w:bottom w:val="none" w:sz="0" w:space="0" w:color="auto"/>
            <w:right w:val="none" w:sz="0" w:space="0" w:color="auto"/>
          </w:divBdr>
        </w:div>
        <w:div w:id="516626969">
          <w:marLeft w:val="480"/>
          <w:marRight w:val="0"/>
          <w:marTop w:val="0"/>
          <w:marBottom w:val="0"/>
          <w:divBdr>
            <w:top w:val="none" w:sz="0" w:space="0" w:color="auto"/>
            <w:left w:val="none" w:sz="0" w:space="0" w:color="auto"/>
            <w:bottom w:val="none" w:sz="0" w:space="0" w:color="auto"/>
            <w:right w:val="none" w:sz="0" w:space="0" w:color="auto"/>
          </w:divBdr>
        </w:div>
        <w:div w:id="877203188">
          <w:marLeft w:val="480"/>
          <w:marRight w:val="0"/>
          <w:marTop w:val="0"/>
          <w:marBottom w:val="0"/>
          <w:divBdr>
            <w:top w:val="none" w:sz="0" w:space="0" w:color="auto"/>
            <w:left w:val="none" w:sz="0" w:space="0" w:color="auto"/>
            <w:bottom w:val="none" w:sz="0" w:space="0" w:color="auto"/>
            <w:right w:val="none" w:sz="0" w:space="0" w:color="auto"/>
          </w:divBdr>
        </w:div>
        <w:div w:id="797918105">
          <w:marLeft w:val="480"/>
          <w:marRight w:val="0"/>
          <w:marTop w:val="0"/>
          <w:marBottom w:val="0"/>
          <w:divBdr>
            <w:top w:val="none" w:sz="0" w:space="0" w:color="auto"/>
            <w:left w:val="none" w:sz="0" w:space="0" w:color="auto"/>
            <w:bottom w:val="none" w:sz="0" w:space="0" w:color="auto"/>
            <w:right w:val="none" w:sz="0" w:space="0" w:color="auto"/>
          </w:divBdr>
        </w:div>
        <w:div w:id="1460613699">
          <w:marLeft w:val="480"/>
          <w:marRight w:val="0"/>
          <w:marTop w:val="0"/>
          <w:marBottom w:val="0"/>
          <w:divBdr>
            <w:top w:val="none" w:sz="0" w:space="0" w:color="auto"/>
            <w:left w:val="none" w:sz="0" w:space="0" w:color="auto"/>
            <w:bottom w:val="none" w:sz="0" w:space="0" w:color="auto"/>
            <w:right w:val="none" w:sz="0" w:space="0" w:color="auto"/>
          </w:divBdr>
        </w:div>
        <w:div w:id="1372999508">
          <w:marLeft w:val="480"/>
          <w:marRight w:val="0"/>
          <w:marTop w:val="0"/>
          <w:marBottom w:val="0"/>
          <w:divBdr>
            <w:top w:val="none" w:sz="0" w:space="0" w:color="auto"/>
            <w:left w:val="none" w:sz="0" w:space="0" w:color="auto"/>
            <w:bottom w:val="none" w:sz="0" w:space="0" w:color="auto"/>
            <w:right w:val="none" w:sz="0" w:space="0" w:color="auto"/>
          </w:divBdr>
        </w:div>
      </w:divsChild>
    </w:div>
    <w:div w:id="1765372346">
      <w:bodyDiv w:val="1"/>
      <w:marLeft w:val="0"/>
      <w:marRight w:val="0"/>
      <w:marTop w:val="0"/>
      <w:marBottom w:val="0"/>
      <w:divBdr>
        <w:top w:val="none" w:sz="0" w:space="0" w:color="auto"/>
        <w:left w:val="none" w:sz="0" w:space="0" w:color="auto"/>
        <w:bottom w:val="none" w:sz="0" w:space="0" w:color="auto"/>
        <w:right w:val="none" w:sz="0" w:space="0" w:color="auto"/>
      </w:divBdr>
      <w:divsChild>
        <w:div w:id="1016808795">
          <w:marLeft w:val="480"/>
          <w:marRight w:val="0"/>
          <w:marTop w:val="0"/>
          <w:marBottom w:val="0"/>
          <w:divBdr>
            <w:top w:val="none" w:sz="0" w:space="0" w:color="auto"/>
            <w:left w:val="none" w:sz="0" w:space="0" w:color="auto"/>
            <w:bottom w:val="none" w:sz="0" w:space="0" w:color="auto"/>
            <w:right w:val="none" w:sz="0" w:space="0" w:color="auto"/>
          </w:divBdr>
        </w:div>
        <w:div w:id="1339311182">
          <w:marLeft w:val="480"/>
          <w:marRight w:val="0"/>
          <w:marTop w:val="0"/>
          <w:marBottom w:val="0"/>
          <w:divBdr>
            <w:top w:val="none" w:sz="0" w:space="0" w:color="auto"/>
            <w:left w:val="none" w:sz="0" w:space="0" w:color="auto"/>
            <w:bottom w:val="none" w:sz="0" w:space="0" w:color="auto"/>
            <w:right w:val="none" w:sz="0" w:space="0" w:color="auto"/>
          </w:divBdr>
        </w:div>
        <w:div w:id="111634255">
          <w:marLeft w:val="480"/>
          <w:marRight w:val="0"/>
          <w:marTop w:val="0"/>
          <w:marBottom w:val="0"/>
          <w:divBdr>
            <w:top w:val="none" w:sz="0" w:space="0" w:color="auto"/>
            <w:left w:val="none" w:sz="0" w:space="0" w:color="auto"/>
            <w:bottom w:val="none" w:sz="0" w:space="0" w:color="auto"/>
            <w:right w:val="none" w:sz="0" w:space="0" w:color="auto"/>
          </w:divBdr>
        </w:div>
      </w:divsChild>
    </w:div>
    <w:div w:id="1842499133">
      <w:bodyDiv w:val="1"/>
      <w:marLeft w:val="0"/>
      <w:marRight w:val="0"/>
      <w:marTop w:val="0"/>
      <w:marBottom w:val="0"/>
      <w:divBdr>
        <w:top w:val="none" w:sz="0" w:space="0" w:color="auto"/>
        <w:left w:val="none" w:sz="0" w:space="0" w:color="auto"/>
        <w:bottom w:val="none" w:sz="0" w:space="0" w:color="auto"/>
        <w:right w:val="none" w:sz="0" w:space="0" w:color="auto"/>
      </w:divBdr>
      <w:divsChild>
        <w:div w:id="1565917282">
          <w:marLeft w:val="480"/>
          <w:marRight w:val="0"/>
          <w:marTop w:val="0"/>
          <w:marBottom w:val="0"/>
          <w:divBdr>
            <w:top w:val="none" w:sz="0" w:space="0" w:color="auto"/>
            <w:left w:val="none" w:sz="0" w:space="0" w:color="auto"/>
            <w:bottom w:val="none" w:sz="0" w:space="0" w:color="auto"/>
            <w:right w:val="none" w:sz="0" w:space="0" w:color="auto"/>
          </w:divBdr>
        </w:div>
        <w:div w:id="936182984">
          <w:marLeft w:val="480"/>
          <w:marRight w:val="0"/>
          <w:marTop w:val="0"/>
          <w:marBottom w:val="0"/>
          <w:divBdr>
            <w:top w:val="none" w:sz="0" w:space="0" w:color="auto"/>
            <w:left w:val="none" w:sz="0" w:space="0" w:color="auto"/>
            <w:bottom w:val="none" w:sz="0" w:space="0" w:color="auto"/>
            <w:right w:val="none" w:sz="0" w:space="0" w:color="auto"/>
          </w:divBdr>
        </w:div>
      </w:divsChild>
    </w:div>
    <w:div w:id="18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303653243">
          <w:marLeft w:val="480"/>
          <w:marRight w:val="0"/>
          <w:marTop w:val="0"/>
          <w:marBottom w:val="0"/>
          <w:divBdr>
            <w:top w:val="none" w:sz="0" w:space="0" w:color="auto"/>
            <w:left w:val="none" w:sz="0" w:space="0" w:color="auto"/>
            <w:bottom w:val="none" w:sz="0" w:space="0" w:color="auto"/>
            <w:right w:val="none" w:sz="0" w:space="0" w:color="auto"/>
          </w:divBdr>
        </w:div>
        <w:div w:id="635528168">
          <w:marLeft w:val="480"/>
          <w:marRight w:val="0"/>
          <w:marTop w:val="0"/>
          <w:marBottom w:val="0"/>
          <w:divBdr>
            <w:top w:val="none" w:sz="0" w:space="0" w:color="auto"/>
            <w:left w:val="none" w:sz="0" w:space="0" w:color="auto"/>
            <w:bottom w:val="none" w:sz="0" w:space="0" w:color="auto"/>
            <w:right w:val="none" w:sz="0" w:space="0" w:color="auto"/>
          </w:divBdr>
        </w:div>
        <w:div w:id="1767190951">
          <w:marLeft w:val="480"/>
          <w:marRight w:val="0"/>
          <w:marTop w:val="0"/>
          <w:marBottom w:val="0"/>
          <w:divBdr>
            <w:top w:val="none" w:sz="0" w:space="0" w:color="auto"/>
            <w:left w:val="none" w:sz="0" w:space="0" w:color="auto"/>
            <w:bottom w:val="none" w:sz="0" w:space="0" w:color="auto"/>
            <w:right w:val="none" w:sz="0" w:space="0" w:color="auto"/>
          </w:divBdr>
        </w:div>
        <w:div w:id="2098555696">
          <w:marLeft w:val="480"/>
          <w:marRight w:val="0"/>
          <w:marTop w:val="0"/>
          <w:marBottom w:val="0"/>
          <w:divBdr>
            <w:top w:val="none" w:sz="0" w:space="0" w:color="auto"/>
            <w:left w:val="none" w:sz="0" w:space="0" w:color="auto"/>
            <w:bottom w:val="none" w:sz="0" w:space="0" w:color="auto"/>
            <w:right w:val="none" w:sz="0" w:space="0" w:color="auto"/>
          </w:divBdr>
        </w:div>
        <w:div w:id="926353794">
          <w:marLeft w:val="480"/>
          <w:marRight w:val="0"/>
          <w:marTop w:val="0"/>
          <w:marBottom w:val="0"/>
          <w:divBdr>
            <w:top w:val="none" w:sz="0" w:space="0" w:color="auto"/>
            <w:left w:val="none" w:sz="0" w:space="0" w:color="auto"/>
            <w:bottom w:val="none" w:sz="0" w:space="0" w:color="auto"/>
            <w:right w:val="none" w:sz="0" w:space="0" w:color="auto"/>
          </w:divBdr>
        </w:div>
        <w:div w:id="1222013982">
          <w:marLeft w:val="480"/>
          <w:marRight w:val="0"/>
          <w:marTop w:val="0"/>
          <w:marBottom w:val="0"/>
          <w:divBdr>
            <w:top w:val="none" w:sz="0" w:space="0" w:color="auto"/>
            <w:left w:val="none" w:sz="0" w:space="0" w:color="auto"/>
            <w:bottom w:val="none" w:sz="0" w:space="0" w:color="auto"/>
            <w:right w:val="none" w:sz="0" w:space="0" w:color="auto"/>
          </w:divBdr>
        </w:div>
        <w:div w:id="1362629210">
          <w:marLeft w:val="480"/>
          <w:marRight w:val="0"/>
          <w:marTop w:val="0"/>
          <w:marBottom w:val="0"/>
          <w:divBdr>
            <w:top w:val="none" w:sz="0" w:space="0" w:color="auto"/>
            <w:left w:val="none" w:sz="0" w:space="0" w:color="auto"/>
            <w:bottom w:val="none" w:sz="0" w:space="0" w:color="auto"/>
            <w:right w:val="none" w:sz="0" w:space="0" w:color="auto"/>
          </w:divBdr>
        </w:div>
        <w:div w:id="48657184">
          <w:marLeft w:val="480"/>
          <w:marRight w:val="0"/>
          <w:marTop w:val="0"/>
          <w:marBottom w:val="0"/>
          <w:divBdr>
            <w:top w:val="none" w:sz="0" w:space="0" w:color="auto"/>
            <w:left w:val="none" w:sz="0" w:space="0" w:color="auto"/>
            <w:bottom w:val="none" w:sz="0" w:space="0" w:color="auto"/>
            <w:right w:val="none" w:sz="0" w:space="0" w:color="auto"/>
          </w:divBdr>
        </w:div>
        <w:div w:id="888490255">
          <w:marLeft w:val="480"/>
          <w:marRight w:val="0"/>
          <w:marTop w:val="0"/>
          <w:marBottom w:val="0"/>
          <w:divBdr>
            <w:top w:val="none" w:sz="0" w:space="0" w:color="auto"/>
            <w:left w:val="none" w:sz="0" w:space="0" w:color="auto"/>
            <w:bottom w:val="none" w:sz="0" w:space="0" w:color="auto"/>
            <w:right w:val="none" w:sz="0" w:space="0" w:color="auto"/>
          </w:divBdr>
        </w:div>
        <w:div w:id="1903174678">
          <w:marLeft w:val="480"/>
          <w:marRight w:val="0"/>
          <w:marTop w:val="0"/>
          <w:marBottom w:val="0"/>
          <w:divBdr>
            <w:top w:val="none" w:sz="0" w:space="0" w:color="auto"/>
            <w:left w:val="none" w:sz="0" w:space="0" w:color="auto"/>
            <w:bottom w:val="none" w:sz="0" w:space="0" w:color="auto"/>
            <w:right w:val="none" w:sz="0" w:space="0" w:color="auto"/>
          </w:divBdr>
        </w:div>
      </w:divsChild>
    </w:div>
    <w:div w:id="2015496012">
      <w:bodyDiv w:val="1"/>
      <w:marLeft w:val="0"/>
      <w:marRight w:val="0"/>
      <w:marTop w:val="0"/>
      <w:marBottom w:val="0"/>
      <w:divBdr>
        <w:top w:val="none" w:sz="0" w:space="0" w:color="auto"/>
        <w:left w:val="none" w:sz="0" w:space="0" w:color="auto"/>
        <w:bottom w:val="none" w:sz="0" w:space="0" w:color="auto"/>
        <w:right w:val="none" w:sz="0" w:space="0" w:color="auto"/>
      </w:divBdr>
      <w:divsChild>
        <w:div w:id="68577587">
          <w:marLeft w:val="480"/>
          <w:marRight w:val="0"/>
          <w:marTop w:val="0"/>
          <w:marBottom w:val="0"/>
          <w:divBdr>
            <w:top w:val="none" w:sz="0" w:space="0" w:color="auto"/>
            <w:left w:val="none" w:sz="0" w:space="0" w:color="auto"/>
            <w:bottom w:val="none" w:sz="0" w:space="0" w:color="auto"/>
            <w:right w:val="none" w:sz="0" w:space="0" w:color="auto"/>
          </w:divBdr>
        </w:div>
        <w:div w:id="1714304362">
          <w:marLeft w:val="480"/>
          <w:marRight w:val="0"/>
          <w:marTop w:val="0"/>
          <w:marBottom w:val="0"/>
          <w:divBdr>
            <w:top w:val="none" w:sz="0" w:space="0" w:color="auto"/>
            <w:left w:val="none" w:sz="0" w:space="0" w:color="auto"/>
            <w:bottom w:val="none" w:sz="0" w:space="0" w:color="auto"/>
            <w:right w:val="none" w:sz="0" w:space="0" w:color="auto"/>
          </w:divBdr>
        </w:div>
        <w:div w:id="1239899049">
          <w:marLeft w:val="480"/>
          <w:marRight w:val="0"/>
          <w:marTop w:val="0"/>
          <w:marBottom w:val="0"/>
          <w:divBdr>
            <w:top w:val="none" w:sz="0" w:space="0" w:color="auto"/>
            <w:left w:val="none" w:sz="0" w:space="0" w:color="auto"/>
            <w:bottom w:val="none" w:sz="0" w:space="0" w:color="auto"/>
            <w:right w:val="none" w:sz="0" w:space="0" w:color="auto"/>
          </w:divBdr>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2379331">
      <w:bodyDiv w:val="1"/>
      <w:marLeft w:val="0"/>
      <w:marRight w:val="0"/>
      <w:marTop w:val="0"/>
      <w:marBottom w:val="0"/>
      <w:divBdr>
        <w:top w:val="none" w:sz="0" w:space="0" w:color="auto"/>
        <w:left w:val="none" w:sz="0" w:space="0" w:color="auto"/>
        <w:bottom w:val="none" w:sz="0" w:space="0" w:color="auto"/>
        <w:right w:val="none" w:sz="0" w:space="0" w:color="auto"/>
      </w:divBdr>
      <w:divsChild>
        <w:div w:id="992877931">
          <w:marLeft w:val="480"/>
          <w:marRight w:val="0"/>
          <w:marTop w:val="0"/>
          <w:marBottom w:val="0"/>
          <w:divBdr>
            <w:top w:val="none" w:sz="0" w:space="0" w:color="auto"/>
            <w:left w:val="none" w:sz="0" w:space="0" w:color="auto"/>
            <w:bottom w:val="none" w:sz="0" w:space="0" w:color="auto"/>
            <w:right w:val="none" w:sz="0" w:space="0" w:color="auto"/>
          </w:divBdr>
        </w:div>
        <w:div w:id="657608952">
          <w:marLeft w:val="480"/>
          <w:marRight w:val="0"/>
          <w:marTop w:val="0"/>
          <w:marBottom w:val="0"/>
          <w:divBdr>
            <w:top w:val="none" w:sz="0" w:space="0" w:color="auto"/>
            <w:left w:val="none" w:sz="0" w:space="0" w:color="auto"/>
            <w:bottom w:val="none" w:sz="0" w:space="0" w:color="auto"/>
            <w:right w:val="none" w:sz="0" w:space="0" w:color="auto"/>
          </w:divBdr>
        </w:div>
        <w:div w:id="1250312288">
          <w:marLeft w:val="480"/>
          <w:marRight w:val="0"/>
          <w:marTop w:val="0"/>
          <w:marBottom w:val="0"/>
          <w:divBdr>
            <w:top w:val="none" w:sz="0" w:space="0" w:color="auto"/>
            <w:left w:val="none" w:sz="0" w:space="0" w:color="auto"/>
            <w:bottom w:val="none" w:sz="0" w:space="0" w:color="auto"/>
            <w:right w:val="none" w:sz="0" w:space="0" w:color="auto"/>
          </w:divBdr>
        </w:div>
        <w:div w:id="794786354">
          <w:marLeft w:val="480"/>
          <w:marRight w:val="0"/>
          <w:marTop w:val="0"/>
          <w:marBottom w:val="0"/>
          <w:divBdr>
            <w:top w:val="none" w:sz="0" w:space="0" w:color="auto"/>
            <w:left w:val="none" w:sz="0" w:space="0" w:color="auto"/>
            <w:bottom w:val="none" w:sz="0" w:space="0" w:color="auto"/>
            <w:right w:val="none" w:sz="0" w:space="0" w:color="auto"/>
          </w:divBdr>
        </w:div>
        <w:div w:id="193812243">
          <w:marLeft w:val="480"/>
          <w:marRight w:val="0"/>
          <w:marTop w:val="0"/>
          <w:marBottom w:val="0"/>
          <w:divBdr>
            <w:top w:val="none" w:sz="0" w:space="0" w:color="auto"/>
            <w:left w:val="none" w:sz="0" w:space="0" w:color="auto"/>
            <w:bottom w:val="none" w:sz="0" w:space="0" w:color="auto"/>
            <w:right w:val="none" w:sz="0" w:space="0" w:color="auto"/>
          </w:divBdr>
        </w:div>
        <w:div w:id="378556012">
          <w:marLeft w:val="480"/>
          <w:marRight w:val="0"/>
          <w:marTop w:val="0"/>
          <w:marBottom w:val="0"/>
          <w:divBdr>
            <w:top w:val="none" w:sz="0" w:space="0" w:color="auto"/>
            <w:left w:val="none" w:sz="0" w:space="0" w:color="auto"/>
            <w:bottom w:val="none" w:sz="0" w:space="0" w:color="auto"/>
            <w:right w:val="none" w:sz="0" w:space="0" w:color="auto"/>
          </w:divBdr>
        </w:div>
        <w:div w:id="549150090">
          <w:marLeft w:val="480"/>
          <w:marRight w:val="0"/>
          <w:marTop w:val="0"/>
          <w:marBottom w:val="0"/>
          <w:divBdr>
            <w:top w:val="none" w:sz="0" w:space="0" w:color="auto"/>
            <w:left w:val="none" w:sz="0" w:space="0" w:color="auto"/>
            <w:bottom w:val="none" w:sz="0" w:space="0" w:color="auto"/>
            <w:right w:val="none" w:sz="0" w:space="0" w:color="auto"/>
          </w:divBdr>
        </w:div>
        <w:div w:id="588004912">
          <w:marLeft w:val="480"/>
          <w:marRight w:val="0"/>
          <w:marTop w:val="0"/>
          <w:marBottom w:val="0"/>
          <w:divBdr>
            <w:top w:val="none" w:sz="0" w:space="0" w:color="auto"/>
            <w:left w:val="none" w:sz="0" w:space="0" w:color="auto"/>
            <w:bottom w:val="none" w:sz="0" w:space="0" w:color="auto"/>
            <w:right w:val="none" w:sz="0" w:space="0" w:color="auto"/>
          </w:divBdr>
        </w:div>
        <w:div w:id="1182086481">
          <w:marLeft w:val="480"/>
          <w:marRight w:val="0"/>
          <w:marTop w:val="0"/>
          <w:marBottom w:val="0"/>
          <w:divBdr>
            <w:top w:val="none" w:sz="0" w:space="0" w:color="auto"/>
            <w:left w:val="none" w:sz="0" w:space="0" w:color="auto"/>
            <w:bottom w:val="none" w:sz="0" w:space="0" w:color="auto"/>
            <w:right w:val="none" w:sz="0" w:space="0" w:color="auto"/>
          </w:divBdr>
        </w:div>
        <w:div w:id="1781146903">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3" Type="http://schemas.openxmlformats.org/officeDocument/2006/relationships/oleObject" Target="file:////Users\marcovaccari\Documents\Work\Assegno_Ricerca\Didattica\Tesi_Di_Palma\FileFinali\File%20solubilita&#768;\solubilita&#768;_KCl.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54357491027906"/>
          <c:y val="3.3078194768767555E-2"/>
          <c:w val="0.85132236621682789"/>
          <c:h val="0.79178527069065718"/>
        </c:manualLayout>
      </c:layout>
      <c:scatterChart>
        <c:scatterStyle val="smoothMarker"/>
        <c:varyColors val="0"/>
        <c:ser>
          <c:idx val="0"/>
          <c:order val="0"/>
          <c:tx>
            <c:v>Liu et al., 2015</c:v>
          </c:tx>
          <c:spPr>
            <a:ln w="12700" cap="rnd">
              <a:solidFill>
                <a:schemeClr val="accent1"/>
              </a:solidFill>
              <a:round/>
            </a:ln>
            <a:effectLst/>
          </c:spPr>
          <c:marker>
            <c:symbol val="circle"/>
            <c:size val="5"/>
            <c:spPr>
              <a:solidFill>
                <a:schemeClr val="accent1"/>
              </a:solidFill>
              <a:ln w="19050">
                <a:solidFill>
                  <a:schemeClr val="accent1"/>
                </a:solidFill>
              </a:ln>
              <a:effectLst/>
            </c:spPr>
          </c:marker>
          <c:xVal>
            <c:numRef>
              <c:f>Grafico_ternario!$D$56:$D$71</c:f>
              <c:numCache>
                <c:formatCode>0.0000</c:formatCode>
                <c:ptCount val="16"/>
                <c:pt idx="0">
                  <c:v>0</c:v>
                </c:pt>
                <c:pt idx="1">
                  <c:v>2.9000000000000005E-2</c:v>
                </c:pt>
                <c:pt idx="2">
                  <c:v>5.680000000000001E-2</c:v>
                </c:pt>
                <c:pt idx="3">
                  <c:v>8.3699999999999997E-2</c:v>
                </c:pt>
                <c:pt idx="4">
                  <c:v>0.1091</c:v>
                </c:pt>
                <c:pt idx="5">
                  <c:v>0.13590000000000002</c:v>
                </c:pt>
                <c:pt idx="6">
                  <c:v>0.16190000000000002</c:v>
                </c:pt>
                <c:pt idx="7">
                  <c:v>0.19</c:v>
                </c:pt>
                <c:pt idx="8">
                  <c:v>0.19850000000000001</c:v>
                </c:pt>
                <c:pt idx="9">
                  <c:v>0.22260000000000002</c:v>
                </c:pt>
                <c:pt idx="10">
                  <c:v>0.24230000000000002</c:v>
                </c:pt>
                <c:pt idx="11">
                  <c:v>0.254</c:v>
                </c:pt>
                <c:pt idx="12">
                  <c:v>0.26280000000000003</c:v>
                </c:pt>
                <c:pt idx="13">
                  <c:v>0.26280000000000003</c:v>
                </c:pt>
                <c:pt idx="14">
                  <c:v>0.26600000000000001</c:v>
                </c:pt>
                <c:pt idx="15">
                  <c:v>0.26960000000000001</c:v>
                </c:pt>
              </c:numCache>
            </c:numRef>
          </c:xVal>
          <c:yVal>
            <c:numRef>
              <c:f>Grafico_ternario!$E$56:$E$71</c:f>
              <c:numCache>
                <c:formatCode>0.0000</c:formatCode>
                <c:ptCount val="16"/>
                <c:pt idx="0">
                  <c:v>0.115</c:v>
                </c:pt>
                <c:pt idx="1">
                  <c:v>9.4399999999999998E-2</c:v>
                </c:pt>
                <c:pt idx="2">
                  <c:v>7.2999999999999995E-2</c:v>
                </c:pt>
                <c:pt idx="3">
                  <c:v>5.79E-2</c:v>
                </c:pt>
                <c:pt idx="4">
                  <c:v>4.4500000000000005E-2</c:v>
                </c:pt>
                <c:pt idx="5">
                  <c:v>3.5200000000000002E-2</c:v>
                </c:pt>
                <c:pt idx="6">
                  <c:v>2.5999999999999995E-2</c:v>
                </c:pt>
                <c:pt idx="7">
                  <c:v>2.1299999999999999E-2</c:v>
                </c:pt>
                <c:pt idx="8">
                  <c:v>1.67E-2</c:v>
                </c:pt>
                <c:pt idx="9">
                  <c:v>1.47E-2</c:v>
                </c:pt>
                <c:pt idx="10">
                  <c:v>1.34E-2</c:v>
                </c:pt>
                <c:pt idx="11">
                  <c:v>1.26E-2</c:v>
                </c:pt>
                <c:pt idx="12">
                  <c:v>1.7000000000000001E-2</c:v>
                </c:pt>
                <c:pt idx="13">
                  <c:v>1.7000000000000001E-2</c:v>
                </c:pt>
                <c:pt idx="14">
                  <c:v>7.4000000000000003E-3</c:v>
                </c:pt>
                <c:pt idx="15">
                  <c:v>0</c:v>
                </c:pt>
              </c:numCache>
            </c:numRef>
          </c:yVal>
          <c:smooth val="1"/>
          <c:extLst>
            <c:ext xmlns:c16="http://schemas.microsoft.com/office/drawing/2014/chart" uri="{C3380CC4-5D6E-409C-BE32-E72D297353CC}">
              <c16:uniqueId val="{00000000-BC71-DF4E-BE4B-D1AF06741395}"/>
            </c:ext>
          </c:extLst>
        </c:ser>
        <c:ser>
          <c:idx val="1"/>
          <c:order val="1"/>
          <c:tx>
            <c:v>Simulation</c:v>
          </c:tx>
          <c:spPr>
            <a:ln w="12700" cap="rnd">
              <a:solidFill>
                <a:schemeClr val="accent2"/>
              </a:solidFill>
              <a:round/>
            </a:ln>
            <a:effectLst/>
          </c:spPr>
          <c:marker>
            <c:symbol val="circle"/>
            <c:size val="5"/>
            <c:spPr>
              <a:solidFill>
                <a:schemeClr val="accent2"/>
              </a:solidFill>
              <a:ln w="19050">
                <a:solidFill>
                  <a:schemeClr val="accent2"/>
                </a:solidFill>
              </a:ln>
              <a:effectLst/>
            </c:spPr>
          </c:marker>
          <c:xVal>
            <c:numRef>
              <c:f>Grafico_ternario!$D$75:$D$90</c:f>
              <c:numCache>
                <c:formatCode>0.0000</c:formatCode>
                <c:ptCount val="16"/>
                <c:pt idx="0">
                  <c:v>0</c:v>
                </c:pt>
                <c:pt idx="1">
                  <c:v>2.9187000000000001E-2</c:v>
                </c:pt>
                <c:pt idx="2">
                  <c:v>5.7035000000000002E-2</c:v>
                </c:pt>
                <c:pt idx="3">
                  <c:v>8.3968000000000001E-2</c:v>
                </c:pt>
                <c:pt idx="4">
                  <c:v>0.109088</c:v>
                </c:pt>
                <c:pt idx="5">
                  <c:v>0.13562299999999999</c:v>
                </c:pt>
                <c:pt idx="6">
                  <c:v>0.161187</c:v>
                </c:pt>
                <c:pt idx="7">
                  <c:v>0.18917100000000001</c:v>
                </c:pt>
                <c:pt idx="8">
                  <c:v>0.19481000000000001</c:v>
                </c:pt>
                <c:pt idx="9">
                  <c:v>0.22128900000000001</c:v>
                </c:pt>
                <c:pt idx="10">
                  <c:v>0.24091299999999999</c:v>
                </c:pt>
                <c:pt idx="11">
                  <c:v>0.25262499999999999</c:v>
                </c:pt>
                <c:pt idx="12">
                  <c:v>0.26619399999999999</c:v>
                </c:pt>
                <c:pt idx="13">
                  <c:v>0.26623599999999997</c:v>
                </c:pt>
                <c:pt idx="14">
                  <c:v>0.26954299999999998</c:v>
                </c:pt>
                <c:pt idx="15">
                  <c:v>0.27241900000000002</c:v>
                </c:pt>
              </c:numCache>
            </c:numRef>
          </c:xVal>
          <c:yVal>
            <c:numRef>
              <c:f>Grafico_ternario!$E$75:$E$90</c:f>
              <c:numCache>
                <c:formatCode>0.0000</c:formatCode>
                <c:ptCount val="16"/>
                <c:pt idx="0">
                  <c:v>0.11360199999999999</c:v>
                </c:pt>
                <c:pt idx="1">
                  <c:v>8.8567000000000007E-2</c:v>
                </c:pt>
                <c:pt idx="2">
                  <c:v>6.9159999999999902E-2</c:v>
                </c:pt>
                <c:pt idx="3">
                  <c:v>5.4884000000000002E-2</c:v>
                </c:pt>
                <c:pt idx="4">
                  <c:v>4.4602999999999997E-2</c:v>
                </c:pt>
                <c:pt idx="5">
                  <c:v>3.7164000000000003E-2</c:v>
                </c:pt>
                <c:pt idx="6">
                  <c:v>3.0290000000000001E-2</c:v>
                </c:pt>
                <c:pt idx="7">
                  <c:v>2.5569000000000001E-2</c:v>
                </c:pt>
                <c:pt idx="8">
                  <c:v>2.5569000000000001E-2</c:v>
                </c:pt>
                <c:pt idx="9">
                  <c:v>2.0504000000000001E-2</c:v>
                </c:pt>
                <c:pt idx="10">
                  <c:v>1.9046000000000101E-2</c:v>
                </c:pt>
                <c:pt idx="11">
                  <c:v>1.7944999999999999E-2</c:v>
                </c:pt>
                <c:pt idx="12">
                  <c:v>1.6199999999999999E-2</c:v>
                </c:pt>
                <c:pt idx="13">
                  <c:v>1.6171000000000001E-2</c:v>
                </c:pt>
                <c:pt idx="14">
                  <c:v>7.3420000000000698E-3</c:v>
                </c:pt>
                <c:pt idx="15">
                  <c:v>0</c:v>
                </c:pt>
              </c:numCache>
            </c:numRef>
          </c:yVal>
          <c:smooth val="1"/>
          <c:extLst>
            <c:ext xmlns:c16="http://schemas.microsoft.com/office/drawing/2014/chart" uri="{C3380CC4-5D6E-409C-BE32-E72D297353CC}">
              <c16:uniqueId val="{00000001-BC71-DF4E-BE4B-D1AF06741395}"/>
            </c:ext>
          </c:extLst>
        </c:ser>
        <c:dLbls>
          <c:showLegendKey val="0"/>
          <c:showVal val="0"/>
          <c:showCatName val="0"/>
          <c:showSerName val="0"/>
          <c:showPercent val="0"/>
          <c:showBubbleSize val="0"/>
        </c:dLbls>
        <c:axId val="1726785600"/>
        <c:axId val="1721662576"/>
      </c:scatterChart>
      <c:valAx>
        <c:axId val="1726785600"/>
        <c:scaling>
          <c:orientation val="minMax"/>
          <c:max val="0.3000000000000000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b="0" i="0" baseline="0">
                    <a:effectLst/>
                    <a:latin typeface="Arial" panose="020B0604020202020204" pitchFamily="34" charset="0"/>
                    <a:cs typeface="Arial" panose="020B0604020202020204" pitchFamily="34" charset="0"/>
                  </a:rPr>
                  <a:t>%wt KCl </a:t>
                </a:r>
                <a:endParaRPr lang="en-US" sz="900">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21662576"/>
        <c:crosses val="autoZero"/>
        <c:crossBetween val="midCat"/>
        <c:majorUnit val="2.0000000000000004E-2"/>
        <c:minorUnit val="2.0000000000000004E-2"/>
      </c:valAx>
      <c:valAx>
        <c:axId val="1721662576"/>
        <c:scaling>
          <c:orientation val="minMax"/>
          <c:max val="0.1500000000000000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a:latin typeface="Arial" panose="020B0604020202020204" pitchFamily="34" charset="0"/>
                    <a:cs typeface="Arial" panose="020B0604020202020204" pitchFamily="34" charset="0"/>
                  </a:rPr>
                  <a:t>%wt K</a:t>
                </a:r>
                <a:r>
                  <a:rPr lang="en-US" sz="900" baseline="-25000">
                    <a:latin typeface="Arial" panose="020B0604020202020204" pitchFamily="34" charset="0"/>
                    <a:cs typeface="Arial" panose="020B0604020202020204" pitchFamily="34" charset="0"/>
                  </a:rPr>
                  <a:t>2</a:t>
                </a:r>
                <a:r>
                  <a:rPr lang="en-US" sz="900">
                    <a:latin typeface="Arial" panose="020B0604020202020204" pitchFamily="34" charset="0"/>
                    <a:cs typeface="Arial" panose="020B0604020202020204" pitchFamily="34" charset="0"/>
                  </a:rPr>
                  <a:t>SO</a:t>
                </a:r>
                <a:r>
                  <a:rPr lang="en-US" sz="900" baseline="-25000">
                    <a:latin typeface="Arial" panose="020B0604020202020204" pitchFamily="34" charset="0"/>
                    <a:cs typeface="Arial" panose="020B0604020202020204" pitchFamily="34" charset="0"/>
                  </a:rPr>
                  <a:t>4</a:t>
                </a:r>
                <a:r>
                  <a:rPr lang="en-US" sz="900" baseline="0">
                    <a:latin typeface="Arial" panose="020B0604020202020204" pitchFamily="34" charset="0"/>
                    <a:cs typeface="Arial" panose="020B0604020202020204" pitchFamily="34" charset="0"/>
                  </a:rPr>
                  <a:t> </a:t>
                </a:r>
                <a:endParaRPr lang="en-US" sz="900">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26785600"/>
        <c:crosses val="autoZero"/>
        <c:crossBetween val="midCat"/>
      </c:valAx>
      <c:spPr>
        <a:noFill/>
        <a:ln>
          <a:solidFill>
            <a:schemeClr val="tx1"/>
          </a:solidFill>
        </a:ln>
        <a:effectLst/>
      </c:spPr>
    </c:plotArea>
    <c:legend>
      <c:legendPos val="r"/>
      <c:layout>
        <c:manualLayout>
          <c:xMode val="edge"/>
          <c:yMode val="edge"/>
          <c:x val="0.62514813015893589"/>
          <c:y val="4.7993453500866382E-2"/>
          <c:w val="0.30471320822008896"/>
          <c:h val="0.172039230949407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AEC6A4E-BE2D-B549-AB80-A63FB850A084}"/>
      </w:docPartPr>
      <w:docPartBody>
        <w:p w:rsidR="00614A50" w:rsidRDefault="009A54FF">
          <w:r w:rsidRPr="006C1541">
            <w:rPr>
              <w:rStyle w:val="PlaceholderText"/>
            </w:rPr>
            <w:t>Click or tap here to enter text.</w:t>
          </w:r>
        </w:p>
      </w:docPartBody>
    </w:docPart>
    <w:docPart>
      <w:docPartPr>
        <w:name w:val="03C9C4C898C19347A93C27F8B63CF82E"/>
        <w:category>
          <w:name w:val="General"/>
          <w:gallery w:val="placeholder"/>
        </w:category>
        <w:types>
          <w:type w:val="bbPlcHdr"/>
        </w:types>
        <w:behaviors>
          <w:behavior w:val="content"/>
        </w:behaviors>
        <w:guid w:val="{8429F69D-6504-6D43-B431-E640A0771D64}"/>
      </w:docPartPr>
      <w:docPartBody>
        <w:p w:rsidR="00614A50" w:rsidRDefault="009A54FF" w:rsidP="009A54FF">
          <w:pPr>
            <w:pStyle w:val="03C9C4C898C19347A93C27F8B63CF82E"/>
          </w:pPr>
          <w:r w:rsidRPr="006C1541">
            <w:rPr>
              <w:rStyle w:val="PlaceholderText"/>
            </w:rPr>
            <w:t>Click or tap here to enter text.</w:t>
          </w:r>
        </w:p>
      </w:docPartBody>
    </w:docPart>
    <w:docPart>
      <w:docPartPr>
        <w:name w:val="DDD96674B204DE49A87DFE78943D9A58"/>
        <w:category>
          <w:name w:val="General"/>
          <w:gallery w:val="placeholder"/>
        </w:category>
        <w:types>
          <w:type w:val="bbPlcHdr"/>
        </w:types>
        <w:behaviors>
          <w:behavior w:val="content"/>
        </w:behaviors>
        <w:guid w:val="{5B8D2969-09DC-E84F-AE05-7E2EB69A67B6}"/>
      </w:docPartPr>
      <w:docPartBody>
        <w:p w:rsidR="00614A50" w:rsidRDefault="009A54FF" w:rsidP="009A54FF">
          <w:pPr>
            <w:pStyle w:val="DDD96674B204DE49A87DFE78943D9A58"/>
          </w:pPr>
          <w:r w:rsidRPr="006C1541">
            <w:rPr>
              <w:rStyle w:val="PlaceholderText"/>
            </w:rPr>
            <w:t>Click or tap here to enter text.</w:t>
          </w:r>
        </w:p>
      </w:docPartBody>
    </w:docPart>
    <w:docPart>
      <w:docPartPr>
        <w:name w:val="5625B06F1751CF48A86301C996116D15"/>
        <w:category>
          <w:name w:val="General"/>
          <w:gallery w:val="placeholder"/>
        </w:category>
        <w:types>
          <w:type w:val="bbPlcHdr"/>
        </w:types>
        <w:behaviors>
          <w:behavior w:val="content"/>
        </w:behaviors>
        <w:guid w:val="{D0E8050A-F9E2-174E-8578-99AF61D86E26}"/>
      </w:docPartPr>
      <w:docPartBody>
        <w:p w:rsidR="00614A50" w:rsidRDefault="009A54FF" w:rsidP="009A54FF">
          <w:pPr>
            <w:pStyle w:val="5625B06F1751CF48A86301C996116D15"/>
          </w:pPr>
          <w:r w:rsidRPr="006C1541">
            <w:rPr>
              <w:rStyle w:val="PlaceholderText"/>
            </w:rPr>
            <w:t>Click or tap here to enter text.</w:t>
          </w:r>
        </w:p>
      </w:docPartBody>
    </w:docPart>
    <w:docPart>
      <w:docPartPr>
        <w:name w:val="4C065C2CFA8C0B489815CFEB1A61DD44"/>
        <w:category>
          <w:name w:val="General"/>
          <w:gallery w:val="placeholder"/>
        </w:category>
        <w:types>
          <w:type w:val="bbPlcHdr"/>
        </w:types>
        <w:behaviors>
          <w:behavior w:val="content"/>
        </w:behaviors>
        <w:guid w:val="{8A62A767-0EE7-734B-8820-AFD2D3B8D6C8}"/>
      </w:docPartPr>
      <w:docPartBody>
        <w:p w:rsidR="00614A50" w:rsidRDefault="009A54FF" w:rsidP="009A54FF">
          <w:pPr>
            <w:pStyle w:val="4C065C2CFA8C0B489815CFEB1A61DD44"/>
          </w:pPr>
          <w:r w:rsidRPr="006C1541">
            <w:rPr>
              <w:rStyle w:val="PlaceholderText"/>
            </w:rPr>
            <w:t>Click or tap here to enter text.</w:t>
          </w:r>
        </w:p>
      </w:docPartBody>
    </w:docPart>
    <w:docPart>
      <w:docPartPr>
        <w:name w:val="D9474C682076074C8F1D7772FDE14C33"/>
        <w:category>
          <w:name w:val="General"/>
          <w:gallery w:val="placeholder"/>
        </w:category>
        <w:types>
          <w:type w:val="bbPlcHdr"/>
        </w:types>
        <w:behaviors>
          <w:behavior w:val="content"/>
        </w:behaviors>
        <w:guid w:val="{5825E246-6A46-7647-8D26-BAB00AA3D353}"/>
      </w:docPartPr>
      <w:docPartBody>
        <w:p w:rsidR="00614A50" w:rsidRDefault="009A54FF" w:rsidP="009A54FF">
          <w:pPr>
            <w:pStyle w:val="D9474C682076074C8F1D7772FDE14C33"/>
          </w:pPr>
          <w:r w:rsidRPr="006C1541">
            <w:rPr>
              <w:rStyle w:val="PlaceholderText"/>
            </w:rPr>
            <w:t>Click or tap here to enter text.</w:t>
          </w:r>
        </w:p>
      </w:docPartBody>
    </w:docPart>
    <w:docPart>
      <w:docPartPr>
        <w:name w:val="04F6D0FB536A484E92A0E321DC6C5EBB"/>
        <w:category>
          <w:name w:val="General"/>
          <w:gallery w:val="placeholder"/>
        </w:category>
        <w:types>
          <w:type w:val="bbPlcHdr"/>
        </w:types>
        <w:behaviors>
          <w:behavior w:val="content"/>
        </w:behaviors>
        <w:guid w:val="{CA77CC12-03FC-684C-A66D-3BFD89632E86}"/>
      </w:docPartPr>
      <w:docPartBody>
        <w:p w:rsidR="00614A50" w:rsidRDefault="009A54FF" w:rsidP="009A54FF">
          <w:pPr>
            <w:pStyle w:val="04F6D0FB536A484E92A0E321DC6C5EBB"/>
          </w:pPr>
          <w:r w:rsidRPr="006C1541">
            <w:rPr>
              <w:rStyle w:val="PlaceholderText"/>
            </w:rPr>
            <w:t>Click or tap here to enter text.</w:t>
          </w:r>
        </w:p>
      </w:docPartBody>
    </w:docPart>
    <w:docPart>
      <w:docPartPr>
        <w:name w:val="4B419BE700B0AC4A8CE93335A773FC1D"/>
        <w:category>
          <w:name w:val="General"/>
          <w:gallery w:val="placeholder"/>
        </w:category>
        <w:types>
          <w:type w:val="bbPlcHdr"/>
        </w:types>
        <w:behaviors>
          <w:behavior w:val="content"/>
        </w:behaviors>
        <w:guid w:val="{9F6F4877-349E-4146-8DFF-D60D9A1663AA}"/>
      </w:docPartPr>
      <w:docPartBody>
        <w:p w:rsidR="00614A50" w:rsidRDefault="009A54FF" w:rsidP="009A54FF">
          <w:pPr>
            <w:pStyle w:val="4B419BE700B0AC4A8CE93335A773FC1D"/>
          </w:pPr>
          <w:r w:rsidRPr="006C1541">
            <w:rPr>
              <w:rStyle w:val="PlaceholderText"/>
            </w:rPr>
            <w:t>Click or tap here to enter text.</w:t>
          </w:r>
        </w:p>
      </w:docPartBody>
    </w:docPart>
    <w:docPart>
      <w:docPartPr>
        <w:name w:val="C341C1A3CA756D4EB26C47F0F5F43A1D"/>
        <w:category>
          <w:name w:val="General"/>
          <w:gallery w:val="placeholder"/>
        </w:category>
        <w:types>
          <w:type w:val="bbPlcHdr"/>
        </w:types>
        <w:behaviors>
          <w:behavior w:val="content"/>
        </w:behaviors>
        <w:guid w:val="{37DABF06-D97B-D147-9C6F-45D7118BF011}"/>
      </w:docPartPr>
      <w:docPartBody>
        <w:p w:rsidR="00614A50" w:rsidRDefault="009A54FF" w:rsidP="009A54FF">
          <w:pPr>
            <w:pStyle w:val="C341C1A3CA756D4EB26C47F0F5F43A1D"/>
          </w:pPr>
          <w:r w:rsidRPr="006C1541">
            <w:rPr>
              <w:rStyle w:val="PlaceholderText"/>
            </w:rPr>
            <w:t>Click or tap here to enter text.</w:t>
          </w:r>
        </w:p>
      </w:docPartBody>
    </w:docPart>
    <w:docPart>
      <w:docPartPr>
        <w:name w:val="2CAB5D53661E1B499F37CC2A18720C93"/>
        <w:category>
          <w:name w:val="General"/>
          <w:gallery w:val="placeholder"/>
        </w:category>
        <w:types>
          <w:type w:val="bbPlcHdr"/>
        </w:types>
        <w:behaviors>
          <w:behavior w:val="content"/>
        </w:behaviors>
        <w:guid w:val="{779519AB-2F56-AD4A-B6B5-1AC09803A2C4}"/>
      </w:docPartPr>
      <w:docPartBody>
        <w:p w:rsidR="00614A50" w:rsidRDefault="009A54FF" w:rsidP="009A54FF">
          <w:pPr>
            <w:pStyle w:val="2CAB5D53661E1B499F37CC2A18720C93"/>
          </w:pPr>
          <w:r w:rsidRPr="006C1541">
            <w:rPr>
              <w:rStyle w:val="PlaceholderText"/>
            </w:rPr>
            <w:t>Click or tap here to enter text.</w:t>
          </w:r>
        </w:p>
      </w:docPartBody>
    </w:docPart>
    <w:docPart>
      <w:docPartPr>
        <w:name w:val="EC497221F3F7454FA40E5DADAF439692"/>
        <w:category>
          <w:name w:val="General"/>
          <w:gallery w:val="placeholder"/>
        </w:category>
        <w:types>
          <w:type w:val="bbPlcHdr"/>
        </w:types>
        <w:behaviors>
          <w:behavior w:val="content"/>
        </w:behaviors>
        <w:guid w:val="{20BC3DFC-011B-2C46-9371-59FAE5B519DC}"/>
      </w:docPartPr>
      <w:docPartBody>
        <w:p w:rsidR="00614A50" w:rsidRDefault="009A54FF" w:rsidP="009A54FF">
          <w:pPr>
            <w:pStyle w:val="EC497221F3F7454FA40E5DADAF439692"/>
          </w:pPr>
          <w:r w:rsidRPr="006C154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4FF"/>
    <w:rsid w:val="00357936"/>
    <w:rsid w:val="0046592B"/>
    <w:rsid w:val="00513F57"/>
    <w:rsid w:val="005F469D"/>
    <w:rsid w:val="00614A50"/>
    <w:rsid w:val="006F7EAA"/>
    <w:rsid w:val="0071622F"/>
    <w:rsid w:val="00870AF6"/>
    <w:rsid w:val="00875C6C"/>
    <w:rsid w:val="009A54FF"/>
    <w:rsid w:val="009D0812"/>
    <w:rsid w:val="00A2364B"/>
    <w:rsid w:val="00AE585F"/>
    <w:rsid w:val="00B17655"/>
    <w:rsid w:val="00B73D5F"/>
    <w:rsid w:val="00E56D25"/>
    <w:rsid w:val="00E676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54FF"/>
    <w:rPr>
      <w:color w:val="808080"/>
    </w:rPr>
  </w:style>
  <w:style w:type="paragraph" w:customStyle="1" w:styleId="03C9C4C898C19347A93C27F8B63CF82E">
    <w:name w:val="03C9C4C898C19347A93C27F8B63CF82E"/>
    <w:rsid w:val="009A54FF"/>
  </w:style>
  <w:style w:type="paragraph" w:customStyle="1" w:styleId="DDD96674B204DE49A87DFE78943D9A58">
    <w:name w:val="DDD96674B204DE49A87DFE78943D9A58"/>
    <w:rsid w:val="009A54FF"/>
  </w:style>
  <w:style w:type="paragraph" w:customStyle="1" w:styleId="5625B06F1751CF48A86301C996116D15">
    <w:name w:val="5625B06F1751CF48A86301C996116D15"/>
    <w:rsid w:val="009A54FF"/>
  </w:style>
  <w:style w:type="paragraph" w:customStyle="1" w:styleId="4C065C2CFA8C0B489815CFEB1A61DD44">
    <w:name w:val="4C065C2CFA8C0B489815CFEB1A61DD44"/>
    <w:rsid w:val="009A54FF"/>
  </w:style>
  <w:style w:type="paragraph" w:customStyle="1" w:styleId="D9474C682076074C8F1D7772FDE14C33">
    <w:name w:val="D9474C682076074C8F1D7772FDE14C33"/>
    <w:rsid w:val="009A54FF"/>
  </w:style>
  <w:style w:type="paragraph" w:customStyle="1" w:styleId="04F6D0FB536A484E92A0E321DC6C5EBB">
    <w:name w:val="04F6D0FB536A484E92A0E321DC6C5EBB"/>
    <w:rsid w:val="009A54FF"/>
  </w:style>
  <w:style w:type="paragraph" w:customStyle="1" w:styleId="4B419BE700B0AC4A8CE93335A773FC1D">
    <w:name w:val="4B419BE700B0AC4A8CE93335A773FC1D"/>
    <w:rsid w:val="009A54FF"/>
  </w:style>
  <w:style w:type="paragraph" w:customStyle="1" w:styleId="C341C1A3CA756D4EB26C47F0F5F43A1D">
    <w:name w:val="C341C1A3CA756D4EB26C47F0F5F43A1D"/>
    <w:rsid w:val="009A54FF"/>
  </w:style>
  <w:style w:type="paragraph" w:customStyle="1" w:styleId="2CAB5D53661E1B499F37CC2A18720C93">
    <w:name w:val="2CAB5D53661E1B499F37CC2A18720C93"/>
    <w:rsid w:val="009A54FF"/>
  </w:style>
  <w:style w:type="paragraph" w:customStyle="1" w:styleId="EC497221F3F7454FA40E5DADAF439692">
    <w:name w:val="EC497221F3F7454FA40E5DADAF439692"/>
    <w:rsid w:val="009A54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962C9EA-2A49-5C49-9EB9-9D3A00619C6E}">
  <we:reference id="wa104382081" version="1.46.0.0" store="en-US" storeType="OMEX"/>
  <we:alternateReferences>
    <we:reference id="WA104382081" version="1.46.0.0" store="" storeType="OMEX"/>
  </we:alternateReferences>
  <we:properties>
    <we:property name="MENDELEY_CITATIONS" value="[{&quot;citationID&quot;:&quot;MENDELEY_CITATION_e15cbbe4-033f-49ba-b879-bc740658c209&quot;,&quot;properties&quot;:{&quot;noteIndex&quot;:0},&quot;isEdited&quot;:false,&quot;manualOverride&quot;:{&quot;isManuallyOverridden&quot;:true,&quot;citeprocText&quot;:&quot;(Mansour and Takrouri, 2007)&quot;,&quot;manualOverrideText&quot;:&quot;Mansour and Takrouri (2007)&quot;},&quot;citationTag&quot;:&quot;MENDELEY_CITATION_v3_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&quot;,&quot;citationItems&quot;:[{&quot;id&quot;:&quot;86f39a9c-c0e1-3ce1-a99a-22e69b4f0b9b&quot;,&quot;itemData&quot;:{&quot;type&quot;:&quot;article-journal&quot;,&quot;id&quot;:&quot;86f39a9c-c0e1-3ce1-a99a-22e69b4f0b9b&quot;,&quot;title&quot;:&quot;A NEW TECHNOLOGY FOR THE CRYSTALLIZATION OF DEAD SEA POTASSIUM CHLORIDE&quot;,&quot;author&quot;:[{&quot;family&quot;:&quot;Mansour&quot;,&quot;given&quot;:&quot;Awad R&quot;,&quot;parse-names&quot;:false,&quot;dropping-particle&quot;:&quot;&quot;,&quot;non-dropping-particle&quot;:&quot;&quot;},{&quot;family&quot;:&quot;Takrouri&quot;,&quot;given&quot;:&quot;Kifah J&quot;,&quot;parse-names&quot;:false,&quot;dropping-particle&quot;:&quot;&quot;,&quot;non-dropping-particle&quot;:&quot;&quot;}],&quot;container-title&quot;:&quot;Chemical Engineering Communications&quot;,&quot;container-title-short&quot;:&quot;Chem Eng Commun&quot;,&quot;DOI&quot;:&quot;10.1080/00986440701193811&quot;,&quot;ISSN&quot;:&quot;0098-6445&quot;,&quot;URL&quot;:&quot;https://doi.org/10.1080/00986440701193811&quot;,&quot;issued&quot;:{&quot;date-parts&quot;:[[2007,3,9]]},&quot;page&quot;:&quot;803-810&quot;,&quot;publisher&quot;:&quot;Taylor &amp; Francis&quot;,&quot;issue&quot;:&quot;6&quot;,&quot;volume&quot;:&quot;194&quot;},&quot;isTemporary&quot;:false}]},{&quot;citationID&quot;:&quot;MENDELEY_CITATION_b0eeb441-567d-4ab5-86fd-4ca2615f23eb&quot;,&quot;properties&quot;:{&quot;noteIndex&quot;:0},&quot;isEdited&quot;:false,&quot;manualOverride&quot;:{&quot;isManuallyOverridden&quot;:false,&quot;citeprocText&quot;:&quot;(Orosco and Ruiz, 2015)&quot;,&quot;manualOverrideText&quot;:&quot;&quot;},&quot;citationTag&quot;:&quot;MENDELEY_CITATION_v3_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&quot;,&quot;citationItems&quot;:[{&quot;id&quot;:&quot;8b9aeb75-be83-383a-b9f3-980cd8edcf98&quot;,&quot;itemData&quot;:{&quot;type&quot;:&quot;article-journal&quot;,&quot;id&quot;:&quot;8b9aeb75-be83-383a-b9f3-980cd8edcf98&quot;,&quot;title&quot;:&quot;Potassium chloride production by microcline chlorination&quot;,&quot;author&quot;:[{&quot;family&quot;:&quot;Orosco&quot;,&quot;given&quot;:&quot;Pablo&quot;,&quot;parse-names&quot;:false,&quot;dropping-particle&quot;:&quot;&quot;,&quot;non-dropping-particle&quot;:&quot;&quot;},{&quot;family&quot;:&quot;Ruiz&quot;,&quot;given&quot;:&quot;María Del Carmen&quot;,&quot;parse-names&quot;:false,&quot;dropping-particle&quot;:&quot;&quot;,&quot;non-dropping-particle&quot;:&quot;&quot;}],&quot;container-title&quot;:&quot;Thermochimica Acta&quot;,&quot;container-title-short&quot;:&quot;Thermochim Acta&quot;,&quot;accessed&quot;:{&quot;date-parts&quot;:[[2023,2,7]]},&quot;DOI&quot;:&quot;10.1016/J.TCA.2015.05.021&quot;,&quot;ISSN&quot;:&quot;0040-6031&quot;,&quot;issued&quot;:{&quot;date-parts&quot;:[[2015,8,10]]},&quot;page&quot;:&quot;108-112&quot;,&quot;abstract&quot;:&quot;The potassium chloride is one of the most important fertilizers used in agriculture. The current demand of this salt makes interesting the study of potassium chloride production from unconventional potassium resources. In this work the potassium chloride production by chlorination of microcline was investigated. The starting reagents were microcline, hydromagnesite and chlorine. Non-isothermal and isothermal chlorination assays were carried out in a thermogravimetric device adapted to work in corrosive atmospheres. The temperature effect on potassium extraction and the phase transformations produced during chlorination of microcline were studied. The reagents and reaction products were analyzed by X-ray fluorescence (XRF) and X-ray diffraction (XRD). The experimental results indicated that by chlorination of microcline an important extraction of potassium in the temperature range from 800 to 900 °C was produced. Moreover, at 800 °C the forsterite, enstatite and magnesium aluminate spinel phases were generated.&quot;,&quot;publisher&quot;:&quot;Elsevier&quot;,&quot;volume&quot;:&quot;613&quot;},&quot;isTemporary&quot;:false}]},{&quot;citationID&quot;:&quot;MENDELEY_CITATION_e66d1ce1-579a-45c5-943c-756df4423b84&quot;,&quot;properties&quot;:{&quot;noteIndex&quot;:0},&quot;isEdited&quot;:false,&quot;manualOverride&quot;:{&quot;isManuallyOverridden&quot;:false,&quot;citeprocText&quot;:&quot;(Samantray et al., 2019)&quot;,&quot;manualOverrideText&quot;:&quot;&quot;},&quot;citationTag&quot;:&quot;MENDELEY_CITATION_v3_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&quot;,&quot;citationItems&quot;:[{&quot;id&quot;:&quot;f16a95e0-018f-399e-a506-44874d69b79f&quot;,&quot;itemData&quot;:{&quot;type&quot;:&quot;article-journal&quot;,&quot;id&quot;:&quot;f16a95e0-018f-399e-a506-44874d69b79f&quot;,&quot;title&quot;:&quot;Production of Potassium Chloride from K-Feldspar Through Roast–Leach–Solvent Extraction Route&quot;,&quot;author&quot;:[{&quot;family&quot;:&quot;Samantray&quot;,&quot;given&quot;:&quot;Jayashree&quot;,&quot;parse-names&quot;:false,&quot;dropping-particle&quot;:&quot;&quot;,&quot;non-dropping-particle&quot;:&quot;&quot;},{&quot;family&quot;:&quot;Anand&quot;,&quot;given&quot;:&quot;Amit&quot;,&quot;parse-names&quot;:false,&quot;dropping-particle&quot;:&quot;&quot;,&quot;non-dropping-particle&quot;:&quot;&quot;},{&quot;family&quot;:&quot;Dash&quot;,&quot;given&quot;:&quot;Barsha&quot;,&quot;parse-names&quot;:false,&quot;dropping-particle&quot;:&quot;&quot;,&quot;non-dropping-particle&quot;:&quot;&quot;},{&quot;family&quot;:&quot;Ghosh&quot;,&quot;given&quot;:&quot;Malay K.&quot;,&quot;parse-names&quot;:false,&quot;dropping-particle&quot;:&quot;&quot;,&quot;non-dropping-particle&quot;:&quot;&quot;},{&quot;family&quot;:&quot;Behera&quot;,&quot;given&quot;:&quot;Ajay K.&quot;,&quot;parse-names&quot;:false,&quot;dropping-particle&quot;:&quot;&quot;,&quot;non-dropping-particle&quot;:&quot;&quot;}],&quot;container-title&quot;:&quot;Transactions of the Indian Institute of Metals&quot;,&quot;accessed&quot;:{&quot;date-parts&quot;:[[2023,2,7]]},&quot;DOI&quot;:&quot;10.1007/S12666-019-01730-Z/FIGURES/13&quot;,&quot;ISSN&quot;:&quot;09751645&quot;,&quot;URL&quot;:&quot;https://link.springer.com/article/10.1007/s12666-019-01730-z&quot;,&quot;issued&quot;:{&quot;date-parts&quot;:[[2019,10,1]]},&quot;page&quot;:&quot;2613-2622&quot;,&quot;abstract&quot;:&quot;This work focuses on extraction of potassium from feldspar through pyro-hydrometallurgical route. Calcium chloride was used as roasting agent for feldspar. Effect of various operating variables, viz. time, roasting temperature and CaCl2 dose on extent of roasting, were thoroughly studied. Roasting 10 g of feldspar with 17 g of CaCl2 at 900 °C for 1 h resulted in 99.9% conversion of K2O to KCl. Order of feldspar roasting was found to be around 2, and activation energy requirement was 136.6 kJ/mol. Calcium and sodium were leached along with potassium from chloride-roasted K-Feldspar with water at room temperature. To generate a pure solution of potassium from the leach liquor containing K, Ca and Na, it was selectively extracted from leach liquor by using dibenzo-18-crown-6 ether as extractant and m-cresol as diluent. Loading of potassium was carried out at an A/O ratio of 2:1, while stripping was carried out in water at O/A ratio of 2:1. 99.5% pure crystals of KCl were obtained on evaporation of the strip solution. A schematic flowsheet has been provided for the preparation of pure KCl from feldspar.&quot;,&quot;publisher&quot;:&quot;Springer&quot;,&quot;issue&quot;:&quot;10&quot;,&quot;volume&quot;:&quot;72&quot;,&quot;container-title-short&quot;:&quot;&quot;},&quot;isTemporary&quot;:false}]},{&quot;citationID&quot;:&quot;MENDELEY_CITATION_a777c8ee-107e-45ea-a262-aa8f4e24ab99&quot;,&quot;properties&quot;:{&quot;noteIndex&quot;:0},&quot;isEdited&quot;:false,&quot;manualOverride&quot;:{&quot;isManuallyOverridden&quot;:false,&quot;citeprocText&quot;:&quot;(Ji et al., 2022)&quot;,&quot;manualOverrideText&quot;:&quot;&quot;},&quot;citationTag&quot;:&quot;MENDELEY_CITATION_v3_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&quot;,&quot;citationItems&quot;:[{&quot;id&quot;:&quot;dd3315bb-9395-3c0e-822c-2fe157709aa2&quot;,&quot;itemData&quot;:{&quot;type&quot;:&quot;article-journal&quot;,&quot;id&quot;:&quot;dd3315bb-9395-3c0e-822c-2fe157709aa2&quot;,&quot;title&quot;:&quot;Sustainable potassium chloride production from concentrated KCl brine via a membrane-promoted crystallization process&quot;,&quot;author&quot;:[{&quot;family&quot;:&quot;Ji&quot;,&quot;given&quot;:&quot;Guozhao&quot;,&quot;parse-names&quot;:false,&quot;dropping-particle&quot;:&quot;&quot;,&quot;non-dropping-particle&quot;:&quot;&quot;},{&quot;family&quot;:&quot;Wang&quot;,&quot;given&quot;:&quot;Weijian&quot;,&quot;parse-names&quot;:false,&quot;dropping-particle&quot;:&quot;&quot;,&quot;non-dropping-particle&quot;:&quot;&quot;},{&quot;family&quot;:&quot;Chen&quot;,&quot;given&quot;:&quot;Huihuang&quot;,&quot;parse-names&quot;:false,&quot;dropping-particle&quot;:&quot;&quot;,&quot;non-dropping-particle&quot;:&quot;&quot;},{&quot;family&quot;:&quot;Yang&quot;,&quot;given&quot;:&quot;Siyuan&quot;,&quot;parse-names&quot;:false,&quot;dropping-particle&quot;:&quot;&quot;,&quot;non-dropping-particle&quot;:&quot;&quot;},{&quot;family&quot;:&quot;Sun&quot;,&quot;given&quot;:&quot;Jing&quot;,&quot;parse-names&quot;:false,&quot;dropping-particle&quot;:&quot;&quot;,&quot;non-dropping-particle&quot;:&quot;&quot;},{&quot;family&quot;:&quot;Fu&quot;,&quot;given&quot;:&quot;Weng&quot;,&quot;parse-names&quot;:false,&quot;dropping-particle&quot;:&quot;&quot;,&quot;non-dropping-particle&quot;:&quot;&quot;},{&quot;family&quot;:&quot;Yang&quot;,&quot;given&quot;:&quot;Bo&quot;,&quot;parse-names&quot;:false,&quot;dropping-particle&quot;:&quot;&quot;,&quot;non-dropping-particle&quot;:&quot;&quot;},{&quot;family&quot;:&quot;Huang&quot;,&quot;given&quot;:&quot;Zhiqiang&quot;,&quot;parse-names&quot;:false,&quot;dropping-particle&quot;:&quot;&quot;,&quot;non-dropping-particle&quot;:&quot;&quot;}],&quot;container-title&quot;:&quot;Desalination&quot;,&quot;container-title-short&quot;:&quot;Desalination&quot;,&quot;accessed&quot;:{&quot;date-parts&quot;:[[2023,2,7]]},&quot;DOI&quot;:&quot;10.1016/J.DESAL.2021.115389&quot;,&quot;ISSN&quot;:&quot;0011-9164&quot;,&quot;issued&quot;:{&quot;date-parts&quot;:[[2022,1,1]]},&quot;page&quot;:&quot;115389&quot;,&quot;abstract&quot;:&quot;Potassium chloride (KCl) is a vital fertilizer to boost the global crop yield. However, current technologies for KCl production suffer from high energy consumption and complicated operations. Herein, we demonstrate a novel membrane-promoted crystallization (MPC) process for the sustainable production of KCl from concentrated KCl brine, together with water recovery. The MPC process reduces the capital expenditure and simplifies the complex operations by taking advantage of low-grade heat and a tubular hierarchical membrane (macroporous α-Al2O3 substrate, γ-Al2O3 interlayer and mesoporous hydrophilic ZrO2 top layer). The presence of template-directing molecules P123 is vital in obtaining the mesoporous structure of ZrO2 top layer by acting as a scaffold during the sol-gel process and preventing the meso-structural shrinkage in the annealing stage. The hierarchical membrane provides capillary forces to drive KCl brine transport from the inner shell of the membrane towards the outer surface. The continuous supply of KCl brine and water evaporation result in heterogenous nucleation and subsequent KCl crystal growth via a tip-growth mechanism, leading to abundant needle-shaped KCl whiskers on the outer surface based on the in-situ optical observation. The obtained KCl whiskers have a very small contact area with the membrane, thereby endowing facile KCl removal from the membrane surface to allow for the consecutive cycles. The MPC process exhibits a high KCl production of 134.3 g/m2 and excellent water recovery of 738.7 g/m2 for KCl brine (15 wt%) at 60 °C. Moreover, high performance and structural integrity of the membrane are retained after five cycles. The MPC process provides a new and promising approach for the sustainable production of KCl from KCl brine.&quot;,&quot;publisher&quot;:&quot;Elsevier&quot;,&quot;volume&quot;:&quot;521&quot;},&quot;isTemporary&quot;:false}]},{&quot;citationID&quot;:&quot;MENDELEY_CITATION_ec0349c3-0b89-467d-a2ba-f5abd412ca0d&quot;,&quot;properties&quot;:{&quot;noteIndex&quot;:0},&quot;isEdited&quot;:false,&quot;manualOverride&quot;:{&quot;isManuallyOverridden&quot;:false,&quot;citeprocText&quot;:&quot;(Younes et al., 2019)&quot;,&quot;manualOverrideText&quot;:&quot;&quot;},&quot;citationTag&quot;:&quot;MENDELEY_CITATION_v3_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&quot;,&quot;citationItems&quot;:[{&quot;id&quot;:&quot;6326a6e3-21bb-39a3-8bbb-b3553fae877f&quot;,&quot;itemData&quot;:{&quot;type&quot;:&quot;article-journal&quot;,&quot;id&quot;:&quot;6326a6e3-21bb-39a3-8bbb-b3553fae877f&quot;,&quot;title&quot;:&quot;Re-evaluation of hydrochloric acid (E 507), potassium chloride (E 508), calcium chloride (E 509) and magnesium chloride (E 511) as food additives&quot;,&quot;author&quot;:[{&quot;family&quot;:&quot;Younes&quot;,&quot;given&quot;:&quot;Maged&quot;,&quot;parse-names&quot;:false,&quot;dropping-particle&quot;:&quot;&quot;,&quot;non-dropping-particle&quot;:&quot;&quot;},{&quot;family&quot;:&quot;Aquilina&quot;,&quot;given&quot;:&quot;Gabriele&quot;,&quot;parse-names&quot;:false,&quot;dropping-particle&quot;:&quot;&quot;,&quot;non-dropping-particle&quot;:&quot;&quot;},{&quot;family&quot;:&quot;Castle&quot;,&quot;given&quot;:&quot;Laurence&quot;,&quot;parse-names&quot;:false,&quot;dropping-particle&quot;:&quot;&quot;,&quot;non-dropping-particle&quot;:&quot;&quot;},{&quot;family&quot;:&quot;Engel&quot;,&quot;given&quot;:&quot;Karl Heinz&quot;,&quot;parse-names&quot;:false,&quot;dropping-particle&quot;:&quot;&quot;,&quot;non-dropping-particle&quot;:&quot;&quot;},{&quot;family&quot;:&quot;Fowler&quot;,&quot;given&quot;:&quot;Paul&quot;,&quot;parse-names&quot;:false,&quot;dropping-particle&quot;:&quot;&quot;,&quot;non-dropping-particle&quot;:&quot;&quot;},{&quot;family&quot;:&quot;Fürst&quot;,&quot;given&quot;:&quot;Peter&quot;,&quot;parse-names&quot;:false,&quot;dropping-particle&quot;:&quot;&quot;,&quot;non-dropping-particle&quot;:&quot;&quot;},{&quot;family&quot;:&quot;Gürtler&quot;,&quot;given&quot;:&quot;Rainer&quot;,&quot;parse-names&quot;:false,&quot;dropping-particle&quot;:&quot;&quot;,&quot;non-dropping-particle&quot;:&quot;&quot;},{&quot;family&quot;:&quot;Gundert-Remy&quot;,&quot;given&quot;:&quot;Ursula&quot;,&quot;parse-names&quot;:false,&quot;dropping-particle&quot;:&quot;&quot;,&quot;non-dropping-particle&quot;:&quot;&quot;},{&quot;family&quot;:&quot;Husøy&quot;,&quot;given&quot;:&quot;Trine&quot;,&quot;parse-names&quot;:false,&quot;dropping-particle&quot;:&quot;&quot;,&quot;non-dropping-particle&quot;:&quot;&quot;},{&quot;family&quot;:&quot;Mennes&quot;,&quot;given&quot;:&quot;Wim&quot;,&quot;parse-names&quot;:false,&quot;dropping-particle&quot;:&quot;&quot;,&quot;non-dropping-particle&quot;:&quot;&quot;},{&quot;family&quot;:&quot;Moldeus&quot;,&quot;given&quot;:&quot;Peter&quot;,&quot;parse-names&quot;:false,&quot;dropping-particle&quot;:&quot;&quot;,&quot;non-dropping-particle&quot;:&quot;&quot;},{&quot;family&quot;:&quot;Oskarsson&quot;,&quot;given&quot;:&quot;Agneta&quot;,&quot;parse-names&quot;:false,&quot;dropping-particle&quot;:&quot;&quot;,&quot;non-dropping-particle&quot;:&quot;&quot;},{&quot;family&quot;:&quot;Shah&quot;,&quot;given&quot;:&quot;Romina&quot;,&quot;parse-names&quot;:false,&quot;dropping-particle&quot;:&quot;&quot;,&quot;non-dropping-particle&quot;:&quot;&quot;},{&quot;family&quot;:&quot;Waalkens-Berendsen&quot;,&quot;given&quot;:&quot;Ine&quot;,&quot;parse-names&quot;:false,&quot;dropping-particle&quot;:&quot;&quot;,&quot;non-dropping-particle&quot;:&quot;&quot;},{&quot;family&quot;:&quot;Wölfle&quot;,&quot;given&quot;:&quot;Detlef&quot;,&quot;parse-names&quot;:false,&quot;dropping-particle&quot;:&quot;&quot;,&quot;non-dropping-particle&quot;:&quot;&quot;},{&quot;family&quot;:&quot;Boon&quot;,&quot;given&quot;:&quot;Polly&quot;,&quot;parse-names&quot;:false,&quot;dropping-particle&quot;:&quot;&quot;,&quot;non-dropping-particle&quot;:&quot;&quot;},{&quot;family&quot;:&quot;Crebelli&quot;,&quot;given&quot;:&quot;Riccardo&quot;,&quot;parse-names&quot;:false,&quot;dropping-particle&quot;:&quot;&quot;,&quot;non-dropping-particle&quot;:&quot;&quot;},{&quot;family&quot;:&quot;Domenico&quot;,&quot;given&quot;:&quot;Alessandro&quot;,&quot;parse-names&quot;:false,&quot;dropping-particle&quot;:&quot;&quot;,&quot;non-dropping-particle&quot;:&quot;di&quot;},{&quot;family&quot;:&quot;Filipič&quot;,&quot;given&quot;:&quot;Metka&quot;,&quot;parse-names&quot;:false,&quot;dropping-particle&quot;:&quot;&quot;,&quot;non-dropping-particle&quot;:&quot;&quot;},{&quot;family&quot;:&quot;Mortensen&quot;,&quot;given&quot;:&quot;Alicja&quot;,&quot;parse-names&quot;:false,&quot;dropping-particle&quot;:&quot;&quot;,&quot;non-dropping-particle&quot;:&quot;&quot;},{&quot;family&quot;:&quot;Loveren&quot;,&quot;given&quot;:&quot;Henk&quot;,&quot;parse-names&quot;:false,&quot;dropping-particle&quot;:&quot;&quot;,&quot;non-dropping-particle&quot;:&quot;van&quot;},{&quot;family&quot;:&quot;Woutersen&quot;,&quot;given&quot;:&quot;Ruud&quot;,&quot;parse-names&quot;:false,&quot;dropping-particle&quot;:&quot;&quot;,&quot;non-dropping-particle&quot;:&quot;&quot;},{&quot;family&quot;:&quot;Giarola&quot;,&quot;given&quot;:&quot;Alessandra&quot;,&quot;parse-names&quot;:false,&quot;dropping-particle&quot;:&quot;&quot;,&quot;non-dropping-particle&quot;:&quot;&quot;},{&quot;family&quot;:&quot;Lodi&quot;,&quot;given&quot;:&quot;Federica&quot;,&quot;parse-names&quot;:false,&quot;dropping-particle&quot;:&quot;&quot;,&quot;non-dropping-particle&quot;:&quot;&quot;},{&quot;family&quot;:&quot;Riolo&quot;,&quot;given&quot;:&quot;Francesca&quot;,&quot;parse-names&quot;:false,&quot;dropping-particle&quot;:&quot;&quot;,&quot;non-dropping-particle&quot;:&quot;&quot;},{&quot;family&quot;:&quot;Frutos Fernandez&quot;,&quot;given&quot;:&quot;Maria Jose&quot;,&quot;parse-names&quot;:false,&quot;dropping-particle&quot;:&quot;&quot;,&quot;non-dropping-particle&quot;:&quot;&quot;}],&quot;container-title&quot;:&quot;EFSA Journal&quot;,&quot;accessed&quot;:{&quot;date-parts&quot;:[[2023,2,7]]},&quot;DOI&quot;:&quot;10.2903/J.EFSA.2019.5751&quot;,&quot;ISSN&quot;:&quot;1831-4732&quot;,&quot;URL&quot;:&quot;https://onlinelibrary.wiley.com/doi/full/10.2903/j.efsa.2019.5751&quot;,&quot;issued&quot;:{&quot;date-parts&quot;:[[2019,7,1]]},&quot;page&quot;:&quot;e05751&quot;,&quot;abstract&quot;:&quot;The Panel on Food Additives and Flavourings added to Food (FAF) provided a scientific opinion re-evaluating the safety of chlorides (E 507–509, E 511) as food additives. Chlorides are authorised food additives in the EU in accordance with Annex II and III to Regulation (EC) No 1333/2008. In the non- brand-loyal scenario, mean exposure to chlorides (E 507–509, E 511) as food additives ranged from 2 mg/kg body weight (bw) per day in the elderly to 42 mg/kg bw per day in toddlers. The 95th percentile of exposure ranged from 5 mg/kg bw per day in the elderly to 71 mg/kg bw per day in toddlers. Chloride is an essential nutrient and after absorption is distributed to organs and tissues. The Panel considered chlorides to be of low acute oral toxicity and there is no concern with respect to genotoxicity and carcinogenicity. No effects were reported in developmental toxicity studies in rats following administration of magnesium chloride hexahydrate at 800 mg/kg bw per day. Some animal studies suggested a role of chloride in increasing blood pressure but based on the toxicological database available the Panel considered human data more appropriate to identify a level of chloride intake which does not raise a safety concern. The Panel identified a human dose of 40 mg chloride/kg bw per day as a reference value for the assessment. Mean levels of exposure in all age groups were below or at this reference value, which indicates no safety concern. In some age groups (toddlers, children and adolescents), the 95th percentile exposure estimates were slightly above this reference value. The Panel concluded that the exposure to chloride from hydrochloric acid and its potassium, calcium and magnesium salts (E 507, E 508, E 509 and E 511) does not raise a safety concern at the reported use and use levels.&quot;,&quot;publisher&quot;:&quot;John Wiley &amp; Sons, Ltd&quot;,&quot;issue&quot;:&quot;7&quot;,&quot;volume&quot;:&quot;17&quot;,&quot;container-title-short&quot;:&quot;&quot;},&quot;isTemporary&quot;:false}]},{&quot;citationID&quot;:&quot;MENDELEY_CITATION_87d631c3-6ad6-4fb0-a4d4-072b9e863085&quot;,&quot;properties&quot;:{&quot;noteIndex&quot;:0},&quot;isEdited&quot;:false,&quot;manualOverride&quot;:{&quot;isManuallyOverridden&quot;:false,&quot;citeprocText&quot;:&quot;(Rawajfeh et al., 2014)&quot;,&quot;manualOverrideText&quot;:&quot;&quot;},&quot;citationTag&quot;:&quot;MENDELEY_CITATION_v3_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&quot;,&quot;citationItems&quot;:[{&quot;id&quot;:&quot;b050fc36-7249-3b1e-bc62-bfc578700a81&quot;,&quot;itemData&quot;:{&quot;type&quot;:&quot;report&quot;,&quot;id&quot;:&quot;b050fc36-7249-3b1e-bc62-bfc578700a81&quot;,&quot;title&quot;:&quot;Upgrading of Commercial Potassium Chloride by Crystallization: Study of Parameters Affecting the Process&quot;,&quot;author&quot;:[{&quot;family&quot;:&quot;Rawajfeh&quot;,&quot;given&quot;:&quot;Khaled&quot;,&quot;parse-names&quot;:false,&quot;dropping-particle&quot;:&quot;&quot;,&quot;non-dropping-particle&quot;:&quot;&quot;},{&quot;family&quot;:&quot;Al-Hunaidi&quot;,&quot;given&quot;:&quot;Thamar&quot;,&quot;parse-names&quot;:false,&quot;dropping-particle&quot;:&quot;&quot;,&quot;non-dropping-particle&quot;:&quot;&quot;},{&quot;family&quot;:&quot;Saidan&quot;,&quot;given&quot;:&quot;Motasem&quot;,&quot;parse-names&quot;:false,&quot;dropping-particle&quot;:&quot;&quot;,&quot;non-dropping-particle&quot;:&quot;&quot;},{&quot;family&quot;:&quot;Al-Hamamre&quot;,&quot;given&quot;:&quot;Zayed&quot;,&quot;parse-names&quot;:false,&quot;dropping-particle&quot;:&quot;&quot;,&quot;non-dropping-particle&quot;:&quot;&quot;}],&quot;container-title&quot;:&quot;Life Science Journal&quot;,&quot;container-title-short&quot;:&quot;Life Sci J&quot;,&quot;URL&quot;:&quot;http://www.lifesciencesite.comhttp://www.lifesciencesite.com.2&quot;,&quot;issued&quot;:{&quot;date-parts&quot;:[[2014]]},&quot;number-of-pages&quot;:&quot;1097-8135&quot;,&quot;abstract&quot;:&quot;The production of high purity KCl from commercial potassium chloride (96% KCl) produced at the Arab Potash Company in Jordan is investigated using Mixed-Suspension Mixed-Product-Removal crystallizer. The effect of both the residence time and the level of supersaturation on the purity of the crystalline product and on the kinetic parameters of crystallization were investigated. It was found that the purity of the produced KCl salt was adversely affected by both parameters. Nucleation rate was found to increase as the level of supersaturation increases while the growth rate was found to decrease. Both nucleation and growth rates were found to decrease as the residence time increases. [Rawajfeh K, Al-Hunaidi T, Saidan M, Al-Hamamre Z. Upgrading of Commercial Potassium Chloride by Crystallization: Study of Parameters Affecting the Process.&quot;,&quot;issue&quot;:&quot;6s&quot;,&quot;volume&quot;:&quot;11&quot;},&quot;isTemporary&quot;:false}]},{&quot;citationID&quot;:&quot;MENDELEY_CITATION_3a1ef3be-bde7-4b81-bbb2-55b1e19112f9&quot;,&quot;properties&quot;:{&quot;noteIndex&quot;:0},&quot;isEdited&quot;:false,&quot;manualOverride&quot;:{&quot;isManuallyOverridden&quot;:false,&quot;citeprocText&quot;:&quot;(Silva et al., 2017)&quot;,&quot;manualOverrideText&quot;:&quot;&quot;},&quot;citationTag&quot;:&quot;MENDELEY_CITATION_v3_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&quot;,&quot;citationItems&quot;:[{&quot;id&quot;:&quot;9d38171c-bd20-33a7-93f4-5389bc5522a1&quot;,&quot;itemData&quot;:{&quot;type&quot;:&quot;article-journal&quot;,&quot;id&quot;:&quot;9d38171c-bd20-33a7-93f4-5389bc5522a1&quot;,&quot;title&quot;:&quot;Thermodynamic modeling of phases equilibrium in aqueous systems to recover potassium chloride from natural brines&quot;,&quot;author&quot;:[{&quot;family&quot;:&quot;Silva&quot;,&quot;given&quot;:&quot;Ruberlan Gomes&quot;,&quot;parse-names&quot;:false,&quot;dropping-particle&quot;:&quot;da&quot;,&quot;non-dropping-particle&quot;:&quot;&quot;},{&quot;family&quot;:&quot;Seckler&quot;,&quot;given&quot;:&quot;Marcelo&quot;,&quot;parse-names&quot;:false,&quot;dropping-particle&quot;:&quot;&quot;,&quot;non-dropping-particle&quot;:&quot;&quot;},{&quot;family&quot;:&quot;Rocha&quot;,&quot;given&quot;:&quot;Sonia Denise Ferreira&quot;,&quot;parse-names&quot;:false,&quot;dropping-particle&quot;:&quot;&quot;,&quot;non-dropping-particle&quot;:&quot;&quot;},{&quot;family&quot;:&quot;Saturnino&quot;,&quot;given&quot;:&quot;Daniel&quot;,&quot;parse-names&quot;:false,&quot;dropping-particle&quot;:&quot;&quot;,&quot;non-dropping-particle&quot;:&quot;&quot;},{&quot;family&quot;:&quot;Oliveira&quot;,&quot;given&quot;:&quot;Éder Domingos&quot;,&quot;parse-names&quot;:false,&quot;dropping-particle&quot;:&quot;de&quot;,&quot;non-dropping-particle&quot;:&quot;&quot;}],&quot;container-title&quot;:&quot;Journal of Materials Research and Technology&quot;,&quot;accessed&quot;:{&quot;date-parts&quot;:[[2023,2,7]]},&quot;DOI&quot;:&quot;10.1016/J.JMRT.2016.05.006&quot;,&quot;ISSN&quot;:&quot;2238-7854&quot;,&quot;issued&quot;:{&quot;date-parts&quot;:[[2017,1,1]]},&quot;page&quot;:&quot;57-64&quot;,&quot;abstract&quot;:&quot;Chemical fertilizers, such as potassium chloride, ammonium nitrate and other chemical products like sodium hydroxide and soda ash are produced from electrolyte solutions or brines with a high content of soluble salts. Some of these products are manufactured by fractional crystallization, when several salts are separated as solid phases with high purity (&gt;90%). Due to the large global demand for potassium fertilizers, a good knowledge about the compositions of salts and brines is helpful to design an effective process. A thermodynamic model based on Pitzer and Harvie's model was used to predict the composition of crystallized salts after water removal by forced evaporation and cooling from multicomponent solutions or brines. Initially, the salts' solubilities in binary systems (NaCl-H2O, KCl-H2O and MgCl2-H2O) and ternary system (KCl-MgCl2-H2O) were calculated at 20 °C and compared with literature data. Next, the model was compared to our experimental data on the quinary system NaCl-KCl-MgCl2-CaCl2-H2O system at 20 °C. The Pitzer and Harvie's model represented well both the binary and ternary systems. Besides, for the quinary system the fit was good for brine densities up to 1350 kg/m3. The models were used to estimate the chemical composition of the solutions and salts produced by fractional crystallization and in association with material balance to respond to issues related to the production rates in a solar pond containing several salts dissolved, for instance, NaCl, KCl, MgCl2 and CaCl2.&quot;,&quot;publisher&quot;:&quot;Elsevier&quot;,&quot;issue&quot;:&quot;1&quot;,&quot;volume&quot;:&quot;6&quot;,&quot;container-title-short&quot;:&quot;&quot;},&quot;isTemporary&quot;:false}]},{&quot;citationID&quot;:&quot;MENDELEY_CITATION_a798676b-9786-49c9-a18a-5f12a459be21&quot;,&quot;properties&quot;:{&quot;noteIndex&quot;:0},&quot;isEdited&quot;:false,&quot;manualOverride&quot;:{&quot;isManuallyOverridden&quot;:false,&quot;citeprocText&quot;:&quot;(Zheng et al., 2023)&quot;,&quot;manualOverrideText&quot;:&quot;&quot;},&quot;citationTag&quot;:&quot;MENDELEY_CITATION_v3_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&quot;,&quot;citationItems&quot;:[{&quot;id&quot;:&quot;d42acadf-3fc8-35ba-9580-3e4a78a1318a&quot;,&quot;itemData&quot;:{&quot;type&quot;:&quot;article-journal&quot;,&quot;id&quot;:&quot;d42acadf-3fc8-35ba-9580-3e4a78a1318a&quot;,&quot;title&quot;:&quot;Nonisothermal crystallization kinetics of potassium chloride produced by stirred crystallization&quot;,&quot;author&quot;:[{&quot;family&quot;:&quot;Zheng&quot;,&quot;given&quot;:&quot;Dan&quot;,&quot;parse-names&quot;:false,&quot;dropping-particle&quot;:&quot;&quot;,&quot;non-dropping-particle&quot;:&quot;&quot;},{&quot;family&quot;:&quot;Xu&quot;,&quot;given&quot;:&quot;Menglin&quot;,&quot;parse-names&quot;:false,&quot;dropping-particle&quot;:&quot;&quot;,&quot;non-dropping-particle&quot;:&quot;&quot;},{&quot;family&quot;:&quot;Wang&quot;,&quot;given&quot;:&quot;Jiao&quot;,&quot;parse-names&quot;:false,&quot;dropping-particle&quot;:&quot;&quot;,&quot;non-dropping-particle&quot;:&quot;&quot;},{&quot;family&quot;:&quot;Ma&quot;,&quot;given&quot;:&quot;Yulan&quot;,&quot;parse-names&quot;:false,&quot;dropping-particle&quot;:&quot;&quot;,&quot;non-dropping-particle&quot;:&quot;&quot;},{&quot;family&quot;:&quot;Tian&quot;,&quot;given&quot;:&quot;Yongqi&quot;,&quot;parse-names&quot;:false,&quot;dropping-particle&quot;:&quot;&quot;,&quot;non-dropping-particle&quot;:&quot;&quot;},{&quot;family&quot;:&quot;Shen&quot;,&quot;given&quot;:&quot;Yueqiu&quot;,&quot;parse-names&quot;:false,&quot;dropping-particle&quot;:&quot;&quot;,&quot;non-dropping-particle&quot;:&quot;&quot;},{&quot;family&quot;:&quot;Wu&quot;,&quot;given&quot;:&quot;Xieping&quot;,&quot;parse-names&quot;:false,&quot;dropping-particle&quot;:&quot;&quot;,&quot;non-dropping-particle&quot;:&quot;&quot;},{&quot;family&quot;:&quot;Yang&quot;,&quot;given&quot;:&quot;Meihui&quot;,&quot;parse-names&quot;:false,&quot;dropping-particle&quot;:&quot;&quot;,&quot;non-dropping-particle&quot;:&quot;&quot;}],&quot;container-title&quot;:&quot;Journal of Crystal Growth&quot;,&quot;container-title-short&quot;:&quot;J Cryst Growth&quot;,&quot;accessed&quot;:{&quot;date-parts&quot;:[[2023,2,7]]},&quot;DOI&quot;:&quot;10.1016/J.JCRYSGRO.2022.127035&quot;,&quot;ISSN&quot;:&quot;0022-0248&quot;,&quot;URL&quot;:&quot;https://linkinghub.elsevier.com/retrieve/pii/S0022024822005176&quot;,&quot;issued&quot;:{&quot;date-parts&quot;:[[2023,2,1]]},&quot;page&quot;:&quot;127035&quot;,&quot;publisher&quot;:&quot;North-Holland&quot;,&quot;volume&quot;:&quot;603&quot;},&quot;isTemporary&quot;:false}]},{&quot;citationID&quot;:&quot;MENDELEY_CITATION_d5fd1e4a-7db6-4637-8ac5-c946d64a34e2&quot;,&quot;properties&quot;:{&quot;noteIndex&quot;:0},&quot;isEdited&quot;:false,&quot;manualOverride&quot;:{&quot;isManuallyOverridden&quot;:false,&quot;citeprocText&quot;:&quot;(Vaccari et al., 2020)&quot;,&quot;manualOverrideText&quot;:&quot;&quot;},&quot;citationTag&quot;:&quot;MENDELEY_CITATION_v3_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&quot;,&quot;citationItems&quot;:[{&quot;id&quot;:&quot;57f46686-b252-39f6-bd66-05ecd8f36576&quot;,&quot;itemData&quot;:{&quot;type&quot;:&quot;article-journal&quot;,&quot;id&quot;:&quot;57f46686-b252-39f6-bd66-05ecd8f36576&quot;,&quot;title&quot;:&quot;A rigorous simulation model of geothermal power plants for emission control&quot;,&quot;author&quot;:[{&quot;family&quot;:&quot;Vaccari&quot;,&quot;given&quot;:&quot;M.&quot;,&quot;parse-names&quot;:false,&quot;dropping-particle&quot;:&quot;&quot;,&quot;non-dropping-particle&quot;:&quot;&quot;},{&quot;family&quot;:&quot;Pannocchia&quot;,&quot;given&quot;:&quot;G.&quot;,&quot;parse-names&quot;:false,&quot;dropping-particle&quot;:&quot;&quot;,&quot;non-dropping-particle&quot;:&quot;&quot;},{&quot;family&quot;:&quot;Tognotti&quot;,&quot;given&quot;:&quot;L.&quot;,&quot;parse-names&quot;:false,&quot;dropping-particle&quot;:&quot;&quot;,&quot;non-dropping-particle&quot;:&quot;&quot;},{&quot;family&quot;:&quot;Paci&quot;,&quot;given&quot;:&quot;M.&quot;,&quot;parse-names&quot;:false,&quot;dropping-particle&quot;:&quot;&quot;,&quot;non-dropping-particle&quot;:&quot;&quot;},{&quot;family&quot;:&quot;Bonciani&quot;,&quot;given&quot;:&quot;R.&quot;,&quot;parse-names&quot;:false,&quot;dropping-particle&quot;:&quot;&quot;,&quot;non-dropping-particle&quot;:&quot;&quot;}],&quot;container-title&quot;:&quot;Applied Energy&quot;,&quot;container-title-short&quot;:&quot;Appl Energy&quot;,&quot;DOI&quot;:&quot;10.1016/j.apenergy.2020.114563&quot;,&quot;ISSN&quot;:&quot;03062619&quot;,&quot;issued&quot;:{&quot;date-parts&quot;:[[2020]]},&quot;abstract&quot;:&quot;Geothermal power plant (GTPP) operating conditions and associated emissions mainly depend on the endogenic fluid used to generate power, and the case of GTPPs located in Tuscany (Italy) is considered in this study. Since measuring on-line the quantity of emitted pollutants is a difficult task, a process simulation model featuring all unit operations of the GTTP is developed using UniSim Design® to forecast and control pollutant emissions. An accurate identification of the thermodynamic correlation parameters for the solubility of the considered pollutants (mercury and hydrogen sulfide) in water has been performed to match literature values. A data reconciliation procedure is used to match the simulation model outcome with real measurements of two (20 MWe and 40 MWe) GTTPs. Results are fully satisfactory as the mercury emission forecasted is always slightly above the measured data, evidencing the model is conservative, and hence reliable in ensuring satisfaction of emission limits established by law. For the 20 MWe plant, the simulated total mercury emissions are 3.31 g/h exceeding the measured ones by 27%, while for the 40 MWe plant, they are 1.38 g/h above the measured ones by 4%. In addition, for the 20MWe plant, pollutants emission and net power production are both considered in a performance analysis. The worst case scenario for power generation (18.7 MW) is in summer conditions, while for pollutant emission is in winter conditions with 5.22 g/h of total mercury and 20.46 kg/h of hydrogen sulfide. Finally, energetic performances result to be independent from the environmental measures adopted.&quot;,&quot;volume&quot;:&quot;263&quot;},&quot;isTemporary&quot;:false}]},{&quot;citationID&quot;:&quot;MENDELEY_CITATION_ed6e665f-fac7-49ce-af00-ecb1e81bd2f1&quot;,&quot;properties&quot;:{&quot;noteIndex&quot;:0},&quot;isEdited&quot;:false,&quot;manualOverride&quot;:{&quot;isManuallyOverridden&quot;:false,&quot;citeprocText&quot;:&quot;(Marroni et al., 2022)&quot;,&quot;manualOverrideText&quot;:&quot;&quot;},&quot;citationItems&quot;:[{&quot;id&quot;:&quot;50b0e3a3-6187-3b23-8530-45c102c15187&quot;,&quot;itemData&quot;:{&quot;type&quot;:&quot;article-journal&quot;,&quot;id&quot;:&quot;50b0e3a3-6187-3b23-8530-45c102c15187&quot;,&quot;title&quot;:&quot;An Interdisciplinary Approach Towards the Integrated Safety-security Assessment of Process Facilities Operating in the Maghreb Context, Chemical Engineering Transactions&quot;,&quot;author&quot;:[{&quot;family&quot;:&quot;Marroni&quot;,&quot;given&quot;:&quot;G&quot;,&quot;parse-names&quot;:false,&quot;dropping-particle&quot;:&quot;&quot;,&quot;non-dropping-particle&quot;:&quot;&quot;},{&quot;family&quot;:&quot;Piemonte&quot;,&quot;given&quot;:&quot;A&quot;,&quot;parse-names&quot;:false,&quot;dropping-particle&quot;:&quot;&quot;,&quot;non-dropping-particle&quot;:&quot;&quot;},{&quot;family&quot;:&quot;Tamburini&quot;,&quot;given&quot;:&quot;F&quot;,&quot;parse-names&quot;:false,&quot;dropping-particle&quot;:&quot;&quot;,&quot;non-dropping-particle&quot;:&quot;&quot;},{&quot;family&quot;:&quot;Caroti&quot;,&quot;given&quot;:&quot;G&quot;,&quot;parse-names&quot;:false,&quot;dropping-particle&quot;:&quot;&quot;,&quot;non-dropping-particle&quot;:&quot;&quot;},{&quot;family&quot;:&quot;Pannocchia&quot;,&quot;given&quot;:&quot;G&quot;,&quot;parse-names&quot;:false,&quot;dropping-particle&quot;:&quot;&quot;,&quot;non-dropping-particle&quot;:&quot;&quot;},{&quot;family&quot;:&quot;Landucci&quot;,&quot;given&quot;:&quot;G&quot;,&quot;parse-names&quot;:false,&quot;dropping-particle&quot;:&quot;&quot;,&quot;non-dropping-particle&quot;:&quot;&quot;}],&quot;accessed&quot;:{&quot;date-parts&quot;:[[2023,2,8]]},&quot;DOI&quot;:&quot;10.3303/CET2291087&quot;,&quot;ISBN&quot;:&quot;978-88-95608-89-1&quot;,&quot;ISSN&quot;:&quot;2283-9216&quot;,&quot;URL&quot;:&quot;www.cetjournal.it&quot;,&quot;issued&quot;:{&quot;date-parts&quot;:[[2022]]},&quot;page&quot;:&quot;517-522&quot;,&quot;abstract&quot;:&quot;External acts of interference towards industrial facilities have become a matter of increasing concern in recent years, especially in areas such as North Africa, where severe attacks to process facilities demonstrated the critical interface among integrated safety &amp; security (ISS) aspects. The present work addressed this ISS concern and aimed at developing an interdisciplinary approach to support technical studies dedicated to the process industry. The first step consisted of a qualitative content analysis supporting the identification of critical ISS scenarios associated with process installations, as well as the critical socioeconomic factors contributing to the terrorist threat. Next, the results of the qualitative analysis were implemented in a semi-quantitative methodology for the assessment of site attractiveness, with the aim of estimating the attack likelihood. Finally, the quantitative security risk assessment was carried out adopting: i) the attack likelihood estimated in the previous phase, and ii) a rigorous approach for the simulation of the dynamic evolution of ISS scenarios and related impact. For this purpose, the process simulator Honeywell UniSim® Design was used. The so evaluated accident impact and likelihood were combined using a risk matrix. The application to an industrial case study located in the Maghreb context was carried out in order to show the potentialities of the method and possible impact on the ISS enhancement of process industry.&quot;,&quot;volume&quot;:&quot;91&quot;,&quot;container-title-short&quot;:&quot;&quot;},&quot;isTemporary&quot;:false}],&quot;citationTag&quot;:&quot;MENDELEY_CITATION_v3_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&quot;},{&quot;citationID&quot;:&quot;MENDELEY_CITATION_6609b908-15e0-4798-acb0-9957f898470c&quot;,&quot;properties&quot;:{&quot;noteIndex&quot;:0},&quot;isEdited&quot;:false,&quot;manualOverride&quot;:{&quot;isManuallyOverridden&quot;:true,&quot;citeprocText&quot;:&quot;(Walmsley et al., 2018)&quot;,&quot;manualOverrideText&quot;:&quot;(Brunazzi et al., 2018)&quot;},&quot;citationTag&quot;:&quot;MENDELEY_CITATION_v3_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&quot;,&quot;citationItems&quot;:[{&quot;id&quot;:&quot;28313e43-9c38-3c28-a0e9-4e7547640a07&quot;,&quot;itemData&quot;:{&quot;type&quot;:&quot;article-journal&quot;,&quot;id&quot;:&quot;28313e43-9c38-3c28-a0e9-4e7547640a07&quot;,&quot;title&quot;:&quot;Ethane-Ethylene Rectification Column's Parametric Examination&quot;,&quot;author&quot;:[{&quot;family&quot;:&quot;Walmsley&quot;,&quot;given&quot;:&quot;Timothy G&quot;,&quot;parse-names&quot;:false,&quot;dropping-particle&quot;:&quot;&quot;,&quot;non-dropping-particle&quot;:&quot;&quot;},{&quot;family&quot;:&quot;Varbanov&quot;,&quot;given&quot;:&quot;Petar S&quot;,&quot;parse-names&quot;:false,&quot;dropping-particle&quot;:&quot;&quot;,&quot;non-dropping-particle&quot;:&quot;&quot;},{&quot;family&quot;:&quot;Su&quot;,&quot;given&quot;:&quot;Rongxin&quot;,&quot;parse-names&quot;:false,&quot;dropping-particle&quot;:&quot;&quot;,&quot;non-dropping-particle&quot;:&quot;&quot;},{&quot;family&quot;:&quot;Klemeš&quot;,&quot;given&quot;:&quot;Jiří J&quot;,&quot;parse-names&quot;:false,&quot;dropping-particle&quot;:&quot;&quot;,&quot;non-dropping-particle&quot;:&quot;&quot;},{&quot;family&quot;:&quot;Kállai&quot;,&quot;given&quot;:&quot;Viktória&quot;,&quot;parse-names&quot;:false,&quot;dropping-particle&quot;:&quot;&quot;,&quot;non-dropping-particle&quot;:&quot;&quot;},{&quot;family&quot;:&quot;Kerezsi&quot;,&quot;given&quot;:&quot;János&quot;,&quot;parse-names&quot;:false,&quot;dropping-particle&quot;:&quot;&quot;,&quot;non-dropping-particle&quot;:&quot;&quot;},{&quot;family&quot;:&quot;Mizsey&quot;,&quot;given&quot;:&quot;Péter&quot;,&quot;parse-names&quot;:false,&quot;dropping-particle&quot;:&quot;&quot;,&quot;non-dropping-particle&quot;:&quot;&quot;},{&quot;family&quot;:&quot;Szepesi&quot;,&quot;given&quot;:&quot;Gábor L&quot;,&quot;parse-names&quot;:false,&quot;dropping-particle&quot;:&quot;&quot;,&quot;non-dropping-particle&quot;:&quot;&quot;}],&quot;container-title&quot;:&quot;CHEMICAL ENGINEERING TRANSACTIONS&quot;,&quot;container-title-short&quot;:&quot;Chem Eng Trans&quot;,&quot;accessed&quot;:{&quot;date-parts&quot;:[[2023,2,8]]},&quot;DOI&quot;:&quot;10.3303/CET1870247&quot;,&quot;ISBN&quot;:&quot;978-88-95608-67-9&quot;,&quot;ISSN&quot;:&quot;2283-9216&quot;,&quot;URL&quot;:&quot;www.aidic.it/cet&quot;,&quot;issued&quot;:{&quot;date-parts&quot;:[[2018]]},&quot;abstract&quot;:&quot;Ethylene is one of the most important product in chemical industry, then it is required to produce ethylene in large quantity. The ethane-ethylene separation is achieved by high pressure cryogenic distillation in a rectification column. In this paper, an ethane-ethylene rectification column was investigated. At first, the parameters of the column were described, then with two process simulation software-UniSim Design and CHEMCAD-was used to simulate the model of the column. The purpose of the separation was to reach as much ethylene as possible in the overhead product. Therefore during the parametric examination, the aim was to achieve the greatest-even maximum-quantity and quality of the ethylene in the overhead product. In order to this goal, the influencing effects of the modification of reflux ratio and pressure was evaluated. In addition, changes in the column's internal design (tray construction) was observed. Furthermore, this study examined the behavior of the system (particularly the ethylene mole fraction in the overhead product and the condenser's heat flow) when feed's temperature and mass flow changes.&quot;,&quot;volume&quot;:&quot;70&quot;},&quot;isTemporary&quot;:false}]},{&quot;citationID&quot;:&quot;MENDELEY_CITATION_97c93f19-2669-449c-9baa-c52891aef245&quot;,&quot;properties&quot;:{&quot;noteIndex&quot;:0},&quot;isEdited&quot;:false,&quot;manualOverride&quot;:{&quot;isManuallyOverridden&quot;:false,&quot;citeprocText&quot;:&quot;(John et al., 2018)&quot;,&quot;manualOverrideText&quot;:&quot;&quot;},&quot;citationTag&quot;:&quot;MENDELEY_CITATION_v3_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&quot;,&quot;citationItems&quot;:[{&quot;id&quot;:&quot;7c9de33f-5daa-3767-8ae5-8be2a0af3775&quot;,&quot;itemData&quot;:{&quot;type&quot;:&quot;book&quot;,&quot;id&quot;:&quot;7c9de33f-5daa-3767-8ae5-8be2a0af3775&quot;,&quot;title&quot;:&quot;Transport Processes and Separation Process Principles&quot;,&quot;author&quot;:[{&quot;family&quot;:&quot;John&quot;,&quot;given&quot;:&quot;Christie Geankoplis&quot;,&quot;parse-names&quot;:false,&quot;dropping-particle&quot;:&quot;&quot;,&quot;non-dropping-particle&quot;:&quot;&quot;},{&quot;family&quot;:&quot;Allen&quot;,&quot;given&quot;:&quot;A Hersel&quot;,&quot;parse-names&quot;:false,&quot;dropping-particle&quot;:&quot;&quot;,&quot;non-dropping-particle&quot;:&quot;&quot;},{&quot;family&quot;:&quot;Lepek&quot;,&quot;given&quot;:&quot;Daniel&quot;,&quot;parse-names&quot;:false,&quot;dropping-particle&quot;:&quot;&quot;,&quot;non-dropping-particle&quot;:&quot;&quot;}],&quot;issued&quot;:{&quot;date-parts&quot;:[[2018]]},&quot;publisher&quot;:&quot;Prentice Hall&quot;,&quot;container-title-short&quot;:&quot;&quot;},&quot;isTemporary&quot;:false}]},{&quot;citationID&quot;:&quot;MENDELEY_CITATION_e6a0db29-e3ab-4dbb-8a3f-47a827c7c30f&quot;,&quot;properties&quot;:{&quot;noteIndex&quot;:0},&quot;isEdited&quot;:false,&quot;manualOverride&quot;:{&quot;isManuallyOverridden&quot;:false,&quot;citeprocText&quot;:&quot;(Liu et al., 2015)&quot;,&quot;manualOverrideText&quot;:&quot;&quot;},&quot;citationTag&quot;:&quot;MENDELEY_CITATION_v3_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&quot;,&quot;citationItems&quot;:[{&quot;id&quot;:&quot;708972fe-69c6-3603-839d-cb194180b515&quot;,&quot;itemData&quot;:{&quot;type&quot;:&quot;article-journal&quot;,&quot;id&quot;:&quot;708972fe-69c6-3603-839d-cb194180b515&quot;,&quot;title&quot;:&quot;Phase equilibrium for the ternary system K2SO4 + KCl + H2O in aqueous solution at 303.15 K&quot;,&quot;author&quot;:[{&quot;family&quot;:&quot;Liu&quot;,&quot;given&quot;:&quot;Wei&quot;,&quot;parse-names&quot;:false,&quot;dropping-particle&quot;:&quot;&quot;,&quot;non-dropping-particle&quot;:&quot;&quot;},{&quot;family&quot;:&quot;Xiao&quot;,&quot;given&quot;:&quot;Yang&quot;,&quot;parse-names&quot;:false,&quot;dropping-particle&quot;:&quot;&quot;,&quot;non-dropping-particle&quot;:&quot;&quot;},{&quot;family&quot;:&quot;Liu&quot;,&quot;given&quot;:&quot;Yu Shu&quot;,&quot;parse-names&quot;:false,&quot;dropping-particle&quot;:&quot;&quot;,&quot;non-dropping-particle&quot;:&quot;&quot;},{&quot;family&quot;:&quot;Zhang&quot;,&quot;given&quot;:&quot;Fu Xiang&quot;,&quot;parse-names&quot;:false,&quot;dropping-particle&quot;:&quot;&quot;,&quot;non-dropping-particle&quot;:&quot;&quot;},{&quot;family&quot;:&quot;Qu&quot;,&quot;given&quot;:&quot;Jian Feng&quot;,&quot;parse-names&quot;:false,&quot;dropping-particle&quot;:&quot;&quot;,&quot;non-dropping-particle&quot;:&quot;&quot;}],&quot;container-title&quot;:&quot;Journal of Chemical and Engineering Data&quot;,&quot;container-title-short&quot;:&quot;J Chem Eng Data&quot;,&quot;accessed&quot;:{&quot;date-parts&quot;:[[2023,2,2]]},&quot;DOI&quot;:&quot;10.1021/JE501175Q/ASSET/IMAGES/JE-2014-01175Q_M001.GIF&quot;,&quot;ISSN&quot;:&quot;15205134&quot;,&quot;URL&quot;:&quot;https://pubs.acs.org/doi/full/10.1021/je501175q&quot;,&quot;issued&quot;:{&quot;date-parts&quot;:[[2015,4,9]]},&quot;page&quot;:&quot;1202-1205&quot;,&quot;abstract&quot;:&quot;The ternary system of K2SO4 + KCl + H2O at 303.15 K was studied by the method of isothermal solution saturation and wet residues. The solubility and density of the system were determined and the equilibrium solids were also investigated by the Schreinemaker's method and verified by X-ray diffraction. On the basis of the experimental data, the phase diagram and the diagram of density versus composition were plotted. The ternary system had two uninvariant curves, one cosaturated point (K2SO4 + KCl), and two crystalline regions corresponding to K2SO4 and KCl. The crystallization region of K2SO4 was much larger than that of KCl. The system was a simple eutectic type, in which neither double salt nor solid solution was formed. The research can offer meaningful data support for industry and a forthcoming study. These data could be conducive to the processes of separation and crystallization in the chemical industry.&quot;,&quot;publisher&quot;:&quot;American Chemical Society&quot;,&quot;issue&quot;:&quot;4&quot;,&quot;volume&quot;:&quot;60&quot;},&quot;isTemporary&quot;:false}]},{&quot;citationID&quot;:&quot;MENDELEY_CITATION_60950ea3-4203-4860-bfa6-a9cf68793644&quot;,&quot;properties&quot;:{&quot;noteIndex&quot;:0},&quot;isEdited&quot;:false,&quot;manualOverride&quot;:{&quot;isManuallyOverridden&quot;:false,&quot;citeprocText&quot;:&quot;(Liu et al., 2015)&quot;,&quot;manualOverrideText&quot;:&quot;&quot;},&quot;citationTag&quot;:&quot;MENDELEY_CITATION_v3_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&quot;,&quot;citationItems&quot;:[{&quot;id&quot;:&quot;708972fe-69c6-3603-839d-cb194180b515&quot;,&quot;itemData&quot;:{&quot;type&quot;:&quot;article-journal&quot;,&quot;id&quot;:&quot;708972fe-69c6-3603-839d-cb194180b515&quot;,&quot;title&quot;:&quot;Phase equilibrium for the ternary system K2SO4 + KCl + H2O in aqueous solution at 303.15 K&quot;,&quot;author&quot;:[{&quot;family&quot;:&quot;Liu&quot;,&quot;given&quot;:&quot;Wei&quot;,&quot;parse-names&quot;:false,&quot;dropping-particle&quot;:&quot;&quot;,&quot;non-dropping-particle&quot;:&quot;&quot;},{&quot;family&quot;:&quot;Xiao&quot;,&quot;given&quot;:&quot;Yang&quot;,&quot;parse-names&quot;:false,&quot;dropping-particle&quot;:&quot;&quot;,&quot;non-dropping-particle&quot;:&quot;&quot;},{&quot;family&quot;:&quot;Liu&quot;,&quot;given&quot;:&quot;Yu Shu&quot;,&quot;parse-names&quot;:false,&quot;dropping-particle&quot;:&quot;&quot;,&quot;non-dropping-particle&quot;:&quot;&quot;},{&quot;family&quot;:&quot;Zhang&quot;,&quot;given&quot;:&quot;Fu Xiang&quot;,&quot;parse-names&quot;:false,&quot;dropping-particle&quot;:&quot;&quot;,&quot;non-dropping-particle&quot;:&quot;&quot;},{&quot;family&quot;:&quot;Qu&quot;,&quot;given&quot;:&quot;Jian Feng&quot;,&quot;parse-names&quot;:false,&quot;dropping-particle&quot;:&quot;&quot;,&quot;non-dropping-particle&quot;:&quot;&quot;}],&quot;container-title&quot;:&quot;Journal of Chemical and Engineering Data&quot;,&quot;container-title-short&quot;:&quot;J Chem Eng Data&quot;,&quot;accessed&quot;:{&quot;date-parts&quot;:[[2023,2,2]]},&quot;DOI&quot;:&quot;10.1021/JE501175Q/ASSET/IMAGES/JE-2014-01175Q_M001.GIF&quot;,&quot;ISSN&quot;:&quot;15205134&quot;,&quot;URL&quot;:&quot;https://pubs.acs.org/doi/full/10.1021/je501175q&quot;,&quot;issued&quot;:{&quot;date-parts&quot;:[[2015,4,9]]},&quot;page&quot;:&quot;1202-1205&quot;,&quot;abstract&quot;:&quot;The ternary system of K2SO4 + KCl + H2O at 303.15 K was studied by the method of isothermal solution saturation and wet residues. The solubility and density of the system were determined and the equilibrium solids were also investigated by the Schreinemaker's method and verified by X-ray diffraction. On the basis of the experimental data, the phase diagram and the diagram of density versus composition were plotted. The ternary system had two uninvariant curves, one cosaturated point (K2SO4 + KCl), and two crystalline regions corresponding to K2SO4 and KCl. The crystallization region of K2SO4 was much larger than that of KCl. The system was a simple eutectic type, in which neither double salt nor solid solution was formed. The research can offer meaningful data support for industry and a forthcoming study. These data could be conducive to the processes of separation and crystallization in the chemical industry.&quot;,&quot;publisher&quot;:&quot;American Chemical Society&quot;,&quot;issue&quot;:&quot;4&quot;,&quot;volume&quot;:&quot;60&quot;},&quot;isTemporary&quot;:false}]},{&quot;citationID&quot;:&quot;MENDELEY_CITATION_558a3140-c4f0-458e-8e1d-ea9961be0daa&quot;,&quot;properties&quot;:{&quot;noteIndex&quot;:0},&quot;isEdited&quot;:false,&quot;manualOverride&quot;:{&quot;isManuallyOverridden&quot;:false,&quot;citeprocText&quot;:&quot;(Liu et al., 2015)&quot;,&quot;manualOverrideText&quot;:&quot;&quot;},&quot;citationTag&quot;:&quot;MENDELEY_CITATION_v3_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&quot;,&quot;citationItems&quot;:[{&quot;id&quot;:&quot;708972fe-69c6-3603-839d-cb194180b515&quot;,&quot;itemData&quot;:{&quot;type&quot;:&quot;article-journal&quot;,&quot;id&quot;:&quot;708972fe-69c6-3603-839d-cb194180b515&quot;,&quot;title&quot;:&quot;Phase equilibrium for the ternary system K2SO4 + KCl + H2O in aqueous solution at 303.15 K&quot;,&quot;author&quot;:[{&quot;family&quot;:&quot;Liu&quot;,&quot;given&quot;:&quot;Wei&quot;,&quot;parse-names&quot;:false,&quot;dropping-particle&quot;:&quot;&quot;,&quot;non-dropping-particle&quot;:&quot;&quot;},{&quot;family&quot;:&quot;Xiao&quot;,&quot;given&quot;:&quot;Yang&quot;,&quot;parse-names&quot;:false,&quot;dropping-particle&quot;:&quot;&quot;,&quot;non-dropping-particle&quot;:&quot;&quot;},{&quot;family&quot;:&quot;Liu&quot;,&quot;given&quot;:&quot;Yu Shu&quot;,&quot;parse-names&quot;:false,&quot;dropping-particle&quot;:&quot;&quot;,&quot;non-dropping-particle&quot;:&quot;&quot;},{&quot;family&quot;:&quot;Zhang&quot;,&quot;given&quot;:&quot;Fu Xiang&quot;,&quot;parse-names&quot;:false,&quot;dropping-particle&quot;:&quot;&quot;,&quot;non-dropping-particle&quot;:&quot;&quot;},{&quot;family&quot;:&quot;Qu&quot;,&quot;given&quot;:&quot;Jian Feng&quot;,&quot;parse-names&quot;:false,&quot;dropping-particle&quot;:&quot;&quot;,&quot;non-dropping-particle&quot;:&quot;&quot;}],&quot;container-title&quot;:&quot;Journal of Chemical and Engineering Data&quot;,&quot;container-title-short&quot;:&quot;J Chem Eng Data&quot;,&quot;accessed&quot;:{&quot;date-parts&quot;:[[2023,2,2]]},&quot;DOI&quot;:&quot;10.1021/JE501175Q/ASSET/IMAGES/JE-2014-01175Q_M001.GIF&quot;,&quot;ISSN&quot;:&quot;15205134&quot;,&quot;URL&quot;:&quot;https://pubs.acs.org/doi/full/10.1021/je501175q&quot;,&quot;issued&quot;:{&quot;date-parts&quot;:[[2015,4,9]]},&quot;page&quot;:&quot;1202-1205&quot;,&quot;abstract&quot;:&quot;The ternary system of K2SO4 + KCl + H2O at 303.15 K was studied by the method of isothermal solution saturation and wet residues. The solubility and density of the system were determined and the equilibrium solids were also investigated by the Schreinemaker's method and verified by X-ray diffraction. On the basis of the experimental data, the phase diagram and the diagram of density versus composition were plotted. The ternary system had two uninvariant curves, one cosaturated point (K2SO4 + KCl), and two crystalline regions corresponding to K2SO4 and KCl. The crystallization region of K2SO4 was much larger than that of KCl. The system was a simple eutectic type, in which neither double salt nor solid solution was formed. The research can offer meaningful data support for industry and a forthcoming study. These data could be conducive to the processes of separation and crystallization in the chemical industry.&quot;,&quot;publisher&quot;:&quot;American Chemical Society&quot;,&quot;issue&quot;:&quot;4&quot;,&quot;volume&quot;:&quot;60&quot;},&quot;isTemporary&quot;:false}]},{&quot;citationID&quot;:&quot;MENDELEY_CITATION_5d9cae6b-895e-4cda-8ca7-5ffbe6303dc9&quot;,&quot;properties&quot;:{&quot;noteIndex&quot;:0},&quot;isEdited&quot;:false,&quot;manualOverride&quot;:{&quot;isManuallyOverridden&quot;:false,&quot;citeprocText&quot;:&quot;(Guarise, 2006)&quot;,&quot;manualOverrideText&quot;:&quot;&quot;},&quot;citationTag&quot;:&quot;MENDELEY_CITATION_v3_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&quot;,&quot;citationItems&quot;:[{&quot;id&quot;:&quot;f6f7d0cc-0a7b-3d48-9bb4-a3d523dfca37&quot;,&quot;itemData&quot;:{&quot;type&quot;:&quot;book&quot;,&quot;id&quot;:&quot;f6f7d0cc-0a7b-3d48-9bb4-a3d523dfca37&quot;,&quot;title&quot;:&quot;Lezioni di impianti chimici : concentrazione per evaporazione, cristallizzazione&quot;,&quot;author&quot;:[{&quot;family&quot;:&quot;Guarise&quot;,&quot;given&quot;:&quot;Gian Berto.&quot;,&quot;parse-names&quot;:false,&quot;dropping-particle&quot;:&quot;&quot;,&quot;non-dropping-particle&quot;:&quot;&quot;}],&quot;accessed&quot;:{&quot;date-parts&quot;:[[2023,2,6]]},&quot;ISBN&quot;:&quot;8871787951&quot;,&quot;URL&quot;:&quot;https://www.libreriauniversitaria.it/lezioni-impianti-chimici-concentrazione-evaporazione/libro/9788871787954&quot;,&quot;issued&quot;:{&quot;date-parts&quot;:[[2006]]},&quot;publisher&quot;:&quot;Cleup&quot;,&quot;container-title-short&quot;:&quot;&quot;},&quot;isTemporary&quot;:false}]},{&quot;citationID&quot;:&quot;MENDELEY_CITATION_429a3127-fd01-494d-84fb-de112c42e91f&quot;,&quot;properties&quot;:{&quot;noteIndex&quot;:0},&quot;isEdited&quot;:false,&quot;manualOverride&quot;:{&quot;isManuallyOverridden&quot;:false,&quot;citeprocText&quot;:&quot;(Guarise, 2006)&quot;,&quot;manualOverrideText&quot;:&quot;&quot;},&quot;citationTag&quot;:&quot;MENDELEY_CITATION_v3_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&quot;,&quot;citationItems&quot;:[{&quot;id&quot;:&quot;f6f7d0cc-0a7b-3d48-9bb4-a3d523dfca37&quot;,&quot;itemData&quot;:{&quot;type&quot;:&quot;book&quot;,&quot;id&quot;:&quot;f6f7d0cc-0a7b-3d48-9bb4-a3d523dfca37&quot;,&quot;title&quot;:&quot;Lezioni di impianti chimici : concentrazione per evaporazione, cristallizzazione&quot;,&quot;author&quot;:[{&quot;family&quot;:&quot;Guarise&quot;,&quot;given&quot;:&quot;Gian Berto.&quot;,&quot;parse-names&quot;:false,&quot;dropping-particle&quot;:&quot;&quot;,&quot;non-dropping-particle&quot;:&quot;&quot;}],&quot;accessed&quot;:{&quot;date-parts&quot;:[[2023,2,6]]},&quot;ISBN&quot;:&quot;8871787951&quot;,&quot;URL&quot;:&quot;https://www.libreriauniversitaria.it/lezioni-impianti-chimici-concentrazione-evaporazione/libro/9788871787954&quot;,&quot;issued&quot;:{&quot;date-parts&quot;:[[2006]]},&quot;publisher&quot;:&quot;Cleup&quot;,&quot;container-title-short&quot;:&quot;&quot;},&quot;isTemporary&quot;:false}]},{&quot;citationID&quot;:&quot;MENDELEY_CITATION_6d5d60bf-2655-4ebd-9e48-d9eb71bd73cf&quot;,&quot;properties&quot;:{&quot;noteIndex&quot;:0},&quot;isEdited&quot;:false,&quot;manualOverride&quot;:{&quot;isManuallyOverridden&quot;:false,&quot;citeprocText&quot;:&quot;(Guarise, 2006)&quot;,&quot;manualOverrideText&quot;:&quot;&quot;},&quot;citationTag&quot;:&quot;MENDELEY_CITATION_v3_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&quot;,&quot;citationItems&quot;:[{&quot;id&quot;:&quot;f6f7d0cc-0a7b-3d48-9bb4-a3d523dfca37&quot;,&quot;itemData&quot;:{&quot;type&quot;:&quot;book&quot;,&quot;id&quot;:&quot;f6f7d0cc-0a7b-3d48-9bb4-a3d523dfca37&quot;,&quot;title&quot;:&quot;Lezioni di impianti chimici : concentrazione per evaporazione, cristallizzazione&quot;,&quot;author&quot;:[{&quot;family&quot;:&quot;Guarise&quot;,&quot;given&quot;:&quot;Gian Berto.&quot;,&quot;parse-names&quot;:false,&quot;dropping-particle&quot;:&quot;&quot;,&quot;non-dropping-particle&quot;:&quot;&quot;}],&quot;accessed&quot;:{&quot;date-parts&quot;:[[2023,2,6]]},&quot;ISBN&quot;:&quot;8871787951&quot;,&quot;URL&quot;:&quot;https://www.libreriauniversitaria.it/lezioni-impianti-chimici-concentrazione-evaporazione/libro/9788871787954&quot;,&quot;issued&quot;:{&quot;date-parts&quot;:[[2006]]},&quot;publisher&quot;:&quot;Cleup&quot;,&quot;container-title-short&quot;:&quot;&quot;},&quot;isTemporary&quot;:false}]}]"/>
    <we:property name="MENDELEY_CITATIONS_LOCALE_CODE" value="&quot;en-US&quot;"/>
    <we:property name="MENDELEY_CITATIONS_STYLE" value="{&quot;id&quot;:&quot;https://www.zotero.org/styles/computers-and-chemical-engineering&quot;,&quot;title&quot;:&quot;Computers and Chemical Engineering&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C28D4-180C-4E95-AB9F-315144802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4046</Words>
  <Characters>23063</Characters>
  <Application>Microsoft Office Word</Application>
  <DocSecurity>0</DocSecurity>
  <Lines>192</Lines>
  <Paragraphs>54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Marco Vaccari</cp:lastModifiedBy>
  <cp:revision>3</cp:revision>
  <cp:lastPrinted>2015-05-12T18:31:00Z</cp:lastPrinted>
  <dcterms:created xsi:type="dcterms:W3CDTF">2023-03-10T10:37:00Z</dcterms:created>
  <dcterms:modified xsi:type="dcterms:W3CDTF">2023-03-10T11:11:00Z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41557027035b0704565781f07cdd8cf8b4cbc858cf83676a23f40f8d98801b52</vt:lpwstr>
  </property>
</Properties>
</file>