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2A359C" w:rsidRPr="002A359C" w14:paraId="558E3862" w14:textId="77777777" w:rsidTr="00662798">
        <w:trPr>
          <w:trHeight w:val="852"/>
          <w:jc w:val="center"/>
        </w:trPr>
        <w:tc>
          <w:tcPr>
            <w:tcW w:w="6946" w:type="dxa"/>
            <w:vMerge w:val="restart"/>
            <w:tcBorders>
              <w:right w:val="single" w:sz="4" w:space="0" w:color="auto"/>
            </w:tcBorders>
          </w:tcPr>
          <w:p w14:paraId="410204B9" w14:textId="77777777" w:rsidR="002A359C" w:rsidRPr="002A359C" w:rsidRDefault="002A359C" w:rsidP="002A359C">
            <w:pPr>
              <w:tabs>
                <w:tab w:val="left" w:pos="-108"/>
                <w:tab w:val="right" w:pos="7100"/>
              </w:tabs>
              <w:spacing w:after="0" w:line="264" w:lineRule="auto"/>
              <w:ind w:left="-108"/>
              <w:rPr>
                <w:rFonts w:ascii="Arial" w:eastAsia="Times New Roman" w:hAnsi="Arial" w:cs="Arial"/>
                <w:b/>
                <w:bCs/>
                <w:i/>
                <w:iCs/>
                <w:color w:val="000066"/>
                <w:sz w:val="12"/>
                <w:szCs w:val="12"/>
                <w:lang w:val="en-GB" w:eastAsia="it-IT"/>
              </w:rPr>
            </w:pPr>
            <w:r w:rsidRPr="002A359C">
              <w:rPr>
                <w:rFonts w:ascii="AdvP6960" w:eastAsia="Times New Roman" w:hAnsi="AdvP6960" w:cs="AdvP6960"/>
                <w:noProof/>
                <w:color w:val="241F20"/>
                <w:sz w:val="18"/>
                <w:szCs w:val="18"/>
                <w:lang w:val="it-IT" w:eastAsia="it-IT"/>
              </w:rPr>
              <w:drawing>
                <wp:inline distT="0" distB="0" distL="0" distR="0" wp14:anchorId="710AE202" wp14:editId="498D5253">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2A359C">
              <w:rPr>
                <w:rFonts w:ascii="AdvP6960" w:eastAsia="Times New Roman" w:hAnsi="AdvP6960" w:cs="AdvP6960"/>
                <w:color w:val="241F20"/>
                <w:sz w:val="18"/>
                <w:szCs w:val="18"/>
                <w:lang w:val="en-GB" w:eastAsia="it-IT"/>
              </w:rPr>
              <w:t xml:space="preserve"> </w:t>
            </w:r>
            <w:r w:rsidRPr="002A359C">
              <w:rPr>
                <w:rFonts w:ascii="Arial" w:eastAsia="Times New Roman" w:hAnsi="Arial" w:cs="Arial"/>
                <w:b/>
                <w:bCs/>
                <w:i/>
                <w:iCs/>
                <w:color w:val="000066"/>
                <w:sz w:val="24"/>
                <w:szCs w:val="24"/>
                <w:lang w:val="en-GB" w:eastAsia="it-IT"/>
              </w:rPr>
              <w:t>CHEMICAL ENGINEERING</w:t>
            </w:r>
            <w:r w:rsidRPr="002A359C">
              <w:rPr>
                <w:rFonts w:ascii="Arial" w:eastAsia="Times New Roman" w:hAnsi="Arial" w:cs="Arial"/>
                <w:b/>
                <w:bCs/>
                <w:i/>
                <w:iCs/>
                <w:color w:val="0033FF"/>
                <w:sz w:val="24"/>
                <w:szCs w:val="24"/>
                <w:lang w:val="en-GB" w:eastAsia="it-IT"/>
              </w:rPr>
              <w:t xml:space="preserve"> </w:t>
            </w:r>
            <w:r w:rsidRPr="002A359C">
              <w:rPr>
                <w:rFonts w:ascii="Arial" w:eastAsia="Times New Roman" w:hAnsi="Arial" w:cs="Arial"/>
                <w:b/>
                <w:bCs/>
                <w:i/>
                <w:iCs/>
                <w:color w:val="666666"/>
                <w:sz w:val="24"/>
                <w:szCs w:val="24"/>
                <w:lang w:val="en-GB" w:eastAsia="it-IT"/>
              </w:rPr>
              <w:t>TRANSACTIONS</w:t>
            </w:r>
            <w:r w:rsidRPr="002A359C">
              <w:rPr>
                <w:rFonts w:ascii="Arial" w:eastAsia="Times New Roman" w:hAnsi="Arial" w:cs="Times New Roman"/>
                <w:color w:val="333333"/>
                <w:sz w:val="24"/>
                <w:szCs w:val="24"/>
                <w:lang w:val="en-GB" w:eastAsia="it-IT"/>
              </w:rPr>
              <w:t xml:space="preserve"> </w:t>
            </w:r>
            <w:r w:rsidRPr="002A359C">
              <w:rPr>
                <w:rFonts w:ascii="Arial" w:eastAsia="Times New Roman" w:hAnsi="Arial" w:cs="Arial"/>
                <w:b/>
                <w:bCs/>
                <w:i/>
                <w:iCs/>
                <w:color w:val="000066"/>
                <w:sz w:val="27"/>
                <w:szCs w:val="27"/>
                <w:lang w:val="en-GB" w:eastAsia="it-IT"/>
              </w:rPr>
              <w:br/>
            </w:r>
          </w:p>
          <w:p w14:paraId="057C107E" w14:textId="77777777" w:rsidR="002A359C" w:rsidRPr="002A359C" w:rsidRDefault="002A359C" w:rsidP="002A359C">
            <w:pPr>
              <w:tabs>
                <w:tab w:val="left" w:pos="-108"/>
                <w:tab w:val="right" w:pos="7100"/>
              </w:tabs>
              <w:spacing w:after="0" w:line="264" w:lineRule="auto"/>
              <w:ind w:left="-108"/>
              <w:jc w:val="both"/>
              <w:rPr>
                <w:rFonts w:ascii="Arial" w:eastAsia="Times New Roman" w:hAnsi="Arial" w:cs="Arial"/>
                <w:b/>
                <w:bCs/>
                <w:i/>
                <w:iCs/>
                <w:color w:val="000066"/>
                <w:lang w:val="en-GB" w:eastAsia="it-IT"/>
              </w:rPr>
            </w:pPr>
            <w:r w:rsidRPr="002A359C">
              <w:rPr>
                <w:rFonts w:ascii="Arial" w:eastAsia="Times New Roman" w:hAnsi="Arial" w:cs="Arial"/>
                <w:b/>
                <w:bCs/>
                <w:i/>
                <w:iCs/>
                <w:color w:val="000066"/>
                <w:lang w:val="en-GB" w:eastAsia="it-IT"/>
              </w:rPr>
              <w:t xml:space="preserve">VOL.  </w:t>
            </w:r>
            <w:proofErr w:type="gramStart"/>
            <w:r w:rsidRPr="002A359C">
              <w:rPr>
                <w:rFonts w:ascii="Arial" w:eastAsia="Times New Roman" w:hAnsi="Arial" w:cs="Arial"/>
                <w:b/>
                <w:bCs/>
                <w:i/>
                <w:iCs/>
                <w:color w:val="000066"/>
                <w:lang w:val="en-GB" w:eastAsia="it-IT"/>
              </w:rPr>
              <w:t xml:space="preserve">  ,</w:t>
            </w:r>
            <w:proofErr w:type="gramEnd"/>
            <w:r w:rsidRPr="002A359C">
              <w:rPr>
                <w:rFonts w:ascii="Arial" w:eastAsia="Times New Roman" w:hAnsi="Arial" w:cs="Arial"/>
                <w:b/>
                <w:bCs/>
                <w:i/>
                <w:iCs/>
                <w:color w:val="000066"/>
                <w:lang w:val="en-GB" w:eastAsia="it-IT"/>
              </w:rPr>
              <w:t xml:space="preserve"> 2023</w:t>
            </w:r>
          </w:p>
        </w:tc>
        <w:tc>
          <w:tcPr>
            <w:tcW w:w="1843" w:type="dxa"/>
            <w:tcBorders>
              <w:left w:val="single" w:sz="4" w:space="0" w:color="auto"/>
              <w:bottom w:val="nil"/>
              <w:right w:val="single" w:sz="4" w:space="0" w:color="auto"/>
            </w:tcBorders>
          </w:tcPr>
          <w:p w14:paraId="039158BD" w14:textId="77777777" w:rsidR="002A359C" w:rsidRPr="002A359C" w:rsidRDefault="002A359C" w:rsidP="002A359C">
            <w:pPr>
              <w:tabs>
                <w:tab w:val="right" w:pos="7100"/>
              </w:tabs>
              <w:spacing w:after="0" w:line="140" w:lineRule="atLeast"/>
              <w:jc w:val="right"/>
              <w:rPr>
                <w:rFonts w:ascii="Arial" w:eastAsia="Times New Roman" w:hAnsi="Arial" w:cs="Arial"/>
                <w:sz w:val="14"/>
                <w:szCs w:val="14"/>
                <w:lang w:val="en-GB"/>
              </w:rPr>
            </w:pPr>
            <w:r w:rsidRPr="002A359C">
              <w:rPr>
                <w:rFonts w:ascii="Arial" w:eastAsia="Times New Roman" w:hAnsi="Arial" w:cs="Arial"/>
                <w:sz w:val="14"/>
                <w:szCs w:val="14"/>
                <w:lang w:val="en-GB"/>
              </w:rPr>
              <w:t>A publication of</w:t>
            </w:r>
          </w:p>
          <w:p w14:paraId="7A060F84" w14:textId="77777777" w:rsidR="002A359C" w:rsidRPr="002A359C" w:rsidRDefault="002A359C" w:rsidP="002A359C">
            <w:pPr>
              <w:tabs>
                <w:tab w:val="right" w:pos="7100"/>
              </w:tabs>
              <w:spacing w:after="0" w:line="264" w:lineRule="auto"/>
              <w:jc w:val="right"/>
              <w:rPr>
                <w:rFonts w:ascii="Arial" w:eastAsia="Times New Roman" w:hAnsi="Arial" w:cs="Times New Roman"/>
                <w:sz w:val="18"/>
                <w:szCs w:val="20"/>
                <w:lang w:val="en-GB"/>
              </w:rPr>
            </w:pPr>
            <w:r w:rsidRPr="002A359C">
              <w:rPr>
                <w:rFonts w:ascii="Arial" w:eastAsia="Times New Roman" w:hAnsi="Arial" w:cs="Times New Roman"/>
                <w:noProof/>
                <w:sz w:val="18"/>
                <w:szCs w:val="20"/>
                <w:lang w:val="it-IT" w:eastAsia="it-IT"/>
              </w:rPr>
              <w:drawing>
                <wp:inline distT="0" distB="0" distL="0" distR="0" wp14:anchorId="4D9C0DB2" wp14:editId="76C653CE">
                  <wp:extent cx="670560" cy="358140"/>
                  <wp:effectExtent l="0" t="0" r="0" b="3810"/>
                  <wp:docPr id="8"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2A359C" w:rsidRPr="002E026A" w14:paraId="7926FC1A" w14:textId="77777777" w:rsidTr="00662798">
        <w:trPr>
          <w:trHeight w:val="567"/>
          <w:jc w:val="center"/>
        </w:trPr>
        <w:tc>
          <w:tcPr>
            <w:tcW w:w="6946" w:type="dxa"/>
            <w:vMerge/>
            <w:tcBorders>
              <w:right w:val="single" w:sz="4" w:space="0" w:color="auto"/>
            </w:tcBorders>
          </w:tcPr>
          <w:p w14:paraId="4C15E423" w14:textId="77777777" w:rsidR="002A359C" w:rsidRPr="002A359C" w:rsidRDefault="002A359C" w:rsidP="002A359C">
            <w:pPr>
              <w:tabs>
                <w:tab w:val="left" w:pos="-108"/>
                <w:tab w:val="right" w:pos="7100"/>
              </w:tabs>
              <w:spacing w:after="0" w:line="264" w:lineRule="auto"/>
              <w:jc w:val="both"/>
              <w:rPr>
                <w:rFonts w:ascii="Arial" w:eastAsia="Times New Roman" w:hAnsi="Arial" w:cs="Times New Roman"/>
                <w:sz w:val="18"/>
                <w:szCs w:val="20"/>
                <w:lang w:val="en-GB"/>
              </w:rPr>
            </w:pPr>
          </w:p>
        </w:tc>
        <w:tc>
          <w:tcPr>
            <w:tcW w:w="1843" w:type="dxa"/>
            <w:tcBorders>
              <w:left w:val="single" w:sz="4" w:space="0" w:color="auto"/>
              <w:bottom w:val="nil"/>
              <w:right w:val="single" w:sz="4" w:space="0" w:color="auto"/>
            </w:tcBorders>
          </w:tcPr>
          <w:p w14:paraId="7EDDF910" w14:textId="77777777" w:rsidR="002A359C" w:rsidRPr="002A359C" w:rsidRDefault="002A359C" w:rsidP="002A359C">
            <w:pPr>
              <w:tabs>
                <w:tab w:val="right" w:pos="7100"/>
              </w:tabs>
              <w:spacing w:after="0" w:line="140" w:lineRule="atLeast"/>
              <w:jc w:val="right"/>
              <w:rPr>
                <w:rFonts w:ascii="Arial" w:eastAsia="Times New Roman" w:hAnsi="Arial" w:cs="Arial"/>
                <w:sz w:val="14"/>
                <w:szCs w:val="14"/>
                <w:lang w:val="en-GB"/>
              </w:rPr>
            </w:pPr>
            <w:r w:rsidRPr="002A359C">
              <w:rPr>
                <w:rFonts w:ascii="Arial" w:eastAsia="Times New Roman" w:hAnsi="Arial" w:cs="Arial"/>
                <w:sz w:val="14"/>
                <w:szCs w:val="14"/>
                <w:lang w:val="en-GB"/>
              </w:rPr>
              <w:t>The Italian Association</w:t>
            </w:r>
          </w:p>
          <w:p w14:paraId="24A8DFAA" w14:textId="77777777" w:rsidR="002A359C" w:rsidRPr="002A359C" w:rsidRDefault="002A359C" w:rsidP="002A359C">
            <w:pPr>
              <w:tabs>
                <w:tab w:val="right" w:pos="7100"/>
              </w:tabs>
              <w:spacing w:after="0" w:line="140" w:lineRule="atLeast"/>
              <w:jc w:val="right"/>
              <w:rPr>
                <w:rFonts w:ascii="Arial" w:eastAsia="Times New Roman" w:hAnsi="Arial" w:cs="Arial"/>
                <w:sz w:val="14"/>
                <w:szCs w:val="14"/>
                <w:lang w:val="en-GB"/>
              </w:rPr>
            </w:pPr>
            <w:r w:rsidRPr="002A359C">
              <w:rPr>
                <w:rFonts w:ascii="Arial" w:eastAsia="Times New Roman" w:hAnsi="Arial" w:cs="Arial"/>
                <w:sz w:val="14"/>
                <w:szCs w:val="14"/>
                <w:lang w:val="en-GB"/>
              </w:rPr>
              <w:t>of Chemical Engineering</w:t>
            </w:r>
          </w:p>
          <w:p w14:paraId="7D99322E" w14:textId="77777777" w:rsidR="002A359C" w:rsidRPr="002A359C" w:rsidRDefault="002A359C" w:rsidP="002A359C">
            <w:pPr>
              <w:tabs>
                <w:tab w:val="right" w:pos="7100"/>
              </w:tabs>
              <w:spacing w:after="0" w:line="140" w:lineRule="atLeast"/>
              <w:jc w:val="right"/>
              <w:rPr>
                <w:rFonts w:ascii="Arial" w:eastAsia="Times New Roman" w:hAnsi="Arial" w:cs="Arial"/>
                <w:sz w:val="13"/>
                <w:szCs w:val="13"/>
                <w:lang w:val="en-GB"/>
              </w:rPr>
            </w:pPr>
            <w:r w:rsidRPr="002A359C">
              <w:rPr>
                <w:rFonts w:ascii="Arial" w:eastAsia="Times New Roman" w:hAnsi="Arial" w:cs="Arial"/>
                <w:sz w:val="13"/>
                <w:szCs w:val="13"/>
                <w:lang w:val="en-GB"/>
              </w:rPr>
              <w:t>Online at www.cetjournal.it</w:t>
            </w:r>
          </w:p>
        </w:tc>
      </w:tr>
      <w:tr w:rsidR="002A359C" w:rsidRPr="002E026A" w14:paraId="3EA59326" w14:textId="77777777" w:rsidTr="00662798">
        <w:trPr>
          <w:trHeight w:val="68"/>
          <w:jc w:val="center"/>
        </w:trPr>
        <w:tc>
          <w:tcPr>
            <w:tcW w:w="8789" w:type="dxa"/>
            <w:gridSpan w:val="2"/>
          </w:tcPr>
          <w:p w14:paraId="67A27923" w14:textId="77777777" w:rsidR="002A359C" w:rsidRPr="002A359C" w:rsidRDefault="002A359C" w:rsidP="002A359C">
            <w:pPr>
              <w:tabs>
                <w:tab w:val="right" w:pos="7100"/>
              </w:tabs>
              <w:spacing w:after="0" w:line="264" w:lineRule="auto"/>
              <w:ind w:left="-107"/>
              <w:jc w:val="both"/>
              <w:outlineLvl w:val="2"/>
              <w:rPr>
                <w:rFonts w:ascii="Tahoma" w:eastAsia="Times New Roman" w:hAnsi="Tahoma" w:cs="Tahoma"/>
                <w:bCs/>
                <w:color w:val="000000"/>
                <w:sz w:val="14"/>
                <w:szCs w:val="14"/>
                <w:lang w:val="en-GB" w:eastAsia="it-IT"/>
              </w:rPr>
            </w:pPr>
            <w:r w:rsidRPr="002A359C">
              <w:rPr>
                <w:rFonts w:ascii="Tahoma" w:eastAsia="Times New Roman" w:hAnsi="Tahoma" w:cs="Tahoma"/>
                <w:iCs/>
                <w:color w:val="333333"/>
                <w:sz w:val="14"/>
                <w:szCs w:val="14"/>
                <w:lang w:val="en-GB" w:eastAsia="it-IT"/>
              </w:rPr>
              <w:t>Guest Editors:</w:t>
            </w:r>
            <w:r w:rsidRPr="002A359C">
              <w:rPr>
                <w:rFonts w:ascii="Tahoma" w:eastAsia="Times New Roman" w:hAnsi="Tahoma" w:cs="Tahoma"/>
                <w:color w:val="000000"/>
                <w:sz w:val="14"/>
                <w:szCs w:val="14"/>
                <w:shd w:val="clear" w:color="auto" w:fill="FFFFFF"/>
                <w:lang w:val="en-GB"/>
              </w:rPr>
              <w:t xml:space="preserve"> </w:t>
            </w:r>
            <w:r w:rsidRPr="002A359C">
              <w:rPr>
                <w:rFonts w:ascii="Tahoma" w:eastAsia="Times New Roman" w:hAnsi="Tahoma" w:cs="Tahoma"/>
                <w:sz w:val="14"/>
                <w:szCs w:val="14"/>
                <w:lang w:val="en-GB"/>
              </w:rPr>
              <w:t xml:space="preserve">Sauro Pierucci, </w:t>
            </w:r>
            <w:r w:rsidRPr="002A359C">
              <w:rPr>
                <w:rFonts w:ascii="Tahoma" w:eastAsia="Times New Roman" w:hAnsi="Tahoma" w:cs="Tahoma"/>
                <w:sz w:val="14"/>
                <w:szCs w:val="14"/>
                <w:shd w:val="clear" w:color="auto" w:fill="FFFFFF"/>
                <w:lang w:val="en-GB"/>
              </w:rPr>
              <w:t>Jiří Jaromír Klemeš</w:t>
            </w:r>
          </w:p>
          <w:p w14:paraId="5F0E321E" w14:textId="77777777" w:rsidR="002A359C" w:rsidRPr="002A359C" w:rsidRDefault="002A359C" w:rsidP="002A359C">
            <w:pPr>
              <w:tabs>
                <w:tab w:val="left" w:pos="-108"/>
                <w:tab w:val="right" w:pos="7100"/>
              </w:tabs>
              <w:spacing w:after="0" w:line="140" w:lineRule="atLeast"/>
              <w:ind w:left="-107"/>
              <w:rPr>
                <w:rFonts w:ascii="Arial" w:eastAsia="Times New Roman" w:hAnsi="Arial" w:cs="Times New Roman"/>
                <w:sz w:val="18"/>
                <w:szCs w:val="20"/>
                <w:lang w:val="en-GB"/>
              </w:rPr>
            </w:pPr>
            <w:r w:rsidRPr="002A359C">
              <w:rPr>
                <w:rFonts w:ascii="Tahoma" w:eastAsia="Times New Roman" w:hAnsi="Tahoma" w:cs="Tahoma"/>
                <w:iCs/>
                <w:color w:val="333333"/>
                <w:sz w:val="14"/>
                <w:szCs w:val="14"/>
                <w:lang w:val="en-GB" w:eastAsia="it-IT"/>
              </w:rPr>
              <w:t>Copyright © 2023, AIDIC Servizi S.r.l.</w:t>
            </w:r>
            <w:r w:rsidRPr="002A359C">
              <w:rPr>
                <w:rFonts w:ascii="Tahoma" w:eastAsia="Times New Roman" w:hAnsi="Tahoma" w:cs="Tahoma"/>
                <w:iCs/>
                <w:color w:val="333333"/>
                <w:sz w:val="14"/>
                <w:szCs w:val="14"/>
                <w:lang w:val="en-GB" w:eastAsia="it-IT"/>
              </w:rPr>
              <w:br/>
            </w:r>
            <w:r w:rsidRPr="002A359C">
              <w:rPr>
                <w:rFonts w:ascii="Tahoma" w:eastAsia="Times New Roman" w:hAnsi="Tahoma" w:cs="Tahoma"/>
                <w:b/>
                <w:iCs/>
                <w:color w:val="000000"/>
                <w:sz w:val="14"/>
                <w:szCs w:val="14"/>
                <w:lang w:val="en-GB" w:eastAsia="it-IT"/>
              </w:rPr>
              <w:t>ISBN</w:t>
            </w:r>
            <w:r w:rsidRPr="002A359C">
              <w:rPr>
                <w:rFonts w:ascii="Tahoma" w:eastAsia="Times New Roman" w:hAnsi="Tahoma" w:cs="Tahoma"/>
                <w:iCs/>
                <w:color w:val="000000"/>
                <w:sz w:val="14"/>
                <w:szCs w:val="14"/>
                <w:lang w:val="en-GB" w:eastAsia="it-IT"/>
              </w:rPr>
              <w:t xml:space="preserve"> </w:t>
            </w:r>
            <w:r w:rsidRPr="002A359C">
              <w:rPr>
                <w:rFonts w:ascii="Tahoma" w:eastAsia="Times New Roman" w:hAnsi="Tahoma" w:cs="Tahoma"/>
                <w:sz w:val="14"/>
                <w:szCs w:val="14"/>
                <w:lang w:val="en-GB"/>
              </w:rPr>
              <w:t>978-88-95608-98-3</w:t>
            </w:r>
            <w:r w:rsidRPr="002A359C">
              <w:rPr>
                <w:rFonts w:ascii="Tahoma" w:eastAsia="Times New Roman" w:hAnsi="Tahoma" w:cs="Tahoma"/>
                <w:iCs/>
                <w:color w:val="333333"/>
                <w:sz w:val="14"/>
                <w:szCs w:val="14"/>
                <w:lang w:val="en-GB" w:eastAsia="it-IT"/>
              </w:rPr>
              <w:t xml:space="preserve">; </w:t>
            </w:r>
            <w:r w:rsidRPr="002A359C">
              <w:rPr>
                <w:rFonts w:ascii="Tahoma" w:eastAsia="Times New Roman" w:hAnsi="Tahoma" w:cs="Tahoma"/>
                <w:b/>
                <w:iCs/>
                <w:color w:val="333333"/>
                <w:sz w:val="14"/>
                <w:szCs w:val="14"/>
                <w:lang w:val="en-GB" w:eastAsia="it-IT"/>
              </w:rPr>
              <w:t>ISSN</w:t>
            </w:r>
            <w:r w:rsidRPr="002A359C">
              <w:rPr>
                <w:rFonts w:ascii="Tahoma" w:eastAsia="Times New Roman" w:hAnsi="Tahoma" w:cs="Tahoma"/>
                <w:iCs/>
                <w:color w:val="333333"/>
                <w:sz w:val="14"/>
                <w:szCs w:val="14"/>
                <w:lang w:val="en-GB" w:eastAsia="it-IT"/>
              </w:rPr>
              <w:t xml:space="preserve"> 2283-9216</w:t>
            </w:r>
          </w:p>
        </w:tc>
      </w:tr>
    </w:tbl>
    <w:p w14:paraId="4C066589" w14:textId="012B59C7" w:rsidR="00AE573C" w:rsidRDefault="00AE573C" w:rsidP="00F101D1">
      <w:pPr>
        <w:autoSpaceDE w:val="0"/>
        <w:autoSpaceDN w:val="0"/>
        <w:adjustRightInd w:val="0"/>
        <w:spacing w:after="0" w:line="240" w:lineRule="auto"/>
        <w:jc w:val="center"/>
        <w:rPr>
          <w:rFonts w:ascii="Arial" w:hAnsi="Arial" w:cs="Arial"/>
          <w:sz w:val="32"/>
          <w:szCs w:val="32"/>
          <w:lang w:val="en-US"/>
        </w:rPr>
      </w:pPr>
      <w:r w:rsidRPr="00A7101E">
        <w:rPr>
          <w:rFonts w:ascii="Arial" w:hAnsi="Arial" w:cs="Arial"/>
          <w:sz w:val="32"/>
          <w:szCs w:val="32"/>
          <w:lang w:val="en-US"/>
        </w:rPr>
        <w:t xml:space="preserve">A </w:t>
      </w:r>
      <w:r w:rsidR="00EA19DE">
        <w:rPr>
          <w:rFonts w:ascii="Arial" w:hAnsi="Arial" w:cs="Arial"/>
          <w:sz w:val="32"/>
          <w:szCs w:val="32"/>
          <w:lang w:val="en-US"/>
        </w:rPr>
        <w:t>V</w:t>
      </w:r>
      <w:r w:rsidRPr="00A7101E">
        <w:rPr>
          <w:rFonts w:ascii="Arial" w:hAnsi="Arial" w:cs="Arial"/>
          <w:sz w:val="32"/>
          <w:szCs w:val="32"/>
          <w:lang w:val="en-US"/>
        </w:rPr>
        <w:t xml:space="preserve">iscosity </w:t>
      </w:r>
      <w:r w:rsidR="00EA19DE">
        <w:rPr>
          <w:rFonts w:ascii="Arial" w:hAnsi="Arial" w:cs="Arial"/>
          <w:sz w:val="32"/>
          <w:szCs w:val="32"/>
          <w:lang w:val="en-US"/>
        </w:rPr>
        <w:t>M</w:t>
      </w:r>
      <w:r w:rsidRPr="00A7101E">
        <w:rPr>
          <w:rFonts w:ascii="Arial" w:hAnsi="Arial" w:cs="Arial"/>
          <w:sz w:val="32"/>
          <w:szCs w:val="32"/>
          <w:lang w:val="en-US"/>
        </w:rPr>
        <w:t xml:space="preserve">odel for </w:t>
      </w:r>
      <w:r w:rsidR="00EA19DE">
        <w:rPr>
          <w:rFonts w:ascii="Arial" w:hAnsi="Arial" w:cs="Arial"/>
          <w:sz w:val="32"/>
          <w:szCs w:val="32"/>
          <w:lang w:val="en-US"/>
        </w:rPr>
        <w:t>D</w:t>
      </w:r>
      <w:r w:rsidRPr="00A7101E">
        <w:rPr>
          <w:rFonts w:ascii="Arial" w:hAnsi="Arial" w:cs="Arial"/>
          <w:sz w:val="32"/>
          <w:szCs w:val="32"/>
          <w:lang w:val="en-US"/>
        </w:rPr>
        <w:t xml:space="preserve">eep </w:t>
      </w:r>
      <w:r w:rsidR="00EA19DE">
        <w:rPr>
          <w:rFonts w:ascii="Arial" w:hAnsi="Arial" w:cs="Arial"/>
          <w:sz w:val="32"/>
          <w:szCs w:val="32"/>
          <w:lang w:val="en-US"/>
        </w:rPr>
        <w:t>E</w:t>
      </w:r>
      <w:r w:rsidRPr="00A7101E">
        <w:rPr>
          <w:rFonts w:ascii="Arial" w:hAnsi="Arial" w:cs="Arial"/>
          <w:sz w:val="32"/>
          <w:szCs w:val="32"/>
          <w:lang w:val="en-US"/>
        </w:rPr>
        <w:t xml:space="preserve">utectic </w:t>
      </w:r>
      <w:r w:rsidR="00EA19DE">
        <w:rPr>
          <w:rFonts w:ascii="Arial" w:hAnsi="Arial" w:cs="Arial"/>
          <w:sz w:val="32"/>
          <w:szCs w:val="32"/>
          <w:lang w:val="en-US"/>
        </w:rPr>
        <w:t>S</w:t>
      </w:r>
      <w:r w:rsidRPr="00A7101E">
        <w:rPr>
          <w:rFonts w:ascii="Arial" w:hAnsi="Arial" w:cs="Arial"/>
          <w:sz w:val="32"/>
          <w:szCs w:val="32"/>
          <w:lang w:val="en-US"/>
        </w:rPr>
        <w:t xml:space="preserve">olvents </w:t>
      </w:r>
      <w:r w:rsidR="00EA19DE">
        <w:rPr>
          <w:rFonts w:ascii="Arial" w:hAnsi="Arial" w:cs="Arial"/>
          <w:sz w:val="32"/>
          <w:szCs w:val="32"/>
          <w:lang w:val="en-US"/>
        </w:rPr>
        <w:t>B</w:t>
      </w:r>
      <w:r w:rsidRPr="00A7101E">
        <w:rPr>
          <w:rFonts w:ascii="Arial" w:hAnsi="Arial" w:cs="Arial"/>
          <w:sz w:val="32"/>
          <w:szCs w:val="32"/>
          <w:lang w:val="en-US"/>
        </w:rPr>
        <w:t xml:space="preserve">ased on </w:t>
      </w:r>
      <w:r w:rsidR="00DF15D3">
        <w:rPr>
          <w:rFonts w:ascii="Arial" w:hAnsi="Arial" w:cs="Arial"/>
          <w:sz w:val="32"/>
          <w:szCs w:val="32"/>
          <w:lang w:val="en-US"/>
        </w:rPr>
        <w:t xml:space="preserve">the </w:t>
      </w:r>
      <w:r w:rsidR="00EA19DE">
        <w:rPr>
          <w:rFonts w:ascii="Arial" w:hAnsi="Arial" w:cs="Arial"/>
          <w:sz w:val="32"/>
          <w:szCs w:val="32"/>
          <w:lang w:val="en-US"/>
        </w:rPr>
        <w:t>F</w:t>
      </w:r>
      <w:r w:rsidRPr="00A7101E">
        <w:rPr>
          <w:rFonts w:ascii="Arial" w:hAnsi="Arial" w:cs="Arial"/>
          <w:sz w:val="32"/>
          <w:szCs w:val="32"/>
          <w:lang w:val="en-US"/>
        </w:rPr>
        <w:t xml:space="preserve">riction </w:t>
      </w:r>
      <w:r w:rsidR="00EA19DE">
        <w:rPr>
          <w:rFonts w:ascii="Arial" w:hAnsi="Arial" w:cs="Arial"/>
          <w:sz w:val="32"/>
          <w:szCs w:val="32"/>
          <w:lang w:val="en-US"/>
        </w:rPr>
        <w:t>T</w:t>
      </w:r>
      <w:r w:rsidR="00080CB3" w:rsidRPr="00A7101E">
        <w:rPr>
          <w:rFonts w:ascii="Arial" w:hAnsi="Arial" w:cs="Arial"/>
          <w:sz w:val="32"/>
          <w:szCs w:val="32"/>
          <w:lang w:val="en-US"/>
        </w:rPr>
        <w:t>heory.</w:t>
      </w:r>
    </w:p>
    <w:p w14:paraId="5749806B" w14:textId="77777777" w:rsidR="00DF15D3" w:rsidRPr="00DF15D3" w:rsidRDefault="00DF15D3" w:rsidP="00F101D1">
      <w:pPr>
        <w:autoSpaceDE w:val="0"/>
        <w:autoSpaceDN w:val="0"/>
        <w:adjustRightInd w:val="0"/>
        <w:spacing w:after="0" w:line="240" w:lineRule="auto"/>
        <w:jc w:val="center"/>
        <w:rPr>
          <w:rFonts w:ascii="Arial" w:hAnsi="Arial" w:cs="Arial"/>
          <w:sz w:val="18"/>
          <w:szCs w:val="18"/>
          <w:lang w:val="en-US"/>
        </w:rPr>
      </w:pPr>
    </w:p>
    <w:p w14:paraId="67135735" w14:textId="4C6741FA" w:rsidR="00AE573C" w:rsidRPr="002A359C" w:rsidRDefault="00BB7EF3" w:rsidP="00F101D1">
      <w:pPr>
        <w:spacing w:after="0" w:line="240" w:lineRule="auto"/>
        <w:jc w:val="both"/>
        <w:rPr>
          <w:rFonts w:ascii="Arial" w:hAnsi="Arial" w:cs="Arial"/>
          <w:sz w:val="24"/>
          <w:szCs w:val="24"/>
          <w:vertAlign w:val="superscript"/>
        </w:rPr>
      </w:pPr>
      <w:r w:rsidRPr="002A359C">
        <w:rPr>
          <w:rFonts w:ascii="Arial" w:hAnsi="Arial" w:cs="Arial"/>
          <w:sz w:val="24"/>
          <w:szCs w:val="24"/>
        </w:rPr>
        <w:t>Inés M</w:t>
      </w:r>
      <w:r w:rsidR="00044E5C">
        <w:rPr>
          <w:rFonts w:ascii="Arial" w:hAnsi="Arial" w:cs="Arial"/>
          <w:sz w:val="24"/>
          <w:szCs w:val="24"/>
        </w:rPr>
        <w:t>.</w:t>
      </w:r>
      <w:r w:rsidRPr="002A359C">
        <w:rPr>
          <w:rFonts w:ascii="Arial" w:hAnsi="Arial" w:cs="Arial"/>
          <w:sz w:val="24"/>
          <w:szCs w:val="24"/>
        </w:rPr>
        <w:t xml:space="preserve"> Romero-</w:t>
      </w:r>
      <w:proofErr w:type="gramStart"/>
      <w:r w:rsidRPr="002A359C">
        <w:rPr>
          <w:rFonts w:ascii="Arial" w:hAnsi="Arial" w:cs="Arial"/>
          <w:sz w:val="24"/>
          <w:szCs w:val="24"/>
        </w:rPr>
        <w:t>Rueda</w:t>
      </w:r>
      <w:r w:rsidR="002A359C">
        <w:rPr>
          <w:rFonts w:ascii="Arial" w:hAnsi="Arial" w:cs="Arial"/>
          <w:vertAlign w:val="superscript"/>
        </w:rPr>
        <w:t>a,*</w:t>
      </w:r>
      <w:proofErr w:type="gramEnd"/>
      <w:r w:rsidR="00AE573C" w:rsidRPr="00A7101E">
        <w:rPr>
          <w:rFonts w:ascii="Arial" w:hAnsi="Arial" w:cs="Arial"/>
        </w:rPr>
        <w:t xml:space="preserve">, </w:t>
      </w:r>
      <w:r w:rsidRPr="00BB7EF3">
        <w:rPr>
          <w:rFonts w:ascii="Arial" w:hAnsi="Arial" w:cs="Arial"/>
          <w:sz w:val="24"/>
          <w:szCs w:val="24"/>
        </w:rPr>
        <w:t>Ricardo Macías-Salinas</w:t>
      </w:r>
      <w:r w:rsidR="002A359C">
        <w:rPr>
          <w:rFonts w:ascii="Arial" w:hAnsi="Arial" w:cs="Arial"/>
          <w:vertAlign w:val="superscript"/>
        </w:rPr>
        <w:t>b</w:t>
      </w:r>
    </w:p>
    <w:p w14:paraId="55AF1174" w14:textId="0E9733C2" w:rsidR="00AE573C" w:rsidRPr="00A7101E" w:rsidRDefault="00AE573C" w:rsidP="00F101D1">
      <w:pPr>
        <w:pStyle w:val="CETAddress"/>
        <w:spacing w:after="0" w:line="240" w:lineRule="auto"/>
        <w:jc w:val="both"/>
        <w:rPr>
          <w:szCs w:val="16"/>
        </w:rPr>
      </w:pPr>
      <w:r w:rsidRPr="00A7101E">
        <w:rPr>
          <w:szCs w:val="16"/>
        </w:rPr>
        <w:t>ESIQIE-Departamento de Ingeniería Química, Instituto Politécnico Nacional, Zacatenco, México, D.F. 07738</w:t>
      </w:r>
    </w:p>
    <w:p w14:paraId="49AAC191" w14:textId="361FF410" w:rsidR="00AE573C" w:rsidRPr="00DF15D3" w:rsidRDefault="00AE573C" w:rsidP="00F101D1">
      <w:pPr>
        <w:pStyle w:val="CETAddress"/>
        <w:spacing w:after="0" w:line="240" w:lineRule="auto"/>
        <w:rPr>
          <w:i/>
          <w:iCs/>
          <w:szCs w:val="16"/>
          <w:lang w:val="en-US"/>
        </w:rPr>
      </w:pPr>
      <w:r w:rsidRPr="00044E5C">
        <w:rPr>
          <w:szCs w:val="16"/>
          <w:lang w:val="en-US"/>
        </w:rPr>
        <w:t xml:space="preserve">E-mail: </w:t>
      </w:r>
      <w:r w:rsidRPr="00DF15D3">
        <w:rPr>
          <w:i/>
          <w:iCs/>
          <w:szCs w:val="16"/>
          <w:lang w:val="en-US"/>
        </w:rPr>
        <w:t>*</w:t>
      </w:r>
      <w:r w:rsidRPr="00DF15D3">
        <w:rPr>
          <w:i/>
          <w:iCs/>
          <w:lang w:val="en-US"/>
        </w:rPr>
        <w:t xml:space="preserve">rms@ipn.mx, </w:t>
      </w:r>
      <w:hyperlink r:id="rId7" w:history="1">
        <w:r w:rsidRPr="00DF15D3">
          <w:rPr>
            <w:i/>
            <w:iCs/>
            <w:szCs w:val="16"/>
            <w:lang w:val="en-US"/>
          </w:rPr>
          <w:t>iromeror2000@alumno.ipn.mx</w:t>
        </w:r>
      </w:hyperlink>
    </w:p>
    <w:p w14:paraId="02E2DD5D" w14:textId="5452DA34" w:rsidR="00AE573C" w:rsidRPr="00044E5C" w:rsidRDefault="00AE573C" w:rsidP="00F101D1">
      <w:pPr>
        <w:pStyle w:val="CETAddress"/>
        <w:spacing w:after="0" w:line="240" w:lineRule="auto"/>
        <w:rPr>
          <w:sz w:val="22"/>
          <w:szCs w:val="22"/>
          <w:lang w:val="en-US"/>
        </w:rPr>
      </w:pPr>
    </w:p>
    <w:p w14:paraId="386B14D4" w14:textId="7D53655B" w:rsidR="00AE573C" w:rsidRPr="00C85142" w:rsidRDefault="00AE573C" w:rsidP="00597DFF">
      <w:pPr>
        <w:autoSpaceDE w:val="0"/>
        <w:autoSpaceDN w:val="0"/>
        <w:adjustRightInd w:val="0"/>
        <w:spacing w:after="0" w:line="240" w:lineRule="auto"/>
        <w:jc w:val="both"/>
        <w:rPr>
          <w:rFonts w:ascii="Arial" w:eastAsia="Times New Roman" w:hAnsi="Arial" w:cs="Times New Roman"/>
          <w:sz w:val="18"/>
          <w:szCs w:val="20"/>
          <w:lang w:val="en-GB"/>
        </w:rPr>
      </w:pPr>
      <w:r w:rsidRPr="00C85142">
        <w:rPr>
          <w:rFonts w:ascii="Arial" w:eastAsia="Times New Roman" w:hAnsi="Arial" w:cs="Times New Roman"/>
          <w:sz w:val="18"/>
          <w:szCs w:val="20"/>
          <w:lang w:val="en-GB"/>
        </w:rPr>
        <w:t>A previously developed six-parameter viscosity model based on the friction theory (FT) in combination with a cubic equation of state (CEoS), and applied to pure ionic liquids, was modified here to represent the dynamic viscosity of deep eutectic solvents (DES). Upon analyzing the different viscous contributions of the aforementioned model to the total viscosity, we found out that, in the case of DES,</w:t>
      </w:r>
      <w:r w:rsidR="006F542E" w:rsidRPr="00C85142">
        <w:rPr>
          <w:rFonts w:ascii="Arial" w:eastAsia="Times New Roman" w:hAnsi="Arial" w:cs="Times New Roman"/>
          <w:sz w:val="18"/>
          <w:szCs w:val="20"/>
          <w:lang w:val="en-GB"/>
        </w:rPr>
        <w:t xml:space="preserve"> </w:t>
      </w:r>
      <w:r w:rsidRPr="00C85142">
        <w:rPr>
          <w:rFonts w:ascii="Arial" w:eastAsia="Times New Roman" w:hAnsi="Arial" w:cs="Times New Roman"/>
          <w:sz w:val="18"/>
          <w:szCs w:val="20"/>
          <w:lang w:val="en-GB"/>
        </w:rPr>
        <w:t>the second-order repulsive term was the most dominant dragging force contribution within the FT framework; it is actually the main responsible in capturing, at least qualitatively, the correct variation of viscosity with both temperature and pressure exhibited by a DES. This finding allowed us to reasonably reduce the number of adjustable parameters of the model without sacrificing model accuracy. Thus, by preserving the same form of second-order repulsive term, simplifying the first-order attractive term and neglecting the first-order repulsive term, the new model now contains three parameters. As earlier mentioned, the use of a simple CEoS (Soave-Redlich-Kwong or Peng-Robinson) served to calculate the first-order attractive and second-order repulsive pressures.</w:t>
      </w:r>
      <w:r w:rsidR="00597DFF">
        <w:rPr>
          <w:rFonts w:ascii="Arial" w:eastAsia="Times New Roman" w:hAnsi="Arial" w:cs="Times New Roman"/>
          <w:sz w:val="18"/>
          <w:szCs w:val="20"/>
          <w:lang w:val="en-GB"/>
        </w:rPr>
        <w:t xml:space="preserve"> </w:t>
      </w:r>
      <w:r w:rsidRPr="00C85142">
        <w:rPr>
          <w:rFonts w:ascii="Arial" w:eastAsia="Times New Roman" w:hAnsi="Arial" w:cs="Times New Roman"/>
          <w:sz w:val="18"/>
          <w:szCs w:val="20"/>
          <w:lang w:val="en-GB"/>
        </w:rPr>
        <w:t>Interestingly, we were also able to confirm the predictive capabilities of the present 3-parameter viscosity model by applying the model to estimate high-pressure DES viscosity data using the same model parameters previously obtained only using viscosity data at atmospheric pressure</w:t>
      </w:r>
      <w:r w:rsidR="00DF15D3">
        <w:rPr>
          <w:rFonts w:ascii="Arial" w:eastAsia="Times New Roman" w:hAnsi="Arial" w:cs="Times New Roman"/>
          <w:sz w:val="18"/>
          <w:szCs w:val="20"/>
          <w:lang w:val="en-GB"/>
        </w:rPr>
        <w:t>, t</w:t>
      </w:r>
      <w:r w:rsidRPr="00C85142">
        <w:rPr>
          <w:rFonts w:ascii="Arial" w:eastAsia="Times New Roman" w:hAnsi="Arial" w:cs="Times New Roman"/>
          <w:sz w:val="18"/>
          <w:szCs w:val="20"/>
          <w:lang w:val="en-GB"/>
        </w:rPr>
        <w:t xml:space="preserve">hus, developing a model capable of representing the viscosity and density variations </w:t>
      </w:r>
      <w:r w:rsidR="00DF15D3">
        <w:rPr>
          <w:rFonts w:ascii="Arial" w:eastAsia="Times New Roman" w:hAnsi="Arial" w:cs="Times New Roman"/>
          <w:sz w:val="18"/>
          <w:szCs w:val="20"/>
          <w:lang w:val="en-GB"/>
        </w:rPr>
        <w:t xml:space="preserve"> of DES </w:t>
      </w:r>
      <w:r w:rsidRPr="00C85142">
        <w:rPr>
          <w:rFonts w:ascii="Arial" w:eastAsia="Times New Roman" w:hAnsi="Arial" w:cs="Times New Roman"/>
          <w:sz w:val="18"/>
          <w:szCs w:val="20"/>
          <w:lang w:val="en-GB"/>
        </w:rPr>
        <w:t xml:space="preserve">with respect to different </w:t>
      </w:r>
      <w:r w:rsidRPr="00CE021D">
        <w:rPr>
          <w:rFonts w:ascii="Cambria Math" w:eastAsia="Times New Roman" w:hAnsi="Cambria Math" w:cs="Cambria Math"/>
          <w:sz w:val="18"/>
          <w:szCs w:val="20"/>
          <w:lang w:val="en-GB"/>
        </w:rPr>
        <w:t>𝑇</w:t>
      </w:r>
      <w:r w:rsidRPr="00C85142">
        <w:rPr>
          <w:rFonts w:ascii="Arial" w:eastAsia="Times New Roman" w:hAnsi="Arial" w:cs="Times New Roman"/>
          <w:sz w:val="18"/>
          <w:szCs w:val="20"/>
          <w:lang w:val="en-GB"/>
        </w:rPr>
        <w:t xml:space="preserve"> and </w:t>
      </w:r>
      <w:r w:rsidRPr="00CE021D">
        <w:rPr>
          <w:rFonts w:ascii="Cambria Math" w:eastAsia="Times New Roman" w:hAnsi="Cambria Math" w:cs="Cambria Math"/>
          <w:sz w:val="18"/>
          <w:szCs w:val="20"/>
          <w:lang w:val="en-GB"/>
        </w:rPr>
        <w:t>𝑃</w:t>
      </w:r>
      <w:r w:rsidRPr="00C85142">
        <w:rPr>
          <w:rFonts w:ascii="Arial" w:eastAsia="Times New Roman" w:hAnsi="Arial" w:cs="Times New Roman"/>
          <w:sz w:val="18"/>
          <w:szCs w:val="20"/>
          <w:lang w:val="en-GB"/>
        </w:rPr>
        <w:t xml:space="preserve"> range.</w:t>
      </w:r>
    </w:p>
    <w:p w14:paraId="050A042D" w14:textId="77777777" w:rsidR="004F3B6A" w:rsidRPr="00CE021D" w:rsidRDefault="004F3B6A" w:rsidP="00F101D1">
      <w:pPr>
        <w:pStyle w:val="CETAddress"/>
        <w:spacing w:after="0" w:line="240" w:lineRule="auto"/>
        <w:rPr>
          <w:rFonts w:cs="Times New Roman"/>
          <w:sz w:val="18"/>
          <w:lang w:val="en-GB" w:eastAsia="en-US"/>
        </w:rPr>
      </w:pPr>
    </w:p>
    <w:p w14:paraId="0989D72F" w14:textId="6B978F13" w:rsidR="00AE573C" w:rsidRPr="00C85142" w:rsidRDefault="004F3B6A" w:rsidP="00C85142">
      <w:pPr>
        <w:pStyle w:val="CETAddress"/>
        <w:numPr>
          <w:ilvl w:val="0"/>
          <w:numId w:val="3"/>
        </w:numPr>
        <w:spacing w:after="0" w:line="240" w:lineRule="auto"/>
        <w:ind w:left="426" w:hanging="295"/>
        <w:jc w:val="both"/>
        <w:rPr>
          <w:b/>
          <w:bCs/>
          <w:sz w:val="20"/>
          <w:lang w:val="en-US"/>
        </w:rPr>
      </w:pPr>
      <w:r w:rsidRPr="00C85142">
        <w:rPr>
          <w:b/>
          <w:bCs/>
          <w:sz w:val="20"/>
          <w:lang w:val="en-US"/>
        </w:rPr>
        <w:t>Introduction</w:t>
      </w:r>
    </w:p>
    <w:p w14:paraId="3058C4D7" w14:textId="77777777" w:rsidR="00F101D1" w:rsidRPr="009413D7" w:rsidRDefault="00F101D1" w:rsidP="006F542E">
      <w:pPr>
        <w:pStyle w:val="CETAddress"/>
        <w:spacing w:after="0" w:line="240" w:lineRule="auto"/>
        <w:jc w:val="both"/>
        <w:rPr>
          <w:b/>
          <w:bCs/>
          <w:sz w:val="22"/>
          <w:szCs w:val="22"/>
          <w:lang w:val="en-US"/>
        </w:rPr>
      </w:pPr>
    </w:p>
    <w:p w14:paraId="6F8532B9" w14:textId="58F5E904" w:rsidR="00E834F9" w:rsidRPr="00C85142" w:rsidRDefault="00950911" w:rsidP="006F542E">
      <w:pPr>
        <w:spacing w:after="0" w:line="240" w:lineRule="auto"/>
        <w:jc w:val="both"/>
        <w:rPr>
          <w:rFonts w:ascii="Arial" w:eastAsia="Times New Roman" w:hAnsi="Arial" w:cs="Times New Roman"/>
          <w:sz w:val="18"/>
          <w:szCs w:val="20"/>
          <w:lang w:val="en-GB"/>
        </w:rPr>
      </w:pPr>
      <w:r w:rsidRPr="00C85142">
        <w:rPr>
          <w:rFonts w:ascii="Arial" w:eastAsia="Times New Roman" w:hAnsi="Arial" w:cs="Times New Roman"/>
          <w:sz w:val="18"/>
          <w:szCs w:val="20"/>
          <w:lang w:val="en-GB"/>
        </w:rPr>
        <w:t>Deep eutectic solvents can be defined as a mixture of a hydrogen bond donor (HBD) and a hydrogen bond acceptor (HBA) that can associate with each other to form a</w:t>
      </w:r>
      <w:r w:rsidR="00DF15D3">
        <w:rPr>
          <w:rFonts w:ascii="Arial" w:eastAsia="Times New Roman" w:hAnsi="Arial" w:cs="Times New Roman"/>
          <w:sz w:val="18"/>
          <w:szCs w:val="20"/>
          <w:lang w:val="en-GB"/>
        </w:rPr>
        <w:t>n</w:t>
      </w:r>
      <w:r w:rsidRPr="00C85142">
        <w:rPr>
          <w:rFonts w:ascii="Arial" w:eastAsia="Times New Roman" w:hAnsi="Arial" w:cs="Times New Roman"/>
          <w:sz w:val="18"/>
          <w:szCs w:val="20"/>
          <w:lang w:val="en-GB"/>
        </w:rPr>
        <w:t xml:space="preserve"> eutectic mixture. In most cases, they are created by mixing a quaternary ammonium salt (e.g., choline chloride) and a hydrogen bond donor. </w:t>
      </w:r>
      <w:r w:rsidR="008D53E6" w:rsidRPr="00C85142">
        <w:rPr>
          <w:rFonts w:ascii="Arial" w:eastAsia="Times New Roman" w:hAnsi="Arial" w:cs="Times New Roman"/>
          <w:sz w:val="18"/>
          <w:szCs w:val="20"/>
          <w:lang w:val="en-GB"/>
        </w:rPr>
        <w:t>DES</w:t>
      </w:r>
      <w:r w:rsidRPr="00C85142">
        <w:rPr>
          <w:rFonts w:ascii="Arial" w:eastAsia="Times New Roman" w:hAnsi="Arial" w:cs="Times New Roman"/>
          <w:sz w:val="18"/>
          <w:szCs w:val="20"/>
          <w:lang w:val="en-GB"/>
        </w:rPr>
        <w:t xml:space="preserve"> share many properties with traditional ionic liquids</w:t>
      </w:r>
      <w:r w:rsidR="00DF15D3">
        <w:rPr>
          <w:rFonts w:ascii="Arial" w:eastAsia="Times New Roman" w:hAnsi="Arial" w:cs="Times New Roman"/>
          <w:sz w:val="18"/>
          <w:szCs w:val="20"/>
          <w:lang w:val="en-GB"/>
        </w:rPr>
        <w:t>:</w:t>
      </w:r>
      <w:r w:rsidRPr="00C85142">
        <w:rPr>
          <w:rFonts w:ascii="Arial" w:eastAsia="Times New Roman" w:hAnsi="Arial" w:cs="Times New Roman"/>
          <w:sz w:val="18"/>
          <w:szCs w:val="20"/>
          <w:lang w:val="en-GB"/>
        </w:rPr>
        <w:t xml:space="preserve"> </w:t>
      </w:r>
      <w:r w:rsidR="00DF15D3">
        <w:rPr>
          <w:rFonts w:ascii="Arial" w:eastAsia="Times New Roman" w:hAnsi="Arial" w:cs="Times New Roman"/>
          <w:sz w:val="18"/>
          <w:szCs w:val="20"/>
          <w:lang w:val="en-GB"/>
        </w:rPr>
        <w:t>t</w:t>
      </w:r>
      <w:r w:rsidRPr="00C85142">
        <w:rPr>
          <w:rFonts w:ascii="Arial" w:eastAsia="Times New Roman" w:hAnsi="Arial" w:cs="Times New Roman"/>
          <w:sz w:val="18"/>
          <w:szCs w:val="20"/>
          <w:lang w:val="en-GB"/>
        </w:rPr>
        <w:t>hey are non-volatile, thermally stable, highly conductive and have a high dissolving capacity.</w:t>
      </w:r>
    </w:p>
    <w:p w14:paraId="2A323A1F" w14:textId="63EC9059" w:rsidR="00950911" w:rsidRPr="00C85142" w:rsidRDefault="00950911" w:rsidP="006F542E">
      <w:pPr>
        <w:spacing w:after="0" w:line="240" w:lineRule="auto"/>
        <w:jc w:val="both"/>
        <w:rPr>
          <w:rFonts w:ascii="Arial" w:eastAsia="Times New Roman" w:hAnsi="Arial" w:cs="Times New Roman"/>
          <w:sz w:val="18"/>
          <w:szCs w:val="20"/>
          <w:lang w:val="en-GB"/>
        </w:rPr>
      </w:pPr>
    </w:p>
    <w:p w14:paraId="056AA56A" w14:textId="307220EA" w:rsidR="00950911" w:rsidRPr="00C85142" w:rsidRDefault="00950911" w:rsidP="006F542E">
      <w:pPr>
        <w:spacing w:after="0" w:line="240" w:lineRule="auto"/>
        <w:jc w:val="both"/>
        <w:rPr>
          <w:rFonts w:ascii="Arial" w:eastAsia="Times New Roman" w:hAnsi="Arial" w:cs="Times New Roman"/>
          <w:sz w:val="18"/>
          <w:szCs w:val="20"/>
          <w:lang w:val="en-GB"/>
        </w:rPr>
      </w:pPr>
      <w:r w:rsidRPr="00C85142">
        <w:rPr>
          <w:rFonts w:ascii="Arial" w:eastAsia="Times New Roman" w:hAnsi="Arial" w:cs="Times New Roman"/>
          <w:sz w:val="18"/>
          <w:szCs w:val="20"/>
          <w:lang w:val="en-GB"/>
        </w:rPr>
        <w:t xml:space="preserve">Viscosity is one of the most important physical properties of DES, this </w:t>
      </w:r>
      <w:r w:rsidR="00DF15D3">
        <w:rPr>
          <w:rFonts w:ascii="Arial" w:eastAsia="Times New Roman" w:hAnsi="Arial" w:cs="Times New Roman"/>
          <w:sz w:val="18"/>
          <w:szCs w:val="20"/>
          <w:lang w:val="en-GB"/>
        </w:rPr>
        <w:t>variable</w:t>
      </w:r>
      <w:r w:rsidRPr="00C85142">
        <w:rPr>
          <w:rFonts w:ascii="Arial" w:eastAsia="Times New Roman" w:hAnsi="Arial" w:cs="Times New Roman"/>
          <w:sz w:val="18"/>
          <w:szCs w:val="20"/>
          <w:lang w:val="en-GB"/>
        </w:rPr>
        <w:t xml:space="preserve"> is of great importance in the design of engineering </w:t>
      </w:r>
      <w:r w:rsidRPr="009C559B">
        <w:rPr>
          <w:rFonts w:ascii="Arial" w:eastAsia="Times New Roman" w:hAnsi="Arial" w:cs="Times New Roman"/>
          <w:sz w:val="18"/>
          <w:szCs w:val="20"/>
          <w:lang w:val="en-GB"/>
        </w:rPr>
        <w:t xml:space="preserve">applications </w:t>
      </w:r>
      <w:r w:rsidR="00DF15D3" w:rsidRPr="009C559B">
        <w:rPr>
          <w:rFonts w:ascii="Arial" w:eastAsia="Times New Roman" w:hAnsi="Arial" w:cs="Times New Roman"/>
          <w:sz w:val="18"/>
          <w:szCs w:val="20"/>
          <w:lang w:val="en-GB"/>
        </w:rPr>
        <w:t xml:space="preserve">involving </w:t>
      </w:r>
      <w:r w:rsidRPr="009C559B">
        <w:rPr>
          <w:rFonts w:ascii="Arial" w:eastAsia="Times New Roman" w:hAnsi="Arial" w:cs="Times New Roman"/>
          <w:sz w:val="18"/>
          <w:szCs w:val="20"/>
          <w:lang w:val="en-GB"/>
        </w:rPr>
        <w:t>this</w:t>
      </w:r>
      <w:r w:rsidRPr="00C85142">
        <w:rPr>
          <w:rFonts w:ascii="Arial" w:eastAsia="Times New Roman" w:hAnsi="Arial" w:cs="Times New Roman"/>
          <w:sz w:val="18"/>
          <w:szCs w:val="20"/>
          <w:lang w:val="en-GB"/>
        </w:rPr>
        <w:t xml:space="preserve"> ecological solvent, however, it is not always easy to determine these values experimentally, so the need arises to develop a model capable of representing the viscosity variations with respect to temperature and pressure of these solvents.</w:t>
      </w:r>
    </w:p>
    <w:p w14:paraId="6D4FB51E" w14:textId="77777777" w:rsidR="006F542E" w:rsidRPr="00C85142" w:rsidRDefault="006F542E" w:rsidP="006F542E">
      <w:pPr>
        <w:spacing w:after="0" w:line="240" w:lineRule="auto"/>
        <w:jc w:val="both"/>
        <w:rPr>
          <w:rFonts w:ascii="Arial" w:eastAsia="Times New Roman" w:hAnsi="Arial" w:cs="Times New Roman"/>
          <w:sz w:val="18"/>
          <w:szCs w:val="20"/>
          <w:lang w:val="en-GB"/>
        </w:rPr>
      </w:pPr>
    </w:p>
    <w:p w14:paraId="58629BAC" w14:textId="1D34AB59" w:rsidR="008A1E5D" w:rsidRPr="00C67624" w:rsidRDefault="008A1E5D" w:rsidP="006F542E">
      <w:pPr>
        <w:spacing w:after="0" w:line="240" w:lineRule="auto"/>
        <w:jc w:val="both"/>
        <w:rPr>
          <w:lang w:val="en-US"/>
        </w:rPr>
      </w:pPr>
      <w:r w:rsidRPr="00C85142">
        <w:rPr>
          <w:rFonts w:ascii="Arial" w:eastAsia="Times New Roman" w:hAnsi="Arial" w:cs="Times New Roman"/>
          <w:sz w:val="18"/>
          <w:szCs w:val="20"/>
          <w:lang w:val="en-GB"/>
        </w:rPr>
        <w:t xml:space="preserve">There are few models developed for the estimation </w:t>
      </w:r>
      <w:r w:rsidRPr="009C559B">
        <w:rPr>
          <w:rFonts w:ascii="Arial" w:eastAsia="Times New Roman" w:hAnsi="Arial" w:cs="Times New Roman"/>
          <w:sz w:val="18"/>
          <w:szCs w:val="20"/>
          <w:lang w:val="en-GB"/>
        </w:rPr>
        <w:t xml:space="preserve">of </w:t>
      </w:r>
      <w:r w:rsidR="00DF15D3" w:rsidRPr="009C559B">
        <w:rPr>
          <w:rFonts w:ascii="Arial" w:eastAsia="Times New Roman" w:hAnsi="Arial" w:cs="Times New Roman"/>
          <w:sz w:val="18"/>
          <w:szCs w:val="20"/>
          <w:lang w:val="en-GB"/>
        </w:rPr>
        <w:t>the transport</w:t>
      </w:r>
      <w:r w:rsidRPr="00C85142">
        <w:rPr>
          <w:rFonts w:ascii="Arial" w:eastAsia="Times New Roman" w:hAnsi="Arial" w:cs="Times New Roman"/>
          <w:sz w:val="18"/>
          <w:szCs w:val="20"/>
          <w:lang w:val="en-GB"/>
        </w:rPr>
        <w:t xml:space="preserve"> properties</w:t>
      </w:r>
      <w:r w:rsidR="009C559B">
        <w:rPr>
          <w:rFonts w:ascii="Arial" w:eastAsia="Times New Roman" w:hAnsi="Arial" w:cs="Times New Roman"/>
          <w:sz w:val="18"/>
          <w:szCs w:val="20"/>
          <w:lang w:val="en-GB"/>
        </w:rPr>
        <w:t xml:space="preserve"> of DES</w:t>
      </w:r>
      <w:r w:rsidRPr="00C85142">
        <w:rPr>
          <w:rFonts w:ascii="Arial" w:eastAsia="Times New Roman" w:hAnsi="Arial" w:cs="Times New Roman"/>
          <w:sz w:val="18"/>
          <w:szCs w:val="20"/>
          <w:lang w:val="en-GB"/>
        </w:rPr>
        <w:t xml:space="preserve"> and those available are very elaborate</w:t>
      </w:r>
      <w:r w:rsidR="00DF15D3">
        <w:rPr>
          <w:rFonts w:ascii="Arial" w:eastAsia="Times New Roman" w:hAnsi="Arial" w:cs="Times New Roman"/>
          <w:sz w:val="18"/>
          <w:szCs w:val="20"/>
          <w:lang w:val="en-GB"/>
        </w:rPr>
        <w:t>d</w:t>
      </w:r>
      <w:r w:rsidRPr="00C85142">
        <w:rPr>
          <w:rFonts w:ascii="Arial" w:eastAsia="Times New Roman" w:hAnsi="Arial" w:cs="Times New Roman"/>
          <w:sz w:val="18"/>
          <w:szCs w:val="20"/>
          <w:lang w:val="en-GB"/>
        </w:rPr>
        <w:t xml:space="preserve"> and require the use of complex equations of state (PC-SAFT) and the use of a large number of characteristic parameters (up to 13 parameters). Based on the above, the main purpose of the present work is to contribute with a simple model capable of representing the viscosity variations of DES, using the friction theory in combination with a cubic equation of state for the estimation of the viscosity of DES within temperature and pressure</w:t>
      </w:r>
      <w:r w:rsidR="00DF15D3">
        <w:rPr>
          <w:rFonts w:ascii="Arial" w:eastAsia="Times New Roman" w:hAnsi="Arial" w:cs="Times New Roman"/>
          <w:sz w:val="18"/>
          <w:szCs w:val="20"/>
          <w:lang w:val="en-GB"/>
        </w:rPr>
        <w:t xml:space="preserve"> ranges</w:t>
      </w:r>
      <w:r w:rsidRPr="00C85142">
        <w:rPr>
          <w:rFonts w:ascii="Arial" w:eastAsia="Times New Roman" w:hAnsi="Arial" w:cs="Times New Roman"/>
          <w:sz w:val="18"/>
          <w:szCs w:val="20"/>
          <w:lang w:val="en-GB"/>
        </w:rPr>
        <w:t xml:space="preserve"> between 293-368.15 K and 1-500 bar, respectively. </w:t>
      </w:r>
    </w:p>
    <w:p w14:paraId="13FB9130" w14:textId="2306273D" w:rsidR="00874499" w:rsidRDefault="00874499" w:rsidP="00F101D1">
      <w:pPr>
        <w:pStyle w:val="CETHeading1"/>
        <w:spacing w:before="0" w:after="0"/>
        <w:rPr>
          <w:bCs/>
          <w:sz w:val="22"/>
          <w:szCs w:val="22"/>
        </w:rPr>
      </w:pPr>
    </w:p>
    <w:p w14:paraId="3E1C0CE7" w14:textId="08808799" w:rsidR="00DE296B" w:rsidRDefault="00DE296B" w:rsidP="00DE296B">
      <w:pPr>
        <w:rPr>
          <w:lang w:val="en-US" w:eastAsia="zh-CN"/>
        </w:rPr>
      </w:pPr>
    </w:p>
    <w:p w14:paraId="45DEAFCE" w14:textId="5336FA08" w:rsidR="00597DFF" w:rsidRDefault="00597DFF" w:rsidP="00DE296B">
      <w:pPr>
        <w:rPr>
          <w:lang w:val="en-US" w:eastAsia="zh-CN"/>
        </w:rPr>
      </w:pPr>
    </w:p>
    <w:p w14:paraId="7F22E064" w14:textId="77777777" w:rsidR="00597DFF" w:rsidRPr="00DE296B" w:rsidRDefault="00597DFF" w:rsidP="00DE296B">
      <w:pPr>
        <w:rPr>
          <w:lang w:val="en-US" w:eastAsia="zh-CN"/>
        </w:rPr>
      </w:pPr>
    </w:p>
    <w:p w14:paraId="5B364742" w14:textId="0B0B46A9" w:rsidR="00F101D1" w:rsidRDefault="004F3B6A" w:rsidP="00D3017A">
      <w:pPr>
        <w:pStyle w:val="CETHeading1"/>
        <w:numPr>
          <w:ilvl w:val="0"/>
          <w:numId w:val="3"/>
        </w:numPr>
        <w:spacing w:before="0" w:after="0"/>
        <w:ind w:left="426" w:hanging="284"/>
        <w:rPr>
          <w:rFonts w:cs="Times New Roman"/>
          <w:lang w:val="en-GB" w:eastAsia="en-US"/>
        </w:rPr>
      </w:pPr>
      <w:r w:rsidRPr="00597DFF">
        <w:rPr>
          <w:rFonts w:cs="Times New Roman"/>
          <w:lang w:val="en-GB" w:eastAsia="en-US"/>
        </w:rPr>
        <w:lastRenderedPageBreak/>
        <w:t>Modelling Approach</w:t>
      </w:r>
      <w:r w:rsidR="00DE296B" w:rsidRPr="00597DFF">
        <w:rPr>
          <w:rFonts w:cs="Times New Roman"/>
          <w:lang w:val="en-GB" w:eastAsia="en-US"/>
        </w:rPr>
        <w:t xml:space="preserve">   </w:t>
      </w:r>
    </w:p>
    <w:p w14:paraId="4AA2662F" w14:textId="77777777" w:rsidR="00597DFF" w:rsidRPr="00597DFF" w:rsidRDefault="00597DFF" w:rsidP="00597DFF">
      <w:pPr>
        <w:spacing w:after="0"/>
        <w:rPr>
          <w:rFonts w:ascii="Arial" w:hAnsi="Arial" w:cs="Arial"/>
          <w:sz w:val="18"/>
          <w:szCs w:val="18"/>
          <w:lang w:val="en-GB" w:eastAsia="zh-CN"/>
        </w:rPr>
      </w:pPr>
    </w:p>
    <w:p w14:paraId="318C06FA" w14:textId="4E1943EC" w:rsidR="00F72C1B" w:rsidRDefault="00F72C1B" w:rsidP="00F101D1">
      <w:pPr>
        <w:spacing w:after="0" w:line="240" w:lineRule="auto"/>
        <w:jc w:val="both"/>
        <w:rPr>
          <w:rFonts w:ascii="Arial" w:eastAsia="Times New Roman" w:hAnsi="Arial" w:cs="Times New Roman"/>
          <w:sz w:val="18"/>
          <w:szCs w:val="20"/>
          <w:lang w:val="en-GB"/>
        </w:rPr>
      </w:pPr>
      <w:r w:rsidRPr="00BB7EF3">
        <w:rPr>
          <w:rFonts w:ascii="Arial" w:eastAsia="Times New Roman" w:hAnsi="Arial" w:cs="Times New Roman"/>
          <w:sz w:val="18"/>
          <w:szCs w:val="20"/>
          <w:lang w:val="en-GB"/>
        </w:rPr>
        <w:t xml:space="preserve">The Friction Theory Model for viscosities has proven to be successful in estimating viscosities, taking the equation </w:t>
      </w:r>
      <m:oMath>
        <m:r>
          <w:rPr>
            <w:rFonts w:ascii="Cambria Math" w:eastAsia="Times New Roman" w:hAnsi="Cambria Math" w:cs="Times New Roman"/>
            <w:sz w:val="18"/>
            <w:szCs w:val="20"/>
            <w:lang w:val="en-GB"/>
          </w:rPr>
          <m:t>η</m:t>
        </m:r>
        <m:r>
          <m:rPr>
            <m:sty m:val="p"/>
          </m:rPr>
          <w:rPr>
            <w:rFonts w:ascii="Cambria Math" w:eastAsia="Times New Roman" w:hAnsi="Cambria Math" w:cs="Times New Roman"/>
            <w:sz w:val="18"/>
            <w:szCs w:val="20"/>
            <w:lang w:val="en-GB"/>
          </w:rPr>
          <m:t>=</m:t>
        </m:r>
        <m:sSub>
          <m:sSubPr>
            <m:ctrlPr>
              <w:rPr>
                <w:rFonts w:ascii="Cambria Math" w:eastAsia="Times New Roman" w:hAnsi="Cambria Math" w:cs="Times New Roman"/>
                <w:sz w:val="18"/>
                <w:szCs w:val="20"/>
                <w:lang w:val="en-GB"/>
              </w:rPr>
            </m:ctrlPr>
          </m:sSubPr>
          <m:e>
            <m:r>
              <w:rPr>
                <w:rFonts w:ascii="Cambria Math" w:eastAsia="Times New Roman" w:hAnsi="Cambria Math" w:cs="Times New Roman"/>
                <w:sz w:val="18"/>
                <w:szCs w:val="20"/>
                <w:lang w:val="en-GB"/>
              </w:rPr>
              <m:t>η</m:t>
            </m:r>
          </m:e>
          <m:sub>
            <m:r>
              <m:rPr>
                <m:sty m:val="p"/>
              </m:rPr>
              <w:rPr>
                <w:rFonts w:ascii="Cambria Math" w:eastAsia="Times New Roman" w:hAnsi="Cambria Math" w:cs="Times New Roman"/>
                <w:sz w:val="18"/>
                <w:szCs w:val="20"/>
                <w:lang w:val="en-GB"/>
              </w:rPr>
              <m:t>0</m:t>
            </m:r>
          </m:sub>
        </m:sSub>
        <m:r>
          <m:rPr>
            <m:sty m:val="p"/>
          </m:rPr>
          <w:rPr>
            <w:rFonts w:ascii="Cambria Math" w:eastAsia="Times New Roman" w:hAnsi="Cambria Math" w:cs="Times New Roman"/>
            <w:sz w:val="18"/>
            <w:szCs w:val="20"/>
            <w:lang w:val="en-GB"/>
          </w:rPr>
          <m:t>+</m:t>
        </m:r>
        <m:sSub>
          <m:sSubPr>
            <m:ctrlPr>
              <w:rPr>
                <w:rFonts w:ascii="Cambria Math" w:eastAsia="Times New Roman" w:hAnsi="Cambria Math" w:cs="Times New Roman"/>
                <w:sz w:val="18"/>
                <w:szCs w:val="20"/>
                <w:lang w:val="en-GB"/>
              </w:rPr>
            </m:ctrlPr>
          </m:sSubPr>
          <m:e>
            <m:r>
              <w:rPr>
                <w:rFonts w:ascii="Cambria Math" w:eastAsia="Times New Roman" w:hAnsi="Cambria Math" w:cs="Times New Roman"/>
                <w:sz w:val="18"/>
                <w:szCs w:val="20"/>
                <w:lang w:val="en-GB"/>
              </w:rPr>
              <m:t>η</m:t>
            </m:r>
          </m:e>
          <m:sub>
            <m:r>
              <w:rPr>
                <w:rFonts w:ascii="Cambria Math" w:eastAsia="Times New Roman" w:hAnsi="Cambria Math" w:cs="Times New Roman"/>
                <w:sz w:val="18"/>
                <w:szCs w:val="20"/>
                <w:lang w:val="en-GB"/>
              </w:rPr>
              <m:t>f</m:t>
            </m:r>
          </m:sub>
        </m:sSub>
      </m:oMath>
      <w:r w:rsidRPr="00BB7EF3">
        <w:rPr>
          <w:rFonts w:ascii="Arial" w:eastAsia="Times New Roman" w:hAnsi="Arial" w:cs="Times New Roman"/>
          <w:sz w:val="18"/>
          <w:szCs w:val="20"/>
          <w:lang w:val="en-GB"/>
        </w:rPr>
        <w:t xml:space="preserve"> </w:t>
      </w:r>
      <w:r w:rsidR="00B31CD0">
        <w:rPr>
          <w:rFonts w:ascii="Arial" w:eastAsia="Times New Roman" w:hAnsi="Arial" w:cs="Times New Roman"/>
          <w:sz w:val="18"/>
          <w:szCs w:val="20"/>
          <w:lang w:val="en-GB"/>
        </w:rPr>
        <w:t>[</w:t>
      </w:r>
      <w:r w:rsidR="00B31CD0" w:rsidRPr="00B31CD0">
        <w:rPr>
          <w:rFonts w:ascii="Arial" w:eastAsia="Times New Roman" w:hAnsi="Arial" w:cs="Times New Roman"/>
          <w:sz w:val="18"/>
          <w:szCs w:val="20"/>
          <w:lang w:val="en-GB"/>
        </w:rPr>
        <w:t>Quinones-Cisneros</w:t>
      </w:r>
      <w:r w:rsidR="00B31CD0">
        <w:rPr>
          <w:rFonts w:ascii="Arial" w:eastAsia="Times New Roman" w:hAnsi="Arial" w:cs="Times New Roman"/>
          <w:sz w:val="18"/>
          <w:szCs w:val="20"/>
          <w:lang w:val="en-GB"/>
        </w:rPr>
        <w:t>, 2000]</w:t>
      </w:r>
      <w:r w:rsidR="00B31CD0" w:rsidRPr="00B31CD0">
        <w:rPr>
          <w:rFonts w:ascii="Arial" w:eastAsia="Times New Roman" w:hAnsi="Arial" w:cs="Times New Roman"/>
          <w:sz w:val="18"/>
          <w:szCs w:val="20"/>
          <w:lang w:val="en-GB"/>
        </w:rPr>
        <w:t xml:space="preserve"> </w:t>
      </w:r>
      <w:r w:rsidRPr="00BB7EF3">
        <w:rPr>
          <w:rFonts w:ascii="Arial" w:eastAsia="Times New Roman" w:hAnsi="Arial" w:cs="Times New Roman"/>
          <w:sz w:val="18"/>
          <w:szCs w:val="20"/>
          <w:lang w:val="en-GB"/>
        </w:rPr>
        <w:t xml:space="preserve">and considering that </w:t>
      </w:r>
      <m:oMath>
        <m:sSub>
          <m:sSubPr>
            <m:ctrlPr>
              <w:rPr>
                <w:rFonts w:ascii="Cambria Math" w:eastAsia="Times New Roman" w:hAnsi="Cambria Math" w:cs="Times New Roman"/>
                <w:sz w:val="18"/>
                <w:szCs w:val="20"/>
                <w:lang w:val="en-GB"/>
              </w:rPr>
            </m:ctrlPr>
          </m:sSubPr>
          <m:e>
            <m:r>
              <w:rPr>
                <w:rFonts w:ascii="Cambria Math" w:eastAsia="Cambria Math" w:hAnsi="Cambria Math" w:cs="Times New Roman"/>
                <w:sz w:val="18"/>
                <w:szCs w:val="20"/>
                <w:lang w:val="en-GB"/>
              </w:rPr>
              <m:t>η</m:t>
            </m:r>
          </m:e>
          <m:sub>
            <m:r>
              <m:rPr>
                <m:sty m:val="p"/>
              </m:rPr>
              <w:rPr>
                <w:rFonts w:ascii="Cambria Math" w:eastAsia="Cambria Math" w:hAnsi="Cambria Math" w:cs="Times New Roman"/>
                <w:sz w:val="18"/>
                <w:szCs w:val="20"/>
                <w:lang w:val="en-GB"/>
              </w:rPr>
              <m:t>0</m:t>
            </m:r>
          </m:sub>
        </m:sSub>
        <m:r>
          <m:rPr>
            <m:sty m:val="p"/>
          </m:rPr>
          <w:rPr>
            <w:rFonts w:ascii="Cambria Math" w:eastAsia="Times New Roman" w:hAnsi="Cambria Math" w:cs="Times New Roman"/>
            <w:sz w:val="18"/>
            <w:szCs w:val="20"/>
            <w:lang w:val="en-GB"/>
          </w:rPr>
          <m:t>=0</m:t>
        </m:r>
      </m:oMath>
      <w:r w:rsidRPr="00FE2A6E">
        <w:rPr>
          <w:rFonts w:ascii="Arial" w:eastAsia="Times New Roman" w:hAnsi="Arial" w:cs="Times New Roman"/>
          <w:sz w:val="18"/>
          <w:szCs w:val="20"/>
          <w:lang w:val="en-GB"/>
        </w:rPr>
        <w:t xml:space="preserve"> (</w:t>
      </w:r>
      <w:r w:rsidR="00277A32" w:rsidRPr="00FE2A6E">
        <w:rPr>
          <w:rFonts w:ascii="Arial" w:eastAsia="Times New Roman" w:hAnsi="Arial" w:cs="Times New Roman"/>
          <w:sz w:val="18"/>
          <w:szCs w:val="20"/>
          <w:lang w:val="en-GB"/>
        </w:rPr>
        <w:t xml:space="preserve">the dilute-gas </w:t>
      </w:r>
      <w:r w:rsidR="00FE2A6E" w:rsidRPr="00FE2A6E">
        <w:rPr>
          <w:rFonts w:ascii="Arial" w:eastAsia="Times New Roman" w:hAnsi="Arial" w:cs="Times New Roman"/>
          <w:sz w:val="18"/>
          <w:szCs w:val="20"/>
          <w:lang w:val="en-GB"/>
        </w:rPr>
        <w:t>contribution is negligible</w:t>
      </w:r>
      <w:r w:rsidR="00277A32">
        <w:rPr>
          <w:rFonts w:ascii="Arial" w:eastAsia="Times New Roman" w:hAnsi="Arial" w:cs="Times New Roman"/>
          <w:sz w:val="18"/>
          <w:szCs w:val="20"/>
          <w:lang w:val="en-GB"/>
        </w:rPr>
        <w:t xml:space="preserve"> </w:t>
      </w:r>
      <w:r w:rsidRPr="00BB7EF3">
        <w:rPr>
          <w:rFonts w:ascii="Arial" w:eastAsia="Times New Roman" w:hAnsi="Arial" w:cs="Times New Roman"/>
          <w:sz w:val="18"/>
          <w:szCs w:val="20"/>
          <w:lang w:val="en-GB"/>
        </w:rPr>
        <w:t>because DES as well as ILs are fluids that always behave as liquids), the total viscosity of a pure DES can be calculated by the equation:</w:t>
      </w:r>
    </w:p>
    <w:p w14:paraId="578B4FB2" w14:textId="77777777" w:rsidR="00DE296B" w:rsidRPr="00BB7EF3" w:rsidRDefault="00DE296B" w:rsidP="00F101D1">
      <w:pPr>
        <w:spacing w:after="0" w:line="240" w:lineRule="auto"/>
        <w:jc w:val="both"/>
        <w:rPr>
          <w:rFonts w:ascii="Arial" w:eastAsia="Times New Roman" w:hAnsi="Arial" w:cs="Times New Roman"/>
          <w:sz w:val="18"/>
          <w:szCs w:val="20"/>
          <w:lang w:val="en-GB"/>
        </w:rPr>
      </w:pPr>
    </w:p>
    <w:p w14:paraId="24171781" w14:textId="29D60749" w:rsidR="00F72C1B" w:rsidRPr="00BB7EF3" w:rsidRDefault="00000000" w:rsidP="00F101D1">
      <w:pPr>
        <w:spacing w:after="0" w:line="240" w:lineRule="auto"/>
        <w:jc w:val="both"/>
        <w:rPr>
          <w:rFonts w:ascii="Arial" w:eastAsia="Times New Roman" w:hAnsi="Arial" w:cs="Times New Roman"/>
          <w:sz w:val="18"/>
          <w:szCs w:val="20"/>
          <w:lang w:val="en-GB"/>
        </w:rPr>
      </w:pPr>
      <m:oMathPara>
        <m:oMathParaPr>
          <m:jc m:val="right"/>
        </m:oMathParaPr>
        <m:oMath>
          <m:sSub>
            <m:sSubPr>
              <m:ctrlPr>
                <w:rPr>
                  <w:rFonts w:ascii="Cambria Math" w:eastAsia="Times New Roman" w:hAnsi="Cambria Math" w:cs="Times New Roman"/>
                  <w:sz w:val="18"/>
                  <w:szCs w:val="20"/>
                  <w:lang w:val="en-GB"/>
                </w:rPr>
              </m:ctrlPr>
            </m:sSubPr>
            <m:e>
              <m:r>
                <w:rPr>
                  <w:rFonts w:ascii="Cambria Math" w:eastAsia="Cambria Math" w:hAnsi="Cambria Math" w:cs="Times New Roman"/>
                  <w:sz w:val="18"/>
                  <w:szCs w:val="20"/>
                  <w:lang w:val="en-GB"/>
                </w:rPr>
                <m:t>η</m:t>
              </m:r>
            </m:e>
            <m:sub>
              <m:r>
                <w:rPr>
                  <w:rFonts w:ascii="Cambria Math" w:eastAsia="Cambria Math" w:hAnsi="Cambria Math" w:cs="Times New Roman"/>
                  <w:sz w:val="18"/>
                  <w:szCs w:val="20"/>
                  <w:lang w:val="en-GB"/>
                </w:rPr>
                <m:t>f</m:t>
              </m:r>
            </m:sub>
          </m:sSub>
          <m:r>
            <m:rPr>
              <m:sty m:val="p"/>
            </m:rPr>
            <w:rPr>
              <w:rFonts w:ascii="Cambria Math" w:eastAsia="Times New Roman" w:hAnsi="Cambria Math" w:cs="Times New Roman"/>
              <w:sz w:val="18"/>
              <w:szCs w:val="20"/>
              <w:lang w:val="en-GB"/>
            </w:rPr>
            <m:t>=</m:t>
          </m:r>
          <m:sSub>
            <m:sSubPr>
              <m:ctrlPr>
                <w:rPr>
                  <w:rFonts w:ascii="Cambria Math" w:eastAsia="Times New Roman" w:hAnsi="Cambria Math" w:cs="Times New Roman"/>
                  <w:sz w:val="18"/>
                  <w:szCs w:val="20"/>
                  <w:lang w:val="en-GB"/>
                </w:rPr>
              </m:ctrlPr>
            </m:sSubPr>
            <m:e>
              <m:r>
                <w:rPr>
                  <w:rFonts w:ascii="Cambria Math" w:eastAsia="Cambria Math" w:hAnsi="Cambria Math" w:cs="Times New Roman"/>
                  <w:sz w:val="18"/>
                  <w:szCs w:val="20"/>
                  <w:lang w:val="en-GB"/>
                </w:rPr>
                <m:t>κ</m:t>
              </m:r>
            </m:e>
            <m:sub>
              <m:r>
                <w:rPr>
                  <w:rFonts w:ascii="Cambria Math" w:eastAsia="Times New Roman" w:hAnsi="Cambria Math" w:cs="Times New Roman"/>
                  <w:sz w:val="18"/>
                  <w:szCs w:val="20"/>
                  <w:lang w:val="en-GB"/>
                </w:rPr>
                <m:t>r</m:t>
              </m:r>
            </m:sub>
          </m:sSub>
          <m:sSub>
            <m:sSubPr>
              <m:ctrlPr>
                <w:rPr>
                  <w:rFonts w:ascii="Cambria Math" w:eastAsia="Times New Roman" w:hAnsi="Cambria Math" w:cs="Times New Roman"/>
                  <w:sz w:val="18"/>
                  <w:szCs w:val="20"/>
                  <w:lang w:val="en-GB"/>
                </w:rPr>
              </m:ctrlPr>
            </m:sSubPr>
            <m:e>
              <m:r>
                <w:rPr>
                  <w:rFonts w:ascii="Cambria Math" w:eastAsia="Times New Roman" w:hAnsi="Cambria Math" w:cs="Times New Roman"/>
                  <w:sz w:val="18"/>
                  <w:szCs w:val="20"/>
                  <w:lang w:val="en-GB"/>
                </w:rPr>
                <m:t>P</m:t>
              </m:r>
            </m:e>
            <m:sub>
              <m:r>
                <w:rPr>
                  <w:rFonts w:ascii="Cambria Math" w:eastAsia="Times New Roman" w:hAnsi="Cambria Math" w:cs="Times New Roman"/>
                  <w:sz w:val="18"/>
                  <w:szCs w:val="20"/>
                  <w:lang w:val="en-GB"/>
                </w:rPr>
                <m:t>r</m:t>
              </m:r>
            </m:sub>
          </m:sSub>
          <m:r>
            <m:rPr>
              <m:sty m:val="p"/>
            </m:rPr>
            <w:rPr>
              <w:rFonts w:ascii="Cambria Math" w:eastAsia="Times New Roman" w:hAnsi="Cambria Math" w:cs="Times New Roman"/>
              <w:sz w:val="18"/>
              <w:szCs w:val="20"/>
              <w:lang w:val="en-GB"/>
            </w:rPr>
            <m:t>+</m:t>
          </m:r>
          <m:sSub>
            <m:sSubPr>
              <m:ctrlPr>
                <w:rPr>
                  <w:rFonts w:ascii="Cambria Math" w:eastAsia="Times New Roman" w:hAnsi="Cambria Math" w:cs="Times New Roman"/>
                  <w:sz w:val="18"/>
                  <w:szCs w:val="20"/>
                  <w:lang w:val="en-GB"/>
                </w:rPr>
              </m:ctrlPr>
            </m:sSubPr>
            <m:e>
              <m:r>
                <w:rPr>
                  <w:rFonts w:ascii="Cambria Math" w:eastAsia="Cambria Math" w:hAnsi="Cambria Math" w:cs="Times New Roman"/>
                  <w:sz w:val="18"/>
                  <w:szCs w:val="20"/>
                  <w:lang w:val="en-GB"/>
                </w:rPr>
                <m:t>κ</m:t>
              </m:r>
            </m:e>
            <m:sub>
              <m:r>
                <w:rPr>
                  <w:rFonts w:ascii="Cambria Math" w:eastAsia="Times New Roman" w:hAnsi="Cambria Math" w:cs="Times New Roman"/>
                  <w:sz w:val="18"/>
                  <w:szCs w:val="20"/>
                  <w:lang w:val="en-GB"/>
                </w:rPr>
                <m:t>a</m:t>
              </m:r>
            </m:sub>
          </m:sSub>
          <m:sSub>
            <m:sSubPr>
              <m:ctrlPr>
                <w:rPr>
                  <w:rFonts w:ascii="Cambria Math" w:eastAsia="Times New Roman" w:hAnsi="Cambria Math" w:cs="Times New Roman"/>
                  <w:sz w:val="18"/>
                  <w:szCs w:val="20"/>
                  <w:lang w:val="en-GB"/>
                </w:rPr>
              </m:ctrlPr>
            </m:sSubPr>
            <m:e>
              <m:r>
                <w:rPr>
                  <w:rFonts w:ascii="Cambria Math" w:eastAsia="Times New Roman" w:hAnsi="Cambria Math" w:cs="Times New Roman"/>
                  <w:sz w:val="18"/>
                  <w:szCs w:val="20"/>
                  <w:lang w:val="en-GB"/>
                </w:rPr>
                <m:t>P</m:t>
              </m:r>
            </m:e>
            <m:sub>
              <m:r>
                <w:rPr>
                  <w:rFonts w:ascii="Cambria Math" w:eastAsia="Times New Roman" w:hAnsi="Cambria Math" w:cs="Times New Roman"/>
                  <w:sz w:val="18"/>
                  <w:szCs w:val="20"/>
                  <w:lang w:val="en-GB"/>
                </w:rPr>
                <m:t>a</m:t>
              </m:r>
            </m:sub>
          </m:sSub>
          <m:r>
            <m:rPr>
              <m:sty m:val="p"/>
            </m:rPr>
            <w:rPr>
              <w:rFonts w:ascii="Cambria Math" w:eastAsia="Times New Roman" w:hAnsi="Cambria Math" w:cs="Times New Roman"/>
              <w:sz w:val="18"/>
              <w:szCs w:val="20"/>
              <w:lang w:val="en-GB"/>
            </w:rPr>
            <m:t>+</m:t>
          </m:r>
          <m:sSub>
            <m:sSubPr>
              <m:ctrlPr>
                <w:rPr>
                  <w:rFonts w:ascii="Cambria Math" w:eastAsia="Times New Roman" w:hAnsi="Cambria Math" w:cs="Times New Roman"/>
                  <w:sz w:val="18"/>
                  <w:szCs w:val="20"/>
                  <w:lang w:val="en-GB"/>
                </w:rPr>
              </m:ctrlPr>
            </m:sSubPr>
            <m:e>
              <m:r>
                <w:rPr>
                  <w:rFonts w:ascii="Cambria Math" w:eastAsia="Cambria Math" w:hAnsi="Cambria Math" w:cs="Times New Roman"/>
                  <w:sz w:val="18"/>
                  <w:szCs w:val="20"/>
                  <w:lang w:val="en-GB"/>
                </w:rPr>
                <m:t>κ</m:t>
              </m:r>
            </m:e>
            <m:sub>
              <m:r>
                <w:rPr>
                  <w:rFonts w:ascii="Cambria Math" w:eastAsia="Times New Roman" w:hAnsi="Cambria Math" w:cs="Times New Roman"/>
                  <w:sz w:val="18"/>
                  <w:szCs w:val="20"/>
                  <w:lang w:val="en-GB"/>
                </w:rPr>
                <m:t>rr</m:t>
              </m:r>
            </m:sub>
          </m:sSub>
          <m:sSubSup>
            <m:sSubSupPr>
              <m:ctrlPr>
                <w:rPr>
                  <w:rFonts w:ascii="Cambria Math" w:eastAsia="Times New Roman" w:hAnsi="Cambria Math" w:cs="Times New Roman"/>
                  <w:sz w:val="18"/>
                  <w:szCs w:val="20"/>
                  <w:lang w:val="en-GB"/>
                </w:rPr>
              </m:ctrlPr>
            </m:sSubSupPr>
            <m:e>
              <m:r>
                <w:rPr>
                  <w:rFonts w:ascii="Cambria Math" w:eastAsia="Times New Roman" w:hAnsi="Cambria Math" w:cs="Times New Roman"/>
                  <w:sz w:val="18"/>
                  <w:szCs w:val="20"/>
                  <w:lang w:val="en-GB"/>
                </w:rPr>
                <m:t>P</m:t>
              </m:r>
            </m:e>
            <m:sub>
              <m:r>
                <w:rPr>
                  <w:rFonts w:ascii="Cambria Math" w:eastAsia="Times New Roman" w:hAnsi="Cambria Math" w:cs="Times New Roman"/>
                  <w:sz w:val="18"/>
                  <w:szCs w:val="20"/>
                  <w:lang w:val="en-GB"/>
                </w:rPr>
                <m:t>r</m:t>
              </m:r>
            </m:sub>
            <m:sup>
              <m:r>
                <m:rPr>
                  <m:sty m:val="p"/>
                </m:rPr>
                <w:rPr>
                  <w:rFonts w:ascii="Cambria Math" w:eastAsia="Times New Roman" w:hAnsi="Cambria Math" w:cs="Times New Roman"/>
                  <w:sz w:val="18"/>
                  <w:szCs w:val="20"/>
                  <w:lang w:val="en-GB"/>
                </w:rPr>
                <m:t>2</m:t>
              </m:r>
            </m:sup>
          </m:sSubSup>
          <m:r>
            <m:rPr>
              <m:sty m:val="p"/>
            </m:rPr>
            <w:rPr>
              <w:rFonts w:ascii="Cambria Math" w:eastAsia="Times New Roman" w:hAnsi="Cambria Math" w:cs="Times New Roman"/>
              <w:sz w:val="18"/>
              <w:szCs w:val="20"/>
              <w:lang w:val="en-GB"/>
            </w:rPr>
            <m:t xml:space="preserve">                                                                               </m:t>
          </m:r>
          <m:d>
            <m:dPr>
              <m:ctrlPr>
                <w:rPr>
                  <w:rFonts w:ascii="Cambria Math" w:eastAsia="Times New Roman" w:hAnsi="Cambria Math" w:cs="Times New Roman"/>
                  <w:sz w:val="18"/>
                  <w:szCs w:val="20"/>
                  <w:lang w:val="en-GB"/>
                </w:rPr>
              </m:ctrlPr>
            </m:dPr>
            <m:e>
              <m:r>
                <m:rPr>
                  <m:sty m:val="p"/>
                </m:rPr>
                <w:rPr>
                  <w:rFonts w:ascii="Cambria Math" w:eastAsia="Times New Roman" w:hAnsi="Cambria Math" w:cs="Times New Roman"/>
                  <w:sz w:val="18"/>
                  <w:szCs w:val="20"/>
                  <w:lang w:val="en-GB"/>
                </w:rPr>
                <m:t>1</m:t>
              </m:r>
            </m:e>
          </m:d>
        </m:oMath>
      </m:oMathPara>
    </w:p>
    <w:p w14:paraId="139757D3" w14:textId="1A847552" w:rsidR="00F72C1B" w:rsidRPr="00BB7EF3" w:rsidRDefault="00E970CD" w:rsidP="00F101D1">
      <w:pPr>
        <w:spacing w:after="0" w:line="240" w:lineRule="auto"/>
        <w:jc w:val="both"/>
        <w:rPr>
          <w:rFonts w:ascii="Arial" w:eastAsia="Times New Roman" w:hAnsi="Arial" w:cs="Times New Roman"/>
          <w:sz w:val="18"/>
          <w:szCs w:val="20"/>
          <w:lang w:val="en-GB"/>
        </w:rPr>
      </w:pPr>
      <w:r>
        <w:rPr>
          <w:rFonts w:ascii="Arial" w:eastAsia="Times New Roman" w:hAnsi="Arial" w:cs="Times New Roman"/>
          <w:sz w:val="18"/>
          <w:szCs w:val="20"/>
          <w:lang w:val="en-GB"/>
        </w:rPr>
        <w:t>For a DES</w:t>
      </w:r>
      <w:r w:rsidR="00F72C1B" w:rsidRPr="00BB7EF3">
        <w:rPr>
          <w:rFonts w:ascii="Arial" w:eastAsia="Times New Roman" w:hAnsi="Arial" w:cs="Times New Roman"/>
          <w:sz w:val="18"/>
          <w:szCs w:val="20"/>
          <w:lang w:val="en-GB"/>
        </w:rPr>
        <w:t>:</w:t>
      </w:r>
    </w:p>
    <w:p w14:paraId="065F8BE1" w14:textId="0CCCA04F" w:rsidR="00F72C1B" w:rsidRPr="00BB7EF3" w:rsidRDefault="00000000" w:rsidP="00F101D1">
      <w:pPr>
        <w:spacing w:after="0" w:line="240" w:lineRule="auto"/>
        <w:jc w:val="both"/>
        <w:rPr>
          <w:rFonts w:ascii="Arial" w:eastAsia="Times New Roman" w:hAnsi="Arial" w:cs="Times New Roman"/>
          <w:sz w:val="18"/>
          <w:szCs w:val="20"/>
          <w:lang w:val="en-GB"/>
        </w:rPr>
      </w:pPr>
      <m:oMathPara>
        <m:oMathParaPr>
          <m:jc m:val="right"/>
        </m:oMathParaPr>
        <m:oMath>
          <m:sSub>
            <m:sSubPr>
              <m:ctrlPr>
                <w:rPr>
                  <w:rFonts w:ascii="Cambria Math" w:eastAsia="Times New Roman" w:hAnsi="Cambria Math" w:cs="Times New Roman"/>
                  <w:sz w:val="18"/>
                  <w:szCs w:val="20"/>
                  <w:lang w:val="en-GB"/>
                </w:rPr>
              </m:ctrlPr>
            </m:sSubPr>
            <m:e>
              <m:r>
                <w:rPr>
                  <w:rFonts w:ascii="Cambria Math" w:eastAsia="Cambria Math" w:hAnsi="Cambria Math" w:cs="Times New Roman"/>
                  <w:sz w:val="18"/>
                  <w:szCs w:val="20"/>
                  <w:lang w:val="en-GB"/>
                </w:rPr>
                <m:t>η</m:t>
              </m:r>
            </m:e>
            <m:sub>
              <m:r>
                <w:rPr>
                  <w:rFonts w:ascii="Cambria Math" w:eastAsia="Cambria Math" w:hAnsi="Cambria Math" w:cs="Times New Roman"/>
                  <w:sz w:val="18"/>
                  <w:szCs w:val="20"/>
                  <w:lang w:val="en-GB"/>
                </w:rPr>
                <m:t>DES</m:t>
              </m:r>
            </m:sub>
          </m:sSub>
          <m:r>
            <m:rPr>
              <m:sty m:val="p"/>
            </m:rPr>
            <w:rPr>
              <w:rFonts w:ascii="Cambria Math" w:eastAsia="Times New Roman" w:hAnsi="Cambria Math" w:cs="Times New Roman"/>
              <w:sz w:val="18"/>
              <w:szCs w:val="20"/>
              <w:lang w:val="en-GB"/>
            </w:rPr>
            <m:t>=</m:t>
          </m:r>
          <m:sSub>
            <m:sSubPr>
              <m:ctrlPr>
                <w:rPr>
                  <w:rFonts w:ascii="Cambria Math" w:eastAsia="Times New Roman" w:hAnsi="Cambria Math" w:cs="Times New Roman"/>
                  <w:sz w:val="18"/>
                  <w:szCs w:val="20"/>
                  <w:lang w:val="en-GB"/>
                </w:rPr>
              </m:ctrlPr>
            </m:sSubPr>
            <m:e>
              <m:r>
                <w:rPr>
                  <w:rFonts w:ascii="Cambria Math" w:eastAsia="Cambria Math" w:hAnsi="Cambria Math" w:cs="Times New Roman"/>
                  <w:sz w:val="18"/>
                  <w:szCs w:val="20"/>
                  <w:lang w:val="en-GB"/>
                </w:rPr>
                <m:t>κ</m:t>
              </m:r>
            </m:e>
            <m:sub>
              <m:r>
                <w:rPr>
                  <w:rFonts w:ascii="Cambria Math" w:eastAsia="Times New Roman" w:hAnsi="Cambria Math" w:cs="Times New Roman"/>
                  <w:sz w:val="18"/>
                  <w:szCs w:val="20"/>
                  <w:lang w:val="en-GB"/>
                </w:rPr>
                <m:t>r</m:t>
              </m:r>
            </m:sub>
          </m:sSub>
          <m:sSub>
            <m:sSubPr>
              <m:ctrlPr>
                <w:rPr>
                  <w:rFonts w:ascii="Cambria Math" w:eastAsia="Times New Roman" w:hAnsi="Cambria Math" w:cs="Times New Roman"/>
                  <w:sz w:val="18"/>
                  <w:szCs w:val="20"/>
                  <w:lang w:val="en-GB"/>
                </w:rPr>
              </m:ctrlPr>
            </m:sSubPr>
            <m:e>
              <m:r>
                <w:rPr>
                  <w:rFonts w:ascii="Cambria Math" w:eastAsia="Times New Roman" w:hAnsi="Cambria Math" w:cs="Times New Roman"/>
                  <w:sz w:val="18"/>
                  <w:szCs w:val="20"/>
                  <w:lang w:val="en-GB"/>
                </w:rPr>
                <m:t>P</m:t>
              </m:r>
            </m:e>
            <m:sub>
              <m:r>
                <w:rPr>
                  <w:rFonts w:ascii="Cambria Math" w:eastAsia="Times New Roman" w:hAnsi="Cambria Math" w:cs="Times New Roman"/>
                  <w:sz w:val="18"/>
                  <w:szCs w:val="20"/>
                  <w:lang w:val="en-GB"/>
                </w:rPr>
                <m:t>r</m:t>
              </m:r>
            </m:sub>
          </m:sSub>
          <m:r>
            <m:rPr>
              <m:sty m:val="p"/>
            </m:rPr>
            <w:rPr>
              <w:rFonts w:ascii="Cambria Math" w:eastAsia="Times New Roman" w:hAnsi="Cambria Math" w:cs="Times New Roman"/>
              <w:sz w:val="18"/>
              <w:szCs w:val="20"/>
              <w:lang w:val="en-GB"/>
            </w:rPr>
            <m:t>+</m:t>
          </m:r>
          <m:sSub>
            <m:sSubPr>
              <m:ctrlPr>
                <w:rPr>
                  <w:rFonts w:ascii="Cambria Math" w:eastAsia="Times New Roman" w:hAnsi="Cambria Math" w:cs="Times New Roman"/>
                  <w:sz w:val="18"/>
                  <w:szCs w:val="20"/>
                  <w:lang w:val="en-GB"/>
                </w:rPr>
              </m:ctrlPr>
            </m:sSubPr>
            <m:e>
              <m:r>
                <w:rPr>
                  <w:rFonts w:ascii="Cambria Math" w:eastAsia="Cambria Math" w:hAnsi="Cambria Math" w:cs="Times New Roman"/>
                  <w:sz w:val="18"/>
                  <w:szCs w:val="20"/>
                  <w:lang w:val="en-GB"/>
                </w:rPr>
                <m:t>κ</m:t>
              </m:r>
            </m:e>
            <m:sub>
              <m:r>
                <w:rPr>
                  <w:rFonts w:ascii="Cambria Math" w:eastAsia="Times New Roman" w:hAnsi="Cambria Math" w:cs="Times New Roman"/>
                  <w:sz w:val="18"/>
                  <w:szCs w:val="20"/>
                  <w:lang w:val="en-GB"/>
                </w:rPr>
                <m:t>a</m:t>
              </m:r>
            </m:sub>
          </m:sSub>
          <m:sSub>
            <m:sSubPr>
              <m:ctrlPr>
                <w:rPr>
                  <w:rFonts w:ascii="Cambria Math" w:eastAsia="Times New Roman" w:hAnsi="Cambria Math" w:cs="Times New Roman"/>
                  <w:sz w:val="18"/>
                  <w:szCs w:val="20"/>
                  <w:lang w:val="en-GB"/>
                </w:rPr>
              </m:ctrlPr>
            </m:sSubPr>
            <m:e>
              <m:r>
                <w:rPr>
                  <w:rFonts w:ascii="Cambria Math" w:eastAsia="Times New Roman" w:hAnsi="Cambria Math" w:cs="Times New Roman"/>
                  <w:sz w:val="18"/>
                  <w:szCs w:val="20"/>
                  <w:lang w:val="en-GB"/>
                </w:rPr>
                <m:t>P</m:t>
              </m:r>
            </m:e>
            <m:sub>
              <m:r>
                <w:rPr>
                  <w:rFonts w:ascii="Cambria Math" w:eastAsia="Times New Roman" w:hAnsi="Cambria Math" w:cs="Times New Roman"/>
                  <w:sz w:val="18"/>
                  <w:szCs w:val="20"/>
                  <w:lang w:val="en-GB"/>
                </w:rPr>
                <m:t>a</m:t>
              </m:r>
            </m:sub>
          </m:sSub>
          <m:r>
            <m:rPr>
              <m:sty m:val="p"/>
            </m:rPr>
            <w:rPr>
              <w:rFonts w:ascii="Cambria Math" w:eastAsia="Times New Roman" w:hAnsi="Cambria Math" w:cs="Times New Roman"/>
              <w:sz w:val="18"/>
              <w:szCs w:val="20"/>
              <w:lang w:val="en-GB"/>
            </w:rPr>
            <m:t>+</m:t>
          </m:r>
          <m:sSub>
            <m:sSubPr>
              <m:ctrlPr>
                <w:rPr>
                  <w:rFonts w:ascii="Cambria Math" w:eastAsia="Times New Roman" w:hAnsi="Cambria Math" w:cs="Times New Roman"/>
                  <w:sz w:val="18"/>
                  <w:szCs w:val="20"/>
                  <w:lang w:val="en-GB"/>
                </w:rPr>
              </m:ctrlPr>
            </m:sSubPr>
            <m:e>
              <m:r>
                <w:rPr>
                  <w:rFonts w:ascii="Cambria Math" w:eastAsia="Cambria Math" w:hAnsi="Cambria Math" w:cs="Times New Roman"/>
                  <w:sz w:val="18"/>
                  <w:szCs w:val="20"/>
                  <w:lang w:val="en-GB"/>
                </w:rPr>
                <m:t>κ</m:t>
              </m:r>
            </m:e>
            <m:sub>
              <m:r>
                <w:rPr>
                  <w:rFonts w:ascii="Cambria Math" w:eastAsia="Times New Roman" w:hAnsi="Cambria Math" w:cs="Times New Roman"/>
                  <w:sz w:val="18"/>
                  <w:szCs w:val="20"/>
                  <w:lang w:val="en-GB"/>
                </w:rPr>
                <m:t>rr</m:t>
              </m:r>
            </m:sub>
          </m:sSub>
          <m:sSubSup>
            <m:sSubSupPr>
              <m:ctrlPr>
                <w:rPr>
                  <w:rFonts w:ascii="Cambria Math" w:eastAsia="Times New Roman" w:hAnsi="Cambria Math" w:cs="Times New Roman"/>
                  <w:sz w:val="18"/>
                  <w:szCs w:val="20"/>
                  <w:lang w:val="en-GB"/>
                </w:rPr>
              </m:ctrlPr>
            </m:sSubSupPr>
            <m:e>
              <m:r>
                <w:rPr>
                  <w:rFonts w:ascii="Cambria Math" w:eastAsia="Times New Roman" w:hAnsi="Cambria Math" w:cs="Times New Roman"/>
                  <w:sz w:val="18"/>
                  <w:szCs w:val="20"/>
                  <w:lang w:val="en-GB"/>
                </w:rPr>
                <m:t>P</m:t>
              </m:r>
            </m:e>
            <m:sub>
              <m:r>
                <w:rPr>
                  <w:rFonts w:ascii="Cambria Math" w:eastAsia="Times New Roman" w:hAnsi="Cambria Math" w:cs="Times New Roman"/>
                  <w:sz w:val="18"/>
                  <w:szCs w:val="20"/>
                  <w:lang w:val="en-GB"/>
                </w:rPr>
                <m:t>r</m:t>
              </m:r>
            </m:sub>
            <m:sup>
              <m:r>
                <m:rPr>
                  <m:sty m:val="p"/>
                </m:rPr>
                <w:rPr>
                  <w:rFonts w:ascii="Cambria Math" w:eastAsia="Times New Roman" w:hAnsi="Cambria Math" w:cs="Times New Roman"/>
                  <w:sz w:val="18"/>
                  <w:szCs w:val="20"/>
                  <w:lang w:val="en-GB"/>
                </w:rPr>
                <m:t>2</m:t>
              </m:r>
            </m:sup>
          </m:sSubSup>
          <m:r>
            <m:rPr>
              <m:sty m:val="p"/>
            </m:rPr>
            <w:rPr>
              <w:rFonts w:ascii="Cambria Math" w:eastAsia="Times New Roman" w:hAnsi="Cambria Math" w:cs="Times New Roman"/>
              <w:sz w:val="18"/>
              <w:szCs w:val="20"/>
              <w:lang w:val="en-GB"/>
            </w:rPr>
            <m:t xml:space="preserve">                                                                        </m:t>
          </m:r>
          <m:d>
            <m:dPr>
              <m:ctrlPr>
                <w:rPr>
                  <w:rFonts w:ascii="Cambria Math" w:eastAsia="Times New Roman" w:hAnsi="Cambria Math" w:cs="Times New Roman"/>
                  <w:sz w:val="18"/>
                  <w:szCs w:val="20"/>
                  <w:lang w:val="en-GB"/>
                </w:rPr>
              </m:ctrlPr>
            </m:dPr>
            <m:e>
              <m:r>
                <m:rPr>
                  <m:sty m:val="p"/>
                </m:rPr>
                <w:rPr>
                  <w:rFonts w:ascii="Cambria Math" w:eastAsia="Times New Roman" w:hAnsi="Cambria Math" w:cs="Times New Roman"/>
                  <w:sz w:val="18"/>
                  <w:szCs w:val="20"/>
                  <w:lang w:val="en-GB"/>
                </w:rPr>
                <m:t>1</m:t>
              </m:r>
              <m:r>
                <w:rPr>
                  <w:rFonts w:ascii="Cambria Math" w:eastAsia="Times New Roman" w:hAnsi="Cambria Math" w:cs="Times New Roman"/>
                  <w:sz w:val="18"/>
                  <w:szCs w:val="20"/>
                  <w:lang w:val="en-GB"/>
                </w:rPr>
                <m:t>a</m:t>
              </m:r>
            </m:e>
          </m:d>
        </m:oMath>
      </m:oMathPara>
    </w:p>
    <w:p w14:paraId="1B4B7908" w14:textId="637BBB44" w:rsidR="003D598D" w:rsidRPr="00BB7EF3" w:rsidRDefault="00F065EC" w:rsidP="00F101D1">
      <w:pPr>
        <w:spacing w:after="0" w:line="240" w:lineRule="auto"/>
        <w:jc w:val="both"/>
        <w:rPr>
          <w:rFonts w:ascii="Arial" w:eastAsia="Times New Roman" w:hAnsi="Arial" w:cs="Times New Roman"/>
          <w:sz w:val="18"/>
          <w:szCs w:val="20"/>
          <w:lang w:val="en-GB"/>
        </w:rPr>
      </w:pPr>
      <w:r w:rsidRPr="00BB7EF3">
        <w:rPr>
          <w:rFonts w:ascii="Arial" w:eastAsia="Times New Roman" w:hAnsi="Arial" w:cs="Times New Roman"/>
          <w:noProof/>
          <w:sz w:val="18"/>
          <w:szCs w:val="20"/>
          <w:lang w:val="en-GB"/>
        </w:rPr>
        <mc:AlternateContent>
          <mc:Choice Requires="wps">
            <w:drawing>
              <wp:anchor distT="45720" distB="45720" distL="114300" distR="114300" simplePos="0" relativeHeight="251666432" behindDoc="0" locked="0" layoutInCell="1" allowOverlap="1" wp14:anchorId="4660DBA3" wp14:editId="4F078024">
                <wp:simplePos x="0" y="0"/>
                <wp:positionH relativeFrom="column">
                  <wp:posOffset>3015615</wp:posOffset>
                </wp:positionH>
                <wp:positionV relativeFrom="paragraph">
                  <wp:posOffset>85090</wp:posOffset>
                </wp:positionV>
                <wp:extent cx="2133600" cy="676275"/>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676275"/>
                        </a:xfrm>
                        <a:prstGeom prst="rect">
                          <a:avLst/>
                        </a:prstGeom>
                        <a:noFill/>
                        <a:ln w="9525">
                          <a:noFill/>
                          <a:miter lim="800000"/>
                          <a:headEnd/>
                          <a:tailEnd/>
                        </a:ln>
                      </wps:spPr>
                      <wps:txbx>
                        <w:txbxContent>
                          <w:p w14:paraId="065E2B31" w14:textId="7056AF83" w:rsidR="00022030" w:rsidRPr="00F065EC" w:rsidRDefault="00022030" w:rsidP="002E55B9">
                            <w:pPr>
                              <w:spacing w:after="0"/>
                              <w:rPr>
                                <w:rFonts w:ascii="Arial" w:eastAsia="Times New Roman" w:hAnsi="Arial" w:cs="Times New Roman"/>
                                <w:sz w:val="18"/>
                                <w:szCs w:val="20"/>
                                <w:lang w:val="en-GB"/>
                              </w:rPr>
                            </w:pPr>
                            <w:r w:rsidRPr="00F065EC">
                              <w:rPr>
                                <w:rFonts w:ascii="Arial" w:eastAsia="Times New Roman" w:hAnsi="Arial" w:cs="Times New Roman"/>
                                <w:sz w:val="18"/>
                                <w:szCs w:val="20"/>
                                <w:lang w:val="en-GB"/>
                              </w:rPr>
                              <w:t>Repulsive pressure</w:t>
                            </w:r>
                          </w:p>
                          <w:p w14:paraId="489830E5" w14:textId="3F1DA209" w:rsidR="00022030" w:rsidRPr="00F065EC" w:rsidRDefault="002E55B9" w:rsidP="002E55B9">
                            <w:pPr>
                              <w:spacing w:after="0"/>
                              <w:rPr>
                                <w:rFonts w:ascii="Arial" w:eastAsia="Times New Roman" w:hAnsi="Arial" w:cs="Times New Roman"/>
                                <w:sz w:val="18"/>
                                <w:szCs w:val="20"/>
                                <w:lang w:val="en-GB"/>
                              </w:rPr>
                            </w:pPr>
                            <w:r w:rsidRPr="00F065EC">
                              <w:rPr>
                                <w:rFonts w:ascii="Arial" w:eastAsia="Times New Roman" w:hAnsi="Arial" w:cs="Times New Roman"/>
                                <w:sz w:val="18"/>
                                <w:szCs w:val="20"/>
                                <w:lang w:val="en-GB"/>
                              </w:rPr>
                              <w:t>Attractive pressure</w:t>
                            </w:r>
                          </w:p>
                          <w:p w14:paraId="6EDDF7D4" w14:textId="37A765BD" w:rsidR="002E55B9" w:rsidRPr="00F065EC" w:rsidRDefault="002E55B9" w:rsidP="00022030">
                            <w:pPr>
                              <w:rPr>
                                <w:rFonts w:ascii="Arial" w:eastAsia="Times New Roman" w:hAnsi="Arial" w:cs="Times New Roman"/>
                                <w:sz w:val="18"/>
                                <w:szCs w:val="20"/>
                                <w:lang w:val="en-GB"/>
                              </w:rPr>
                            </w:pPr>
                            <w:r w:rsidRPr="00F065EC">
                              <w:rPr>
                                <w:rFonts w:ascii="Arial" w:eastAsia="Times New Roman" w:hAnsi="Arial" w:cs="Times New Roman"/>
                                <w:sz w:val="18"/>
                                <w:szCs w:val="20"/>
                                <w:lang w:val="en-GB"/>
                              </w:rPr>
                              <w:t>Second-order repulsive pressure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60DBA3" id="_x0000_t202" coordsize="21600,21600" o:spt="202" path="m,l,21600r21600,l21600,xe">
                <v:stroke joinstyle="miter"/>
                <v:path gradientshapeok="t" o:connecttype="rect"/>
              </v:shapetype>
              <v:shape id="Cuadro de texto 2" o:spid="_x0000_s1026" type="#_x0000_t202" style="position:absolute;left:0;text-align:left;margin-left:237.45pt;margin-top:6.7pt;width:168pt;height:53.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" filled="f" stroked="f">
                <v:textbox>
                  <w:txbxContent>
                    <w:p w14:paraId="065E2B31" w14:textId="7056AF83" w:rsidR="00022030" w:rsidRPr="00F065EC" w:rsidRDefault="00022030" w:rsidP="002E55B9">
                      <w:pPr>
                        <w:spacing w:after="0"/>
                        <w:rPr>
                          <w:rFonts w:ascii="Arial" w:eastAsia="Times New Roman" w:hAnsi="Arial" w:cs="Times New Roman"/>
                          <w:sz w:val="18"/>
                          <w:szCs w:val="20"/>
                          <w:lang w:val="en-GB"/>
                        </w:rPr>
                      </w:pPr>
                      <w:r w:rsidRPr="00F065EC">
                        <w:rPr>
                          <w:rFonts w:ascii="Arial" w:eastAsia="Times New Roman" w:hAnsi="Arial" w:cs="Times New Roman"/>
                          <w:sz w:val="18"/>
                          <w:szCs w:val="20"/>
                          <w:lang w:val="en-GB"/>
                        </w:rPr>
                        <w:t>Repulsive pressure</w:t>
                      </w:r>
                    </w:p>
                    <w:p w14:paraId="489830E5" w14:textId="3F1DA209" w:rsidR="00022030" w:rsidRPr="00F065EC" w:rsidRDefault="002E55B9" w:rsidP="002E55B9">
                      <w:pPr>
                        <w:spacing w:after="0"/>
                        <w:rPr>
                          <w:rFonts w:ascii="Arial" w:eastAsia="Times New Roman" w:hAnsi="Arial" w:cs="Times New Roman"/>
                          <w:sz w:val="18"/>
                          <w:szCs w:val="20"/>
                          <w:lang w:val="en-GB"/>
                        </w:rPr>
                      </w:pPr>
                      <w:r w:rsidRPr="00F065EC">
                        <w:rPr>
                          <w:rFonts w:ascii="Arial" w:eastAsia="Times New Roman" w:hAnsi="Arial" w:cs="Times New Roman"/>
                          <w:sz w:val="18"/>
                          <w:szCs w:val="20"/>
                          <w:lang w:val="en-GB"/>
                        </w:rPr>
                        <w:t>Attractive pressure</w:t>
                      </w:r>
                    </w:p>
                    <w:p w14:paraId="6EDDF7D4" w14:textId="37A765BD" w:rsidR="002E55B9" w:rsidRPr="00F065EC" w:rsidRDefault="002E55B9" w:rsidP="00022030">
                      <w:pPr>
                        <w:rPr>
                          <w:rFonts w:ascii="Arial" w:eastAsia="Times New Roman" w:hAnsi="Arial" w:cs="Times New Roman"/>
                          <w:sz w:val="18"/>
                          <w:szCs w:val="20"/>
                          <w:lang w:val="en-GB"/>
                        </w:rPr>
                      </w:pPr>
                      <w:r w:rsidRPr="00F065EC">
                        <w:rPr>
                          <w:rFonts w:ascii="Arial" w:eastAsia="Times New Roman" w:hAnsi="Arial" w:cs="Times New Roman"/>
                          <w:sz w:val="18"/>
                          <w:szCs w:val="20"/>
                          <w:lang w:val="en-GB"/>
                        </w:rPr>
                        <w:t>Second-order repulsive pressure</w:t>
                      </w:r>
                    </w:p>
                  </w:txbxContent>
                </v:textbox>
              </v:shape>
            </w:pict>
          </mc:Fallback>
        </mc:AlternateContent>
      </w:r>
      <w:r w:rsidRPr="00BB7EF3">
        <w:rPr>
          <w:rFonts w:ascii="Arial" w:eastAsia="Times New Roman" w:hAnsi="Arial" w:cs="Times New Roman"/>
          <w:noProof/>
          <w:sz w:val="18"/>
          <w:szCs w:val="20"/>
          <w:lang w:val="en-GB"/>
        </w:rPr>
        <mc:AlternateContent>
          <mc:Choice Requires="wps">
            <w:drawing>
              <wp:anchor distT="45720" distB="45720" distL="114300" distR="114300" simplePos="0" relativeHeight="251664384" behindDoc="0" locked="0" layoutInCell="1" allowOverlap="1" wp14:anchorId="56A44434" wp14:editId="54176EDC">
                <wp:simplePos x="0" y="0"/>
                <wp:positionH relativeFrom="column">
                  <wp:posOffset>215265</wp:posOffset>
                </wp:positionH>
                <wp:positionV relativeFrom="paragraph">
                  <wp:posOffset>56515</wp:posOffset>
                </wp:positionV>
                <wp:extent cx="2066925" cy="67627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76275"/>
                        </a:xfrm>
                        <a:prstGeom prst="rect">
                          <a:avLst/>
                        </a:prstGeom>
                        <a:noFill/>
                        <a:ln w="9525">
                          <a:noFill/>
                          <a:miter lim="800000"/>
                          <a:headEnd/>
                          <a:tailEnd/>
                        </a:ln>
                      </wps:spPr>
                      <wps:txbx>
                        <w:txbxContent>
                          <w:p w14:paraId="1066D462" w14:textId="5057F373" w:rsidR="00022030" w:rsidRPr="00F065EC" w:rsidRDefault="00022030">
                            <w:pPr>
                              <w:rPr>
                                <w:rFonts w:ascii="Arial" w:eastAsia="Times New Roman" w:hAnsi="Arial" w:cs="Times New Roman"/>
                                <w:sz w:val="18"/>
                                <w:szCs w:val="20"/>
                                <w:lang w:val="en-GB"/>
                              </w:rPr>
                            </w:pPr>
                            <w:r w:rsidRPr="00F065EC">
                              <w:rPr>
                                <w:rFonts w:ascii="Arial" w:eastAsia="Times New Roman" w:hAnsi="Arial" w:cs="Times New Roman"/>
                                <w:sz w:val="18"/>
                                <w:szCs w:val="20"/>
                                <w:lang w:val="en-GB"/>
                              </w:rPr>
                              <w:t>These are the temperature-dependent parameters of the residual viscosity.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A44434" id="_x0000_s1027" type="#_x0000_t202" style="position:absolute;left:0;text-align:left;margin-left:16.95pt;margin-top:4.45pt;width:162.75pt;height:53.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" filled="f" stroked="f">
                <v:textbox>
                  <w:txbxContent>
                    <w:p w14:paraId="1066D462" w14:textId="5057F373" w:rsidR="00022030" w:rsidRPr="00F065EC" w:rsidRDefault="00022030">
                      <w:pPr>
                        <w:rPr>
                          <w:rFonts w:ascii="Arial" w:eastAsia="Times New Roman" w:hAnsi="Arial" w:cs="Times New Roman"/>
                          <w:sz w:val="18"/>
                          <w:szCs w:val="20"/>
                          <w:lang w:val="en-GB"/>
                        </w:rPr>
                      </w:pPr>
                      <w:r w:rsidRPr="00F065EC">
                        <w:rPr>
                          <w:rFonts w:ascii="Arial" w:eastAsia="Times New Roman" w:hAnsi="Arial" w:cs="Times New Roman"/>
                          <w:sz w:val="18"/>
                          <w:szCs w:val="20"/>
                          <w:lang w:val="en-GB"/>
                        </w:rPr>
                        <w:t>These are the temperature-dependent parameters of the residual viscosity.</w:t>
                      </w:r>
                    </w:p>
                  </w:txbxContent>
                </v:textbox>
              </v:shape>
            </w:pict>
          </mc:Fallback>
        </mc:AlternateConten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A7101E" w:rsidRPr="00BB7EF3" w14:paraId="646060A2" w14:textId="77777777" w:rsidTr="002E55B9">
        <w:trPr>
          <w:trHeight w:val="939"/>
          <w:jc w:val="center"/>
        </w:trPr>
        <w:tc>
          <w:tcPr>
            <w:tcW w:w="4414" w:type="dxa"/>
            <w:shd w:val="clear" w:color="auto" w:fill="auto"/>
          </w:tcPr>
          <w:p w14:paraId="7DE5FB8B" w14:textId="740E37BB" w:rsidR="00F72C1B" w:rsidRPr="00BB7EF3" w:rsidRDefault="00000000" w:rsidP="00F101D1">
            <w:pPr>
              <w:rPr>
                <w:rFonts w:ascii="Arial" w:eastAsia="Times New Roman" w:hAnsi="Arial" w:cs="Times New Roman"/>
                <w:sz w:val="18"/>
                <w:szCs w:val="20"/>
                <w:lang w:val="en-GB"/>
              </w:rPr>
            </w:pPr>
            <m:oMathPara>
              <m:oMathParaPr>
                <m:jc m:val="left"/>
              </m:oMathParaPr>
              <m:oMath>
                <m:d>
                  <m:dPr>
                    <m:begChr m:val=""/>
                    <m:endChr m:val="}"/>
                    <m:ctrlPr>
                      <w:rPr>
                        <w:rFonts w:ascii="Cambria Math" w:eastAsia="Times New Roman" w:hAnsi="Cambria Math" w:cs="Times New Roman"/>
                        <w:sz w:val="18"/>
                        <w:szCs w:val="20"/>
                        <w:lang w:val="en-GB"/>
                      </w:rPr>
                    </m:ctrlPr>
                  </m:dPr>
                  <m:e>
                    <m:m>
                      <m:mPr>
                        <m:mcs>
                          <m:mc>
                            <m:mcPr>
                              <m:count m:val="1"/>
                              <m:mcJc m:val="center"/>
                            </m:mcPr>
                          </m:mc>
                        </m:mcs>
                        <m:ctrlPr>
                          <w:rPr>
                            <w:rFonts w:ascii="Cambria Math" w:eastAsia="Times New Roman" w:hAnsi="Cambria Math" w:cs="Times New Roman"/>
                            <w:sz w:val="18"/>
                            <w:szCs w:val="20"/>
                            <w:lang w:val="en-GB"/>
                          </w:rPr>
                        </m:ctrlPr>
                      </m:mPr>
                      <m:mr>
                        <m:e>
                          <m:sSub>
                            <m:sSubPr>
                              <m:ctrlPr>
                                <w:rPr>
                                  <w:rFonts w:ascii="Cambria Math" w:eastAsia="Times New Roman" w:hAnsi="Cambria Math" w:cs="Times New Roman"/>
                                  <w:sz w:val="18"/>
                                  <w:szCs w:val="20"/>
                                  <w:lang w:val="en-GB"/>
                                </w:rPr>
                              </m:ctrlPr>
                            </m:sSubPr>
                            <m:e>
                              <m:r>
                                <w:rPr>
                                  <w:rFonts w:ascii="Cambria Math" w:eastAsia="Times New Roman" w:hAnsi="Cambria Math" w:cs="Times New Roman"/>
                                  <w:sz w:val="18"/>
                                  <w:szCs w:val="20"/>
                                  <w:lang w:val="en-GB"/>
                                </w:rPr>
                                <m:t>κ</m:t>
                              </m:r>
                            </m:e>
                            <m:sub>
                              <m:r>
                                <w:rPr>
                                  <w:rFonts w:ascii="Cambria Math" w:eastAsia="Times New Roman" w:hAnsi="Cambria Math" w:cs="Times New Roman"/>
                                  <w:sz w:val="18"/>
                                  <w:szCs w:val="20"/>
                                  <w:lang w:val="en-GB"/>
                                </w:rPr>
                                <m:t>r</m:t>
                              </m:r>
                            </m:sub>
                          </m:sSub>
                        </m:e>
                      </m:mr>
                      <m:mr>
                        <m:e>
                          <m:sSub>
                            <m:sSubPr>
                              <m:ctrlPr>
                                <w:rPr>
                                  <w:rFonts w:ascii="Cambria Math" w:eastAsia="Times New Roman" w:hAnsi="Cambria Math" w:cs="Times New Roman"/>
                                  <w:sz w:val="18"/>
                                  <w:szCs w:val="20"/>
                                  <w:lang w:val="en-GB"/>
                                </w:rPr>
                              </m:ctrlPr>
                            </m:sSubPr>
                            <m:e>
                              <m:r>
                                <w:rPr>
                                  <w:rFonts w:ascii="Cambria Math" w:eastAsia="Times New Roman" w:hAnsi="Cambria Math" w:cs="Times New Roman"/>
                                  <w:sz w:val="18"/>
                                  <w:szCs w:val="20"/>
                                  <w:lang w:val="en-GB"/>
                                </w:rPr>
                                <m:t>κ</m:t>
                              </m:r>
                            </m:e>
                            <m:sub>
                              <m:r>
                                <w:rPr>
                                  <w:rFonts w:ascii="Cambria Math" w:eastAsia="Times New Roman" w:hAnsi="Cambria Math" w:cs="Times New Roman"/>
                                  <w:sz w:val="18"/>
                                  <w:szCs w:val="20"/>
                                  <w:lang w:val="en-GB"/>
                                </w:rPr>
                                <m:t>a</m:t>
                              </m:r>
                            </m:sub>
                          </m:sSub>
                        </m:e>
                      </m:mr>
                      <m:mr>
                        <m:e>
                          <m:sSub>
                            <m:sSubPr>
                              <m:ctrlPr>
                                <w:rPr>
                                  <w:rFonts w:ascii="Cambria Math" w:eastAsia="Times New Roman" w:hAnsi="Cambria Math" w:cs="Times New Roman"/>
                                  <w:sz w:val="18"/>
                                  <w:szCs w:val="20"/>
                                  <w:lang w:val="en-GB"/>
                                </w:rPr>
                              </m:ctrlPr>
                            </m:sSubPr>
                            <m:e>
                              <m:r>
                                <w:rPr>
                                  <w:rFonts w:ascii="Cambria Math" w:eastAsia="Times New Roman" w:hAnsi="Cambria Math" w:cs="Times New Roman"/>
                                  <w:sz w:val="18"/>
                                  <w:szCs w:val="20"/>
                                  <w:lang w:val="en-GB"/>
                                </w:rPr>
                                <m:t>κ</m:t>
                              </m:r>
                            </m:e>
                            <m:sub>
                              <m:r>
                                <w:rPr>
                                  <w:rFonts w:ascii="Cambria Math" w:eastAsia="Times New Roman" w:hAnsi="Cambria Math" w:cs="Times New Roman"/>
                                  <w:sz w:val="18"/>
                                  <w:szCs w:val="20"/>
                                  <w:lang w:val="en-GB"/>
                                </w:rPr>
                                <m:t>rr</m:t>
                              </m:r>
                            </m:sub>
                          </m:sSub>
                        </m:e>
                      </m:mr>
                    </m:m>
                  </m:e>
                </m:d>
              </m:oMath>
            </m:oMathPara>
          </w:p>
        </w:tc>
        <w:tc>
          <w:tcPr>
            <w:tcW w:w="4414" w:type="dxa"/>
            <w:shd w:val="clear" w:color="auto" w:fill="auto"/>
          </w:tcPr>
          <w:p w14:paraId="7AF000EC" w14:textId="1B2EE698" w:rsidR="00F72C1B" w:rsidRPr="00BB7EF3" w:rsidRDefault="00000000" w:rsidP="00F101D1">
            <w:pPr>
              <w:rPr>
                <w:rFonts w:ascii="Arial" w:eastAsia="Times New Roman" w:hAnsi="Arial" w:cs="Times New Roman"/>
                <w:sz w:val="18"/>
                <w:szCs w:val="20"/>
                <w:lang w:val="en-GB"/>
              </w:rPr>
            </w:pPr>
            <m:oMathPara>
              <m:oMathParaPr>
                <m:jc m:val="left"/>
              </m:oMathParaPr>
              <m:oMath>
                <m:d>
                  <m:dPr>
                    <m:begChr m:val=""/>
                    <m:endChr m:val="}"/>
                    <m:ctrlPr>
                      <w:rPr>
                        <w:rFonts w:ascii="Cambria Math" w:eastAsia="Times New Roman" w:hAnsi="Cambria Math" w:cs="Times New Roman"/>
                        <w:sz w:val="18"/>
                        <w:szCs w:val="20"/>
                        <w:lang w:val="en-GB"/>
                      </w:rPr>
                    </m:ctrlPr>
                  </m:dPr>
                  <m:e>
                    <m:m>
                      <m:mPr>
                        <m:mcs>
                          <m:mc>
                            <m:mcPr>
                              <m:count m:val="1"/>
                              <m:mcJc m:val="center"/>
                            </m:mcPr>
                          </m:mc>
                        </m:mcs>
                        <m:ctrlPr>
                          <w:rPr>
                            <w:rFonts w:ascii="Cambria Math" w:eastAsia="Times New Roman" w:hAnsi="Cambria Math" w:cs="Times New Roman"/>
                            <w:sz w:val="18"/>
                            <w:szCs w:val="20"/>
                            <w:lang w:val="en-GB"/>
                          </w:rPr>
                        </m:ctrlPr>
                      </m:mPr>
                      <m:mr>
                        <m:e>
                          <m:sSub>
                            <m:sSubPr>
                              <m:ctrlPr>
                                <w:rPr>
                                  <w:rFonts w:ascii="Cambria Math" w:eastAsia="Times New Roman" w:hAnsi="Cambria Math" w:cs="Times New Roman"/>
                                  <w:sz w:val="18"/>
                                  <w:szCs w:val="20"/>
                                  <w:lang w:val="en-GB"/>
                                </w:rPr>
                              </m:ctrlPr>
                            </m:sSubPr>
                            <m:e>
                              <m:r>
                                <w:rPr>
                                  <w:rFonts w:ascii="Cambria Math" w:eastAsia="Times New Roman" w:hAnsi="Cambria Math" w:cs="Times New Roman"/>
                                  <w:sz w:val="18"/>
                                  <w:szCs w:val="20"/>
                                  <w:lang w:val="en-GB"/>
                                </w:rPr>
                                <m:t>P</m:t>
                              </m:r>
                            </m:e>
                            <m:sub>
                              <m:r>
                                <w:rPr>
                                  <w:rFonts w:ascii="Cambria Math" w:eastAsia="Times New Roman" w:hAnsi="Cambria Math" w:cs="Times New Roman"/>
                                  <w:sz w:val="18"/>
                                  <w:szCs w:val="20"/>
                                  <w:lang w:val="en-GB"/>
                                </w:rPr>
                                <m:t>r</m:t>
                              </m:r>
                            </m:sub>
                          </m:sSub>
                        </m:e>
                      </m:mr>
                      <m:mr>
                        <m:e>
                          <m:sSub>
                            <m:sSubPr>
                              <m:ctrlPr>
                                <w:rPr>
                                  <w:rFonts w:ascii="Cambria Math" w:eastAsia="Times New Roman" w:hAnsi="Cambria Math" w:cs="Times New Roman"/>
                                  <w:sz w:val="18"/>
                                  <w:szCs w:val="20"/>
                                  <w:lang w:val="en-GB"/>
                                </w:rPr>
                              </m:ctrlPr>
                            </m:sSubPr>
                            <m:e>
                              <m:r>
                                <w:rPr>
                                  <w:rFonts w:ascii="Cambria Math" w:eastAsia="Times New Roman" w:hAnsi="Cambria Math" w:cs="Times New Roman"/>
                                  <w:sz w:val="18"/>
                                  <w:szCs w:val="20"/>
                                  <w:lang w:val="en-GB"/>
                                </w:rPr>
                                <m:t>P</m:t>
                              </m:r>
                            </m:e>
                            <m:sub>
                              <m:r>
                                <w:rPr>
                                  <w:rFonts w:ascii="Cambria Math" w:eastAsia="Times New Roman" w:hAnsi="Cambria Math" w:cs="Times New Roman"/>
                                  <w:sz w:val="18"/>
                                  <w:szCs w:val="20"/>
                                  <w:lang w:val="en-GB"/>
                                </w:rPr>
                                <m:t>a</m:t>
                              </m:r>
                            </m:sub>
                          </m:sSub>
                        </m:e>
                      </m:mr>
                      <m:mr>
                        <m:e>
                          <m:sSub>
                            <m:sSubPr>
                              <m:ctrlPr>
                                <w:rPr>
                                  <w:rFonts w:ascii="Cambria Math" w:eastAsia="Times New Roman" w:hAnsi="Cambria Math" w:cs="Times New Roman"/>
                                  <w:sz w:val="18"/>
                                  <w:szCs w:val="20"/>
                                  <w:lang w:val="en-GB"/>
                                </w:rPr>
                              </m:ctrlPr>
                            </m:sSubPr>
                            <m:e>
                              <m:r>
                                <w:rPr>
                                  <w:rFonts w:ascii="Cambria Math" w:eastAsia="Times New Roman" w:hAnsi="Cambria Math" w:cs="Times New Roman"/>
                                  <w:sz w:val="18"/>
                                  <w:szCs w:val="20"/>
                                  <w:lang w:val="en-GB"/>
                                </w:rPr>
                                <m:t>P</m:t>
                              </m:r>
                            </m:e>
                            <m:sub>
                              <m:r>
                                <w:rPr>
                                  <w:rFonts w:ascii="Cambria Math" w:eastAsia="Times New Roman" w:hAnsi="Cambria Math" w:cs="Times New Roman"/>
                                  <w:sz w:val="18"/>
                                  <w:szCs w:val="20"/>
                                  <w:lang w:val="en-GB"/>
                                </w:rPr>
                                <m:t>rr</m:t>
                              </m:r>
                            </m:sub>
                          </m:sSub>
                        </m:e>
                      </m:mr>
                    </m:m>
                  </m:e>
                </m:d>
              </m:oMath>
            </m:oMathPara>
          </w:p>
        </w:tc>
      </w:tr>
    </w:tbl>
    <w:p w14:paraId="24522163" w14:textId="66957FC3" w:rsidR="0065113C" w:rsidRPr="00BB7EF3" w:rsidRDefault="003D598D" w:rsidP="00F101D1">
      <w:pPr>
        <w:spacing w:after="0" w:line="240" w:lineRule="auto"/>
        <w:jc w:val="both"/>
        <w:rPr>
          <w:rFonts w:ascii="Arial" w:eastAsia="Times New Roman" w:hAnsi="Arial" w:cs="Times New Roman"/>
          <w:sz w:val="18"/>
          <w:szCs w:val="20"/>
          <w:lang w:val="en-GB"/>
        </w:rPr>
      </w:pPr>
      <w:r w:rsidRPr="00BB7EF3">
        <w:rPr>
          <w:rFonts w:ascii="Arial" w:eastAsia="Times New Roman" w:hAnsi="Arial" w:cs="Times New Roman"/>
          <w:sz w:val="18"/>
          <w:szCs w:val="20"/>
          <w:lang w:val="en-GB"/>
        </w:rPr>
        <w:t>DES</w:t>
      </w:r>
      <w:r w:rsidR="00E970CD">
        <w:rPr>
          <w:rFonts w:ascii="Arial" w:eastAsia="Times New Roman" w:hAnsi="Arial" w:cs="Times New Roman"/>
          <w:sz w:val="18"/>
          <w:szCs w:val="20"/>
          <w:lang w:val="en-GB"/>
        </w:rPr>
        <w:t>s</w:t>
      </w:r>
      <w:r w:rsidRPr="00BB7EF3">
        <w:rPr>
          <w:rFonts w:ascii="Arial" w:eastAsia="Times New Roman" w:hAnsi="Arial" w:cs="Times New Roman"/>
          <w:sz w:val="18"/>
          <w:szCs w:val="20"/>
          <w:lang w:val="en-GB"/>
        </w:rPr>
        <w:t xml:space="preserve"> share great similarities with ILs</w:t>
      </w:r>
      <w:r w:rsidR="00B31CD0">
        <w:rPr>
          <w:rFonts w:ascii="Arial" w:eastAsia="Times New Roman" w:hAnsi="Arial" w:cs="Times New Roman"/>
          <w:sz w:val="18"/>
          <w:szCs w:val="20"/>
          <w:lang w:val="en-GB"/>
        </w:rPr>
        <w:t xml:space="preserve"> [</w:t>
      </w:r>
      <w:r w:rsidR="00B31CD0" w:rsidRPr="00B31CD0">
        <w:rPr>
          <w:rFonts w:ascii="Arial" w:eastAsia="Times New Roman" w:hAnsi="Arial" w:cs="Times New Roman"/>
          <w:sz w:val="18"/>
          <w:szCs w:val="20"/>
          <w:lang w:val="en-GB"/>
        </w:rPr>
        <w:t xml:space="preserve">Macías-Salinas, </w:t>
      </w:r>
      <w:r w:rsidR="00B31CD0">
        <w:rPr>
          <w:rFonts w:ascii="Arial" w:eastAsia="Times New Roman" w:hAnsi="Arial" w:cs="Times New Roman"/>
          <w:sz w:val="18"/>
          <w:szCs w:val="20"/>
          <w:lang w:val="en-GB"/>
        </w:rPr>
        <w:t>2018],</w:t>
      </w:r>
      <w:r w:rsidRPr="00BB7EF3">
        <w:rPr>
          <w:rFonts w:ascii="Arial" w:eastAsia="Times New Roman" w:hAnsi="Arial" w:cs="Times New Roman"/>
          <w:sz w:val="18"/>
          <w:szCs w:val="20"/>
          <w:lang w:val="en-GB"/>
        </w:rPr>
        <w:t xml:space="preserve"> so the expressions </w:t>
      </w:r>
      <m:oMath>
        <m:sSub>
          <m:sSubPr>
            <m:ctrlPr>
              <w:rPr>
                <w:rFonts w:ascii="Cambria Math" w:eastAsia="Times New Roman" w:hAnsi="Cambria Math" w:cs="Times New Roman"/>
                <w:sz w:val="18"/>
                <w:szCs w:val="20"/>
                <w:lang w:val="en-GB"/>
              </w:rPr>
            </m:ctrlPr>
          </m:sSubPr>
          <m:e>
            <m:r>
              <w:rPr>
                <w:rFonts w:ascii="Cambria Math" w:eastAsia="Times New Roman" w:hAnsi="Cambria Math" w:cs="Times New Roman"/>
                <w:sz w:val="18"/>
                <w:szCs w:val="20"/>
                <w:lang w:val="en-GB"/>
              </w:rPr>
              <m:t>κ</m:t>
            </m:r>
          </m:e>
          <m:sub>
            <m:r>
              <w:rPr>
                <w:rFonts w:ascii="Cambria Math" w:eastAsia="Times New Roman" w:hAnsi="Cambria Math" w:cs="Times New Roman"/>
                <w:sz w:val="18"/>
                <w:szCs w:val="20"/>
                <w:lang w:val="en-GB"/>
              </w:rPr>
              <m:t>i</m:t>
            </m:r>
          </m:sub>
        </m:sSub>
      </m:oMath>
      <w:r w:rsidRPr="00BB7EF3">
        <w:rPr>
          <w:rFonts w:ascii="Arial" w:eastAsia="Times New Roman" w:hAnsi="Arial" w:cs="Times New Roman"/>
          <w:sz w:val="18"/>
          <w:szCs w:val="20"/>
          <w:lang w:val="en-GB"/>
        </w:rPr>
        <w:t xml:space="preserve"> appearing in equation (1), originally based on the FT are defined as:</w:t>
      </w:r>
    </w:p>
    <w:p w14:paraId="455D99AA" w14:textId="77777777" w:rsidR="00F101D1" w:rsidRPr="00BB7EF3" w:rsidRDefault="00F101D1" w:rsidP="00F101D1">
      <w:pPr>
        <w:spacing w:after="0" w:line="240" w:lineRule="auto"/>
        <w:jc w:val="both"/>
        <w:rPr>
          <w:rFonts w:ascii="Arial" w:eastAsia="Times New Roman" w:hAnsi="Arial" w:cs="Times New Roman"/>
          <w:sz w:val="18"/>
          <w:szCs w:val="20"/>
          <w:lang w:val="en-GB"/>
        </w:rPr>
      </w:pPr>
    </w:p>
    <w:p w14:paraId="5B93AE25" w14:textId="16A50DA0" w:rsidR="00347A6A" w:rsidRPr="00BB7EF3" w:rsidRDefault="00000000" w:rsidP="00F101D1">
      <w:pPr>
        <w:tabs>
          <w:tab w:val="left" w:pos="709"/>
        </w:tabs>
        <w:spacing w:after="0" w:line="240" w:lineRule="auto"/>
        <w:jc w:val="both"/>
        <w:rPr>
          <w:rFonts w:ascii="Arial" w:eastAsia="Times New Roman" w:hAnsi="Arial" w:cs="Times New Roman"/>
          <w:sz w:val="18"/>
          <w:szCs w:val="20"/>
          <w:lang w:val="en-GB"/>
        </w:rPr>
      </w:pPr>
      <m:oMathPara>
        <m:oMathParaPr>
          <m:jc m:val="right"/>
        </m:oMathParaPr>
        <m:oMath>
          <m:sSub>
            <m:sSubPr>
              <m:ctrlPr>
                <w:rPr>
                  <w:rFonts w:ascii="Cambria Math" w:eastAsia="Times New Roman" w:hAnsi="Cambria Math" w:cs="Times New Roman"/>
                  <w:sz w:val="18"/>
                  <w:szCs w:val="20"/>
                  <w:lang w:val="en-GB"/>
                </w:rPr>
              </m:ctrlPr>
            </m:sSubPr>
            <m:e>
              <m:r>
                <w:rPr>
                  <w:rFonts w:ascii="Cambria Math" w:eastAsia="Cambria Math" w:hAnsi="Cambria Math" w:cs="Times New Roman"/>
                  <w:sz w:val="18"/>
                  <w:szCs w:val="20"/>
                  <w:lang w:val="en-GB"/>
                </w:rPr>
                <m:t>κ</m:t>
              </m:r>
            </m:e>
            <m:sub>
              <m:r>
                <w:rPr>
                  <w:rFonts w:ascii="Cambria Math" w:eastAsia="Times New Roman" w:hAnsi="Cambria Math" w:cs="Times New Roman"/>
                  <w:sz w:val="18"/>
                  <w:szCs w:val="20"/>
                  <w:lang w:val="en-GB"/>
                </w:rPr>
                <m:t>r</m:t>
              </m:r>
            </m:sub>
          </m:sSub>
          <m:r>
            <m:rPr>
              <m:sty m:val="p"/>
            </m:rPr>
            <w:rPr>
              <w:rFonts w:ascii="Cambria Math" w:eastAsia="Times New Roman" w:hAnsi="Cambria Math" w:cs="Times New Roman"/>
              <w:sz w:val="18"/>
              <w:szCs w:val="20"/>
              <w:lang w:val="en-GB"/>
            </w:rPr>
            <m:t>=</m:t>
          </m:r>
          <m:sSub>
            <m:sSubPr>
              <m:ctrlPr>
                <w:rPr>
                  <w:rFonts w:ascii="Cambria Math" w:eastAsia="Times New Roman" w:hAnsi="Cambria Math" w:cs="Times New Roman"/>
                  <w:sz w:val="18"/>
                  <w:szCs w:val="20"/>
                  <w:lang w:val="en-GB"/>
                </w:rPr>
              </m:ctrlPr>
            </m:sSubPr>
            <m:e>
              <m:r>
                <w:rPr>
                  <w:rFonts w:ascii="Cambria Math" w:eastAsia="Times New Roman" w:hAnsi="Cambria Math" w:cs="Times New Roman"/>
                  <w:sz w:val="18"/>
                  <w:szCs w:val="20"/>
                  <w:lang w:val="en-GB"/>
                </w:rPr>
                <m:t>a</m:t>
              </m:r>
            </m:e>
            <m:sub>
              <m:r>
                <m:rPr>
                  <m:sty m:val="p"/>
                </m:rPr>
                <w:rPr>
                  <w:rFonts w:ascii="Cambria Math" w:eastAsia="Times New Roman" w:hAnsi="Cambria Math" w:cs="Times New Roman"/>
                  <w:sz w:val="18"/>
                  <w:szCs w:val="20"/>
                  <w:lang w:val="en-GB"/>
                </w:rPr>
                <m:t>1</m:t>
              </m:r>
            </m:sub>
          </m:sSub>
          <m:sSub>
            <m:sSubPr>
              <m:ctrlPr>
                <w:rPr>
                  <w:rFonts w:ascii="Cambria Math" w:eastAsia="Times New Roman" w:hAnsi="Cambria Math" w:cs="Times New Roman"/>
                  <w:sz w:val="18"/>
                  <w:szCs w:val="20"/>
                  <w:lang w:val="en-GB"/>
                </w:rPr>
              </m:ctrlPr>
            </m:sSubPr>
            <m:e>
              <m:r>
                <m:rPr>
                  <m:sty m:val="p"/>
                </m:rPr>
                <w:rPr>
                  <w:rFonts w:ascii="Cambria Math" w:eastAsia="Times New Roman" w:hAnsi="Cambria Math" w:cs="Times New Roman"/>
                  <w:sz w:val="18"/>
                  <w:szCs w:val="20"/>
                  <w:lang w:val="en-GB"/>
                </w:rPr>
                <m:t>Ψ</m:t>
              </m:r>
            </m:e>
            <m:sub>
              <m:r>
                <m:rPr>
                  <m:sty m:val="p"/>
                </m:rPr>
                <w:rPr>
                  <w:rFonts w:ascii="Cambria Math" w:eastAsia="Times New Roman" w:hAnsi="Cambria Math" w:cs="Times New Roman"/>
                  <w:sz w:val="18"/>
                  <w:szCs w:val="20"/>
                  <w:lang w:val="en-GB"/>
                </w:rPr>
                <m:t>1</m:t>
              </m:r>
            </m:sub>
          </m:sSub>
          <m:r>
            <m:rPr>
              <m:sty m:val="p"/>
            </m:rPr>
            <w:rPr>
              <w:rFonts w:ascii="Cambria Math" w:eastAsia="Times New Roman" w:hAnsi="Cambria Math" w:cs="Times New Roman"/>
              <w:sz w:val="18"/>
              <w:szCs w:val="20"/>
              <w:lang w:val="en-GB"/>
            </w:rPr>
            <m:t>+</m:t>
          </m:r>
          <m:sSub>
            <m:sSubPr>
              <m:ctrlPr>
                <w:rPr>
                  <w:rFonts w:ascii="Cambria Math" w:eastAsia="Times New Roman" w:hAnsi="Cambria Math" w:cs="Times New Roman"/>
                  <w:sz w:val="18"/>
                  <w:szCs w:val="20"/>
                  <w:lang w:val="en-GB"/>
                </w:rPr>
              </m:ctrlPr>
            </m:sSubPr>
            <m:e>
              <m:r>
                <w:rPr>
                  <w:rFonts w:ascii="Cambria Math" w:eastAsia="Times New Roman" w:hAnsi="Cambria Math" w:cs="Times New Roman"/>
                  <w:sz w:val="18"/>
                  <w:szCs w:val="20"/>
                  <w:lang w:val="en-GB"/>
                </w:rPr>
                <m:t>a</m:t>
              </m:r>
            </m:e>
            <m:sub>
              <m:r>
                <m:rPr>
                  <m:sty m:val="p"/>
                </m:rPr>
                <w:rPr>
                  <w:rFonts w:ascii="Cambria Math" w:eastAsia="Times New Roman" w:hAnsi="Cambria Math" w:cs="Times New Roman"/>
                  <w:sz w:val="18"/>
                  <w:szCs w:val="20"/>
                  <w:lang w:val="en-GB"/>
                </w:rPr>
                <m:t>2</m:t>
              </m:r>
            </m:sub>
          </m:sSub>
          <m:sSub>
            <m:sSubPr>
              <m:ctrlPr>
                <w:rPr>
                  <w:rFonts w:ascii="Cambria Math" w:eastAsia="Times New Roman" w:hAnsi="Cambria Math" w:cs="Times New Roman"/>
                  <w:sz w:val="18"/>
                  <w:szCs w:val="20"/>
                  <w:lang w:val="en-GB"/>
                </w:rPr>
              </m:ctrlPr>
            </m:sSubPr>
            <m:e>
              <m:r>
                <m:rPr>
                  <m:sty m:val="p"/>
                </m:rPr>
                <w:rPr>
                  <w:rFonts w:ascii="Cambria Math" w:eastAsia="Times New Roman" w:hAnsi="Cambria Math" w:cs="Times New Roman"/>
                  <w:sz w:val="18"/>
                  <w:szCs w:val="20"/>
                  <w:lang w:val="en-GB"/>
                </w:rPr>
                <m:t>Ψ</m:t>
              </m:r>
            </m:e>
            <m:sub>
              <m:r>
                <m:rPr>
                  <m:sty m:val="p"/>
                </m:rPr>
                <w:rPr>
                  <w:rFonts w:ascii="Cambria Math" w:eastAsia="Times New Roman" w:hAnsi="Cambria Math" w:cs="Times New Roman"/>
                  <w:sz w:val="18"/>
                  <w:szCs w:val="20"/>
                  <w:lang w:val="en-GB"/>
                </w:rPr>
                <m:t>2</m:t>
              </m:r>
            </m:sub>
          </m:sSub>
          <m:r>
            <m:rPr>
              <m:sty m:val="p"/>
            </m:rPr>
            <w:rPr>
              <w:rFonts w:ascii="Cambria Math" w:eastAsia="Times New Roman" w:hAnsi="Cambria Math" w:cs="Times New Roman"/>
              <w:sz w:val="18"/>
              <w:szCs w:val="20"/>
              <w:lang w:val="en-GB"/>
            </w:rPr>
            <m:t xml:space="preserve">                                                                                                </m:t>
          </m:r>
          <m:r>
            <w:rPr>
              <w:rFonts w:ascii="Cambria Math" w:eastAsia="Times New Roman" w:hAnsi="Cambria Math" w:cs="Times New Roman"/>
              <w:sz w:val="18"/>
              <w:szCs w:val="20"/>
              <w:lang w:val="en-GB"/>
            </w:rPr>
            <m:t xml:space="preserve">  </m:t>
          </m:r>
          <m:r>
            <m:rPr>
              <m:sty m:val="p"/>
            </m:rPr>
            <w:rPr>
              <w:rFonts w:ascii="Cambria Math" w:eastAsia="Times New Roman" w:hAnsi="Cambria Math" w:cs="Times New Roman"/>
              <w:sz w:val="18"/>
              <w:szCs w:val="20"/>
              <w:lang w:val="en-GB"/>
            </w:rPr>
            <m:t>(2)</m:t>
          </m:r>
        </m:oMath>
      </m:oMathPara>
    </w:p>
    <w:p w14:paraId="4B8C9FC7" w14:textId="40435D60" w:rsidR="00347A6A" w:rsidRPr="00BB7EF3" w:rsidRDefault="00000000" w:rsidP="00F101D1">
      <w:pPr>
        <w:tabs>
          <w:tab w:val="left" w:pos="709"/>
        </w:tabs>
        <w:spacing w:after="0" w:line="240" w:lineRule="auto"/>
        <w:jc w:val="both"/>
        <w:rPr>
          <w:rFonts w:ascii="Arial" w:eastAsia="Times New Roman" w:hAnsi="Arial" w:cs="Times New Roman"/>
          <w:sz w:val="18"/>
          <w:szCs w:val="20"/>
          <w:lang w:val="en-GB"/>
        </w:rPr>
      </w:pPr>
      <m:oMathPara>
        <m:oMathParaPr>
          <m:jc m:val="right"/>
        </m:oMathParaPr>
        <m:oMath>
          <m:sSub>
            <m:sSubPr>
              <m:ctrlPr>
                <w:rPr>
                  <w:rFonts w:ascii="Cambria Math" w:eastAsia="Times New Roman" w:hAnsi="Cambria Math" w:cs="Times New Roman"/>
                  <w:sz w:val="18"/>
                  <w:szCs w:val="20"/>
                  <w:lang w:val="en-GB"/>
                </w:rPr>
              </m:ctrlPr>
            </m:sSubPr>
            <m:e>
              <m:r>
                <w:rPr>
                  <w:rFonts w:ascii="Cambria Math" w:eastAsia="Cambria Math" w:hAnsi="Cambria Math" w:cs="Times New Roman"/>
                  <w:sz w:val="18"/>
                  <w:szCs w:val="20"/>
                  <w:lang w:val="en-GB"/>
                </w:rPr>
                <m:t>κ</m:t>
              </m:r>
            </m:e>
            <m:sub>
              <m:r>
                <w:rPr>
                  <w:rFonts w:ascii="Cambria Math" w:eastAsia="Times New Roman" w:hAnsi="Cambria Math" w:cs="Times New Roman"/>
                  <w:sz w:val="18"/>
                  <w:szCs w:val="20"/>
                  <w:lang w:val="en-GB"/>
                </w:rPr>
                <m:t>a</m:t>
              </m:r>
            </m:sub>
          </m:sSub>
          <m:r>
            <m:rPr>
              <m:sty m:val="p"/>
            </m:rPr>
            <w:rPr>
              <w:rFonts w:ascii="Cambria Math" w:eastAsia="Times New Roman" w:hAnsi="Cambria Math" w:cs="Times New Roman"/>
              <w:sz w:val="18"/>
              <w:szCs w:val="20"/>
              <w:lang w:val="en-GB"/>
            </w:rPr>
            <m:t>=</m:t>
          </m:r>
          <m:sSub>
            <m:sSubPr>
              <m:ctrlPr>
                <w:rPr>
                  <w:rFonts w:ascii="Cambria Math" w:eastAsia="Times New Roman" w:hAnsi="Cambria Math" w:cs="Times New Roman"/>
                  <w:sz w:val="18"/>
                  <w:szCs w:val="20"/>
                  <w:lang w:val="en-GB"/>
                </w:rPr>
              </m:ctrlPr>
            </m:sSubPr>
            <m:e>
              <m:r>
                <w:rPr>
                  <w:rFonts w:ascii="Cambria Math" w:eastAsia="Times New Roman" w:hAnsi="Cambria Math" w:cs="Times New Roman"/>
                  <w:sz w:val="18"/>
                  <w:szCs w:val="20"/>
                  <w:lang w:val="en-GB"/>
                </w:rPr>
                <m:t>b</m:t>
              </m:r>
            </m:e>
            <m:sub>
              <m:r>
                <m:rPr>
                  <m:sty m:val="p"/>
                </m:rPr>
                <w:rPr>
                  <w:rFonts w:ascii="Cambria Math" w:eastAsia="Times New Roman" w:hAnsi="Cambria Math" w:cs="Times New Roman"/>
                  <w:sz w:val="18"/>
                  <w:szCs w:val="20"/>
                  <w:lang w:val="en-GB"/>
                </w:rPr>
                <m:t>1</m:t>
              </m:r>
            </m:sub>
          </m:sSub>
          <m:sSub>
            <m:sSubPr>
              <m:ctrlPr>
                <w:rPr>
                  <w:rFonts w:ascii="Cambria Math" w:eastAsia="Times New Roman" w:hAnsi="Cambria Math" w:cs="Times New Roman"/>
                  <w:sz w:val="18"/>
                  <w:szCs w:val="20"/>
                  <w:lang w:val="en-GB"/>
                </w:rPr>
              </m:ctrlPr>
            </m:sSubPr>
            <m:e>
              <m:r>
                <m:rPr>
                  <m:sty m:val="p"/>
                </m:rPr>
                <w:rPr>
                  <w:rFonts w:ascii="Cambria Math" w:eastAsia="Times New Roman" w:hAnsi="Cambria Math" w:cs="Times New Roman"/>
                  <w:sz w:val="18"/>
                  <w:szCs w:val="20"/>
                  <w:lang w:val="en-GB"/>
                </w:rPr>
                <m:t>Ψ</m:t>
              </m:r>
            </m:e>
            <m:sub>
              <m:r>
                <m:rPr>
                  <m:sty m:val="p"/>
                </m:rPr>
                <w:rPr>
                  <w:rFonts w:ascii="Cambria Math" w:eastAsia="Times New Roman" w:hAnsi="Cambria Math" w:cs="Times New Roman"/>
                  <w:sz w:val="18"/>
                  <w:szCs w:val="20"/>
                  <w:lang w:val="en-GB"/>
                </w:rPr>
                <m:t>1</m:t>
              </m:r>
            </m:sub>
          </m:sSub>
          <m:r>
            <m:rPr>
              <m:sty m:val="p"/>
            </m:rPr>
            <w:rPr>
              <w:rFonts w:ascii="Cambria Math" w:eastAsia="Times New Roman" w:hAnsi="Cambria Math" w:cs="Times New Roman"/>
              <w:sz w:val="18"/>
              <w:szCs w:val="20"/>
              <w:lang w:val="en-GB"/>
            </w:rPr>
            <m:t>+</m:t>
          </m:r>
          <m:sSub>
            <m:sSubPr>
              <m:ctrlPr>
                <w:rPr>
                  <w:rFonts w:ascii="Cambria Math" w:eastAsia="Times New Roman" w:hAnsi="Cambria Math" w:cs="Times New Roman"/>
                  <w:sz w:val="18"/>
                  <w:szCs w:val="20"/>
                  <w:lang w:val="en-GB"/>
                </w:rPr>
              </m:ctrlPr>
            </m:sSubPr>
            <m:e>
              <m:r>
                <w:rPr>
                  <w:rFonts w:ascii="Cambria Math" w:eastAsia="Times New Roman" w:hAnsi="Cambria Math" w:cs="Times New Roman"/>
                  <w:sz w:val="18"/>
                  <w:szCs w:val="20"/>
                  <w:lang w:val="en-GB"/>
                </w:rPr>
                <m:t>b</m:t>
              </m:r>
            </m:e>
            <m:sub>
              <m:r>
                <m:rPr>
                  <m:sty m:val="p"/>
                </m:rPr>
                <w:rPr>
                  <w:rFonts w:ascii="Cambria Math" w:eastAsia="Times New Roman" w:hAnsi="Cambria Math" w:cs="Times New Roman"/>
                  <w:sz w:val="18"/>
                  <w:szCs w:val="20"/>
                  <w:lang w:val="en-GB"/>
                </w:rPr>
                <m:t>2</m:t>
              </m:r>
            </m:sub>
          </m:sSub>
          <m:sSub>
            <m:sSubPr>
              <m:ctrlPr>
                <w:rPr>
                  <w:rFonts w:ascii="Cambria Math" w:eastAsia="Times New Roman" w:hAnsi="Cambria Math" w:cs="Times New Roman"/>
                  <w:sz w:val="18"/>
                  <w:szCs w:val="20"/>
                  <w:lang w:val="en-GB"/>
                </w:rPr>
              </m:ctrlPr>
            </m:sSubPr>
            <m:e>
              <m:r>
                <m:rPr>
                  <m:sty m:val="p"/>
                </m:rPr>
                <w:rPr>
                  <w:rFonts w:ascii="Cambria Math" w:eastAsia="Times New Roman" w:hAnsi="Cambria Math" w:cs="Times New Roman"/>
                  <w:sz w:val="18"/>
                  <w:szCs w:val="20"/>
                  <w:lang w:val="en-GB"/>
                </w:rPr>
                <m:t>Ψ</m:t>
              </m:r>
            </m:e>
            <m:sub>
              <m:r>
                <m:rPr>
                  <m:sty m:val="p"/>
                </m:rPr>
                <w:rPr>
                  <w:rFonts w:ascii="Cambria Math" w:eastAsia="Times New Roman" w:hAnsi="Cambria Math" w:cs="Times New Roman"/>
                  <w:sz w:val="18"/>
                  <w:szCs w:val="20"/>
                  <w:lang w:val="en-GB"/>
                </w:rPr>
                <m:t>2</m:t>
              </m:r>
            </m:sub>
          </m:sSub>
          <m:r>
            <m:rPr>
              <m:sty m:val="p"/>
            </m:rPr>
            <w:rPr>
              <w:rFonts w:ascii="Cambria Math" w:eastAsia="Times New Roman" w:hAnsi="Cambria Math" w:cs="Times New Roman"/>
              <w:sz w:val="18"/>
              <w:szCs w:val="20"/>
              <w:lang w:val="en-GB"/>
            </w:rPr>
            <m:t xml:space="preserve">                                                                                                (3)</m:t>
          </m:r>
        </m:oMath>
      </m:oMathPara>
    </w:p>
    <w:p w14:paraId="6CDA6311" w14:textId="71C8BBE4" w:rsidR="00347A6A" w:rsidRPr="00BB7EF3" w:rsidRDefault="00000000" w:rsidP="00F101D1">
      <w:pPr>
        <w:tabs>
          <w:tab w:val="left" w:pos="709"/>
        </w:tabs>
        <w:spacing w:after="0" w:line="240" w:lineRule="auto"/>
        <w:jc w:val="both"/>
        <w:rPr>
          <w:rFonts w:ascii="Arial" w:eastAsia="Times New Roman" w:hAnsi="Arial" w:cs="Times New Roman"/>
          <w:sz w:val="18"/>
          <w:szCs w:val="20"/>
          <w:lang w:val="en-GB"/>
        </w:rPr>
      </w:pPr>
      <m:oMathPara>
        <m:oMathParaPr>
          <m:jc m:val="right"/>
        </m:oMathParaPr>
        <m:oMath>
          <m:sSub>
            <m:sSubPr>
              <m:ctrlPr>
                <w:rPr>
                  <w:rFonts w:ascii="Cambria Math" w:eastAsia="Times New Roman" w:hAnsi="Cambria Math" w:cs="Times New Roman"/>
                  <w:sz w:val="18"/>
                  <w:szCs w:val="20"/>
                  <w:lang w:val="en-GB"/>
                </w:rPr>
              </m:ctrlPr>
            </m:sSubPr>
            <m:e>
              <m:r>
                <w:rPr>
                  <w:rFonts w:ascii="Cambria Math" w:eastAsia="Cambria Math" w:hAnsi="Cambria Math" w:cs="Times New Roman"/>
                  <w:sz w:val="18"/>
                  <w:szCs w:val="20"/>
                  <w:lang w:val="en-GB"/>
                </w:rPr>
                <m:t>κ</m:t>
              </m:r>
            </m:e>
            <m:sub>
              <m:r>
                <w:rPr>
                  <w:rFonts w:ascii="Cambria Math" w:eastAsia="Times New Roman" w:hAnsi="Cambria Math" w:cs="Times New Roman"/>
                  <w:sz w:val="18"/>
                  <w:szCs w:val="20"/>
                  <w:lang w:val="en-GB"/>
                </w:rPr>
                <m:t>rr</m:t>
              </m:r>
            </m:sub>
          </m:sSub>
          <m:r>
            <m:rPr>
              <m:sty m:val="p"/>
            </m:rPr>
            <w:rPr>
              <w:rFonts w:ascii="Cambria Math" w:eastAsia="Times New Roman" w:hAnsi="Cambria Math" w:cs="Times New Roman"/>
              <w:sz w:val="18"/>
              <w:szCs w:val="20"/>
              <w:lang w:val="en-GB"/>
            </w:rPr>
            <m:t>=</m:t>
          </m:r>
          <m:sSub>
            <m:sSubPr>
              <m:ctrlPr>
                <w:rPr>
                  <w:rFonts w:ascii="Cambria Math" w:eastAsia="Times New Roman" w:hAnsi="Cambria Math" w:cs="Times New Roman"/>
                  <w:sz w:val="18"/>
                  <w:szCs w:val="20"/>
                  <w:lang w:val="en-GB"/>
                </w:rPr>
              </m:ctrlPr>
            </m:sSubPr>
            <m:e>
              <m:r>
                <w:rPr>
                  <w:rFonts w:ascii="Cambria Math" w:eastAsia="Times New Roman" w:hAnsi="Cambria Math" w:cs="Times New Roman"/>
                  <w:sz w:val="18"/>
                  <w:szCs w:val="20"/>
                  <w:lang w:val="en-GB"/>
                </w:rPr>
                <m:t>c</m:t>
              </m:r>
            </m:e>
            <m:sub>
              <m:r>
                <m:rPr>
                  <m:sty m:val="p"/>
                </m:rPr>
                <w:rPr>
                  <w:rFonts w:ascii="Cambria Math" w:eastAsia="Times New Roman" w:hAnsi="Cambria Math" w:cs="Times New Roman"/>
                  <w:sz w:val="18"/>
                  <w:szCs w:val="20"/>
                  <w:lang w:val="en-GB"/>
                </w:rPr>
                <m:t>2</m:t>
              </m:r>
            </m:sub>
          </m:sSub>
          <m:sSub>
            <m:sSubPr>
              <m:ctrlPr>
                <w:rPr>
                  <w:rFonts w:ascii="Cambria Math" w:eastAsia="Times New Roman" w:hAnsi="Cambria Math" w:cs="Times New Roman"/>
                  <w:sz w:val="18"/>
                  <w:szCs w:val="20"/>
                  <w:lang w:val="en-GB"/>
                </w:rPr>
              </m:ctrlPr>
            </m:sSubPr>
            <m:e>
              <m:r>
                <m:rPr>
                  <m:sty m:val="p"/>
                </m:rPr>
                <w:rPr>
                  <w:rFonts w:ascii="Cambria Math" w:eastAsia="Times New Roman" w:hAnsi="Cambria Math" w:cs="Times New Roman"/>
                  <w:sz w:val="18"/>
                  <w:szCs w:val="20"/>
                  <w:lang w:val="en-GB"/>
                </w:rPr>
                <m:t>Ψ</m:t>
              </m:r>
            </m:e>
            <m:sub>
              <m:r>
                <m:rPr>
                  <m:sty m:val="p"/>
                </m:rPr>
                <w:rPr>
                  <w:rFonts w:ascii="Cambria Math" w:eastAsia="Times New Roman" w:hAnsi="Cambria Math" w:cs="Times New Roman"/>
                  <w:sz w:val="18"/>
                  <w:szCs w:val="20"/>
                  <w:lang w:val="en-GB"/>
                </w:rPr>
                <m:t>2</m:t>
              </m:r>
            </m:sub>
          </m:sSub>
          <m:r>
            <m:rPr>
              <m:sty m:val="p"/>
            </m:rPr>
            <w:rPr>
              <w:rFonts w:ascii="Cambria Math" w:eastAsia="Times New Roman" w:hAnsi="Cambria Math" w:cs="Times New Roman"/>
              <w:sz w:val="18"/>
              <w:szCs w:val="20"/>
              <w:lang w:val="en-GB"/>
            </w:rPr>
            <m:t>+</m:t>
          </m:r>
          <m:sSub>
            <m:sSubPr>
              <m:ctrlPr>
                <w:rPr>
                  <w:rFonts w:ascii="Cambria Math" w:eastAsia="Times New Roman" w:hAnsi="Cambria Math" w:cs="Times New Roman"/>
                  <w:sz w:val="18"/>
                  <w:szCs w:val="20"/>
                  <w:lang w:val="en-GB"/>
                </w:rPr>
              </m:ctrlPr>
            </m:sSubPr>
            <m:e>
              <m:r>
                <w:rPr>
                  <w:rFonts w:ascii="Cambria Math" w:eastAsia="Times New Roman" w:hAnsi="Cambria Math" w:cs="Times New Roman"/>
                  <w:sz w:val="18"/>
                  <w:szCs w:val="20"/>
                  <w:lang w:val="en-GB"/>
                </w:rPr>
                <m:t>c</m:t>
              </m:r>
            </m:e>
            <m:sub>
              <m:r>
                <m:rPr>
                  <m:sty m:val="p"/>
                </m:rPr>
                <w:rPr>
                  <w:rFonts w:ascii="Cambria Math" w:eastAsia="Times New Roman" w:hAnsi="Cambria Math" w:cs="Times New Roman"/>
                  <w:sz w:val="18"/>
                  <w:szCs w:val="20"/>
                  <w:lang w:val="en-GB"/>
                </w:rPr>
                <m:t>3</m:t>
              </m:r>
            </m:sub>
          </m:sSub>
          <m:sSub>
            <m:sSubPr>
              <m:ctrlPr>
                <w:rPr>
                  <w:rFonts w:ascii="Cambria Math" w:eastAsia="Times New Roman" w:hAnsi="Cambria Math" w:cs="Times New Roman"/>
                  <w:sz w:val="18"/>
                  <w:szCs w:val="20"/>
                  <w:lang w:val="en-GB"/>
                </w:rPr>
              </m:ctrlPr>
            </m:sSubPr>
            <m:e>
              <m:r>
                <m:rPr>
                  <m:sty m:val="p"/>
                </m:rPr>
                <w:rPr>
                  <w:rFonts w:ascii="Cambria Math" w:eastAsia="Times New Roman" w:hAnsi="Cambria Math" w:cs="Times New Roman"/>
                  <w:sz w:val="18"/>
                  <w:szCs w:val="20"/>
                  <w:lang w:val="en-GB"/>
                </w:rPr>
                <m:t>Ψ</m:t>
              </m:r>
            </m:e>
            <m:sub>
              <m:r>
                <m:rPr>
                  <m:sty m:val="p"/>
                </m:rPr>
                <w:rPr>
                  <w:rFonts w:ascii="Cambria Math" w:eastAsia="Times New Roman" w:hAnsi="Cambria Math" w:cs="Times New Roman"/>
                  <w:sz w:val="18"/>
                  <w:szCs w:val="20"/>
                  <w:lang w:val="en-GB"/>
                </w:rPr>
                <m:t>3</m:t>
              </m:r>
            </m:sub>
          </m:sSub>
          <m:r>
            <m:rPr>
              <m:sty m:val="p"/>
            </m:rPr>
            <w:rPr>
              <w:rFonts w:ascii="Cambria Math" w:eastAsia="Times New Roman" w:hAnsi="Cambria Math" w:cs="Times New Roman"/>
              <w:sz w:val="18"/>
              <w:szCs w:val="20"/>
              <w:lang w:val="en-GB"/>
            </w:rPr>
            <m:t xml:space="preserve">                                                                                                (4)</m:t>
          </m:r>
        </m:oMath>
      </m:oMathPara>
    </w:p>
    <w:p w14:paraId="111771D9" w14:textId="7479E94B" w:rsidR="00347A6A" w:rsidRPr="00BB7EF3" w:rsidRDefault="00347A6A" w:rsidP="00F101D1">
      <w:pPr>
        <w:tabs>
          <w:tab w:val="left" w:pos="709"/>
        </w:tabs>
        <w:spacing w:after="0" w:line="240" w:lineRule="auto"/>
        <w:jc w:val="both"/>
        <w:rPr>
          <w:rFonts w:ascii="Arial" w:eastAsia="Times New Roman" w:hAnsi="Arial" w:cs="Times New Roman"/>
          <w:sz w:val="18"/>
          <w:szCs w:val="20"/>
          <w:lang w:val="en-GB"/>
        </w:rPr>
      </w:pPr>
      <w:r w:rsidRPr="00BB7EF3">
        <w:rPr>
          <w:rFonts w:ascii="Arial" w:eastAsia="Times New Roman" w:hAnsi="Arial" w:cs="Times New Roman"/>
          <w:sz w:val="18"/>
          <w:szCs w:val="20"/>
          <w:lang w:val="en-GB"/>
        </w:rPr>
        <w:t xml:space="preserve">Where:      </w:t>
      </w:r>
    </w:p>
    <w:p w14:paraId="4B77503F" w14:textId="04F54801" w:rsidR="00347A6A" w:rsidRPr="00BB7EF3" w:rsidRDefault="00000000" w:rsidP="00F101D1">
      <w:pPr>
        <w:tabs>
          <w:tab w:val="left" w:pos="709"/>
        </w:tabs>
        <w:spacing w:after="0" w:line="240" w:lineRule="auto"/>
        <w:jc w:val="both"/>
        <w:rPr>
          <w:rFonts w:ascii="Arial" w:eastAsia="Times New Roman" w:hAnsi="Arial" w:cs="Times New Roman"/>
          <w:sz w:val="18"/>
          <w:szCs w:val="20"/>
          <w:lang w:val="en-GB"/>
        </w:rPr>
      </w:pPr>
      <m:oMathPara>
        <m:oMathParaPr>
          <m:jc m:val="right"/>
        </m:oMathParaPr>
        <m:oMath>
          <m:sSub>
            <m:sSubPr>
              <m:ctrlPr>
                <w:rPr>
                  <w:rFonts w:ascii="Cambria Math" w:eastAsia="Times New Roman" w:hAnsi="Cambria Math" w:cs="Times New Roman"/>
                  <w:sz w:val="18"/>
                  <w:szCs w:val="20"/>
                  <w:lang w:val="en-GB"/>
                </w:rPr>
              </m:ctrlPr>
            </m:sSubPr>
            <m:e>
              <m:r>
                <m:rPr>
                  <m:sty m:val="p"/>
                </m:rPr>
                <w:rPr>
                  <w:rFonts w:ascii="Cambria Math" w:eastAsia="Times New Roman" w:hAnsi="Cambria Math" w:cs="Times New Roman"/>
                  <w:sz w:val="18"/>
                  <w:szCs w:val="20"/>
                  <w:lang w:val="en-GB"/>
                </w:rPr>
                <m:t>Ψ</m:t>
              </m:r>
            </m:e>
            <m:sub>
              <m:r>
                <w:rPr>
                  <w:rFonts w:ascii="Cambria Math" w:eastAsia="Times New Roman" w:hAnsi="Cambria Math" w:cs="Times New Roman"/>
                  <w:sz w:val="18"/>
                  <w:szCs w:val="20"/>
                  <w:lang w:val="en-GB"/>
                </w:rPr>
                <m:t>i</m:t>
              </m:r>
            </m:sub>
          </m:sSub>
          <m:r>
            <m:rPr>
              <m:sty m:val="p"/>
            </m:rPr>
            <w:rPr>
              <w:rFonts w:ascii="Cambria Math" w:eastAsia="Times New Roman" w:hAnsi="Cambria Math" w:cs="Times New Roman"/>
              <w:sz w:val="18"/>
              <w:szCs w:val="20"/>
              <w:lang w:val="en-GB"/>
            </w:rPr>
            <m:t>=</m:t>
          </m:r>
          <m:r>
            <w:rPr>
              <w:rFonts w:ascii="Cambria Math" w:eastAsia="Times New Roman" w:hAnsi="Cambria Math" w:cs="Times New Roman"/>
              <w:sz w:val="18"/>
              <w:szCs w:val="20"/>
              <w:lang w:val="en-GB"/>
            </w:rPr>
            <m:t>exp</m:t>
          </m:r>
          <m:d>
            <m:dPr>
              <m:ctrlPr>
                <w:rPr>
                  <w:rFonts w:ascii="Cambria Math" w:eastAsia="Times New Roman" w:hAnsi="Cambria Math" w:cs="Times New Roman"/>
                  <w:sz w:val="18"/>
                  <w:szCs w:val="20"/>
                  <w:lang w:val="en-GB"/>
                </w:rPr>
              </m:ctrlPr>
            </m:dPr>
            <m:e>
              <m:sSup>
                <m:sSupPr>
                  <m:ctrlPr>
                    <w:rPr>
                      <w:rFonts w:ascii="Cambria Math" w:eastAsia="Times New Roman" w:hAnsi="Cambria Math" w:cs="Times New Roman"/>
                      <w:sz w:val="18"/>
                      <w:szCs w:val="20"/>
                      <w:lang w:val="en-GB"/>
                    </w:rPr>
                  </m:ctrlPr>
                </m:sSupPr>
                <m:e>
                  <m:r>
                    <m:rPr>
                      <m:sty m:val="p"/>
                    </m:rPr>
                    <w:rPr>
                      <w:rFonts w:ascii="Cambria Math" w:eastAsia="Times New Roman" w:hAnsi="Cambria Math" w:cs="Times New Roman"/>
                      <w:sz w:val="18"/>
                      <w:szCs w:val="20"/>
                      <w:lang w:val="en-GB"/>
                    </w:rPr>
                    <m:t>2</m:t>
                  </m:r>
                </m:e>
                <m:sup>
                  <m:r>
                    <w:rPr>
                      <w:rFonts w:ascii="Cambria Math" w:eastAsia="Times New Roman" w:hAnsi="Cambria Math" w:cs="Times New Roman"/>
                      <w:sz w:val="18"/>
                      <w:szCs w:val="20"/>
                      <w:lang w:val="en-GB"/>
                    </w:rPr>
                    <m:t>i</m:t>
                  </m:r>
                </m:sup>
              </m:sSup>
              <m:r>
                <w:rPr>
                  <w:rFonts w:ascii="Cambria Math" w:eastAsia="Times New Roman" w:hAnsi="Cambria Math" w:cs="Times New Roman"/>
                  <w:sz w:val="18"/>
                  <w:szCs w:val="20"/>
                  <w:lang w:val="en-GB"/>
                </w:rPr>
                <m:t>Γ</m:t>
              </m:r>
            </m:e>
          </m:d>
          <m:r>
            <m:rPr>
              <m:sty m:val="p"/>
            </m:rPr>
            <w:rPr>
              <w:rFonts w:ascii="Cambria Math" w:eastAsia="Times New Roman" w:hAnsi="Cambria Math" w:cs="Times New Roman"/>
              <w:sz w:val="18"/>
              <w:szCs w:val="20"/>
              <w:lang w:val="en-GB"/>
            </w:rPr>
            <m:t xml:space="preserve">                                                                                                  </m:t>
          </m:r>
          <m:r>
            <w:rPr>
              <w:rFonts w:ascii="Cambria Math" w:eastAsia="Times New Roman" w:hAnsi="Cambria Math" w:cs="Times New Roman"/>
              <w:sz w:val="18"/>
              <w:szCs w:val="20"/>
              <w:lang w:val="en-GB"/>
            </w:rPr>
            <m:t xml:space="preserve"> </m:t>
          </m:r>
          <m:r>
            <m:rPr>
              <m:sty m:val="p"/>
            </m:rPr>
            <w:rPr>
              <w:rFonts w:ascii="Cambria Math" w:eastAsia="Times New Roman" w:hAnsi="Cambria Math" w:cs="Times New Roman"/>
              <w:sz w:val="18"/>
              <w:szCs w:val="20"/>
              <w:lang w:val="en-GB"/>
            </w:rPr>
            <m:t>(5)</m:t>
          </m:r>
        </m:oMath>
      </m:oMathPara>
    </w:p>
    <w:p w14:paraId="3B4E667D" w14:textId="77777777" w:rsidR="00347A6A" w:rsidRPr="00BB7EF3" w:rsidRDefault="00347A6A" w:rsidP="00F101D1">
      <w:pPr>
        <w:tabs>
          <w:tab w:val="left" w:pos="709"/>
        </w:tabs>
        <w:spacing w:after="0" w:line="240" w:lineRule="auto"/>
        <w:jc w:val="both"/>
        <w:rPr>
          <w:rFonts w:ascii="Arial" w:eastAsia="Times New Roman" w:hAnsi="Arial" w:cs="Times New Roman"/>
          <w:sz w:val="18"/>
          <w:szCs w:val="20"/>
          <w:lang w:val="en-GB"/>
        </w:rPr>
      </w:pPr>
    </w:p>
    <w:p w14:paraId="49BEAEF0" w14:textId="39C12DB8" w:rsidR="00347A6A" w:rsidRPr="00BB7EF3" w:rsidRDefault="00347A6A" w:rsidP="00F101D1">
      <w:pPr>
        <w:tabs>
          <w:tab w:val="left" w:pos="709"/>
        </w:tabs>
        <w:spacing w:after="0" w:line="240" w:lineRule="auto"/>
        <w:jc w:val="both"/>
        <w:rPr>
          <w:rFonts w:ascii="Arial" w:eastAsia="Times New Roman" w:hAnsi="Arial" w:cs="Times New Roman"/>
          <w:sz w:val="18"/>
          <w:szCs w:val="20"/>
          <w:lang w:val="en-GB"/>
        </w:rPr>
      </w:pPr>
      <w:r w:rsidRPr="00BB7EF3">
        <w:rPr>
          <w:rFonts w:ascii="Arial" w:eastAsia="Times New Roman" w:hAnsi="Arial" w:cs="Times New Roman"/>
          <w:sz w:val="18"/>
          <w:szCs w:val="20"/>
          <w:lang w:val="en-GB"/>
        </w:rPr>
        <w:t>And:</w:t>
      </w:r>
    </w:p>
    <w:p w14:paraId="334A0BC0" w14:textId="1BAB09CC" w:rsidR="00347A6A" w:rsidRPr="00BB7EF3" w:rsidRDefault="00347A6A" w:rsidP="00F101D1">
      <w:pPr>
        <w:spacing w:after="0" w:line="240" w:lineRule="auto"/>
        <w:jc w:val="both"/>
        <w:rPr>
          <w:rFonts w:ascii="Arial" w:eastAsia="Times New Roman" w:hAnsi="Arial" w:cs="Times New Roman"/>
          <w:sz w:val="18"/>
          <w:szCs w:val="20"/>
          <w:lang w:val="en-GB"/>
        </w:rPr>
      </w:pPr>
      <m:oMathPara>
        <m:oMathParaPr>
          <m:jc m:val="right"/>
        </m:oMathParaPr>
        <m:oMath>
          <m:r>
            <w:rPr>
              <w:rFonts w:ascii="Cambria Math" w:eastAsia="Cambria Math" w:hAnsi="Cambria Math" w:cs="Times New Roman"/>
              <w:sz w:val="18"/>
              <w:szCs w:val="20"/>
              <w:lang w:val="en-GB"/>
            </w:rPr>
            <m:t>Γ</m:t>
          </m:r>
          <m:r>
            <m:rPr>
              <m:sty m:val="p"/>
            </m:rPr>
            <w:rPr>
              <w:rFonts w:ascii="Cambria Math" w:eastAsia="Cambria Math" w:hAnsi="Cambria Math" w:cs="Times New Roman"/>
              <w:sz w:val="18"/>
              <w:szCs w:val="20"/>
              <w:lang w:val="en-GB"/>
            </w:rPr>
            <m:t xml:space="preserve">= </m:t>
          </m:r>
          <m:f>
            <m:fPr>
              <m:ctrlPr>
                <w:rPr>
                  <w:rFonts w:ascii="Cambria Math" w:eastAsia="Cambria Math" w:hAnsi="Cambria Math" w:cs="Times New Roman"/>
                  <w:sz w:val="18"/>
                  <w:szCs w:val="20"/>
                  <w:lang w:val="en-GB"/>
                </w:rPr>
              </m:ctrlPr>
            </m:fPr>
            <m:num>
              <m:r>
                <w:rPr>
                  <w:rFonts w:ascii="Cambria Math" w:eastAsia="Cambria Math" w:hAnsi="Cambria Math" w:cs="Times New Roman"/>
                  <w:sz w:val="18"/>
                  <w:szCs w:val="20"/>
                  <w:lang w:val="en-GB"/>
                </w:rPr>
                <m:t>Tc</m:t>
              </m:r>
            </m:num>
            <m:den>
              <m:r>
                <w:rPr>
                  <w:rFonts w:ascii="Cambria Math" w:eastAsia="Cambria Math" w:hAnsi="Cambria Math" w:cs="Times New Roman"/>
                  <w:sz w:val="18"/>
                  <w:szCs w:val="20"/>
                  <w:lang w:val="en-GB"/>
                </w:rPr>
                <m:t>T</m:t>
              </m:r>
            </m:den>
          </m:f>
          <m:r>
            <m:rPr>
              <m:sty m:val="p"/>
            </m:rPr>
            <w:rPr>
              <w:rFonts w:ascii="Cambria Math" w:eastAsia="Times New Roman" w:hAnsi="Cambria Math" w:cs="Times New Roman"/>
              <w:sz w:val="18"/>
              <w:szCs w:val="20"/>
              <w:lang w:val="en-GB"/>
            </w:rPr>
            <m:t xml:space="preserve">                                                                                                            </m:t>
          </m:r>
          <m:r>
            <w:rPr>
              <w:rFonts w:ascii="Cambria Math" w:eastAsia="Times New Roman" w:hAnsi="Cambria Math" w:cs="Times New Roman"/>
              <w:sz w:val="18"/>
              <w:szCs w:val="20"/>
              <w:lang w:val="en-GB"/>
            </w:rPr>
            <m:t xml:space="preserve"> </m:t>
          </m:r>
          <m:r>
            <m:rPr>
              <m:sty m:val="p"/>
            </m:rPr>
            <w:rPr>
              <w:rFonts w:ascii="Cambria Math" w:eastAsia="Times New Roman" w:hAnsi="Cambria Math" w:cs="Times New Roman"/>
              <w:sz w:val="18"/>
              <w:szCs w:val="20"/>
              <w:lang w:val="en-GB"/>
            </w:rPr>
            <m:t>(6)</m:t>
          </m:r>
        </m:oMath>
      </m:oMathPara>
    </w:p>
    <w:p w14:paraId="10C2449B" w14:textId="77777777" w:rsidR="00F82351" w:rsidRPr="00BB7EF3" w:rsidRDefault="00F82351" w:rsidP="00F101D1">
      <w:pPr>
        <w:spacing w:after="0" w:line="240" w:lineRule="auto"/>
        <w:jc w:val="both"/>
        <w:rPr>
          <w:rFonts w:ascii="Arial" w:eastAsia="Times New Roman" w:hAnsi="Arial" w:cs="Times New Roman"/>
          <w:sz w:val="18"/>
          <w:szCs w:val="20"/>
          <w:lang w:val="en-GB"/>
        </w:rPr>
      </w:pPr>
    </w:p>
    <w:p w14:paraId="113DD620" w14:textId="361B9082" w:rsidR="005C2937" w:rsidRPr="00BB7EF3" w:rsidRDefault="00347A6A" w:rsidP="00F101D1">
      <w:pPr>
        <w:spacing w:after="0" w:line="240" w:lineRule="auto"/>
        <w:jc w:val="both"/>
        <w:rPr>
          <w:rFonts w:ascii="Arial" w:eastAsia="Times New Roman" w:hAnsi="Arial" w:cs="Times New Roman"/>
          <w:sz w:val="18"/>
          <w:szCs w:val="20"/>
          <w:lang w:val="en-GB"/>
        </w:rPr>
      </w:pPr>
      <w:r w:rsidRPr="00BB7EF3">
        <w:rPr>
          <w:rFonts w:ascii="Arial" w:eastAsia="Times New Roman" w:hAnsi="Arial" w:cs="Times New Roman"/>
          <w:sz w:val="18"/>
          <w:szCs w:val="20"/>
          <w:lang w:val="en-GB"/>
        </w:rPr>
        <w:t>In equation (</w:t>
      </w:r>
      <m:oMath>
        <m:r>
          <m:rPr>
            <m:sty m:val="p"/>
          </m:rPr>
          <w:rPr>
            <w:rFonts w:ascii="Cambria Math" w:eastAsia="Times New Roman" w:hAnsi="Cambria Math" w:cs="Times New Roman"/>
            <w:sz w:val="18"/>
            <w:szCs w:val="20"/>
            <w:lang w:val="en-GB"/>
          </w:rPr>
          <m:t>1</m:t>
        </m:r>
        <m:r>
          <w:rPr>
            <w:rFonts w:ascii="Cambria Math" w:eastAsia="Times New Roman" w:hAnsi="Cambria Math" w:cs="Times New Roman"/>
            <w:sz w:val="18"/>
            <w:szCs w:val="20"/>
            <w:lang w:val="en-GB"/>
          </w:rPr>
          <m:t>a</m:t>
        </m:r>
      </m:oMath>
      <w:r w:rsidRPr="00BB7EF3">
        <w:rPr>
          <w:rFonts w:ascii="Arial" w:eastAsia="Times New Roman" w:hAnsi="Arial" w:cs="Times New Roman"/>
          <w:sz w:val="18"/>
          <w:szCs w:val="20"/>
          <w:lang w:val="en-GB"/>
        </w:rPr>
        <w:t>) we substitute the values of the temperature dependent parameters (</w:t>
      </w:r>
      <m:oMath>
        <m:sSub>
          <m:sSubPr>
            <m:ctrlPr>
              <w:rPr>
                <w:rFonts w:ascii="Cambria Math" w:eastAsia="Times New Roman" w:hAnsi="Cambria Math" w:cs="Times New Roman"/>
                <w:sz w:val="18"/>
                <w:szCs w:val="20"/>
                <w:lang w:val="en-GB"/>
              </w:rPr>
            </m:ctrlPr>
          </m:sSubPr>
          <m:e>
            <m:r>
              <w:rPr>
                <w:rFonts w:ascii="Cambria Math" w:eastAsia="Cambria Math" w:hAnsi="Cambria Math" w:cs="Times New Roman"/>
                <w:sz w:val="18"/>
                <w:szCs w:val="20"/>
                <w:lang w:val="en-GB"/>
              </w:rPr>
              <m:t>κ</m:t>
            </m:r>
          </m:e>
          <m:sub>
            <m:r>
              <w:rPr>
                <w:rFonts w:ascii="Cambria Math" w:eastAsia="Times New Roman" w:hAnsi="Cambria Math" w:cs="Times New Roman"/>
                <w:sz w:val="18"/>
                <w:szCs w:val="20"/>
                <w:lang w:val="en-GB"/>
              </w:rPr>
              <m:t>r</m:t>
            </m:r>
          </m:sub>
        </m:sSub>
        <m:r>
          <m:rPr>
            <m:sty m:val="p"/>
          </m:rPr>
          <w:rPr>
            <w:rFonts w:ascii="Cambria Math" w:eastAsia="Times New Roman" w:hAnsi="Cambria Math" w:cs="Times New Roman"/>
            <w:sz w:val="18"/>
            <w:szCs w:val="20"/>
            <w:lang w:val="en-GB"/>
          </w:rPr>
          <m:t xml:space="preserve">, </m:t>
        </m:r>
        <m:sSub>
          <m:sSubPr>
            <m:ctrlPr>
              <w:rPr>
                <w:rFonts w:ascii="Cambria Math" w:eastAsia="Times New Roman" w:hAnsi="Cambria Math" w:cs="Times New Roman"/>
                <w:sz w:val="18"/>
                <w:szCs w:val="20"/>
                <w:lang w:val="en-GB"/>
              </w:rPr>
            </m:ctrlPr>
          </m:sSubPr>
          <m:e>
            <m:r>
              <w:rPr>
                <w:rFonts w:ascii="Cambria Math" w:eastAsia="Cambria Math" w:hAnsi="Cambria Math" w:cs="Times New Roman"/>
                <w:sz w:val="18"/>
                <w:szCs w:val="20"/>
                <w:lang w:val="en-GB"/>
              </w:rPr>
              <m:t>κ</m:t>
            </m:r>
          </m:e>
          <m:sub>
            <m:r>
              <w:rPr>
                <w:rFonts w:ascii="Cambria Math" w:eastAsia="Times New Roman" w:hAnsi="Cambria Math" w:cs="Times New Roman"/>
                <w:sz w:val="18"/>
                <w:szCs w:val="20"/>
                <w:lang w:val="en-GB"/>
              </w:rPr>
              <m:t>a</m:t>
            </m:r>
          </m:sub>
        </m:sSub>
        <m:r>
          <m:rPr>
            <m:sty m:val="p"/>
          </m:rPr>
          <w:rPr>
            <w:rFonts w:ascii="Cambria Math" w:eastAsia="Times New Roman" w:hAnsi="Cambria Math" w:cs="Times New Roman"/>
            <w:sz w:val="18"/>
            <w:szCs w:val="20"/>
            <w:lang w:val="en-GB"/>
          </w:rPr>
          <m:t xml:space="preserve">,  </m:t>
        </m:r>
        <m:sSub>
          <m:sSubPr>
            <m:ctrlPr>
              <w:rPr>
                <w:rFonts w:ascii="Cambria Math" w:eastAsia="Times New Roman" w:hAnsi="Cambria Math" w:cs="Times New Roman"/>
                <w:sz w:val="18"/>
                <w:szCs w:val="20"/>
                <w:lang w:val="en-GB"/>
              </w:rPr>
            </m:ctrlPr>
          </m:sSubPr>
          <m:e>
            <m:r>
              <w:rPr>
                <w:rFonts w:ascii="Cambria Math" w:eastAsia="Cambria Math" w:hAnsi="Cambria Math" w:cs="Times New Roman"/>
                <w:sz w:val="18"/>
                <w:szCs w:val="20"/>
                <w:lang w:val="en-GB"/>
              </w:rPr>
              <m:t>κ</m:t>
            </m:r>
          </m:e>
          <m:sub>
            <m:r>
              <w:rPr>
                <w:rFonts w:ascii="Cambria Math" w:eastAsia="Times New Roman" w:hAnsi="Cambria Math" w:cs="Times New Roman"/>
                <w:sz w:val="18"/>
                <w:szCs w:val="20"/>
                <w:lang w:val="en-GB"/>
              </w:rPr>
              <m:t>rr</m:t>
            </m:r>
          </m:sub>
        </m:sSub>
      </m:oMath>
      <w:r w:rsidRPr="00BB7EF3">
        <w:rPr>
          <w:rFonts w:ascii="Arial" w:eastAsia="Times New Roman" w:hAnsi="Arial" w:cs="Times New Roman"/>
          <w:sz w:val="18"/>
          <w:szCs w:val="20"/>
          <w:lang w:val="en-GB"/>
        </w:rPr>
        <w:t xml:space="preserve">), which </w:t>
      </w:r>
      <w:r w:rsidR="00277A32">
        <w:rPr>
          <w:rFonts w:ascii="Arial" w:eastAsia="Times New Roman" w:hAnsi="Arial" w:cs="Times New Roman"/>
          <w:sz w:val="18"/>
          <w:szCs w:val="20"/>
          <w:lang w:val="en-GB"/>
        </w:rPr>
        <w:t>yields</w:t>
      </w:r>
      <w:r w:rsidRPr="00BB7EF3">
        <w:rPr>
          <w:rFonts w:ascii="Arial" w:eastAsia="Times New Roman" w:hAnsi="Arial" w:cs="Times New Roman"/>
          <w:sz w:val="18"/>
          <w:szCs w:val="20"/>
          <w:lang w:val="en-GB"/>
        </w:rPr>
        <w:t xml:space="preserve"> a model of only 6 adjustable parameters (</w:t>
      </w:r>
      <m:oMath>
        <m:sSub>
          <m:sSubPr>
            <m:ctrlPr>
              <w:rPr>
                <w:rFonts w:ascii="Cambria Math" w:eastAsia="Times New Roman" w:hAnsi="Cambria Math" w:cs="Times New Roman"/>
                <w:sz w:val="18"/>
                <w:szCs w:val="20"/>
                <w:lang w:val="en-GB"/>
              </w:rPr>
            </m:ctrlPr>
          </m:sSubPr>
          <m:e>
            <m:r>
              <w:rPr>
                <w:rFonts w:ascii="Cambria Math" w:eastAsia="Times New Roman" w:hAnsi="Cambria Math" w:cs="Times New Roman"/>
                <w:sz w:val="18"/>
                <w:szCs w:val="20"/>
                <w:lang w:val="en-GB"/>
              </w:rPr>
              <m:t>a</m:t>
            </m:r>
          </m:e>
          <m:sub>
            <m:r>
              <m:rPr>
                <m:sty m:val="p"/>
              </m:rPr>
              <w:rPr>
                <w:rFonts w:ascii="Cambria Math" w:eastAsia="Times New Roman" w:hAnsi="Cambria Math" w:cs="Times New Roman"/>
                <w:sz w:val="18"/>
                <w:szCs w:val="20"/>
                <w:lang w:val="en-GB"/>
              </w:rPr>
              <m:t>1</m:t>
            </m:r>
          </m:sub>
        </m:sSub>
        <m:r>
          <m:rPr>
            <m:sty m:val="p"/>
          </m:rPr>
          <w:rPr>
            <w:rFonts w:ascii="Cambria Math" w:eastAsia="Times New Roman" w:hAnsi="Cambria Math" w:cs="Times New Roman"/>
            <w:sz w:val="18"/>
            <w:szCs w:val="20"/>
            <w:lang w:val="en-GB"/>
          </w:rPr>
          <m:t xml:space="preserve">, </m:t>
        </m:r>
        <m:sSub>
          <m:sSubPr>
            <m:ctrlPr>
              <w:rPr>
                <w:rFonts w:ascii="Cambria Math" w:eastAsia="Times New Roman" w:hAnsi="Cambria Math" w:cs="Times New Roman"/>
                <w:sz w:val="18"/>
                <w:szCs w:val="20"/>
                <w:lang w:val="en-GB"/>
              </w:rPr>
            </m:ctrlPr>
          </m:sSubPr>
          <m:e>
            <m:r>
              <m:rPr>
                <m:sty m:val="p"/>
              </m:rPr>
              <w:rPr>
                <w:rFonts w:ascii="Cambria Math" w:eastAsia="Times New Roman" w:hAnsi="Cambria Math" w:cs="Times New Roman"/>
                <w:sz w:val="18"/>
                <w:szCs w:val="20"/>
                <w:lang w:val="en-GB"/>
              </w:rPr>
              <m:t xml:space="preserve"> </m:t>
            </m:r>
            <m:sSub>
              <m:sSubPr>
                <m:ctrlPr>
                  <w:rPr>
                    <w:rFonts w:ascii="Cambria Math" w:eastAsia="Times New Roman" w:hAnsi="Cambria Math" w:cs="Times New Roman"/>
                    <w:sz w:val="18"/>
                    <w:szCs w:val="20"/>
                    <w:lang w:val="en-GB"/>
                  </w:rPr>
                </m:ctrlPr>
              </m:sSubPr>
              <m:e>
                <m:r>
                  <w:rPr>
                    <w:rFonts w:ascii="Cambria Math" w:eastAsia="Times New Roman" w:hAnsi="Cambria Math" w:cs="Times New Roman"/>
                    <w:sz w:val="18"/>
                    <w:szCs w:val="20"/>
                    <w:lang w:val="en-GB"/>
                  </w:rPr>
                  <m:t>a</m:t>
                </m:r>
              </m:e>
              <m:sub>
                <m:r>
                  <m:rPr>
                    <m:sty m:val="p"/>
                  </m:rPr>
                  <w:rPr>
                    <w:rFonts w:ascii="Cambria Math" w:eastAsia="Times New Roman" w:hAnsi="Cambria Math" w:cs="Times New Roman"/>
                    <w:sz w:val="18"/>
                    <w:szCs w:val="20"/>
                    <w:lang w:val="en-GB"/>
                  </w:rPr>
                  <m:t>2</m:t>
                </m:r>
              </m:sub>
            </m:sSub>
            <m:r>
              <m:rPr>
                <m:sty m:val="p"/>
              </m:rPr>
              <w:rPr>
                <w:rFonts w:ascii="Cambria Math" w:eastAsia="Times New Roman" w:hAnsi="Cambria Math" w:cs="Times New Roman"/>
                <w:sz w:val="18"/>
                <w:szCs w:val="20"/>
                <w:lang w:val="en-GB"/>
              </w:rPr>
              <m:t xml:space="preserve">, </m:t>
            </m:r>
            <m:sSub>
              <m:sSubPr>
                <m:ctrlPr>
                  <w:rPr>
                    <w:rFonts w:ascii="Cambria Math" w:eastAsia="Times New Roman" w:hAnsi="Cambria Math" w:cs="Times New Roman"/>
                    <w:sz w:val="18"/>
                    <w:szCs w:val="20"/>
                    <w:lang w:val="en-GB"/>
                  </w:rPr>
                </m:ctrlPr>
              </m:sSubPr>
              <m:e>
                <m:r>
                  <m:rPr>
                    <m:sty m:val="p"/>
                  </m:rPr>
                  <w:rPr>
                    <w:rFonts w:ascii="Cambria Math" w:eastAsia="Times New Roman" w:hAnsi="Cambria Math" w:cs="Times New Roman"/>
                    <w:sz w:val="18"/>
                    <w:szCs w:val="20"/>
                    <w:lang w:val="en-GB"/>
                  </w:rPr>
                  <m:t xml:space="preserve"> </m:t>
                </m:r>
                <m:r>
                  <w:rPr>
                    <w:rFonts w:ascii="Cambria Math" w:eastAsia="Times New Roman" w:hAnsi="Cambria Math" w:cs="Times New Roman"/>
                    <w:sz w:val="18"/>
                    <w:szCs w:val="20"/>
                    <w:lang w:val="en-GB"/>
                  </w:rPr>
                  <m:t>b</m:t>
                </m:r>
              </m:e>
              <m:sub>
                <m:r>
                  <m:rPr>
                    <m:sty m:val="p"/>
                  </m:rPr>
                  <w:rPr>
                    <w:rFonts w:ascii="Cambria Math" w:eastAsia="Times New Roman" w:hAnsi="Cambria Math" w:cs="Times New Roman"/>
                    <w:sz w:val="18"/>
                    <w:szCs w:val="20"/>
                    <w:lang w:val="en-GB"/>
                  </w:rPr>
                  <m:t>1</m:t>
                </m:r>
              </m:sub>
            </m:sSub>
            <m:r>
              <m:rPr>
                <m:sty m:val="p"/>
              </m:rPr>
              <w:rPr>
                <w:rFonts w:ascii="Cambria Math" w:eastAsia="Times New Roman" w:hAnsi="Cambria Math" w:cs="Times New Roman"/>
                <w:sz w:val="18"/>
                <w:szCs w:val="20"/>
                <w:lang w:val="en-GB"/>
              </w:rPr>
              <m:t xml:space="preserve">, </m:t>
            </m:r>
            <m:sSub>
              <m:sSubPr>
                <m:ctrlPr>
                  <w:rPr>
                    <w:rFonts w:ascii="Cambria Math" w:eastAsia="Times New Roman" w:hAnsi="Cambria Math" w:cs="Times New Roman"/>
                    <w:sz w:val="18"/>
                    <w:szCs w:val="20"/>
                    <w:lang w:val="en-GB"/>
                  </w:rPr>
                </m:ctrlPr>
              </m:sSubPr>
              <m:e>
                <m:r>
                  <w:rPr>
                    <w:rFonts w:ascii="Cambria Math" w:eastAsia="Times New Roman" w:hAnsi="Cambria Math" w:cs="Times New Roman"/>
                    <w:sz w:val="18"/>
                    <w:szCs w:val="20"/>
                    <w:lang w:val="en-GB"/>
                  </w:rPr>
                  <m:t>b</m:t>
                </m:r>
              </m:e>
              <m:sub>
                <m:r>
                  <m:rPr>
                    <m:sty m:val="p"/>
                  </m:rPr>
                  <w:rPr>
                    <w:rFonts w:ascii="Cambria Math" w:eastAsia="Times New Roman" w:hAnsi="Cambria Math" w:cs="Times New Roman"/>
                    <w:sz w:val="18"/>
                    <w:szCs w:val="20"/>
                    <w:lang w:val="en-GB"/>
                  </w:rPr>
                  <m:t>2</m:t>
                </m:r>
              </m:sub>
            </m:sSub>
            <m:r>
              <m:rPr>
                <m:sty m:val="p"/>
              </m:rPr>
              <w:rPr>
                <w:rFonts w:ascii="Cambria Math" w:eastAsia="Times New Roman" w:hAnsi="Cambria Math" w:cs="Times New Roman"/>
                <w:sz w:val="18"/>
                <w:szCs w:val="20"/>
                <w:lang w:val="en-GB"/>
              </w:rPr>
              <m:t xml:space="preserve">, </m:t>
            </m:r>
            <m:r>
              <w:rPr>
                <w:rFonts w:ascii="Cambria Math" w:eastAsia="Times New Roman" w:hAnsi="Cambria Math" w:cs="Times New Roman"/>
                <w:sz w:val="18"/>
                <w:szCs w:val="20"/>
                <w:lang w:val="en-GB"/>
              </w:rPr>
              <m:t>c</m:t>
            </m:r>
          </m:e>
          <m:sub>
            <m:r>
              <m:rPr>
                <m:sty m:val="p"/>
              </m:rPr>
              <w:rPr>
                <w:rFonts w:ascii="Cambria Math" w:eastAsia="Times New Roman" w:hAnsi="Cambria Math" w:cs="Times New Roman"/>
                <w:sz w:val="18"/>
                <w:szCs w:val="20"/>
                <w:lang w:val="en-GB"/>
              </w:rPr>
              <m:t>2</m:t>
            </m:r>
          </m:sub>
        </m:sSub>
        <m:r>
          <m:rPr>
            <m:sty m:val="p"/>
          </m:rPr>
          <w:rPr>
            <w:rFonts w:ascii="Cambria Math" w:eastAsia="Times New Roman" w:hAnsi="Cambria Math" w:cs="Times New Roman"/>
            <w:sz w:val="18"/>
            <w:szCs w:val="20"/>
            <w:lang w:val="en-GB"/>
          </w:rPr>
          <m:t xml:space="preserve">, </m:t>
        </m:r>
        <m:sSub>
          <m:sSubPr>
            <m:ctrlPr>
              <w:rPr>
                <w:rFonts w:ascii="Cambria Math" w:eastAsia="Times New Roman" w:hAnsi="Cambria Math" w:cs="Times New Roman"/>
                <w:sz w:val="18"/>
                <w:szCs w:val="20"/>
                <w:lang w:val="en-GB"/>
              </w:rPr>
            </m:ctrlPr>
          </m:sSubPr>
          <m:e>
            <m:r>
              <w:rPr>
                <w:rFonts w:ascii="Cambria Math" w:eastAsia="Times New Roman" w:hAnsi="Cambria Math" w:cs="Times New Roman"/>
                <w:sz w:val="18"/>
                <w:szCs w:val="20"/>
                <w:lang w:val="en-GB"/>
              </w:rPr>
              <m:t>c</m:t>
            </m:r>
          </m:e>
          <m:sub>
            <m:r>
              <m:rPr>
                <m:sty m:val="p"/>
              </m:rPr>
              <w:rPr>
                <w:rFonts w:ascii="Cambria Math" w:eastAsia="Times New Roman" w:hAnsi="Cambria Math" w:cs="Times New Roman"/>
                <w:sz w:val="18"/>
                <w:szCs w:val="20"/>
                <w:lang w:val="en-GB"/>
              </w:rPr>
              <m:t>3</m:t>
            </m:r>
          </m:sub>
        </m:sSub>
      </m:oMath>
      <w:r w:rsidRPr="00BB7EF3">
        <w:rPr>
          <w:rFonts w:ascii="Arial" w:eastAsia="Times New Roman" w:hAnsi="Arial" w:cs="Times New Roman"/>
          <w:sz w:val="18"/>
          <w:szCs w:val="20"/>
          <w:lang w:val="en-GB"/>
        </w:rPr>
        <w:t>).</w:t>
      </w:r>
    </w:p>
    <w:p w14:paraId="5AF0C5D3" w14:textId="77777777" w:rsidR="00F101D1" w:rsidRPr="00BB7EF3" w:rsidRDefault="00F101D1" w:rsidP="00F101D1">
      <w:pPr>
        <w:spacing w:after="0" w:line="240" w:lineRule="auto"/>
        <w:jc w:val="both"/>
        <w:rPr>
          <w:rFonts w:ascii="Arial" w:eastAsia="Times New Roman" w:hAnsi="Arial" w:cs="Times New Roman"/>
          <w:sz w:val="18"/>
          <w:szCs w:val="20"/>
          <w:lang w:val="en-GB"/>
        </w:rPr>
      </w:pPr>
    </w:p>
    <w:p w14:paraId="63C3125A" w14:textId="175D7064" w:rsidR="00A7101E" w:rsidRDefault="00A7101E" w:rsidP="00F101D1">
      <w:pPr>
        <w:spacing w:after="0" w:line="240" w:lineRule="auto"/>
        <w:jc w:val="both"/>
        <w:rPr>
          <w:rFonts w:ascii="Arial" w:eastAsia="Times New Roman" w:hAnsi="Arial" w:cs="Times New Roman"/>
          <w:sz w:val="18"/>
          <w:szCs w:val="20"/>
          <w:lang w:val="en-GB"/>
        </w:rPr>
      </w:pPr>
      <w:r w:rsidRPr="00BB7EF3">
        <w:rPr>
          <w:rFonts w:ascii="Arial" w:eastAsia="Times New Roman" w:hAnsi="Arial" w:cs="Times New Roman"/>
          <w:sz w:val="18"/>
          <w:szCs w:val="20"/>
          <w:lang w:val="en-GB"/>
        </w:rPr>
        <w:t>The terms (</w:t>
      </w:r>
      <m:oMath>
        <m:sSub>
          <m:sSubPr>
            <m:ctrlPr>
              <w:rPr>
                <w:rFonts w:ascii="Cambria Math" w:eastAsia="Times New Roman" w:hAnsi="Cambria Math" w:cs="Times New Roman"/>
                <w:sz w:val="18"/>
                <w:szCs w:val="20"/>
                <w:lang w:val="en-GB"/>
              </w:rPr>
            </m:ctrlPr>
          </m:sSubPr>
          <m:e>
            <m:r>
              <w:rPr>
                <w:rFonts w:ascii="Cambria Math" w:eastAsia="Times New Roman" w:hAnsi="Cambria Math" w:cs="Times New Roman"/>
                <w:sz w:val="18"/>
                <w:szCs w:val="20"/>
                <w:lang w:val="en-GB"/>
              </w:rPr>
              <m:t>P</m:t>
            </m:r>
          </m:e>
          <m:sub>
            <m:r>
              <w:rPr>
                <w:rFonts w:ascii="Cambria Math" w:eastAsia="Times New Roman" w:hAnsi="Cambria Math" w:cs="Times New Roman"/>
                <w:sz w:val="18"/>
                <w:szCs w:val="20"/>
                <w:lang w:val="en-GB"/>
              </w:rPr>
              <m:t>r</m:t>
            </m:r>
          </m:sub>
        </m:sSub>
      </m:oMath>
      <w:r w:rsidRPr="00BB7EF3">
        <w:rPr>
          <w:rFonts w:ascii="Arial" w:eastAsia="Times New Roman" w:hAnsi="Arial" w:cs="Times New Roman"/>
          <w:sz w:val="18"/>
          <w:szCs w:val="20"/>
          <w:lang w:val="en-GB"/>
        </w:rPr>
        <w:t xml:space="preserve">, </w:t>
      </w:r>
      <m:oMath>
        <m:sSub>
          <m:sSubPr>
            <m:ctrlPr>
              <w:rPr>
                <w:rFonts w:ascii="Cambria Math" w:eastAsia="Times New Roman" w:hAnsi="Cambria Math" w:cs="Times New Roman"/>
                <w:sz w:val="18"/>
                <w:szCs w:val="20"/>
                <w:lang w:val="en-GB"/>
              </w:rPr>
            </m:ctrlPr>
          </m:sSubPr>
          <m:e>
            <m:r>
              <w:rPr>
                <w:rFonts w:ascii="Cambria Math" w:eastAsia="Times New Roman" w:hAnsi="Cambria Math" w:cs="Times New Roman"/>
                <w:sz w:val="18"/>
                <w:szCs w:val="20"/>
                <w:lang w:val="en-GB"/>
              </w:rPr>
              <m:t>P</m:t>
            </m:r>
          </m:e>
          <m:sub>
            <m:r>
              <w:rPr>
                <w:rFonts w:ascii="Cambria Math" w:eastAsia="Times New Roman" w:hAnsi="Cambria Math" w:cs="Times New Roman"/>
                <w:sz w:val="18"/>
                <w:szCs w:val="20"/>
                <w:lang w:val="en-GB"/>
              </w:rPr>
              <m:t>a</m:t>
            </m:r>
          </m:sub>
        </m:sSub>
      </m:oMath>
      <w:r w:rsidRPr="00BB7EF3">
        <w:rPr>
          <w:rFonts w:ascii="Arial" w:eastAsia="Times New Roman" w:hAnsi="Arial" w:cs="Times New Roman"/>
          <w:sz w:val="18"/>
          <w:szCs w:val="20"/>
          <w:lang w:val="en-GB"/>
        </w:rPr>
        <w:t xml:space="preserve">, </w:t>
      </w:r>
      <m:oMath>
        <m:sSubSup>
          <m:sSubSupPr>
            <m:ctrlPr>
              <w:rPr>
                <w:rFonts w:ascii="Cambria Math" w:eastAsia="Times New Roman" w:hAnsi="Cambria Math" w:cs="Times New Roman"/>
                <w:sz w:val="18"/>
                <w:szCs w:val="20"/>
                <w:lang w:val="en-GB"/>
              </w:rPr>
            </m:ctrlPr>
          </m:sSubSupPr>
          <m:e>
            <m:r>
              <w:rPr>
                <w:rFonts w:ascii="Cambria Math" w:eastAsia="Times New Roman" w:hAnsi="Cambria Math" w:cs="Times New Roman"/>
                <w:sz w:val="18"/>
                <w:szCs w:val="20"/>
                <w:lang w:val="en-GB"/>
              </w:rPr>
              <m:t>P</m:t>
            </m:r>
          </m:e>
          <m:sub>
            <m:r>
              <w:rPr>
                <w:rFonts w:ascii="Cambria Math" w:eastAsia="Times New Roman" w:hAnsi="Cambria Math" w:cs="Times New Roman"/>
                <w:sz w:val="18"/>
                <w:szCs w:val="20"/>
                <w:lang w:val="en-GB"/>
              </w:rPr>
              <m:t>r</m:t>
            </m:r>
          </m:sub>
          <m:sup>
            <m:r>
              <m:rPr>
                <m:sty m:val="p"/>
              </m:rPr>
              <w:rPr>
                <w:rFonts w:ascii="Cambria Math" w:eastAsia="Times New Roman" w:hAnsi="Cambria Math" w:cs="Times New Roman"/>
                <w:sz w:val="18"/>
                <w:szCs w:val="20"/>
                <w:lang w:val="en-GB"/>
              </w:rPr>
              <m:t>2</m:t>
            </m:r>
          </m:sup>
        </m:sSubSup>
      </m:oMath>
      <w:r w:rsidRPr="00BB7EF3">
        <w:rPr>
          <w:rFonts w:ascii="Arial" w:eastAsia="Times New Roman" w:hAnsi="Arial" w:cs="Times New Roman"/>
          <w:sz w:val="18"/>
          <w:szCs w:val="20"/>
          <w:lang w:val="en-GB"/>
        </w:rPr>
        <w:t xml:space="preserve">) </w:t>
      </w:r>
      <w:r w:rsidR="00277A32">
        <w:rPr>
          <w:rFonts w:ascii="Arial" w:eastAsia="Times New Roman" w:hAnsi="Arial" w:cs="Times New Roman"/>
          <w:sz w:val="18"/>
          <w:szCs w:val="20"/>
          <w:lang w:val="en-GB"/>
        </w:rPr>
        <w:t>were</w:t>
      </w:r>
      <w:r w:rsidRPr="00BB7EF3">
        <w:rPr>
          <w:rFonts w:ascii="Arial" w:eastAsia="Times New Roman" w:hAnsi="Arial" w:cs="Times New Roman"/>
          <w:sz w:val="18"/>
          <w:szCs w:val="20"/>
          <w:lang w:val="en-GB"/>
        </w:rPr>
        <w:t xml:space="preserve"> estimated using the Soave Redlich-Kwong and Peng Robinson cubic equations of state. Substitution of the corresponding terms along with the friction coefficients (</w:t>
      </w:r>
      <m:oMath>
        <m:r>
          <w:rPr>
            <w:rFonts w:ascii="Cambria Math" w:eastAsia="Times New Roman" w:hAnsi="Cambria Math" w:cs="Times New Roman"/>
            <w:sz w:val="18"/>
            <w:szCs w:val="20"/>
            <w:lang w:val="en-GB"/>
          </w:rPr>
          <m:t>κ</m:t>
        </m:r>
      </m:oMath>
      <w:r w:rsidRPr="00BB7EF3">
        <w:rPr>
          <w:rFonts w:ascii="Arial" w:eastAsia="Times New Roman" w:hAnsi="Arial" w:cs="Times New Roman"/>
          <w:sz w:val="18"/>
          <w:szCs w:val="20"/>
          <w:lang w:val="en-GB"/>
        </w:rPr>
        <w:t xml:space="preserve">) into the </w:t>
      </w:r>
      <m:oMath>
        <m:sSub>
          <m:sSubPr>
            <m:ctrlPr>
              <w:rPr>
                <w:rFonts w:ascii="Cambria Math" w:eastAsia="Times New Roman" w:hAnsi="Cambria Math" w:cs="Times New Roman"/>
                <w:sz w:val="18"/>
                <w:szCs w:val="20"/>
                <w:lang w:val="en-GB"/>
              </w:rPr>
            </m:ctrlPr>
          </m:sSubPr>
          <m:e>
            <m:r>
              <w:rPr>
                <w:rFonts w:ascii="Cambria Math" w:eastAsia="Times New Roman" w:hAnsi="Cambria Math" w:cs="Times New Roman"/>
                <w:sz w:val="18"/>
                <w:szCs w:val="20"/>
                <w:lang w:val="en-GB"/>
              </w:rPr>
              <m:t>η</m:t>
            </m:r>
          </m:e>
          <m:sub>
            <m:r>
              <w:rPr>
                <w:rFonts w:ascii="Cambria Math" w:eastAsia="Times New Roman" w:hAnsi="Cambria Math" w:cs="Times New Roman"/>
                <w:sz w:val="18"/>
                <w:szCs w:val="20"/>
                <w:lang w:val="en-GB"/>
              </w:rPr>
              <m:t>DES</m:t>
            </m:r>
          </m:sub>
        </m:sSub>
      </m:oMath>
      <w:r w:rsidRPr="00BB7EF3">
        <w:rPr>
          <w:rFonts w:ascii="Arial" w:eastAsia="Times New Roman" w:hAnsi="Arial" w:cs="Times New Roman"/>
          <w:sz w:val="18"/>
          <w:szCs w:val="20"/>
          <w:lang w:val="en-GB"/>
        </w:rPr>
        <w:t xml:space="preserve"> equation provides the final form of the current FT-based viscosity model for application in DES.</w:t>
      </w:r>
    </w:p>
    <w:p w14:paraId="76AD6652" w14:textId="77777777" w:rsidR="00277A32" w:rsidRDefault="00277A32" w:rsidP="00F101D1">
      <w:pPr>
        <w:spacing w:after="0" w:line="240" w:lineRule="auto"/>
        <w:jc w:val="both"/>
        <w:rPr>
          <w:rFonts w:ascii="Arial" w:eastAsia="Times New Roman" w:hAnsi="Arial" w:cs="Times New Roman"/>
          <w:sz w:val="18"/>
          <w:szCs w:val="20"/>
          <w:lang w:val="en-GB"/>
        </w:rPr>
      </w:pPr>
    </w:p>
    <w:p w14:paraId="34A7A943" w14:textId="77777777" w:rsidR="007530B6" w:rsidRPr="007530B6" w:rsidRDefault="00000000" w:rsidP="00277A32">
      <w:pPr>
        <w:tabs>
          <w:tab w:val="right" w:pos="709"/>
        </w:tabs>
        <w:spacing w:line="240" w:lineRule="auto"/>
        <w:jc w:val="both"/>
        <w:rPr>
          <w:rFonts w:ascii="Arial" w:eastAsia="Times New Roman" w:hAnsi="Arial" w:cs="Times New Roman"/>
          <w:sz w:val="18"/>
          <w:szCs w:val="20"/>
          <w:lang w:val="en-GB"/>
        </w:rPr>
      </w:pPr>
      <m:oMathPara>
        <m:oMathParaPr>
          <m:jc m:val="center"/>
        </m:oMathParaPr>
        <m:oMath>
          <m:sSub>
            <m:sSubPr>
              <m:ctrlPr>
                <w:rPr>
                  <w:rFonts w:ascii="Cambria Math" w:eastAsia="Times New Roman" w:hAnsi="Cambria Math" w:cs="Times New Roman"/>
                  <w:sz w:val="18"/>
                  <w:szCs w:val="20"/>
                  <w:lang w:val="en-GB"/>
                </w:rPr>
              </m:ctrlPr>
            </m:sSubPr>
            <m:e>
              <m:r>
                <w:rPr>
                  <w:rFonts w:ascii="Cambria Math" w:eastAsia="Cambria Math" w:hAnsi="Cambria Math" w:cs="Times New Roman"/>
                  <w:sz w:val="18"/>
                  <w:szCs w:val="20"/>
                  <w:lang w:val="en-GB"/>
                </w:rPr>
                <m:t>η</m:t>
              </m:r>
            </m:e>
            <m:sub>
              <m:r>
                <w:rPr>
                  <w:rFonts w:ascii="Cambria Math" w:eastAsia="Times New Roman" w:hAnsi="Cambria Math" w:cs="Times New Roman"/>
                  <w:sz w:val="18"/>
                  <w:szCs w:val="20"/>
                  <w:lang w:val="en-GB"/>
                </w:rPr>
                <m:t>DES</m:t>
              </m:r>
            </m:sub>
          </m:sSub>
          <m:r>
            <m:rPr>
              <m:sty m:val="p"/>
            </m:rPr>
            <w:rPr>
              <w:rFonts w:ascii="Cambria Math" w:eastAsia="Times New Roman" w:hAnsi="Cambria Math" w:cs="Times New Roman"/>
              <w:sz w:val="18"/>
              <w:szCs w:val="20"/>
              <w:lang w:val="en-GB"/>
            </w:rPr>
            <m:t>=</m:t>
          </m:r>
          <m:nary>
            <m:naryPr>
              <m:chr m:val="∑"/>
              <m:ctrlPr>
                <w:rPr>
                  <w:rFonts w:ascii="Cambria Math" w:eastAsia="Times New Roman" w:hAnsi="Cambria Math" w:cs="Times New Roman"/>
                  <w:sz w:val="18"/>
                  <w:szCs w:val="20"/>
                  <w:lang w:val="en-GB"/>
                </w:rPr>
              </m:ctrlPr>
            </m:naryPr>
            <m:sub>
              <m:r>
                <w:rPr>
                  <w:rFonts w:ascii="Cambria Math" w:eastAsia="Times New Roman" w:hAnsi="Cambria Math" w:cs="Times New Roman"/>
                  <w:sz w:val="18"/>
                  <w:szCs w:val="20"/>
                  <w:lang w:val="en-GB"/>
                </w:rPr>
                <m:t>i</m:t>
              </m:r>
              <m:r>
                <m:rPr>
                  <m:sty m:val="p"/>
                </m:rPr>
                <w:rPr>
                  <w:rFonts w:ascii="Cambria Math" w:eastAsia="Times New Roman" w:hAnsi="Cambria Math" w:cs="Times New Roman"/>
                  <w:sz w:val="18"/>
                  <w:szCs w:val="20"/>
                  <w:lang w:val="en-GB"/>
                </w:rPr>
                <m:t>=1</m:t>
              </m:r>
            </m:sub>
            <m:sup>
              <m:r>
                <m:rPr>
                  <m:sty m:val="p"/>
                </m:rPr>
                <w:rPr>
                  <w:rFonts w:ascii="Cambria Math" w:eastAsia="Times New Roman" w:hAnsi="Cambria Math" w:cs="Times New Roman"/>
                  <w:sz w:val="18"/>
                  <w:szCs w:val="20"/>
                  <w:lang w:val="en-GB"/>
                </w:rPr>
                <m:t>2</m:t>
              </m:r>
            </m:sup>
            <m:e>
              <m:sSub>
                <m:sSubPr>
                  <m:ctrlPr>
                    <w:rPr>
                      <w:rFonts w:ascii="Cambria Math" w:eastAsia="Times New Roman" w:hAnsi="Cambria Math" w:cs="Times New Roman"/>
                      <w:sz w:val="18"/>
                      <w:szCs w:val="20"/>
                      <w:lang w:val="en-GB"/>
                    </w:rPr>
                  </m:ctrlPr>
                </m:sSubPr>
                <m:e>
                  <m:r>
                    <w:rPr>
                      <w:rFonts w:ascii="Cambria Math" w:eastAsia="Times New Roman" w:hAnsi="Cambria Math" w:cs="Times New Roman"/>
                      <w:sz w:val="18"/>
                      <w:szCs w:val="20"/>
                      <w:lang w:val="en-GB"/>
                    </w:rPr>
                    <m:t>a</m:t>
                  </m:r>
                </m:e>
                <m:sub>
                  <m:r>
                    <w:rPr>
                      <w:rFonts w:ascii="Cambria Math" w:eastAsia="Times New Roman" w:hAnsi="Cambria Math" w:cs="Times New Roman"/>
                      <w:sz w:val="18"/>
                      <w:szCs w:val="20"/>
                      <w:lang w:val="en-GB"/>
                    </w:rPr>
                    <m:t>i</m:t>
                  </m:r>
                </m:sub>
              </m:sSub>
            </m:e>
          </m:nary>
          <m:r>
            <w:rPr>
              <w:rFonts w:ascii="Cambria Math" w:eastAsia="Times New Roman" w:hAnsi="Cambria Math" w:cs="Times New Roman"/>
              <w:sz w:val="18"/>
              <w:szCs w:val="20"/>
              <w:lang w:val="en-GB"/>
            </w:rPr>
            <m:t>exp</m:t>
          </m:r>
          <m:d>
            <m:dPr>
              <m:ctrlPr>
                <w:rPr>
                  <w:rFonts w:ascii="Cambria Math" w:eastAsia="Times New Roman" w:hAnsi="Cambria Math" w:cs="Times New Roman"/>
                  <w:sz w:val="18"/>
                  <w:szCs w:val="20"/>
                  <w:lang w:val="en-GB"/>
                </w:rPr>
              </m:ctrlPr>
            </m:dPr>
            <m:e>
              <m:sSup>
                <m:sSupPr>
                  <m:ctrlPr>
                    <w:rPr>
                      <w:rFonts w:ascii="Cambria Math" w:eastAsia="Times New Roman" w:hAnsi="Cambria Math" w:cs="Times New Roman"/>
                      <w:sz w:val="18"/>
                      <w:szCs w:val="20"/>
                      <w:lang w:val="en-GB"/>
                    </w:rPr>
                  </m:ctrlPr>
                </m:sSupPr>
                <m:e>
                  <m:r>
                    <m:rPr>
                      <m:sty m:val="p"/>
                    </m:rPr>
                    <w:rPr>
                      <w:rFonts w:ascii="Cambria Math" w:eastAsia="Times New Roman" w:hAnsi="Cambria Math" w:cs="Times New Roman"/>
                      <w:sz w:val="18"/>
                      <w:szCs w:val="20"/>
                      <w:lang w:val="en-GB"/>
                    </w:rPr>
                    <m:t>2</m:t>
                  </m:r>
                </m:e>
                <m:sup>
                  <m:r>
                    <w:rPr>
                      <w:rFonts w:ascii="Cambria Math" w:eastAsia="Times New Roman" w:hAnsi="Cambria Math" w:cs="Times New Roman"/>
                      <w:sz w:val="18"/>
                      <w:szCs w:val="20"/>
                      <w:lang w:val="en-GB"/>
                    </w:rPr>
                    <m:t>i</m:t>
                  </m:r>
                </m:sup>
              </m:sSup>
              <m:r>
                <w:rPr>
                  <w:rFonts w:ascii="Cambria Math" w:eastAsia="Cambria Math" w:hAnsi="Cambria Math" w:cs="Times New Roman"/>
                  <w:sz w:val="18"/>
                  <w:szCs w:val="20"/>
                  <w:lang w:val="en-GB"/>
                </w:rPr>
                <m:t>Γ</m:t>
              </m:r>
            </m:e>
          </m:d>
          <m:f>
            <m:fPr>
              <m:ctrlPr>
                <w:rPr>
                  <w:rFonts w:ascii="Cambria Math" w:eastAsia="Times New Roman" w:hAnsi="Cambria Math" w:cs="Times New Roman"/>
                  <w:sz w:val="18"/>
                  <w:szCs w:val="20"/>
                  <w:lang w:val="en-GB"/>
                </w:rPr>
              </m:ctrlPr>
            </m:fPr>
            <m:num>
              <m:r>
                <w:rPr>
                  <w:rFonts w:ascii="Cambria Math" w:eastAsia="Times New Roman" w:hAnsi="Cambria Math" w:cs="Times New Roman"/>
                  <w:sz w:val="18"/>
                  <w:szCs w:val="20"/>
                  <w:lang w:val="en-GB"/>
                </w:rPr>
                <m:t>RT</m:t>
              </m:r>
            </m:num>
            <m:den>
              <m:d>
                <m:dPr>
                  <m:ctrlPr>
                    <w:rPr>
                      <w:rFonts w:ascii="Cambria Math" w:eastAsia="Times New Roman" w:hAnsi="Cambria Math" w:cs="Times New Roman"/>
                      <w:sz w:val="18"/>
                      <w:szCs w:val="20"/>
                      <w:lang w:val="en-GB"/>
                    </w:rPr>
                  </m:ctrlPr>
                </m:dPr>
                <m:e>
                  <m:r>
                    <w:rPr>
                      <w:rFonts w:ascii="Cambria Math" w:eastAsia="Times New Roman" w:hAnsi="Cambria Math" w:cs="Times New Roman"/>
                      <w:sz w:val="18"/>
                      <w:szCs w:val="20"/>
                      <w:lang w:val="en-GB"/>
                    </w:rPr>
                    <m:t>V</m:t>
                  </m:r>
                  <m:r>
                    <m:rPr>
                      <m:sty m:val="p"/>
                    </m:rPr>
                    <w:rPr>
                      <w:rFonts w:ascii="Cambria Math" w:eastAsia="Times New Roman" w:hAnsi="Cambria Math" w:cs="Times New Roman"/>
                      <w:sz w:val="18"/>
                      <w:szCs w:val="20"/>
                      <w:lang w:val="en-GB"/>
                    </w:rPr>
                    <m:t> -</m:t>
                  </m:r>
                  <m:r>
                    <w:rPr>
                      <w:rFonts w:ascii="Cambria Math" w:eastAsia="Times New Roman" w:hAnsi="Cambria Math" w:cs="Times New Roman"/>
                      <w:sz w:val="18"/>
                      <w:szCs w:val="20"/>
                      <w:lang w:val="en-GB"/>
                    </w:rPr>
                    <m:t>b</m:t>
                  </m:r>
                </m:e>
              </m:d>
            </m:den>
          </m:f>
          <m:r>
            <m:rPr>
              <m:sty m:val="p"/>
            </m:rPr>
            <w:rPr>
              <w:rFonts w:ascii="Cambria Math" w:eastAsia="Times New Roman" w:hAnsi="Cambria Math" w:cs="Times New Roman"/>
              <w:sz w:val="18"/>
              <w:szCs w:val="20"/>
              <w:lang w:val="en-GB"/>
            </w:rPr>
            <m:t xml:space="preserve"> </m:t>
          </m:r>
        </m:oMath>
      </m:oMathPara>
    </w:p>
    <w:p w14:paraId="0DEB6839" w14:textId="7386237C" w:rsidR="007530B6" w:rsidRPr="007530B6" w:rsidRDefault="00277A32" w:rsidP="00277A32">
      <w:pPr>
        <w:tabs>
          <w:tab w:val="right" w:pos="709"/>
        </w:tabs>
        <w:spacing w:line="240" w:lineRule="auto"/>
        <w:jc w:val="both"/>
        <w:rPr>
          <w:rFonts w:ascii="Arial" w:eastAsia="Times New Roman" w:hAnsi="Arial" w:cs="Times New Roman"/>
          <w:sz w:val="18"/>
          <w:szCs w:val="20"/>
          <w:lang w:val="en-GB"/>
        </w:rPr>
      </w:pPr>
      <m:oMathPara>
        <m:oMathParaPr>
          <m:jc m:val="right"/>
        </m:oMathParaPr>
        <m:oMath>
          <m:r>
            <m:rPr>
              <m:sty m:val="p"/>
            </m:rPr>
            <w:rPr>
              <w:rFonts w:ascii="Cambria Math" w:eastAsia="Times New Roman" w:hAnsi="Cambria Math" w:cs="Times New Roman"/>
              <w:sz w:val="18"/>
              <w:szCs w:val="20"/>
              <w:lang w:val="en-GB"/>
            </w:rPr>
            <m:t>-</m:t>
          </m:r>
          <m:nary>
            <m:naryPr>
              <m:chr m:val="∑"/>
              <m:ctrlPr>
                <w:rPr>
                  <w:rFonts w:ascii="Cambria Math" w:eastAsia="Times New Roman" w:hAnsi="Cambria Math" w:cs="Times New Roman"/>
                  <w:sz w:val="18"/>
                  <w:szCs w:val="20"/>
                  <w:lang w:val="en-GB"/>
                </w:rPr>
              </m:ctrlPr>
            </m:naryPr>
            <m:sub>
              <m:r>
                <w:rPr>
                  <w:rFonts w:ascii="Cambria Math" w:eastAsia="Times New Roman" w:hAnsi="Cambria Math" w:cs="Times New Roman"/>
                  <w:sz w:val="18"/>
                  <w:szCs w:val="20"/>
                  <w:lang w:val="en-GB"/>
                </w:rPr>
                <m:t>i</m:t>
              </m:r>
              <m:r>
                <m:rPr>
                  <m:sty m:val="p"/>
                </m:rPr>
                <w:rPr>
                  <w:rFonts w:ascii="Cambria Math" w:eastAsia="Times New Roman" w:hAnsi="Cambria Math" w:cs="Times New Roman"/>
                  <w:sz w:val="18"/>
                  <w:szCs w:val="20"/>
                  <w:lang w:val="en-GB"/>
                </w:rPr>
                <m:t>=1</m:t>
              </m:r>
            </m:sub>
            <m:sup>
              <m:r>
                <m:rPr>
                  <m:sty m:val="p"/>
                </m:rPr>
                <w:rPr>
                  <w:rFonts w:ascii="Cambria Math" w:eastAsia="Times New Roman" w:hAnsi="Cambria Math" w:cs="Times New Roman"/>
                  <w:sz w:val="18"/>
                  <w:szCs w:val="20"/>
                  <w:lang w:val="en-GB"/>
                </w:rPr>
                <m:t>2</m:t>
              </m:r>
            </m:sup>
            <m:e>
              <m:sSub>
                <m:sSubPr>
                  <m:ctrlPr>
                    <w:rPr>
                      <w:rFonts w:ascii="Cambria Math" w:eastAsia="Times New Roman" w:hAnsi="Cambria Math" w:cs="Times New Roman"/>
                      <w:sz w:val="18"/>
                      <w:szCs w:val="20"/>
                      <w:lang w:val="en-GB"/>
                    </w:rPr>
                  </m:ctrlPr>
                </m:sSubPr>
                <m:e>
                  <m:r>
                    <w:rPr>
                      <w:rFonts w:ascii="Cambria Math" w:eastAsia="Times New Roman" w:hAnsi="Cambria Math" w:cs="Times New Roman"/>
                      <w:sz w:val="18"/>
                      <w:szCs w:val="20"/>
                      <w:lang w:val="en-GB"/>
                    </w:rPr>
                    <m:t>b</m:t>
                  </m:r>
                </m:e>
                <m:sub>
                  <m:r>
                    <w:rPr>
                      <w:rFonts w:ascii="Cambria Math" w:eastAsia="Times New Roman" w:hAnsi="Cambria Math" w:cs="Times New Roman"/>
                      <w:sz w:val="18"/>
                      <w:szCs w:val="20"/>
                      <w:lang w:val="en-GB"/>
                    </w:rPr>
                    <m:t>i</m:t>
                  </m:r>
                </m:sub>
              </m:sSub>
            </m:e>
          </m:nary>
          <m:r>
            <w:rPr>
              <w:rFonts w:ascii="Cambria Math" w:eastAsia="Times New Roman" w:hAnsi="Cambria Math" w:cs="Times New Roman"/>
              <w:sz w:val="18"/>
              <w:szCs w:val="20"/>
              <w:lang w:val="en-GB"/>
            </w:rPr>
            <m:t>exp</m:t>
          </m:r>
          <m:d>
            <m:dPr>
              <m:ctrlPr>
                <w:rPr>
                  <w:rFonts w:ascii="Cambria Math" w:eastAsia="Times New Roman" w:hAnsi="Cambria Math" w:cs="Times New Roman"/>
                  <w:sz w:val="18"/>
                  <w:szCs w:val="20"/>
                  <w:lang w:val="en-GB"/>
                </w:rPr>
              </m:ctrlPr>
            </m:dPr>
            <m:e>
              <m:sSup>
                <m:sSupPr>
                  <m:ctrlPr>
                    <w:rPr>
                      <w:rFonts w:ascii="Cambria Math" w:eastAsia="Times New Roman" w:hAnsi="Cambria Math" w:cs="Times New Roman"/>
                      <w:sz w:val="18"/>
                      <w:szCs w:val="20"/>
                      <w:lang w:val="en-GB"/>
                    </w:rPr>
                  </m:ctrlPr>
                </m:sSupPr>
                <m:e>
                  <m:r>
                    <m:rPr>
                      <m:sty m:val="p"/>
                    </m:rPr>
                    <w:rPr>
                      <w:rFonts w:ascii="Cambria Math" w:eastAsia="Times New Roman" w:hAnsi="Cambria Math" w:cs="Times New Roman"/>
                      <w:sz w:val="18"/>
                      <w:szCs w:val="20"/>
                      <w:lang w:val="en-GB"/>
                    </w:rPr>
                    <m:t>2</m:t>
                  </m:r>
                </m:e>
                <m:sup>
                  <m:r>
                    <w:rPr>
                      <w:rFonts w:ascii="Cambria Math" w:eastAsia="Times New Roman" w:hAnsi="Cambria Math" w:cs="Times New Roman"/>
                      <w:sz w:val="18"/>
                      <w:szCs w:val="20"/>
                      <w:lang w:val="en-GB"/>
                    </w:rPr>
                    <m:t>i</m:t>
                  </m:r>
                </m:sup>
              </m:sSup>
              <m:r>
                <w:rPr>
                  <w:rFonts w:ascii="Cambria Math" w:eastAsia="Cambria Math" w:hAnsi="Cambria Math" w:cs="Times New Roman"/>
                  <w:sz w:val="18"/>
                  <w:szCs w:val="20"/>
                  <w:lang w:val="en-GB"/>
                </w:rPr>
                <m:t>Γ</m:t>
              </m:r>
            </m:e>
          </m:d>
          <m:f>
            <m:fPr>
              <m:ctrlPr>
                <w:rPr>
                  <w:rFonts w:ascii="Cambria Math" w:eastAsia="Times New Roman" w:hAnsi="Cambria Math" w:cs="Times New Roman"/>
                  <w:sz w:val="18"/>
                  <w:szCs w:val="20"/>
                  <w:lang w:val="en-GB"/>
                </w:rPr>
              </m:ctrlPr>
            </m:fPr>
            <m:num>
              <m:r>
                <w:rPr>
                  <w:rFonts w:ascii="Cambria Math" w:eastAsia="Times New Roman" w:hAnsi="Cambria Math" w:cs="Times New Roman"/>
                  <w:sz w:val="18"/>
                  <w:szCs w:val="20"/>
                  <w:lang w:val="en-GB"/>
                </w:rPr>
                <m:t>a</m:t>
              </m:r>
            </m:num>
            <m:den>
              <m:d>
                <m:dPr>
                  <m:ctrlPr>
                    <w:rPr>
                      <w:rFonts w:ascii="Cambria Math" w:eastAsia="Times New Roman" w:hAnsi="Cambria Math" w:cs="Times New Roman"/>
                      <w:sz w:val="18"/>
                      <w:szCs w:val="20"/>
                      <w:lang w:val="en-GB"/>
                    </w:rPr>
                  </m:ctrlPr>
                </m:dPr>
                <m:e>
                  <m:r>
                    <w:rPr>
                      <w:rFonts w:ascii="Cambria Math" w:eastAsia="Times New Roman" w:hAnsi="Cambria Math" w:cs="Times New Roman"/>
                      <w:sz w:val="18"/>
                      <w:szCs w:val="20"/>
                      <w:lang w:val="en-GB"/>
                    </w:rPr>
                    <m:t>V</m:t>
                  </m:r>
                  <m:r>
                    <m:rPr>
                      <m:sty m:val="p"/>
                    </m:rPr>
                    <w:rPr>
                      <w:rFonts w:ascii="Cambria Math" w:eastAsia="Times New Roman" w:hAnsi="Cambria Math" w:cs="Times New Roman"/>
                      <w:sz w:val="18"/>
                      <w:szCs w:val="20"/>
                      <w:lang w:val="en-GB"/>
                    </w:rPr>
                    <m:t>+</m:t>
                  </m:r>
                  <m:sSub>
                    <m:sSubPr>
                      <m:ctrlPr>
                        <w:rPr>
                          <w:rFonts w:ascii="Cambria Math" w:eastAsia="Times New Roman" w:hAnsi="Cambria Math" w:cs="Times New Roman"/>
                          <w:sz w:val="18"/>
                          <w:szCs w:val="20"/>
                          <w:lang w:val="en-GB"/>
                        </w:rPr>
                      </m:ctrlPr>
                    </m:sSubPr>
                    <m:e>
                      <m:r>
                        <w:rPr>
                          <w:rFonts w:ascii="Cambria Math" w:eastAsia="Cambria Math" w:hAnsi="Cambria Math" w:cs="Times New Roman"/>
                          <w:sz w:val="18"/>
                          <w:szCs w:val="20"/>
                          <w:lang w:val="en-GB"/>
                        </w:rPr>
                        <m:t>δ</m:t>
                      </m:r>
                    </m:e>
                    <m:sub>
                      <m:r>
                        <m:rPr>
                          <m:sty m:val="p"/>
                        </m:rPr>
                        <w:rPr>
                          <w:rFonts w:ascii="Cambria Math" w:eastAsia="Times New Roman" w:hAnsi="Cambria Math" w:cs="Times New Roman"/>
                          <w:sz w:val="18"/>
                          <w:szCs w:val="20"/>
                          <w:lang w:val="en-GB"/>
                        </w:rPr>
                        <m:t>1</m:t>
                      </m:r>
                    </m:sub>
                  </m:sSub>
                  <m:r>
                    <w:rPr>
                      <w:rFonts w:ascii="Cambria Math" w:eastAsia="Times New Roman" w:hAnsi="Cambria Math" w:cs="Times New Roman"/>
                      <w:sz w:val="18"/>
                      <w:szCs w:val="20"/>
                      <w:lang w:val="en-GB"/>
                    </w:rPr>
                    <m:t>b</m:t>
                  </m:r>
                </m:e>
              </m:d>
              <m:d>
                <m:dPr>
                  <m:ctrlPr>
                    <w:rPr>
                      <w:rFonts w:ascii="Cambria Math" w:eastAsia="Times New Roman" w:hAnsi="Cambria Math" w:cs="Times New Roman"/>
                      <w:sz w:val="18"/>
                      <w:szCs w:val="20"/>
                      <w:lang w:val="en-GB"/>
                    </w:rPr>
                  </m:ctrlPr>
                </m:dPr>
                <m:e>
                  <m:r>
                    <w:rPr>
                      <w:rFonts w:ascii="Cambria Math" w:eastAsia="Times New Roman" w:hAnsi="Cambria Math" w:cs="Times New Roman"/>
                      <w:sz w:val="18"/>
                      <w:szCs w:val="20"/>
                      <w:lang w:val="en-GB"/>
                    </w:rPr>
                    <m:t>V</m:t>
                  </m:r>
                  <m:r>
                    <m:rPr>
                      <m:sty m:val="p"/>
                    </m:rPr>
                    <w:rPr>
                      <w:rFonts w:ascii="Cambria Math" w:eastAsia="Times New Roman" w:hAnsi="Cambria Math" w:cs="Times New Roman"/>
                      <w:sz w:val="18"/>
                      <w:szCs w:val="20"/>
                      <w:lang w:val="en-GB"/>
                    </w:rPr>
                    <m:t>+</m:t>
                  </m:r>
                  <m:sSub>
                    <m:sSubPr>
                      <m:ctrlPr>
                        <w:rPr>
                          <w:rFonts w:ascii="Cambria Math" w:eastAsia="Times New Roman" w:hAnsi="Cambria Math" w:cs="Times New Roman"/>
                          <w:sz w:val="18"/>
                          <w:szCs w:val="20"/>
                          <w:lang w:val="en-GB"/>
                        </w:rPr>
                      </m:ctrlPr>
                    </m:sSubPr>
                    <m:e>
                      <m:r>
                        <w:rPr>
                          <w:rFonts w:ascii="Cambria Math" w:eastAsia="Cambria Math" w:hAnsi="Cambria Math" w:cs="Times New Roman"/>
                          <w:sz w:val="18"/>
                          <w:szCs w:val="20"/>
                          <w:lang w:val="en-GB"/>
                        </w:rPr>
                        <m:t>δ</m:t>
                      </m:r>
                    </m:e>
                    <m:sub>
                      <m:r>
                        <m:rPr>
                          <m:sty m:val="p"/>
                        </m:rPr>
                        <w:rPr>
                          <w:rFonts w:ascii="Cambria Math" w:eastAsia="Times New Roman" w:hAnsi="Cambria Math" w:cs="Times New Roman"/>
                          <w:sz w:val="18"/>
                          <w:szCs w:val="20"/>
                          <w:lang w:val="en-GB"/>
                        </w:rPr>
                        <m:t>2</m:t>
                      </m:r>
                    </m:sub>
                  </m:sSub>
                  <m:r>
                    <w:rPr>
                      <w:rFonts w:ascii="Cambria Math" w:eastAsia="Times New Roman" w:hAnsi="Cambria Math" w:cs="Times New Roman"/>
                      <w:sz w:val="18"/>
                      <w:szCs w:val="20"/>
                      <w:lang w:val="en-GB"/>
                    </w:rPr>
                    <m:t>b</m:t>
                  </m:r>
                </m:e>
              </m:d>
            </m:den>
          </m:f>
          <m:r>
            <w:rPr>
              <w:rFonts w:ascii="Cambria Math" w:eastAsia="Times New Roman" w:hAnsi="Cambria Math" w:cs="Times New Roman"/>
              <w:sz w:val="18"/>
              <w:szCs w:val="20"/>
              <w:lang w:val="en-GB"/>
            </w:rPr>
            <m:t xml:space="preserve">                                                               </m:t>
          </m:r>
          <m:r>
            <m:rPr>
              <m:sty m:val="p"/>
            </m:rPr>
            <w:rPr>
              <w:rFonts w:ascii="Cambria Math" w:eastAsia="Times New Roman" w:hAnsi="Cambria Math" w:cs="Times New Roman"/>
              <w:sz w:val="18"/>
              <w:szCs w:val="20"/>
              <w:lang w:val="en-GB"/>
            </w:rPr>
            <m:t>(7)</m:t>
          </m:r>
          <m:r>
            <w:rPr>
              <w:rFonts w:ascii="Cambria Math" w:eastAsia="Times New Roman" w:hAnsi="Cambria Math" w:cs="Times New Roman"/>
              <w:sz w:val="18"/>
              <w:szCs w:val="20"/>
              <w:lang w:val="en-GB"/>
            </w:rPr>
            <m:t xml:space="preserve"> </m:t>
          </m:r>
        </m:oMath>
      </m:oMathPara>
    </w:p>
    <w:p w14:paraId="410A4E65" w14:textId="0C09CF44" w:rsidR="00277A32" w:rsidRPr="007530B6" w:rsidRDefault="00277A32" w:rsidP="00277A32">
      <w:pPr>
        <w:tabs>
          <w:tab w:val="right" w:pos="709"/>
        </w:tabs>
        <w:spacing w:line="240" w:lineRule="auto"/>
        <w:jc w:val="both"/>
        <w:rPr>
          <w:rFonts w:ascii="Arial" w:eastAsia="Times New Roman" w:hAnsi="Arial" w:cs="Times New Roman"/>
          <w:sz w:val="18"/>
          <w:szCs w:val="20"/>
          <w:lang w:val="en-GB"/>
        </w:rPr>
      </w:pPr>
      <m:oMathPara>
        <m:oMathParaPr>
          <m:jc m:val="center"/>
        </m:oMathParaPr>
        <m:oMath>
          <m:r>
            <m:rPr>
              <m:sty m:val="p"/>
            </m:rPr>
            <w:rPr>
              <w:rFonts w:ascii="Cambria Math" w:eastAsia="Times New Roman" w:hAnsi="Cambria Math" w:cs="Times New Roman"/>
              <w:sz w:val="18"/>
              <w:szCs w:val="20"/>
              <w:lang w:val="en-GB"/>
            </w:rPr>
            <m:t>+</m:t>
          </m:r>
          <m:nary>
            <m:naryPr>
              <m:chr m:val="∑"/>
              <m:ctrlPr>
                <w:rPr>
                  <w:rFonts w:ascii="Cambria Math" w:eastAsia="Times New Roman" w:hAnsi="Cambria Math" w:cs="Times New Roman"/>
                  <w:sz w:val="18"/>
                  <w:szCs w:val="20"/>
                  <w:lang w:val="en-GB"/>
                </w:rPr>
              </m:ctrlPr>
            </m:naryPr>
            <m:sub>
              <m:r>
                <w:rPr>
                  <w:rFonts w:ascii="Cambria Math" w:eastAsia="Times New Roman" w:hAnsi="Cambria Math" w:cs="Times New Roman"/>
                  <w:sz w:val="18"/>
                  <w:szCs w:val="20"/>
                  <w:lang w:val="en-GB"/>
                </w:rPr>
                <m:t>i</m:t>
              </m:r>
              <m:r>
                <m:rPr>
                  <m:sty m:val="p"/>
                </m:rPr>
                <w:rPr>
                  <w:rFonts w:ascii="Cambria Math" w:eastAsia="Times New Roman" w:hAnsi="Cambria Math" w:cs="Times New Roman"/>
                  <w:sz w:val="18"/>
                  <w:szCs w:val="20"/>
                  <w:lang w:val="en-GB"/>
                </w:rPr>
                <m:t>=2</m:t>
              </m:r>
            </m:sub>
            <m:sup>
              <m:r>
                <m:rPr>
                  <m:sty m:val="p"/>
                </m:rPr>
                <w:rPr>
                  <w:rFonts w:ascii="Cambria Math" w:eastAsia="Times New Roman" w:hAnsi="Cambria Math" w:cs="Times New Roman"/>
                  <w:sz w:val="18"/>
                  <w:szCs w:val="20"/>
                  <w:lang w:val="en-GB"/>
                </w:rPr>
                <m:t>3</m:t>
              </m:r>
            </m:sup>
            <m:e>
              <m:sSub>
                <m:sSubPr>
                  <m:ctrlPr>
                    <w:rPr>
                      <w:rFonts w:ascii="Cambria Math" w:eastAsia="Times New Roman" w:hAnsi="Cambria Math" w:cs="Times New Roman"/>
                      <w:sz w:val="18"/>
                      <w:szCs w:val="20"/>
                      <w:lang w:val="en-GB"/>
                    </w:rPr>
                  </m:ctrlPr>
                </m:sSubPr>
                <m:e>
                  <m:r>
                    <w:rPr>
                      <w:rFonts w:ascii="Cambria Math" w:eastAsia="Times New Roman" w:hAnsi="Cambria Math" w:cs="Times New Roman"/>
                      <w:sz w:val="18"/>
                      <w:szCs w:val="20"/>
                      <w:lang w:val="en-GB"/>
                    </w:rPr>
                    <m:t>c</m:t>
                  </m:r>
                </m:e>
                <m:sub>
                  <m:r>
                    <w:rPr>
                      <w:rFonts w:ascii="Cambria Math" w:eastAsia="Times New Roman" w:hAnsi="Cambria Math" w:cs="Times New Roman"/>
                      <w:sz w:val="18"/>
                      <w:szCs w:val="20"/>
                      <w:lang w:val="en-GB"/>
                    </w:rPr>
                    <m:t>i</m:t>
                  </m:r>
                </m:sub>
              </m:sSub>
            </m:e>
          </m:nary>
          <m:r>
            <w:rPr>
              <w:rFonts w:ascii="Cambria Math" w:eastAsia="Times New Roman" w:hAnsi="Cambria Math" w:cs="Times New Roman"/>
              <w:sz w:val="18"/>
              <w:szCs w:val="20"/>
              <w:lang w:val="en-GB"/>
            </w:rPr>
            <m:t>exp</m:t>
          </m:r>
          <m:d>
            <m:dPr>
              <m:ctrlPr>
                <w:rPr>
                  <w:rFonts w:ascii="Cambria Math" w:eastAsia="Times New Roman" w:hAnsi="Cambria Math" w:cs="Times New Roman"/>
                  <w:sz w:val="18"/>
                  <w:szCs w:val="20"/>
                  <w:lang w:val="en-GB"/>
                </w:rPr>
              </m:ctrlPr>
            </m:dPr>
            <m:e>
              <m:sSup>
                <m:sSupPr>
                  <m:ctrlPr>
                    <w:rPr>
                      <w:rFonts w:ascii="Cambria Math" w:eastAsia="Times New Roman" w:hAnsi="Cambria Math" w:cs="Times New Roman"/>
                      <w:sz w:val="18"/>
                      <w:szCs w:val="20"/>
                      <w:lang w:val="en-GB"/>
                    </w:rPr>
                  </m:ctrlPr>
                </m:sSupPr>
                <m:e>
                  <m:r>
                    <m:rPr>
                      <m:sty m:val="p"/>
                    </m:rPr>
                    <w:rPr>
                      <w:rFonts w:ascii="Cambria Math" w:eastAsia="Times New Roman" w:hAnsi="Cambria Math" w:cs="Times New Roman"/>
                      <w:sz w:val="18"/>
                      <w:szCs w:val="20"/>
                      <w:lang w:val="en-GB"/>
                    </w:rPr>
                    <m:t>2</m:t>
                  </m:r>
                </m:e>
                <m:sup>
                  <m:r>
                    <w:rPr>
                      <w:rFonts w:ascii="Cambria Math" w:eastAsia="Times New Roman" w:hAnsi="Cambria Math" w:cs="Times New Roman"/>
                      <w:sz w:val="18"/>
                      <w:szCs w:val="20"/>
                      <w:lang w:val="en-GB"/>
                    </w:rPr>
                    <m:t>i</m:t>
                  </m:r>
                </m:sup>
              </m:sSup>
              <m:r>
                <w:rPr>
                  <w:rFonts w:ascii="Cambria Math" w:eastAsia="Cambria Math" w:hAnsi="Cambria Math" w:cs="Times New Roman"/>
                  <w:sz w:val="18"/>
                  <w:szCs w:val="20"/>
                  <w:lang w:val="en-GB"/>
                </w:rPr>
                <m:t>Γ</m:t>
              </m:r>
            </m:e>
          </m:d>
          <m:f>
            <m:fPr>
              <m:ctrlPr>
                <w:rPr>
                  <w:rFonts w:ascii="Cambria Math" w:eastAsia="Times New Roman" w:hAnsi="Cambria Math" w:cs="Times New Roman"/>
                  <w:sz w:val="18"/>
                  <w:szCs w:val="20"/>
                  <w:lang w:val="en-GB"/>
                </w:rPr>
              </m:ctrlPr>
            </m:fPr>
            <m:num>
              <m:sSup>
                <m:sSupPr>
                  <m:ctrlPr>
                    <w:rPr>
                      <w:rFonts w:ascii="Cambria Math" w:eastAsia="Times New Roman" w:hAnsi="Cambria Math" w:cs="Times New Roman"/>
                      <w:sz w:val="18"/>
                      <w:szCs w:val="20"/>
                      <w:lang w:val="en-GB"/>
                    </w:rPr>
                  </m:ctrlPr>
                </m:sSupPr>
                <m:e>
                  <m:r>
                    <w:rPr>
                      <w:rFonts w:ascii="Cambria Math" w:eastAsia="Times New Roman" w:hAnsi="Cambria Math" w:cs="Times New Roman"/>
                      <w:sz w:val="18"/>
                      <w:szCs w:val="20"/>
                      <w:lang w:val="en-GB"/>
                    </w:rPr>
                    <m:t>R</m:t>
                  </m:r>
                </m:e>
                <m:sup>
                  <m:r>
                    <m:rPr>
                      <m:sty m:val="p"/>
                    </m:rPr>
                    <w:rPr>
                      <w:rFonts w:ascii="Cambria Math" w:eastAsia="Times New Roman" w:hAnsi="Cambria Math" w:cs="Times New Roman"/>
                      <w:sz w:val="18"/>
                      <w:szCs w:val="20"/>
                      <w:lang w:val="en-GB"/>
                    </w:rPr>
                    <m:t>2</m:t>
                  </m:r>
                </m:sup>
              </m:sSup>
              <m:sSup>
                <m:sSupPr>
                  <m:ctrlPr>
                    <w:rPr>
                      <w:rFonts w:ascii="Cambria Math" w:eastAsia="Times New Roman" w:hAnsi="Cambria Math" w:cs="Times New Roman"/>
                      <w:sz w:val="18"/>
                      <w:szCs w:val="20"/>
                      <w:lang w:val="en-GB"/>
                    </w:rPr>
                  </m:ctrlPr>
                </m:sSupPr>
                <m:e>
                  <m:r>
                    <w:rPr>
                      <w:rFonts w:ascii="Cambria Math" w:eastAsia="Times New Roman" w:hAnsi="Cambria Math" w:cs="Times New Roman"/>
                      <w:sz w:val="18"/>
                      <w:szCs w:val="20"/>
                      <w:lang w:val="en-GB"/>
                    </w:rPr>
                    <m:t>T</m:t>
                  </m:r>
                </m:e>
                <m:sup>
                  <m:r>
                    <m:rPr>
                      <m:sty m:val="p"/>
                    </m:rPr>
                    <w:rPr>
                      <w:rFonts w:ascii="Cambria Math" w:eastAsia="Times New Roman" w:hAnsi="Cambria Math" w:cs="Times New Roman"/>
                      <w:sz w:val="18"/>
                      <w:szCs w:val="20"/>
                      <w:lang w:val="en-GB"/>
                    </w:rPr>
                    <m:t>2</m:t>
                  </m:r>
                </m:sup>
              </m:sSup>
            </m:num>
            <m:den>
              <m:sSup>
                <m:sSupPr>
                  <m:ctrlPr>
                    <w:rPr>
                      <w:rFonts w:ascii="Cambria Math" w:eastAsia="Times New Roman" w:hAnsi="Cambria Math" w:cs="Times New Roman"/>
                      <w:sz w:val="18"/>
                      <w:szCs w:val="20"/>
                      <w:lang w:val="en-GB"/>
                    </w:rPr>
                  </m:ctrlPr>
                </m:sSupPr>
                <m:e>
                  <m:d>
                    <m:dPr>
                      <m:ctrlPr>
                        <w:rPr>
                          <w:rFonts w:ascii="Cambria Math" w:eastAsia="Times New Roman" w:hAnsi="Cambria Math" w:cs="Times New Roman"/>
                          <w:sz w:val="18"/>
                          <w:szCs w:val="20"/>
                          <w:lang w:val="en-GB"/>
                        </w:rPr>
                      </m:ctrlPr>
                    </m:dPr>
                    <m:e>
                      <m:r>
                        <w:rPr>
                          <w:rFonts w:ascii="Cambria Math" w:eastAsia="Times New Roman" w:hAnsi="Cambria Math" w:cs="Times New Roman"/>
                          <w:sz w:val="18"/>
                          <w:szCs w:val="20"/>
                          <w:lang w:val="en-GB"/>
                        </w:rPr>
                        <m:t>V</m:t>
                      </m:r>
                      <m:r>
                        <m:rPr>
                          <m:sty m:val="p"/>
                        </m:rPr>
                        <w:rPr>
                          <w:rFonts w:ascii="Cambria Math" w:eastAsia="Times New Roman" w:hAnsi="Cambria Math" w:cs="Times New Roman"/>
                          <w:sz w:val="18"/>
                          <w:szCs w:val="20"/>
                          <w:lang w:val="en-GB"/>
                        </w:rPr>
                        <m:t> -</m:t>
                      </m:r>
                      <m:r>
                        <w:rPr>
                          <w:rFonts w:ascii="Cambria Math" w:eastAsia="Times New Roman" w:hAnsi="Cambria Math" w:cs="Times New Roman"/>
                          <w:sz w:val="18"/>
                          <w:szCs w:val="20"/>
                          <w:lang w:val="en-GB"/>
                        </w:rPr>
                        <m:t>b</m:t>
                      </m:r>
                    </m:e>
                  </m:d>
                </m:e>
                <m:sup>
                  <m:r>
                    <m:rPr>
                      <m:sty m:val="p"/>
                    </m:rPr>
                    <w:rPr>
                      <w:rFonts w:ascii="Cambria Math" w:eastAsia="Times New Roman" w:hAnsi="Cambria Math" w:cs="Times New Roman"/>
                      <w:sz w:val="18"/>
                      <w:szCs w:val="20"/>
                      <w:lang w:val="en-GB"/>
                    </w:rPr>
                    <m:t>2</m:t>
                  </m:r>
                </m:sup>
              </m:sSup>
            </m:den>
          </m:f>
        </m:oMath>
      </m:oMathPara>
    </w:p>
    <w:p w14:paraId="7B35B983" w14:textId="77777777" w:rsidR="00347A6A" w:rsidRPr="00C67624" w:rsidRDefault="00347A6A" w:rsidP="00F101D1">
      <w:pPr>
        <w:spacing w:after="0" w:line="240" w:lineRule="auto"/>
        <w:jc w:val="both"/>
        <w:rPr>
          <w:rFonts w:ascii="Arial" w:hAnsi="Arial" w:cs="Arial"/>
          <w:lang w:val="en-US"/>
        </w:rPr>
      </w:pPr>
    </w:p>
    <w:p w14:paraId="75D9575B" w14:textId="17463C66" w:rsidR="00955F46" w:rsidRPr="00D96529" w:rsidRDefault="00D96529" w:rsidP="00F101D1">
      <w:pPr>
        <w:spacing w:after="0" w:line="240" w:lineRule="auto"/>
        <w:jc w:val="both"/>
        <w:rPr>
          <w:rFonts w:ascii="Arial" w:eastAsia="Times New Roman" w:hAnsi="Arial" w:cs="Times New Roman"/>
          <w:b/>
          <w:sz w:val="20"/>
          <w:szCs w:val="20"/>
          <w:lang w:val="en-GB"/>
        </w:rPr>
      </w:pPr>
      <w:r w:rsidRPr="00D96529">
        <w:rPr>
          <w:rFonts w:ascii="Arial" w:eastAsia="Times New Roman" w:hAnsi="Arial" w:cs="Times New Roman"/>
          <w:b/>
          <w:sz w:val="20"/>
          <w:szCs w:val="20"/>
          <w:lang w:val="en-GB"/>
        </w:rPr>
        <w:t>2.1</w:t>
      </w:r>
      <w:r>
        <w:rPr>
          <w:rFonts w:ascii="Arial" w:eastAsia="Times New Roman" w:hAnsi="Arial" w:cs="Arial"/>
          <w:b/>
          <w:bCs/>
          <w:lang w:val="en-US" w:eastAsia="zh-CN"/>
        </w:rPr>
        <w:t xml:space="preserve"> </w:t>
      </w:r>
      <w:r w:rsidR="00955F46" w:rsidRPr="00D96529">
        <w:rPr>
          <w:rFonts w:ascii="Arial" w:eastAsia="Times New Roman" w:hAnsi="Arial" w:cs="Times New Roman"/>
          <w:b/>
          <w:sz w:val="20"/>
          <w:szCs w:val="20"/>
          <w:lang w:val="en-GB"/>
        </w:rPr>
        <w:t>Parameter reduction in the Friction Theory Viscosity Model</w:t>
      </w:r>
    </w:p>
    <w:p w14:paraId="3DB22661" w14:textId="77777777" w:rsidR="00F101D1" w:rsidRPr="00D96529" w:rsidRDefault="00F101D1" w:rsidP="00F101D1">
      <w:pPr>
        <w:spacing w:after="0" w:line="240" w:lineRule="auto"/>
        <w:jc w:val="both"/>
        <w:rPr>
          <w:rFonts w:ascii="Arial" w:eastAsia="Times New Roman" w:hAnsi="Arial" w:cs="Times New Roman"/>
          <w:b/>
          <w:sz w:val="20"/>
          <w:szCs w:val="20"/>
          <w:lang w:val="en-GB"/>
        </w:rPr>
      </w:pPr>
    </w:p>
    <w:p w14:paraId="21FF1CB1" w14:textId="4BFC7D7A" w:rsidR="00955F46" w:rsidRPr="00D96529" w:rsidRDefault="00955F46" w:rsidP="00F101D1">
      <w:pPr>
        <w:spacing w:after="0" w:line="240" w:lineRule="auto"/>
        <w:jc w:val="both"/>
        <w:rPr>
          <w:rFonts w:ascii="Arial" w:eastAsia="Times New Roman" w:hAnsi="Arial" w:cs="Times New Roman"/>
          <w:sz w:val="18"/>
          <w:szCs w:val="20"/>
          <w:lang w:val="en-GB"/>
        </w:rPr>
      </w:pPr>
      <w:r w:rsidRPr="00D96529">
        <w:rPr>
          <w:rFonts w:ascii="Arial" w:eastAsia="Times New Roman" w:hAnsi="Arial" w:cs="Times New Roman"/>
          <w:sz w:val="18"/>
          <w:szCs w:val="20"/>
          <w:lang w:val="en-GB"/>
        </w:rPr>
        <w:t xml:space="preserve">The analysis of the different contributions of the terms </w:t>
      </w:r>
      <m:oMath>
        <m:sSub>
          <m:sSubPr>
            <m:ctrlPr>
              <w:rPr>
                <w:rFonts w:ascii="Cambria Math" w:eastAsia="Times New Roman" w:hAnsi="Cambria Math" w:cs="Times New Roman"/>
                <w:sz w:val="18"/>
                <w:szCs w:val="20"/>
                <w:lang w:val="en-GB"/>
              </w:rPr>
            </m:ctrlPr>
          </m:sSubPr>
          <m:e>
            <m:r>
              <w:rPr>
                <w:rFonts w:ascii="Cambria Math" w:eastAsia="Times New Roman" w:hAnsi="Cambria Math" w:cs="Times New Roman"/>
                <w:sz w:val="18"/>
                <w:szCs w:val="20"/>
                <w:lang w:val="en-GB"/>
              </w:rPr>
              <m:t>η</m:t>
            </m:r>
          </m:e>
          <m:sub>
            <m:r>
              <w:rPr>
                <w:rFonts w:ascii="Cambria Math" w:eastAsia="Times New Roman" w:hAnsi="Cambria Math" w:cs="Times New Roman"/>
                <w:sz w:val="18"/>
                <w:szCs w:val="20"/>
                <w:lang w:val="en-GB"/>
              </w:rPr>
              <m:t>r</m:t>
            </m:r>
          </m:sub>
        </m:sSub>
        <m:r>
          <m:rPr>
            <m:sty m:val="p"/>
          </m:rPr>
          <w:rPr>
            <w:rFonts w:ascii="Cambria Math" w:eastAsia="Times New Roman" w:hAnsi="Cambria Math" w:cs="Times New Roman"/>
            <w:sz w:val="18"/>
            <w:szCs w:val="20"/>
            <w:lang w:val="en-GB"/>
          </w:rPr>
          <m:t xml:space="preserve">, </m:t>
        </m:r>
        <m:sSub>
          <m:sSubPr>
            <m:ctrlPr>
              <w:rPr>
                <w:rFonts w:ascii="Cambria Math" w:eastAsia="Times New Roman" w:hAnsi="Cambria Math" w:cs="Times New Roman"/>
                <w:sz w:val="18"/>
                <w:szCs w:val="20"/>
                <w:lang w:val="en-GB"/>
              </w:rPr>
            </m:ctrlPr>
          </m:sSubPr>
          <m:e>
            <m:r>
              <w:rPr>
                <w:rFonts w:ascii="Cambria Math" w:eastAsia="Times New Roman" w:hAnsi="Cambria Math" w:cs="Times New Roman"/>
                <w:sz w:val="18"/>
                <w:szCs w:val="20"/>
                <w:lang w:val="en-GB"/>
              </w:rPr>
              <m:t>η</m:t>
            </m:r>
          </m:e>
          <m:sub>
            <m:r>
              <w:rPr>
                <w:rFonts w:ascii="Cambria Math" w:eastAsia="Times New Roman" w:hAnsi="Cambria Math" w:cs="Times New Roman"/>
                <w:sz w:val="18"/>
                <w:szCs w:val="20"/>
                <w:lang w:val="en-GB"/>
              </w:rPr>
              <m:t>a</m:t>
            </m:r>
          </m:sub>
        </m:sSub>
        <m:r>
          <m:rPr>
            <m:sty m:val="p"/>
          </m:rPr>
          <w:rPr>
            <w:rFonts w:ascii="Cambria Math" w:eastAsia="Times New Roman" w:hAnsi="Cambria Math" w:cs="Times New Roman"/>
            <w:sz w:val="18"/>
            <w:szCs w:val="20"/>
            <w:lang w:val="en-GB"/>
          </w:rPr>
          <m:t xml:space="preserve"> </m:t>
        </m:r>
      </m:oMath>
      <w:r w:rsidRPr="00FE2A6E">
        <w:rPr>
          <w:rFonts w:ascii="Arial" w:eastAsia="Times New Roman" w:hAnsi="Arial" w:cs="Times New Roman"/>
          <w:sz w:val="18"/>
          <w:szCs w:val="20"/>
          <w:lang w:val="en-GB"/>
        </w:rPr>
        <w:t xml:space="preserve">and </w:t>
      </w:r>
      <m:oMath>
        <m:sSub>
          <m:sSubPr>
            <m:ctrlPr>
              <w:rPr>
                <w:rFonts w:ascii="Cambria Math" w:eastAsia="Times New Roman" w:hAnsi="Cambria Math" w:cs="Times New Roman"/>
                <w:sz w:val="18"/>
                <w:szCs w:val="20"/>
                <w:lang w:val="en-GB"/>
              </w:rPr>
            </m:ctrlPr>
          </m:sSubPr>
          <m:e>
            <m:r>
              <w:rPr>
                <w:rFonts w:ascii="Cambria Math" w:eastAsia="Times New Roman" w:hAnsi="Cambria Math" w:cs="Times New Roman"/>
                <w:sz w:val="18"/>
                <w:szCs w:val="20"/>
                <w:lang w:val="en-GB"/>
              </w:rPr>
              <m:t>η</m:t>
            </m:r>
          </m:e>
          <m:sub>
            <m:r>
              <w:rPr>
                <w:rFonts w:ascii="Cambria Math" w:eastAsia="Times New Roman" w:hAnsi="Cambria Math" w:cs="Times New Roman"/>
                <w:sz w:val="18"/>
                <w:szCs w:val="20"/>
                <w:lang w:val="en-GB"/>
              </w:rPr>
              <m:t>rr</m:t>
            </m:r>
          </m:sub>
        </m:sSub>
      </m:oMath>
      <w:r w:rsidRPr="00FE2A6E">
        <w:rPr>
          <w:rFonts w:ascii="Arial" w:eastAsia="Times New Roman" w:hAnsi="Arial" w:cs="Times New Roman"/>
          <w:sz w:val="18"/>
          <w:szCs w:val="20"/>
          <w:lang w:val="en-GB"/>
        </w:rPr>
        <w:t xml:space="preserve"> </w:t>
      </w:r>
      <w:r w:rsidR="00277A32" w:rsidRPr="00FE2A6E">
        <w:rPr>
          <w:rFonts w:ascii="Arial" w:eastAsia="Times New Roman" w:hAnsi="Arial" w:cs="Times New Roman"/>
          <w:sz w:val="18"/>
          <w:szCs w:val="20"/>
          <w:lang w:val="en-GB"/>
        </w:rPr>
        <w:t>helped to identify</w:t>
      </w:r>
      <w:r w:rsidRPr="00FE2A6E">
        <w:rPr>
          <w:rFonts w:ascii="Arial" w:eastAsia="Times New Roman" w:hAnsi="Arial" w:cs="Times New Roman"/>
          <w:sz w:val="18"/>
          <w:szCs w:val="20"/>
          <w:lang w:val="en-GB"/>
        </w:rPr>
        <w:t xml:space="preserve"> which</w:t>
      </w:r>
      <w:r w:rsidRPr="00D96529">
        <w:rPr>
          <w:rFonts w:ascii="Arial" w:eastAsia="Times New Roman" w:hAnsi="Arial" w:cs="Times New Roman"/>
          <w:sz w:val="18"/>
          <w:szCs w:val="20"/>
          <w:lang w:val="en-GB"/>
        </w:rPr>
        <w:t xml:space="preserve"> were the most dominant contributions. In the following isotherms and isobars for the Choline Chloride + Ethylene Glycol </w:t>
      </w:r>
      <w:r w:rsidR="00277A32">
        <w:rPr>
          <w:rFonts w:ascii="Arial" w:eastAsia="Times New Roman" w:hAnsi="Arial" w:cs="Times New Roman"/>
          <w:sz w:val="18"/>
          <w:szCs w:val="20"/>
          <w:lang w:val="en-GB"/>
        </w:rPr>
        <w:t xml:space="preserve">(1:2) </w:t>
      </w:r>
      <w:r w:rsidRPr="00D96529">
        <w:rPr>
          <w:rFonts w:ascii="Arial" w:eastAsia="Times New Roman" w:hAnsi="Arial" w:cs="Times New Roman"/>
          <w:sz w:val="18"/>
          <w:szCs w:val="20"/>
          <w:lang w:val="en-GB"/>
        </w:rPr>
        <w:t>Viscosity data taking the points at a pressure of 1 bar, it can be observed the terms: first order repulsive (</w:t>
      </w:r>
      <m:oMath>
        <m:sSub>
          <m:sSubPr>
            <m:ctrlPr>
              <w:rPr>
                <w:rFonts w:ascii="Cambria Math" w:eastAsia="Times New Roman" w:hAnsi="Cambria Math" w:cs="Times New Roman"/>
                <w:sz w:val="18"/>
                <w:szCs w:val="20"/>
                <w:lang w:val="en-GB"/>
              </w:rPr>
            </m:ctrlPr>
          </m:sSubPr>
          <m:e>
            <m:r>
              <w:rPr>
                <w:rFonts w:ascii="Cambria Math" w:eastAsia="Times New Roman" w:hAnsi="Cambria Math" w:cs="Times New Roman"/>
                <w:sz w:val="18"/>
                <w:szCs w:val="20"/>
                <w:lang w:val="en-GB"/>
              </w:rPr>
              <m:t>η</m:t>
            </m:r>
          </m:e>
          <m:sub>
            <m:r>
              <w:rPr>
                <w:rFonts w:ascii="Cambria Math" w:eastAsia="Times New Roman" w:hAnsi="Cambria Math" w:cs="Times New Roman"/>
                <w:sz w:val="18"/>
                <w:szCs w:val="20"/>
                <w:lang w:val="en-GB"/>
              </w:rPr>
              <m:t>r</m:t>
            </m:r>
          </m:sub>
        </m:sSub>
      </m:oMath>
      <w:r w:rsidRPr="00D96529">
        <w:rPr>
          <w:rFonts w:ascii="Arial" w:eastAsia="Times New Roman" w:hAnsi="Arial" w:cs="Times New Roman"/>
          <w:sz w:val="18"/>
          <w:szCs w:val="20"/>
          <w:lang w:val="en-GB"/>
        </w:rPr>
        <w:t>), first order attractive (</w:t>
      </w:r>
      <m:oMath>
        <m:sSub>
          <m:sSubPr>
            <m:ctrlPr>
              <w:rPr>
                <w:rFonts w:ascii="Cambria Math" w:eastAsia="Times New Roman" w:hAnsi="Cambria Math" w:cs="Times New Roman"/>
                <w:sz w:val="18"/>
                <w:szCs w:val="20"/>
                <w:lang w:val="en-GB"/>
              </w:rPr>
            </m:ctrlPr>
          </m:sSubPr>
          <m:e>
            <m:r>
              <w:rPr>
                <w:rFonts w:ascii="Cambria Math" w:eastAsia="Times New Roman" w:hAnsi="Cambria Math" w:cs="Times New Roman"/>
                <w:sz w:val="18"/>
                <w:szCs w:val="20"/>
                <w:lang w:val="en-GB"/>
              </w:rPr>
              <m:t>η</m:t>
            </m:r>
          </m:e>
          <m:sub>
            <m:r>
              <w:rPr>
                <w:rFonts w:ascii="Cambria Math" w:eastAsia="Times New Roman" w:hAnsi="Cambria Math" w:cs="Times New Roman"/>
                <w:sz w:val="18"/>
                <w:szCs w:val="20"/>
                <w:lang w:val="en-GB"/>
              </w:rPr>
              <m:t>a</m:t>
            </m:r>
          </m:sub>
        </m:sSub>
      </m:oMath>
      <w:r w:rsidRPr="00D96529">
        <w:rPr>
          <w:rFonts w:ascii="Arial" w:eastAsia="Times New Roman" w:hAnsi="Arial" w:cs="Times New Roman"/>
          <w:sz w:val="18"/>
          <w:szCs w:val="20"/>
          <w:lang w:val="en-GB"/>
        </w:rPr>
        <w:t>) and second order repulsive term (</w:t>
      </w:r>
      <m:oMath>
        <m:sSub>
          <m:sSubPr>
            <m:ctrlPr>
              <w:rPr>
                <w:rFonts w:ascii="Cambria Math" w:eastAsia="Times New Roman" w:hAnsi="Cambria Math" w:cs="Times New Roman"/>
                <w:sz w:val="18"/>
                <w:szCs w:val="20"/>
                <w:lang w:val="en-GB"/>
              </w:rPr>
            </m:ctrlPr>
          </m:sSubPr>
          <m:e>
            <m:r>
              <w:rPr>
                <w:rFonts w:ascii="Cambria Math" w:eastAsia="Times New Roman" w:hAnsi="Cambria Math" w:cs="Times New Roman"/>
                <w:sz w:val="18"/>
                <w:szCs w:val="20"/>
                <w:lang w:val="en-GB"/>
              </w:rPr>
              <m:t>η</m:t>
            </m:r>
          </m:e>
          <m:sub>
            <m:r>
              <w:rPr>
                <w:rFonts w:ascii="Cambria Math" w:eastAsia="Times New Roman" w:hAnsi="Cambria Math" w:cs="Times New Roman"/>
                <w:sz w:val="18"/>
                <w:szCs w:val="20"/>
                <w:lang w:val="en-GB"/>
              </w:rPr>
              <m:t>rr</m:t>
            </m:r>
          </m:sub>
        </m:sSub>
      </m:oMath>
      <w:r w:rsidRPr="00D96529">
        <w:rPr>
          <w:rFonts w:ascii="Arial" w:eastAsia="Times New Roman" w:hAnsi="Arial" w:cs="Times New Roman"/>
          <w:sz w:val="18"/>
          <w:szCs w:val="20"/>
          <w:lang w:val="en-GB"/>
        </w:rPr>
        <w:t xml:space="preserve">). </w:t>
      </w:r>
    </w:p>
    <w:p w14:paraId="52FC6FF7" w14:textId="77777777" w:rsidR="00955F46" w:rsidRPr="00D96529" w:rsidRDefault="00955F46" w:rsidP="00F101D1">
      <w:pPr>
        <w:spacing w:after="0" w:line="240" w:lineRule="auto"/>
        <w:jc w:val="both"/>
        <w:rPr>
          <w:rFonts w:ascii="Arial" w:eastAsia="Times New Roman" w:hAnsi="Arial" w:cs="Times New Roman"/>
          <w:sz w:val="18"/>
          <w:szCs w:val="20"/>
          <w:lang w:val="en-GB"/>
        </w:rPr>
      </w:pPr>
    </w:p>
    <w:p w14:paraId="0E99F57B" w14:textId="567F6244" w:rsidR="00955F46" w:rsidRPr="00D96529" w:rsidRDefault="00955F46" w:rsidP="00F101D1">
      <w:pPr>
        <w:spacing w:after="0" w:line="240" w:lineRule="auto"/>
        <w:jc w:val="both"/>
        <w:rPr>
          <w:rFonts w:ascii="Arial" w:eastAsia="Times New Roman" w:hAnsi="Arial" w:cs="Times New Roman"/>
          <w:sz w:val="18"/>
          <w:szCs w:val="20"/>
          <w:lang w:val="en-GB"/>
        </w:rPr>
      </w:pPr>
      <w:r w:rsidRPr="00D96529">
        <w:rPr>
          <w:rFonts w:ascii="Arial" w:eastAsia="Times New Roman" w:hAnsi="Arial" w:cs="Times New Roman"/>
          <w:sz w:val="18"/>
          <w:szCs w:val="20"/>
          <w:lang w:val="en-GB"/>
        </w:rPr>
        <w:t xml:space="preserve">It is observed that the second-order repulsive term is the dominant one and that the attractive and first-order repulsive terms cancel each other out, which allows to disregard them and to go from a six-parameter model to a three-parameter model, </w:t>
      </w:r>
      <w:r w:rsidR="00277A32">
        <w:rPr>
          <w:rFonts w:ascii="Arial" w:eastAsia="Times New Roman" w:hAnsi="Arial" w:cs="Times New Roman"/>
          <w:sz w:val="18"/>
          <w:szCs w:val="20"/>
          <w:lang w:val="en-GB"/>
        </w:rPr>
        <w:t>containing</w:t>
      </w:r>
      <w:r w:rsidRPr="00D96529">
        <w:rPr>
          <w:rFonts w:ascii="Arial" w:eastAsia="Times New Roman" w:hAnsi="Arial" w:cs="Times New Roman"/>
          <w:sz w:val="18"/>
          <w:szCs w:val="20"/>
          <w:lang w:val="en-GB"/>
        </w:rPr>
        <w:t xml:space="preserve"> two parameters for the second-order repulsive term and only one parameter for the first-order attractive term.</w:t>
      </w:r>
    </w:p>
    <w:p w14:paraId="11BC98D7" w14:textId="77777777" w:rsidR="007845A1" w:rsidRDefault="007845A1" w:rsidP="00F101D1">
      <w:pPr>
        <w:spacing w:after="0" w:line="240" w:lineRule="auto"/>
        <w:jc w:val="both"/>
        <w:rPr>
          <w:rFonts w:ascii="Arial" w:eastAsia="Times New Roman" w:hAnsi="Arial" w:cs="Arial"/>
          <w:lang w:val="en-US" w:eastAsia="zh-CN"/>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7845A1" w14:paraId="3C7F6B4A" w14:textId="77777777" w:rsidTr="007845A1">
        <w:tc>
          <w:tcPr>
            <w:tcW w:w="4414" w:type="dxa"/>
          </w:tcPr>
          <w:p w14:paraId="14D7EC2F" w14:textId="77777777" w:rsidR="007845A1" w:rsidRDefault="007845A1" w:rsidP="00DA186F">
            <w:r>
              <w:rPr>
                <w:noProof/>
              </w:rPr>
              <w:lastRenderedPageBreak/>
              <w:drawing>
                <wp:inline distT="0" distB="0" distL="0" distR="0" wp14:anchorId="71801D26" wp14:editId="5AEB39CF">
                  <wp:extent cx="2808000" cy="1651716"/>
                  <wp:effectExtent l="0" t="0" r="0" b="5715"/>
                  <wp:docPr id="16" name="Imagen 16"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Gráfico, Gráfico de líneas&#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8000" cy="1651716"/>
                          </a:xfrm>
                          <a:prstGeom prst="rect">
                            <a:avLst/>
                          </a:prstGeom>
                          <a:noFill/>
                        </pic:spPr>
                      </pic:pic>
                    </a:graphicData>
                  </a:graphic>
                </wp:inline>
              </w:drawing>
            </w:r>
          </w:p>
        </w:tc>
        <w:tc>
          <w:tcPr>
            <w:tcW w:w="4414" w:type="dxa"/>
          </w:tcPr>
          <w:p w14:paraId="3A8C8963" w14:textId="77777777" w:rsidR="007845A1" w:rsidRDefault="007845A1" w:rsidP="007845A1">
            <w:pPr>
              <w:jc w:val="right"/>
            </w:pPr>
            <w:r>
              <w:rPr>
                <w:noProof/>
              </w:rPr>
              <w:drawing>
                <wp:inline distT="0" distB="0" distL="0" distR="0" wp14:anchorId="0D158F8C" wp14:editId="0F309D11">
                  <wp:extent cx="2808000" cy="1631915"/>
                  <wp:effectExtent l="0" t="0" r="0" b="6985"/>
                  <wp:docPr id="17" name="Imagen 17"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Gráfico, Gráfico de líneas&#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8000" cy="1631915"/>
                          </a:xfrm>
                          <a:prstGeom prst="rect">
                            <a:avLst/>
                          </a:prstGeom>
                          <a:noFill/>
                        </pic:spPr>
                      </pic:pic>
                    </a:graphicData>
                  </a:graphic>
                </wp:inline>
              </w:drawing>
            </w:r>
          </w:p>
        </w:tc>
      </w:tr>
      <w:tr w:rsidR="007845A1" w:rsidRPr="002E026A" w14:paraId="1CF80262" w14:textId="77777777" w:rsidTr="007845A1">
        <w:tc>
          <w:tcPr>
            <w:tcW w:w="4414" w:type="dxa"/>
          </w:tcPr>
          <w:p w14:paraId="7F43C4EE" w14:textId="684377E1" w:rsidR="007845A1" w:rsidRPr="002008D6" w:rsidRDefault="00EA19DE" w:rsidP="00DA186F">
            <w:pPr>
              <w:rPr>
                <w:rFonts w:ascii="Arial" w:eastAsia="Times New Roman" w:hAnsi="Arial" w:cs="Times New Roman"/>
                <w:i/>
                <w:iCs/>
                <w:sz w:val="18"/>
                <w:szCs w:val="20"/>
                <w:lang w:val="en-GB"/>
              </w:rPr>
            </w:pPr>
            <w:r w:rsidRPr="00EA19DE">
              <w:rPr>
                <w:rFonts w:ascii="Arial" w:eastAsia="Times New Roman" w:hAnsi="Arial" w:cs="Times New Roman"/>
                <w:i/>
                <w:iCs/>
                <w:sz w:val="18"/>
                <w:szCs w:val="20"/>
                <w:lang w:val="en-US"/>
              </w:rPr>
              <w:t>Fi</w:t>
            </w:r>
            <w:r>
              <w:rPr>
                <w:rFonts w:ascii="Arial" w:eastAsia="Times New Roman" w:hAnsi="Arial" w:cs="Times New Roman"/>
                <w:i/>
                <w:iCs/>
                <w:sz w:val="18"/>
                <w:szCs w:val="20"/>
                <w:lang w:val="en-US"/>
              </w:rPr>
              <w:t>gure</w:t>
            </w:r>
            <w:r w:rsidR="007845A1" w:rsidRPr="002008D6">
              <w:rPr>
                <w:rFonts w:ascii="Arial" w:eastAsia="Times New Roman" w:hAnsi="Arial" w:cs="Times New Roman"/>
                <w:i/>
                <w:iCs/>
                <w:sz w:val="18"/>
                <w:szCs w:val="20"/>
                <w:lang w:val="en-GB"/>
              </w:rPr>
              <w:t xml:space="preserve"> 1: Isobar at 1.01325 bar of Choline Chloride + Ethylene Glycol 1:2</w:t>
            </w:r>
          </w:p>
          <w:p w14:paraId="65E6D080" w14:textId="77777777" w:rsidR="007845A1" w:rsidRPr="007845A1" w:rsidRDefault="007845A1" w:rsidP="00DA186F">
            <w:pPr>
              <w:rPr>
                <w:rFonts w:ascii="Arial" w:hAnsi="Arial" w:cs="Arial"/>
                <w:noProof/>
                <w:lang w:val="en-US"/>
              </w:rPr>
            </w:pPr>
          </w:p>
        </w:tc>
        <w:tc>
          <w:tcPr>
            <w:tcW w:w="4414" w:type="dxa"/>
          </w:tcPr>
          <w:p w14:paraId="62D9AA05" w14:textId="23EC51A7" w:rsidR="007845A1" w:rsidRPr="002008D6" w:rsidRDefault="00EA19DE" w:rsidP="00DA186F">
            <w:pPr>
              <w:rPr>
                <w:rFonts w:ascii="Arial" w:eastAsia="Times New Roman" w:hAnsi="Arial" w:cs="Times New Roman"/>
                <w:i/>
                <w:iCs/>
                <w:sz w:val="18"/>
                <w:szCs w:val="20"/>
                <w:lang w:val="en-GB"/>
              </w:rPr>
            </w:pPr>
            <w:r w:rsidRPr="00EA19DE">
              <w:rPr>
                <w:rFonts w:ascii="Arial" w:eastAsia="Times New Roman" w:hAnsi="Arial" w:cs="Times New Roman"/>
                <w:i/>
                <w:iCs/>
                <w:sz w:val="18"/>
                <w:szCs w:val="20"/>
                <w:lang w:val="en-US"/>
              </w:rPr>
              <w:t>Fi</w:t>
            </w:r>
            <w:r>
              <w:rPr>
                <w:rFonts w:ascii="Arial" w:eastAsia="Times New Roman" w:hAnsi="Arial" w:cs="Times New Roman"/>
                <w:i/>
                <w:iCs/>
                <w:sz w:val="18"/>
                <w:szCs w:val="20"/>
                <w:lang w:val="en-US"/>
              </w:rPr>
              <w:t>gure</w:t>
            </w:r>
            <w:r w:rsidR="007845A1" w:rsidRPr="002008D6">
              <w:rPr>
                <w:rFonts w:ascii="Arial" w:eastAsia="Times New Roman" w:hAnsi="Arial" w:cs="Times New Roman"/>
                <w:i/>
                <w:iCs/>
                <w:sz w:val="18"/>
                <w:szCs w:val="20"/>
                <w:lang w:val="en-GB"/>
              </w:rPr>
              <w:t xml:space="preserve"> 2: Isotherm at 333.15 K of Choline Chloride + Ethylene Glycol 1:2</w:t>
            </w:r>
          </w:p>
          <w:p w14:paraId="535C74C1" w14:textId="77777777" w:rsidR="007845A1" w:rsidRPr="003B4CDB" w:rsidRDefault="007845A1" w:rsidP="00DA186F">
            <w:pPr>
              <w:rPr>
                <w:noProof/>
                <w:lang w:val="en-US"/>
              </w:rPr>
            </w:pPr>
          </w:p>
        </w:tc>
      </w:tr>
    </w:tbl>
    <w:p w14:paraId="6612B8D9" w14:textId="00C7C370" w:rsidR="00955F46" w:rsidRPr="00D96529" w:rsidRDefault="00D96529" w:rsidP="00F101D1">
      <w:pPr>
        <w:spacing w:after="0" w:line="240" w:lineRule="auto"/>
        <w:jc w:val="both"/>
        <w:rPr>
          <w:rFonts w:ascii="Arial" w:eastAsia="Times New Roman" w:hAnsi="Arial" w:cs="Times New Roman"/>
          <w:sz w:val="18"/>
          <w:szCs w:val="20"/>
          <w:lang w:val="en-GB"/>
        </w:rPr>
      </w:pPr>
      <w:r w:rsidRPr="00D96529">
        <w:rPr>
          <w:rFonts w:ascii="Arial" w:eastAsia="Times New Roman" w:hAnsi="Arial" w:cs="Times New Roman"/>
          <w:noProof/>
          <w:sz w:val="18"/>
          <w:szCs w:val="20"/>
          <w:lang w:val="en-GB"/>
        </w:rPr>
        <mc:AlternateContent>
          <mc:Choice Requires="wps">
            <w:drawing>
              <wp:anchor distT="0" distB="0" distL="114300" distR="114300" simplePos="0" relativeHeight="251659264" behindDoc="0" locked="0" layoutInCell="1" allowOverlap="1" wp14:anchorId="025BD848" wp14:editId="7E1B7F96">
                <wp:simplePos x="0" y="0"/>
                <wp:positionH relativeFrom="column">
                  <wp:posOffset>2273300</wp:posOffset>
                </wp:positionH>
                <wp:positionV relativeFrom="paragraph">
                  <wp:posOffset>493395</wp:posOffset>
                </wp:positionV>
                <wp:extent cx="1442720" cy="45085"/>
                <wp:effectExtent l="0" t="228600" r="5080" b="240665"/>
                <wp:wrapNone/>
                <wp:docPr id="7" name="Diagrama de flujo: proces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24531">
                          <a:off x="0" y="0"/>
                          <a:ext cx="1442720" cy="45085"/>
                        </a:xfrm>
                        <a:prstGeom prst="flowChartProcess">
                          <a:avLst/>
                        </a:prstGeom>
                        <a:solidFill>
                          <a:srgbClr val="FF0000"/>
                        </a:solidFill>
                        <a:ln w="9525">
                          <a:solidFill>
                            <a:schemeClr val="bg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D7F250" id="_x0000_t109" coordsize="21600,21600" o:spt="109" path="m,l,21600r21600,l21600,xe">
                <v:stroke joinstyle="miter"/>
                <v:path gradientshapeok="t" o:connecttype="rect"/>
              </v:shapetype>
              <v:shape id="Diagrama de flujo: proceso 7" o:spid="_x0000_s1026" type="#_x0000_t109" style="position:absolute;margin-left:179pt;margin-top:38.85pt;width:113.6pt;height:3.55pt;rotation:1119061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" fillcolor="red" strokecolor="#e7e6e6 [3214]"/>
            </w:pict>
          </mc:Fallback>
        </mc:AlternateContent>
      </w:r>
      <w:r w:rsidRPr="00D96529">
        <w:rPr>
          <w:rFonts w:ascii="Arial" w:eastAsia="Times New Roman" w:hAnsi="Arial" w:cs="Times New Roman"/>
          <w:noProof/>
          <w:sz w:val="18"/>
          <w:szCs w:val="20"/>
          <w:lang w:val="en-GB"/>
        </w:rPr>
        <mc:AlternateContent>
          <mc:Choice Requires="wps">
            <w:drawing>
              <wp:anchor distT="0" distB="0" distL="114300" distR="114300" simplePos="0" relativeHeight="251661312" behindDoc="0" locked="0" layoutInCell="1" allowOverlap="1" wp14:anchorId="73626672" wp14:editId="105F2EE9">
                <wp:simplePos x="0" y="0"/>
                <wp:positionH relativeFrom="column">
                  <wp:posOffset>2265680</wp:posOffset>
                </wp:positionH>
                <wp:positionV relativeFrom="paragraph">
                  <wp:posOffset>483236</wp:posOffset>
                </wp:positionV>
                <wp:extent cx="1442720" cy="45085"/>
                <wp:effectExtent l="0" t="209550" r="5080" b="202565"/>
                <wp:wrapNone/>
                <wp:docPr id="6" name="Diagrama de flujo: proces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700241">
                          <a:off x="0" y="0"/>
                          <a:ext cx="1442720" cy="45085"/>
                        </a:xfrm>
                        <a:prstGeom prst="flowChartProcess">
                          <a:avLst/>
                        </a:prstGeom>
                        <a:solidFill>
                          <a:srgbClr val="FF0000"/>
                        </a:solidFill>
                        <a:ln w="9525">
                          <a:solidFill>
                            <a:schemeClr val="bg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4BB53" id="Diagrama de flujo: proceso 6" o:spid="_x0000_s1026" type="#_x0000_t109" style="position:absolute;margin-left:178.4pt;margin-top:38.05pt;width:113.6pt;height:3.55pt;rotation:-982777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" fillcolor="red" strokecolor="#e7e6e6 [3214]"/>
            </w:pict>
          </mc:Fallback>
        </mc:AlternateContent>
      </w:r>
      <w:r w:rsidR="00955F46" w:rsidRPr="00D96529">
        <w:rPr>
          <w:rFonts w:ascii="Arial" w:eastAsia="Times New Roman" w:hAnsi="Arial" w:cs="Times New Roman"/>
          <w:sz w:val="18"/>
          <w:szCs w:val="20"/>
          <w:lang w:val="en-GB"/>
        </w:rPr>
        <w:t>For the resulting model, two parameters remain, the first order respulsive term is neglected and the final model is obtained:</w:t>
      </w:r>
    </w:p>
    <w:p w14:paraId="774A40C9" w14:textId="17F7F5A6" w:rsidR="00955F46" w:rsidRPr="00D96529" w:rsidRDefault="00000000" w:rsidP="00F101D1">
      <w:pPr>
        <w:tabs>
          <w:tab w:val="right" w:pos="709"/>
        </w:tabs>
        <w:spacing w:line="240" w:lineRule="auto"/>
        <w:jc w:val="both"/>
        <w:rPr>
          <w:rFonts w:ascii="Arial" w:eastAsia="Times New Roman" w:hAnsi="Arial" w:cs="Times New Roman"/>
          <w:sz w:val="18"/>
          <w:szCs w:val="20"/>
          <w:lang w:val="en-GB"/>
        </w:rPr>
      </w:pPr>
      <m:oMathPara>
        <m:oMathParaPr>
          <m:jc m:val="center"/>
        </m:oMathParaPr>
        <m:oMath>
          <m:sSub>
            <m:sSubPr>
              <m:ctrlPr>
                <w:rPr>
                  <w:rFonts w:ascii="Cambria Math" w:eastAsia="Times New Roman" w:hAnsi="Cambria Math" w:cs="Times New Roman"/>
                  <w:sz w:val="18"/>
                  <w:szCs w:val="20"/>
                  <w:lang w:val="en-GB"/>
                </w:rPr>
              </m:ctrlPr>
            </m:sSubPr>
            <m:e>
              <m:r>
                <w:rPr>
                  <w:rFonts w:ascii="Cambria Math" w:eastAsia="Cambria Math" w:hAnsi="Cambria Math" w:cs="Times New Roman"/>
                  <w:sz w:val="18"/>
                  <w:szCs w:val="20"/>
                  <w:lang w:val="en-GB"/>
                </w:rPr>
                <m:t>η</m:t>
              </m:r>
            </m:e>
            <m:sub>
              <m:r>
                <w:rPr>
                  <w:rFonts w:ascii="Cambria Math" w:eastAsia="Times New Roman" w:hAnsi="Cambria Math" w:cs="Times New Roman"/>
                  <w:sz w:val="18"/>
                  <w:szCs w:val="20"/>
                  <w:lang w:val="en-GB"/>
                </w:rPr>
                <m:t>DES</m:t>
              </m:r>
            </m:sub>
          </m:sSub>
          <m:r>
            <m:rPr>
              <m:sty m:val="p"/>
            </m:rPr>
            <w:rPr>
              <w:rFonts w:ascii="Cambria Math" w:eastAsia="Times New Roman" w:hAnsi="Cambria Math" w:cs="Times New Roman"/>
              <w:sz w:val="18"/>
              <w:szCs w:val="20"/>
              <w:lang w:val="en-GB"/>
            </w:rPr>
            <m:t>=</m:t>
          </m:r>
          <m:nary>
            <m:naryPr>
              <m:chr m:val="∑"/>
              <m:ctrlPr>
                <w:rPr>
                  <w:rFonts w:ascii="Cambria Math" w:eastAsia="Times New Roman" w:hAnsi="Cambria Math" w:cs="Times New Roman"/>
                  <w:sz w:val="18"/>
                  <w:szCs w:val="20"/>
                  <w:lang w:val="en-GB"/>
                </w:rPr>
              </m:ctrlPr>
            </m:naryPr>
            <m:sub>
              <m:r>
                <w:rPr>
                  <w:rFonts w:ascii="Cambria Math" w:eastAsia="Times New Roman" w:hAnsi="Cambria Math" w:cs="Times New Roman"/>
                  <w:sz w:val="18"/>
                  <w:szCs w:val="20"/>
                  <w:lang w:val="en-GB"/>
                </w:rPr>
                <m:t>i</m:t>
              </m:r>
              <m:r>
                <m:rPr>
                  <m:sty m:val="p"/>
                </m:rPr>
                <w:rPr>
                  <w:rFonts w:ascii="Cambria Math" w:eastAsia="Times New Roman" w:hAnsi="Cambria Math" w:cs="Times New Roman"/>
                  <w:sz w:val="18"/>
                  <w:szCs w:val="20"/>
                  <w:lang w:val="en-GB"/>
                </w:rPr>
                <m:t>=1</m:t>
              </m:r>
            </m:sub>
            <m:sup>
              <m:r>
                <m:rPr>
                  <m:sty m:val="p"/>
                </m:rPr>
                <w:rPr>
                  <w:rFonts w:ascii="Cambria Math" w:eastAsia="Times New Roman" w:hAnsi="Cambria Math" w:cs="Times New Roman"/>
                  <w:sz w:val="18"/>
                  <w:szCs w:val="20"/>
                  <w:lang w:val="en-GB"/>
                </w:rPr>
                <m:t>2</m:t>
              </m:r>
            </m:sup>
            <m:e>
              <m:sSub>
                <m:sSubPr>
                  <m:ctrlPr>
                    <w:rPr>
                      <w:rFonts w:ascii="Cambria Math" w:eastAsia="Times New Roman" w:hAnsi="Cambria Math" w:cs="Times New Roman"/>
                      <w:sz w:val="18"/>
                      <w:szCs w:val="20"/>
                      <w:lang w:val="en-GB"/>
                    </w:rPr>
                  </m:ctrlPr>
                </m:sSubPr>
                <m:e>
                  <m:r>
                    <w:rPr>
                      <w:rFonts w:ascii="Cambria Math" w:eastAsia="Times New Roman" w:hAnsi="Cambria Math" w:cs="Times New Roman"/>
                      <w:sz w:val="18"/>
                      <w:szCs w:val="20"/>
                      <w:lang w:val="en-GB"/>
                    </w:rPr>
                    <m:t>a</m:t>
                  </m:r>
                </m:e>
                <m:sub>
                  <m:r>
                    <w:rPr>
                      <w:rFonts w:ascii="Cambria Math" w:eastAsia="Times New Roman" w:hAnsi="Cambria Math" w:cs="Times New Roman"/>
                      <w:sz w:val="18"/>
                      <w:szCs w:val="20"/>
                      <w:lang w:val="en-GB"/>
                    </w:rPr>
                    <m:t>i</m:t>
                  </m:r>
                </m:sub>
              </m:sSub>
            </m:e>
          </m:nary>
          <m:r>
            <w:rPr>
              <w:rFonts w:ascii="Cambria Math" w:eastAsia="Times New Roman" w:hAnsi="Cambria Math" w:cs="Times New Roman"/>
              <w:sz w:val="18"/>
              <w:szCs w:val="20"/>
              <w:lang w:val="en-GB"/>
            </w:rPr>
            <m:t>exp</m:t>
          </m:r>
          <m:d>
            <m:dPr>
              <m:ctrlPr>
                <w:rPr>
                  <w:rFonts w:ascii="Cambria Math" w:eastAsia="Times New Roman" w:hAnsi="Cambria Math" w:cs="Times New Roman"/>
                  <w:sz w:val="18"/>
                  <w:szCs w:val="20"/>
                  <w:lang w:val="en-GB"/>
                </w:rPr>
              </m:ctrlPr>
            </m:dPr>
            <m:e>
              <m:sSup>
                <m:sSupPr>
                  <m:ctrlPr>
                    <w:rPr>
                      <w:rFonts w:ascii="Cambria Math" w:eastAsia="Times New Roman" w:hAnsi="Cambria Math" w:cs="Times New Roman"/>
                      <w:sz w:val="18"/>
                      <w:szCs w:val="20"/>
                      <w:lang w:val="en-GB"/>
                    </w:rPr>
                  </m:ctrlPr>
                </m:sSupPr>
                <m:e>
                  <m:r>
                    <m:rPr>
                      <m:sty m:val="p"/>
                    </m:rPr>
                    <w:rPr>
                      <w:rFonts w:ascii="Cambria Math" w:eastAsia="Times New Roman" w:hAnsi="Cambria Math" w:cs="Times New Roman"/>
                      <w:sz w:val="18"/>
                      <w:szCs w:val="20"/>
                      <w:lang w:val="en-GB"/>
                    </w:rPr>
                    <m:t>2</m:t>
                  </m:r>
                </m:e>
                <m:sup>
                  <m:r>
                    <w:rPr>
                      <w:rFonts w:ascii="Cambria Math" w:eastAsia="Times New Roman" w:hAnsi="Cambria Math" w:cs="Times New Roman"/>
                      <w:sz w:val="18"/>
                      <w:szCs w:val="20"/>
                      <w:lang w:val="en-GB"/>
                    </w:rPr>
                    <m:t>i</m:t>
                  </m:r>
                </m:sup>
              </m:sSup>
              <m:r>
                <w:rPr>
                  <w:rFonts w:ascii="Cambria Math" w:eastAsia="Cambria Math" w:hAnsi="Cambria Math" w:cs="Times New Roman"/>
                  <w:sz w:val="18"/>
                  <w:szCs w:val="20"/>
                  <w:lang w:val="en-GB"/>
                </w:rPr>
                <m:t>Γ</m:t>
              </m:r>
            </m:e>
          </m:d>
          <m:f>
            <m:fPr>
              <m:ctrlPr>
                <w:rPr>
                  <w:rFonts w:ascii="Cambria Math" w:eastAsia="Times New Roman" w:hAnsi="Cambria Math" w:cs="Times New Roman"/>
                  <w:sz w:val="18"/>
                  <w:szCs w:val="20"/>
                  <w:lang w:val="en-GB"/>
                </w:rPr>
              </m:ctrlPr>
            </m:fPr>
            <m:num>
              <m:r>
                <w:rPr>
                  <w:rFonts w:ascii="Cambria Math" w:eastAsia="Times New Roman" w:hAnsi="Cambria Math" w:cs="Times New Roman"/>
                  <w:sz w:val="18"/>
                  <w:szCs w:val="20"/>
                  <w:lang w:val="en-GB"/>
                </w:rPr>
                <m:t>RT</m:t>
              </m:r>
            </m:num>
            <m:den>
              <m:d>
                <m:dPr>
                  <m:ctrlPr>
                    <w:rPr>
                      <w:rFonts w:ascii="Cambria Math" w:eastAsia="Times New Roman" w:hAnsi="Cambria Math" w:cs="Times New Roman"/>
                      <w:sz w:val="18"/>
                      <w:szCs w:val="20"/>
                      <w:lang w:val="en-GB"/>
                    </w:rPr>
                  </m:ctrlPr>
                </m:dPr>
                <m:e>
                  <m:r>
                    <w:rPr>
                      <w:rFonts w:ascii="Cambria Math" w:eastAsia="Times New Roman" w:hAnsi="Cambria Math" w:cs="Times New Roman"/>
                      <w:sz w:val="18"/>
                      <w:szCs w:val="20"/>
                      <w:lang w:val="en-GB"/>
                    </w:rPr>
                    <m:t>V</m:t>
                  </m:r>
                  <m:r>
                    <m:rPr>
                      <m:sty m:val="p"/>
                    </m:rPr>
                    <w:rPr>
                      <w:rFonts w:ascii="Cambria Math" w:eastAsia="Times New Roman" w:hAnsi="Cambria Math" w:cs="Times New Roman"/>
                      <w:sz w:val="18"/>
                      <w:szCs w:val="20"/>
                      <w:lang w:val="en-GB"/>
                    </w:rPr>
                    <m:t> -</m:t>
                  </m:r>
                  <m:r>
                    <w:rPr>
                      <w:rFonts w:ascii="Cambria Math" w:eastAsia="Times New Roman" w:hAnsi="Cambria Math" w:cs="Times New Roman"/>
                      <w:sz w:val="18"/>
                      <w:szCs w:val="20"/>
                      <w:lang w:val="en-GB"/>
                    </w:rPr>
                    <m:t>b</m:t>
                  </m:r>
                </m:e>
              </m:d>
            </m:den>
          </m:f>
        </m:oMath>
      </m:oMathPara>
    </w:p>
    <w:p w14:paraId="76A444B2" w14:textId="4E0D4E6B" w:rsidR="00955F46" w:rsidRPr="007530B6" w:rsidRDefault="00955F46" w:rsidP="00F101D1">
      <w:pPr>
        <w:tabs>
          <w:tab w:val="right" w:pos="709"/>
        </w:tabs>
        <w:spacing w:line="240" w:lineRule="auto"/>
        <w:jc w:val="both"/>
        <w:rPr>
          <w:rFonts w:ascii="Arial" w:eastAsia="Times New Roman" w:hAnsi="Arial" w:cs="Times New Roman"/>
          <w:sz w:val="18"/>
          <w:szCs w:val="20"/>
          <w:lang w:val="en-GB"/>
        </w:rPr>
      </w:pPr>
      <m:oMathPara>
        <m:oMathParaPr>
          <m:jc m:val="right"/>
        </m:oMathParaPr>
        <m:oMath>
          <m:r>
            <m:rPr>
              <m:sty m:val="p"/>
            </m:rPr>
            <w:rPr>
              <w:rFonts w:ascii="Cambria Math" w:eastAsia="Times New Roman" w:hAnsi="Cambria Math" w:cs="Times New Roman"/>
              <w:sz w:val="18"/>
              <w:szCs w:val="20"/>
              <w:lang w:val="en-GB"/>
            </w:rPr>
            <m:t>-</m:t>
          </m:r>
          <m:nary>
            <m:naryPr>
              <m:chr m:val="∑"/>
              <m:ctrlPr>
                <w:rPr>
                  <w:rFonts w:ascii="Cambria Math" w:eastAsia="Times New Roman" w:hAnsi="Cambria Math" w:cs="Times New Roman"/>
                  <w:sz w:val="18"/>
                  <w:szCs w:val="20"/>
                  <w:lang w:val="en-GB"/>
                </w:rPr>
              </m:ctrlPr>
            </m:naryPr>
            <m:sub>
              <m:r>
                <w:rPr>
                  <w:rFonts w:ascii="Cambria Math" w:eastAsia="Times New Roman" w:hAnsi="Cambria Math" w:cs="Times New Roman"/>
                  <w:sz w:val="18"/>
                  <w:szCs w:val="20"/>
                  <w:lang w:val="en-GB"/>
                </w:rPr>
                <m:t>i</m:t>
              </m:r>
              <m:r>
                <m:rPr>
                  <m:sty m:val="p"/>
                </m:rPr>
                <w:rPr>
                  <w:rFonts w:ascii="Cambria Math" w:eastAsia="Times New Roman" w:hAnsi="Cambria Math" w:cs="Times New Roman"/>
                  <w:sz w:val="18"/>
                  <w:szCs w:val="20"/>
                  <w:lang w:val="en-GB"/>
                </w:rPr>
                <m:t>=1</m:t>
              </m:r>
            </m:sub>
            <m:sup>
              <m:r>
                <m:rPr>
                  <m:sty m:val="p"/>
                </m:rPr>
                <w:rPr>
                  <w:rFonts w:ascii="Cambria Math" w:eastAsia="Times New Roman" w:hAnsi="Cambria Math" w:cs="Times New Roman"/>
                  <w:sz w:val="18"/>
                  <w:szCs w:val="20"/>
                  <w:lang w:val="en-GB"/>
                </w:rPr>
                <m:t>2</m:t>
              </m:r>
            </m:sup>
            <m:e>
              <m:sSub>
                <m:sSubPr>
                  <m:ctrlPr>
                    <w:rPr>
                      <w:rFonts w:ascii="Cambria Math" w:eastAsia="Times New Roman" w:hAnsi="Cambria Math" w:cs="Times New Roman"/>
                      <w:sz w:val="18"/>
                      <w:szCs w:val="20"/>
                      <w:lang w:val="en-GB"/>
                    </w:rPr>
                  </m:ctrlPr>
                </m:sSubPr>
                <m:e>
                  <m:r>
                    <w:rPr>
                      <w:rFonts w:ascii="Cambria Math" w:eastAsia="Times New Roman" w:hAnsi="Cambria Math" w:cs="Times New Roman"/>
                      <w:sz w:val="18"/>
                      <w:szCs w:val="20"/>
                      <w:lang w:val="en-GB"/>
                    </w:rPr>
                    <m:t>b</m:t>
                  </m:r>
                </m:e>
                <m:sub>
                  <m:r>
                    <w:rPr>
                      <w:rFonts w:ascii="Cambria Math" w:eastAsia="Times New Roman" w:hAnsi="Cambria Math" w:cs="Times New Roman"/>
                      <w:sz w:val="18"/>
                      <w:szCs w:val="20"/>
                      <w:lang w:val="en-GB"/>
                    </w:rPr>
                    <m:t>i</m:t>
                  </m:r>
                </m:sub>
              </m:sSub>
            </m:e>
          </m:nary>
          <m:r>
            <w:rPr>
              <w:rFonts w:ascii="Cambria Math" w:eastAsia="Times New Roman" w:hAnsi="Cambria Math" w:cs="Times New Roman"/>
              <w:sz w:val="18"/>
              <w:szCs w:val="20"/>
              <w:lang w:val="en-GB"/>
            </w:rPr>
            <m:t>exp</m:t>
          </m:r>
          <m:d>
            <m:dPr>
              <m:ctrlPr>
                <w:rPr>
                  <w:rFonts w:ascii="Cambria Math" w:eastAsia="Times New Roman" w:hAnsi="Cambria Math" w:cs="Times New Roman"/>
                  <w:sz w:val="18"/>
                  <w:szCs w:val="20"/>
                  <w:lang w:val="en-GB"/>
                </w:rPr>
              </m:ctrlPr>
            </m:dPr>
            <m:e>
              <m:sSup>
                <m:sSupPr>
                  <m:ctrlPr>
                    <w:rPr>
                      <w:rFonts w:ascii="Cambria Math" w:eastAsia="Times New Roman" w:hAnsi="Cambria Math" w:cs="Times New Roman"/>
                      <w:sz w:val="18"/>
                      <w:szCs w:val="20"/>
                      <w:lang w:val="en-GB"/>
                    </w:rPr>
                  </m:ctrlPr>
                </m:sSupPr>
                <m:e>
                  <m:r>
                    <m:rPr>
                      <m:sty m:val="p"/>
                    </m:rPr>
                    <w:rPr>
                      <w:rFonts w:ascii="Cambria Math" w:eastAsia="Times New Roman" w:hAnsi="Cambria Math" w:cs="Times New Roman"/>
                      <w:sz w:val="18"/>
                      <w:szCs w:val="20"/>
                      <w:lang w:val="en-GB"/>
                    </w:rPr>
                    <m:t>2</m:t>
                  </m:r>
                </m:e>
                <m:sup>
                  <m:r>
                    <w:rPr>
                      <w:rFonts w:ascii="Cambria Math" w:eastAsia="Times New Roman" w:hAnsi="Cambria Math" w:cs="Times New Roman"/>
                      <w:sz w:val="18"/>
                      <w:szCs w:val="20"/>
                      <w:lang w:val="en-GB"/>
                    </w:rPr>
                    <m:t>i</m:t>
                  </m:r>
                </m:sup>
              </m:sSup>
              <m:r>
                <w:rPr>
                  <w:rFonts w:ascii="Cambria Math" w:eastAsia="Cambria Math" w:hAnsi="Cambria Math" w:cs="Times New Roman"/>
                  <w:sz w:val="18"/>
                  <w:szCs w:val="20"/>
                  <w:lang w:val="en-GB"/>
                </w:rPr>
                <m:t>Γ</m:t>
              </m:r>
            </m:e>
          </m:d>
          <m:f>
            <m:fPr>
              <m:ctrlPr>
                <w:rPr>
                  <w:rFonts w:ascii="Cambria Math" w:eastAsia="Times New Roman" w:hAnsi="Cambria Math" w:cs="Times New Roman"/>
                  <w:sz w:val="18"/>
                  <w:szCs w:val="20"/>
                  <w:lang w:val="en-GB"/>
                </w:rPr>
              </m:ctrlPr>
            </m:fPr>
            <m:num>
              <m:r>
                <w:rPr>
                  <w:rFonts w:ascii="Cambria Math" w:eastAsia="Times New Roman" w:hAnsi="Cambria Math" w:cs="Times New Roman"/>
                  <w:sz w:val="18"/>
                  <w:szCs w:val="20"/>
                  <w:lang w:val="en-GB"/>
                </w:rPr>
                <m:t>a</m:t>
              </m:r>
            </m:num>
            <m:den>
              <m:d>
                <m:dPr>
                  <m:ctrlPr>
                    <w:rPr>
                      <w:rFonts w:ascii="Cambria Math" w:eastAsia="Times New Roman" w:hAnsi="Cambria Math" w:cs="Times New Roman"/>
                      <w:sz w:val="18"/>
                      <w:szCs w:val="20"/>
                      <w:lang w:val="en-GB"/>
                    </w:rPr>
                  </m:ctrlPr>
                </m:dPr>
                <m:e>
                  <m:r>
                    <w:rPr>
                      <w:rFonts w:ascii="Cambria Math" w:eastAsia="Times New Roman" w:hAnsi="Cambria Math" w:cs="Times New Roman"/>
                      <w:sz w:val="18"/>
                      <w:szCs w:val="20"/>
                      <w:lang w:val="en-GB"/>
                    </w:rPr>
                    <m:t>V</m:t>
                  </m:r>
                  <m:r>
                    <m:rPr>
                      <m:sty m:val="p"/>
                    </m:rPr>
                    <w:rPr>
                      <w:rFonts w:ascii="Cambria Math" w:eastAsia="Times New Roman" w:hAnsi="Cambria Math" w:cs="Times New Roman"/>
                      <w:sz w:val="18"/>
                      <w:szCs w:val="20"/>
                      <w:lang w:val="en-GB"/>
                    </w:rPr>
                    <m:t>+</m:t>
                  </m:r>
                  <m:sSub>
                    <m:sSubPr>
                      <m:ctrlPr>
                        <w:rPr>
                          <w:rFonts w:ascii="Cambria Math" w:eastAsia="Times New Roman" w:hAnsi="Cambria Math" w:cs="Times New Roman"/>
                          <w:sz w:val="18"/>
                          <w:szCs w:val="20"/>
                          <w:lang w:val="en-GB"/>
                        </w:rPr>
                      </m:ctrlPr>
                    </m:sSubPr>
                    <m:e>
                      <m:r>
                        <w:rPr>
                          <w:rFonts w:ascii="Cambria Math" w:eastAsia="Cambria Math" w:hAnsi="Cambria Math" w:cs="Times New Roman"/>
                          <w:sz w:val="18"/>
                          <w:szCs w:val="20"/>
                          <w:lang w:val="en-GB"/>
                        </w:rPr>
                        <m:t>δ</m:t>
                      </m:r>
                    </m:e>
                    <m:sub>
                      <m:r>
                        <m:rPr>
                          <m:sty m:val="p"/>
                        </m:rPr>
                        <w:rPr>
                          <w:rFonts w:ascii="Cambria Math" w:eastAsia="Times New Roman" w:hAnsi="Cambria Math" w:cs="Times New Roman"/>
                          <w:sz w:val="18"/>
                          <w:szCs w:val="20"/>
                          <w:lang w:val="en-GB"/>
                        </w:rPr>
                        <m:t>1</m:t>
                      </m:r>
                    </m:sub>
                  </m:sSub>
                  <m:r>
                    <w:rPr>
                      <w:rFonts w:ascii="Cambria Math" w:eastAsia="Times New Roman" w:hAnsi="Cambria Math" w:cs="Times New Roman"/>
                      <w:sz w:val="18"/>
                      <w:szCs w:val="20"/>
                      <w:lang w:val="en-GB"/>
                    </w:rPr>
                    <m:t>b</m:t>
                  </m:r>
                </m:e>
              </m:d>
              <m:d>
                <m:dPr>
                  <m:ctrlPr>
                    <w:rPr>
                      <w:rFonts w:ascii="Cambria Math" w:eastAsia="Times New Roman" w:hAnsi="Cambria Math" w:cs="Times New Roman"/>
                      <w:sz w:val="18"/>
                      <w:szCs w:val="20"/>
                      <w:lang w:val="en-GB"/>
                    </w:rPr>
                  </m:ctrlPr>
                </m:dPr>
                <m:e>
                  <m:r>
                    <w:rPr>
                      <w:rFonts w:ascii="Cambria Math" w:eastAsia="Times New Roman" w:hAnsi="Cambria Math" w:cs="Times New Roman"/>
                      <w:sz w:val="18"/>
                      <w:szCs w:val="20"/>
                      <w:lang w:val="en-GB"/>
                    </w:rPr>
                    <m:t>V</m:t>
                  </m:r>
                  <m:r>
                    <m:rPr>
                      <m:sty m:val="p"/>
                    </m:rPr>
                    <w:rPr>
                      <w:rFonts w:ascii="Cambria Math" w:eastAsia="Times New Roman" w:hAnsi="Cambria Math" w:cs="Times New Roman"/>
                      <w:sz w:val="18"/>
                      <w:szCs w:val="20"/>
                      <w:lang w:val="en-GB"/>
                    </w:rPr>
                    <m:t>+</m:t>
                  </m:r>
                  <m:sSub>
                    <m:sSubPr>
                      <m:ctrlPr>
                        <w:rPr>
                          <w:rFonts w:ascii="Cambria Math" w:eastAsia="Times New Roman" w:hAnsi="Cambria Math" w:cs="Times New Roman"/>
                          <w:sz w:val="18"/>
                          <w:szCs w:val="20"/>
                          <w:lang w:val="en-GB"/>
                        </w:rPr>
                      </m:ctrlPr>
                    </m:sSubPr>
                    <m:e>
                      <m:r>
                        <w:rPr>
                          <w:rFonts w:ascii="Cambria Math" w:eastAsia="Cambria Math" w:hAnsi="Cambria Math" w:cs="Times New Roman"/>
                          <w:sz w:val="18"/>
                          <w:szCs w:val="20"/>
                          <w:lang w:val="en-GB"/>
                        </w:rPr>
                        <m:t>δ</m:t>
                      </m:r>
                    </m:e>
                    <m:sub>
                      <m:r>
                        <m:rPr>
                          <m:sty m:val="p"/>
                        </m:rPr>
                        <w:rPr>
                          <w:rFonts w:ascii="Cambria Math" w:eastAsia="Times New Roman" w:hAnsi="Cambria Math" w:cs="Times New Roman"/>
                          <w:sz w:val="18"/>
                          <w:szCs w:val="20"/>
                          <w:lang w:val="en-GB"/>
                        </w:rPr>
                        <m:t>2</m:t>
                      </m:r>
                    </m:sub>
                  </m:sSub>
                  <m:r>
                    <w:rPr>
                      <w:rFonts w:ascii="Cambria Math" w:eastAsia="Times New Roman" w:hAnsi="Cambria Math" w:cs="Times New Roman"/>
                      <w:sz w:val="18"/>
                      <w:szCs w:val="20"/>
                      <w:lang w:val="en-GB"/>
                    </w:rPr>
                    <m:t>b</m:t>
                  </m:r>
                </m:e>
              </m:d>
            </m:den>
          </m:f>
          <m:r>
            <m:rPr>
              <m:sty m:val="p"/>
            </m:rPr>
            <w:rPr>
              <w:rFonts w:ascii="Cambria Math" w:eastAsia="Times New Roman" w:hAnsi="Cambria Math" w:cs="Times New Roman"/>
              <w:sz w:val="18"/>
              <w:szCs w:val="20"/>
              <w:lang w:val="en-GB"/>
            </w:rPr>
            <m:t xml:space="preserve">                                                                 (8)</m:t>
          </m:r>
        </m:oMath>
      </m:oMathPara>
    </w:p>
    <w:p w14:paraId="16EC4D3D" w14:textId="77777777" w:rsidR="00955F46" w:rsidRPr="00D96529" w:rsidRDefault="00955F46" w:rsidP="00F101D1">
      <w:pPr>
        <w:tabs>
          <w:tab w:val="right" w:pos="709"/>
        </w:tabs>
        <w:spacing w:line="240" w:lineRule="auto"/>
        <w:jc w:val="both"/>
        <w:rPr>
          <w:rFonts w:ascii="Arial" w:eastAsia="Times New Roman" w:hAnsi="Arial" w:cs="Times New Roman"/>
          <w:sz w:val="18"/>
          <w:szCs w:val="20"/>
          <w:lang w:val="en-GB"/>
        </w:rPr>
      </w:pPr>
      <m:oMathPara>
        <m:oMath>
          <m:r>
            <m:rPr>
              <m:sty m:val="p"/>
            </m:rPr>
            <w:rPr>
              <w:rFonts w:ascii="Cambria Math" w:eastAsia="Times New Roman" w:hAnsi="Cambria Math" w:cs="Times New Roman"/>
              <w:sz w:val="18"/>
              <w:szCs w:val="20"/>
              <w:lang w:val="en-GB"/>
            </w:rPr>
            <m:t>+</m:t>
          </m:r>
          <m:nary>
            <m:naryPr>
              <m:chr m:val="∑"/>
              <m:ctrlPr>
                <w:rPr>
                  <w:rFonts w:ascii="Cambria Math" w:eastAsia="Times New Roman" w:hAnsi="Cambria Math" w:cs="Times New Roman"/>
                  <w:sz w:val="18"/>
                  <w:szCs w:val="20"/>
                  <w:lang w:val="en-GB"/>
                </w:rPr>
              </m:ctrlPr>
            </m:naryPr>
            <m:sub>
              <m:r>
                <w:rPr>
                  <w:rFonts w:ascii="Cambria Math" w:eastAsia="Times New Roman" w:hAnsi="Cambria Math" w:cs="Times New Roman"/>
                  <w:sz w:val="18"/>
                  <w:szCs w:val="20"/>
                  <w:lang w:val="en-GB"/>
                </w:rPr>
                <m:t>i</m:t>
              </m:r>
              <m:r>
                <m:rPr>
                  <m:sty m:val="p"/>
                </m:rPr>
                <w:rPr>
                  <w:rFonts w:ascii="Cambria Math" w:eastAsia="Times New Roman" w:hAnsi="Cambria Math" w:cs="Times New Roman"/>
                  <w:sz w:val="18"/>
                  <w:szCs w:val="20"/>
                  <w:lang w:val="en-GB"/>
                </w:rPr>
                <m:t>=2</m:t>
              </m:r>
            </m:sub>
            <m:sup>
              <m:r>
                <m:rPr>
                  <m:sty m:val="p"/>
                </m:rPr>
                <w:rPr>
                  <w:rFonts w:ascii="Cambria Math" w:eastAsia="Times New Roman" w:hAnsi="Cambria Math" w:cs="Times New Roman"/>
                  <w:sz w:val="18"/>
                  <w:szCs w:val="20"/>
                  <w:lang w:val="en-GB"/>
                </w:rPr>
                <m:t>3</m:t>
              </m:r>
            </m:sup>
            <m:e>
              <m:sSub>
                <m:sSubPr>
                  <m:ctrlPr>
                    <w:rPr>
                      <w:rFonts w:ascii="Cambria Math" w:eastAsia="Times New Roman" w:hAnsi="Cambria Math" w:cs="Times New Roman"/>
                      <w:sz w:val="18"/>
                      <w:szCs w:val="20"/>
                      <w:lang w:val="en-GB"/>
                    </w:rPr>
                  </m:ctrlPr>
                </m:sSubPr>
                <m:e>
                  <m:r>
                    <w:rPr>
                      <w:rFonts w:ascii="Cambria Math" w:eastAsia="Times New Roman" w:hAnsi="Cambria Math" w:cs="Times New Roman"/>
                      <w:sz w:val="18"/>
                      <w:szCs w:val="20"/>
                      <w:lang w:val="en-GB"/>
                    </w:rPr>
                    <m:t>c</m:t>
                  </m:r>
                </m:e>
                <m:sub>
                  <m:r>
                    <w:rPr>
                      <w:rFonts w:ascii="Cambria Math" w:eastAsia="Times New Roman" w:hAnsi="Cambria Math" w:cs="Times New Roman"/>
                      <w:sz w:val="18"/>
                      <w:szCs w:val="20"/>
                      <w:lang w:val="en-GB"/>
                    </w:rPr>
                    <m:t>i</m:t>
                  </m:r>
                </m:sub>
              </m:sSub>
            </m:e>
          </m:nary>
          <m:r>
            <w:rPr>
              <w:rFonts w:ascii="Cambria Math" w:eastAsia="Times New Roman" w:hAnsi="Cambria Math" w:cs="Times New Roman"/>
              <w:sz w:val="18"/>
              <w:szCs w:val="20"/>
              <w:lang w:val="en-GB"/>
            </w:rPr>
            <m:t>exp</m:t>
          </m:r>
          <m:d>
            <m:dPr>
              <m:ctrlPr>
                <w:rPr>
                  <w:rFonts w:ascii="Cambria Math" w:eastAsia="Times New Roman" w:hAnsi="Cambria Math" w:cs="Times New Roman"/>
                  <w:sz w:val="18"/>
                  <w:szCs w:val="20"/>
                  <w:lang w:val="en-GB"/>
                </w:rPr>
              </m:ctrlPr>
            </m:dPr>
            <m:e>
              <m:sSup>
                <m:sSupPr>
                  <m:ctrlPr>
                    <w:rPr>
                      <w:rFonts w:ascii="Cambria Math" w:eastAsia="Times New Roman" w:hAnsi="Cambria Math" w:cs="Times New Roman"/>
                      <w:sz w:val="18"/>
                      <w:szCs w:val="20"/>
                      <w:lang w:val="en-GB"/>
                    </w:rPr>
                  </m:ctrlPr>
                </m:sSupPr>
                <m:e>
                  <m:r>
                    <m:rPr>
                      <m:sty m:val="p"/>
                    </m:rPr>
                    <w:rPr>
                      <w:rFonts w:ascii="Cambria Math" w:eastAsia="Times New Roman" w:hAnsi="Cambria Math" w:cs="Times New Roman"/>
                      <w:sz w:val="18"/>
                      <w:szCs w:val="20"/>
                      <w:lang w:val="en-GB"/>
                    </w:rPr>
                    <m:t>2</m:t>
                  </m:r>
                </m:e>
                <m:sup>
                  <m:r>
                    <w:rPr>
                      <w:rFonts w:ascii="Cambria Math" w:eastAsia="Times New Roman" w:hAnsi="Cambria Math" w:cs="Times New Roman"/>
                      <w:sz w:val="18"/>
                      <w:szCs w:val="20"/>
                      <w:lang w:val="en-GB"/>
                    </w:rPr>
                    <m:t>i</m:t>
                  </m:r>
                </m:sup>
              </m:sSup>
              <m:r>
                <w:rPr>
                  <w:rFonts w:ascii="Cambria Math" w:eastAsia="Cambria Math" w:hAnsi="Cambria Math" w:cs="Times New Roman"/>
                  <w:sz w:val="18"/>
                  <w:szCs w:val="20"/>
                  <w:lang w:val="en-GB"/>
                </w:rPr>
                <m:t>Γ</m:t>
              </m:r>
            </m:e>
          </m:d>
          <m:f>
            <m:fPr>
              <m:ctrlPr>
                <w:rPr>
                  <w:rFonts w:ascii="Cambria Math" w:eastAsia="Times New Roman" w:hAnsi="Cambria Math" w:cs="Times New Roman"/>
                  <w:sz w:val="18"/>
                  <w:szCs w:val="20"/>
                  <w:lang w:val="en-GB"/>
                </w:rPr>
              </m:ctrlPr>
            </m:fPr>
            <m:num>
              <m:sSup>
                <m:sSupPr>
                  <m:ctrlPr>
                    <w:rPr>
                      <w:rFonts w:ascii="Cambria Math" w:eastAsia="Times New Roman" w:hAnsi="Cambria Math" w:cs="Times New Roman"/>
                      <w:sz w:val="18"/>
                      <w:szCs w:val="20"/>
                      <w:lang w:val="en-GB"/>
                    </w:rPr>
                  </m:ctrlPr>
                </m:sSupPr>
                <m:e>
                  <m:r>
                    <w:rPr>
                      <w:rFonts w:ascii="Cambria Math" w:eastAsia="Times New Roman" w:hAnsi="Cambria Math" w:cs="Times New Roman"/>
                      <w:sz w:val="18"/>
                      <w:szCs w:val="20"/>
                      <w:lang w:val="en-GB"/>
                    </w:rPr>
                    <m:t>R</m:t>
                  </m:r>
                </m:e>
                <m:sup>
                  <m:r>
                    <m:rPr>
                      <m:sty m:val="p"/>
                    </m:rPr>
                    <w:rPr>
                      <w:rFonts w:ascii="Cambria Math" w:eastAsia="Times New Roman" w:hAnsi="Cambria Math" w:cs="Times New Roman"/>
                      <w:sz w:val="18"/>
                      <w:szCs w:val="20"/>
                      <w:lang w:val="en-GB"/>
                    </w:rPr>
                    <m:t>2</m:t>
                  </m:r>
                </m:sup>
              </m:sSup>
              <m:sSup>
                <m:sSupPr>
                  <m:ctrlPr>
                    <w:rPr>
                      <w:rFonts w:ascii="Cambria Math" w:eastAsia="Times New Roman" w:hAnsi="Cambria Math" w:cs="Times New Roman"/>
                      <w:sz w:val="18"/>
                      <w:szCs w:val="20"/>
                      <w:lang w:val="en-GB"/>
                    </w:rPr>
                  </m:ctrlPr>
                </m:sSupPr>
                <m:e>
                  <m:r>
                    <w:rPr>
                      <w:rFonts w:ascii="Cambria Math" w:eastAsia="Times New Roman" w:hAnsi="Cambria Math" w:cs="Times New Roman"/>
                      <w:sz w:val="18"/>
                      <w:szCs w:val="20"/>
                      <w:lang w:val="en-GB"/>
                    </w:rPr>
                    <m:t>T</m:t>
                  </m:r>
                </m:e>
                <m:sup>
                  <m:r>
                    <m:rPr>
                      <m:sty m:val="p"/>
                    </m:rPr>
                    <w:rPr>
                      <w:rFonts w:ascii="Cambria Math" w:eastAsia="Times New Roman" w:hAnsi="Cambria Math" w:cs="Times New Roman"/>
                      <w:sz w:val="18"/>
                      <w:szCs w:val="20"/>
                      <w:lang w:val="en-GB"/>
                    </w:rPr>
                    <m:t>2</m:t>
                  </m:r>
                </m:sup>
              </m:sSup>
            </m:num>
            <m:den>
              <m:sSup>
                <m:sSupPr>
                  <m:ctrlPr>
                    <w:rPr>
                      <w:rFonts w:ascii="Cambria Math" w:eastAsia="Times New Roman" w:hAnsi="Cambria Math" w:cs="Times New Roman"/>
                      <w:sz w:val="18"/>
                      <w:szCs w:val="20"/>
                      <w:lang w:val="en-GB"/>
                    </w:rPr>
                  </m:ctrlPr>
                </m:sSupPr>
                <m:e>
                  <m:d>
                    <m:dPr>
                      <m:ctrlPr>
                        <w:rPr>
                          <w:rFonts w:ascii="Cambria Math" w:eastAsia="Times New Roman" w:hAnsi="Cambria Math" w:cs="Times New Roman"/>
                          <w:sz w:val="18"/>
                          <w:szCs w:val="20"/>
                          <w:lang w:val="en-GB"/>
                        </w:rPr>
                      </m:ctrlPr>
                    </m:dPr>
                    <m:e>
                      <m:r>
                        <w:rPr>
                          <w:rFonts w:ascii="Cambria Math" w:eastAsia="Times New Roman" w:hAnsi="Cambria Math" w:cs="Times New Roman"/>
                          <w:sz w:val="18"/>
                          <w:szCs w:val="20"/>
                          <w:lang w:val="en-GB"/>
                        </w:rPr>
                        <m:t>V</m:t>
                      </m:r>
                      <m:r>
                        <m:rPr>
                          <m:sty m:val="p"/>
                        </m:rPr>
                        <w:rPr>
                          <w:rFonts w:ascii="Cambria Math" w:eastAsia="Times New Roman" w:hAnsi="Cambria Math" w:cs="Times New Roman"/>
                          <w:sz w:val="18"/>
                          <w:szCs w:val="20"/>
                          <w:lang w:val="en-GB"/>
                        </w:rPr>
                        <m:t> -</m:t>
                      </m:r>
                      <m:r>
                        <w:rPr>
                          <w:rFonts w:ascii="Cambria Math" w:eastAsia="Times New Roman" w:hAnsi="Cambria Math" w:cs="Times New Roman"/>
                          <w:sz w:val="18"/>
                          <w:szCs w:val="20"/>
                          <w:lang w:val="en-GB"/>
                        </w:rPr>
                        <m:t>b</m:t>
                      </m:r>
                    </m:e>
                  </m:d>
                </m:e>
                <m:sup>
                  <m:r>
                    <m:rPr>
                      <m:sty m:val="p"/>
                    </m:rPr>
                    <w:rPr>
                      <w:rFonts w:ascii="Cambria Math" w:eastAsia="Times New Roman" w:hAnsi="Cambria Math" w:cs="Times New Roman"/>
                      <w:sz w:val="18"/>
                      <w:szCs w:val="20"/>
                      <w:lang w:val="en-GB"/>
                    </w:rPr>
                    <m:t>2</m:t>
                  </m:r>
                </m:sup>
              </m:sSup>
            </m:den>
          </m:f>
        </m:oMath>
      </m:oMathPara>
    </w:p>
    <w:p w14:paraId="0595DA1C" w14:textId="77777777" w:rsidR="000E216D" w:rsidRPr="00D96529" w:rsidRDefault="000E216D" w:rsidP="00F101D1">
      <w:pPr>
        <w:spacing w:line="240" w:lineRule="auto"/>
        <w:jc w:val="both"/>
        <w:rPr>
          <w:rFonts w:ascii="Arial" w:eastAsia="Times New Roman" w:hAnsi="Arial" w:cs="Times New Roman"/>
          <w:sz w:val="18"/>
          <w:szCs w:val="20"/>
          <w:lang w:val="en-GB"/>
        </w:rPr>
      </w:pPr>
    </w:p>
    <w:p w14:paraId="34850070" w14:textId="1A0E35DB" w:rsidR="00955F46" w:rsidRPr="00D96529" w:rsidRDefault="000E216D" w:rsidP="00F101D1">
      <w:pPr>
        <w:spacing w:after="0" w:line="240" w:lineRule="auto"/>
        <w:jc w:val="both"/>
        <w:rPr>
          <w:rFonts w:ascii="Arial" w:eastAsia="Times New Roman" w:hAnsi="Arial" w:cs="Times New Roman"/>
          <w:sz w:val="18"/>
          <w:szCs w:val="20"/>
          <w:lang w:val="en-GB"/>
        </w:rPr>
      </w:pPr>
      <w:r w:rsidRPr="00D96529">
        <w:rPr>
          <w:rFonts w:ascii="Arial" w:eastAsia="Times New Roman" w:hAnsi="Arial" w:cs="Times New Roman"/>
          <w:sz w:val="18"/>
          <w:szCs w:val="20"/>
          <w:lang w:val="en-GB"/>
        </w:rPr>
        <w:t xml:space="preserve">The second order repulsive term will remain the same with the two parameters, </w:t>
      </w:r>
      <w:bookmarkStart w:id="0" w:name="_Hlk103465453"/>
      <m:oMath>
        <m:sSub>
          <m:sSubPr>
            <m:ctrlPr>
              <w:rPr>
                <w:rFonts w:ascii="Cambria Math" w:eastAsia="Times New Roman" w:hAnsi="Cambria Math" w:cs="Times New Roman"/>
                <w:sz w:val="18"/>
                <w:szCs w:val="20"/>
                <w:lang w:val="en-GB"/>
              </w:rPr>
            </m:ctrlPr>
          </m:sSubPr>
          <m:e>
            <m:r>
              <w:rPr>
                <w:rFonts w:ascii="Cambria Math" w:eastAsia="Times New Roman" w:hAnsi="Cambria Math" w:cs="Times New Roman"/>
                <w:sz w:val="18"/>
                <w:szCs w:val="20"/>
                <w:lang w:val="en-GB"/>
              </w:rPr>
              <m:t>c</m:t>
            </m:r>
          </m:e>
          <m:sub>
            <m:r>
              <m:rPr>
                <m:sty m:val="p"/>
              </m:rPr>
              <w:rPr>
                <w:rFonts w:ascii="Cambria Math" w:eastAsia="Times New Roman" w:hAnsi="Cambria Math" w:cs="Times New Roman"/>
                <w:sz w:val="18"/>
                <w:szCs w:val="20"/>
                <w:lang w:val="en-GB"/>
              </w:rPr>
              <m:t>2</m:t>
            </m:r>
          </m:sub>
        </m:sSub>
      </m:oMath>
      <w:bookmarkEnd w:id="0"/>
      <w:r w:rsidRPr="00D96529">
        <w:rPr>
          <w:rFonts w:ascii="Arial" w:eastAsia="Times New Roman" w:hAnsi="Arial" w:cs="Times New Roman"/>
          <w:sz w:val="18"/>
          <w:szCs w:val="20"/>
          <w:lang w:val="en-GB"/>
        </w:rPr>
        <w:t xml:space="preserve"> and </w:t>
      </w:r>
      <m:oMath>
        <m:sSub>
          <m:sSubPr>
            <m:ctrlPr>
              <w:rPr>
                <w:rFonts w:ascii="Cambria Math" w:eastAsia="Times New Roman" w:hAnsi="Cambria Math" w:cs="Times New Roman"/>
                <w:sz w:val="18"/>
                <w:szCs w:val="20"/>
                <w:lang w:val="en-GB"/>
              </w:rPr>
            </m:ctrlPr>
          </m:sSubPr>
          <m:e>
            <m:r>
              <w:rPr>
                <w:rFonts w:ascii="Cambria Math" w:eastAsia="Times New Roman" w:hAnsi="Cambria Math" w:cs="Times New Roman"/>
                <w:sz w:val="18"/>
                <w:szCs w:val="20"/>
                <w:lang w:val="en-GB"/>
              </w:rPr>
              <m:t>c</m:t>
            </m:r>
          </m:e>
          <m:sub>
            <m:r>
              <m:rPr>
                <m:sty m:val="p"/>
              </m:rPr>
              <w:rPr>
                <w:rFonts w:ascii="Cambria Math" w:eastAsia="Times New Roman" w:hAnsi="Cambria Math" w:cs="Times New Roman"/>
                <w:sz w:val="18"/>
                <w:szCs w:val="20"/>
                <w:lang w:val="en-GB"/>
              </w:rPr>
              <m:t>3</m:t>
            </m:r>
          </m:sub>
        </m:sSub>
      </m:oMath>
      <w:r w:rsidRPr="00D96529">
        <w:rPr>
          <w:rFonts w:ascii="Arial" w:eastAsia="Times New Roman" w:hAnsi="Arial" w:cs="Times New Roman"/>
          <w:sz w:val="18"/>
          <w:szCs w:val="20"/>
          <w:lang w:val="en-GB"/>
        </w:rPr>
        <w:t>. The attractive term will have one term eliminated leaving only b1, remaining as follows:</w:t>
      </w:r>
    </w:p>
    <w:p w14:paraId="69CE59FC" w14:textId="77777777" w:rsidR="00F82351" w:rsidRPr="00D96529" w:rsidRDefault="00F82351" w:rsidP="00F101D1">
      <w:pPr>
        <w:spacing w:after="0" w:line="240" w:lineRule="auto"/>
        <w:jc w:val="both"/>
        <w:rPr>
          <w:rFonts w:ascii="Arial" w:eastAsia="Times New Roman" w:hAnsi="Arial" w:cs="Times New Roman"/>
          <w:sz w:val="18"/>
          <w:szCs w:val="20"/>
          <w:lang w:val="en-GB"/>
        </w:rPr>
      </w:pPr>
    </w:p>
    <w:p w14:paraId="63511784" w14:textId="5BB3E20A" w:rsidR="000E216D" w:rsidRPr="00D96529" w:rsidRDefault="00000000" w:rsidP="00F101D1">
      <w:pPr>
        <w:tabs>
          <w:tab w:val="right" w:pos="709"/>
        </w:tabs>
        <w:spacing w:line="240" w:lineRule="auto"/>
        <w:jc w:val="both"/>
        <w:rPr>
          <w:rFonts w:ascii="Arial" w:eastAsia="Times New Roman" w:hAnsi="Arial" w:cs="Times New Roman"/>
          <w:sz w:val="18"/>
          <w:szCs w:val="20"/>
          <w:lang w:val="en-GB"/>
        </w:rPr>
      </w:pPr>
      <m:oMathPara>
        <m:oMath>
          <m:sSub>
            <m:sSubPr>
              <m:ctrlPr>
                <w:rPr>
                  <w:rFonts w:ascii="Cambria Math" w:eastAsia="Times New Roman" w:hAnsi="Cambria Math" w:cs="Times New Roman"/>
                  <w:sz w:val="18"/>
                  <w:szCs w:val="20"/>
                  <w:lang w:val="en-GB"/>
                </w:rPr>
              </m:ctrlPr>
            </m:sSubPr>
            <m:e>
              <m:r>
                <w:rPr>
                  <w:rFonts w:ascii="Cambria Math" w:eastAsia="Cambria Math" w:hAnsi="Cambria Math" w:cs="Times New Roman"/>
                  <w:sz w:val="18"/>
                  <w:szCs w:val="20"/>
                  <w:lang w:val="en-GB"/>
                </w:rPr>
                <m:t>η</m:t>
              </m:r>
            </m:e>
            <m:sub>
              <m:r>
                <w:rPr>
                  <w:rFonts w:ascii="Cambria Math" w:eastAsia="Times New Roman" w:hAnsi="Cambria Math" w:cs="Times New Roman"/>
                  <w:sz w:val="18"/>
                  <w:szCs w:val="20"/>
                  <w:lang w:val="en-GB"/>
                </w:rPr>
                <m:t>DES</m:t>
              </m:r>
            </m:sub>
          </m:sSub>
          <m:r>
            <m:rPr>
              <m:sty m:val="p"/>
            </m:rPr>
            <w:rPr>
              <w:rFonts w:ascii="Cambria Math" w:eastAsia="Times New Roman" w:hAnsi="Cambria Math" w:cs="Times New Roman"/>
              <w:sz w:val="18"/>
              <w:szCs w:val="20"/>
              <w:lang w:val="en-GB"/>
            </w:rPr>
            <m:t>=</m:t>
          </m:r>
          <m:sSub>
            <m:sSubPr>
              <m:ctrlPr>
                <w:rPr>
                  <w:rFonts w:ascii="Cambria Math" w:eastAsia="Times New Roman" w:hAnsi="Cambria Math" w:cs="Times New Roman"/>
                  <w:sz w:val="18"/>
                  <w:szCs w:val="20"/>
                  <w:lang w:val="en-GB"/>
                </w:rPr>
              </m:ctrlPr>
            </m:sSubPr>
            <m:e>
              <m:r>
                <w:rPr>
                  <w:rFonts w:ascii="Cambria Math" w:eastAsia="Times New Roman" w:hAnsi="Cambria Math" w:cs="Times New Roman"/>
                  <w:sz w:val="18"/>
                  <w:szCs w:val="20"/>
                  <w:lang w:val="en-GB"/>
                </w:rPr>
                <m:t>b</m:t>
              </m:r>
            </m:e>
            <m:sub>
              <m:r>
                <m:rPr>
                  <m:sty m:val="p"/>
                </m:rPr>
                <w:rPr>
                  <w:rFonts w:ascii="Cambria Math" w:eastAsia="Times New Roman" w:hAnsi="Cambria Math" w:cs="Times New Roman"/>
                  <w:sz w:val="18"/>
                  <w:szCs w:val="20"/>
                  <w:lang w:val="en-GB"/>
                </w:rPr>
                <m:t>1</m:t>
              </m:r>
            </m:sub>
          </m:sSub>
          <m:r>
            <w:rPr>
              <w:rFonts w:ascii="Cambria Math" w:eastAsia="Times New Roman" w:hAnsi="Cambria Math" w:cs="Times New Roman"/>
              <w:sz w:val="18"/>
              <w:szCs w:val="20"/>
              <w:lang w:val="en-GB"/>
            </w:rPr>
            <m:t>exp</m:t>
          </m:r>
          <m:d>
            <m:dPr>
              <m:ctrlPr>
                <w:rPr>
                  <w:rFonts w:ascii="Cambria Math" w:eastAsia="Times New Roman" w:hAnsi="Cambria Math" w:cs="Times New Roman"/>
                  <w:sz w:val="18"/>
                  <w:szCs w:val="20"/>
                  <w:lang w:val="en-GB"/>
                </w:rPr>
              </m:ctrlPr>
            </m:dPr>
            <m:e>
              <m:r>
                <m:rPr>
                  <m:sty m:val="p"/>
                </m:rPr>
                <w:rPr>
                  <w:rFonts w:ascii="Cambria Math" w:eastAsia="Times New Roman" w:hAnsi="Cambria Math" w:cs="Times New Roman"/>
                  <w:sz w:val="18"/>
                  <w:szCs w:val="20"/>
                  <w:lang w:val="en-GB"/>
                </w:rPr>
                <m:t>2</m:t>
              </m:r>
              <m:r>
                <w:rPr>
                  <w:rFonts w:ascii="Cambria Math" w:eastAsia="Cambria Math" w:hAnsi="Cambria Math" w:cs="Times New Roman"/>
                  <w:sz w:val="18"/>
                  <w:szCs w:val="20"/>
                  <w:lang w:val="en-GB"/>
                </w:rPr>
                <m:t>Γ</m:t>
              </m:r>
            </m:e>
          </m:d>
          <m:f>
            <m:fPr>
              <m:ctrlPr>
                <w:rPr>
                  <w:rFonts w:ascii="Cambria Math" w:eastAsia="Times New Roman" w:hAnsi="Cambria Math" w:cs="Times New Roman"/>
                  <w:sz w:val="18"/>
                  <w:szCs w:val="20"/>
                  <w:lang w:val="en-GB"/>
                </w:rPr>
              </m:ctrlPr>
            </m:fPr>
            <m:num>
              <m:r>
                <w:rPr>
                  <w:rFonts w:ascii="Cambria Math" w:eastAsia="Times New Roman" w:hAnsi="Cambria Math" w:cs="Times New Roman"/>
                  <w:sz w:val="18"/>
                  <w:szCs w:val="20"/>
                  <w:lang w:val="en-GB"/>
                </w:rPr>
                <m:t>a</m:t>
              </m:r>
            </m:num>
            <m:den>
              <m:d>
                <m:dPr>
                  <m:ctrlPr>
                    <w:rPr>
                      <w:rFonts w:ascii="Cambria Math" w:eastAsia="Times New Roman" w:hAnsi="Cambria Math" w:cs="Times New Roman"/>
                      <w:sz w:val="18"/>
                      <w:szCs w:val="20"/>
                      <w:lang w:val="en-GB"/>
                    </w:rPr>
                  </m:ctrlPr>
                </m:dPr>
                <m:e>
                  <m:r>
                    <w:rPr>
                      <w:rFonts w:ascii="Cambria Math" w:eastAsia="Times New Roman" w:hAnsi="Cambria Math" w:cs="Times New Roman"/>
                      <w:sz w:val="18"/>
                      <w:szCs w:val="20"/>
                      <w:lang w:val="en-GB"/>
                    </w:rPr>
                    <m:t>V</m:t>
                  </m:r>
                  <m:r>
                    <m:rPr>
                      <m:sty m:val="p"/>
                    </m:rPr>
                    <w:rPr>
                      <w:rFonts w:ascii="Cambria Math" w:eastAsia="Times New Roman" w:hAnsi="Cambria Math" w:cs="Times New Roman"/>
                      <w:sz w:val="18"/>
                      <w:szCs w:val="20"/>
                      <w:lang w:val="en-GB"/>
                    </w:rPr>
                    <m:t>+</m:t>
                  </m:r>
                  <m:sSub>
                    <m:sSubPr>
                      <m:ctrlPr>
                        <w:rPr>
                          <w:rFonts w:ascii="Cambria Math" w:eastAsia="Times New Roman" w:hAnsi="Cambria Math" w:cs="Times New Roman"/>
                          <w:sz w:val="18"/>
                          <w:szCs w:val="20"/>
                          <w:lang w:val="en-GB"/>
                        </w:rPr>
                      </m:ctrlPr>
                    </m:sSubPr>
                    <m:e>
                      <m:r>
                        <w:rPr>
                          <w:rFonts w:ascii="Cambria Math" w:eastAsia="Cambria Math" w:hAnsi="Cambria Math" w:cs="Times New Roman"/>
                          <w:sz w:val="18"/>
                          <w:szCs w:val="20"/>
                          <w:lang w:val="en-GB"/>
                        </w:rPr>
                        <m:t>δ</m:t>
                      </m:r>
                    </m:e>
                    <m:sub>
                      <m:r>
                        <m:rPr>
                          <m:sty m:val="p"/>
                        </m:rPr>
                        <w:rPr>
                          <w:rFonts w:ascii="Cambria Math" w:eastAsia="Times New Roman" w:hAnsi="Cambria Math" w:cs="Times New Roman"/>
                          <w:sz w:val="18"/>
                          <w:szCs w:val="20"/>
                          <w:lang w:val="en-GB"/>
                        </w:rPr>
                        <m:t>1</m:t>
                      </m:r>
                    </m:sub>
                  </m:sSub>
                  <m:r>
                    <w:rPr>
                      <w:rFonts w:ascii="Cambria Math" w:eastAsia="Times New Roman" w:hAnsi="Cambria Math" w:cs="Times New Roman"/>
                      <w:sz w:val="18"/>
                      <w:szCs w:val="20"/>
                      <w:lang w:val="en-GB"/>
                    </w:rPr>
                    <m:t>b</m:t>
                  </m:r>
                </m:e>
              </m:d>
              <m:d>
                <m:dPr>
                  <m:ctrlPr>
                    <w:rPr>
                      <w:rFonts w:ascii="Cambria Math" w:eastAsia="Times New Roman" w:hAnsi="Cambria Math" w:cs="Times New Roman"/>
                      <w:sz w:val="18"/>
                      <w:szCs w:val="20"/>
                      <w:lang w:val="en-GB"/>
                    </w:rPr>
                  </m:ctrlPr>
                </m:dPr>
                <m:e>
                  <m:r>
                    <w:rPr>
                      <w:rFonts w:ascii="Cambria Math" w:eastAsia="Times New Roman" w:hAnsi="Cambria Math" w:cs="Times New Roman"/>
                      <w:sz w:val="18"/>
                      <w:szCs w:val="20"/>
                      <w:lang w:val="en-GB"/>
                    </w:rPr>
                    <m:t>V</m:t>
                  </m:r>
                  <m:r>
                    <m:rPr>
                      <m:sty m:val="p"/>
                    </m:rPr>
                    <w:rPr>
                      <w:rFonts w:ascii="Cambria Math" w:eastAsia="Times New Roman" w:hAnsi="Cambria Math" w:cs="Times New Roman"/>
                      <w:sz w:val="18"/>
                      <w:szCs w:val="20"/>
                      <w:lang w:val="en-GB"/>
                    </w:rPr>
                    <m:t>+</m:t>
                  </m:r>
                  <m:sSub>
                    <m:sSubPr>
                      <m:ctrlPr>
                        <w:rPr>
                          <w:rFonts w:ascii="Cambria Math" w:eastAsia="Times New Roman" w:hAnsi="Cambria Math" w:cs="Times New Roman"/>
                          <w:sz w:val="18"/>
                          <w:szCs w:val="20"/>
                          <w:lang w:val="en-GB"/>
                        </w:rPr>
                      </m:ctrlPr>
                    </m:sSubPr>
                    <m:e>
                      <m:r>
                        <w:rPr>
                          <w:rFonts w:ascii="Cambria Math" w:eastAsia="Cambria Math" w:hAnsi="Cambria Math" w:cs="Times New Roman"/>
                          <w:sz w:val="18"/>
                          <w:szCs w:val="20"/>
                          <w:lang w:val="en-GB"/>
                        </w:rPr>
                        <m:t>δ</m:t>
                      </m:r>
                    </m:e>
                    <m:sub>
                      <m:r>
                        <m:rPr>
                          <m:sty m:val="p"/>
                        </m:rPr>
                        <w:rPr>
                          <w:rFonts w:ascii="Cambria Math" w:eastAsia="Times New Roman" w:hAnsi="Cambria Math" w:cs="Times New Roman"/>
                          <w:sz w:val="18"/>
                          <w:szCs w:val="20"/>
                          <w:lang w:val="en-GB"/>
                        </w:rPr>
                        <m:t>2</m:t>
                      </m:r>
                    </m:sub>
                  </m:sSub>
                  <m:r>
                    <w:rPr>
                      <w:rFonts w:ascii="Cambria Math" w:eastAsia="Times New Roman" w:hAnsi="Cambria Math" w:cs="Times New Roman"/>
                      <w:sz w:val="18"/>
                      <w:szCs w:val="20"/>
                      <w:lang w:val="en-GB"/>
                    </w:rPr>
                    <m:t>b</m:t>
                  </m:r>
                </m:e>
              </m:d>
            </m:den>
          </m:f>
        </m:oMath>
      </m:oMathPara>
    </w:p>
    <w:p w14:paraId="2F9F193B" w14:textId="76FA1CC7" w:rsidR="000E216D" w:rsidRPr="007530B6" w:rsidRDefault="000E216D" w:rsidP="00F101D1">
      <w:pPr>
        <w:spacing w:line="240" w:lineRule="auto"/>
        <w:jc w:val="both"/>
        <w:rPr>
          <w:rFonts w:ascii="Arial" w:eastAsia="Times New Roman" w:hAnsi="Arial" w:cs="Times New Roman"/>
          <w:sz w:val="18"/>
          <w:szCs w:val="20"/>
          <w:lang w:val="en-GB"/>
        </w:rPr>
      </w:pPr>
      <m:oMathPara>
        <m:oMathParaPr>
          <m:jc m:val="right"/>
        </m:oMathParaPr>
        <m:oMath>
          <m:r>
            <m:rPr>
              <m:sty m:val="p"/>
            </m:rPr>
            <w:rPr>
              <w:rFonts w:ascii="Cambria Math" w:eastAsia="Times New Roman" w:hAnsi="Cambria Math" w:cs="Times New Roman"/>
              <w:sz w:val="18"/>
              <w:szCs w:val="20"/>
              <w:lang w:val="en-GB"/>
            </w:rPr>
            <m:t>+</m:t>
          </m:r>
          <m:nary>
            <m:naryPr>
              <m:chr m:val="∑"/>
              <m:ctrlPr>
                <w:rPr>
                  <w:rFonts w:ascii="Cambria Math" w:eastAsia="Times New Roman" w:hAnsi="Cambria Math" w:cs="Times New Roman"/>
                  <w:sz w:val="18"/>
                  <w:szCs w:val="20"/>
                  <w:lang w:val="en-GB"/>
                </w:rPr>
              </m:ctrlPr>
            </m:naryPr>
            <m:sub>
              <m:r>
                <w:rPr>
                  <w:rFonts w:ascii="Cambria Math" w:eastAsia="Times New Roman" w:hAnsi="Cambria Math" w:cs="Times New Roman"/>
                  <w:sz w:val="18"/>
                  <w:szCs w:val="20"/>
                  <w:lang w:val="en-GB"/>
                </w:rPr>
                <m:t>i</m:t>
              </m:r>
              <m:r>
                <m:rPr>
                  <m:sty m:val="p"/>
                </m:rPr>
                <w:rPr>
                  <w:rFonts w:ascii="Cambria Math" w:eastAsia="Times New Roman" w:hAnsi="Cambria Math" w:cs="Times New Roman"/>
                  <w:sz w:val="18"/>
                  <w:szCs w:val="20"/>
                  <w:lang w:val="en-GB"/>
                </w:rPr>
                <m:t>=2</m:t>
              </m:r>
            </m:sub>
            <m:sup>
              <m:r>
                <m:rPr>
                  <m:sty m:val="p"/>
                </m:rPr>
                <w:rPr>
                  <w:rFonts w:ascii="Cambria Math" w:eastAsia="Times New Roman" w:hAnsi="Cambria Math" w:cs="Times New Roman"/>
                  <w:sz w:val="18"/>
                  <w:szCs w:val="20"/>
                  <w:lang w:val="en-GB"/>
                </w:rPr>
                <m:t>3</m:t>
              </m:r>
            </m:sup>
            <m:e>
              <m:sSub>
                <m:sSubPr>
                  <m:ctrlPr>
                    <w:rPr>
                      <w:rFonts w:ascii="Cambria Math" w:eastAsia="Times New Roman" w:hAnsi="Cambria Math" w:cs="Times New Roman"/>
                      <w:sz w:val="18"/>
                      <w:szCs w:val="20"/>
                      <w:lang w:val="en-GB"/>
                    </w:rPr>
                  </m:ctrlPr>
                </m:sSubPr>
                <m:e>
                  <m:r>
                    <w:rPr>
                      <w:rFonts w:ascii="Cambria Math" w:eastAsia="Times New Roman" w:hAnsi="Cambria Math" w:cs="Times New Roman"/>
                      <w:sz w:val="18"/>
                      <w:szCs w:val="20"/>
                      <w:lang w:val="en-GB"/>
                    </w:rPr>
                    <m:t>c</m:t>
                  </m:r>
                </m:e>
                <m:sub>
                  <m:r>
                    <w:rPr>
                      <w:rFonts w:ascii="Cambria Math" w:eastAsia="Times New Roman" w:hAnsi="Cambria Math" w:cs="Times New Roman"/>
                      <w:sz w:val="18"/>
                      <w:szCs w:val="20"/>
                      <w:lang w:val="en-GB"/>
                    </w:rPr>
                    <m:t>i</m:t>
                  </m:r>
                </m:sub>
              </m:sSub>
            </m:e>
          </m:nary>
          <m:r>
            <w:rPr>
              <w:rFonts w:ascii="Cambria Math" w:eastAsia="Times New Roman" w:hAnsi="Cambria Math" w:cs="Times New Roman"/>
              <w:sz w:val="18"/>
              <w:szCs w:val="20"/>
              <w:lang w:val="en-GB"/>
            </w:rPr>
            <m:t>exp</m:t>
          </m:r>
          <m:d>
            <m:dPr>
              <m:ctrlPr>
                <w:rPr>
                  <w:rFonts w:ascii="Cambria Math" w:eastAsia="Times New Roman" w:hAnsi="Cambria Math" w:cs="Times New Roman"/>
                  <w:sz w:val="18"/>
                  <w:szCs w:val="20"/>
                  <w:lang w:val="en-GB"/>
                </w:rPr>
              </m:ctrlPr>
            </m:dPr>
            <m:e>
              <m:sSup>
                <m:sSupPr>
                  <m:ctrlPr>
                    <w:rPr>
                      <w:rFonts w:ascii="Cambria Math" w:eastAsia="Times New Roman" w:hAnsi="Cambria Math" w:cs="Times New Roman"/>
                      <w:sz w:val="18"/>
                      <w:szCs w:val="20"/>
                      <w:lang w:val="en-GB"/>
                    </w:rPr>
                  </m:ctrlPr>
                </m:sSupPr>
                <m:e>
                  <m:r>
                    <m:rPr>
                      <m:sty m:val="p"/>
                    </m:rPr>
                    <w:rPr>
                      <w:rFonts w:ascii="Cambria Math" w:eastAsia="Times New Roman" w:hAnsi="Cambria Math" w:cs="Times New Roman"/>
                      <w:sz w:val="18"/>
                      <w:szCs w:val="20"/>
                      <w:lang w:val="en-GB"/>
                    </w:rPr>
                    <m:t>2</m:t>
                  </m:r>
                </m:e>
                <m:sup>
                  <m:r>
                    <w:rPr>
                      <w:rFonts w:ascii="Cambria Math" w:eastAsia="Times New Roman" w:hAnsi="Cambria Math" w:cs="Times New Roman"/>
                      <w:sz w:val="18"/>
                      <w:szCs w:val="20"/>
                      <w:lang w:val="en-GB"/>
                    </w:rPr>
                    <m:t>i</m:t>
                  </m:r>
                </m:sup>
              </m:sSup>
              <m:r>
                <w:rPr>
                  <w:rFonts w:ascii="Cambria Math" w:eastAsia="Cambria Math" w:hAnsi="Cambria Math" w:cs="Times New Roman"/>
                  <w:sz w:val="18"/>
                  <w:szCs w:val="20"/>
                  <w:lang w:val="en-GB"/>
                </w:rPr>
                <m:t>Γ</m:t>
              </m:r>
            </m:e>
          </m:d>
          <m:f>
            <m:fPr>
              <m:ctrlPr>
                <w:rPr>
                  <w:rFonts w:ascii="Cambria Math" w:eastAsia="Times New Roman" w:hAnsi="Cambria Math" w:cs="Times New Roman"/>
                  <w:sz w:val="18"/>
                  <w:szCs w:val="20"/>
                  <w:lang w:val="en-GB"/>
                </w:rPr>
              </m:ctrlPr>
            </m:fPr>
            <m:num>
              <m:sSup>
                <m:sSupPr>
                  <m:ctrlPr>
                    <w:rPr>
                      <w:rFonts w:ascii="Cambria Math" w:eastAsia="Times New Roman" w:hAnsi="Cambria Math" w:cs="Times New Roman"/>
                      <w:sz w:val="18"/>
                      <w:szCs w:val="20"/>
                      <w:lang w:val="en-GB"/>
                    </w:rPr>
                  </m:ctrlPr>
                </m:sSupPr>
                <m:e>
                  <m:r>
                    <w:rPr>
                      <w:rFonts w:ascii="Cambria Math" w:eastAsia="Times New Roman" w:hAnsi="Cambria Math" w:cs="Times New Roman"/>
                      <w:sz w:val="18"/>
                      <w:szCs w:val="20"/>
                      <w:lang w:val="en-GB"/>
                    </w:rPr>
                    <m:t>R</m:t>
                  </m:r>
                </m:e>
                <m:sup>
                  <m:r>
                    <m:rPr>
                      <m:sty m:val="p"/>
                    </m:rPr>
                    <w:rPr>
                      <w:rFonts w:ascii="Cambria Math" w:eastAsia="Times New Roman" w:hAnsi="Cambria Math" w:cs="Times New Roman"/>
                      <w:sz w:val="18"/>
                      <w:szCs w:val="20"/>
                      <w:lang w:val="en-GB"/>
                    </w:rPr>
                    <m:t>2</m:t>
                  </m:r>
                </m:sup>
              </m:sSup>
              <m:sSup>
                <m:sSupPr>
                  <m:ctrlPr>
                    <w:rPr>
                      <w:rFonts w:ascii="Cambria Math" w:eastAsia="Times New Roman" w:hAnsi="Cambria Math" w:cs="Times New Roman"/>
                      <w:sz w:val="18"/>
                      <w:szCs w:val="20"/>
                      <w:lang w:val="en-GB"/>
                    </w:rPr>
                  </m:ctrlPr>
                </m:sSupPr>
                <m:e>
                  <m:r>
                    <w:rPr>
                      <w:rFonts w:ascii="Cambria Math" w:eastAsia="Times New Roman" w:hAnsi="Cambria Math" w:cs="Times New Roman"/>
                      <w:sz w:val="18"/>
                      <w:szCs w:val="20"/>
                      <w:lang w:val="en-GB"/>
                    </w:rPr>
                    <m:t>T</m:t>
                  </m:r>
                </m:e>
                <m:sup>
                  <m:r>
                    <m:rPr>
                      <m:sty m:val="p"/>
                    </m:rPr>
                    <w:rPr>
                      <w:rFonts w:ascii="Cambria Math" w:eastAsia="Times New Roman" w:hAnsi="Cambria Math" w:cs="Times New Roman"/>
                      <w:sz w:val="18"/>
                      <w:szCs w:val="20"/>
                      <w:lang w:val="en-GB"/>
                    </w:rPr>
                    <m:t>2</m:t>
                  </m:r>
                </m:sup>
              </m:sSup>
            </m:num>
            <m:den>
              <m:sSup>
                <m:sSupPr>
                  <m:ctrlPr>
                    <w:rPr>
                      <w:rFonts w:ascii="Cambria Math" w:eastAsia="Times New Roman" w:hAnsi="Cambria Math" w:cs="Times New Roman"/>
                      <w:sz w:val="18"/>
                      <w:szCs w:val="20"/>
                      <w:lang w:val="en-GB"/>
                    </w:rPr>
                  </m:ctrlPr>
                </m:sSupPr>
                <m:e>
                  <m:d>
                    <m:dPr>
                      <m:ctrlPr>
                        <w:rPr>
                          <w:rFonts w:ascii="Cambria Math" w:eastAsia="Times New Roman" w:hAnsi="Cambria Math" w:cs="Times New Roman"/>
                          <w:sz w:val="18"/>
                          <w:szCs w:val="20"/>
                          <w:lang w:val="en-GB"/>
                        </w:rPr>
                      </m:ctrlPr>
                    </m:dPr>
                    <m:e>
                      <m:r>
                        <w:rPr>
                          <w:rFonts w:ascii="Cambria Math" w:eastAsia="Times New Roman" w:hAnsi="Cambria Math" w:cs="Times New Roman"/>
                          <w:sz w:val="18"/>
                          <w:szCs w:val="20"/>
                          <w:lang w:val="en-GB"/>
                        </w:rPr>
                        <m:t>V</m:t>
                      </m:r>
                      <m:r>
                        <m:rPr>
                          <m:sty m:val="p"/>
                        </m:rPr>
                        <w:rPr>
                          <w:rFonts w:ascii="Cambria Math" w:eastAsia="Times New Roman" w:hAnsi="Cambria Math" w:cs="Times New Roman"/>
                          <w:sz w:val="18"/>
                          <w:szCs w:val="20"/>
                          <w:lang w:val="en-GB"/>
                        </w:rPr>
                        <m:t> -</m:t>
                      </m:r>
                      <m:r>
                        <w:rPr>
                          <w:rFonts w:ascii="Cambria Math" w:eastAsia="Times New Roman" w:hAnsi="Cambria Math" w:cs="Times New Roman"/>
                          <w:sz w:val="18"/>
                          <w:szCs w:val="20"/>
                          <w:lang w:val="en-GB"/>
                        </w:rPr>
                        <m:t>b</m:t>
                      </m:r>
                    </m:e>
                  </m:d>
                </m:e>
                <m:sup>
                  <m:r>
                    <m:rPr>
                      <m:sty m:val="p"/>
                    </m:rPr>
                    <w:rPr>
                      <w:rFonts w:ascii="Cambria Math" w:eastAsia="Times New Roman" w:hAnsi="Cambria Math" w:cs="Times New Roman"/>
                      <w:sz w:val="18"/>
                      <w:szCs w:val="20"/>
                      <w:lang w:val="en-GB"/>
                    </w:rPr>
                    <m:t>2</m:t>
                  </m:r>
                </m:sup>
              </m:sSup>
            </m:den>
          </m:f>
          <m:r>
            <w:rPr>
              <w:rFonts w:ascii="Cambria Math" w:eastAsia="Times New Roman" w:hAnsi="Cambria Math" w:cs="Times New Roman"/>
              <w:sz w:val="18"/>
              <w:szCs w:val="20"/>
              <w:lang w:val="en-GB"/>
            </w:rPr>
            <m:t xml:space="preserve">                                                                          </m:t>
          </m:r>
          <m:r>
            <m:rPr>
              <m:sty m:val="p"/>
            </m:rPr>
            <w:rPr>
              <w:rFonts w:ascii="Cambria Math" w:eastAsia="Times New Roman" w:hAnsi="Cambria Math" w:cs="Times New Roman"/>
              <w:sz w:val="18"/>
              <w:szCs w:val="20"/>
              <w:lang w:val="en-GB"/>
            </w:rPr>
            <m:t>(9)</m:t>
          </m:r>
        </m:oMath>
      </m:oMathPara>
    </w:p>
    <w:p w14:paraId="158FF4F8" w14:textId="54548638" w:rsidR="00C35A52" w:rsidRPr="00D96529" w:rsidRDefault="00C35A52" w:rsidP="00F101D1">
      <w:pPr>
        <w:spacing w:after="0" w:line="240" w:lineRule="auto"/>
        <w:jc w:val="both"/>
        <w:rPr>
          <w:rFonts w:ascii="Arial" w:eastAsia="Times New Roman" w:hAnsi="Arial" w:cs="Times New Roman"/>
          <w:sz w:val="18"/>
          <w:szCs w:val="20"/>
          <w:lang w:val="en-GB"/>
        </w:rPr>
      </w:pPr>
      <w:r w:rsidRPr="00D96529">
        <w:rPr>
          <w:rFonts w:ascii="Arial" w:eastAsia="Times New Roman" w:hAnsi="Arial" w:cs="Times New Roman"/>
          <w:sz w:val="18"/>
          <w:szCs w:val="20"/>
          <w:lang w:val="en-GB"/>
        </w:rPr>
        <w:t xml:space="preserve">At high temperatures the cohesion energy increases so the contribution of the first term of the equation will be more significant at high </w:t>
      </w:r>
      <w:r w:rsidRPr="00F9292F">
        <w:rPr>
          <w:rFonts w:ascii="Arial" w:eastAsia="Times New Roman" w:hAnsi="Arial" w:cs="Times New Roman"/>
          <w:sz w:val="18"/>
          <w:szCs w:val="20"/>
          <w:lang w:val="en-GB"/>
        </w:rPr>
        <w:t xml:space="preserve">pressures and temperatures and of greater magnitude than the first order repulsive pressure contribution ηr, </w:t>
      </w:r>
      <w:r w:rsidR="00955CE1" w:rsidRPr="00F9292F">
        <w:rPr>
          <w:rFonts w:ascii="Arial" w:eastAsia="Times New Roman" w:hAnsi="Arial" w:cs="Times New Roman"/>
          <w:sz w:val="18"/>
          <w:szCs w:val="20"/>
          <w:lang w:val="en-GB"/>
        </w:rPr>
        <w:t>thus justifying its exclusi</w:t>
      </w:r>
      <w:r w:rsidR="00F9292F" w:rsidRPr="00F9292F">
        <w:rPr>
          <w:rFonts w:ascii="Arial" w:eastAsia="Times New Roman" w:hAnsi="Arial" w:cs="Times New Roman"/>
          <w:sz w:val="18"/>
          <w:szCs w:val="20"/>
          <w:lang w:val="en-GB"/>
        </w:rPr>
        <w:t>on</w:t>
      </w:r>
      <w:r w:rsidR="00955CE1" w:rsidRPr="00F9292F">
        <w:rPr>
          <w:rFonts w:ascii="Arial" w:eastAsia="Times New Roman" w:hAnsi="Arial" w:cs="Times New Roman"/>
          <w:sz w:val="18"/>
          <w:szCs w:val="20"/>
          <w:lang w:val="en-GB"/>
        </w:rPr>
        <w:t xml:space="preserve"> fro</w:t>
      </w:r>
      <w:r w:rsidR="00F9292F" w:rsidRPr="00F9292F">
        <w:rPr>
          <w:rFonts w:ascii="Arial" w:eastAsia="Times New Roman" w:hAnsi="Arial" w:cs="Times New Roman"/>
          <w:sz w:val="18"/>
          <w:szCs w:val="20"/>
          <w:lang w:val="en-GB"/>
        </w:rPr>
        <w:t>m</w:t>
      </w:r>
      <w:r w:rsidR="00955CE1" w:rsidRPr="00F9292F">
        <w:rPr>
          <w:rFonts w:ascii="Arial" w:eastAsia="Times New Roman" w:hAnsi="Arial" w:cs="Times New Roman"/>
          <w:sz w:val="18"/>
          <w:szCs w:val="20"/>
          <w:lang w:val="en-GB"/>
        </w:rPr>
        <w:t xml:space="preserve"> the present model</w:t>
      </w:r>
      <w:r w:rsidRPr="00F9292F">
        <w:rPr>
          <w:rFonts w:ascii="Arial" w:eastAsia="Times New Roman" w:hAnsi="Arial" w:cs="Times New Roman"/>
          <w:sz w:val="18"/>
          <w:szCs w:val="20"/>
          <w:lang w:val="en-GB"/>
        </w:rPr>
        <w:t>. The attractive parameter, being almost linear, is considered as a single parameter, shows no curvature and remains</w:t>
      </w:r>
      <w:r w:rsidRPr="00D96529">
        <w:rPr>
          <w:rFonts w:ascii="Arial" w:eastAsia="Times New Roman" w:hAnsi="Arial" w:cs="Times New Roman"/>
          <w:sz w:val="18"/>
          <w:szCs w:val="20"/>
          <w:lang w:val="en-GB"/>
        </w:rPr>
        <w:t xml:space="preserve"> with the one-parameter attractive term. At high temperatures and pressures the attractive term contributes the most.</w:t>
      </w:r>
    </w:p>
    <w:p w14:paraId="7BAD5A19" w14:textId="623CA0CA" w:rsidR="00F101D1" w:rsidRPr="00C67624" w:rsidRDefault="00F101D1" w:rsidP="00F101D1">
      <w:pPr>
        <w:spacing w:after="0" w:line="240" w:lineRule="auto"/>
        <w:jc w:val="both"/>
        <w:rPr>
          <w:rFonts w:ascii="Arial" w:eastAsia="Times New Roman" w:hAnsi="Arial" w:cs="Arial"/>
          <w:lang w:val="en-US" w:eastAsia="zh-CN"/>
        </w:rPr>
      </w:pPr>
    </w:p>
    <w:p w14:paraId="25C6BECB" w14:textId="002597DC" w:rsidR="00C35A52" w:rsidRPr="00D96529" w:rsidRDefault="00C35A52" w:rsidP="00F101D1">
      <w:pPr>
        <w:spacing w:after="0" w:line="240" w:lineRule="auto"/>
        <w:jc w:val="both"/>
        <w:rPr>
          <w:rFonts w:ascii="Arial" w:eastAsia="Times New Roman" w:hAnsi="Arial" w:cs="Times New Roman"/>
          <w:sz w:val="18"/>
          <w:szCs w:val="20"/>
          <w:lang w:val="en-GB"/>
        </w:rPr>
      </w:pPr>
      <w:r w:rsidRPr="00D96529">
        <w:rPr>
          <w:rFonts w:ascii="Arial" w:eastAsia="Times New Roman" w:hAnsi="Arial" w:cs="Times New Roman"/>
          <w:sz w:val="18"/>
          <w:szCs w:val="20"/>
          <w:lang w:val="en-GB"/>
        </w:rPr>
        <w:t>The</w:t>
      </w:r>
      <w:r w:rsidR="00955CE1">
        <w:rPr>
          <w:rFonts w:ascii="Arial" w:eastAsia="Times New Roman" w:hAnsi="Arial" w:cs="Times New Roman"/>
          <w:sz w:val="18"/>
          <w:szCs w:val="20"/>
          <w:lang w:val="en-GB"/>
        </w:rPr>
        <w:t xml:space="preserve"> performance of the </w:t>
      </w:r>
      <w:r w:rsidRPr="00D96529">
        <w:rPr>
          <w:rFonts w:ascii="Arial" w:eastAsia="Times New Roman" w:hAnsi="Arial" w:cs="Times New Roman"/>
          <w:sz w:val="18"/>
          <w:szCs w:val="20"/>
          <w:lang w:val="en-GB"/>
        </w:rPr>
        <w:t xml:space="preserve">two viscosity models </w:t>
      </w:r>
      <w:r w:rsidR="00955CE1">
        <w:rPr>
          <w:rFonts w:ascii="Arial" w:eastAsia="Times New Roman" w:hAnsi="Arial" w:cs="Times New Roman"/>
          <w:sz w:val="18"/>
          <w:szCs w:val="20"/>
          <w:lang w:val="en-GB"/>
        </w:rPr>
        <w:t>containing</w:t>
      </w:r>
      <w:r w:rsidRPr="00D96529">
        <w:rPr>
          <w:rFonts w:ascii="Arial" w:eastAsia="Times New Roman" w:hAnsi="Arial" w:cs="Times New Roman"/>
          <w:sz w:val="18"/>
          <w:szCs w:val="20"/>
          <w:lang w:val="en-GB"/>
        </w:rPr>
        <w:t xml:space="preserve"> six and three adjustable parameters coupled to the two equations of state (SRK and PR) will be used, which will provide the attractive and repulsive pressures needed in the proposed viscosity models</w:t>
      </w:r>
      <w:r w:rsidR="00955CE1">
        <w:rPr>
          <w:rFonts w:ascii="Arial" w:eastAsia="Times New Roman" w:hAnsi="Arial" w:cs="Times New Roman"/>
          <w:sz w:val="18"/>
          <w:szCs w:val="20"/>
          <w:lang w:val="en-GB"/>
        </w:rPr>
        <w:t>, are discussed below.</w:t>
      </w:r>
    </w:p>
    <w:p w14:paraId="2876B64E" w14:textId="77777777" w:rsidR="00F101D1" w:rsidRPr="00C67624" w:rsidRDefault="00F101D1" w:rsidP="00F101D1">
      <w:pPr>
        <w:spacing w:after="0" w:line="240" w:lineRule="auto"/>
        <w:jc w:val="both"/>
        <w:rPr>
          <w:rFonts w:ascii="Arial" w:eastAsia="Times New Roman" w:hAnsi="Arial" w:cs="Arial"/>
          <w:lang w:val="en-US" w:eastAsia="zh-CN"/>
        </w:rPr>
      </w:pPr>
    </w:p>
    <w:p w14:paraId="4BE6EBFA" w14:textId="017935DC" w:rsidR="004F3B6A" w:rsidRPr="00D96529" w:rsidRDefault="004F3B6A" w:rsidP="00D96529">
      <w:pPr>
        <w:pStyle w:val="CETHeading1"/>
        <w:numPr>
          <w:ilvl w:val="0"/>
          <w:numId w:val="3"/>
        </w:numPr>
        <w:spacing w:before="0" w:after="0"/>
        <w:ind w:left="284" w:hanging="284"/>
        <w:rPr>
          <w:rFonts w:cs="Times New Roman"/>
          <w:lang w:val="en-GB" w:eastAsia="en-US"/>
        </w:rPr>
      </w:pPr>
      <w:r w:rsidRPr="00D96529">
        <w:rPr>
          <w:rFonts w:cs="Times New Roman"/>
          <w:lang w:val="en-GB" w:eastAsia="en-US"/>
        </w:rPr>
        <w:t>Results and Discussion</w:t>
      </w:r>
    </w:p>
    <w:p w14:paraId="2213F0AC" w14:textId="77777777" w:rsidR="00F101D1" w:rsidRPr="00F101D1" w:rsidRDefault="00F101D1" w:rsidP="00F101D1">
      <w:pPr>
        <w:spacing w:after="0"/>
        <w:rPr>
          <w:lang w:val="en-US" w:eastAsia="zh-CN"/>
        </w:rPr>
      </w:pPr>
    </w:p>
    <w:p w14:paraId="704E3F0A" w14:textId="0E4FCC36" w:rsidR="004300B7" w:rsidRPr="00D96529" w:rsidRDefault="004300B7" w:rsidP="00F101D1">
      <w:pPr>
        <w:spacing w:after="0" w:line="240" w:lineRule="auto"/>
        <w:jc w:val="both"/>
        <w:rPr>
          <w:rFonts w:ascii="Arial" w:eastAsia="Times New Roman" w:hAnsi="Arial" w:cs="Times New Roman"/>
          <w:sz w:val="18"/>
          <w:szCs w:val="20"/>
          <w:lang w:val="en-GB"/>
        </w:rPr>
      </w:pPr>
      <w:r w:rsidRPr="00D96529">
        <w:rPr>
          <w:rFonts w:ascii="Arial" w:eastAsia="Times New Roman" w:hAnsi="Arial" w:cs="Times New Roman"/>
          <w:sz w:val="18"/>
          <w:szCs w:val="20"/>
          <w:lang w:val="en-GB"/>
        </w:rPr>
        <w:t xml:space="preserve">Pure DES were selected from twenty-four common systems based on choline chloride, N,N-diethylethanolammonium chloride and methyltriphenylphosphonium bromide, with different hydrogen bond donors with </w:t>
      </w:r>
      <w:r w:rsidR="00F634F0">
        <w:rPr>
          <w:rFonts w:ascii="Arial" w:eastAsia="Times New Roman" w:hAnsi="Arial" w:cs="Times New Roman"/>
          <w:sz w:val="18"/>
          <w:szCs w:val="20"/>
          <w:lang w:val="en-GB"/>
        </w:rPr>
        <w:t>incipient</w:t>
      </w:r>
      <w:r w:rsidRPr="00D96529">
        <w:rPr>
          <w:rFonts w:ascii="Arial" w:eastAsia="Times New Roman" w:hAnsi="Arial" w:cs="Times New Roman"/>
          <w:sz w:val="18"/>
          <w:szCs w:val="20"/>
          <w:lang w:val="en-GB"/>
        </w:rPr>
        <w:t xml:space="preserve"> amounts of water</w:t>
      </w:r>
      <w:r w:rsidR="0028161B" w:rsidRPr="00D96529">
        <w:rPr>
          <w:rFonts w:ascii="Arial" w:eastAsia="Times New Roman" w:hAnsi="Arial" w:cs="Times New Roman"/>
          <w:sz w:val="18"/>
          <w:szCs w:val="20"/>
          <w:lang w:val="en-GB"/>
        </w:rPr>
        <w:t>.</w:t>
      </w:r>
    </w:p>
    <w:p w14:paraId="20280D38" w14:textId="36AB4F5F" w:rsidR="004F3B6A" w:rsidRPr="00D96529" w:rsidRDefault="004F3B6A" w:rsidP="0028161B">
      <w:pPr>
        <w:spacing w:after="0" w:line="240" w:lineRule="auto"/>
        <w:rPr>
          <w:rFonts w:ascii="Arial" w:eastAsia="Times New Roman" w:hAnsi="Arial" w:cs="Times New Roman"/>
          <w:sz w:val="18"/>
          <w:szCs w:val="20"/>
          <w:lang w:val="en-GB"/>
        </w:rPr>
      </w:pPr>
    </w:p>
    <w:p w14:paraId="5893CF28" w14:textId="6EC97B7C" w:rsidR="001F6679" w:rsidRPr="00D96529" w:rsidRDefault="00543E8F" w:rsidP="0028161B">
      <w:pPr>
        <w:spacing w:after="0" w:line="240" w:lineRule="auto"/>
        <w:jc w:val="both"/>
        <w:rPr>
          <w:rFonts w:ascii="Arial" w:eastAsia="Times New Roman" w:hAnsi="Arial" w:cs="Times New Roman"/>
          <w:sz w:val="18"/>
          <w:szCs w:val="20"/>
          <w:lang w:val="en-GB"/>
        </w:rPr>
      </w:pPr>
      <w:r w:rsidRPr="00C06F3A">
        <w:rPr>
          <w:rFonts w:ascii="Arial" w:eastAsia="Times New Roman" w:hAnsi="Arial" w:cs="Times New Roman"/>
          <w:sz w:val="18"/>
          <w:szCs w:val="20"/>
          <w:lang w:val="en-GB"/>
        </w:rPr>
        <w:t xml:space="preserve">We </w:t>
      </w:r>
      <w:r w:rsidR="00F634F0" w:rsidRPr="00C06F3A">
        <w:rPr>
          <w:rFonts w:ascii="Arial" w:eastAsia="Times New Roman" w:hAnsi="Arial" w:cs="Times New Roman"/>
          <w:sz w:val="18"/>
          <w:szCs w:val="20"/>
          <w:lang w:val="en-GB"/>
        </w:rPr>
        <w:t>initially considered</w:t>
      </w:r>
      <w:r w:rsidRPr="00C06F3A">
        <w:rPr>
          <w:rFonts w:ascii="Arial" w:eastAsia="Times New Roman" w:hAnsi="Arial" w:cs="Times New Roman"/>
          <w:sz w:val="18"/>
          <w:szCs w:val="20"/>
          <w:lang w:val="en-GB"/>
        </w:rPr>
        <w:t xml:space="preserve"> the six-parameter model with different equations of state (FT6-SRK and FT6-PR), however, by reducing the parameters we</w:t>
      </w:r>
      <w:r w:rsidR="00F634F0" w:rsidRPr="00C06F3A">
        <w:rPr>
          <w:rFonts w:ascii="Arial" w:eastAsia="Times New Roman" w:hAnsi="Arial" w:cs="Times New Roman"/>
          <w:sz w:val="18"/>
          <w:szCs w:val="20"/>
          <w:lang w:val="en-GB"/>
        </w:rPr>
        <w:t xml:space="preserve"> also</w:t>
      </w:r>
      <w:r w:rsidRPr="00C06F3A">
        <w:rPr>
          <w:rFonts w:ascii="Arial" w:eastAsia="Times New Roman" w:hAnsi="Arial" w:cs="Times New Roman"/>
          <w:sz w:val="18"/>
          <w:szCs w:val="20"/>
          <w:lang w:val="en-GB"/>
        </w:rPr>
        <w:t xml:space="preserve"> obtained satisfactory results with the three-parameter model (FT3-SRK and FT3-PR).</w:t>
      </w:r>
    </w:p>
    <w:p w14:paraId="66166083" w14:textId="77777777" w:rsidR="0028161B" w:rsidRPr="00D96529" w:rsidRDefault="0028161B" w:rsidP="006F542E">
      <w:pPr>
        <w:spacing w:after="0" w:line="240" w:lineRule="auto"/>
        <w:jc w:val="both"/>
        <w:rPr>
          <w:rFonts w:ascii="Arial" w:eastAsia="Times New Roman" w:hAnsi="Arial" w:cs="Times New Roman"/>
          <w:sz w:val="18"/>
          <w:szCs w:val="20"/>
          <w:lang w:val="en-GB"/>
        </w:rPr>
      </w:pPr>
    </w:p>
    <w:p w14:paraId="4AB626CA" w14:textId="3A987068" w:rsidR="00956F9A" w:rsidRDefault="0084623B" w:rsidP="0028161B">
      <w:pPr>
        <w:spacing w:after="0" w:line="240" w:lineRule="auto"/>
        <w:jc w:val="both"/>
        <w:rPr>
          <w:rFonts w:ascii="Arial" w:eastAsia="Times New Roman" w:hAnsi="Arial" w:cs="Times New Roman"/>
          <w:sz w:val="18"/>
          <w:szCs w:val="20"/>
          <w:lang w:val="en-GB"/>
        </w:rPr>
      </w:pPr>
      <w:r w:rsidRPr="00D96529">
        <w:rPr>
          <w:rFonts w:ascii="Arial" w:eastAsia="Times New Roman" w:hAnsi="Arial" w:cs="Times New Roman"/>
          <w:sz w:val="18"/>
          <w:szCs w:val="20"/>
          <w:lang w:val="en-GB"/>
        </w:rPr>
        <w:lastRenderedPageBreak/>
        <w:t xml:space="preserve">The results obtained from the proposed thermodynamic model at different pressure and temperature ranges were </w:t>
      </w:r>
      <w:r w:rsidRPr="0012280F">
        <w:rPr>
          <w:rFonts w:ascii="Arial" w:eastAsia="Times New Roman" w:hAnsi="Arial" w:cs="Times New Roman"/>
          <w:sz w:val="18"/>
          <w:szCs w:val="20"/>
          <w:lang w:val="en-GB"/>
        </w:rPr>
        <w:t>satisfactory</w:t>
      </w:r>
      <w:r w:rsidR="00C06F3A" w:rsidRPr="0012280F">
        <w:rPr>
          <w:rFonts w:ascii="Arial" w:eastAsia="Times New Roman" w:hAnsi="Arial" w:cs="Times New Roman"/>
          <w:sz w:val="18"/>
          <w:szCs w:val="20"/>
          <w:lang w:val="en-GB"/>
        </w:rPr>
        <w:t xml:space="preserve"> with l</w:t>
      </w:r>
      <w:r w:rsidR="00A034BB" w:rsidRPr="0012280F">
        <w:rPr>
          <w:rFonts w:ascii="Arial" w:eastAsia="Times New Roman" w:hAnsi="Arial" w:cs="Times New Roman"/>
          <w:sz w:val="18"/>
          <w:szCs w:val="20"/>
          <w:lang w:val="en-GB"/>
        </w:rPr>
        <w:t>o</w:t>
      </w:r>
      <w:r w:rsidR="00C06F3A" w:rsidRPr="0012280F">
        <w:rPr>
          <w:rFonts w:ascii="Arial" w:eastAsia="Times New Roman" w:hAnsi="Arial" w:cs="Times New Roman"/>
          <w:sz w:val="18"/>
          <w:szCs w:val="20"/>
          <w:lang w:val="en-GB"/>
        </w:rPr>
        <w:t>w values of average absolute deviations (AAD)</w:t>
      </w:r>
      <w:r w:rsidR="003F0F30" w:rsidRPr="0012280F">
        <w:rPr>
          <w:rFonts w:ascii="Arial" w:eastAsia="Times New Roman" w:hAnsi="Arial" w:cs="Times New Roman"/>
          <w:sz w:val="18"/>
          <w:szCs w:val="20"/>
          <w:lang w:val="en-GB"/>
        </w:rPr>
        <w:t xml:space="preserve"> varying from 1.14 to 1.75% based on a total number of </w:t>
      </w:r>
      <w:r w:rsidR="00A034BB" w:rsidRPr="0012280F">
        <w:rPr>
          <w:rFonts w:ascii="Arial" w:eastAsia="Times New Roman" w:hAnsi="Arial" w:cs="Times New Roman"/>
          <w:sz w:val="18"/>
          <w:szCs w:val="20"/>
          <w:lang w:val="en-GB"/>
        </w:rPr>
        <w:t>271</w:t>
      </w:r>
      <w:r w:rsidR="003F0F30" w:rsidRPr="0012280F">
        <w:rPr>
          <w:rFonts w:ascii="Arial" w:eastAsia="Times New Roman" w:hAnsi="Arial" w:cs="Times New Roman"/>
          <w:sz w:val="18"/>
          <w:szCs w:val="20"/>
          <w:lang w:val="en-GB"/>
        </w:rPr>
        <w:t xml:space="preserve"> experimental points</w:t>
      </w:r>
      <w:r w:rsidRPr="0012280F">
        <w:rPr>
          <w:rFonts w:ascii="Arial" w:eastAsia="Times New Roman" w:hAnsi="Arial" w:cs="Times New Roman"/>
          <w:sz w:val="18"/>
          <w:szCs w:val="20"/>
          <w:lang w:val="en-GB"/>
        </w:rPr>
        <w:t xml:space="preserve">. The following </w:t>
      </w:r>
      <w:r w:rsidR="00F634F0" w:rsidRPr="0012280F">
        <w:rPr>
          <w:rFonts w:ascii="Arial" w:eastAsia="Times New Roman" w:hAnsi="Arial" w:cs="Times New Roman"/>
          <w:sz w:val="18"/>
          <w:szCs w:val="20"/>
          <w:lang w:val="en-GB"/>
        </w:rPr>
        <w:t>figure</w:t>
      </w:r>
      <w:r w:rsidRPr="0012280F">
        <w:rPr>
          <w:rFonts w:ascii="Arial" w:eastAsia="Times New Roman" w:hAnsi="Arial" w:cs="Times New Roman"/>
          <w:sz w:val="18"/>
          <w:szCs w:val="20"/>
          <w:lang w:val="en-GB"/>
        </w:rPr>
        <w:t xml:space="preserve"> shows</w:t>
      </w:r>
      <w:r w:rsidR="00C06F3A" w:rsidRPr="0012280F">
        <w:rPr>
          <w:rFonts w:ascii="Arial" w:eastAsia="Times New Roman" w:hAnsi="Arial" w:cs="Times New Roman"/>
          <w:sz w:val="18"/>
          <w:szCs w:val="20"/>
          <w:lang w:val="en-GB"/>
        </w:rPr>
        <w:t xml:space="preserve"> of </w:t>
      </w:r>
      <w:r w:rsidRPr="0012280F">
        <w:rPr>
          <w:rFonts w:ascii="Arial" w:eastAsia="Times New Roman" w:hAnsi="Arial" w:cs="Times New Roman"/>
          <w:sz w:val="18"/>
          <w:szCs w:val="20"/>
          <w:lang w:val="en-GB"/>
        </w:rPr>
        <w:t>the</w:t>
      </w:r>
      <w:r w:rsidR="00C06F3A" w:rsidRPr="0012280F">
        <w:rPr>
          <w:rFonts w:ascii="Arial" w:eastAsia="Times New Roman" w:hAnsi="Arial" w:cs="Times New Roman"/>
          <w:sz w:val="18"/>
          <w:szCs w:val="20"/>
          <w:lang w:val="en-GB"/>
        </w:rPr>
        <w:t xml:space="preserve"> </w:t>
      </w:r>
      <w:r w:rsidR="002247C3" w:rsidRPr="0012280F">
        <w:rPr>
          <w:rFonts w:ascii="Arial" w:eastAsia="Times New Roman" w:hAnsi="Arial" w:cs="Times New Roman"/>
          <w:sz w:val="18"/>
          <w:szCs w:val="20"/>
          <w:lang w:val="en-GB"/>
        </w:rPr>
        <w:t>graphical</w:t>
      </w:r>
      <w:r w:rsidRPr="0012280F">
        <w:rPr>
          <w:rFonts w:ascii="Arial" w:eastAsia="Times New Roman" w:hAnsi="Arial" w:cs="Times New Roman"/>
          <w:sz w:val="18"/>
          <w:szCs w:val="20"/>
          <w:lang w:val="en-GB"/>
        </w:rPr>
        <w:t xml:space="preserve"> comparison of the experimental viscosities versus those calculated with the model</w:t>
      </w:r>
      <w:r w:rsidR="00C06F3A" w:rsidRPr="0012280F">
        <w:rPr>
          <w:rFonts w:ascii="Arial" w:eastAsia="Times New Roman" w:hAnsi="Arial" w:cs="Times New Roman"/>
          <w:sz w:val="18"/>
          <w:szCs w:val="20"/>
          <w:lang w:val="en-GB"/>
        </w:rPr>
        <w:t xml:space="preserve"> in terms of individual relative deviations.</w:t>
      </w:r>
    </w:p>
    <w:p w14:paraId="051D258B" w14:textId="77777777" w:rsidR="00265CCF" w:rsidRDefault="00265CCF" w:rsidP="0028161B">
      <w:pPr>
        <w:spacing w:after="0" w:line="240" w:lineRule="auto"/>
        <w:jc w:val="both"/>
        <w:rPr>
          <w:rFonts w:ascii="Arial" w:eastAsia="Times New Roman" w:hAnsi="Arial" w:cs="Times New Roman"/>
          <w:sz w:val="18"/>
          <w:szCs w:val="20"/>
          <w:lang w:val="en-GB"/>
        </w:rPr>
      </w:pPr>
    </w:p>
    <w:p w14:paraId="3B16480F" w14:textId="77777777" w:rsidR="00C06F3A" w:rsidRPr="00D96529" w:rsidRDefault="00C06F3A" w:rsidP="0028161B">
      <w:pPr>
        <w:spacing w:after="0" w:line="240" w:lineRule="auto"/>
        <w:jc w:val="both"/>
        <w:rPr>
          <w:rFonts w:ascii="Arial" w:eastAsia="Times New Roman" w:hAnsi="Arial" w:cs="Times New Roman"/>
          <w:sz w:val="18"/>
          <w:szCs w:val="20"/>
          <w:lang w:val="en-GB"/>
        </w:rPr>
      </w:pPr>
    </w:p>
    <w:p w14:paraId="2F2D13D1" w14:textId="1CD277AA" w:rsidR="00F82351" w:rsidRDefault="003F496A" w:rsidP="002008D6">
      <w:pPr>
        <w:spacing w:after="0" w:line="240" w:lineRule="auto"/>
        <w:jc w:val="center"/>
        <w:rPr>
          <w:rFonts w:ascii="Arial" w:hAnsi="Arial" w:cs="Arial"/>
          <w:b/>
          <w:bCs/>
          <w:lang w:val="en-US"/>
        </w:rPr>
      </w:pPr>
      <w:r w:rsidRPr="00A7101E">
        <w:rPr>
          <w:noProof/>
          <w:lang w:val="en-US" w:eastAsia="zh-CN"/>
        </w:rPr>
        <w:drawing>
          <wp:inline distT="0" distB="0" distL="0" distR="0" wp14:anchorId="7C589359" wp14:editId="574C151A">
            <wp:extent cx="4680000" cy="2361219"/>
            <wp:effectExtent l="0" t="0" r="635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80000" cy="2361219"/>
                    </a:xfrm>
                    <a:prstGeom prst="rect">
                      <a:avLst/>
                    </a:prstGeom>
                    <a:noFill/>
                  </pic:spPr>
                </pic:pic>
              </a:graphicData>
            </a:graphic>
          </wp:inline>
        </w:drawing>
      </w:r>
    </w:p>
    <w:p w14:paraId="6678C46C" w14:textId="7C7DBAAE" w:rsidR="002008D6" w:rsidRPr="002008D6" w:rsidRDefault="00EA19DE" w:rsidP="002008D6">
      <w:pPr>
        <w:spacing w:after="0" w:line="240" w:lineRule="auto"/>
        <w:rPr>
          <w:rFonts w:ascii="Arial" w:eastAsia="Times New Roman" w:hAnsi="Arial" w:cs="Times New Roman"/>
          <w:i/>
          <w:iCs/>
          <w:sz w:val="18"/>
          <w:szCs w:val="20"/>
          <w:lang w:val="en-GB"/>
        </w:rPr>
      </w:pPr>
      <w:r w:rsidRPr="00EA19DE">
        <w:rPr>
          <w:rFonts w:ascii="Arial" w:eastAsia="Times New Roman" w:hAnsi="Arial" w:cs="Times New Roman"/>
          <w:i/>
          <w:iCs/>
          <w:sz w:val="18"/>
          <w:szCs w:val="20"/>
          <w:lang w:val="en-US"/>
        </w:rPr>
        <w:t>Fi</w:t>
      </w:r>
      <w:r>
        <w:rPr>
          <w:rFonts w:ascii="Arial" w:eastAsia="Times New Roman" w:hAnsi="Arial" w:cs="Times New Roman"/>
          <w:i/>
          <w:iCs/>
          <w:sz w:val="18"/>
          <w:szCs w:val="20"/>
          <w:lang w:val="en-US"/>
        </w:rPr>
        <w:t>gure</w:t>
      </w:r>
      <w:r w:rsidR="002008D6" w:rsidRPr="002008D6">
        <w:rPr>
          <w:rFonts w:ascii="Arial" w:eastAsia="Times New Roman" w:hAnsi="Arial" w:cs="Times New Roman"/>
          <w:i/>
          <w:iCs/>
          <w:sz w:val="18"/>
          <w:szCs w:val="20"/>
          <w:lang w:val="en-GB"/>
        </w:rPr>
        <w:t xml:space="preserve"> 3: Comparison of relative deviations of the six-parameter model.</w:t>
      </w:r>
    </w:p>
    <w:p w14:paraId="514579D7" w14:textId="77777777" w:rsidR="002008D6" w:rsidRPr="002008D6" w:rsidRDefault="002008D6" w:rsidP="0028161B">
      <w:pPr>
        <w:spacing w:after="0" w:line="240" w:lineRule="auto"/>
        <w:rPr>
          <w:rFonts w:ascii="Arial" w:hAnsi="Arial" w:cs="Arial"/>
          <w:b/>
          <w:bCs/>
          <w:lang w:val="en-GB"/>
        </w:rPr>
      </w:pPr>
    </w:p>
    <w:p w14:paraId="0B50A9CF" w14:textId="04502BBF" w:rsidR="0028161B" w:rsidRPr="00C67624" w:rsidRDefault="0028161B" w:rsidP="0028161B">
      <w:pPr>
        <w:spacing w:after="0" w:line="240" w:lineRule="auto"/>
        <w:rPr>
          <w:lang w:val="en-US" w:eastAsia="zh-CN"/>
        </w:rPr>
      </w:pPr>
    </w:p>
    <w:p w14:paraId="282474BA" w14:textId="757E6574" w:rsidR="004F3B6A" w:rsidRDefault="008D53E6" w:rsidP="002008D6">
      <w:pPr>
        <w:pStyle w:val="CETAddress"/>
        <w:spacing w:line="240" w:lineRule="auto"/>
        <w:jc w:val="center"/>
        <w:rPr>
          <w:b/>
          <w:bCs/>
          <w:sz w:val="22"/>
          <w:szCs w:val="22"/>
          <w:lang w:val="en-US"/>
        </w:rPr>
      </w:pPr>
      <w:r w:rsidRPr="00A7101E">
        <w:rPr>
          <w:b/>
          <w:bCs/>
          <w:noProof/>
          <w:sz w:val="22"/>
          <w:szCs w:val="22"/>
          <w:lang w:val="en-US"/>
        </w:rPr>
        <w:drawing>
          <wp:inline distT="0" distB="0" distL="0" distR="0" wp14:anchorId="278E5400" wp14:editId="3C326CA2">
            <wp:extent cx="4680000" cy="2361228"/>
            <wp:effectExtent l="0" t="0" r="635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80000" cy="2361228"/>
                    </a:xfrm>
                    <a:prstGeom prst="rect">
                      <a:avLst/>
                    </a:prstGeom>
                    <a:noFill/>
                  </pic:spPr>
                </pic:pic>
              </a:graphicData>
            </a:graphic>
          </wp:inline>
        </w:drawing>
      </w:r>
    </w:p>
    <w:p w14:paraId="63B76621" w14:textId="5155272F" w:rsidR="002008D6" w:rsidRPr="002008D6" w:rsidRDefault="00EA19DE" w:rsidP="002008D6">
      <w:pPr>
        <w:spacing w:after="0" w:line="240" w:lineRule="auto"/>
        <w:rPr>
          <w:rFonts w:ascii="Arial" w:eastAsia="Times New Roman" w:hAnsi="Arial" w:cs="Times New Roman"/>
          <w:i/>
          <w:iCs/>
          <w:sz w:val="18"/>
          <w:szCs w:val="20"/>
          <w:lang w:val="en-GB"/>
        </w:rPr>
      </w:pPr>
      <w:r w:rsidRPr="00EA19DE">
        <w:rPr>
          <w:rFonts w:ascii="Arial" w:eastAsia="Times New Roman" w:hAnsi="Arial" w:cs="Times New Roman"/>
          <w:i/>
          <w:iCs/>
          <w:sz w:val="18"/>
          <w:szCs w:val="20"/>
          <w:lang w:val="en-US"/>
        </w:rPr>
        <w:t>Fi</w:t>
      </w:r>
      <w:r>
        <w:rPr>
          <w:rFonts w:ascii="Arial" w:eastAsia="Times New Roman" w:hAnsi="Arial" w:cs="Times New Roman"/>
          <w:i/>
          <w:iCs/>
          <w:sz w:val="18"/>
          <w:szCs w:val="20"/>
          <w:lang w:val="en-US"/>
        </w:rPr>
        <w:t>gure</w:t>
      </w:r>
      <w:r w:rsidR="002008D6" w:rsidRPr="002008D6">
        <w:rPr>
          <w:rFonts w:ascii="Arial" w:eastAsia="Times New Roman" w:hAnsi="Arial" w:cs="Times New Roman"/>
          <w:i/>
          <w:iCs/>
          <w:sz w:val="18"/>
          <w:szCs w:val="20"/>
          <w:lang w:val="en-GB"/>
        </w:rPr>
        <w:t xml:space="preserve"> 4: Comparison of relative deviations of the three-parameter model.</w:t>
      </w:r>
    </w:p>
    <w:p w14:paraId="0D0714D8" w14:textId="77777777" w:rsidR="002008D6" w:rsidRPr="002008D6" w:rsidRDefault="002008D6" w:rsidP="002008D6">
      <w:pPr>
        <w:pStyle w:val="CETAddress"/>
        <w:spacing w:line="240" w:lineRule="auto"/>
        <w:jc w:val="center"/>
        <w:rPr>
          <w:b/>
          <w:bCs/>
          <w:sz w:val="22"/>
          <w:szCs w:val="22"/>
          <w:lang w:val="en-GB"/>
        </w:rPr>
      </w:pPr>
    </w:p>
    <w:p w14:paraId="7E4EBB1B" w14:textId="1E9379F0" w:rsidR="00622339" w:rsidRPr="002008D6" w:rsidRDefault="00622339" w:rsidP="00F101D1">
      <w:pPr>
        <w:spacing w:after="0" w:line="240" w:lineRule="auto"/>
        <w:jc w:val="both"/>
        <w:rPr>
          <w:rFonts w:ascii="Arial" w:eastAsia="Times New Roman" w:hAnsi="Arial" w:cs="Times New Roman"/>
          <w:sz w:val="18"/>
          <w:szCs w:val="20"/>
          <w:lang w:val="en-GB"/>
        </w:rPr>
      </w:pPr>
      <w:r w:rsidRPr="002008D6">
        <w:rPr>
          <w:rFonts w:ascii="Arial" w:eastAsia="Times New Roman" w:hAnsi="Arial" w:cs="Times New Roman"/>
          <w:sz w:val="18"/>
          <w:szCs w:val="20"/>
          <w:lang w:val="en-GB"/>
        </w:rPr>
        <w:t xml:space="preserve">According to the four versions </w:t>
      </w:r>
      <w:r w:rsidR="00F634F0">
        <w:rPr>
          <w:rFonts w:ascii="Arial" w:eastAsia="Times New Roman" w:hAnsi="Arial" w:cs="Times New Roman"/>
          <w:sz w:val="18"/>
          <w:szCs w:val="20"/>
          <w:lang w:val="en-GB"/>
        </w:rPr>
        <w:t>of the present</w:t>
      </w:r>
      <w:r w:rsidRPr="002008D6">
        <w:rPr>
          <w:rFonts w:ascii="Arial" w:eastAsia="Times New Roman" w:hAnsi="Arial" w:cs="Times New Roman"/>
          <w:sz w:val="18"/>
          <w:szCs w:val="20"/>
          <w:lang w:val="en-GB"/>
        </w:rPr>
        <w:t xml:space="preserve"> Model (FT3-SRK, FT3-PR, FT6-SRK and FT6-PR) and to the </w:t>
      </w:r>
      <w:r w:rsidR="00451BFD">
        <w:rPr>
          <w:rFonts w:ascii="Arial" w:eastAsia="Times New Roman" w:hAnsi="Arial" w:cs="Times New Roman"/>
          <w:sz w:val="18"/>
          <w:szCs w:val="20"/>
          <w:lang w:val="en-GB"/>
        </w:rPr>
        <w:t>AAD values</w:t>
      </w:r>
      <w:r w:rsidRPr="002008D6">
        <w:rPr>
          <w:rFonts w:ascii="Arial" w:eastAsia="Times New Roman" w:hAnsi="Arial" w:cs="Times New Roman"/>
          <w:sz w:val="18"/>
          <w:szCs w:val="20"/>
          <w:lang w:val="en-GB"/>
        </w:rPr>
        <w:t xml:space="preserve"> obtained with each version of the model, it was determined that the reduction of the characteristic parameters did not </w:t>
      </w:r>
      <w:r w:rsidR="007A6D6C">
        <w:rPr>
          <w:rFonts w:ascii="Arial" w:eastAsia="Times New Roman" w:hAnsi="Arial" w:cs="Times New Roman"/>
          <w:sz w:val="18"/>
          <w:szCs w:val="20"/>
          <w:lang w:val="en-GB"/>
        </w:rPr>
        <w:t>affect adversaly</w:t>
      </w:r>
      <w:r w:rsidRPr="002008D6">
        <w:rPr>
          <w:rFonts w:ascii="Arial" w:eastAsia="Times New Roman" w:hAnsi="Arial" w:cs="Times New Roman"/>
          <w:sz w:val="18"/>
          <w:szCs w:val="20"/>
          <w:lang w:val="en-GB"/>
        </w:rPr>
        <w:t xml:space="preserve"> the efficiency of the Model developed</w:t>
      </w:r>
      <w:r w:rsidR="00F634F0">
        <w:rPr>
          <w:rFonts w:ascii="Arial" w:eastAsia="Times New Roman" w:hAnsi="Arial" w:cs="Times New Roman"/>
          <w:sz w:val="18"/>
          <w:szCs w:val="20"/>
          <w:lang w:val="en-GB"/>
        </w:rPr>
        <w:t xml:space="preserve"> here</w:t>
      </w:r>
      <w:r w:rsidRPr="002008D6">
        <w:rPr>
          <w:rFonts w:ascii="Arial" w:eastAsia="Times New Roman" w:hAnsi="Arial" w:cs="Times New Roman"/>
          <w:sz w:val="18"/>
          <w:szCs w:val="20"/>
          <w:lang w:val="en-GB"/>
        </w:rPr>
        <w:t xml:space="preserve">. </w:t>
      </w:r>
    </w:p>
    <w:p w14:paraId="2D6D00C8" w14:textId="77777777" w:rsidR="00622339" w:rsidRPr="002008D6" w:rsidRDefault="00622339" w:rsidP="00F101D1">
      <w:pPr>
        <w:spacing w:after="0" w:line="240" w:lineRule="auto"/>
        <w:jc w:val="both"/>
        <w:rPr>
          <w:rFonts w:ascii="Arial" w:eastAsia="Times New Roman" w:hAnsi="Arial" w:cs="Times New Roman"/>
          <w:sz w:val="18"/>
          <w:szCs w:val="20"/>
          <w:lang w:val="en-GB"/>
        </w:rPr>
      </w:pPr>
    </w:p>
    <w:p w14:paraId="254E3C03" w14:textId="5D8F2851" w:rsidR="00B411CF" w:rsidRDefault="00622339" w:rsidP="0028161B">
      <w:pPr>
        <w:spacing w:after="0" w:line="240" w:lineRule="auto"/>
        <w:jc w:val="both"/>
        <w:rPr>
          <w:rFonts w:ascii="Arial" w:eastAsia="Times New Roman" w:hAnsi="Arial" w:cs="Times New Roman"/>
          <w:sz w:val="18"/>
          <w:szCs w:val="20"/>
          <w:lang w:val="en-GB"/>
        </w:rPr>
      </w:pPr>
      <w:r w:rsidRPr="002008D6">
        <w:rPr>
          <w:rFonts w:ascii="Arial" w:eastAsia="Times New Roman" w:hAnsi="Arial" w:cs="Times New Roman"/>
          <w:sz w:val="18"/>
          <w:szCs w:val="20"/>
          <w:lang w:val="en-GB"/>
        </w:rPr>
        <w:t xml:space="preserve">Obtaining an overall deviation for the three-parameter models of 1.75% using FT3-SRK and 1.13% for the six-parameter models using FT6-SRK. This </w:t>
      </w:r>
      <w:r w:rsidR="007A6D6C">
        <w:rPr>
          <w:rFonts w:ascii="Arial" w:eastAsia="Times New Roman" w:hAnsi="Arial" w:cs="Times New Roman"/>
          <w:sz w:val="18"/>
          <w:szCs w:val="20"/>
          <w:lang w:val="en-GB"/>
        </w:rPr>
        <w:t>demonstrates</w:t>
      </w:r>
      <w:r w:rsidRPr="002008D6">
        <w:rPr>
          <w:rFonts w:ascii="Arial" w:eastAsia="Times New Roman" w:hAnsi="Arial" w:cs="Times New Roman"/>
          <w:sz w:val="18"/>
          <w:szCs w:val="20"/>
          <w:lang w:val="en-GB"/>
        </w:rPr>
        <w:t xml:space="preserve"> that the simplifications made to the model were reasonable and provide satisfactory results.</w:t>
      </w:r>
    </w:p>
    <w:p w14:paraId="4C175785" w14:textId="36857690" w:rsidR="002008D6" w:rsidRDefault="002008D6" w:rsidP="0028161B">
      <w:pPr>
        <w:spacing w:after="0" w:line="240" w:lineRule="auto"/>
        <w:jc w:val="both"/>
        <w:rPr>
          <w:rFonts w:ascii="Arial" w:eastAsia="Times New Roman" w:hAnsi="Arial" w:cs="Times New Roman"/>
          <w:sz w:val="18"/>
          <w:szCs w:val="20"/>
          <w:lang w:val="en-GB"/>
        </w:rPr>
      </w:pPr>
    </w:p>
    <w:p w14:paraId="392245B5" w14:textId="72D910F6" w:rsidR="002008D6" w:rsidRDefault="002008D6" w:rsidP="0028161B">
      <w:pPr>
        <w:spacing w:after="0" w:line="240" w:lineRule="auto"/>
        <w:jc w:val="both"/>
        <w:rPr>
          <w:rFonts w:ascii="Arial" w:eastAsia="Times New Roman" w:hAnsi="Arial" w:cs="Times New Roman"/>
          <w:sz w:val="18"/>
          <w:szCs w:val="20"/>
          <w:lang w:val="en-GB"/>
        </w:rPr>
      </w:pPr>
    </w:p>
    <w:p w14:paraId="0C6C8FE7" w14:textId="3BD93F00" w:rsidR="002008D6" w:rsidRDefault="002008D6" w:rsidP="0028161B">
      <w:pPr>
        <w:spacing w:after="0" w:line="240" w:lineRule="auto"/>
        <w:jc w:val="both"/>
        <w:rPr>
          <w:rFonts w:ascii="Arial" w:eastAsia="Times New Roman" w:hAnsi="Arial" w:cs="Times New Roman"/>
          <w:sz w:val="18"/>
          <w:szCs w:val="20"/>
          <w:lang w:val="en-GB"/>
        </w:rPr>
      </w:pPr>
    </w:p>
    <w:p w14:paraId="1852B1AD" w14:textId="3777090C" w:rsidR="002008D6" w:rsidRDefault="002008D6" w:rsidP="0028161B">
      <w:pPr>
        <w:spacing w:after="0" w:line="240" w:lineRule="auto"/>
        <w:jc w:val="both"/>
        <w:rPr>
          <w:rFonts w:ascii="Arial" w:eastAsia="Times New Roman" w:hAnsi="Arial" w:cs="Times New Roman"/>
          <w:sz w:val="18"/>
          <w:szCs w:val="20"/>
          <w:lang w:val="en-GB"/>
        </w:rPr>
      </w:pPr>
    </w:p>
    <w:p w14:paraId="6CA2EAF9" w14:textId="411D3596" w:rsidR="002008D6" w:rsidRDefault="002008D6" w:rsidP="0028161B">
      <w:pPr>
        <w:spacing w:after="0" w:line="240" w:lineRule="auto"/>
        <w:jc w:val="both"/>
        <w:rPr>
          <w:rFonts w:ascii="Arial" w:eastAsia="Times New Roman" w:hAnsi="Arial" w:cs="Times New Roman"/>
          <w:sz w:val="18"/>
          <w:szCs w:val="20"/>
          <w:lang w:val="en-GB"/>
        </w:rPr>
      </w:pPr>
    </w:p>
    <w:p w14:paraId="189DA153" w14:textId="72429ADB" w:rsidR="002008D6" w:rsidRDefault="002008D6" w:rsidP="0028161B">
      <w:pPr>
        <w:spacing w:after="0" w:line="240" w:lineRule="auto"/>
        <w:jc w:val="both"/>
        <w:rPr>
          <w:rFonts w:ascii="Arial" w:eastAsia="Times New Roman" w:hAnsi="Arial" w:cs="Times New Roman"/>
          <w:sz w:val="18"/>
          <w:szCs w:val="20"/>
          <w:lang w:val="en-GB"/>
        </w:rPr>
      </w:pPr>
    </w:p>
    <w:p w14:paraId="3673ED0C" w14:textId="3023F736" w:rsidR="00AE573C" w:rsidRPr="002008D6" w:rsidRDefault="00F1666C" w:rsidP="0028161B">
      <w:pPr>
        <w:spacing w:after="0" w:line="240" w:lineRule="auto"/>
        <w:jc w:val="both"/>
        <w:rPr>
          <w:rFonts w:ascii="Arial" w:eastAsia="Times New Roman" w:hAnsi="Arial" w:cs="Times New Roman"/>
          <w:i/>
          <w:iCs/>
          <w:sz w:val="18"/>
          <w:szCs w:val="20"/>
          <w:lang w:val="en-GB"/>
        </w:rPr>
      </w:pPr>
      <w:r w:rsidRPr="002008D6">
        <w:rPr>
          <w:rFonts w:ascii="Arial" w:eastAsia="Times New Roman" w:hAnsi="Arial" w:cs="Times New Roman"/>
          <w:i/>
          <w:iCs/>
          <w:sz w:val="18"/>
          <w:szCs w:val="20"/>
          <w:lang w:val="en-GB"/>
        </w:rPr>
        <w:lastRenderedPageBreak/>
        <w:t xml:space="preserve">Table </w:t>
      </w:r>
      <w:r w:rsidR="0028161B" w:rsidRPr="002008D6">
        <w:rPr>
          <w:rFonts w:ascii="Arial" w:eastAsia="Times New Roman" w:hAnsi="Arial" w:cs="Times New Roman"/>
          <w:i/>
          <w:iCs/>
          <w:sz w:val="18"/>
          <w:szCs w:val="20"/>
          <w:lang w:val="en-GB"/>
        </w:rPr>
        <w:t>1</w:t>
      </w:r>
      <w:r w:rsidRPr="002008D6">
        <w:rPr>
          <w:rFonts w:ascii="Arial" w:eastAsia="Times New Roman" w:hAnsi="Arial" w:cs="Times New Roman"/>
          <w:i/>
          <w:iCs/>
          <w:sz w:val="18"/>
          <w:szCs w:val="20"/>
          <w:lang w:val="en-GB"/>
        </w:rPr>
        <w:t xml:space="preserve">: </w:t>
      </w:r>
      <w:r w:rsidR="0016736D" w:rsidRPr="002008D6">
        <w:rPr>
          <w:rFonts w:ascii="Arial" w:eastAsia="Times New Roman" w:hAnsi="Arial" w:cs="Times New Roman"/>
          <w:i/>
          <w:iCs/>
          <w:sz w:val="18"/>
          <w:szCs w:val="20"/>
          <w:lang w:val="en-GB"/>
        </w:rPr>
        <w:t>Deviations obtained with three and six parameters and different equation of state</w:t>
      </w:r>
    </w:p>
    <w:p w14:paraId="6ECF9946" w14:textId="39F85834" w:rsidR="0028161B" w:rsidRPr="0028161B" w:rsidRDefault="0028161B" w:rsidP="0028161B">
      <w:pPr>
        <w:spacing w:after="0" w:line="240" w:lineRule="auto"/>
        <w:jc w:val="both"/>
        <w:rPr>
          <w:rFonts w:ascii="Arial" w:eastAsia="Times New Roman" w:hAnsi="Arial" w:cs="Arial"/>
          <w:b/>
          <w:bCs/>
          <w:lang w:val="en-US" w:eastAsia="zh-CN"/>
        </w:rPr>
      </w:pPr>
    </w:p>
    <w:tbl>
      <w:tblPr>
        <w:tblStyle w:val="Tablanormal2"/>
        <w:tblW w:w="0" w:type="auto"/>
        <w:jc w:val="center"/>
        <w:tblBorders>
          <w:insideH w:val="single" w:sz="4" w:space="0" w:color="7F7F7F" w:themeColor="text1" w:themeTint="80"/>
          <w:insideV w:val="single" w:sz="4" w:space="0" w:color="auto"/>
        </w:tblBorders>
        <w:tblLayout w:type="fixed"/>
        <w:tblLook w:val="04A0" w:firstRow="1" w:lastRow="0" w:firstColumn="1" w:lastColumn="0" w:noHBand="0" w:noVBand="1"/>
      </w:tblPr>
      <w:tblGrid>
        <w:gridCol w:w="628"/>
        <w:gridCol w:w="790"/>
        <w:gridCol w:w="1134"/>
        <w:gridCol w:w="1134"/>
        <w:gridCol w:w="1134"/>
        <w:gridCol w:w="1134"/>
      </w:tblGrid>
      <w:tr w:rsidR="00A7101E" w:rsidRPr="00F82351" w14:paraId="626CD56A" w14:textId="77777777" w:rsidTr="00F8235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8" w:type="dxa"/>
          </w:tcPr>
          <w:p w14:paraId="0B7FB888" w14:textId="377EFE42" w:rsidR="00F1666C" w:rsidRPr="00F82351" w:rsidRDefault="00F1666C" w:rsidP="00F101D1">
            <w:pPr>
              <w:jc w:val="center"/>
              <w:rPr>
                <w:rFonts w:ascii="Arial" w:hAnsi="Arial" w:cs="Arial"/>
                <w:sz w:val="20"/>
                <w:szCs w:val="20"/>
              </w:rPr>
            </w:pPr>
            <w:r w:rsidRPr="00F82351">
              <w:rPr>
                <w:rFonts w:ascii="Arial" w:hAnsi="Arial" w:cs="Arial"/>
                <w:sz w:val="20"/>
                <w:szCs w:val="20"/>
              </w:rPr>
              <w:t>DES</w:t>
            </w:r>
          </w:p>
        </w:tc>
        <w:tc>
          <w:tcPr>
            <w:tcW w:w="790" w:type="dxa"/>
          </w:tcPr>
          <w:p w14:paraId="3DD6F054" w14:textId="77777777" w:rsidR="00F1666C" w:rsidRPr="00F82351" w:rsidRDefault="00F1666C" w:rsidP="00F101D1">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82351">
              <w:rPr>
                <w:rFonts w:ascii="Arial" w:hAnsi="Arial" w:cs="Arial"/>
                <w:sz w:val="20"/>
                <w:szCs w:val="20"/>
              </w:rPr>
              <w:t>NP</w:t>
            </w:r>
          </w:p>
        </w:tc>
        <w:tc>
          <w:tcPr>
            <w:tcW w:w="2268" w:type="dxa"/>
            <w:gridSpan w:val="2"/>
          </w:tcPr>
          <w:p w14:paraId="79CEA5D2" w14:textId="4C0EBB20" w:rsidR="00F1666C" w:rsidRPr="00F82351" w:rsidRDefault="00F1666C" w:rsidP="00F101D1">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82351">
              <w:rPr>
                <w:rFonts w:ascii="Arial" w:hAnsi="Arial" w:cs="Arial"/>
                <w:sz w:val="20"/>
                <w:szCs w:val="20"/>
              </w:rPr>
              <w:t>DAP - FT3-</w:t>
            </w:r>
          </w:p>
        </w:tc>
        <w:tc>
          <w:tcPr>
            <w:tcW w:w="2268" w:type="dxa"/>
            <w:gridSpan w:val="2"/>
          </w:tcPr>
          <w:p w14:paraId="07BC6B4B" w14:textId="1D945BCE" w:rsidR="00F1666C" w:rsidRPr="00F82351" w:rsidRDefault="00F1666C" w:rsidP="00F101D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F82351">
              <w:rPr>
                <w:rFonts w:ascii="Arial" w:hAnsi="Arial" w:cs="Arial"/>
                <w:sz w:val="20"/>
                <w:szCs w:val="20"/>
              </w:rPr>
              <w:t>DAP -FT6-</w:t>
            </w:r>
          </w:p>
        </w:tc>
      </w:tr>
      <w:tr w:rsidR="00A7101E" w:rsidRPr="00F82351" w14:paraId="471EA4BD" w14:textId="77777777" w:rsidTr="00F823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8" w:type="dxa"/>
          </w:tcPr>
          <w:p w14:paraId="0444340E" w14:textId="77777777" w:rsidR="00F1666C" w:rsidRPr="00F82351" w:rsidRDefault="00F1666C" w:rsidP="00F101D1">
            <w:pPr>
              <w:jc w:val="center"/>
              <w:rPr>
                <w:rFonts w:ascii="Arial" w:hAnsi="Arial" w:cs="Arial"/>
                <w:sz w:val="20"/>
                <w:szCs w:val="20"/>
              </w:rPr>
            </w:pPr>
          </w:p>
        </w:tc>
        <w:tc>
          <w:tcPr>
            <w:tcW w:w="790" w:type="dxa"/>
          </w:tcPr>
          <w:p w14:paraId="478DA9D1" w14:textId="77777777" w:rsidR="00F1666C" w:rsidRPr="00F82351" w:rsidRDefault="00F1666C" w:rsidP="00F101D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134" w:type="dxa"/>
          </w:tcPr>
          <w:p w14:paraId="20B8A1A0" w14:textId="77777777" w:rsidR="00F1666C" w:rsidRPr="00F82351" w:rsidRDefault="00F1666C" w:rsidP="00F101D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82351">
              <w:rPr>
                <w:rFonts w:ascii="Arial" w:hAnsi="Arial" w:cs="Arial"/>
                <w:b/>
                <w:bCs/>
                <w:sz w:val="20"/>
                <w:szCs w:val="20"/>
              </w:rPr>
              <w:t>FT3-SRK</w:t>
            </w:r>
          </w:p>
        </w:tc>
        <w:tc>
          <w:tcPr>
            <w:tcW w:w="1134" w:type="dxa"/>
          </w:tcPr>
          <w:p w14:paraId="661D43C6" w14:textId="77777777" w:rsidR="00F1666C" w:rsidRPr="00F82351" w:rsidRDefault="00F1666C" w:rsidP="00F101D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82351">
              <w:rPr>
                <w:rFonts w:ascii="Arial" w:hAnsi="Arial" w:cs="Arial"/>
                <w:b/>
                <w:bCs/>
                <w:sz w:val="20"/>
                <w:szCs w:val="20"/>
              </w:rPr>
              <w:t>FT3-PR</w:t>
            </w:r>
          </w:p>
        </w:tc>
        <w:tc>
          <w:tcPr>
            <w:tcW w:w="1134" w:type="dxa"/>
          </w:tcPr>
          <w:p w14:paraId="0BBDFC2B" w14:textId="77777777" w:rsidR="00F1666C" w:rsidRPr="00F82351" w:rsidRDefault="00F1666C" w:rsidP="00F101D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82351">
              <w:rPr>
                <w:rFonts w:ascii="Arial" w:hAnsi="Arial" w:cs="Arial"/>
                <w:b/>
                <w:bCs/>
                <w:sz w:val="20"/>
                <w:szCs w:val="20"/>
              </w:rPr>
              <w:t>FT6-SRK</w:t>
            </w:r>
          </w:p>
        </w:tc>
        <w:tc>
          <w:tcPr>
            <w:tcW w:w="1134" w:type="dxa"/>
          </w:tcPr>
          <w:p w14:paraId="127FAD0E" w14:textId="77777777" w:rsidR="00F1666C" w:rsidRPr="00F82351" w:rsidRDefault="00F1666C" w:rsidP="00F101D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82351">
              <w:rPr>
                <w:rFonts w:ascii="Arial" w:hAnsi="Arial" w:cs="Arial"/>
                <w:b/>
                <w:bCs/>
                <w:sz w:val="20"/>
                <w:szCs w:val="20"/>
              </w:rPr>
              <w:t>FT6-PR</w:t>
            </w:r>
          </w:p>
        </w:tc>
      </w:tr>
      <w:tr w:rsidR="00A7101E" w:rsidRPr="00F82351" w14:paraId="502072CD" w14:textId="77777777" w:rsidTr="00F82351">
        <w:trPr>
          <w:jc w:val="center"/>
        </w:trPr>
        <w:tc>
          <w:tcPr>
            <w:cnfStyle w:val="001000000000" w:firstRow="0" w:lastRow="0" w:firstColumn="1" w:lastColumn="0" w:oddVBand="0" w:evenVBand="0" w:oddHBand="0" w:evenHBand="0" w:firstRowFirstColumn="0" w:firstRowLastColumn="0" w:lastRowFirstColumn="0" w:lastRowLastColumn="0"/>
            <w:tcW w:w="628" w:type="dxa"/>
          </w:tcPr>
          <w:p w14:paraId="7DA2B867" w14:textId="1D37934A" w:rsidR="00F1666C" w:rsidRPr="00F82351" w:rsidRDefault="00F1666C" w:rsidP="00F101D1">
            <w:pPr>
              <w:jc w:val="center"/>
              <w:rPr>
                <w:rFonts w:ascii="Arial" w:hAnsi="Arial" w:cs="Arial"/>
                <w:sz w:val="20"/>
                <w:szCs w:val="20"/>
              </w:rPr>
            </w:pPr>
            <w:r w:rsidRPr="00F82351">
              <w:rPr>
                <w:sz w:val="20"/>
                <w:szCs w:val="20"/>
              </w:rPr>
              <w:t>1</w:t>
            </w:r>
          </w:p>
        </w:tc>
        <w:tc>
          <w:tcPr>
            <w:tcW w:w="790" w:type="dxa"/>
          </w:tcPr>
          <w:p w14:paraId="66894E23" w14:textId="77777777" w:rsidR="00F1666C" w:rsidRPr="00F82351" w:rsidRDefault="00F1666C" w:rsidP="00F101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82351">
              <w:rPr>
                <w:rFonts w:ascii="Arial" w:hAnsi="Arial" w:cs="Arial"/>
                <w:sz w:val="20"/>
                <w:szCs w:val="20"/>
              </w:rPr>
              <w:t>15</w:t>
            </w:r>
          </w:p>
        </w:tc>
        <w:tc>
          <w:tcPr>
            <w:tcW w:w="1134" w:type="dxa"/>
          </w:tcPr>
          <w:p w14:paraId="3C878555" w14:textId="77777777" w:rsidR="00F1666C" w:rsidRPr="00F82351" w:rsidRDefault="00F1666C" w:rsidP="00F101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82351">
              <w:rPr>
                <w:rFonts w:ascii="Arial" w:hAnsi="Arial" w:cs="Arial"/>
                <w:sz w:val="20"/>
                <w:szCs w:val="20"/>
              </w:rPr>
              <w:t>0.1743</w:t>
            </w:r>
          </w:p>
        </w:tc>
        <w:tc>
          <w:tcPr>
            <w:tcW w:w="1134" w:type="dxa"/>
          </w:tcPr>
          <w:p w14:paraId="3612E7F2" w14:textId="77777777" w:rsidR="00F1666C" w:rsidRPr="00F82351" w:rsidRDefault="00F1666C" w:rsidP="00F101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82351">
              <w:rPr>
                <w:rFonts w:ascii="Arial" w:hAnsi="Arial" w:cs="Arial"/>
                <w:sz w:val="20"/>
                <w:szCs w:val="20"/>
              </w:rPr>
              <w:t>0.1756</w:t>
            </w:r>
          </w:p>
        </w:tc>
        <w:tc>
          <w:tcPr>
            <w:tcW w:w="1134" w:type="dxa"/>
          </w:tcPr>
          <w:p w14:paraId="0E58EF22" w14:textId="77777777" w:rsidR="00F1666C" w:rsidRPr="00F82351" w:rsidRDefault="00F1666C" w:rsidP="00F101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82351">
              <w:rPr>
                <w:rFonts w:ascii="Arial" w:hAnsi="Arial" w:cs="Arial"/>
                <w:sz w:val="20"/>
                <w:szCs w:val="20"/>
              </w:rPr>
              <w:t>0.1587</w:t>
            </w:r>
          </w:p>
        </w:tc>
        <w:tc>
          <w:tcPr>
            <w:tcW w:w="1134" w:type="dxa"/>
          </w:tcPr>
          <w:p w14:paraId="04DA9205" w14:textId="77777777" w:rsidR="00F1666C" w:rsidRPr="00F82351" w:rsidRDefault="00F1666C" w:rsidP="00F101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82351">
              <w:rPr>
                <w:rFonts w:ascii="Arial" w:hAnsi="Arial" w:cs="Arial"/>
                <w:sz w:val="20"/>
                <w:szCs w:val="20"/>
              </w:rPr>
              <w:t>0.1586</w:t>
            </w:r>
          </w:p>
        </w:tc>
      </w:tr>
      <w:tr w:rsidR="00A7101E" w:rsidRPr="00F82351" w14:paraId="0F320854" w14:textId="77777777" w:rsidTr="00F823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8" w:type="dxa"/>
          </w:tcPr>
          <w:p w14:paraId="07E10A07" w14:textId="5386A4CB" w:rsidR="00F1666C" w:rsidRPr="00F82351" w:rsidRDefault="00F1666C" w:rsidP="00F101D1">
            <w:pPr>
              <w:jc w:val="center"/>
              <w:rPr>
                <w:rFonts w:ascii="Arial" w:hAnsi="Arial" w:cs="Arial"/>
                <w:sz w:val="20"/>
                <w:szCs w:val="20"/>
              </w:rPr>
            </w:pPr>
            <w:r w:rsidRPr="00F82351">
              <w:rPr>
                <w:sz w:val="20"/>
                <w:szCs w:val="20"/>
              </w:rPr>
              <w:t>1b</w:t>
            </w:r>
          </w:p>
        </w:tc>
        <w:tc>
          <w:tcPr>
            <w:tcW w:w="790" w:type="dxa"/>
          </w:tcPr>
          <w:p w14:paraId="5F4A6311" w14:textId="77777777" w:rsidR="00F1666C" w:rsidRPr="00F82351" w:rsidRDefault="00F1666C" w:rsidP="00F101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82351">
              <w:rPr>
                <w:rFonts w:ascii="Arial" w:hAnsi="Arial" w:cs="Arial"/>
                <w:sz w:val="20"/>
                <w:szCs w:val="20"/>
              </w:rPr>
              <w:t>21</w:t>
            </w:r>
          </w:p>
        </w:tc>
        <w:tc>
          <w:tcPr>
            <w:tcW w:w="1134" w:type="dxa"/>
          </w:tcPr>
          <w:p w14:paraId="43C769AE" w14:textId="77777777" w:rsidR="00F1666C" w:rsidRPr="00F82351" w:rsidRDefault="00F1666C" w:rsidP="00F101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82351">
              <w:rPr>
                <w:rFonts w:ascii="Arial" w:hAnsi="Arial" w:cs="Arial"/>
                <w:sz w:val="20"/>
                <w:szCs w:val="20"/>
              </w:rPr>
              <w:t>1.1526</w:t>
            </w:r>
          </w:p>
        </w:tc>
        <w:tc>
          <w:tcPr>
            <w:tcW w:w="1134" w:type="dxa"/>
          </w:tcPr>
          <w:p w14:paraId="542DFE45" w14:textId="77777777" w:rsidR="00F1666C" w:rsidRPr="00F82351" w:rsidRDefault="00F1666C" w:rsidP="00F101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82351">
              <w:rPr>
                <w:rFonts w:ascii="Arial" w:hAnsi="Arial" w:cs="Arial"/>
                <w:sz w:val="20"/>
                <w:szCs w:val="20"/>
              </w:rPr>
              <w:t>1.1537</w:t>
            </w:r>
          </w:p>
        </w:tc>
        <w:tc>
          <w:tcPr>
            <w:tcW w:w="1134" w:type="dxa"/>
          </w:tcPr>
          <w:p w14:paraId="0380708A" w14:textId="77777777" w:rsidR="00F1666C" w:rsidRPr="00F82351" w:rsidRDefault="00F1666C" w:rsidP="00F101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82351">
              <w:rPr>
                <w:rFonts w:ascii="Arial" w:hAnsi="Arial" w:cs="Arial"/>
                <w:sz w:val="20"/>
                <w:szCs w:val="20"/>
              </w:rPr>
              <w:t>0.2988</w:t>
            </w:r>
          </w:p>
        </w:tc>
        <w:tc>
          <w:tcPr>
            <w:tcW w:w="1134" w:type="dxa"/>
          </w:tcPr>
          <w:p w14:paraId="716A1EF1" w14:textId="77777777" w:rsidR="00F1666C" w:rsidRPr="00F82351" w:rsidRDefault="00F1666C" w:rsidP="00F101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82351">
              <w:rPr>
                <w:rFonts w:ascii="Arial" w:hAnsi="Arial" w:cs="Arial"/>
                <w:sz w:val="20"/>
                <w:szCs w:val="20"/>
              </w:rPr>
              <w:t>0.3100</w:t>
            </w:r>
          </w:p>
        </w:tc>
      </w:tr>
      <w:tr w:rsidR="00A7101E" w:rsidRPr="00F82351" w14:paraId="346F3FB3" w14:textId="77777777" w:rsidTr="00F82351">
        <w:trPr>
          <w:jc w:val="center"/>
        </w:trPr>
        <w:tc>
          <w:tcPr>
            <w:cnfStyle w:val="001000000000" w:firstRow="0" w:lastRow="0" w:firstColumn="1" w:lastColumn="0" w:oddVBand="0" w:evenVBand="0" w:oddHBand="0" w:evenHBand="0" w:firstRowFirstColumn="0" w:firstRowLastColumn="0" w:lastRowFirstColumn="0" w:lastRowLastColumn="0"/>
            <w:tcW w:w="628" w:type="dxa"/>
          </w:tcPr>
          <w:p w14:paraId="0D762CE6" w14:textId="3DC048B1" w:rsidR="00F1666C" w:rsidRPr="00F82351" w:rsidRDefault="00F1666C" w:rsidP="00F101D1">
            <w:pPr>
              <w:jc w:val="center"/>
              <w:rPr>
                <w:rFonts w:ascii="Arial" w:hAnsi="Arial" w:cs="Arial"/>
                <w:sz w:val="20"/>
                <w:szCs w:val="20"/>
              </w:rPr>
            </w:pPr>
            <w:r w:rsidRPr="00F82351">
              <w:rPr>
                <w:sz w:val="20"/>
                <w:szCs w:val="20"/>
              </w:rPr>
              <w:t>1c*</w:t>
            </w:r>
          </w:p>
        </w:tc>
        <w:tc>
          <w:tcPr>
            <w:tcW w:w="790" w:type="dxa"/>
          </w:tcPr>
          <w:p w14:paraId="09A537BE" w14:textId="77777777" w:rsidR="00F1666C" w:rsidRPr="00F82351" w:rsidRDefault="00F1666C" w:rsidP="00F101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82351">
              <w:rPr>
                <w:rFonts w:ascii="Arial" w:hAnsi="Arial" w:cs="Arial"/>
                <w:sz w:val="20"/>
                <w:szCs w:val="20"/>
              </w:rPr>
              <w:t>53</w:t>
            </w:r>
          </w:p>
        </w:tc>
        <w:tc>
          <w:tcPr>
            <w:tcW w:w="1134" w:type="dxa"/>
          </w:tcPr>
          <w:p w14:paraId="225832BE" w14:textId="77777777" w:rsidR="00F1666C" w:rsidRPr="00F82351" w:rsidRDefault="00F1666C" w:rsidP="00F101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82351">
              <w:rPr>
                <w:rFonts w:ascii="Arial" w:hAnsi="Arial" w:cs="Arial"/>
                <w:sz w:val="20"/>
                <w:szCs w:val="20"/>
              </w:rPr>
              <w:t>2.2578</w:t>
            </w:r>
          </w:p>
        </w:tc>
        <w:tc>
          <w:tcPr>
            <w:tcW w:w="1134" w:type="dxa"/>
          </w:tcPr>
          <w:p w14:paraId="2C9F57C6" w14:textId="77777777" w:rsidR="00F1666C" w:rsidRPr="00F82351" w:rsidRDefault="00F1666C" w:rsidP="00F101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82351">
              <w:rPr>
                <w:rFonts w:ascii="Arial" w:hAnsi="Arial" w:cs="Arial"/>
                <w:sz w:val="20"/>
                <w:szCs w:val="20"/>
              </w:rPr>
              <w:t>2.4538</w:t>
            </w:r>
          </w:p>
        </w:tc>
        <w:tc>
          <w:tcPr>
            <w:tcW w:w="1134" w:type="dxa"/>
          </w:tcPr>
          <w:p w14:paraId="77F71BF8" w14:textId="77777777" w:rsidR="00F1666C" w:rsidRPr="00F82351" w:rsidRDefault="00F1666C" w:rsidP="00F101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82351">
              <w:rPr>
                <w:rFonts w:ascii="Arial" w:hAnsi="Arial" w:cs="Arial"/>
                <w:sz w:val="20"/>
                <w:szCs w:val="20"/>
              </w:rPr>
              <w:t>2.3101</w:t>
            </w:r>
          </w:p>
        </w:tc>
        <w:tc>
          <w:tcPr>
            <w:tcW w:w="1134" w:type="dxa"/>
          </w:tcPr>
          <w:p w14:paraId="5DF8FF83" w14:textId="77777777" w:rsidR="00F1666C" w:rsidRPr="00F82351" w:rsidRDefault="00F1666C" w:rsidP="00F101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82351">
              <w:rPr>
                <w:rFonts w:ascii="Arial" w:hAnsi="Arial" w:cs="Arial"/>
                <w:sz w:val="20"/>
                <w:szCs w:val="20"/>
              </w:rPr>
              <w:t>2.3628</w:t>
            </w:r>
          </w:p>
        </w:tc>
      </w:tr>
      <w:tr w:rsidR="00A7101E" w:rsidRPr="00F82351" w14:paraId="75A74807" w14:textId="77777777" w:rsidTr="00F823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8" w:type="dxa"/>
          </w:tcPr>
          <w:p w14:paraId="2AEB7A37" w14:textId="794DA3EB" w:rsidR="00F1666C" w:rsidRPr="00F82351" w:rsidRDefault="00F1666C" w:rsidP="00F101D1">
            <w:pPr>
              <w:jc w:val="center"/>
              <w:rPr>
                <w:rFonts w:ascii="Arial" w:hAnsi="Arial" w:cs="Arial"/>
                <w:sz w:val="20"/>
                <w:szCs w:val="20"/>
              </w:rPr>
            </w:pPr>
            <w:r w:rsidRPr="00F82351">
              <w:rPr>
                <w:sz w:val="20"/>
                <w:szCs w:val="20"/>
              </w:rPr>
              <w:t>2</w:t>
            </w:r>
          </w:p>
        </w:tc>
        <w:tc>
          <w:tcPr>
            <w:tcW w:w="790" w:type="dxa"/>
          </w:tcPr>
          <w:p w14:paraId="26BC4EB3" w14:textId="77777777" w:rsidR="00F1666C" w:rsidRPr="00F82351" w:rsidRDefault="00F1666C" w:rsidP="00F101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82351">
              <w:rPr>
                <w:rFonts w:ascii="Arial" w:hAnsi="Arial" w:cs="Arial"/>
                <w:sz w:val="20"/>
                <w:szCs w:val="20"/>
              </w:rPr>
              <w:t>7</w:t>
            </w:r>
          </w:p>
        </w:tc>
        <w:tc>
          <w:tcPr>
            <w:tcW w:w="1134" w:type="dxa"/>
          </w:tcPr>
          <w:p w14:paraId="2123DDC7" w14:textId="77777777" w:rsidR="00F1666C" w:rsidRPr="00F82351" w:rsidRDefault="00F1666C" w:rsidP="00F101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82351">
              <w:rPr>
                <w:rFonts w:ascii="Arial" w:hAnsi="Arial" w:cs="Arial"/>
                <w:sz w:val="20"/>
                <w:szCs w:val="20"/>
              </w:rPr>
              <w:t>0.0527</w:t>
            </w:r>
          </w:p>
        </w:tc>
        <w:tc>
          <w:tcPr>
            <w:tcW w:w="1134" w:type="dxa"/>
          </w:tcPr>
          <w:p w14:paraId="77FFF055" w14:textId="77777777" w:rsidR="00F1666C" w:rsidRPr="00F82351" w:rsidRDefault="00F1666C" w:rsidP="00F101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82351">
              <w:rPr>
                <w:rFonts w:ascii="Arial" w:hAnsi="Arial" w:cs="Arial"/>
                <w:sz w:val="20"/>
                <w:szCs w:val="20"/>
              </w:rPr>
              <w:t>0.0528</w:t>
            </w:r>
          </w:p>
        </w:tc>
        <w:tc>
          <w:tcPr>
            <w:tcW w:w="1134" w:type="dxa"/>
          </w:tcPr>
          <w:p w14:paraId="30B3F34D" w14:textId="77777777" w:rsidR="00F1666C" w:rsidRPr="00F82351" w:rsidRDefault="00F1666C" w:rsidP="00F101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82351">
              <w:rPr>
                <w:rFonts w:ascii="Arial" w:hAnsi="Arial" w:cs="Arial"/>
                <w:sz w:val="20"/>
                <w:szCs w:val="20"/>
              </w:rPr>
              <w:t>0.0089</w:t>
            </w:r>
          </w:p>
        </w:tc>
        <w:tc>
          <w:tcPr>
            <w:tcW w:w="1134" w:type="dxa"/>
          </w:tcPr>
          <w:p w14:paraId="0289A5B8" w14:textId="77777777" w:rsidR="00F1666C" w:rsidRPr="00F82351" w:rsidRDefault="00F1666C" w:rsidP="00F101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82351">
              <w:rPr>
                <w:rFonts w:ascii="Arial" w:hAnsi="Arial" w:cs="Arial"/>
                <w:sz w:val="20"/>
                <w:szCs w:val="20"/>
              </w:rPr>
              <w:t>0.0089</w:t>
            </w:r>
          </w:p>
        </w:tc>
      </w:tr>
      <w:tr w:rsidR="00A7101E" w:rsidRPr="00F82351" w14:paraId="1B03E344" w14:textId="77777777" w:rsidTr="00F82351">
        <w:trPr>
          <w:jc w:val="center"/>
        </w:trPr>
        <w:tc>
          <w:tcPr>
            <w:cnfStyle w:val="001000000000" w:firstRow="0" w:lastRow="0" w:firstColumn="1" w:lastColumn="0" w:oddVBand="0" w:evenVBand="0" w:oddHBand="0" w:evenHBand="0" w:firstRowFirstColumn="0" w:firstRowLastColumn="0" w:lastRowFirstColumn="0" w:lastRowLastColumn="0"/>
            <w:tcW w:w="628" w:type="dxa"/>
          </w:tcPr>
          <w:p w14:paraId="2D8319A0" w14:textId="32967984" w:rsidR="00F1666C" w:rsidRPr="00F82351" w:rsidRDefault="00F1666C" w:rsidP="00F101D1">
            <w:pPr>
              <w:jc w:val="center"/>
              <w:rPr>
                <w:rFonts w:ascii="Arial" w:hAnsi="Arial" w:cs="Arial"/>
                <w:sz w:val="20"/>
                <w:szCs w:val="20"/>
              </w:rPr>
            </w:pPr>
            <w:r w:rsidRPr="00F82351">
              <w:rPr>
                <w:sz w:val="20"/>
                <w:szCs w:val="20"/>
              </w:rPr>
              <w:t>2b</w:t>
            </w:r>
          </w:p>
        </w:tc>
        <w:tc>
          <w:tcPr>
            <w:tcW w:w="790" w:type="dxa"/>
          </w:tcPr>
          <w:p w14:paraId="197ADAE1" w14:textId="77777777" w:rsidR="00F1666C" w:rsidRPr="00F82351" w:rsidRDefault="00F1666C" w:rsidP="00F101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82351">
              <w:rPr>
                <w:rFonts w:ascii="Arial" w:hAnsi="Arial" w:cs="Arial"/>
                <w:sz w:val="20"/>
                <w:szCs w:val="20"/>
              </w:rPr>
              <w:t>21</w:t>
            </w:r>
          </w:p>
        </w:tc>
        <w:tc>
          <w:tcPr>
            <w:tcW w:w="1134" w:type="dxa"/>
          </w:tcPr>
          <w:p w14:paraId="192BB5B8" w14:textId="77777777" w:rsidR="00F1666C" w:rsidRPr="00F82351" w:rsidRDefault="00F1666C" w:rsidP="00F101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82351">
              <w:rPr>
                <w:rFonts w:ascii="Arial" w:hAnsi="Arial" w:cs="Arial"/>
                <w:sz w:val="20"/>
                <w:szCs w:val="20"/>
              </w:rPr>
              <w:t>1.0988</w:t>
            </w:r>
          </w:p>
        </w:tc>
        <w:tc>
          <w:tcPr>
            <w:tcW w:w="1134" w:type="dxa"/>
          </w:tcPr>
          <w:p w14:paraId="3CE70E5D" w14:textId="77777777" w:rsidR="00F1666C" w:rsidRPr="00F82351" w:rsidRDefault="00F1666C" w:rsidP="00F101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82351">
              <w:rPr>
                <w:rFonts w:ascii="Arial" w:hAnsi="Arial" w:cs="Arial"/>
                <w:sz w:val="20"/>
                <w:szCs w:val="20"/>
              </w:rPr>
              <w:t>1.0998</w:t>
            </w:r>
          </w:p>
        </w:tc>
        <w:tc>
          <w:tcPr>
            <w:tcW w:w="1134" w:type="dxa"/>
          </w:tcPr>
          <w:p w14:paraId="071EDA4F" w14:textId="77777777" w:rsidR="00F1666C" w:rsidRPr="00F82351" w:rsidRDefault="00F1666C" w:rsidP="00F101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82351">
              <w:rPr>
                <w:rFonts w:ascii="Arial" w:hAnsi="Arial" w:cs="Arial"/>
                <w:sz w:val="20"/>
                <w:szCs w:val="20"/>
              </w:rPr>
              <w:t>0.7681</w:t>
            </w:r>
          </w:p>
        </w:tc>
        <w:tc>
          <w:tcPr>
            <w:tcW w:w="1134" w:type="dxa"/>
          </w:tcPr>
          <w:p w14:paraId="45A9B7FB" w14:textId="77777777" w:rsidR="00F1666C" w:rsidRPr="00F82351" w:rsidRDefault="00F1666C" w:rsidP="00F101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82351">
              <w:rPr>
                <w:rFonts w:ascii="Arial" w:hAnsi="Arial" w:cs="Arial"/>
                <w:sz w:val="20"/>
                <w:szCs w:val="20"/>
              </w:rPr>
              <w:t>0.6200</w:t>
            </w:r>
          </w:p>
        </w:tc>
      </w:tr>
      <w:tr w:rsidR="00A7101E" w:rsidRPr="00F82351" w14:paraId="7EE5AFEA" w14:textId="77777777" w:rsidTr="00F823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8" w:type="dxa"/>
          </w:tcPr>
          <w:p w14:paraId="7F325B53" w14:textId="51C07C44" w:rsidR="00F1666C" w:rsidRPr="00F82351" w:rsidRDefault="00F1666C" w:rsidP="00F101D1">
            <w:pPr>
              <w:jc w:val="center"/>
              <w:rPr>
                <w:rFonts w:ascii="Arial" w:hAnsi="Arial" w:cs="Arial"/>
                <w:sz w:val="20"/>
                <w:szCs w:val="20"/>
              </w:rPr>
            </w:pPr>
            <w:r w:rsidRPr="00F82351">
              <w:rPr>
                <w:sz w:val="20"/>
                <w:szCs w:val="20"/>
              </w:rPr>
              <w:t>3*</w:t>
            </w:r>
          </w:p>
        </w:tc>
        <w:tc>
          <w:tcPr>
            <w:tcW w:w="790" w:type="dxa"/>
          </w:tcPr>
          <w:p w14:paraId="49E68520" w14:textId="77777777" w:rsidR="00F1666C" w:rsidRPr="00F82351" w:rsidRDefault="00F1666C" w:rsidP="00F101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82351">
              <w:rPr>
                <w:rFonts w:ascii="Arial" w:hAnsi="Arial" w:cs="Arial"/>
                <w:sz w:val="20"/>
                <w:szCs w:val="20"/>
              </w:rPr>
              <w:t>35</w:t>
            </w:r>
          </w:p>
        </w:tc>
        <w:tc>
          <w:tcPr>
            <w:tcW w:w="1134" w:type="dxa"/>
          </w:tcPr>
          <w:p w14:paraId="2B8DEDC6" w14:textId="77777777" w:rsidR="00F1666C" w:rsidRPr="00F82351" w:rsidRDefault="00F1666C" w:rsidP="00F101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82351">
              <w:rPr>
                <w:rFonts w:ascii="Arial" w:hAnsi="Arial" w:cs="Arial"/>
                <w:sz w:val="20"/>
                <w:szCs w:val="20"/>
              </w:rPr>
              <w:t>4.3697</w:t>
            </w:r>
          </w:p>
        </w:tc>
        <w:tc>
          <w:tcPr>
            <w:tcW w:w="1134" w:type="dxa"/>
          </w:tcPr>
          <w:p w14:paraId="7EE793E7" w14:textId="77777777" w:rsidR="00F1666C" w:rsidRPr="00F82351" w:rsidRDefault="00F1666C" w:rsidP="00F101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82351">
              <w:rPr>
                <w:rFonts w:ascii="Arial" w:hAnsi="Arial" w:cs="Arial"/>
                <w:sz w:val="20"/>
                <w:szCs w:val="20"/>
              </w:rPr>
              <w:t>3.8979</w:t>
            </w:r>
          </w:p>
        </w:tc>
        <w:tc>
          <w:tcPr>
            <w:tcW w:w="1134" w:type="dxa"/>
          </w:tcPr>
          <w:p w14:paraId="1521EFFE" w14:textId="77777777" w:rsidR="00F1666C" w:rsidRPr="00F82351" w:rsidRDefault="00F1666C" w:rsidP="00F101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82351">
              <w:rPr>
                <w:rFonts w:ascii="Arial" w:hAnsi="Arial" w:cs="Arial"/>
                <w:sz w:val="20"/>
                <w:szCs w:val="20"/>
              </w:rPr>
              <w:t>2.0877</w:t>
            </w:r>
          </w:p>
        </w:tc>
        <w:tc>
          <w:tcPr>
            <w:tcW w:w="1134" w:type="dxa"/>
          </w:tcPr>
          <w:p w14:paraId="5200AC7A" w14:textId="77777777" w:rsidR="00F1666C" w:rsidRPr="00F82351" w:rsidRDefault="00F1666C" w:rsidP="00F101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82351">
              <w:rPr>
                <w:rFonts w:ascii="Arial" w:hAnsi="Arial" w:cs="Arial"/>
                <w:sz w:val="20"/>
                <w:szCs w:val="20"/>
              </w:rPr>
              <w:t>2.1860</w:t>
            </w:r>
          </w:p>
        </w:tc>
      </w:tr>
      <w:tr w:rsidR="00A7101E" w:rsidRPr="00F82351" w14:paraId="09FE2788" w14:textId="77777777" w:rsidTr="00F82351">
        <w:trPr>
          <w:jc w:val="center"/>
        </w:trPr>
        <w:tc>
          <w:tcPr>
            <w:cnfStyle w:val="001000000000" w:firstRow="0" w:lastRow="0" w:firstColumn="1" w:lastColumn="0" w:oddVBand="0" w:evenVBand="0" w:oddHBand="0" w:evenHBand="0" w:firstRowFirstColumn="0" w:firstRowLastColumn="0" w:lastRowFirstColumn="0" w:lastRowLastColumn="0"/>
            <w:tcW w:w="628" w:type="dxa"/>
          </w:tcPr>
          <w:p w14:paraId="4C9A9DEA" w14:textId="606C2933" w:rsidR="00F1666C" w:rsidRPr="00F82351" w:rsidRDefault="00F1666C" w:rsidP="00F101D1">
            <w:pPr>
              <w:jc w:val="center"/>
              <w:rPr>
                <w:rFonts w:ascii="Arial" w:hAnsi="Arial" w:cs="Arial"/>
                <w:sz w:val="20"/>
                <w:szCs w:val="20"/>
              </w:rPr>
            </w:pPr>
            <w:r w:rsidRPr="00F82351">
              <w:rPr>
                <w:sz w:val="20"/>
                <w:szCs w:val="20"/>
              </w:rPr>
              <w:t>4</w:t>
            </w:r>
          </w:p>
        </w:tc>
        <w:tc>
          <w:tcPr>
            <w:tcW w:w="790" w:type="dxa"/>
          </w:tcPr>
          <w:p w14:paraId="62A9083A" w14:textId="77777777" w:rsidR="00F1666C" w:rsidRPr="00F82351" w:rsidRDefault="00F1666C" w:rsidP="00F101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82351">
              <w:rPr>
                <w:rFonts w:ascii="Arial" w:hAnsi="Arial" w:cs="Arial"/>
                <w:sz w:val="20"/>
                <w:szCs w:val="20"/>
              </w:rPr>
              <w:t>7</w:t>
            </w:r>
          </w:p>
        </w:tc>
        <w:tc>
          <w:tcPr>
            <w:tcW w:w="1134" w:type="dxa"/>
          </w:tcPr>
          <w:p w14:paraId="09AD7A55" w14:textId="77777777" w:rsidR="00F1666C" w:rsidRPr="00F82351" w:rsidRDefault="00F1666C" w:rsidP="00F101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82351">
              <w:rPr>
                <w:rFonts w:ascii="Arial" w:hAnsi="Arial" w:cs="Arial"/>
                <w:sz w:val="20"/>
                <w:szCs w:val="20"/>
              </w:rPr>
              <w:t>0.0606</w:t>
            </w:r>
          </w:p>
        </w:tc>
        <w:tc>
          <w:tcPr>
            <w:tcW w:w="1134" w:type="dxa"/>
          </w:tcPr>
          <w:p w14:paraId="5F3AB983" w14:textId="77777777" w:rsidR="00F1666C" w:rsidRPr="00F82351" w:rsidRDefault="00F1666C" w:rsidP="00F101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F82351">
              <w:rPr>
                <w:rFonts w:ascii="Arial" w:hAnsi="Arial" w:cs="Arial"/>
                <w:sz w:val="20"/>
                <w:szCs w:val="20"/>
                <w:lang w:val="en-US"/>
              </w:rPr>
              <w:t>0.0606</w:t>
            </w:r>
          </w:p>
        </w:tc>
        <w:tc>
          <w:tcPr>
            <w:tcW w:w="1134" w:type="dxa"/>
          </w:tcPr>
          <w:p w14:paraId="6AEBBDFD" w14:textId="77777777" w:rsidR="00F1666C" w:rsidRPr="00F82351" w:rsidRDefault="00F1666C" w:rsidP="00F101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F82351">
              <w:rPr>
                <w:rFonts w:ascii="Arial" w:hAnsi="Arial" w:cs="Arial"/>
                <w:sz w:val="20"/>
                <w:szCs w:val="20"/>
                <w:lang w:val="en-US"/>
              </w:rPr>
              <w:t>0.0111</w:t>
            </w:r>
          </w:p>
        </w:tc>
        <w:tc>
          <w:tcPr>
            <w:tcW w:w="1134" w:type="dxa"/>
          </w:tcPr>
          <w:p w14:paraId="70E48639" w14:textId="77777777" w:rsidR="00F1666C" w:rsidRPr="00F82351" w:rsidRDefault="00F1666C" w:rsidP="00F101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F82351">
              <w:rPr>
                <w:rFonts w:ascii="Arial" w:hAnsi="Arial" w:cs="Arial"/>
                <w:sz w:val="20"/>
                <w:szCs w:val="20"/>
                <w:lang w:val="en-US"/>
              </w:rPr>
              <w:t>0.0111</w:t>
            </w:r>
          </w:p>
        </w:tc>
      </w:tr>
      <w:tr w:rsidR="00A7101E" w:rsidRPr="00F82351" w14:paraId="6A4E8845" w14:textId="77777777" w:rsidTr="00F823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8" w:type="dxa"/>
          </w:tcPr>
          <w:p w14:paraId="763F3264" w14:textId="307563F8" w:rsidR="00F1666C" w:rsidRPr="00F82351" w:rsidRDefault="00F1666C" w:rsidP="00F101D1">
            <w:pPr>
              <w:jc w:val="center"/>
              <w:rPr>
                <w:rFonts w:ascii="Arial" w:hAnsi="Arial" w:cs="Arial"/>
                <w:sz w:val="20"/>
                <w:szCs w:val="20"/>
              </w:rPr>
            </w:pPr>
            <w:r w:rsidRPr="00F82351">
              <w:rPr>
                <w:sz w:val="20"/>
                <w:szCs w:val="20"/>
              </w:rPr>
              <w:t>5</w:t>
            </w:r>
          </w:p>
        </w:tc>
        <w:tc>
          <w:tcPr>
            <w:tcW w:w="790" w:type="dxa"/>
          </w:tcPr>
          <w:p w14:paraId="717D2A0D" w14:textId="77777777" w:rsidR="00F1666C" w:rsidRPr="00F82351" w:rsidRDefault="00F1666C" w:rsidP="00F101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82351">
              <w:rPr>
                <w:rFonts w:ascii="Arial" w:hAnsi="Arial" w:cs="Arial"/>
                <w:sz w:val="20"/>
                <w:szCs w:val="20"/>
              </w:rPr>
              <w:t>10</w:t>
            </w:r>
          </w:p>
        </w:tc>
        <w:tc>
          <w:tcPr>
            <w:tcW w:w="1134" w:type="dxa"/>
          </w:tcPr>
          <w:p w14:paraId="69C31B26" w14:textId="77777777" w:rsidR="00F1666C" w:rsidRPr="00F82351" w:rsidRDefault="00F1666C" w:rsidP="00F101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82351">
              <w:rPr>
                <w:rFonts w:ascii="Arial" w:hAnsi="Arial" w:cs="Arial"/>
                <w:sz w:val="20"/>
                <w:szCs w:val="20"/>
              </w:rPr>
              <w:t>0.7492</w:t>
            </w:r>
          </w:p>
        </w:tc>
        <w:tc>
          <w:tcPr>
            <w:tcW w:w="1134" w:type="dxa"/>
          </w:tcPr>
          <w:p w14:paraId="7CF56654" w14:textId="77777777" w:rsidR="00F1666C" w:rsidRPr="00F82351" w:rsidRDefault="00F1666C" w:rsidP="00F101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82351">
              <w:rPr>
                <w:rFonts w:ascii="Arial" w:hAnsi="Arial" w:cs="Arial"/>
                <w:sz w:val="20"/>
                <w:szCs w:val="20"/>
              </w:rPr>
              <w:t>0.7490</w:t>
            </w:r>
          </w:p>
        </w:tc>
        <w:tc>
          <w:tcPr>
            <w:tcW w:w="1134" w:type="dxa"/>
          </w:tcPr>
          <w:p w14:paraId="6D63A970" w14:textId="77777777" w:rsidR="00F1666C" w:rsidRPr="00F82351" w:rsidRDefault="00F1666C" w:rsidP="00F101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82351">
              <w:rPr>
                <w:rFonts w:ascii="Arial" w:hAnsi="Arial" w:cs="Arial"/>
                <w:sz w:val="20"/>
                <w:szCs w:val="20"/>
              </w:rPr>
              <w:t>0.5301</w:t>
            </w:r>
          </w:p>
        </w:tc>
        <w:tc>
          <w:tcPr>
            <w:tcW w:w="1134" w:type="dxa"/>
          </w:tcPr>
          <w:p w14:paraId="23681085" w14:textId="77777777" w:rsidR="00F1666C" w:rsidRPr="00F82351" w:rsidRDefault="00F1666C" w:rsidP="00F101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82351">
              <w:rPr>
                <w:rFonts w:ascii="Arial" w:hAnsi="Arial" w:cs="Arial"/>
                <w:sz w:val="20"/>
                <w:szCs w:val="20"/>
              </w:rPr>
              <w:t>0.5300</w:t>
            </w:r>
          </w:p>
        </w:tc>
      </w:tr>
      <w:tr w:rsidR="00A7101E" w:rsidRPr="00F82351" w14:paraId="265BCCFE" w14:textId="77777777" w:rsidTr="00F82351">
        <w:trPr>
          <w:jc w:val="center"/>
        </w:trPr>
        <w:tc>
          <w:tcPr>
            <w:cnfStyle w:val="001000000000" w:firstRow="0" w:lastRow="0" w:firstColumn="1" w:lastColumn="0" w:oddVBand="0" w:evenVBand="0" w:oddHBand="0" w:evenHBand="0" w:firstRowFirstColumn="0" w:firstRowLastColumn="0" w:lastRowFirstColumn="0" w:lastRowLastColumn="0"/>
            <w:tcW w:w="628" w:type="dxa"/>
          </w:tcPr>
          <w:p w14:paraId="61CEA39E" w14:textId="0AEBFB65" w:rsidR="00F1666C" w:rsidRPr="00F82351" w:rsidRDefault="00F1666C" w:rsidP="00F101D1">
            <w:pPr>
              <w:jc w:val="center"/>
              <w:rPr>
                <w:rFonts w:ascii="Arial" w:hAnsi="Arial" w:cs="Arial"/>
                <w:sz w:val="20"/>
                <w:szCs w:val="20"/>
              </w:rPr>
            </w:pPr>
            <w:r w:rsidRPr="00F82351">
              <w:rPr>
                <w:sz w:val="20"/>
                <w:szCs w:val="20"/>
              </w:rPr>
              <w:t>6</w:t>
            </w:r>
          </w:p>
        </w:tc>
        <w:tc>
          <w:tcPr>
            <w:tcW w:w="790" w:type="dxa"/>
          </w:tcPr>
          <w:p w14:paraId="4F67DB75" w14:textId="77777777" w:rsidR="00F1666C" w:rsidRPr="00F82351" w:rsidRDefault="00F1666C" w:rsidP="00F101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82351">
              <w:rPr>
                <w:rFonts w:ascii="Arial" w:hAnsi="Arial" w:cs="Arial"/>
                <w:sz w:val="20"/>
                <w:szCs w:val="20"/>
              </w:rPr>
              <w:t>7</w:t>
            </w:r>
          </w:p>
        </w:tc>
        <w:tc>
          <w:tcPr>
            <w:tcW w:w="1134" w:type="dxa"/>
          </w:tcPr>
          <w:p w14:paraId="5E5B0965" w14:textId="77777777" w:rsidR="00F1666C" w:rsidRPr="00F82351" w:rsidRDefault="00F1666C" w:rsidP="00F101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82351">
              <w:rPr>
                <w:rFonts w:ascii="Arial" w:hAnsi="Arial" w:cs="Arial"/>
                <w:sz w:val="20"/>
                <w:szCs w:val="20"/>
              </w:rPr>
              <w:t>0.1874</w:t>
            </w:r>
          </w:p>
        </w:tc>
        <w:tc>
          <w:tcPr>
            <w:tcW w:w="1134" w:type="dxa"/>
          </w:tcPr>
          <w:p w14:paraId="65844520" w14:textId="77777777" w:rsidR="00F1666C" w:rsidRPr="00F82351" w:rsidRDefault="00F1666C" w:rsidP="00F101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82351">
              <w:rPr>
                <w:rFonts w:ascii="Arial" w:hAnsi="Arial" w:cs="Arial"/>
                <w:sz w:val="20"/>
                <w:szCs w:val="20"/>
              </w:rPr>
              <w:t>0.1888</w:t>
            </w:r>
          </w:p>
        </w:tc>
        <w:tc>
          <w:tcPr>
            <w:tcW w:w="1134" w:type="dxa"/>
          </w:tcPr>
          <w:p w14:paraId="1E5CC9DF" w14:textId="77777777" w:rsidR="00F1666C" w:rsidRPr="00F82351" w:rsidRDefault="00F1666C" w:rsidP="00F101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82351">
              <w:rPr>
                <w:rFonts w:ascii="Arial" w:hAnsi="Arial" w:cs="Arial"/>
                <w:sz w:val="20"/>
                <w:szCs w:val="20"/>
              </w:rPr>
              <w:t>0.0169</w:t>
            </w:r>
          </w:p>
        </w:tc>
        <w:tc>
          <w:tcPr>
            <w:tcW w:w="1134" w:type="dxa"/>
          </w:tcPr>
          <w:p w14:paraId="68B94368" w14:textId="77777777" w:rsidR="00F1666C" w:rsidRPr="00F82351" w:rsidRDefault="00F1666C" w:rsidP="00F101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82351">
              <w:rPr>
                <w:rFonts w:ascii="Arial" w:hAnsi="Arial" w:cs="Arial"/>
                <w:sz w:val="20"/>
                <w:szCs w:val="20"/>
              </w:rPr>
              <w:t>0.0170</w:t>
            </w:r>
          </w:p>
        </w:tc>
      </w:tr>
      <w:tr w:rsidR="00A7101E" w:rsidRPr="00F82351" w14:paraId="0476F3EB" w14:textId="77777777" w:rsidTr="00F823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8" w:type="dxa"/>
          </w:tcPr>
          <w:p w14:paraId="2AD3E871" w14:textId="244AC0ED" w:rsidR="00F1666C" w:rsidRPr="00F82351" w:rsidRDefault="00F1666C" w:rsidP="00F101D1">
            <w:pPr>
              <w:jc w:val="center"/>
              <w:rPr>
                <w:rFonts w:ascii="Arial" w:hAnsi="Arial" w:cs="Arial"/>
                <w:sz w:val="20"/>
                <w:szCs w:val="20"/>
              </w:rPr>
            </w:pPr>
            <w:r w:rsidRPr="00F82351">
              <w:rPr>
                <w:sz w:val="20"/>
                <w:szCs w:val="20"/>
              </w:rPr>
              <w:t>7</w:t>
            </w:r>
          </w:p>
        </w:tc>
        <w:tc>
          <w:tcPr>
            <w:tcW w:w="790" w:type="dxa"/>
          </w:tcPr>
          <w:p w14:paraId="1E890B6C" w14:textId="77777777" w:rsidR="00F1666C" w:rsidRPr="00F82351" w:rsidRDefault="00F1666C" w:rsidP="00F101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82351">
              <w:rPr>
                <w:rFonts w:ascii="Arial" w:hAnsi="Arial" w:cs="Arial"/>
                <w:sz w:val="20"/>
                <w:szCs w:val="20"/>
              </w:rPr>
              <w:t>7</w:t>
            </w:r>
          </w:p>
        </w:tc>
        <w:tc>
          <w:tcPr>
            <w:tcW w:w="1134" w:type="dxa"/>
          </w:tcPr>
          <w:p w14:paraId="0A87F5F2" w14:textId="77777777" w:rsidR="00F1666C" w:rsidRPr="00F82351" w:rsidRDefault="00F1666C" w:rsidP="00F101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82351">
              <w:rPr>
                <w:rFonts w:ascii="Arial" w:hAnsi="Arial" w:cs="Arial"/>
                <w:sz w:val="20"/>
                <w:szCs w:val="20"/>
              </w:rPr>
              <w:t>1.7804</w:t>
            </w:r>
          </w:p>
        </w:tc>
        <w:tc>
          <w:tcPr>
            <w:tcW w:w="1134" w:type="dxa"/>
          </w:tcPr>
          <w:p w14:paraId="1CF2F1E0" w14:textId="77777777" w:rsidR="00F1666C" w:rsidRPr="00F82351" w:rsidRDefault="00F1666C" w:rsidP="00F101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82351">
              <w:rPr>
                <w:rFonts w:ascii="Arial" w:hAnsi="Arial" w:cs="Arial"/>
                <w:sz w:val="20"/>
                <w:szCs w:val="20"/>
              </w:rPr>
              <w:t>1.7816</w:t>
            </w:r>
          </w:p>
        </w:tc>
        <w:tc>
          <w:tcPr>
            <w:tcW w:w="1134" w:type="dxa"/>
          </w:tcPr>
          <w:p w14:paraId="2F35D141" w14:textId="77777777" w:rsidR="00F1666C" w:rsidRPr="00F82351" w:rsidRDefault="00F1666C" w:rsidP="00F101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82351">
              <w:rPr>
                <w:rFonts w:ascii="Arial" w:hAnsi="Arial" w:cs="Arial"/>
                <w:sz w:val="20"/>
                <w:szCs w:val="20"/>
              </w:rPr>
              <w:t>1.4984</w:t>
            </w:r>
          </w:p>
        </w:tc>
        <w:tc>
          <w:tcPr>
            <w:tcW w:w="1134" w:type="dxa"/>
          </w:tcPr>
          <w:p w14:paraId="3EA96AE7" w14:textId="77777777" w:rsidR="00F1666C" w:rsidRPr="00F82351" w:rsidRDefault="00F1666C" w:rsidP="00F101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82351">
              <w:rPr>
                <w:rFonts w:ascii="Arial" w:hAnsi="Arial" w:cs="Arial"/>
                <w:sz w:val="20"/>
                <w:szCs w:val="20"/>
              </w:rPr>
              <w:t>1.4986</w:t>
            </w:r>
          </w:p>
        </w:tc>
      </w:tr>
      <w:tr w:rsidR="00A7101E" w:rsidRPr="00F82351" w14:paraId="02FED852" w14:textId="77777777" w:rsidTr="00F82351">
        <w:trPr>
          <w:trHeight w:val="189"/>
          <w:jc w:val="center"/>
        </w:trPr>
        <w:tc>
          <w:tcPr>
            <w:cnfStyle w:val="001000000000" w:firstRow="0" w:lastRow="0" w:firstColumn="1" w:lastColumn="0" w:oddVBand="0" w:evenVBand="0" w:oddHBand="0" w:evenHBand="0" w:firstRowFirstColumn="0" w:firstRowLastColumn="0" w:lastRowFirstColumn="0" w:lastRowLastColumn="0"/>
            <w:tcW w:w="628" w:type="dxa"/>
          </w:tcPr>
          <w:p w14:paraId="6278233C" w14:textId="5E4429DE" w:rsidR="00F1666C" w:rsidRPr="00F82351" w:rsidRDefault="00F1666C" w:rsidP="00F101D1">
            <w:pPr>
              <w:jc w:val="center"/>
              <w:rPr>
                <w:rFonts w:ascii="Arial" w:hAnsi="Arial" w:cs="Arial"/>
                <w:sz w:val="20"/>
                <w:szCs w:val="20"/>
              </w:rPr>
            </w:pPr>
            <w:r w:rsidRPr="00F82351">
              <w:rPr>
                <w:sz w:val="20"/>
                <w:szCs w:val="20"/>
              </w:rPr>
              <w:t>8</w:t>
            </w:r>
          </w:p>
        </w:tc>
        <w:tc>
          <w:tcPr>
            <w:tcW w:w="790" w:type="dxa"/>
          </w:tcPr>
          <w:p w14:paraId="35EC9CB9" w14:textId="77777777" w:rsidR="00F1666C" w:rsidRPr="00F82351" w:rsidRDefault="00F1666C" w:rsidP="00F101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82351">
              <w:rPr>
                <w:rFonts w:ascii="Arial" w:hAnsi="Arial" w:cs="Arial"/>
                <w:sz w:val="20"/>
                <w:szCs w:val="20"/>
              </w:rPr>
              <w:t>8</w:t>
            </w:r>
          </w:p>
        </w:tc>
        <w:tc>
          <w:tcPr>
            <w:tcW w:w="1134" w:type="dxa"/>
          </w:tcPr>
          <w:p w14:paraId="51453C93" w14:textId="77777777" w:rsidR="00F1666C" w:rsidRPr="00F82351" w:rsidRDefault="00F1666C" w:rsidP="00F101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82351">
              <w:rPr>
                <w:rFonts w:ascii="Arial" w:hAnsi="Arial" w:cs="Arial"/>
                <w:sz w:val="20"/>
                <w:szCs w:val="20"/>
              </w:rPr>
              <w:t>2.9337</w:t>
            </w:r>
          </w:p>
        </w:tc>
        <w:tc>
          <w:tcPr>
            <w:tcW w:w="1134" w:type="dxa"/>
          </w:tcPr>
          <w:p w14:paraId="6831A54C" w14:textId="77777777" w:rsidR="00F1666C" w:rsidRPr="00F82351" w:rsidRDefault="00F1666C" w:rsidP="00F101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82351">
              <w:rPr>
                <w:rFonts w:ascii="Arial" w:hAnsi="Arial" w:cs="Arial"/>
                <w:sz w:val="20"/>
                <w:szCs w:val="20"/>
              </w:rPr>
              <w:t>2.9376</w:t>
            </w:r>
          </w:p>
        </w:tc>
        <w:tc>
          <w:tcPr>
            <w:tcW w:w="1134" w:type="dxa"/>
          </w:tcPr>
          <w:p w14:paraId="539F42E7" w14:textId="77777777" w:rsidR="00F1666C" w:rsidRPr="00F82351" w:rsidRDefault="00F1666C" w:rsidP="00F101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82351">
              <w:rPr>
                <w:rFonts w:ascii="Arial" w:hAnsi="Arial" w:cs="Arial"/>
                <w:sz w:val="20"/>
                <w:szCs w:val="20"/>
              </w:rPr>
              <w:t>0.5688</w:t>
            </w:r>
          </w:p>
        </w:tc>
        <w:tc>
          <w:tcPr>
            <w:tcW w:w="1134" w:type="dxa"/>
          </w:tcPr>
          <w:p w14:paraId="1FD68025" w14:textId="77777777" w:rsidR="00F1666C" w:rsidRPr="00F82351" w:rsidRDefault="00F1666C" w:rsidP="00F101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82351">
              <w:rPr>
                <w:rFonts w:ascii="Arial" w:hAnsi="Arial" w:cs="Arial"/>
                <w:sz w:val="20"/>
                <w:szCs w:val="20"/>
              </w:rPr>
              <w:t>0.5694</w:t>
            </w:r>
          </w:p>
        </w:tc>
      </w:tr>
      <w:tr w:rsidR="00A7101E" w:rsidRPr="00F82351" w14:paraId="54D3E5E6" w14:textId="77777777" w:rsidTr="00F823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8" w:type="dxa"/>
          </w:tcPr>
          <w:p w14:paraId="05BD8335" w14:textId="7BFECDAA" w:rsidR="00F1666C" w:rsidRPr="00F82351" w:rsidRDefault="00F1666C" w:rsidP="00F101D1">
            <w:pPr>
              <w:jc w:val="center"/>
              <w:rPr>
                <w:rFonts w:ascii="Arial" w:hAnsi="Arial" w:cs="Arial"/>
                <w:sz w:val="20"/>
                <w:szCs w:val="20"/>
              </w:rPr>
            </w:pPr>
            <w:r w:rsidRPr="00F82351">
              <w:rPr>
                <w:sz w:val="20"/>
                <w:szCs w:val="20"/>
              </w:rPr>
              <w:t>8b*</w:t>
            </w:r>
          </w:p>
        </w:tc>
        <w:tc>
          <w:tcPr>
            <w:tcW w:w="790" w:type="dxa"/>
          </w:tcPr>
          <w:p w14:paraId="525F2B52" w14:textId="77777777" w:rsidR="00F1666C" w:rsidRPr="00F82351" w:rsidRDefault="00F1666C" w:rsidP="00F101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82351">
              <w:rPr>
                <w:rFonts w:ascii="Arial" w:hAnsi="Arial" w:cs="Arial"/>
                <w:sz w:val="20"/>
                <w:szCs w:val="20"/>
              </w:rPr>
              <w:t>27</w:t>
            </w:r>
          </w:p>
        </w:tc>
        <w:tc>
          <w:tcPr>
            <w:tcW w:w="1134" w:type="dxa"/>
          </w:tcPr>
          <w:p w14:paraId="280DD9EC" w14:textId="77777777" w:rsidR="00F1666C" w:rsidRPr="00F82351" w:rsidRDefault="00F1666C" w:rsidP="00F101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82351">
              <w:rPr>
                <w:rFonts w:ascii="Arial" w:hAnsi="Arial" w:cs="Arial"/>
                <w:sz w:val="20"/>
                <w:szCs w:val="20"/>
              </w:rPr>
              <w:t>2.4712</w:t>
            </w:r>
          </w:p>
        </w:tc>
        <w:tc>
          <w:tcPr>
            <w:tcW w:w="1134" w:type="dxa"/>
          </w:tcPr>
          <w:p w14:paraId="366E07EE" w14:textId="77777777" w:rsidR="00F1666C" w:rsidRPr="00F82351" w:rsidRDefault="00F1666C" w:rsidP="00F101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82351">
              <w:rPr>
                <w:rFonts w:ascii="Arial" w:hAnsi="Arial" w:cs="Arial"/>
                <w:sz w:val="20"/>
                <w:szCs w:val="20"/>
              </w:rPr>
              <w:t>2.4003</w:t>
            </w:r>
          </w:p>
        </w:tc>
        <w:tc>
          <w:tcPr>
            <w:tcW w:w="1134" w:type="dxa"/>
          </w:tcPr>
          <w:p w14:paraId="3632FD18" w14:textId="77777777" w:rsidR="00F1666C" w:rsidRPr="00F82351" w:rsidRDefault="00F1666C" w:rsidP="00F101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82351">
              <w:rPr>
                <w:rFonts w:ascii="Arial" w:hAnsi="Arial" w:cs="Arial"/>
                <w:sz w:val="20"/>
                <w:szCs w:val="20"/>
              </w:rPr>
              <w:t>1.4666</w:t>
            </w:r>
          </w:p>
        </w:tc>
        <w:tc>
          <w:tcPr>
            <w:tcW w:w="1134" w:type="dxa"/>
          </w:tcPr>
          <w:p w14:paraId="5D244E12" w14:textId="77777777" w:rsidR="00F1666C" w:rsidRPr="00F82351" w:rsidRDefault="00F1666C" w:rsidP="00F101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82351">
              <w:rPr>
                <w:rFonts w:ascii="Arial" w:hAnsi="Arial" w:cs="Arial"/>
                <w:sz w:val="20"/>
                <w:szCs w:val="20"/>
              </w:rPr>
              <w:t>1.6208</w:t>
            </w:r>
          </w:p>
        </w:tc>
      </w:tr>
      <w:tr w:rsidR="00A7101E" w:rsidRPr="00F82351" w14:paraId="33914D9F" w14:textId="77777777" w:rsidTr="00F82351">
        <w:trPr>
          <w:jc w:val="center"/>
        </w:trPr>
        <w:tc>
          <w:tcPr>
            <w:cnfStyle w:val="001000000000" w:firstRow="0" w:lastRow="0" w:firstColumn="1" w:lastColumn="0" w:oddVBand="0" w:evenVBand="0" w:oddHBand="0" w:evenHBand="0" w:firstRowFirstColumn="0" w:firstRowLastColumn="0" w:lastRowFirstColumn="0" w:lastRowLastColumn="0"/>
            <w:tcW w:w="628" w:type="dxa"/>
          </w:tcPr>
          <w:p w14:paraId="60278ED5" w14:textId="46155BDF" w:rsidR="00F1666C" w:rsidRPr="00F82351" w:rsidRDefault="00F1666C" w:rsidP="00F101D1">
            <w:pPr>
              <w:jc w:val="center"/>
              <w:rPr>
                <w:rFonts w:ascii="Arial" w:hAnsi="Arial" w:cs="Arial"/>
                <w:sz w:val="20"/>
                <w:szCs w:val="20"/>
              </w:rPr>
            </w:pPr>
            <w:r w:rsidRPr="00F82351">
              <w:rPr>
                <w:sz w:val="20"/>
                <w:szCs w:val="20"/>
              </w:rPr>
              <w:t>9</w:t>
            </w:r>
          </w:p>
        </w:tc>
        <w:tc>
          <w:tcPr>
            <w:tcW w:w="790" w:type="dxa"/>
          </w:tcPr>
          <w:p w14:paraId="689F58E5" w14:textId="77777777" w:rsidR="00F1666C" w:rsidRPr="00F82351" w:rsidRDefault="00F1666C" w:rsidP="00F101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82351">
              <w:rPr>
                <w:rFonts w:ascii="Arial" w:hAnsi="Arial" w:cs="Arial"/>
                <w:sz w:val="20"/>
                <w:szCs w:val="20"/>
              </w:rPr>
              <w:t>12</w:t>
            </w:r>
          </w:p>
        </w:tc>
        <w:tc>
          <w:tcPr>
            <w:tcW w:w="1134" w:type="dxa"/>
          </w:tcPr>
          <w:p w14:paraId="44222906" w14:textId="77777777" w:rsidR="00F1666C" w:rsidRPr="00F82351" w:rsidRDefault="00F1666C" w:rsidP="00F101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82351">
              <w:rPr>
                <w:rFonts w:ascii="Arial" w:hAnsi="Arial" w:cs="Arial"/>
                <w:sz w:val="20"/>
                <w:szCs w:val="20"/>
              </w:rPr>
              <w:t>0.1058</w:t>
            </w:r>
          </w:p>
        </w:tc>
        <w:tc>
          <w:tcPr>
            <w:tcW w:w="1134" w:type="dxa"/>
          </w:tcPr>
          <w:p w14:paraId="6D8CB13B" w14:textId="77777777" w:rsidR="00F1666C" w:rsidRPr="00F82351" w:rsidRDefault="00F1666C" w:rsidP="00F101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82351">
              <w:rPr>
                <w:rFonts w:ascii="Arial" w:hAnsi="Arial" w:cs="Arial"/>
                <w:sz w:val="20"/>
                <w:szCs w:val="20"/>
              </w:rPr>
              <w:t>0.1038</w:t>
            </w:r>
          </w:p>
        </w:tc>
        <w:tc>
          <w:tcPr>
            <w:tcW w:w="1134" w:type="dxa"/>
          </w:tcPr>
          <w:p w14:paraId="49780D68" w14:textId="77777777" w:rsidR="00F1666C" w:rsidRPr="00F82351" w:rsidRDefault="00F1666C" w:rsidP="00F101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82351">
              <w:rPr>
                <w:rFonts w:ascii="Arial" w:hAnsi="Arial" w:cs="Arial"/>
                <w:sz w:val="20"/>
                <w:szCs w:val="20"/>
              </w:rPr>
              <w:t>0.0920</w:t>
            </w:r>
          </w:p>
        </w:tc>
        <w:tc>
          <w:tcPr>
            <w:tcW w:w="1134" w:type="dxa"/>
          </w:tcPr>
          <w:p w14:paraId="1DA73B0E" w14:textId="77777777" w:rsidR="00F1666C" w:rsidRPr="00F82351" w:rsidRDefault="00F1666C" w:rsidP="00F101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82351">
              <w:rPr>
                <w:rFonts w:ascii="Arial" w:hAnsi="Arial" w:cs="Arial"/>
                <w:sz w:val="20"/>
                <w:szCs w:val="20"/>
              </w:rPr>
              <w:t>0.0920</w:t>
            </w:r>
          </w:p>
        </w:tc>
      </w:tr>
      <w:tr w:rsidR="00A7101E" w:rsidRPr="00F82351" w14:paraId="67FD4AD5" w14:textId="77777777" w:rsidTr="00F823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8" w:type="dxa"/>
          </w:tcPr>
          <w:p w14:paraId="685B95D1" w14:textId="79C0B3B9" w:rsidR="00F1666C" w:rsidRPr="00F82351" w:rsidRDefault="00F1666C" w:rsidP="00F101D1">
            <w:pPr>
              <w:jc w:val="center"/>
              <w:rPr>
                <w:rFonts w:ascii="Arial" w:hAnsi="Arial" w:cs="Arial"/>
                <w:sz w:val="20"/>
                <w:szCs w:val="20"/>
              </w:rPr>
            </w:pPr>
            <w:r w:rsidRPr="00F82351">
              <w:rPr>
                <w:sz w:val="20"/>
                <w:szCs w:val="20"/>
              </w:rPr>
              <w:t>10</w:t>
            </w:r>
          </w:p>
        </w:tc>
        <w:tc>
          <w:tcPr>
            <w:tcW w:w="790" w:type="dxa"/>
          </w:tcPr>
          <w:p w14:paraId="1C8F5097" w14:textId="77777777" w:rsidR="00F1666C" w:rsidRPr="00F82351" w:rsidRDefault="00F1666C" w:rsidP="00F101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82351">
              <w:rPr>
                <w:rFonts w:ascii="Arial" w:hAnsi="Arial" w:cs="Arial"/>
                <w:sz w:val="20"/>
                <w:szCs w:val="20"/>
              </w:rPr>
              <w:t>12</w:t>
            </w:r>
          </w:p>
        </w:tc>
        <w:tc>
          <w:tcPr>
            <w:tcW w:w="1134" w:type="dxa"/>
          </w:tcPr>
          <w:p w14:paraId="41136648" w14:textId="77777777" w:rsidR="00F1666C" w:rsidRPr="00F82351" w:rsidRDefault="00F1666C" w:rsidP="00F101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82351">
              <w:rPr>
                <w:rFonts w:ascii="Arial" w:hAnsi="Arial" w:cs="Arial"/>
                <w:sz w:val="20"/>
                <w:szCs w:val="20"/>
              </w:rPr>
              <w:t>0.1956</w:t>
            </w:r>
          </w:p>
        </w:tc>
        <w:tc>
          <w:tcPr>
            <w:tcW w:w="1134" w:type="dxa"/>
          </w:tcPr>
          <w:p w14:paraId="20479F31" w14:textId="77777777" w:rsidR="00F1666C" w:rsidRPr="00F82351" w:rsidRDefault="00F1666C" w:rsidP="00F101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82351">
              <w:rPr>
                <w:rFonts w:ascii="Arial" w:hAnsi="Arial" w:cs="Arial"/>
                <w:sz w:val="20"/>
                <w:szCs w:val="20"/>
              </w:rPr>
              <w:t>0.1959</w:t>
            </w:r>
          </w:p>
        </w:tc>
        <w:tc>
          <w:tcPr>
            <w:tcW w:w="1134" w:type="dxa"/>
          </w:tcPr>
          <w:p w14:paraId="76B2D5C4" w14:textId="77777777" w:rsidR="00F1666C" w:rsidRPr="00F82351" w:rsidRDefault="00F1666C" w:rsidP="00F101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82351">
              <w:rPr>
                <w:rFonts w:ascii="Arial" w:hAnsi="Arial" w:cs="Arial"/>
                <w:sz w:val="20"/>
                <w:szCs w:val="20"/>
              </w:rPr>
              <w:t>0.1935</w:t>
            </w:r>
          </w:p>
        </w:tc>
        <w:tc>
          <w:tcPr>
            <w:tcW w:w="1134" w:type="dxa"/>
          </w:tcPr>
          <w:p w14:paraId="45BFBE88" w14:textId="77777777" w:rsidR="00F1666C" w:rsidRPr="00F82351" w:rsidRDefault="00F1666C" w:rsidP="00F101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82351">
              <w:rPr>
                <w:rFonts w:ascii="Arial" w:hAnsi="Arial" w:cs="Arial"/>
                <w:sz w:val="20"/>
                <w:szCs w:val="20"/>
              </w:rPr>
              <w:t>0.1933</w:t>
            </w:r>
          </w:p>
        </w:tc>
      </w:tr>
      <w:tr w:rsidR="00A7101E" w:rsidRPr="00F82351" w14:paraId="6D0D141F" w14:textId="77777777" w:rsidTr="00F82351">
        <w:trPr>
          <w:jc w:val="center"/>
        </w:trPr>
        <w:tc>
          <w:tcPr>
            <w:cnfStyle w:val="001000000000" w:firstRow="0" w:lastRow="0" w:firstColumn="1" w:lastColumn="0" w:oddVBand="0" w:evenVBand="0" w:oddHBand="0" w:evenHBand="0" w:firstRowFirstColumn="0" w:firstRowLastColumn="0" w:lastRowFirstColumn="0" w:lastRowLastColumn="0"/>
            <w:tcW w:w="628" w:type="dxa"/>
          </w:tcPr>
          <w:p w14:paraId="7B2CCF00" w14:textId="65F2D434" w:rsidR="00F1666C" w:rsidRPr="00F82351" w:rsidRDefault="00F1666C" w:rsidP="00F101D1">
            <w:pPr>
              <w:jc w:val="center"/>
              <w:rPr>
                <w:rFonts w:ascii="Arial" w:hAnsi="Arial" w:cs="Arial"/>
                <w:sz w:val="20"/>
                <w:szCs w:val="20"/>
              </w:rPr>
            </w:pPr>
            <w:r w:rsidRPr="00F82351">
              <w:rPr>
                <w:sz w:val="20"/>
                <w:szCs w:val="20"/>
              </w:rPr>
              <w:t>11</w:t>
            </w:r>
          </w:p>
        </w:tc>
        <w:tc>
          <w:tcPr>
            <w:tcW w:w="790" w:type="dxa"/>
          </w:tcPr>
          <w:p w14:paraId="010E3C59" w14:textId="77777777" w:rsidR="00F1666C" w:rsidRPr="00F82351" w:rsidRDefault="00F1666C" w:rsidP="00F101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82351">
              <w:rPr>
                <w:rFonts w:ascii="Arial" w:hAnsi="Arial" w:cs="Arial"/>
                <w:sz w:val="20"/>
                <w:szCs w:val="20"/>
              </w:rPr>
              <w:t>11</w:t>
            </w:r>
          </w:p>
        </w:tc>
        <w:tc>
          <w:tcPr>
            <w:tcW w:w="1134" w:type="dxa"/>
          </w:tcPr>
          <w:p w14:paraId="1A2DD3DD" w14:textId="77777777" w:rsidR="00F1666C" w:rsidRPr="00F82351" w:rsidRDefault="00F1666C" w:rsidP="00F101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82351">
              <w:rPr>
                <w:rFonts w:ascii="Arial" w:hAnsi="Arial" w:cs="Arial"/>
                <w:sz w:val="20"/>
                <w:szCs w:val="20"/>
              </w:rPr>
              <w:t>0.1590</w:t>
            </w:r>
          </w:p>
        </w:tc>
        <w:tc>
          <w:tcPr>
            <w:tcW w:w="1134" w:type="dxa"/>
          </w:tcPr>
          <w:p w14:paraId="6B257B3B" w14:textId="77777777" w:rsidR="00F1666C" w:rsidRPr="00F82351" w:rsidRDefault="00F1666C" w:rsidP="00F101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82351">
              <w:rPr>
                <w:rFonts w:ascii="Arial" w:hAnsi="Arial" w:cs="Arial"/>
                <w:sz w:val="20"/>
                <w:szCs w:val="20"/>
              </w:rPr>
              <w:t>0.1606</w:t>
            </w:r>
          </w:p>
        </w:tc>
        <w:tc>
          <w:tcPr>
            <w:tcW w:w="1134" w:type="dxa"/>
          </w:tcPr>
          <w:p w14:paraId="17F589C0" w14:textId="77777777" w:rsidR="00F1666C" w:rsidRPr="00F82351" w:rsidRDefault="00F1666C" w:rsidP="00F101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82351">
              <w:rPr>
                <w:rFonts w:ascii="Arial" w:hAnsi="Arial" w:cs="Arial"/>
                <w:sz w:val="20"/>
                <w:szCs w:val="20"/>
              </w:rPr>
              <w:t>0.0872</w:t>
            </w:r>
          </w:p>
        </w:tc>
        <w:tc>
          <w:tcPr>
            <w:tcW w:w="1134" w:type="dxa"/>
          </w:tcPr>
          <w:p w14:paraId="41B237A2" w14:textId="77777777" w:rsidR="00F1666C" w:rsidRPr="00F82351" w:rsidRDefault="00F1666C" w:rsidP="00F101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82351">
              <w:rPr>
                <w:rFonts w:ascii="Arial" w:hAnsi="Arial" w:cs="Arial"/>
                <w:sz w:val="20"/>
                <w:szCs w:val="20"/>
              </w:rPr>
              <w:t>0.0872</w:t>
            </w:r>
          </w:p>
        </w:tc>
      </w:tr>
      <w:tr w:rsidR="00A7101E" w:rsidRPr="00F82351" w14:paraId="34461B99" w14:textId="77777777" w:rsidTr="00F823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8" w:type="dxa"/>
          </w:tcPr>
          <w:p w14:paraId="29C9D409" w14:textId="34D1228A" w:rsidR="00F1666C" w:rsidRPr="00F82351" w:rsidRDefault="00F1666C" w:rsidP="00F101D1">
            <w:pPr>
              <w:jc w:val="center"/>
              <w:rPr>
                <w:rFonts w:ascii="Arial" w:hAnsi="Arial" w:cs="Arial"/>
                <w:sz w:val="20"/>
                <w:szCs w:val="20"/>
              </w:rPr>
            </w:pPr>
            <w:r w:rsidRPr="00F82351">
              <w:rPr>
                <w:sz w:val="20"/>
                <w:szCs w:val="20"/>
              </w:rPr>
              <w:t>12</w:t>
            </w:r>
          </w:p>
        </w:tc>
        <w:tc>
          <w:tcPr>
            <w:tcW w:w="790" w:type="dxa"/>
          </w:tcPr>
          <w:p w14:paraId="3ED830F7" w14:textId="77777777" w:rsidR="00F1666C" w:rsidRPr="00F82351" w:rsidRDefault="00F1666C" w:rsidP="00F101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82351">
              <w:rPr>
                <w:rFonts w:ascii="Arial" w:hAnsi="Arial" w:cs="Arial"/>
                <w:sz w:val="20"/>
                <w:szCs w:val="20"/>
              </w:rPr>
              <w:t>11</w:t>
            </w:r>
          </w:p>
        </w:tc>
        <w:tc>
          <w:tcPr>
            <w:tcW w:w="1134" w:type="dxa"/>
          </w:tcPr>
          <w:p w14:paraId="06DB4974" w14:textId="77777777" w:rsidR="00F1666C" w:rsidRPr="00F82351" w:rsidRDefault="00F1666C" w:rsidP="00F101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82351">
              <w:rPr>
                <w:rFonts w:ascii="Arial" w:hAnsi="Arial" w:cs="Arial"/>
                <w:sz w:val="20"/>
                <w:szCs w:val="20"/>
              </w:rPr>
              <w:t>1.2469</w:t>
            </w:r>
          </w:p>
        </w:tc>
        <w:tc>
          <w:tcPr>
            <w:tcW w:w="1134" w:type="dxa"/>
          </w:tcPr>
          <w:p w14:paraId="259D92D3" w14:textId="77777777" w:rsidR="00F1666C" w:rsidRPr="00F82351" w:rsidRDefault="00F1666C" w:rsidP="00F101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82351">
              <w:rPr>
                <w:rFonts w:ascii="Arial" w:hAnsi="Arial" w:cs="Arial"/>
                <w:sz w:val="20"/>
                <w:szCs w:val="20"/>
              </w:rPr>
              <w:t>1.2473</w:t>
            </w:r>
          </w:p>
        </w:tc>
        <w:tc>
          <w:tcPr>
            <w:tcW w:w="1134" w:type="dxa"/>
          </w:tcPr>
          <w:p w14:paraId="29167E86" w14:textId="77777777" w:rsidR="00F1666C" w:rsidRPr="00F82351" w:rsidRDefault="00F1666C" w:rsidP="00F101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82351">
              <w:rPr>
                <w:rFonts w:ascii="Arial" w:hAnsi="Arial" w:cs="Arial"/>
                <w:sz w:val="20"/>
                <w:szCs w:val="20"/>
              </w:rPr>
              <w:t>1.1227</w:t>
            </w:r>
          </w:p>
        </w:tc>
        <w:tc>
          <w:tcPr>
            <w:tcW w:w="1134" w:type="dxa"/>
          </w:tcPr>
          <w:p w14:paraId="5F00944C" w14:textId="77777777" w:rsidR="00F1666C" w:rsidRPr="00F82351" w:rsidRDefault="00F1666C" w:rsidP="00F101D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82351">
              <w:rPr>
                <w:rFonts w:ascii="Arial" w:hAnsi="Arial" w:cs="Arial"/>
                <w:sz w:val="20"/>
                <w:szCs w:val="20"/>
              </w:rPr>
              <w:t>1.1228</w:t>
            </w:r>
          </w:p>
        </w:tc>
      </w:tr>
      <w:tr w:rsidR="00A7101E" w:rsidRPr="00F82351" w14:paraId="2F9B7607" w14:textId="77777777" w:rsidTr="00F82351">
        <w:trPr>
          <w:jc w:val="center"/>
        </w:trPr>
        <w:tc>
          <w:tcPr>
            <w:cnfStyle w:val="001000000000" w:firstRow="0" w:lastRow="0" w:firstColumn="1" w:lastColumn="0" w:oddVBand="0" w:evenVBand="0" w:oddHBand="0" w:evenHBand="0" w:firstRowFirstColumn="0" w:firstRowLastColumn="0" w:lastRowFirstColumn="0" w:lastRowLastColumn="0"/>
            <w:tcW w:w="628" w:type="dxa"/>
          </w:tcPr>
          <w:p w14:paraId="009D9D52" w14:textId="6FBA709D" w:rsidR="00F1666C" w:rsidRPr="00F82351" w:rsidRDefault="00F1666C" w:rsidP="00F101D1">
            <w:pPr>
              <w:jc w:val="center"/>
              <w:rPr>
                <w:rFonts w:ascii="Arial" w:hAnsi="Arial" w:cs="Arial"/>
                <w:sz w:val="20"/>
                <w:szCs w:val="20"/>
              </w:rPr>
            </w:pPr>
            <w:r w:rsidRPr="00F82351">
              <w:rPr>
                <w:sz w:val="20"/>
                <w:szCs w:val="20"/>
              </w:rPr>
              <w:t>13</w:t>
            </w:r>
          </w:p>
        </w:tc>
        <w:tc>
          <w:tcPr>
            <w:tcW w:w="790" w:type="dxa"/>
          </w:tcPr>
          <w:p w14:paraId="39A8F302" w14:textId="77777777" w:rsidR="00F1666C" w:rsidRPr="00F82351" w:rsidRDefault="00F1666C" w:rsidP="00F101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82351">
              <w:rPr>
                <w:rFonts w:ascii="Arial" w:hAnsi="Arial" w:cs="Arial"/>
                <w:sz w:val="20"/>
                <w:szCs w:val="20"/>
              </w:rPr>
              <w:t>7</w:t>
            </w:r>
          </w:p>
        </w:tc>
        <w:tc>
          <w:tcPr>
            <w:tcW w:w="1134" w:type="dxa"/>
          </w:tcPr>
          <w:p w14:paraId="217F719D" w14:textId="77777777" w:rsidR="00F1666C" w:rsidRPr="00F82351" w:rsidRDefault="00F1666C" w:rsidP="00F101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82351">
              <w:rPr>
                <w:rFonts w:ascii="Arial" w:hAnsi="Arial" w:cs="Arial"/>
                <w:sz w:val="20"/>
                <w:szCs w:val="20"/>
              </w:rPr>
              <w:t>2.8217</w:t>
            </w:r>
          </w:p>
        </w:tc>
        <w:tc>
          <w:tcPr>
            <w:tcW w:w="1134" w:type="dxa"/>
          </w:tcPr>
          <w:p w14:paraId="313669D4" w14:textId="77777777" w:rsidR="00F1666C" w:rsidRPr="00F82351" w:rsidRDefault="00F1666C" w:rsidP="00F101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82351">
              <w:rPr>
                <w:rFonts w:ascii="Arial" w:hAnsi="Arial" w:cs="Arial"/>
                <w:sz w:val="20"/>
                <w:szCs w:val="20"/>
              </w:rPr>
              <w:t>2.8217</w:t>
            </w:r>
          </w:p>
        </w:tc>
        <w:tc>
          <w:tcPr>
            <w:tcW w:w="1134" w:type="dxa"/>
          </w:tcPr>
          <w:p w14:paraId="0F86C309" w14:textId="77777777" w:rsidR="00F1666C" w:rsidRPr="00F82351" w:rsidRDefault="00F1666C" w:rsidP="00F101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82351">
              <w:rPr>
                <w:rFonts w:ascii="Arial" w:hAnsi="Arial" w:cs="Arial"/>
                <w:sz w:val="20"/>
                <w:szCs w:val="20"/>
              </w:rPr>
              <w:t>1.5307</w:t>
            </w:r>
          </w:p>
        </w:tc>
        <w:tc>
          <w:tcPr>
            <w:tcW w:w="1134" w:type="dxa"/>
          </w:tcPr>
          <w:p w14:paraId="3FF4DBA7" w14:textId="77777777" w:rsidR="00F1666C" w:rsidRPr="00F82351" w:rsidRDefault="00F1666C" w:rsidP="00F101D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82351">
              <w:rPr>
                <w:rFonts w:ascii="Arial" w:hAnsi="Arial" w:cs="Arial"/>
                <w:sz w:val="20"/>
                <w:szCs w:val="20"/>
              </w:rPr>
              <w:t>1.5305</w:t>
            </w:r>
          </w:p>
        </w:tc>
      </w:tr>
      <w:tr w:rsidR="00A7101E" w:rsidRPr="00F82351" w14:paraId="7731D960" w14:textId="77777777" w:rsidTr="00F823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gridSpan w:val="2"/>
          </w:tcPr>
          <w:p w14:paraId="7A0BB4A5" w14:textId="1B01E223" w:rsidR="00F1666C" w:rsidRPr="00F82351" w:rsidRDefault="00F1666C" w:rsidP="00F101D1">
            <w:pPr>
              <w:jc w:val="center"/>
              <w:rPr>
                <w:rFonts w:ascii="Arial" w:hAnsi="Arial" w:cs="Arial"/>
                <w:sz w:val="20"/>
                <w:szCs w:val="20"/>
              </w:rPr>
            </w:pPr>
            <w:r w:rsidRPr="00F82351">
              <w:rPr>
                <w:rFonts w:ascii="Arial" w:hAnsi="Arial" w:cs="Arial"/>
                <w:sz w:val="20"/>
                <w:szCs w:val="20"/>
              </w:rPr>
              <w:t xml:space="preserve">Global DAP </w:t>
            </w:r>
          </w:p>
        </w:tc>
        <w:tc>
          <w:tcPr>
            <w:tcW w:w="1134" w:type="dxa"/>
          </w:tcPr>
          <w:p w14:paraId="2E1E106F" w14:textId="6D144363" w:rsidR="00F1666C" w:rsidRPr="00F82351" w:rsidRDefault="00F1666C" w:rsidP="00F101D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82351">
              <w:rPr>
                <w:rFonts w:ascii="Calibri" w:hAnsi="Calibri" w:cs="Calibri"/>
                <w:b/>
                <w:bCs/>
                <w:sz w:val="20"/>
                <w:szCs w:val="20"/>
              </w:rPr>
              <w:t>1.7475354</w:t>
            </w:r>
          </w:p>
        </w:tc>
        <w:tc>
          <w:tcPr>
            <w:tcW w:w="1134" w:type="dxa"/>
          </w:tcPr>
          <w:p w14:paraId="52693AC7" w14:textId="0A9EA295" w:rsidR="00F1666C" w:rsidRPr="00F82351" w:rsidRDefault="00F1666C" w:rsidP="00F101D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82351">
              <w:rPr>
                <w:rFonts w:ascii="Calibri" w:hAnsi="Calibri" w:cs="Calibri"/>
                <w:b/>
                <w:bCs/>
                <w:sz w:val="20"/>
                <w:szCs w:val="20"/>
              </w:rPr>
              <w:t>1.7182881</w:t>
            </w:r>
          </w:p>
        </w:tc>
        <w:tc>
          <w:tcPr>
            <w:tcW w:w="1134" w:type="dxa"/>
          </w:tcPr>
          <w:p w14:paraId="2A00D6EF" w14:textId="224E3674" w:rsidR="00F1666C" w:rsidRPr="00F82351" w:rsidRDefault="00F1666C" w:rsidP="00F101D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82351">
              <w:rPr>
                <w:rFonts w:ascii="Calibri" w:hAnsi="Calibri" w:cs="Calibri"/>
                <w:b/>
                <w:bCs/>
                <w:sz w:val="20"/>
                <w:szCs w:val="20"/>
              </w:rPr>
              <w:t>1.1362977</w:t>
            </w:r>
          </w:p>
        </w:tc>
        <w:tc>
          <w:tcPr>
            <w:tcW w:w="1134" w:type="dxa"/>
          </w:tcPr>
          <w:p w14:paraId="7D426537" w14:textId="242AB5D9" w:rsidR="00F1666C" w:rsidRPr="00F82351" w:rsidRDefault="00F1666C" w:rsidP="00F101D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82351">
              <w:rPr>
                <w:rFonts w:ascii="Calibri" w:hAnsi="Calibri" w:cs="Calibri"/>
                <w:b/>
                <w:bCs/>
                <w:sz w:val="20"/>
                <w:szCs w:val="20"/>
              </w:rPr>
              <w:t>1.1640608</w:t>
            </w:r>
          </w:p>
        </w:tc>
      </w:tr>
    </w:tbl>
    <w:p w14:paraId="5B41EF21" w14:textId="55801492" w:rsidR="00F1666C" w:rsidRPr="00A7101E" w:rsidRDefault="00F1666C" w:rsidP="00F101D1">
      <w:pPr>
        <w:spacing w:line="240" w:lineRule="auto"/>
        <w:rPr>
          <w:rFonts w:ascii="Arial" w:eastAsia="Times New Roman" w:hAnsi="Arial" w:cs="Arial"/>
          <w:lang w:val="en-US" w:eastAsia="zh-CN"/>
        </w:rPr>
      </w:pPr>
    </w:p>
    <w:p w14:paraId="7240FE16" w14:textId="673ABE17" w:rsidR="00D14037" w:rsidRPr="00A7101E" w:rsidRDefault="00D14037" w:rsidP="007845A1">
      <w:pPr>
        <w:spacing w:after="0" w:line="240" w:lineRule="auto"/>
        <w:jc w:val="center"/>
        <w:rPr>
          <w:rFonts w:ascii="Arial" w:eastAsia="Times New Roman" w:hAnsi="Arial" w:cs="Arial"/>
          <w:noProof/>
          <w:lang w:val="en-US" w:eastAsia="zh-CN"/>
        </w:rPr>
      </w:pPr>
      <w:r w:rsidRPr="00A7101E">
        <w:rPr>
          <w:rFonts w:ascii="Arial" w:eastAsia="Times New Roman" w:hAnsi="Arial" w:cs="Arial"/>
          <w:noProof/>
          <w:lang w:val="en-US" w:eastAsia="zh-CN"/>
        </w:rPr>
        <w:drawing>
          <wp:inline distT="0" distB="0" distL="0" distR="0" wp14:anchorId="7701CDC4" wp14:editId="59CA15E4">
            <wp:extent cx="4680000" cy="2382433"/>
            <wp:effectExtent l="19050" t="19050" r="25400" b="1841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80000" cy="2382433"/>
                    </a:xfrm>
                    <a:prstGeom prst="rect">
                      <a:avLst/>
                    </a:prstGeom>
                    <a:noFill/>
                    <a:ln w="6350">
                      <a:solidFill>
                        <a:schemeClr val="bg1">
                          <a:lumMod val="85000"/>
                        </a:schemeClr>
                      </a:solidFill>
                    </a:ln>
                  </pic:spPr>
                </pic:pic>
              </a:graphicData>
            </a:graphic>
          </wp:inline>
        </w:drawing>
      </w:r>
    </w:p>
    <w:p w14:paraId="7F7FDC7E" w14:textId="0FF2E1B3" w:rsidR="007845A1" w:rsidRPr="002008D6" w:rsidRDefault="00EA19DE" w:rsidP="007845A1">
      <w:pPr>
        <w:spacing w:after="0" w:line="240" w:lineRule="auto"/>
        <w:rPr>
          <w:i/>
          <w:iCs/>
          <w:lang w:val="en-US" w:eastAsia="zh-CN"/>
        </w:rPr>
      </w:pPr>
      <w:r w:rsidRPr="00EA19DE">
        <w:rPr>
          <w:rFonts w:ascii="Arial" w:eastAsia="Times New Roman" w:hAnsi="Arial" w:cs="Times New Roman"/>
          <w:i/>
          <w:iCs/>
          <w:sz w:val="18"/>
          <w:szCs w:val="20"/>
          <w:lang w:val="en-US"/>
        </w:rPr>
        <w:t>Fi</w:t>
      </w:r>
      <w:r>
        <w:rPr>
          <w:rFonts w:ascii="Arial" w:eastAsia="Times New Roman" w:hAnsi="Arial" w:cs="Times New Roman"/>
          <w:i/>
          <w:iCs/>
          <w:sz w:val="18"/>
          <w:szCs w:val="20"/>
          <w:lang w:val="en-US"/>
        </w:rPr>
        <w:t>gure</w:t>
      </w:r>
      <w:r w:rsidR="007845A1" w:rsidRPr="002008D6">
        <w:rPr>
          <w:rFonts w:ascii="Arial" w:eastAsia="Times New Roman" w:hAnsi="Arial" w:cs="Times New Roman"/>
          <w:i/>
          <w:iCs/>
          <w:sz w:val="18"/>
          <w:szCs w:val="20"/>
          <w:lang w:val="en-GB"/>
        </w:rPr>
        <w:t xml:space="preserve"> 5: Comparison of deviations for the four models</w:t>
      </w:r>
    </w:p>
    <w:p w14:paraId="764CDB85" w14:textId="38392CB9" w:rsidR="007845A1" w:rsidRDefault="007845A1" w:rsidP="00C65204">
      <w:pPr>
        <w:spacing w:after="0" w:line="240" w:lineRule="auto"/>
        <w:rPr>
          <w:rFonts w:ascii="Arial" w:eastAsia="Times New Roman" w:hAnsi="Arial" w:cs="Arial"/>
          <w:sz w:val="18"/>
          <w:szCs w:val="18"/>
          <w:lang w:val="en-US" w:eastAsia="zh-CN"/>
        </w:rPr>
      </w:pPr>
    </w:p>
    <w:p w14:paraId="047594D2" w14:textId="77777777" w:rsidR="00C65204" w:rsidRPr="00C65204" w:rsidRDefault="00C65204" w:rsidP="00C65204">
      <w:pPr>
        <w:spacing w:after="0" w:line="240" w:lineRule="auto"/>
        <w:rPr>
          <w:rFonts w:ascii="Arial" w:eastAsia="Times New Roman" w:hAnsi="Arial" w:cs="Arial"/>
          <w:sz w:val="18"/>
          <w:szCs w:val="18"/>
          <w:lang w:val="en-US" w:eastAsia="zh-CN"/>
        </w:rPr>
      </w:pPr>
    </w:p>
    <w:p w14:paraId="0CA6B410" w14:textId="1C794F8F" w:rsidR="002008D6" w:rsidRDefault="002008D6" w:rsidP="00C65204">
      <w:pPr>
        <w:pStyle w:val="CETHeading1"/>
        <w:numPr>
          <w:ilvl w:val="0"/>
          <w:numId w:val="3"/>
        </w:numPr>
        <w:tabs>
          <w:tab w:val="clear" w:pos="7100"/>
        </w:tabs>
        <w:overflowPunct w:val="0"/>
        <w:spacing w:before="0" w:after="0"/>
        <w:ind w:left="284" w:hanging="284"/>
        <w:jc w:val="left"/>
        <w:rPr>
          <w:lang w:val="en-GB"/>
        </w:rPr>
      </w:pPr>
      <w:r>
        <w:rPr>
          <w:lang w:val="en-GB"/>
        </w:rPr>
        <w:t>Conclusions</w:t>
      </w:r>
    </w:p>
    <w:p w14:paraId="74EDDF36" w14:textId="77777777" w:rsidR="00C65204" w:rsidRPr="00C65204" w:rsidRDefault="00C65204" w:rsidP="00C65204">
      <w:pPr>
        <w:spacing w:after="0"/>
        <w:rPr>
          <w:rFonts w:ascii="Arial" w:hAnsi="Arial" w:cs="Arial"/>
          <w:sz w:val="18"/>
          <w:szCs w:val="18"/>
          <w:lang w:val="en-GB" w:eastAsia="zh-CN"/>
        </w:rPr>
      </w:pPr>
    </w:p>
    <w:p w14:paraId="455A06F3" w14:textId="66BD29A2" w:rsidR="00B63C75" w:rsidRDefault="00597DFF" w:rsidP="00B63C75">
      <w:pPr>
        <w:pStyle w:val="CETHeading1"/>
        <w:numPr>
          <w:ilvl w:val="0"/>
          <w:numId w:val="5"/>
        </w:numPr>
        <w:tabs>
          <w:tab w:val="clear" w:pos="7100"/>
          <w:tab w:val="left" w:pos="284"/>
        </w:tabs>
        <w:overflowPunct w:val="0"/>
        <w:spacing w:before="0" w:after="0"/>
        <w:ind w:left="284" w:hanging="142"/>
        <w:rPr>
          <w:b w:val="0"/>
          <w:sz w:val="18"/>
          <w:szCs w:val="18"/>
        </w:rPr>
      </w:pPr>
      <w:r w:rsidRPr="00597DFF">
        <w:rPr>
          <w:b w:val="0"/>
          <w:sz w:val="18"/>
          <w:szCs w:val="18"/>
        </w:rPr>
        <w:t>The resulting modeling procedure was successfully validated during the representation of experimental dynamic viscosities of various types of DES (mainly containing ChCl as the inorganic part, and either Urea or Glycerol or Ethylene Glycol as the hydrogen bonding donor) within a temperature range varying from 0 to 80 °C and at pressures from 1 to 1,000 bar.</w:t>
      </w:r>
    </w:p>
    <w:p w14:paraId="01F31521" w14:textId="77777777" w:rsidR="00B63C75" w:rsidRPr="00B63C75" w:rsidRDefault="00B63C75" w:rsidP="00B63C75">
      <w:pPr>
        <w:spacing w:after="0"/>
        <w:jc w:val="both"/>
        <w:rPr>
          <w:rFonts w:ascii="Arial" w:hAnsi="Arial" w:cs="Arial"/>
          <w:sz w:val="18"/>
          <w:szCs w:val="18"/>
          <w:lang w:val="en-US" w:eastAsia="zh-CN"/>
        </w:rPr>
      </w:pPr>
    </w:p>
    <w:p w14:paraId="1BF5F07F" w14:textId="5B252BB3" w:rsidR="00C65204" w:rsidRDefault="00B63C75" w:rsidP="00C65204">
      <w:pPr>
        <w:pStyle w:val="Prrafodelista"/>
        <w:numPr>
          <w:ilvl w:val="0"/>
          <w:numId w:val="5"/>
        </w:numPr>
        <w:ind w:left="284" w:hanging="142"/>
        <w:jc w:val="both"/>
        <w:rPr>
          <w:rFonts w:ascii="Arial" w:eastAsia="Times New Roman" w:hAnsi="Arial" w:cs="Arial"/>
          <w:sz w:val="18"/>
          <w:szCs w:val="18"/>
          <w:lang w:val="en-US" w:eastAsia="zh-CN"/>
        </w:rPr>
      </w:pPr>
      <w:r w:rsidRPr="00B63C75">
        <w:rPr>
          <w:rFonts w:ascii="Arial" w:eastAsia="Times New Roman" w:hAnsi="Arial" w:cs="Arial"/>
          <w:sz w:val="18"/>
          <w:szCs w:val="18"/>
          <w:lang w:val="en-US" w:eastAsia="zh-CN"/>
        </w:rPr>
        <w:t>The performance of the Model for the viscosities at 1 bar and in the T ranges from 293.15 to 373.15 K was satisfactory, as well as for the data reported at high pressures, from 1 to 1000 bar, obtaining an overall of 0.021% for the 13 DES selected for viscosity estimation including those reported at atmospheric pressure and high pressures.</w:t>
      </w:r>
    </w:p>
    <w:p w14:paraId="4517FE6B" w14:textId="77777777" w:rsidR="00C65204" w:rsidRPr="00C65204" w:rsidRDefault="00C65204" w:rsidP="00C65204">
      <w:pPr>
        <w:pStyle w:val="Prrafodelista"/>
        <w:rPr>
          <w:rFonts w:ascii="Arial" w:eastAsia="Times New Roman" w:hAnsi="Arial" w:cs="Arial"/>
          <w:sz w:val="18"/>
          <w:szCs w:val="18"/>
          <w:lang w:val="en-US" w:eastAsia="zh-CN"/>
        </w:rPr>
      </w:pPr>
    </w:p>
    <w:p w14:paraId="776063D3" w14:textId="5B725E0C" w:rsidR="00C65204" w:rsidRPr="00C65204" w:rsidRDefault="00C65204" w:rsidP="00C65204">
      <w:pPr>
        <w:pStyle w:val="Prrafodelista"/>
        <w:numPr>
          <w:ilvl w:val="0"/>
          <w:numId w:val="5"/>
        </w:numPr>
        <w:ind w:left="284" w:hanging="142"/>
        <w:jc w:val="both"/>
        <w:rPr>
          <w:rFonts w:ascii="Arial" w:eastAsia="Times New Roman" w:hAnsi="Arial" w:cs="Arial"/>
          <w:sz w:val="18"/>
          <w:szCs w:val="18"/>
          <w:lang w:val="en-US" w:eastAsia="zh-CN"/>
        </w:rPr>
      </w:pPr>
      <w:r w:rsidRPr="00C65204">
        <w:rPr>
          <w:rFonts w:ascii="Arial" w:eastAsia="Times New Roman" w:hAnsi="Arial" w:cs="Arial"/>
          <w:sz w:val="18"/>
          <w:szCs w:val="18"/>
          <w:lang w:val="en-US" w:eastAsia="zh-CN"/>
        </w:rPr>
        <w:lastRenderedPageBreak/>
        <w:t>It was possible to reduce the number of parameters initially used to a total of 3, which showed that satisfactory values could be obtained without the need to use a large number of adjustable as in the models previously reported in the literature, such as: 8 parameters in the case of Quiñones-Cisneros et al. (2000), 7 parameters reported in 2002 by Zeberg-Misneros et al., 9 parameters reported in 2006 by Quiñones &amp; Dieters, even in 2017 Haghbakhsh et al. reported a Model with a total of 12 parameters, until reaching 6 and finally 3 adjustable parameters.</w:t>
      </w:r>
    </w:p>
    <w:p w14:paraId="214BE36C" w14:textId="7A43EA2C" w:rsidR="00C65204" w:rsidRDefault="00C65204" w:rsidP="00C65204">
      <w:pPr>
        <w:pStyle w:val="Prrafodelista"/>
        <w:spacing w:after="0"/>
        <w:ind w:left="284"/>
        <w:jc w:val="both"/>
        <w:rPr>
          <w:rFonts w:ascii="Arial" w:eastAsia="Times New Roman" w:hAnsi="Arial" w:cs="Arial"/>
          <w:sz w:val="18"/>
          <w:szCs w:val="18"/>
          <w:lang w:val="en-US" w:eastAsia="zh-CN"/>
        </w:rPr>
      </w:pPr>
    </w:p>
    <w:p w14:paraId="1A7B9BB0" w14:textId="77777777" w:rsidR="00C65204" w:rsidRPr="00B63C75" w:rsidRDefault="00C65204" w:rsidP="00C65204">
      <w:pPr>
        <w:pStyle w:val="Prrafodelista"/>
        <w:spacing w:after="0"/>
        <w:ind w:left="284"/>
        <w:jc w:val="both"/>
        <w:rPr>
          <w:rFonts w:ascii="Arial" w:eastAsia="Times New Roman" w:hAnsi="Arial" w:cs="Arial"/>
          <w:sz w:val="18"/>
          <w:szCs w:val="18"/>
          <w:lang w:val="en-US" w:eastAsia="zh-CN"/>
        </w:rPr>
      </w:pPr>
    </w:p>
    <w:p w14:paraId="7196CB6C" w14:textId="42D60B81" w:rsidR="008D611B" w:rsidRPr="00C83DD8" w:rsidRDefault="002008D6" w:rsidP="00F101D1">
      <w:pPr>
        <w:spacing w:line="240" w:lineRule="auto"/>
        <w:rPr>
          <w:rFonts w:ascii="Arial" w:eastAsia="Times New Roman" w:hAnsi="Arial" w:cs="Times New Roman"/>
          <w:b/>
          <w:sz w:val="20"/>
          <w:szCs w:val="20"/>
          <w:lang w:val="en-US"/>
        </w:rPr>
      </w:pPr>
      <w:r w:rsidRPr="00C83DD8">
        <w:rPr>
          <w:rFonts w:ascii="Arial" w:eastAsia="Times New Roman" w:hAnsi="Arial" w:cs="Times New Roman"/>
          <w:b/>
          <w:sz w:val="20"/>
          <w:szCs w:val="20"/>
          <w:lang w:val="en-US"/>
        </w:rPr>
        <w:t>References</w:t>
      </w:r>
    </w:p>
    <w:p w14:paraId="039FDEBB" w14:textId="2656FF2B" w:rsidR="008D611B" w:rsidRPr="00C83DD8" w:rsidRDefault="008D611B" w:rsidP="00B81233">
      <w:pPr>
        <w:spacing w:after="0" w:line="240" w:lineRule="auto"/>
        <w:ind w:left="360" w:hanging="360"/>
        <w:jc w:val="both"/>
        <w:rPr>
          <w:rFonts w:ascii="Arial" w:hAnsi="Arial" w:cs="Arial"/>
          <w:sz w:val="18"/>
          <w:szCs w:val="18"/>
          <w:lang w:val="en-US"/>
        </w:rPr>
      </w:pPr>
      <w:r w:rsidRPr="00C83DD8">
        <w:rPr>
          <w:rFonts w:ascii="Arial" w:hAnsi="Arial" w:cs="Arial"/>
          <w:sz w:val="18"/>
          <w:szCs w:val="18"/>
          <w:lang w:val="en-US"/>
        </w:rPr>
        <w:t>Abbott, A., Glen Capper, David L. Davies, Raymond K. Rasheed, Vasuki Tambyrajah.</w:t>
      </w:r>
      <w:r w:rsidR="00D210FB" w:rsidRPr="00C83DD8">
        <w:rPr>
          <w:rFonts w:ascii="Arial" w:hAnsi="Arial" w:cs="Arial"/>
          <w:sz w:val="18"/>
          <w:szCs w:val="18"/>
          <w:lang w:val="en-US"/>
        </w:rPr>
        <w:t>,</w:t>
      </w:r>
      <w:r w:rsidRPr="00C83DD8">
        <w:rPr>
          <w:rFonts w:ascii="Arial" w:hAnsi="Arial" w:cs="Arial"/>
          <w:sz w:val="18"/>
          <w:szCs w:val="18"/>
          <w:lang w:val="en-US"/>
        </w:rPr>
        <w:t xml:space="preserve"> </w:t>
      </w:r>
      <w:r w:rsidR="00D210FB" w:rsidRPr="00C83DD8">
        <w:rPr>
          <w:rFonts w:ascii="Arial" w:hAnsi="Arial" w:cs="Arial"/>
          <w:sz w:val="18"/>
          <w:szCs w:val="18"/>
          <w:lang w:val="en-US"/>
        </w:rPr>
        <w:t>2003</w:t>
      </w:r>
      <w:r w:rsidR="00D210FB" w:rsidRPr="00C83DD8">
        <w:rPr>
          <w:rFonts w:ascii="Arial" w:hAnsi="Arial" w:cs="Arial"/>
          <w:sz w:val="18"/>
          <w:szCs w:val="18"/>
          <w:lang w:val="en-US"/>
        </w:rPr>
        <w:t>,</w:t>
      </w:r>
      <w:r w:rsidR="00D210FB" w:rsidRPr="00C83DD8">
        <w:rPr>
          <w:rFonts w:ascii="Arial" w:hAnsi="Arial" w:cs="Arial"/>
          <w:sz w:val="18"/>
          <w:szCs w:val="18"/>
          <w:lang w:val="en-US"/>
        </w:rPr>
        <w:t xml:space="preserve"> </w:t>
      </w:r>
      <w:r w:rsidRPr="00C83DD8">
        <w:rPr>
          <w:rFonts w:ascii="Arial" w:hAnsi="Arial" w:cs="Arial"/>
          <w:sz w:val="18"/>
          <w:szCs w:val="18"/>
          <w:lang w:val="en-US"/>
        </w:rPr>
        <w:t>Novel solvent properties of choline chloride/urea mixtures</w:t>
      </w:r>
      <w:r w:rsidR="00D210FB" w:rsidRPr="00C83DD8">
        <w:rPr>
          <w:rFonts w:ascii="Arial" w:hAnsi="Arial" w:cs="Arial"/>
          <w:sz w:val="18"/>
          <w:szCs w:val="18"/>
          <w:lang w:val="en-US"/>
        </w:rPr>
        <w:t xml:space="preserve">, </w:t>
      </w:r>
      <w:r w:rsidR="00D210FB" w:rsidRPr="00C83DD8">
        <w:rPr>
          <w:rFonts w:ascii="Arial" w:hAnsi="Arial" w:cs="Arial"/>
          <w:sz w:val="18"/>
          <w:szCs w:val="18"/>
          <w:lang w:val="en-US"/>
        </w:rPr>
        <w:t>Royal Society of Chemistry</w:t>
      </w:r>
      <w:r w:rsidR="00D210FB" w:rsidRPr="00C83DD8">
        <w:rPr>
          <w:rFonts w:ascii="Arial" w:hAnsi="Arial" w:cs="Arial"/>
          <w:sz w:val="18"/>
          <w:szCs w:val="18"/>
          <w:lang w:val="en-US"/>
        </w:rPr>
        <w:t>, pages 70-71.</w:t>
      </w:r>
    </w:p>
    <w:p w14:paraId="273070F2" w14:textId="77777777" w:rsidR="008D611B" w:rsidRPr="00C83DD8" w:rsidRDefault="008D611B" w:rsidP="00F101D1">
      <w:pPr>
        <w:pStyle w:val="Prrafodelista"/>
        <w:widowControl w:val="0"/>
        <w:tabs>
          <w:tab w:val="left" w:pos="567"/>
        </w:tabs>
        <w:autoSpaceDE w:val="0"/>
        <w:autoSpaceDN w:val="0"/>
        <w:adjustRightInd w:val="0"/>
        <w:spacing w:after="0" w:line="240" w:lineRule="auto"/>
        <w:ind w:left="851"/>
        <w:jc w:val="both"/>
        <w:rPr>
          <w:rFonts w:ascii="Arial" w:hAnsi="Arial" w:cs="Arial"/>
          <w:sz w:val="18"/>
          <w:szCs w:val="18"/>
          <w:lang w:val="en-US"/>
        </w:rPr>
      </w:pPr>
    </w:p>
    <w:p w14:paraId="01808A9E" w14:textId="5A527DC7" w:rsidR="002E026A" w:rsidRPr="00C83DD8" w:rsidRDefault="008D611B" w:rsidP="00B81233">
      <w:pPr>
        <w:widowControl w:val="0"/>
        <w:tabs>
          <w:tab w:val="left" w:pos="567"/>
        </w:tabs>
        <w:autoSpaceDE w:val="0"/>
        <w:autoSpaceDN w:val="0"/>
        <w:adjustRightInd w:val="0"/>
        <w:spacing w:after="0" w:line="240" w:lineRule="auto"/>
        <w:ind w:left="360" w:hanging="360"/>
        <w:jc w:val="both"/>
        <w:rPr>
          <w:rFonts w:ascii="Arial" w:hAnsi="Arial" w:cs="Arial"/>
          <w:sz w:val="18"/>
          <w:szCs w:val="18"/>
          <w:lang w:val="en-US"/>
        </w:rPr>
      </w:pPr>
      <w:r w:rsidRPr="00C83DD8">
        <w:rPr>
          <w:rFonts w:ascii="Arial" w:hAnsi="Arial" w:cs="Arial"/>
          <w:sz w:val="18"/>
          <w:szCs w:val="18"/>
        </w:rPr>
        <w:t>Crespo Emanuel A., João M. L. Costa, André M. Palma, Belinda Soares, Carmen Martín</w:t>
      </w:r>
      <w:r w:rsidR="00FD77A1" w:rsidRPr="00C83DD8">
        <w:rPr>
          <w:rFonts w:ascii="Arial" w:hAnsi="Arial" w:cs="Arial"/>
          <w:sz w:val="18"/>
          <w:szCs w:val="18"/>
        </w:rPr>
        <w:t xml:space="preserve"> </w:t>
      </w:r>
      <w:r w:rsidR="00FD77A1" w:rsidRPr="00C83DD8">
        <w:rPr>
          <w:rFonts w:ascii="Arial" w:hAnsi="Arial" w:cs="Arial"/>
          <w:sz w:val="18"/>
          <w:szCs w:val="18"/>
        </w:rPr>
        <w:t>M.</w:t>
      </w:r>
      <w:r w:rsidRPr="00C83DD8">
        <w:rPr>
          <w:rFonts w:ascii="Arial" w:hAnsi="Arial" w:cs="Arial"/>
          <w:sz w:val="18"/>
          <w:szCs w:val="18"/>
        </w:rPr>
        <w:t xml:space="preserve">, José J. Segovia, Pedro J. Carvalho, and João A. P. Coutinho, </w:t>
      </w:r>
      <w:r w:rsidR="00FD77A1" w:rsidRPr="00C83DD8">
        <w:rPr>
          <w:rFonts w:ascii="Arial" w:hAnsi="Arial" w:cs="Arial"/>
          <w:sz w:val="18"/>
          <w:szCs w:val="18"/>
        </w:rPr>
        <w:t>2019</w:t>
      </w:r>
      <w:r w:rsidR="00FD77A1" w:rsidRPr="00C83DD8">
        <w:rPr>
          <w:rFonts w:ascii="Arial" w:hAnsi="Arial" w:cs="Arial"/>
          <w:sz w:val="18"/>
          <w:szCs w:val="18"/>
        </w:rPr>
        <w:t xml:space="preserve">. </w:t>
      </w:r>
      <w:r w:rsidRPr="00C83DD8">
        <w:rPr>
          <w:rFonts w:ascii="Arial" w:hAnsi="Arial" w:cs="Arial"/>
          <w:i/>
          <w:iCs/>
          <w:sz w:val="18"/>
          <w:szCs w:val="18"/>
          <w:lang w:val="en-US"/>
        </w:rPr>
        <w:t>Thermodynamic characterization of deep eutectic solvents at high pressures</w:t>
      </w:r>
      <w:r w:rsidRPr="00C83DD8">
        <w:rPr>
          <w:rFonts w:ascii="Arial" w:hAnsi="Arial" w:cs="Arial"/>
          <w:sz w:val="18"/>
          <w:szCs w:val="18"/>
          <w:lang w:val="en-US"/>
        </w:rPr>
        <w:t xml:space="preserve">., Fluid Phase Equilibria </w:t>
      </w:r>
      <w:r w:rsidR="00FD77A1" w:rsidRPr="00C83DD8">
        <w:rPr>
          <w:rFonts w:ascii="Arial" w:hAnsi="Arial" w:cs="Arial"/>
          <w:sz w:val="18"/>
          <w:szCs w:val="18"/>
          <w:lang w:val="en-US"/>
        </w:rPr>
        <w:t xml:space="preserve">Volume </w:t>
      </w:r>
      <w:r w:rsidRPr="00C83DD8">
        <w:rPr>
          <w:rFonts w:ascii="Arial" w:hAnsi="Arial" w:cs="Arial"/>
          <w:sz w:val="18"/>
          <w:szCs w:val="18"/>
          <w:lang w:val="en-US"/>
        </w:rPr>
        <w:t>50</w:t>
      </w:r>
      <w:r w:rsidR="00FD77A1" w:rsidRPr="00C83DD8">
        <w:rPr>
          <w:rFonts w:ascii="Arial" w:hAnsi="Arial" w:cs="Arial"/>
          <w:sz w:val="18"/>
          <w:szCs w:val="18"/>
          <w:lang w:val="en-US"/>
        </w:rPr>
        <w:t>0, pages</w:t>
      </w:r>
      <w:r w:rsidR="00055B76" w:rsidRPr="00C83DD8">
        <w:rPr>
          <w:rFonts w:ascii="Arial" w:hAnsi="Arial" w:cs="Arial"/>
          <w:sz w:val="18"/>
          <w:szCs w:val="18"/>
          <w:lang w:val="en-US"/>
        </w:rPr>
        <w:t>112249</w:t>
      </w:r>
      <w:r w:rsidRPr="00C83DD8">
        <w:rPr>
          <w:rFonts w:ascii="Arial" w:hAnsi="Arial" w:cs="Arial"/>
          <w:sz w:val="18"/>
          <w:szCs w:val="18"/>
          <w:lang w:val="en-US"/>
        </w:rPr>
        <w:t>.</w:t>
      </w:r>
    </w:p>
    <w:p w14:paraId="29B02817" w14:textId="7C917890" w:rsidR="00C07D90" w:rsidRPr="00C83DD8" w:rsidRDefault="00C07D90" w:rsidP="00B81233">
      <w:pPr>
        <w:widowControl w:val="0"/>
        <w:tabs>
          <w:tab w:val="left" w:pos="567"/>
        </w:tabs>
        <w:autoSpaceDE w:val="0"/>
        <w:autoSpaceDN w:val="0"/>
        <w:adjustRightInd w:val="0"/>
        <w:spacing w:after="0" w:line="240" w:lineRule="auto"/>
        <w:ind w:left="360" w:hanging="360"/>
        <w:jc w:val="both"/>
        <w:rPr>
          <w:rFonts w:ascii="Arial" w:hAnsi="Arial" w:cs="Arial"/>
          <w:sz w:val="18"/>
          <w:szCs w:val="18"/>
          <w:lang w:val="en-US"/>
        </w:rPr>
      </w:pPr>
    </w:p>
    <w:p w14:paraId="73CB15E2" w14:textId="424242B9" w:rsidR="00C07D90" w:rsidRPr="00C83DD8" w:rsidRDefault="00C07D90" w:rsidP="00C07D90">
      <w:pPr>
        <w:widowControl w:val="0"/>
        <w:tabs>
          <w:tab w:val="left" w:pos="567"/>
        </w:tabs>
        <w:autoSpaceDE w:val="0"/>
        <w:autoSpaceDN w:val="0"/>
        <w:adjustRightInd w:val="0"/>
        <w:spacing w:after="0" w:line="240" w:lineRule="auto"/>
        <w:ind w:left="360" w:hanging="360"/>
        <w:jc w:val="both"/>
        <w:rPr>
          <w:rFonts w:ascii="Arial" w:hAnsi="Arial" w:cs="Arial"/>
          <w:sz w:val="18"/>
          <w:szCs w:val="18"/>
        </w:rPr>
      </w:pPr>
      <w:r w:rsidRPr="00C07D90">
        <w:rPr>
          <w:rFonts w:ascii="Arial" w:hAnsi="Arial" w:cs="Arial"/>
          <w:sz w:val="18"/>
          <w:szCs w:val="18"/>
          <w:lang w:val="en-US"/>
        </w:rPr>
        <w:t>Guo, W., Hou, Y., Ren, S., Tian, S., &amp; Wu, W.</w:t>
      </w:r>
      <w:r w:rsidRPr="00C83DD8">
        <w:rPr>
          <w:rFonts w:ascii="Arial" w:hAnsi="Arial" w:cs="Arial"/>
          <w:sz w:val="18"/>
          <w:szCs w:val="18"/>
          <w:lang w:val="en-US"/>
        </w:rPr>
        <w:t>,</w:t>
      </w:r>
      <w:r w:rsidRPr="00C07D90">
        <w:rPr>
          <w:rFonts w:ascii="Arial" w:hAnsi="Arial" w:cs="Arial"/>
          <w:sz w:val="18"/>
          <w:szCs w:val="18"/>
          <w:lang w:val="en-US"/>
        </w:rPr>
        <w:t xml:space="preserve"> 2013. Formation of deep eutectic solvents by phenols and choline chloride and their physical properties. </w:t>
      </w:r>
      <w:r w:rsidRPr="00C07D90">
        <w:rPr>
          <w:rFonts w:ascii="Arial" w:hAnsi="Arial" w:cs="Arial"/>
          <w:i/>
          <w:iCs/>
          <w:sz w:val="18"/>
          <w:szCs w:val="18"/>
        </w:rPr>
        <w:t>Journal of Chemical &amp; Engineering Data</w:t>
      </w:r>
      <w:r w:rsidRPr="00C07D90">
        <w:rPr>
          <w:rFonts w:ascii="Arial" w:hAnsi="Arial" w:cs="Arial"/>
          <w:sz w:val="18"/>
          <w:szCs w:val="18"/>
        </w:rPr>
        <w:t xml:space="preserve">, </w:t>
      </w:r>
      <w:r w:rsidRPr="00C83DD8">
        <w:rPr>
          <w:rFonts w:ascii="Arial" w:hAnsi="Arial" w:cs="Arial"/>
          <w:sz w:val="18"/>
          <w:szCs w:val="18"/>
        </w:rPr>
        <w:t xml:space="preserve">volumen </w:t>
      </w:r>
      <w:r w:rsidRPr="00C07D90">
        <w:rPr>
          <w:rFonts w:ascii="Arial" w:hAnsi="Arial" w:cs="Arial"/>
          <w:i/>
          <w:iCs/>
          <w:sz w:val="18"/>
          <w:szCs w:val="18"/>
        </w:rPr>
        <w:t>58</w:t>
      </w:r>
      <w:r w:rsidRPr="00C07D90">
        <w:rPr>
          <w:rFonts w:ascii="Arial" w:hAnsi="Arial" w:cs="Arial"/>
          <w:sz w:val="18"/>
          <w:szCs w:val="18"/>
        </w:rPr>
        <w:t xml:space="preserve">(4), </w:t>
      </w:r>
      <w:r w:rsidRPr="00C83DD8">
        <w:rPr>
          <w:rFonts w:ascii="Arial" w:hAnsi="Arial" w:cs="Arial"/>
          <w:sz w:val="18"/>
          <w:szCs w:val="18"/>
        </w:rPr>
        <w:t xml:space="preserve">pages </w:t>
      </w:r>
      <w:r w:rsidRPr="00C07D90">
        <w:rPr>
          <w:rFonts w:ascii="Arial" w:hAnsi="Arial" w:cs="Arial"/>
          <w:sz w:val="18"/>
          <w:szCs w:val="18"/>
        </w:rPr>
        <w:t xml:space="preserve">866–872. </w:t>
      </w:r>
    </w:p>
    <w:p w14:paraId="7AA3E4E7" w14:textId="77777777" w:rsidR="00C07D90" w:rsidRPr="00C83DD8" w:rsidRDefault="00C07D90" w:rsidP="00B81233">
      <w:pPr>
        <w:widowControl w:val="0"/>
        <w:tabs>
          <w:tab w:val="left" w:pos="567"/>
        </w:tabs>
        <w:autoSpaceDE w:val="0"/>
        <w:autoSpaceDN w:val="0"/>
        <w:adjustRightInd w:val="0"/>
        <w:spacing w:after="0" w:line="240" w:lineRule="auto"/>
        <w:ind w:left="360" w:hanging="360"/>
        <w:jc w:val="both"/>
        <w:rPr>
          <w:rFonts w:ascii="Arial" w:hAnsi="Arial" w:cs="Arial"/>
          <w:sz w:val="18"/>
          <w:szCs w:val="18"/>
          <w:lang w:val="en-US"/>
        </w:rPr>
      </w:pPr>
    </w:p>
    <w:p w14:paraId="208288CA" w14:textId="128B3D06" w:rsidR="002E026A" w:rsidRPr="00C83DD8" w:rsidRDefault="002E026A" w:rsidP="002E026A">
      <w:pPr>
        <w:widowControl w:val="0"/>
        <w:tabs>
          <w:tab w:val="left" w:pos="567"/>
        </w:tabs>
        <w:autoSpaceDE w:val="0"/>
        <w:autoSpaceDN w:val="0"/>
        <w:adjustRightInd w:val="0"/>
        <w:spacing w:after="0" w:line="240" w:lineRule="auto"/>
        <w:ind w:left="360" w:hanging="360"/>
        <w:jc w:val="both"/>
        <w:rPr>
          <w:rFonts w:ascii="Arial" w:hAnsi="Arial" w:cs="Arial"/>
          <w:sz w:val="18"/>
          <w:szCs w:val="18"/>
          <w:lang w:val="en-US"/>
        </w:rPr>
      </w:pPr>
      <w:r w:rsidRPr="00C83DD8">
        <w:rPr>
          <w:rFonts w:ascii="Arial" w:hAnsi="Arial" w:cs="Arial"/>
          <w:sz w:val="18"/>
          <w:szCs w:val="18"/>
          <w:lang w:val="en-US"/>
        </w:rPr>
        <w:t>Haghbakhsh R., Bardool R., Bakhtyari A., Duarte A.R.C., Raeissi S.,</w:t>
      </w:r>
      <w:r w:rsidR="00D210FB" w:rsidRPr="00C83DD8">
        <w:rPr>
          <w:rFonts w:ascii="Arial" w:hAnsi="Arial" w:cs="Arial"/>
          <w:sz w:val="18"/>
          <w:szCs w:val="18"/>
          <w:lang w:val="en-US"/>
        </w:rPr>
        <w:t xml:space="preserve"> </w:t>
      </w:r>
      <w:r w:rsidRPr="00C83DD8">
        <w:rPr>
          <w:rFonts w:ascii="Arial" w:hAnsi="Arial" w:cs="Arial"/>
          <w:sz w:val="18"/>
          <w:szCs w:val="18"/>
          <w:lang w:val="en-US"/>
        </w:rPr>
        <w:t>2019, Simple and global</w:t>
      </w:r>
      <w:r w:rsidRPr="00C83DD8">
        <w:rPr>
          <w:rFonts w:ascii="Arial" w:hAnsi="Arial" w:cs="Arial"/>
          <w:sz w:val="18"/>
          <w:szCs w:val="18"/>
          <w:lang w:val="en-US"/>
        </w:rPr>
        <w:t xml:space="preserve"> </w:t>
      </w:r>
      <w:r w:rsidRPr="00C83DD8">
        <w:rPr>
          <w:rFonts w:ascii="Arial" w:hAnsi="Arial" w:cs="Arial"/>
          <w:sz w:val="18"/>
          <w:szCs w:val="18"/>
          <w:lang w:val="en-US"/>
        </w:rPr>
        <w:t>correlations for the densities of deep eutectic solvents, Journal of Molecular Liquids, Volume</w:t>
      </w:r>
      <w:r w:rsidRPr="00C83DD8">
        <w:rPr>
          <w:rFonts w:ascii="Arial" w:hAnsi="Arial" w:cs="Arial"/>
          <w:sz w:val="18"/>
          <w:szCs w:val="18"/>
          <w:lang w:val="en-US"/>
        </w:rPr>
        <w:t xml:space="preserve"> 209</w:t>
      </w:r>
      <w:r w:rsidRPr="00C83DD8">
        <w:rPr>
          <w:rFonts w:ascii="Arial" w:hAnsi="Arial" w:cs="Arial"/>
          <w:sz w:val="18"/>
          <w:szCs w:val="18"/>
          <w:lang w:val="en-US"/>
        </w:rPr>
        <w:t>, page</w:t>
      </w:r>
      <w:r w:rsidR="00055B76" w:rsidRPr="00C83DD8">
        <w:rPr>
          <w:rFonts w:ascii="Arial" w:hAnsi="Arial" w:cs="Arial"/>
          <w:sz w:val="18"/>
          <w:szCs w:val="18"/>
          <w:lang w:val="en-US"/>
        </w:rPr>
        <w:t>s 111830.</w:t>
      </w:r>
    </w:p>
    <w:p w14:paraId="14AF7435" w14:textId="2A09C223" w:rsidR="00721E45" w:rsidRPr="00C83DD8" w:rsidRDefault="00721E45" w:rsidP="002E026A">
      <w:pPr>
        <w:widowControl w:val="0"/>
        <w:tabs>
          <w:tab w:val="left" w:pos="567"/>
        </w:tabs>
        <w:autoSpaceDE w:val="0"/>
        <w:autoSpaceDN w:val="0"/>
        <w:adjustRightInd w:val="0"/>
        <w:spacing w:after="0" w:line="240" w:lineRule="auto"/>
        <w:ind w:left="360" w:hanging="360"/>
        <w:jc w:val="both"/>
        <w:rPr>
          <w:rFonts w:ascii="Arial" w:hAnsi="Arial" w:cs="Arial"/>
          <w:sz w:val="18"/>
          <w:szCs w:val="18"/>
          <w:lang w:val="en-US"/>
        </w:rPr>
      </w:pPr>
    </w:p>
    <w:p w14:paraId="53698AFC" w14:textId="01F288E0" w:rsidR="00721E45" w:rsidRPr="00C83DD8" w:rsidRDefault="00721E45" w:rsidP="002E026A">
      <w:pPr>
        <w:widowControl w:val="0"/>
        <w:tabs>
          <w:tab w:val="left" w:pos="567"/>
        </w:tabs>
        <w:autoSpaceDE w:val="0"/>
        <w:autoSpaceDN w:val="0"/>
        <w:adjustRightInd w:val="0"/>
        <w:spacing w:after="0" w:line="240" w:lineRule="auto"/>
        <w:ind w:left="360" w:hanging="360"/>
        <w:jc w:val="both"/>
        <w:rPr>
          <w:rFonts w:ascii="Arial" w:hAnsi="Arial" w:cs="Arial"/>
          <w:sz w:val="18"/>
          <w:szCs w:val="18"/>
          <w:lang w:val="en-US"/>
        </w:rPr>
      </w:pPr>
      <w:r w:rsidRPr="00C83DD8">
        <w:rPr>
          <w:rFonts w:ascii="Arial" w:hAnsi="Arial" w:cs="Arial"/>
          <w:sz w:val="18"/>
          <w:szCs w:val="18"/>
          <w:lang w:val="en-US"/>
        </w:rPr>
        <w:t>Leron, R. B., Wong, D. S., &amp;amp; Li, M.-H.</w:t>
      </w:r>
      <w:r w:rsidRPr="00C83DD8">
        <w:rPr>
          <w:rFonts w:ascii="Arial" w:hAnsi="Arial" w:cs="Arial"/>
          <w:sz w:val="18"/>
          <w:szCs w:val="18"/>
          <w:lang w:val="en-US"/>
        </w:rPr>
        <w:t>,</w:t>
      </w:r>
      <w:r w:rsidRPr="00C83DD8">
        <w:rPr>
          <w:rFonts w:ascii="Arial" w:hAnsi="Arial" w:cs="Arial"/>
          <w:sz w:val="18"/>
          <w:szCs w:val="18"/>
          <w:lang w:val="en-US"/>
        </w:rPr>
        <w:t xml:space="preserve"> 2012. </w:t>
      </w:r>
      <w:r w:rsidRPr="00C83DD8">
        <w:rPr>
          <w:rFonts w:ascii="Arial" w:hAnsi="Arial" w:cs="Arial"/>
          <w:i/>
          <w:iCs/>
          <w:sz w:val="18"/>
          <w:szCs w:val="18"/>
          <w:lang w:val="en-US"/>
        </w:rPr>
        <w:t>Densities of a deep eutectic solvent based on choline chloride and glycerol and its aqueous mixtures at elevated pressures.</w:t>
      </w:r>
      <w:r w:rsidRPr="00C83DD8">
        <w:rPr>
          <w:rFonts w:ascii="Arial" w:hAnsi="Arial" w:cs="Arial"/>
          <w:sz w:val="18"/>
          <w:szCs w:val="18"/>
          <w:lang w:val="en-US"/>
        </w:rPr>
        <w:t xml:space="preserve"> Fluid Phase Equilibria, </w:t>
      </w:r>
      <w:r w:rsidRPr="00C83DD8">
        <w:rPr>
          <w:rFonts w:ascii="Arial" w:hAnsi="Arial" w:cs="Arial"/>
          <w:sz w:val="18"/>
          <w:szCs w:val="18"/>
          <w:lang w:val="en-US"/>
        </w:rPr>
        <w:t xml:space="preserve">Volume </w:t>
      </w:r>
      <w:r w:rsidRPr="00C83DD8">
        <w:rPr>
          <w:rFonts w:ascii="Arial" w:hAnsi="Arial" w:cs="Arial"/>
          <w:sz w:val="18"/>
          <w:szCs w:val="18"/>
          <w:lang w:val="en-US"/>
        </w:rPr>
        <w:t xml:space="preserve">335, </w:t>
      </w:r>
      <w:r w:rsidRPr="00C83DD8">
        <w:rPr>
          <w:rFonts w:ascii="Arial" w:hAnsi="Arial" w:cs="Arial"/>
          <w:sz w:val="18"/>
          <w:szCs w:val="18"/>
          <w:lang w:val="en-US"/>
        </w:rPr>
        <w:t xml:space="preserve">pages </w:t>
      </w:r>
      <w:r w:rsidRPr="00C83DD8">
        <w:rPr>
          <w:rFonts w:ascii="Arial" w:hAnsi="Arial" w:cs="Arial"/>
          <w:sz w:val="18"/>
          <w:szCs w:val="18"/>
          <w:lang w:val="en-US"/>
        </w:rPr>
        <w:t xml:space="preserve">32–38. </w:t>
      </w:r>
    </w:p>
    <w:p w14:paraId="5B3A6CFC" w14:textId="77777777" w:rsidR="008D611B" w:rsidRPr="00C83DD8" w:rsidRDefault="008D611B" w:rsidP="00F101D1">
      <w:pPr>
        <w:widowControl w:val="0"/>
        <w:tabs>
          <w:tab w:val="left" w:pos="567"/>
        </w:tabs>
        <w:autoSpaceDE w:val="0"/>
        <w:autoSpaceDN w:val="0"/>
        <w:adjustRightInd w:val="0"/>
        <w:spacing w:after="0" w:line="240" w:lineRule="auto"/>
        <w:jc w:val="both"/>
        <w:rPr>
          <w:rFonts w:ascii="Arial" w:hAnsi="Arial" w:cs="Arial"/>
          <w:sz w:val="18"/>
          <w:szCs w:val="18"/>
          <w:lang w:val="en-US"/>
        </w:rPr>
      </w:pPr>
    </w:p>
    <w:p w14:paraId="16334F54" w14:textId="4B3F2A72" w:rsidR="008D611B" w:rsidRPr="00C83DD8" w:rsidRDefault="008D611B" w:rsidP="00472257">
      <w:pPr>
        <w:widowControl w:val="0"/>
        <w:tabs>
          <w:tab w:val="left" w:pos="567"/>
        </w:tabs>
        <w:autoSpaceDE w:val="0"/>
        <w:autoSpaceDN w:val="0"/>
        <w:adjustRightInd w:val="0"/>
        <w:spacing w:after="0" w:line="240" w:lineRule="auto"/>
        <w:ind w:left="360" w:hanging="360"/>
        <w:jc w:val="both"/>
        <w:rPr>
          <w:rFonts w:ascii="Arial" w:hAnsi="Arial" w:cs="Arial"/>
          <w:sz w:val="18"/>
          <w:szCs w:val="18"/>
          <w:lang w:val="en-US"/>
        </w:rPr>
      </w:pPr>
      <w:r w:rsidRPr="00C83DD8">
        <w:rPr>
          <w:rFonts w:ascii="Arial" w:hAnsi="Arial" w:cs="Arial"/>
          <w:sz w:val="18"/>
          <w:szCs w:val="18"/>
          <w:lang w:val="en-US"/>
        </w:rPr>
        <w:t xml:space="preserve">Li Guobing, Jiang Y., Liu, X., Deng, D., </w:t>
      </w:r>
      <w:r w:rsidR="00472257" w:rsidRPr="00C83DD8">
        <w:rPr>
          <w:rFonts w:ascii="Arial" w:hAnsi="Arial" w:cs="Arial"/>
          <w:sz w:val="18"/>
          <w:szCs w:val="18"/>
          <w:lang w:val="en-US"/>
        </w:rPr>
        <w:t>2016</w:t>
      </w:r>
      <w:r w:rsidR="00055B76" w:rsidRPr="00C83DD8">
        <w:rPr>
          <w:rFonts w:ascii="Arial" w:hAnsi="Arial" w:cs="Arial"/>
          <w:sz w:val="18"/>
          <w:szCs w:val="18"/>
          <w:lang w:val="en-US"/>
        </w:rPr>
        <w:t xml:space="preserve">, </w:t>
      </w:r>
      <w:r w:rsidRPr="00C83DD8">
        <w:rPr>
          <w:rFonts w:ascii="Arial" w:hAnsi="Arial" w:cs="Arial"/>
          <w:i/>
          <w:iCs/>
          <w:sz w:val="18"/>
          <w:szCs w:val="18"/>
          <w:lang w:val="en-US"/>
        </w:rPr>
        <w:t>New Levulinic acid-based deep eutectic solvents: synthesis and physicochemical property determination</w:t>
      </w:r>
      <w:r w:rsidRPr="00C83DD8">
        <w:rPr>
          <w:rFonts w:ascii="Arial" w:hAnsi="Arial" w:cs="Arial"/>
          <w:sz w:val="18"/>
          <w:szCs w:val="18"/>
          <w:lang w:val="en-US"/>
        </w:rPr>
        <w:t>, Journal of Molecular Liquid</w:t>
      </w:r>
      <w:r w:rsidR="00055B76" w:rsidRPr="00C83DD8">
        <w:rPr>
          <w:rFonts w:ascii="Arial" w:hAnsi="Arial" w:cs="Arial"/>
          <w:sz w:val="18"/>
          <w:szCs w:val="18"/>
          <w:lang w:val="en-US"/>
        </w:rPr>
        <w:t xml:space="preserve">, </w:t>
      </w:r>
      <w:r w:rsidR="00472257" w:rsidRPr="00C83DD8">
        <w:rPr>
          <w:rFonts w:ascii="Arial" w:hAnsi="Arial" w:cs="Arial"/>
          <w:sz w:val="18"/>
          <w:szCs w:val="18"/>
          <w:lang w:val="en-US"/>
        </w:rPr>
        <w:t>Volume 222, pages 201 – 207.</w:t>
      </w:r>
    </w:p>
    <w:p w14:paraId="514C22DE" w14:textId="58D8F164" w:rsidR="00472257" w:rsidRPr="00C83DD8" w:rsidRDefault="00472257" w:rsidP="00472257">
      <w:pPr>
        <w:widowControl w:val="0"/>
        <w:tabs>
          <w:tab w:val="left" w:pos="567"/>
        </w:tabs>
        <w:autoSpaceDE w:val="0"/>
        <w:autoSpaceDN w:val="0"/>
        <w:adjustRightInd w:val="0"/>
        <w:spacing w:after="0" w:line="240" w:lineRule="auto"/>
        <w:ind w:left="360" w:hanging="360"/>
        <w:jc w:val="both"/>
        <w:rPr>
          <w:rFonts w:ascii="Arial" w:hAnsi="Arial" w:cs="Arial"/>
          <w:sz w:val="18"/>
          <w:szCs w:val="18"/>
          <w:lang w:val="en-US"/>
        </w:rPr>
      </w:pPr>
    </w:p>
    <w:p w14:paraId="15B17C7F" w14:textId="29BC13C2" w:rsidR="00721E45" w:rsidRPr="00C83DD8" w:rsidRDefault="00721E45" w:rsidP="00472257">
      <w:pPr>
        <w:widowControl w:val="0"/>
        <w:tabs>
          <w:tab w:val="left" w:pos="567"/>
        </w:tabs>
        <w:autoSpaceDE w:val="0"/>
        <w:autoSpaceDN w:val="0"/>
        <w:adjustRightInd w:val="0"/>
        <w:spacing w:after="0" w:line="240" w:lineRule="auto"/>
        <w:ind w:left="360" w:hanging="360"/>
        <w:jc w:val="both"/>
        <w:rPr>
          <w:rFonts w:ascii="Arial" w:hAnsi="Arial" w:cs="Arial"/>
          <w:sz w:val="18"/>
          <w:szCs w:val="18"/>
          <w:lang w:val="en-US"/>
        </w:rPr>
      </w:pPr>
      <w:r w:rsidRPr="00C83DD8">
        <w:rPr>
          <w:rFonts w:ascii="Arial" w:hAnsi="Arial" w:cs="Arial"/>
          <w:sz w:val="18"/>
          <w:szCs w:val="18"/>
          <w:lang w:val="en-US"/>
        </w:rPr>
        <w:t>Mirza, N. R., Nicholas, N. J., Wu, Y., Kentish, S., &amp;amp; Stevens, G. W.</w:t>
      </w:r>
      <w:r w:rsidRPr="00C83DD8">
        <w:rPr>
          <w:rFonts w:ascii="Arial" w:hAnsi="Arial" w:cs="Arial"/>
          <w:sz w:val="18"/>
          <w:szCs w:val="18"/>
          <w:lang w:val="en-US"/>
        </w:rPr>
        <w:t>,</w:t>
      </w:r>
      <w:r w:rsidRPr="00C83DD8">
        <w:rPr>
          <w:rFonts w:ascii="Arial" w:hAnsi="Arial" w:cs="Arial"/>
          <w:sz w:val="18"/>
          <w:szCs w:val="18"/>
          <w:lang w:val="en-US"/>
        </w:rPr>
        <w:t xml:space="preserve"> 2015.</w:t>
      </w:r>
      <w:r w:rsidRPr="00C83DD8">
        <w:rPr>
          <w:rFonts w:ascii="Arial" w:hAnsi="Arial" w:cs="Arial"/>
          <w:i/>
          <w:iCs/>
          <w:sz w:val="18"/>
          <w:szCs w:val="18"/>
          <w:lang w:val="en-US"/>
        </w:rPr>
        <w:t xml:space="preserve"> Estimation of normal boiling temperatures, critical properties, and acentric factors of deep eutectic solvents.</w:t>
      </w:r>
      <w:r w:rsidRPr="00C83DD8">
        <w:rPr>
          <w:rFonts w:ascii="Arial" w:hAnsi="Arial" w:cs="Arial"/>
          <w:sz w:val="18"/>
          <w:szCs w:val="18"/>
          <w:lang w:val="en-US"/>
        </w:rPr>
        <w:t xml:space="preserve"> Journal of Chemical &amp;amp; Engineering Data, </w:t>
      </w:r>
      <w:r w:rsidRPr="00C83DD8">
        <w:rPr>
          <w:rFonts w:ascii="Arial" w:hAnsi="Arial" w:cs="Arial"/>
          <w:sz w:val="18"/>
          <w:szCs w:val="18"/>
          <w:lang w:val="en-US"/>
        </w:rPr>
        <w:t xml:space="preserve">Volume </w:t>
      </w:r>
      <w:r w:rsidRPr="00C83DD8">
        <w:rPr>
          <w:rFonts w:ascii="Arial" w:hAnsi="Arial" w:cs="Arial"/>
          <w:sz w:val="18"/>
          <w:szCs w:val="18"/>
          <w:lang w:val="en-US"/>
        </w:rPr>
        <w:t xml:space="preserve">60, </w:t>
      </w:r>
      <w:r w:rsidRPr="00C83DD8">
        <w:rPr>
          <w:rFonts w:ascii="Arial" w:hAnsi="Arial" w:cs="Arial"/>
          <w:sz w:val="18"/>
          <w:szCs w:val="18"/>
          <w:lang w:val="en-US"/>
        </w:rPr>
        <w:t xml:space="preserve">pages </w:t>
      </w:r>
      <w:r w:rsidRPr="00C83DD8">
        <w:rPr>
          <w:rFonts w:ascii="Arial" w:hAnsi="Arial" w:cs="Arial"/>
          <w:sz w:val="18"/>
          <w:szCs w:val="18"/>
          <w:lang w:val="en-US"/>
        </w:rPr>
        <w:t xml:space="preserve">1844–1854. </w:t>
      </w:r>
    </w:p>
    <w:p w14:paraId="24CFF439" w14:textId="77777777" w:rsidR="00721E45" w:rsidRPr="00C83DD8" w:rsidRDefault="00721E45" w:rsidP="00472257">
      <w:pPr>
        <w:widowControl w:val="0"/>
        <w:tabs>
          <w:tab w:val="left" w:pos="567"/>
        </w:tabs>
        <w:autoSpaceDE w:val="0"/>
        <w:autoSpaceDN w:val="0"/>
        <w:adjustRightInd w:val="0"/>
        <w:spacing w:after="0" w:line="240" w:lineRule="auto"/>
        <w:ind w:left="360" w:hanging="360"/>
        <w:jc w:val="both"/>
        <w:rPr>
          <w:rFonts w:ascii="Arial" w:hAnsi="Arial" w:cs="Arial"/>
          <w:sz w:val="18"/>
          <w:szCs w:val="18"/>
          <w:lang w:val="en-US"/>
        </w:rPr>
      </w:pPr>
    </w:p>
    <w:p w14:paraId="497713EB" w14:textId="53DA2DA2" w:rsidR="008D611B" w:rsidRPr="00C83DD8" w:rsidRDefault="008D611B" w:rsidP="00B81233">
      <w:pPr>
        <w:widowControl w:val="0"/>
        <w:tabs>
          <w:tab w:val="left" w:pos="567"/>
        </w:tabs>
        <w:autoSpaceDE w:val="0"/>
        <w:autoSpaceDN w:val="0"/>
        <w:adjustRightInd w:val="0"/>
        <w:spacing w:after="0" w:line="240" w:lineRule="auto"/>
        <w:ind w:left="360" w:hanging="360"/>
        <w:jc w:val="both"/>
        <w:rPr>
          <w:rFonts w:ascii="Arial" w:hAnsi="Arial" w:cs="Arial"/>
          <w:sz w:val="18"/>
          <w:szCs w:val="18"/>
          <w:lang w:val="en-US"/>
        </w:rPr>
      </w:pPr>
      <w:r w:rsidRPr="00C83DD8">
        <w:rPr>
          <w:rFonts w:ascii="Arial" w:hAnsi="Arial" w:cs="Arial"/>
          <w:sz w:val="18"/>
          <w:szCs w:val="18"/>
          <w:lang w:val="en-US"/>
        </w:rPr>
        <w:t>Quinones-Cisneros, Stenby, E.,</w:t>
      </w:r>
      <w:r w:rsidR="00721E45" w:rsidRPr="00C83DD8">
        <w:rPr>
          <w:rFonts w:ascii="Arial" w:hAnsi="Arial" w:cs="Arial"/>
          <w:sz w:val="18"/>
          <w:szCs w:val="18"/>
          <w:lang w:val="en-US"/>
        </w:rPr>
        <w:t xml:space="preserve"> 2000,</w:t>
      </w:r>
      <w:r w:rsidRPr="00C83DD8">
        <w:rPr>
          <w:rFonts w:ascii="Arial" w:hAnsi="Arial" w:cs="Arial"/>
          <w:sz w:val="18"/>
          <w:szCs w:val="18"/>
          <w:lang w:val="en-US"/>
        </w:rPr>
        <w:t xml:space="preserve"> </w:t>
      </w:r>
      <w:r w:rsidRPr="00C83DD8">
        <w:rPr>
          <w:rFonts w:ascii="Arial" w:hAnsi="Arial" w:cs="Arial"/>
          <w:i/>
          <w:iCs/>
          <w:sz w:val="18"/>
          <w:szCs w:val="18"/>
          <w:lang w:val="en-US"/>
        </w:rPr>
        <w:t>The friction theory (f-theory) for viscosity modeling</w:t>
      </w:r>
      <w:r w:rsidRPr="00C83DD8">
        <w:rPr>
          <w:rFonts w:ascii="Arial" w:hAnsi="Arial" w:cs="Arial"/>
          <w:sz w:val="18"/>
          <w:szCs w:val="18"/>
          <w:lang w:val="en-US"/>
        </w:rPr>
        <w:t xml:space="preserve">, Fluid Phase Equilibria </w:t>
      </w:r>
      <w:r w:rsidR="00721E45" w:rsidRPr="00C83DD8">
        <w:rPr>
          <w:rFonts w:ascii="Arial" w:hAnsi="Arial" w:cs="Arial"/>
          <w:sz w:val="18"/>
          <w:szCs w:val="18"/>
          <w:lang w:val="en-US"/>
        </w:rPr>
        <w:t xml:space="preserve">Volume </w:t>
      </w:r>
      <w:r w:rsidRPr="00C83DD8">
        <w:rPr>
          <w:rFonts w:ascii="Arial" w:hAnsi="Arial" w:cs="Arial"/>
          <w:sz w:val="18"/>
          <w:szCs w:val="18"/>
          <w:lang w:val="en-US"/>
        </w:rPr>
        <w:t>169,</w:t>
      </w:r>
      <w:r w:rsidR="00721E45" w:rsidRPr="00C83DD8">
        <w:rPr>
          <w:rFonts w:ascii="Arial" w:hAnsi="Arial" w:cs="Arial"/>
          <w:sz w:val="18"/>
          <w:szCs w:val="18"/>
          <w:lang w:val="en-US"/>
        </w:rPr>
        <w:t xml:space="preserve"> pages</w:t>
      </w:r>
      <w:r w:rsidRPr="00C83DD8">
        <w:rPr>
          <w:rFonts w:ascii="Arial" w:hAnsi="Arial" w:cs="Arial"/>
          <w:sz w:val="18"/>
          <w:szCs w:val="18"/>
          <w:lang w:val="en-US"/>
        </w:rPr>
        <w:t xml:space="preserve"> 249</w:t>
      </w:r>
      <w:r w:rsidR="00721E45" w:rsidRPr="00C83DD8">
        <w:rPr>
          <w:rFonts w:ascii="Arial" w:hAnsi="Arial" w:cs="Arial"/>
          <w:sz w:val="18"/>
          <w:szCs w:val="18"/>
          <w:lang w:val="en-US"/>
        </w:rPr>
        <w:t>-276.</w:t>
      </w:r>
    </w:p>
    <w:p w14:paraId="19B87AAF" w14:textId="77777777" w:rsidR="008D611B" w:rsidRPr="00C83DD8" w:rsidRDefault="008D611B" w:rsidP="00F101D1">
      <w:pPr>
        <w:widowControl w:val="0"/>
        <w:tabs>
          <w:tab w:val="left" w:pos="567"/>
        </w:tabs>
        <w:autoSpaceDE w:val="0"/>
        <w:autoSpaceDN w:val="0"/>
        <w:adjustRightInd w:val="0"/>
        <w:spacing w:after="0" w:line="240" w:lineRule="auto"/>
        <w:jc w:val="both"/>
        <w:rPr>
          <w:rFonts w:ascii="Arial" w:hAnsi="Arial" w:cs="Arial"/>
          <w:sz w:val="18"/>
          <w:szCs w:val="18"/>
          <w:lang w:val="en-US"/>
        </w:rPr>
      </w:pPr>
    </w:p>
    <w:p w14:paraId="00EBF38F" w14:textId="558A0C10" w:rsidR="007A7D4A" w:rsidRPr="00C83DD8" w:rsidRDefault="007A7D4A" w:rsidP="0030561B">
      <w:pPr>
        <w:spacing w:after="0" w:line="240" w:lineRule="auto"/>
        <w:ind w:left="360" w:hanging="360"/>
        <w:jc w:val="both"/>
        <w:rPr>
          <w:rFonts w:ascii="Arial" w:hAnsi="Arial" w:cs="Arial"/>
          <w:sz w:val="18"/>
          <w:szCs w:val="18"/>
          <w:lang w:val="en-US"/>
        </w:rPr>
      </w:pPr>
      <w:r w:rsidRPr="00C83DD8">
        <w:rPr>
          <w:rFonts w:ascii="Arial" w:hAnsi="Arial" w:cs="Arial"/>
          <w:sz w:val="18"/>
          <w:szCs w:val="18"/>
          <w:lang w:val="en-US"/>
        </w:rPr>
        <w:t>Shahbaz, K., Mjalli, F. S., Hashim, M. A., AlNashef, I. M.</w:t>
      </w:r>
      <w:r w:rsidRPr="00C83DD8">
        <w:rPr>
          <w:rFonts w:ascii="Arial" w:hAnsi="Arial" w:cs="Arial"/>
          <w:sz w:val="18"/>
          <w:szCs w:val="18"/>
          <w:lang w:val="en-US"/>
        </w:rPr>
        <w:t>,</w:t>
      </w:r>
      <w:r w:rsidRPr="00C83DD8">
        <w:rPr>
          <w:rFonts w:ascii="Arial" w:hAnsi="Arial" w:cs="Arial"/>
          <w:sz w:val="18"/>
          <w:szCs w:val="18"/>
          <w:lang w:val="en-US"/>
        </w:rPr>
        <w:t xml:space="preserve"> 2011</w:t>
      </w:r>
      <w:r w:rsidRPr="00C83DD8">
        <w:rPr>
          <w:rFonts w:ascii="Arial" w:hAnsi="Arial" w:cs="Arial"/>
          <w:i/>
          <w:iCs/>
          <w:sz w:val="18"/>
          <w:szCs w:val="18"/>
          <w:lang w:val="en-US"/>
        </w:rPr>
        <w:t>. Prediction of deep eutectic solvents densities at different temperatures</w:t>
      </w:r>
      <w:r w:rsidRPr="00C83DD8">
        <w:rPr>
          <w:rFonts w:ascii="Arial" w:hAnsi="Arial" w:cs="Arial"/>
          <w:sz w:val="18"/>
          <w:szCs w:val="18"/>
          <w:lang w:val="en-US"/>
        </w:rPr>
        <w:t>. Thermochimica Acta</w:t>
      </w:r>
      <w:r w:rsidRPr="00C83DD8">
        <w:rPr>
          <w:rFonts w:ascii="Arial" w:hAnsi="Arial" w:cs="Arial"/>
          <w:sz w:val="18"/>
          <w:szCs w:val="18"/>
          <w:lang w:val="en-US"/>
        </w:rPr>
        <w:t xml:space="preserve"> volume</w:t>
      </w:r>
      <w:r w:rsidRPr="00C83DD8">
        <w:rPr>
          <w:rFonts w:ascii="Arial" w:hAnsi="Arial" w:cs="Arial"/>
          <w:sz w:val="18"/>
          <w:szCs w:val="18"/>
          <w:lang w:val="en-US"/>
        </w:rPr>
        <w:t xml:space="preserve"> 515,</w:t>
      </w:r>
      <w:r w:rsidRPr="00C83DD8">
        <w:rPr>
          <w:rFonts w:ascii="Arial" w:hAnsi="Arial" w:cs="Arial"/>
          <w:sz w:val="18"/>
          <w:szCs w:val="18"/>
          <w:lang w:val="en-US"/>
        </w:rPr>
        <w:t xml:space="preserve"> pages</w:t>
      </w:r>
      <w:r w:rsidRPr="00C83DD8">
        <w:rPr>
          <w:rFonts w:ascii="Arial" w:hAnsi="Arial" w:cs="Arial"/>
          <w:sz w:val="18"/>
          <w:szCs w:val="18"/>
          <w:lang w:val="en-US"/>
        </w:rPr>
        <w:t xml:space="preserve"> 67–72. </w:t>
      </w:r>
    </w:p>
    <w:p w14:paraId="0F22B70D" w14:textId="77777777" w:rsidR="0030561B" w:rsidRPr="00C83DD8" w:rsidRDefault="0030561B" w:rsidP="00103FB9">
      <w:pPr>
        <w:widowControl w:val="0"/>
        <w:tabs>
          <w:tab w:val="left" w:pos="567"/>
        </w:tabs>
        <w:autoSpaceDE w:val="0"/>
        <w:autoSpaceDN w:val="0"/>
        <w:adjustRightInd w:val="0"/>
        <w:spacing w:after="0" w:line="240" w:lineRule="auto"/>
        <w:ind w:left="360" w:hanging="360"/>
        <w:jc w:val="both"/>
        <w:rPr>
          <w:rFonts w:ascii="Arial" w:hAnsi="Arial" w:cs="Arial"/>
          <w:sz w:val="18"/>
          <w:szCs w:val="18"/>
          <w:lang w:val="en-US"/>
        </w:rPr>
      </w:pPr>
    </w:p>
    <w:p w14:paraId="36A7E3FC" w14:textId="0CB9F8CA" w:rsidR="008D611B" w:rsidRPr="00C83DD8" w:rsidRDefault="0030561B" w:rsidP="0030561B">
      <w:pPr>
        <w:widowControl w:val="0"/>
        <w:tabs>
          <w:tab w:val="left" w:pos="567"/>
        </w:tabs>
        <w:autoSpaceDE w:val="0"/>
        <w:autoSpaceDN w:val="0"/>
        <w:adjustRightInd w:val="0"/>
        <w:spacing w:after="0" w:line="240" w:lineRule="auto"/>
        <w:ind w:left="360" w:hanging="360"/>
        <w:jc w:val="both"/>
        <w:rPr>
          <w:rFonts w:ascii="Arial" w:hAnsi="Arial" w:cs="Arial"/>
          <w:sz w:val="18"/>
          <w:szCs w:val="18"/>
          <w:lang w:val="en-US"/>
        </w:rPr>
      </w:pPr>
      <w:r w:rsidRPr="00C83DD8">
        <w:rPr>
          <w:rFonts w:ascii="Arial" w:hAnsi="Arial" w:cs="Arial"/>
          <w:sz w:val="18"/>
          <w:szCs w:val="18"/>
          <w:lang w:val="en-US"/>
        </w:rPr>
        <w:t xml:space="preserve">Shahbaz, K., Baroutian, S., Mjalli, F. S., Hashim, M. A., &amp;amp; AlNashef, I. M. 2012. </w:t>
      </w:r>
      <w:r w:rsidRPr="00C83DD8">
        <w:rPr>
          <w:rFonts w:ascii="Arial" w:hAnsi="Arial" w:cs="Arial"/>
          <w:i/>
          <w:iCs/>
          <w:sz w:val="18"/>
          <w:szCs w:val="18"/>
          <w:lang w:val="en-US"/>
        </w:rPr>
        <w:t>Densities of ammonium and phosphonium based deep eutectic solvents: Prediction using artificial intelligence and group Contribution Techniques.</w:t>
      </w:r>
      <w:r w:rsidRPr="00C83DD8">
        <w:rPr>
          <w:rFonts w:ascii="Arial" w:hAnsi="Arial" w:cs="Arial"/>
          <w:sz w:val="18"/>
          <w:szCs w:val="18"/>
          <w:lang w:val="en-US"/>
        </w:rPr>
        <w:t xml:space="preserve"> Thermochimica Acta 527, </w:t>
      </w:r>
      <w:r w:rsidRPr="00C83DD8">
        <w:rPr>
          <w:rFonts w:ascii="Arial" w:hAnsi="Arial" w:cs="Arial"/>
          <w:sz w:val="18"/>
          <w:szCs w:val="18"/>
          <w:lang w:val="en-US"/>
        </w:rPr>
        <w:t xml:space="preserve">pages </w:t>
      </w:r>
      <w:r w:rsidRPr="00C83DD8">
        <w:rPr>
          <w:rFonts w:ascii="Arial" w:hAnsi="Arial" w:cs="Arial"/>
          <w:sz w:val="18"/>
          <w:szCs w:val="18"/>
          <w:lang w:val="en-US"/>
        </w:rPr>
        <w:t xml:space="preserve">59–66. </w:t>
      </w:r>
    </w:p>
    <w:p w14:paraId="763C7629" w14:textId="77777777" w:rsidR="0030561B" w:rsidRPr="00C83DD8" w:rsidRDefault="0030561B" w:rsidP="00103FB9">
      <w:pPr>
        <w:widowControl w:val="0"/>
        <w:tabs>
          <w:tab w:val="left" w:pos="567"/>
          <w:tab w:val="left" w:pos="851"/>
        </w:tabs>
        <w:autoSpaceDE w:val="0"/>
        <w:autoSpaceDN w:val="0"/>
        <w:adjustRightInd w:val="0"/>
        <w:spacing w:after="0" w:line="240" w:lineRule="auto"/>
        <w:jc w:val="both"/>
        <w:rPr>
          <w:rFonts w:ascii="Arial" w:hAnsi="Arial" w:cs="Arial"/>
          <w:sz w:val="18"/>
          <w:szCs w:val="18"/>
          <w:lang w:val="en-US"/>
        </w:rPr>
      </w:pPr>
    </w:p>
    <w:p w14:paraId="1013EB5D" w14:textId="06E116D7" w:rsidR="008D611B" w:rsidRDefault="0030561B" w:rsidP="00C83DD8">
      <w:pPr>
        <w:widowControl w:val="0"/>
        <w:tabs>
          <w:tab w:val="left" w:pos="567"/>
        </w:tabs>
        <w:autoSpaceDE w:val="0"/>
        <w:autoSpaceDN w:val="0"/>
        <w:adjustRightInd w:val="0"/>
        <w:spacing w:after="0" w:line="240" w:lineRule="auto"/>
        <w:ind w:left="360" w:hanging="360"/>
        <w:jc w:val="both"/>
        <w:rPr>
          <w:rFonts w:ascii="Arial" w:hAnsi="Arial" w:cs="Arial"/>
          <w:sz w:val="18"/>
          <w:szCs w:val="18"/>
          <w:lang w:val="en-US"/>
        </w:rPr>
      </w:pPr>
      <w:r w:rsidRPr="00C83DD8">
        <w:rPr>
          <w:rFonts w:ascii="Arial" w:hAnsi="Arial" w:cs="Arial"/>
          <w:sz w:val="18"/>
          <w:szCs w:val="18"/>
          <w:lang w:val="en-US"/>
        </w:rPr>
        <w:t xml:space="preserve">Soave, G. 1972. </w:t>
      </w:r>
      <w:r w:rsidRPr="00C83DD8">
        <w:rPr>
          <w:rFonts w:ascii="Arial" w:hAnsi="Arial" w:cs="Arial"/>
          <w:i/>
          <w:iCs/>
          <w:sz w:val="18"/>
          <w:szCs w:val="18"/>
          <w:lang w:val="en-US"/>
        </w:rPr>
        <w:t>Equilibrium constants from a modified Redlich-kwong equation of State.</w:t>
      </w:r>
      <w:r w:rsidRPr="00C83DD8">
        <w:rPr>
          <w:rFonts w:ascii="Arial" w:hAnsi="Arial" w:cs="Arial"/>
          <w:sz w:val="18"/>
          <w:szCs w:val="18"/>
          <w:lang w:val="en-US"/>
        </w:rPr>
        <w:t xml:space="preserve"> Chemical Engineering Science, </w:t>
      </w:r>
      <w:r w:rsidRPr="00C83DD8">
        <w:rPr>
          <w:rFonts w:ascii="Arial" w:hAnsi="Arial" w:cs="Arial"/>
          <w:sz w:val="18"/>
          <w:szCs w:val="18"/>
          <w:lang w:val="en-US"/>
        </w:rPr>
        <w:t xml:space="preserve">Volumen </w:t>
      </w:r>
      <w:r w:rsidRPr="00C83DD8">
        <w:rPr>
          <w:rFonts w:ascii="Arial" w:hAnsi="Arial" w:cs="Arial"/>
          <w:sz w:val="18"/>
          <w:szCs w:val="18"/>
          <w:lang w:val="en-US"/>
        </w:rPr>
        <w:t xml:space="preserve">27(6), </w:t>
      </w:r>
      <w:r w:rsidRPr="00C83DD8">
        <w:rPr>
          <w:rFonts w:ascii="Arial" w:hAnsi="Arial" w:cs="Arial"/>
          <w:sz w:val="18"/>
          <w:szCs w:val="18"/>
          <w:lang w:val="en-US"/>
        </w:rPr>
        <w:t xml:space="preserve">pages </w:t>
      </w:r>
      <w:r w:rsidRPr="00C83DD8">
        <w:rPr>
          <w:rFonts w:ascii="Arial" w:hAnsi="Arial" w:cs="Arial"/>
          <w:sz w:val="18"/>
          <w:szCs w:val="18"/>
          <w:lang w:val="en-US"/>
        </w:rPr>
        <w:t>1197–1203.</w:t>
      </w:r>
      <w:r w:rsidRPr="0030561B">
        <w:rPr>
          <w:rFonts w:ascii="Arial" w:hAnsi="Arial" w:cs="Arial"/>
          <w:sz w:val="18"/>
          <w:szCs w:val="18"/>
          <w:lang w:val="en-US"/>
        </w:rPr>
        <w:t xml:space="preserve"> </w:t>
      </w:r>
    </w:p>
    <w:p w14:paraId="0435E2FE" w14:textId="77777777" w:rsidR="00C83DD8" w:rsidRPr="00C07D90" w:rsidRDefault="00C83DD8" w:rsidP="00C83DD8">
      <w:pPr>
        <w:widowControl w:val="0"/>
        <w:tabs>
          <w:tab w:val="left" w:pos="567"/>
        </w:tabs>
        <w:autoSpaceDE w:val="0"/>
        <w:autoSpaceDN w:val="0"/>
        <w:adjustRightInd w:val="0"/>
        <w:spacing w:after="0" w:line="240" w:lineRule="auto"/>
        <w:ind w:left="360" w:hanging="360"/>
        <w:jc w:val="both"/>
        <w:rPr>
          <w:rFonts w:ascii="Arial" w:hAnsi="Arial" w:cs="Arial"/>
          <w:sz w:val="18"/>
          <w:szCs w:val="18"/>
          <w:lang w:val="en-US"/>
        </w:rPr>
      </w:pPr>
    </w:p>
    <w:p w14:paraId="01A07472" w14:textId="4E35E415" w:rsidR="008D611B" w:rsidRPr="00CC454A" w:rsidRDefault="008D611B" w:rsidP="00C83DD8">
      <w:pPr>
        <w:widowControl w:val="0"/>
        <w:tabs>
          <w:tab w:val="left" w:pos="567"/>
          <w:tab w:val="left" w:pos="851"/>
        </w:tabs>
        <w:autoSpaceDE w:val="0"/>
        <w:autoSpaceDN w:val="0"/>
        <w:adjustRightInd w:val="0"/>
        <w:spacing w:after="0" w:line="240" w:lineRule="auto"/>
        <w:ind w:left="360" w:hanging="360"/>
        <w:jc w:val="both"/>
        <w:rPr>
          <w:rFonts w:ascii="Arial" w:eastAsia="Times New Roman" w:hAnsi="Arial" w:cs="Arial"/>
          <w:b/>
          <w:bCs/>
          <w:sz w:val="18"/>
          <w:szCs w:val="18"/>
          <w:lang w:val="en-US" w:eastAsia="zh-CN"/>
        </w:rPr>
      </w:pPr>
      <w:r w:rsidRPr="00103FB9">
        <w:rPr>
          <w:rFonts w:ascii="Arial" w:hAnsi="Arial" w:cs="Arial"/>
          <w:sz w:val="18"/>
          <w:szCs w:val="18"/>
          <w:lang w:val="en-US"/>
        </w:rPr>
        <w:t xml:space="preserve">Yokozeki, A. </w:t>
      </w:r>
      <w:r w:rsidR="00C07D90">
        <w:rPr>
          <w:rFonts w:ascii="Arial" w:hAnsi="Arial" w:cs="Arial"/>
          <w:sz w:val="18"/>
          <w:szCs w:val="18"/>
          <w:lang w:val="en-US"/>
        </w:rPr>
        <w:t xml:space="preserve">2001. </w:t>
      </w:r>
      <w:r w:rsidRPr="00103FB9">
        <w:rPr>
          <w:rFonts w:ascii="Arial" w:hAnsi="Arial" w:cs="Arial"/>
          <w:i/>
          <w:iCs/>
          <w:sz w:val="18"/>
          <w:szCs w:val="18"/>
          <w:lang w:val="en-US"/>
        </w:rPr>
        <w:t>Solubility of Refrigerants in Various Lubricants</w:t>
      </w:r>
      <w:r w:rsidRPr="00103FB9">
        <w:rPr>
          <w:rFonts w:ascii="Arial" w:hAnsi="Arial" w:cs="Arial"/>
          <w:sz w:val="18"/>
          <w:szCs w:val="18"/>
          <w:lang w:val="en-US"/>
        </w:rPr>
        <w:t xml:space="preserve">. </w:t>
      </w:r>
      <w:r w:rsidR="00C07D90" w:rsidRPr="00C07D90">
        <w:rPr>
          <w:rFonts w:ascii="Arial" w:hAnsi="Arial" w:cs="Arial"/>
          <w:sz w:val="18"/>
          <w:szCs w:val="18"/>
        </w:rPr>
        <w:t>International Journal of Thermophysics</w:t>
      </w:r>
      <w:r w:rsidR="00C07D90">
        <w:rPr>
          <w:rFonts w:ascii="Arial" w:hAnsi="Arial" w:cs="Arial"/>
          <w:sz w:val="18"/>
          <w:szCs w:val="18"/>
        </w:rPr>
        <w:t xml:space="preserve">, volumen 22 no. 4 pages </w:t>
      </w:r>
      <w:r w:rsidR="00C83DD8">
        <w:rPr>
          <w:rFonts w:ascii="Arial" w:hAnsi="Arial" w:cs="Arial"/>
          <w:sz w:val="18"/>
          <w:szCs w:val="18"/>
        </w:rPr>
        <w:t>1057-1071.</w:t>
      </w:r>
    </w:p>
    <w:p w14:paraId="3E193CEC" w14:textId="77777777" w:rsidR="008D611B" w:rsidRPr="00A7101E" w:rsidRDefault="008D611B" w:rsidP="00F101D1">
      <w:pPr>
        <w:spacing w:line="240" w:lineRule="auto"/>
        <w:ind w:firstLine="708"/>
        <w:rPr>
          <w:rFonts w:ascii="Arial" w:eastAsia="Times New Roman" w:hAnsi="Arial" w:cs="Arial"/>
          <w:sz w:val="16"/>
          <w:szCs w:val="16"/>
          <w:lang w:val="en-US" w:eastAsia="zh-CN"/>
        </w:rPr>
      </w:pPr>
    </w:p>
    <w:sectPr w:rsidR="008D611B" w:rsidRPr="00A710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vP6960">
    <w:altName w:val="Cambria"/>
    <w:charset w:val="01"/>
    <w:family w:val="roman"/>
    <w:pitch w:val="variable"/>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E13E1"/>
    <w:multiLevelType w:val="hybridMultilevel"/>
    <w:tmpl w:val="8A5C7A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02D236A"/>
    <w:multiLevelType w:val="hybridMultilevel"/>
    <w:tmpl w:val="4238D3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C1A7467"/>
    <w:multiLevelType w:val="hybridMultilevel"/>
    <w:tmpl w:val="C7B4B93C"/>
    <w:lvl w:ilvl="0" w:tplc="63C6263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C0F3783"/>
    <w:multiLevelType w:val="multilevel"/>
    <w:tmpl w:val="B04A8ACC"/>
    <w:lvl w:ilvl="0">
      <w:start w:val="1"/>
      <w:numFmt w:val="decimal"/>
      <w:suff w:val="space"/>
      <w:lvlText w:val="Chapter %1"/>
      <w:lvlJc w:val="left"/>
      <w:pPr>
        <w:tabs>
          <w:tab w:val="num" w:pos="0"/>
        </w:tabs>
        <w:ind w:left="0" w:firstLine="0"/>
      </w:pPr>
    </w:lvl>
    <w:lvl w:ilvl="1">
      <w:start w:val="1"/>
      <w:numFmt w:val="decimal"/>
      <w:suff w:val="space"/>
      <w:lvlText w:val="%2."/>
      <w:lvlJc w:val="left"/>
      <w:pPr>
        <w:tabs>
          <w:tab w:val="num" w:pos="0"/>
        </w:tabs>
        <w:ind w:left="0" w:firstLine="0"/>
      </w:pPr>
    </w:lvl>
    <w:lvl w:ilvl="2">
      <w:start w:val="1"/>
      <w:numFmt w:val="decimal"/>
      <w:suff w:val="space"/>
      <w:lvlText w:val="%2.%3"/>
      <w:lvlJc w:val="left"/>
      <w:pPr>
        <w:tabs>
          <w:tab w:val="num" w:pos="0"/>
        </w:tabs>
        <w:ind w:left="0" w:firstLine="0"/>
      </w:pPr>
    </w:lvl>
    <w:lvl w:ilvl="3">
      <w:start w:val="1"/>
      <w:numFmt w:val="decimal"/>
      <w:suff w:val="space"/>
      <w:lvlText w:val="%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suff w:val="space"/>
      <w:lvlText w:val="%1.%2.%3.%4.%5.%6.%7."/>
      <w:lvlJc w:val="left"/>
      <w:pPr>
        <w:tabs>
          <w:tab w:val="num" w:pos="0"/>
        </w:tabs>
        <w:ind w:left="0" w:firstLine="0"/>
      </w:pPr>
    </w:lvl>
    <w:lvl w:ilvl="7">
      <w:start w:val="1"/>
      <w:numFmt w:val="decimal"/>
      <w:suff w:val="space"/>
      <w:lvlText w:val="%1.%2.%3.%4.%5.%6.%7.%8."/>
      <w:lvlJc w:val="left"/>
      <w:pPr>
        <w:tabs>
          <w:tab w:val="num" w:pos="0"/>
        </w:tabs>
        <w:ind w:left="0" w:firstLine="0"/>
      </w:pPr>
    </w:lvl>
    <w:lvl w:ilvl="8">
      <w:start w:val="1"/>
      <w:numFmt w:val="decimal"/>
      <w:suff w:val="space"/>
      <w:lvlText w:val="%1.%2.%3.%4.%5.%6.%7.%8.%9."/>
      <w:lvlJc w:val="left"/>
      <w:pPr>
        <w:tabs>
          <w:tab w:val="num" w:pos="0"/>
        </w:tabs>
        <w:ind w:left="0" w:firstLine="0"/>
      </w:pPr>
    </w:lvl>
  </w:abstractNum>
  <w:abstractNum w:abstractNumId="4" w15:restartNumberingAfterBreak="0">
    <w:nsid w:val="7E060B65"/>
    <w:multiLevelType w:val="hybridMultilevel"/>
    <w:tmpl w:val="AC3874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42634773">
    <w:abstractNumId w:val="2"/>
  </w:num>
  <w:num w:numId="2" w16cid:durableId="967468972">
    <w:abstractNumId w:val="4"/>
  </w:num>
  <w:num w:numId="3" w16cid:durableId="1370372083">
    <w:abstractNumId w:val="1"/>
  </w:num>
  <w:num w:numId="4" w16cid:durableId="712656945">
    <w:abstractNumId w:val="3"/>
  </w:num>
  <w:num w:numId="5" w16cid:durableId="279537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73C"/>
    <w:rsid w:val="00022030"/>
    <w:rsid w:val="00044E5C"/>
    <w:rsid w:val="00055B76"/>
    <w:rsid w:val="00066B29"/>
    <w:rsid w:val="00072E8C"/>
    <w:rsid w:val="00080CB3"/>
    <w:rsid w:val="000D4779"/>
    <w:rsid w:val="000E1647"/>
    <w:rsid w:val="000E216D"/>
    <w:rsid w:val="00103FB9"/>
    <w:rsid w:val="0012280F"/>
    <w:rsid w:val="00165753"/>
    <w:rsid w:val="0016736D"/>
    <w:rsid w:val="001F6679"/>
    <w:rsid w:val="002008D6"/>
    <w:rsid w:val="00201A69"/>
    <w:rsid w:val="002247C3"/>
    <w:rsid w:val="00265CCF"/>
    <w:rsid w:val="00277A32"/>
    <w:rsid w:val="0028161B"/>
    <w:rsid w:val="002A359C"/>
    <w:rsid w:val="002A7DD0"/>
    <w:rsid w:val="002E026A"/>
    <w:rsid w:val="002E55B9"/>
    <w:rsid w:val="0030561B"/>
    <w:rsid w:val="00347A6A"/>
    <w:rsid w:val="003525D9"/>
    <w:rsid w:val="003D598D"/>
    <w:rsid w:val="003F0F30"/>
    <w:rsid w:val="003F496A"/>
    <w:rsid w:val="004074B5"/>
    <w:rsid w:val="004300B7"/>
    <w:rsid w:val="00451BFD"/>
    <w:rsid w:val="00472257"/>
    <w:rsid w:val="004E7617"/>
    <w:rsid w:val="004F3B6A"/>
    <w:rsid w:val="004F5318"/>
    <w:rsid w:val="00543E8F"/>
    <w:rsid w:val="00547A47"/>
    <w:rsid w:val="00560AEE"/>
    <w:rsid w:val="00567749"/>
    <w:rsid w:val="00597DFF"/>
    <w:rsid w:val="005C2937"/>
    <w:rsid w:val="00622339"/>
    <w:rsid w:val="0065113C"/>
    <w:rsid w:val="006F542E"/>
    <w:rsid w:val="00721E45"/>
    <w:rsid w:val="007530B6"/>
    <w:rsid w:val="007845A1"/>
    <w:rsid w:val="007907C1"/>
    <w:rsid w:val="007A6D6C"/>
    <w:rsid w:val="007A7D4A"/>
    <w:rsid w:val="00814876"/>
    <w:rsid w:val="0084623B"/>
    <w:rsid w:val="00874499"/>
    <w:rsid w:val="008A1E5D"/>
    <w:rsid w:val="008D4174"/>
    <w:rsid w:val="008D53E6"/>
    <w:rsid w:val="008D611B"/>
    <w:rsid w:val="00911A96"/>
    <w:rsid w:val="009413D7"/>
    <w:rsid w:val="00950911"/>
    <w:rsid w:val="00955CE1"/>
    <w:rsid w:val="00955F46"/>
    <w:rsid w:val="00956F9A"/>
    <w:rsid w:val="009C559B"/>
    <w:rsid w:val="00A034BB"/>
    <w:rsid w:val="00A655D7"/>
    <w:rsid w:val="00A7101E"/>
    <w:rsid w:val="00A74BE4"/>
    <w:rsid w:val="00AC2923"/>
    <w:rsid w:val="00AE573C"/>
    <w:rsid w:val="00B31CD0"/>
    <w:rsid w:val="00B411CF"/>
    <w:rsid w:val="00B63C75"/>
    <w:rsid w:val="00B81233"/>
    <w:rsid w:val="00BB041F"/>
    <w:rsid w:val="00BB7EF3"/>
    <w:rsid w:val="00C06F3A"/>
    <w:rsid w:val="00C07D90"/>
    <w:rsid w:val="00C35A52"/>
    <w:rsid w:val="00C4044A"/>
    <w:rsid w:val="00C65204"/>
    <w:rsid w:val="00C67624"/>
    <w:rsid w:val="00C83DD8"/>
    <w:rsid w:val="00C85142"/>
    <w:rsid w:val="00CC13F3"/>
    <w:rsid w:val="00CC454A"/>
    <w:rsid w:val="00CD70E6"/>
    <w:rsid w:val="00CE021D"/>
    <w:rsid w:val="00D14037"/>
    <w:rsid w:val="00D210FB"/>
    <w:rsid w:val="00D87F0B"/>
    <w:rsid w:val="00D96529"/>
    <w:rsid w:val="00DE296B"/>
    <w:rsid w:val="00DF15D3"/>
    <w:rsid w:val="00E834F9"/>
    <w:rsid w:val="00E970CD"/>
    <w:rsid w:val="00EA19DE"/>
    <w:rsid w:val="00EF502E"/>
    <w:rsid w:val="00F065EC"/>
    <w:rsid w:val="00F101D1"/>
    <w:rsid w:val="00F1666C"/>
    <w:rsid w:val="00F634F0"/>
    <w:rsid w:val="00F72C1B"/>
    <w:rsid w:val="00F82351"/>
    <w:rsid w:val="00F9292F"/>
    <w:rsid w:val="00F94A88"/>
    <w:rsid w:val="00FD77A1"/>
    <w:rsid w:val="00FE2A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DE124"/>
  <w15:chartTrackingRefBased/>
  <w15:docId w15:val="{8D7FF2D1-2098-4A8A-BDCB-0F7CCD698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A32"/>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E573C"/>
    <w:rPr>
      <w:color w:val="0563C1" w:themeColor="hyperlink"/>
      <w:u w:val="single"/>
    </w:rPr>
  </w:style>
  <w:style w:type="paragraph" w:customStyle="1" w:styleId="CETAddress">
    <w:name w:val="CET Address"/>
    <w:basedOn w:val="Normal"/>
    <w:rsid w:val="00AE573C"/>
    <w:pPr>
      <w:keepNext/>
      <w:suppressAutoHyphens/>
      <w:spacing w:after="200" w:line="264" w:lineRule="auto"/>
    </w:pPr>
    <w:rPr>
      <w:rFonts w:ascii="Arial" w:eastAsia="Times New Roman" w:hAnsi="Arial" w:cs="Arial"/>
      <w:sz w:val="16"/>
      <w:szCs w:val="20"/>
      <w:lang w:eastAsia="zh-CN"/>
    </w:rPr>
  </w:style>
  <w:style w:type="character" w:styleId="Mencinsinresolver">
    <w:name w:val="Unresolved Mention"/>
    <w:basedOn w:val="Fuentedeprrafopredeter"/>
    <w:uiPriority w:val="99"/>
    <w:semiHidden/>
    <w:unhideWhenUsed/>
    <w:rsid w:val="00AE573C"/>
    <w:rPr>
      <w:color w:val="605E5C"/>
      <w:shd w:val="clear" w:color="auto" w:fill="E1DFDD"/>
    </w:rPr>
  </w:style>
  <w:style w:type="paragraph" w:customStyle="1" w:styleId="CETHeading1">
    <w:name w:val="CET Heading1"/>
    <w:basedOn w:val="Normal"/>
    <w:next w:val="Normal"/>
    <w:qFormat/>
    <w:rsid w:val="004F3B6A"/>
    <w:pPr>
      <w:keepNext/>
      <w:tabs>
        <w:tab w:val="right" w:pos="7100"/>
      </w:tabs>
      <w:suppressAutoHyphens/>
      <w:spacing w:before="240" w:after="120" w:line="240" w:lineRule="auto"/>
      <w:jc w:val="both"/>
    </w:pPr>
    <w:rPr>
      <w:rFonts w:ascii="Arial" w:eastAsia="Times New Roman" w:hAnsi="Arial" w:cs="Arial"/>
      <w:b/>
      <w:sz w:val="20"/>
      <w:szCs w:val="20"/>
      <w:lang w:val="en-US" w:eastAsia="zh-CN"/>
    </w:rPr>
  </w:style>
  <w:style w:type="table" w:styleId="Tablaconcuadrcula4-nfasis3">
    <w:name w:val="Grid Table 4 Accent 3"/>
    <w:basedOn w:val="Tablanormal"/>
    <w:uiPriority w:val="49"/>
    <w:rsid w:val="0081487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normal2">
    <w:name w:val="Plain Table 2"/>
    <w:basedOn w:val="Tablanormal"/>
    <w:uiPriority w:val="42"/>
    <w:rsid w:val="00066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concuadrcula4-nfasis31">
    <w:name w:val="Tabla con cuadrícula 4 - Énfasis 31"/>
    <w:basedOn w:val="Tablanormal"/>
    <w:next w:val="Tablaconcuadrcula4-nfasis3"/>
    <w:uiPriority w:val="49"/>
    <w:rsid w:val="00F1666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1clara">
    <w:name w:val="Grid Table 1 Light"/>
    <w:basedOn w:val="Tablanormal"/>
    <w:uiPriority w:val="46"/>
    <w:rsid w:val="0016736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16736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3">
    <w:name w:val="Grid Table 2 Accent 3"/>
    <w:basedOn w:val="Tablanormal"/>
    <w:uiPriority w:val="47"/>
    <w:rsid w:val="0016736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1clara-nfasis3">
    <w:name w:val="Grid Table 1 Light Accent 3"/>
    <w:basedOn w:val="Tablanormal"/>
    <w:uiPriority w:val="46"/>
    <w:rsid w:val="0016736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lista1clara-nfasis3">
    <w:name w:val="List Table 1 Light Accent 3"/>
    <w:basedOn w:val="Tablanormal"/>
    <w:uiPriority w:val="46"/>
    <w:rsid w:val="0016736D"/>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
    <w:name w:val="Table Grid"/>
    <w:basedOn w:val="Tablanormal"/>
    <w:uiPriority w:val="39"/>
    <w:rsid w:val="00F72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D611B"/>
    <w:pPr>
      <w:ind w:left="720"/>
      <w:contextualSpacing/>
    </w:pPr>
  </w:style>
  <w:style w:type="paragraph" w:styleId="NormalWeb">
    <w:name w:val="Normal (Web)"/>
    <w:basedOn w:val="Normal"/>
    <w:uiPriority w:val="99"/>
    <w:semiHidden/>
    <w:unhideWhenUsed/>
    <w:rsid w:val="0030561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2422">
      <w:bodyDiv w:val="1"/>
      <w:marLeft w:val="0"/>
      <w:marRight w:val="0"/>
      <w:marTop w:val="0"/>
      <w:marBottom w:val="0"/>
      <w:divBdr>
        <w:top w:val="none" w:sz="0" w:space="0" w:color="auto"/>
        <w:left w:val="none" w:sz="0" w:space="0" w:color="auto"/>
        <w:bottom w:val="none" w:sz="0" w:space="0" w:color="auto"/>
        <w:right w:val="none" w:sz="0" w:space="0" w:color="auto"/>
      </w:divBdr>
    </w:div>
    <w:div w:id="69085831">
      <w:bodyDiv w:val="1"/>
      <w:marLeft w:val="0"/>
      <w:marRight w:val="0"/>
      <w:marTop w:val="0"/>
      <w:marBottom w:val="0"/>
      <w:divBdr>
        <w:top w:val="none" w:sz="0" w:space="0" w:color="auto"/>
        <w:left w:val="none" w:sz="0" w:space="0" w:color="auto"/>
        <w:bottom w:val="none" w:sz="0" w:space="0" w:color="auto"/>
        <w:right w:val="none" w:sz="0" w:space="0" w:color="auto"/>
      </w:divBdr>
    </w:div>
    <w:div w:id="137574943">
      <w:bodyDiv w:val="1"/>
      <w:marLeft w:val="0"/>
      <w:marRight w:val="0"/>
      <w:marTop w:val="0"/>
      <w:marBottom w:val="0"/>
      <w:divBdr>
        <w:top w:val="none" w:sz="0" w:space="0" w:color="auto"/>
        <w:left w:val="none" w:sz="0" w:space="0" w:color="auto"/>
        <w:bottom w:val="none" w:sz="0" w:space="0" w:color="auto"/>
        <w:right w:val="none" w:sz="0" w:space="0" w:color="auto"/>
      </w:divBdr>
    </w:div>
    <w:div w:id="138306901">
      <w:bodyDiv w:val="1"/>
      <w:marLeft w:val="0"/>
      <w:marRight w:val="0"/>
      <w:marTop w:val="0"/>
      <w:marBottom w:val="0"/>
      <w:divBdr>
        <w:top w:val="none" w:sz="0" w:space="0" w:color="auto"/>
        <w:left w:val="none" w:sz="0" w:space="0" w:color="auto"/>
        <w:bottom w:val="none" w:sz="0" w:space="0" w:color="auto"/>
        <w:right w:val="none" w:sz="0" w:space="0" w:color="auto"/>
      </w:divBdr>
    </w:div>
    <w:div w:id="391582994">
      <w:bodyDiv w:val="1"/>
      <w:marLeft w:val="0"/>
      <w:marRight w:val="0"/>
      <w:marTop w:val="0"/>
      <w:marBottom w:val="0"/>
      <w:divBdr>
        <w:top w:val="none" w:sz="0" w:space="0" w:color="auto"/>
        <w:left w:val="none" w:sz="0" w:space="0" w:color="auto"/>
        <w:bottom w:val="none" w:sz="0" w:space="0" w:color="auto"/>
        <w:right w:val="none" w:sz="0" w:space="0" w:color="auto"/>
      </w:divBdr>
    </w:div>
    <w:div w:id="397049543">
      <w:bodyDiv w:val="1"/>
      <w:marLeft w:val="0"/>
      <w:marRight w:val="0"/>
      <w:marTop w:val="0"/>
      <w:marBottom w:val="0"/>
      <w:divBdr>
        <w:top w:val="none" w:sz="0" w:space="0" w:color="auto"/>
        <w:left w:val="none" w:sz="0" w:space="0" w:color="auto"/>
        <w:bottom w:val="none" w:sz="0" w:space="0" w:color="auto"/>
        <w:right w:val="none" w:sz="0" w:space="0" w:color="auto"/>
      </w:divBdr>
    </w:div>
    <w:div w:id="903025260">
      <w:bodyDiv w:val="1"/>
      <w:marLeft w:val="0"/>
      <w:marRight w:val="0"/>
      <w:marTop w:val="0"/>
      <w:marBottom w:val="0"/>
      <w:divBdr>
        <w:top w:val="none" w:sz="0" w:space="0" w:color="auto"/>
        <w:left w:val="none" w:sz="0" w:space="0" w:color="auto"/>
        <w:bottom w:val="none" w:sz="0" w:space="0" w:color="auto"/>
        <w:right w:val="none" w:sz="0" w:space="0" w:color="auto"/>
      </w:divBdr>
    </w:div>
    <w:div w:id="1056586353">
      <w:bodyDiv w:val="1"/>
      <w:marLeft w:val="0"/>
      <w:marRight w:val="0"/>
      <w:marTop w:val="0"/>
      <w:marBottom w:val="0"/>
      <w:divBdr>
        <w:top w:val="none" w:sz="0" w:space="0" w:color="auto"/>
        <w:left w:val="none" w:sz="0" w:space="0" w:color="auto"/>
        <w:bottom w:val="none" w:sz="0" w:space="0" w:color="auto"/>
        <w:right w:val="none" w:sz="0" w:space="0" w:color="auto"/>
      </w:divBdr>
    </w:div>
    <w:div w:id="1190141354">
      <w:bodyDiv w:val="1"/>
      <w:marLeft w:val="0"/>
      <w:marRight w:val="0"/>
      <w:marTop w:val="0"/>
      <w:marBottom w:val="0"/>
      <w:divBdr>
        <w:top w:val="none" w:sz="0" w:space="0" w:color="auto"/>
        <w:left w:val="none" w:sz="0" w:space="0" w:color="auto"/>
        <w:bottom w:val="none" w:sz="0" w:space="0" w:color="auto"/>
        <w:right w:val="none" w:sz="0" w:space="0" w:color="auto"/>
      </w:divBdr>
    </w:div>
    <w:div w:id="1305159234">
      <w:bodyDiv w:val="1"/>
      <w:marLeft w:val="0"/>
      <w:marRight w:val="0"/>
      <w:marTop w:val="0"/>
      <w:marBottom w:val="0"/>
      <w:divBdr>
        <w:top w:val="none" w:sz="0" w:space="0" w:color="auto"/>
        <w:left w:val="none" w:sz="0" w:space="0" w:color="auto"/>
        <w:bottom w:val="none" w:sz="0" w:space="0" w:color="auto"/>
        <w:right w:val="none" w:sz="0" w:space="0" w:color="auto"/>
      </w:divBdr>
    </w:div>
    <w:div w:id="1310673642">
      <w:bodyDiv w:val="1"/>
      <w:marLeft w:val="0"/>
      <w:marRight w:val="0"/>
      <w:marTop w:val="0"/>
      <w:marBottom w:val="0"/>
      <w:divBdr>
        <w:top w:val="none" w:sz="0" w:space="0" w:color="auto"/>
        <w:left w:val="none" w:sz="0" w:space="0" w:color="auto"/>
        <w:bottom w:val="none" w:sz="0" w:space="0" w:color="auto"/>
        <w:right w:val="none" w:sz="0" w:space="0" w:color="auto"/>
      </w:divBdr>
    </w:div>
    <w:div w:id="1710179705">
      <w:bodyDiv w:val="1"/>
      <w:marLeft w:val="0"/>
      <w:marRight w:val="0"/>
      <w:marTop w:val="0"/>
      <w:marBottom w:val="0"/>
      <w:divBdr>
        <w:top w:val="none" w:sz="0" w:space="0" w:color="auto"/>
        <w:left w:val="none" w:sz="0" w:space="0" w:color="auto"/>
        <w:bottom w:val="none" w:sz="0" w:space="0" w:color="auto"/>
        <w:right w:val="none" w:sz="0" w:space="0" w:color="auto"/>
      </w:divBdr>
    </w:div>
    <w:div w:id="1748334087">
      <w:bodyDiv w:val="1"/>
      <w:marLeft w:val="0"/>
      <w:marRight w:val="0"/>
      <w:marTop w:val="0"/>
      <w:marBottom w:val="0"/>
      <w:divBdr>
        <w:top w:val="none" w:sz="0" w:space="0" w:color="auto"/>
        <w:left w:val="none" w:sz="0" w:space="0" w:color="auto"/>
        <w:bottom w:val="none" w:sz="0" w:space="0" w:color="auto"/>
        <w:right w:val="none" w:sz="0" w:space="0" w:color="auto"/>
      </w:divBdr>
    </w:div>
    <w:div w:id="1766417877">
      <w:bodyDiv w:val="1"/>
      <w:marLeft w:val="0"/>
      <w:marRight w:val="0"/>
      <w:marTop w:val="0"/>
      <w:marBottom w:val="0"/>
      <w:divBdr>
        <w:top w:val="none" w:sz="0" w:space="0" w:color="auto"/>
        <w:left w:val="none" w:sz="0" w:space="0" w:color="auto"/>
        <w:bottom w:val="none" w:sz="0" w:space="0" w:color="auto"/>
        <w:right w:val="none" w:sz="0" w:space="0" w:color="auto"/>
      </w:divBdr>
      <w:divsChild>
        <w:div w:id="2085762651">
          <w:marLeft w:val="0"/>
          <w:marRight w:val="0"/>
          <w:marTop w:val="0"/>
          <w:marBottom w:val="0"/>
          <w:divBdr>
            <w:top w:val="none" w:sz="0" w:space="0" w:color="auto"/>
            <w:left w:val="none" w:sz="0" w:space="0" w:color="auto"/>
            <w:bottom w:val="none" w:sz="0" w:space="0" w:color="auto"/>
            <w:right w:val="none" w:sz="0" w:space="0" w:color="auto"/>
          </w:divBdr>
        </w:div>
      </w:divsChild>
    </w:div>
    <w:div w:id="183572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romeror2000@alumno.ipn.mx" TargetMode="External"/><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2205</TotalTime>
  <Pages>6</Pages>
  <Words>2300</Words>
  <Characters>12650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Santiago Santos Romero</dc:creator>
  <cp:keywords/>
  <dc:description/>
  <cp:lastModifiedBy>Ines Maria Romero Rueda</cp:lastModifiedBy>
  <cp:revision>32</cp:revision>
  <dcterms:created xsi:type="dcterms:W3CDTF">2023-01-11T03:35:00Z</dcterms:created>
  <dcterms:modified xsi:type="dcterms:W3CDTF">2023-04-04T18:17:00Z</dcterms:modified>
</cp:coreProperties>
</file>