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126076641"/>
            <w:bookmarkEnd w:id="0"/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530285EB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  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2023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1D8DD3C9" w14:textId="72C518CF" w:rsidR="00AA7D26" w:rsidRPr="00F93EDF" w:rsidRDefault="00AA7D26" w:rsidP="00AA7D26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eastAsia="it-IT"/>
              </w:rPr>
            </w:pPr>
            <w:r w:rsidRPr="00F93EDF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Guest Editor:</w:t>
            </w:r>
            <w:r w:rsidRPr="00F93EDF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93D18">
              <w:rPr>
                <w:rFonts w:ascii="Tahoma" w:hAnsi="Tahoma" w:cs="Tahoma"/>
                <w:sz w:val="14"/>
                <w:szCs w:val="14"/>
              </w:rPr>
              <w:t>Sauro</w:t>
            </w:r>
            <w:proofErr w:type="spellEnd"/>
            <w:r w:rsidRPr="00293D18">
              <w:rPr>
                <w:rFonts w:ascii="Tahoma" w:hAnsi="Tahoma" w:cs="Tahoma"/>
                <w:sz w:val="14"/>
                <w:szCs w:val="14"/>
              </w:rPr>
              <w:t xml:space="preserve"> </w:t>
            </w:r>
            <w:proofErr w:type="spellStart"/>
            <w:r w:rsidRPr="00293D18">
              <w:rPr>
                <w:rFonts w:ascii="Tahoma" w:hAnsi="Tahoma" w:cs="Tahoma"/>
                <w:sz w:val="14"/>
                <w:szCs w:val="14"/>
              </w:rPr>
              <w:t>Pierucci</w:t>
            </w:r>
            <w:proofErr w:type="spellEnd"/>
          </w:p>
          <w:p w14:paraId="1B0F1814" w14:textId="650290B9" w:rsidR="000A03B2" w:rsidRPr="00B57B36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2023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Pr="000562A9">
              <w:rPr>
                <w:rFonts w:ascii="Tahoma" w:hAnsi="Tahoma" w:cs="Tahoma"/>
                <w:sz w:val="14"/>
                <w:szCs w:val="14"/>
              </w:rPr>
              <w:t>97</w:t>
            </w:r>
            <w:r>
              <w:rPr>
                <w:rFonts w:ascii="Tahoma" w:hAnsi="Tahoma" w:cs="Tahoma"/>
                <w:sz w:val="14"/>
                <w:szCs w:val="14"/>
              </w:rPr>
              <w:t>8</w:t>
            </w:r>
            <w:r w:rsidRPr="000562A9">
              <w:rPr>
                <w:rFonts w:ascii="Tahoma" w:hAnsi="Tahoma" w:cs="Tahoma"/>
                <w:sz w:val="14"/>
                <w:szCs w:val="14"/>
              </w:rPr>
              <w:t>-</w:t>
            </w:r>
            <w:r>
              <w:rPr>
                <w:rFonts w:ascii="Tahoma" w:hAnsi="Tahoma" w:cs="Tahoma"/>
                <w:sz w:val="14"/>
                <w:szCs w:val="14"/>
              </w:rPr>
              <w:t>88</w:t>
            </w:r>
            <w:r w:rsidRPr="000562A9">
              <w:rPr>
                <w:rFonts w:ascii="Tahoma" w:hAnsi="Tahoma" w:cs="Tahoma"/>
                <w:sz w:val="14"/>
                <w:szCs w:val="14"/>
              </w:rPr>
              <w:t>-</w:t>
            </w:r>
            <w:r>
              <w:rPr>
                <w:rFonts w:ascii="Tahoma" w:hAnsi="Tahoma" w:cs="Tahoma"/>
                <w:sz w:val="14"/>
                <w:szCs w:val="14"/>
              </w:rPr>
              <w:t>95608-98-3</w:t>
            </w:r>
            <w:r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2E667253" w14:textId="68E1F50B" w:rsidR="00E978D0" w:rsidRPr="00B57B36" w:rsidRDefault="00814D4E" w:rsidP="00E978D0">
      <w:pPr>
        <w:pStyle w:val="CETTitle"/>
      </w:pPr>
      <w:r>
        <w:t xml:space="preserve">Oxidative </w:t>
      </w:r>
      <w:r w:rsidR="006250D5">
        <w:t>M</w:t>
      </w:r>
      <w:r>
        <w:t xml:space="preserve">ethanol </w:t>
      </w:r>
      <w:r w:rsidR="006250D5">
        <w:t>R</w:t>
      </w:r>
      <w:r>
        <w:t xml:space="preserve">eforming for </w:t>
      </w:r>
      <w:r w:rsidR="006250D5">
        <w:t>H</w:t>
      </w:r>
      <w:r>
        <w:t xml:space="preserve">ydrogen-fed HT-PEMFC: </w:t>
      </w:r>
      <w:r w:rsidR="006250D5">
        <w:t>A</w:t>
      </w:r>
      <w:r>
        <w:t xml:space="preserve">pplications in the </w:t>
      </w:r>
      <w:r w:rsidR="006250D5">
        <w:t>N</w:t>
      </w:r>
      <w:r>
        <w:t xml:space="preserve">aval </w:t>
      </w:r>
      <w:r w:rsidR="006250D5">
        <w:t>S</w:t>
      </w:r>
      <w:r>
        <w:t>ector</w:t>
      </w:r>
    </w:p>
    <w:p w14:paraId="0488FED2" w14:textId="14BE7003" w:rsidR="00B57E6F" w:rsidRPr="00814D4E" w:rsidRDefault="00814D4E" w:rsidP="00814D4E">
      <w:pPr>
        <w:pStyle w:val="CETAuthors"/>
        <w:jc w:val="left"/>
        <w:rPr>
          <w:lang w:val="it-IT"/>
        </w:rPr>
      </w:pPr>
      <w:r w:rsidRPr="00814D4E">
        <w:rPr>
          <w:lang w:val="it-IT"/>
        </w:rPr>
        <w:t>Danilo Russo</w:t>
      </w:r>
      <w:r w:rsidR="00C27B72">
        <w:rPr>
          <w:lang w:val="it-IT"/>
        </w:rPr>
        <w:t>*</w:t>
      </w:r>
      <w:r w:rsidR="00B57E6F" w:rsidRPr="00814D4E">
        <w:rPr>
          <w:lang w:val="it-IT"/>
        </w:rPr>
        <w:t xml:space="preserve">, </w:t>
      </w:r>
      <w:r w:rsidR="00C27B72">
        <w:rPr>
          <w:lang w:val="it-IT"/>
        </w:rPr>
        <w:t xml:space="preserve">Martina De Martino, </w:t>
      </w:r>
      <w:r w:rsidRPr="00814D4E">
        <w:rPr>
          <w:lang w:val="it-IT"/>
        </w:rPr>
        <w:t>Alm</w:t>
      </w:r>
      <w:r>
        <w:rPr>
          <w:lang w:val="it-IT"/>
        </w:rPr>
        <w:t xml:space="preserve">erinda Di Benedetto, </w:t>
      </w:r>
      <w:r w:rsidR="00C27B72" w:rsidRPr="00814D4E">
        <w:rPr>
          <w:lang w:val="it-IT"/>
        </w:rPr>
        <w:t xml:space="preserve">Maria Portarapillo, </w:t>
      </w:r>
      <w:r>
        <w:rPr>
          <w:lang w:val="it-IT"/>
        </w:rPr>
        <w:t>Maria Turco</w:t>
      </w:r>
    </w:p>
    <w:p w14:paraId="6B2D21B3" w14:textId="7798A479" w:rsidR="00B57E6F" w:rsidRPr="00814D4E" w:rsidRDefault="00814D4E" w:rsidP="00B57E6F">
      <w:pPr>
        <w:pStyle w:val="CETAddress"/>
        <w:rPr>
          <w:lang w:val="en-US"/>
        </w:rPr>
      </w:pPr>
      <w:r w:rsidRPr="00814D4E">
        <w:rPr>
          <w:lang w:val="en-US"/>
        </w:rPr>
        <w:t>D</w:t>
      </w:r>
      <w:r w:rsidR="006250D5">
        <w:rPr>
          <w:lang w:val="en-US"/>
        </w:rPr>
        <w:t>e</w:t>
      </w:r>
      <w:r w:rsidRPr="00814D4E">
        <w:rPr>
          <w:lang w:val="en-US"/>
        </w:rPr>
        <w:t>part</w:t>
      </w:r>
      <w:r>
        <w:rPr>
          <w:lang w:val="en-US"/>
        </w:rPr>
        <w:t>ment of Chemical, Materials, and Production Engineering, University of Naples Federico II, P.le V. Tecchio 80, 80124, Naples, Italy.</w:t>
      </w:r>
    </w:p>
    <w:p w14:paraId="73F1267A" w14:textId="4454A3D8" w:rsidR="00B57E6F" w:rsidRPr="00814D4E" w:rsidRDefault="00814D4E" w:rsidP="00B57E6F">
      <w:pPr>
        <w:pStyle w:val="CETemail"/>
        <w:rPr>
          <w:lang w:val="en-US"/>
        </w:rPr>
      </w:pPr>
      <w:r w:rsidRPr="00814D4E">
        <w:rPr>
          <w:lang w:val="en-US"/>
        </w:rPr>
        <w:t xml:space="preserve">*Corresponding Author : </w:t>
      </w:r>
      <w:r w:rsidR="00C27B72">
        <w:rPr>
          <w:lang w:val="en-US"/>
        </w:rPr>
        <w:t>danilo.russo3</w:t>
      </w:r>
      <w:r w:rsidR="00661FD7" w:rsidRPr="00661FD7">
        <w:rPr>
          <w:lang w:val="en-US"/>
        </w:rPr>
        <w:t>@unina.it</w:t>
      </w:r>
    </w:p>
    <w:p w14:paraId="7655D2DC" w14:textId="096DDAE7" w:rsidR="005B5026" w:rsidRDefault="004B44C9" w:rsidP="005B5026">
      <w:pPr>
        <w:rPr>
          <w:lang w:val="en-US"/>
        </w:rPr>
      </w:pPr>
      <w:r>
        <w:rPr>
          <w:lang w:val="en-US"/>
        </w:rPr>
        <w:t>CO</w:t>
      </w:r>
      <w:r w:rsidRPr="004B44C9">
        <w:rPr>
          <w:vertAlign w:val="subscript"/>
          <w:lang w:val="en-US"/>
        </w:rPr>
        <w:t>2</w:t>
      </w:r>
      <w:r w:rsidR="005B5026" w:rsidRPr="00AD241B">
        <w:rPr>
          <w:lang w:val="en-US"/>
        </w:rPr>
        <w:t xml:space="preserve"> </w:t>
      </w:r>
      <w:r>
        <w:rPr>
          <w:lang w:val="en-US"/>
        </w:rPr>
        <w:t xml:space="preserve">emissions </w:t>
      </w:r>
      <w:r w:rsidR="005B5026" w:rsidRPr="00AD241B">
        <w:rPr>
          <w:lang w:val="en-US"/>
        </w:rPr>
        <w:t xml:space="preserve">from </w:t>
      </w:r>
      <w:r>
        <w:rPr>
          <w:lang w:val="en-US"/>
        </w:rPr>
        <w:t>marine transport</w:t>
      </w:r>
      <w:r w:rsidR="005B5026" w:rsidRPr="00AD241B">
        <w:rPr>
          <w:lang w:val="en-US"/>
        </w:rPr>
        <w:t xml:space="preserve"> </w:t>
      </w:r>
      <w:r>
        <w:rPr>
          <w:lang w:val="en-US"/>
        </w:rPr>
        <w:t>contributes to</w:t>
      </w:r>
      <w:r w:rsidR="003F3B76">
        <w:rPr>
          <w:lang w:val="en-US"/>
        </w:rPr>
        <w:t xml:space="preserve"> about</w:t>
      </w:r>
      <w:r w:rsidR="005B5026" w:rsidRPr="00AD241B">
        <w:rPr>
          <w:lang w:val="en-US"/>
        </w:rPr>
        <w:t xml:space="preserve"> 3% of </w:t>
      </w:r>
      <w:r>
        <w:rPr>
          <w:lang w:val="en-US"/>
        </w:rPr>
        <w:t xml:space="preserve">the overall greenhouse gas (GHG) emissions. International regulations and the Paris agreement require to </w:t>
      </w:r>
      <w:r w:rsidR="00941E6A">
        <w:rPr>
          <w:lang w:val="en-US"/>
        </w:rPr>
        <w:t>cut</w:t>
      </w:r>
      <w:r>
        <w:rPr>
          <w:lang w:val="en-US"/>
        </w:rPr>
        <w:t xml:space="preserve"> them by 50% by 2050</w:t>
      </w:r>
      <w:r w:rsidR="005B5026" w:rsidRPr="00AD241B">
        <w:rPr>
          <w:lang w:val="en-US"/>
        </w:rPr>
        <w:t>.</w:t>
      </w:r>
      <w:r w:rsidR="005B5026" w:rsidRPr="007C5CF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5B5026">
        <w:rPr>
          <w:lang w:val="en-US"/>
        </w:rPr>
        <w:t>Moreover</w:t>
      </w:r>
      <w:r w:rsidR="00E11FB7">
        <w:rPr>
          <w:lang w:val="en-US"/>
        </w:rPr>
        <w:t>,</w:t>
      </w:r>
      <w:r w:rsidR="005B5026">
        <w:rPr>
          <w:lang w:val="en-US"/>
        </w:rPr>
        <w:t xml:space="preserve"> the</w:t>
      </w:r>
      <w:r>
        <w:rPr>
          <w:lang w:val="en-US"/>
        </w:rPr>
        <w:t xml:space="preserve"> latest</w:t>
      </w:r>
      <w:r w:rsidR="005B5026">
        <w:rPr>
          <w:lang w:val="en-US"/>
        </w:rPr>
        <w:t xml:space="preserve"> International Maritime Organization (IMO)</w:t>
      </w:r>
      <w:r w:rsidR="005B5026" w:rsidRPr="007C5CF9">
        <w:rPr>
          <w:lang w:val="en-US"/>
        </w:rPr>
        <w:t xml:space="preserve"> regulation</w:t>
      </w:r>
      <w:r w:rsidR="00941E6A">
        <w:rPr>
          <w:lang w:val="en-US"/>
        </w:rPr>
        <w:t>s</w:t>
      </w:r>
      <w:r w:rsidR="005B5026" w:rsidRPr="007C5CF9">
        <w:rPr>
          <w:lang w:val="en-US"/>
        </w:rPr>
        <w:t xml:space="preserve"> </w:t>
      </w:r>
      <w:r w:rsidR="005B5026">
        <w:rPr>
          <w:lang w:val="en-US"/>
        </w:rPr>
        <w:t xml:space="preserve">strongly limits </w:t>
      </w:r>
      <w:proofErr w:type="spellStart"/>
      <w:r w:rsidR="005B5026">
        <w:rPr>
          <w:lang w:val="en-US"/>
        </w:rPr>
        <w:t>SO</w:t>
      </w:r>
      <w:r w:rsidR="005B5026" w:rsidRPr="005B5026">
        <w:rPr>
          <w:vertAlign w:val="subscript"/>
          <w:lang w:val="en-US"/>
        </w:rPr>
        <w:t>x</w:t>
      </w:r>
      <w:proofErr w:type="spellEnd"/>
      <w:r w:rsidR="003F3B76">
        <w:rPr>
          <w:lang w:val="en-US"/>
        </w:rPr>
        <w:t xml:space="preserve"> emissions</w:t>
      </w:r>
      <w:r w:rsidR="005B5026" w:rsidRPr="00AD241B">
        <w:rPr>
          <w:lang w:val="en-US"/>
        </w:rPr>
        <w:t xml:space="preserve">. </w:t>
      </w:r>
      <w:r>
        <w:rPr>
          <w:lang w:val="en-US"/>
        </w:rPr>
        <w:t>One of the most promising alternative</w:t>
      </w:r>
      <w:r w:rsidR="00DB5285">
        <w:rPr>
          <w:lang w:val="en-US"/>
        </w:rPr>
        <w:t>s</w:t>
      </w:r>
      <w:r>
        <w:rPr>
          <w:lang w:val="en-US"/>
        </w:rPr>
        <w:t xml:space="preserve"> to conventional fuel</w:t>
      </w:r>
      <w:r w:rsidR="003F3B76">
        <w:rPr>
          <w:lang w:val="en-US"/>
        </w:rPr>
        <w:t>s</w:t>
      </w:r>
      <w:r>
        <w:rPr>
          <w:lang w:val="en-US"/>
        </w:rPr>
        <w:t xml:space="preserve"> is hydrogen, </w:t>
      </w:r>
      <w:r w:rsidR="00DB5285">
        <w:rPr>
          <w:lang w:val="en-US"/>
        </w:rPr>
        <w:t>which</w:t>
      </w:r>
      <w:r w:rsidR="0000419F">
        <w:rPr>
          <w:lang w:val="en-US"/>
        </w:rPr>
        <w:t xml:space="preserve"> can meet the environmental targets set by the international community,</w:t>
      </w:r>
      <w:r w:rsidR="0000419F" w:rsidRPr="00AD241B">
        <w:rPr>
          <w:lang w:val="en-US"/>
        </w:rPr>
        <w:t xml:space="preserve"> </w:t>
      </w:r>
      <w:r w:rsidR="0000419F">
        <w:rPr>
          <w:lang w:val="en-US"/>
        </w:rPr>
        <w:t>if</w:t>
      </w:r>
      <w:r>
        <w:rPr>
          <w:lang w:val="en-US"/>
        </w:rPr>
        <w:t xml:space="preserve"> coupled with</w:t>
      </w:r>
      <w:r w:rsidR="005B5026" w:rsidRPr="00AD241B">
        <w:rPr>
          <w:lang w:val="en-US"/>
        </w:rPr>
        <w:t xml:space="preserve"> H</w:t>
      </w:r>
      <w:r w:rsidR="005B5026" w:rsidRPr="00581B4D">
        <w:rPr>
          <w:vertAlign w:val="subscript"/>
          <w:lang w:val="en-US"/>
        </w:rPr>
        <w:t>2</w:t>
      </w:r>
      <w:r w:rsidR="005B5026" w:rsidRPr="00AD241B">
        <w:rPr>
          <w:lang w:val="en-US"/>
        </w:rPr>
        <w:t xml:space="preserve">-fed </w:t>
      </w:r>
      <w:r w:rsidR="00095AC6">
        <w:rPr>
          <w:lang w:val="en-US"/>
        </w:rPr>
        <w:t>PEM</w:t>
      </w:r>
      <w:r w:rsidR="00581B4D" w:rsidRPr="00AD241B">
        <w:rPr>
          <w:lang w:val="en-US"/>
        </w:rPr>
        <w:t xml:space="preserve"> </w:t>
      </w:r>
      <w:r w:rsidR="005B5026" w:rsidRPr="00AD241B">
        <w:rPr>
          <w:lang w:val="en-US"/>
        </w:rPr>
        <w:t>fuel cells (PEMFCs)</w:t>
      </w:r>
      <w:r w:rsidR="0000419F">
        <w:rPr>
          <w:lang w:val="en-US"/>
        </w:rPr>
        <w:t xml:space="preserve"> due to their high efficiency</w:t>
      </w:r>
      <w:r w:rsidR="005B5026" w:rsidRPr="00AD241B">
        <w:rPr>
          <w:lang w:val="en-US"/>
        </w:rPr>
        <w:t xml:space="preserve">. On-board </w:t>
      </w:r>
      <w:r>
        <w:rPr>
          <w:lang w:val="en-US"/>
        </w:rPr>
        <w:t>H</w:t>
      </w:r>
      <w:r w:rsidRPr="004B44C9">
        <w:rPr>
          <w:vertAlign w:val="subscript"/>
          <w:lang w:val="en-US"/>
        </w:rPr>
        <w:t>2</w:t>
      </w:r>
      <w:r w:rsidR="005B5026" w:rsidRPr="00AD241B">
        <w:rPr>
          <w:lang w:val="en-US"/>
        </w:rPr>
        <w:t xml:space="preserve"> production starting from a suitable liquid </w:t>
      </w:r>
      <w:r w:rsidR="005B5026">
        <w:rPr>
          <w:lang w:val="en-US"/>
        </w:rPr>
        <w:t>s</w:t>
      </w:r>
      <w:r w:rsidR="005B5026" w:rsidRPr="00AD241B">
        <w:rPr>
          <w:lang w:val="en-US"/>
        </w:rPr>
        <w:t xml:space="preserve">ource </w:t>
      </w:r>
      <w:r>
        <w:rPr>
          <w:lang w:val="en-US"/>
        </w:rPr>
        <w:t>can be competitive compared to</w:t>
      </w:r>
      <w:r w:rsidR="005B5026">
        <w:rPr>
          <w:lang w:val="en-US"/>
        </w:rPr>
        <w:t xml:space="preserve"> compressed</w:t>
      </w:r>
      <w:r w:rsidR="00581B4D">
        <w:rPr>
          <w:lang w:val="en-US"/>
        </w:rPr>
        <w:t>/</w:t>
      </w:r>
      <w:r w:rsidR="005B5026">
        <w:rPr>
          <w:lang w:val="en-US"/>
        </w:rPr>
        <w:t xml:space="preserve">liquid </w:t>
      </w:r>
      <w:r>
        <w:rPr>
          <w:lang w:val="en-US"/>
        </w:rPr>
        <w:t>H</w:t>
      </w:r>
      <w:r w:rsidRPr="004B44C9">
        <w:rPr>
          <w:vertAlign w:val="subscript"/>
          <w:lang w:val="en-US"/>
        </w:rPr>
        <w:t>2</w:t>
      </w:r>
      <w:r w:rsidR="005B5026">
        <w:rPr>
          <w:lang w:val="en-US"/>
        </w:rPr>
        <w:t xml:space="preserve">. </w:t>
      </w:r>
      <w:r w:rsidR="005B5026" w:rsidRPr="00AD241B">
        <w:rPr>
          <w:lang w:val="en-US"/>
        </w:rPr>
        <w:t xml:space="preserve">Methanol </w:t>
      </w:r>
      <w:r w:rsidR="002B4F4D">
        <w:rPr>
          <w:lang w:val="en-US"/>
        </w:rPr>
        <w:t xml:space="preserve">(MeOH) </w:t>
      </w:r>
      <w:r w:rsidR="00581B4D">
        <w:rPr>
          <w:lang w:val="en-US"/>
        </w:rPr>
        <w:t xml:space="preserve">is a suitable candidate due </w:t>
      </w:r>
      <w:r w:rsidR="00E11FB7">
        <w:rPr>
          <w:lang w:val="en-US"/>
        </w:rPr>
        <w:t>to:</w:t>
      </w:r>
      <w:r w:rsidR="005B5026">
        <w:rPr>
          <w:lang w:val="en-US"/>
        </w:rPr>
        <w:t xml:space="preserve"> </w:t>
      </w:r>
      <w:r w:rsidR="005B5026" w:rsidRPr="00AD241B">
        <w:rPr>
          <w:lang w:val="en-US"/>
        </w:rPr>
        <w:t xml:space="preserve">high </w:t>
      </w:r>
      <w:r w:rsidR="000F3A94">
        <w:rPr>
          <w:lang w:val="en-US"/>
        </w:rPr>
        <w:t>H</w:t>
      </w:r>
      <w:r w:rsidR="000F3A94" w:rsidRPr="000F3A94">
        <w:rPr>
          <w:vertAlign w:val="subscript"/>
          <w:lang w:val="en-US"/>
        </w:rPr>
        <w:t>2</w:t>
      </w:r>
      <w:r w:rsidR="005B5026" w:rsidRPr="00AD241B">
        <w:rPr>
          <w:lang w:val="en-US"/>
        </w:rPr>
        <w:t xml:space="preserve"> content, relatively low </w:t>
      </w:r>
      <w:r w:rsidR="005B5026">
        <w:rPr>
          <w:lang w:val="en-US"/>
        </w:rPr>
        <w:t xml:space="preserve">reforming </w:t>
      </w:r>
      <w:r w:rsidR="005B5026" w:rsidRPr="00AD241B">
        <w:rPr>
          <w:lang w:val="en-US"/>
        </w:rPr>
        <w:t>temperature</w:t>
      </w:r>
      <w:r w:rsidR="005B5026">
        <w:rPr>
          <w:lang w:val="en-US"/>
        </w:rPr>
        <w:t xml:space="preserve">, </w:t>
      </w:r>
      <w:r w:rsidR="005B5026" w:rsidRPr="00AD241B">
        <w:rPr>
          <w:lang w:val="en-US"/>
        </w:rPr>
        <w:t>absence of sulfur compounds</w:t>
      </w:r>
      <w:r w:rsidR="005B5026">
        <w:rPr>
          <w:lang w:val="en-US"/>
        </w:rPr>
        <w:t>,</w:t>
      </w:r>
      <w:r w:rsidR="00DB5285">
        <w:rPr>
          <w:lang w:val="en-US"/>
        </w:rPr>
        <w:t xml:space="preserve"> and</w:t>
      </w:r>
      <w:r w:rsidR="005B5026">
        <w:rPr>
          <w:lang w:val="en-US"/>
        </w:rPr>
        <w:t xml:space="preserve"> the possibility </w:t>
      </w:r>
      <w:r w:rsidR="00DB5285">
        <w:rPr>
          <w:lang w:val="en-US"/>
        </w:rPr>
        <w:t>of</w:t>
      </w:r>
      <w:r w:rsidR="005B5026">
        <w:rPr>
          <w:lang w:val="en-US"/>
        </w:rPr>
        <w:t xml:space="preserve"> be</w:t>
      </w:r>
      <w:r w:rsidR="00DB5285">
        <w:rPr>
          <w:lang w:val="en-US"/>
        </w:rPr>
        <w:t>ing</w:t>
      </w:r>
      <w:r w:rsidR="005B5026">
        <w:rPr>
          <w:lang w:val="en-US"/>
        </w:rPr>
        <w:t xml:space="preserve"> obtained </w:t>
      </w:r>
      <w:r w:rsidR="00941E6A">
        <w:rPr>
          <w:lang w:val="en-US"/>
        </w:rPr>
        <w:t>from</w:t>
      </w:r>
      <w:r w:rsidR="005B5026">
        <w:rPr>
          <w:lang w:val="en-US"/>
        </w:rPr>
        <w:t xml:space="preserve"> renewable materials</w:t>
      </w:r>
      <w:r w:rsidR="005B5026" w:rsidRPr="00AD241B">
        <w:rPr>
          <w:lang w:val="en-US"/>
        </w:rPr>
        <w:t xml:space="preserve">. </w:t>
      </w:r>
      <w:r w:rsidR="00B94D20">
        <w:rPr>
          <w:lang w:val="en-US"/>
        </w:rPr>
        <w:t>This work investigates</w:t>
      </w:r>
      <w:r w:rsidR="00581B4D">
        <w:rPr>
          <w:lang w:val="en-US"/>
        </w:rPr>
        <w:t xml:space="preserve"> </w:t>
      </w:r>
      <w:r w:rsidR="00095AC6">
        <w:rPr>
          <w:lang w:val="en-US"/>
        </w:rPr>
        <w:t>the</w:t>
      </w:r>
      <w:r w:rsidR="00581B4D">
        <w:rPr>
          <w:lang w:val="en-US"/>
        </w:rPr>
        <w:t xml:space="preserve"> coupling</w:t>
      </w:r>
      <w:r w:rsidR="00095AC6">
        <w:rPr>
          <w:lang w:val="en-US"/>
        </w:rPr>
        <w:t xml:space="preserve"> of</w:t>
      </w:r>
      <w:r w:rsidR="005B5026">
        <w:rPr>
          <w:lang w:val="en-US"/>
        </w:rPr>
        <w:t xml:space="preserve"> </w:t>
      </w:r>
      <w:r w:rsidR="00581B4D">
        <w:rPr>
          <w:lang w:val="en-US"/>
        </w:rPr>
        <w:t xml:space="preserve">autothermal </w:t>
      </w:r>
      <w:r w:rsidR="005B5026" w:rsidRPr="00AD241B">
        <w:rPr>
          <w:lang w:val="en-US"/>
        </w:rPr>
        <w:t xml:space="preserve">oxidative </w:t>
      </w:r>
      <w:r w:rsidR="002B4F4D">
        <w:rPr>
          <w:lang w:val="en-US"/>
        </w:rPr>
        <w:t>MeOH</w:t>
      </w:r>
      <w:r w:rsidR="005B5026" w:rsidRPr="00AD241B">
        <w:rPr>
          <w:lang w:val="en-US"/>
        </w:rPr>
        <w:t xml:space="preserve"> steam reforming</w:t>
      </w:r>
      <w:r w:rsidR="005B5026">
        <w:rPr>
          <w:lang w:val="en-US"/>
        </w:rPr>
        <w:t xml:space="preserve"> (OSRM)</w:t>
      </w:r>
      <w:r w:rsidR="00581B4D">
        <w:rPr>
          <w:lang w:val="en-US"/>
        </w:rPr>
        <w:t xml:space="preserve"> with</w:t>
      </w:r>
      <w:r w:rsidR="005B5026">
        <w:rPr>
          <w:lang w:val="en-US"/>
        </w:rPr>
        <w:t xml:space="preserve"> </w:t>
      </w:r>
      <w:r w:rsidR="00581B4D">
        <w:rPr>
          <w:lang w:val="en-US"/>
        </w:rPr>
        <w:t>high temperature PEMFCs (</w:t>
      </w:r>
      <w:r w:rsidR="005B5026" w:rsidRPr="00D86AD4">
        <w:rPr>
          <w:lang w:val="en-US"/>
        </w:rPr>
        <w:t>HT-PEMFCs</w:t>
      </w:r>
      <w:r w:rsidR="00581B4D">
        <w:rPr>
          <w:lang w:val="en-US"/>
        </w:rPr>
        <w:t>)</w:t>
      </w:r>
      <w:r w:rsidR="005B5026">
        <w:rPr>
          <w:lang w:val="en-US"/>
        </w:rPr>
        <w:t>.</w:t>
      </w:r>
      <w:r w:rsidR="00581B4D">
        <w:rPr>
          <w:lang w:val="en-US"/>
        </w:rPr>
        <w:t xml:space="preserve"> </w:t>
      </w:r>
      <w:r w:rsidR="005B5026">
        <w:rPr>
          <w:lang w:val="en-US"/>
        </w:rPr>
        <w:t>The</w:t>
      </w:r>
      <w:r w:rsidR="00941E6A">
        <w:rPr>
          <w:lang w:val="en-US"/>
        </w:rPr>
        <w:t xml:space="preserve"> latter </w:t>
      </w:r>
      <w:r w:rsidR="000F3A94">
        <w:rPr>
          <w:lang w:val="en-US"/>
        </w:rPr>
        <w:t>outperform</w:t>
      </w:r>
      <w:r w:rsidR="00DB5285">
        <w:rPr>
          <w:lang w:val="en-US"/>
        </w:rPr>
        <w:t>s</w:t>
      </w:r>
      <w:r w:rsidR="005B5026">
        <w:rPr>
          <w:lang w:val="en-US"/>
        </w:rPr>
        <w:t xml:space="preserve"> </w:t>
      </w:r>
      <w:r w:rsidR="002B4F4D">
        <w:rPr>
          <w:lang w:val="en-US"/>
        </w:rPr>
        <w:t>low temperature (</w:t>
      </w:r>
      <w:r w:rsidR="005B5026">
        <w:rPr>
          <w:lang w:val="en-US"/>
        </w:rPr>
        <w:t>LT</w:t>
      </w:r>
      <w:r w:rsidR="002B4F4D">
        <w:rPr>
          <w:lang w:val="en-US"/>
        </w:rPr>
        <w:t xml:space="preserve">) </w:t>
      </w:r>
      <w:r w:rsidR="005B5026" w:rsidRPr="00D86AD4">
        <w:rPr>
          <w:lang w:val="en-US"/>
        </w:rPr>
        <w:t>PEMFCs</w:t>
      </w:r>
      <w:r w:rsidR="000F3A94">
        <w:rPr>
          <w:lang w:val="en-US"/>
        </w:rPr>
        <w:t>,</w:t>
      </w:r>
      <w:r w:rsidR="005B5026" w:rsidRPr="00D86AD4">
        <w:rPr>
          <w:lang w:val="en-US"/>
        </w:rPr>
        <w:t xml:space="preserve"> </w:t>
      </w:r>
      <w:r w:rsidR="00DB5285">
        <w:rPr>
          <w:lang w:val="en-US"/>
        </w:rPr>
        <w:t>concerning</w:t>
      </w:r>
      <w:r w:rsidR="005B5026" w:rsidRPr="00D86AD4">
        <w:rPr>
          <w:lang w:val="en-US"/>
        </w:rPr>
        <w:t xml:space="preserve"> </w:t>
      </w:r>
      <w:r w:rsidR="000F3A94">
        <w:rPr>
          <w:lang w:val="en-US"/>
        </w:rPr>
        <w:t>resistance to</w:t>
      </w:r>
      <w:r w:rsidR="005B5026" w:rsidRPr="00D86AD4">
        <w:rPr>
          <w:lang w:val="en-US"/>
        </w:rPr>
        <w:t xml:space="preserve"> CO poisoning</w:t>
      </w:r>
      <w:r w:rsidR="005B5026">
        <w:rPr>
          <w:lang w:val="en-US"/>
        </w:rPr>
        <w:t xml:space="preserve"> and </w:t>
      </w:r>
      <w:r w:rsidR="000F3A94">
        <w:rPr>
          <w:lang w:val="en-US"/>
        </w:rPr>
        <w:t>high</w:t>
      </w:r>
      <w:r w:rsidR="005B5026">
        <w:rPr>
          <w:lang w:val="en-US"/>
        </w:rPr>
        <w:t xml:space="preserve"> operati</w:t>
      </w:r>
      <w:r w:rsidR="000F3A94">
        <w:rPr>
          <w:lang w:val="en-US"/>
        </w:rPr>
        <w:t>ng</w:t>
      </w:r>
      <w:r w:rsidR="005B5026">
        <w:rPr>
          <w:lang w:val="en-US"/>
        </w:rPr>
        <w:t xml:space="preserve"> temperature</w:t>
      </w:r>
      <w:r w:rsidR="00941E6A">
        <w:rPr>
          <w:lang w:val="en-US"/>
        </w:rPr>
        <w:t>,</w:t>
      </w:r>
      <w:r w:rsidR="005B5026">
        <w:rPr>
          <w:lang w:val="en-US"/>
        </w:rPr>
        <w:t xml:space="preserve"> </w:t>
      </w:r>
      <w:r w:rsidR="00941E6A">
        <w:rPr>
          <w:lang w:val="en-US"/>
        </w:rPr>
        <w:t>allowing</w:t>
      </w:r>
      <w:r w:rsidR="005B5026">
        <w:rPr>
          <w:lang w:val="en-US"/>
        </w:rPr>
        <w:t xml:space="preserve"> an integrated </w:t>
      </w:r>
      <w:r w:rsidR="003F3B76" w:rsidRPr="007452A8">
        <w:rPr>
          <w:lang w:val="en-US"/>
        </w:rPr>
        <w:t xml:space="preserve">OSMR </w:t>
      </w:r>
      <w:r w:rsidR="003F3B76">
        <w:rPr>
          <w:lang w:val="en-US"/>
        </w:rPr>
        <w:t xml:space="preserve">reactor </w:t>
      </w:r>
      <w:r w:rsidR="003F3B76" w:rsidRPr="007452A8">
        <w:rPr>
          <w:lang w:val="en-US"/>
        </w:rPr>
        <w:t>– HT-PEMFC</w:t>
      </w:r>
      <w:r w:rsidR="003F3B76">
        <w:rPr>
          <w:lang w:val="en-US"/>
        </w:rPr>
        <w:t xml:space="preserve"> </w:t>
      </w:r>
      <w:r w:rsidR="005B5026">
        <w:rPr>
          <w:lang w:val="en-US"/>
        </w:rPr>
        <w:t>and energetically self-sustaining system</w:t>
      </w:r>
      <w:r w:rsidR="00581B4D">
        <w:rPr>
          <w:lang w:val="en-US"/>
        </w:rPr>
        <w:t>.</w:t>
      </w:r>
      <w:r w:rsidR="005B5026">
        <w:rPr>
          <w:lang w:val="en-US"/>
        </w:rPr>
        <w:t xml:space="preserve"> </w:t>
      </w:r>
      <w:r w:rsidR="005B5026" w:rsidRPr="007452A8">
        <w:rPr>
          <w:lang w:val="en-US"/>
        </w:rPr>
        <w:t xml:space="preserve">The integrated </w:t>
      </w:r>
      <w:r w:rsidR="003F3B76">
        <w:rPr>
          <w:lang w:val="en-US"/>
        </w:rPr>
        <w:t xml:space="preserve">system </w:t>
      </w:r>
      <w:r w:rsidR="005B5026" w:rsidRPr="007452A8">
        <w:rPr>
          <w:lang w:val="en-US"/>
        </w:rPr>
        <w:t xml:space="preserve">has </w:t>
      </w:r>
      <w:r w:rsidR="00DB5285">
        <w:rPr>
          <w:lang w:val="en-US"/>
        </w:rPr>
        <w:t xml:space="preserve">also </w:t>
      </w:r>
      <w:r w:rsidR="005B5026" w:rsidRPr="007452A8">
        <w:rPr>
          <w:lang w:val="en-US"/>
        </w:rPr>
        <w:t>been designed</w:t>
      </w:r>
      <w:r w:rsidR="005B5026">
        <w:rPr>
          <w:lang w:val="en-US"/>
        </w:rPr>
        <w:t xml:space="preserve"> </w:t>
      </w:r>
      <w:r w:rsidR="00941E6A">
        <w:rPr>
          <w:lang w:val="en-US"/>
        </w:rPr>
        <w:t xml:space="preserve">considering also MeOH storage tank and the main auxiliary units, </w:t>
      </w:r>
      <w:r w:rsidR="005B5026">
        <w:rPr>
          <w:lang w:val="en-US"/>
        </w:rPr>
        <w:t xml:space="preserve">and </w:t>
      </w:r>
      <w:r w:rsidR="005B5026" w:rsidRPr="007452A8">
        <w:rPr>
          <w:lang w:val="en-US"/>
        </w:rPr>
        <w:t>the dimensions</w:t>
      </w:r>
      <w:r w:rsidR="00941E6A">
        <w:rPr>
          <w:lang w:val="en-US"/>
        </w:rPr>
        <w:t xml:space="preserve"> </w:t>
      </w:r>
      <w:r w:rsidR="005B5026" w:rsidRPr="007452A8">
        <w:rPr>
          <w:lang w:val="en-US"/>
        </w:rPr>
        <w:t xml:space="preserve">appear very interesting </w:t>
      </w:r>
      <w:r w:rsidR="005B5026">
        <w:rPr>
          <w:lang w:val="en-US"/>
        </w:rPr>
        <w:t xml:space="preserve">for </w:t>
      </w:r>
      <w:r w:rsidR="005B5026" w:rsidRPr="007452A8">
        <w:rPr>
          <w:lang w:val="en-US"/>
        </w:rPr>
        <w:t>the installation on</w:t>
      </w:r>
      <w:r w:rsidR="00941E6A">
        <w:rPr>
          <w:lang w:val="en-US"/>
        </w:rPr>
        <w:t xml:space="preserve"> </w:t>
      </w:r>
      <w:r w:rsidR="005B5026" w:rsidRPr="007452A8">
        <w:rPr>
          <w:lang w:val="en-US"/>
        </w:rPr>
        <w:t>board of ships</w:t>
      </w:r>
      <w:r w:rsidR="00581B4D">
        <w:rPr>
          <w:lang w:val="en-US"/>
        </w:rPr>
        <w:t xml:space="preserve">, also </w:t>
      </w:r>
      <w:r w:rsidR="00AE371F">
        <w:rPr>
          <w:lang w:val="en-US"/>
        </w:rPr>
        <w:t>in terms of</w:t>
      </w:r>
      <w:r w:rsidR="00581B4D">
        <w:rPr>
          <w:lang w:val="en-US"/>
        </w:rPr>
        <w:t xml:space="preserve"> </w:t>
      </w:r>
      <w:r w:rsidR="002E6215">
        <w:rPr>
          <w:lang w:val="en-US"/>
        </w:rPr>
        <w:t>emissions</w:t>
      </w:r>
      <w:r w:rsidR="005B5026" w:rsidRPr="007452A8">
        <w:rPr>
          <w:lang w:val="en-US"/>
        </w:rPr>
        <w:t xml:space="preserve">. </w:t>
      </w:r>
      <w:r w:rsidR="005B5026">
        <w:rPr>
          <w:lang w:val="en-US"/>
        </w:rPr>
        <w:t xml:space="preserve"> </w:t>
      </w:r>
    </w:p>
    <w:p w14:paraId="56CA9487" w14:textId="5B74054A" w:rsidR="00B94D20" w:rsidRPr="004F7783" w:rsidRDefault="00600535" w:rsidP="00B94D20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4CEDD981" w14:textId="01E58AB9" w:rsidR="00A00535" w:rsidRPr="00A00535" w:rsidRDefault="00A00535" w:rsidP="00194A10">
      <w:pPr>
        <w:pStyle w:val="CETheadingx"/>
      </w:pPr>
      <w:r w:rsidRPr="00A00535">
        <w:t>Emissions in the naval sector</w:t>
      </w:r>
    </w:p>
    <w:p w14:paraId="2E11F478" w14:textId="1A6B3DFA" w:rsidR="00A00535" w:rsidRPr="00A00535" w:rsidRDefault="00D80788" w:rsidP="00A00535">
      <w:pPr>
        <w:pStyle w:val="CETBodytext"/>
      </w:pPr>
      <w:r w:rsidRPr="00A00535">
        <w:t xml:space="preserve">Shipping is a growing source of </w:t>
      </w:r>
      <w:r w:rsidR="002B4F4D">
        <w:t>GHG</w:t>
      </w:r>
      <w:r w:rsidRPr="00A00535">
        <w:t xml:space="preserve"> and </w:t>
      </w:r>
      <w:r w:rsidR="00DA5861">
        <w:t>one of the main</w:t>
      </w:r>
      <w:r w:rsidRPr="00A00535">
        <w:t xml:space="preserve"> </w:t>
      </w:r>
      <w:r w:rsidR="00C8372B">
        <w:t xml:space="preserve">cause </w:t>
      </w:r>
      <w:r w:rsidRPr="00A00535">
        <w:t>of air pollution.</w:t>
      </w:r>
      <w:r w:rsidR="00A00535" w:rsidRPr="00A00535">
        <w:t xml:space="preserve"> </w:t>
      </w:r>
      <w:r w:rsidRPr="00A00535">
        <w:t xml:space="preserve">The main </w:t>
      </w:r>
      <w:r w:rsidR="00DA5861">
        <w:t>emissions consist of</w:t>
      </w:r>
      <w:r w:rsidRPr="00A00535">
        <w:t xml:space="preserve"> sulfur dioxide (SO</w:t>
      </w:r>
      <w:r w:rsidRPr="00A00535">
        <w:rPr>
          <w:vertAlign w:val="subscript"/>
        </w:rPr>
        <w:t>2</w:t>
      </w:r>
      <w:r w:rsidRPr="00A00535">
        <w:t>), carbon dioxide (CO</w:t>
      </w:r>
      <w:r w:rsidRPr="00A00535">
        <w:rPr>
          <w:vertAlign w:val="subscript"/>
        </w:rPr>
        <w:t>2</w:t>
      </w:r>
      <w:r w:rsidRPr="00A00535">
        <w:t>), black carbon, carbon monoxide (CO), nitrogen oxides (NO</w:t>
      </w:r>
      <w:r w:rsidR="00A00535" w:rsidRPr="00EA70E7">
        <w:rPr>
          <w:vertAlign w:val="subscript"/>
        </w:rPr>
        <w:t>x</w:t>
      </w:r>
      <w:r w:rsidRPr="00A00535">
        <w:t xml:space="preserve">), and particulate organic matter </w:t>
      </w:r>
      <w:r w:rsidR="003511B6">
        <w:t>(Rony et al., 2023)</w:t>
      </w:r>
      <w:r w:rsidRPr="00A00535">
        <w:t xml:space="preserve">. </w:t>
      </w:r>
      <w:r w:rsidR="00EA70E7">
        <w:t>E</w:t>
      </w:r>
      <w:r w:rsidR="00A00535" w:rsidRPr="00A00535">
        <w:t>stimated CO</w:t>
      </w:r>
      <w:r w:rsidR="00A00535" w:rsidRPr="00EA70E7">
        <w:rPr>
          <w:vertAlign w:val="subscript"/>
        </w:rPr>
        <w:t>2</w:t>
      </w:r>
      <w:r w:rsidR="00A00535" w:rsidRPr="00A00535">
        <w:t xml:space="preserve"> emissions from shipping </w:t>
      </w:r>
      <w:r w:rsidR="00DA5861">
        <w:t>account for</w:t>
      </w:r>
      <w:r w:rsidR="00A00535" w:rsidRPr="00A00535">
        <w:t xml:space="preserve"> 2-3% of </w:t>
      </w:r>
      <w:r w:rsidR="00DA5861">
        <w:t xml:space="preserve">the </w:t>
      </w:r>
      <w:r w:rsidR="00A00535" w:rsidRPr="00A00535">
        <w:t xml:space="preserve">total, </w:t>
      </w:r>
      <w:r w:rsidR="00EA70E7">
        <w:t>whereas</w:t>
      </w:r>
      <w:r w:rsidR="00A00535" w:rsidRPr="00A00535">
        <w:t xml:space="preserve"> NO</w:t>
      </w:r>
      <w:r w:rsidR="00A00535" w:rsidRPr="00EA70E7">
        <w:rPr>
          <w:vertAlign w:val="subscript"/>
        </w:rPr>
        <w:t>x</w:t>
      </w:r>
      <w:r w:rsidR="00A00535" w:rsidRPr="00A00535">
        <w:t xml:space="preserve"> </w:t>
      </w:r>
      <w:r w:rsidR="00DA5861">
        <w:t xml:space="preserve">and </w:t>
      </w:r>
      <w:proofErr w:type="spellStart"/>
      <w:r w:rsidR="00DA5861">
        <w:t>SO</w:t>
      </w:r>
      <w:r w:rsidR="00DA5861" w:rsidRPr="00DA5861">
        <w:rPr>
          <w:vertAlign w:val="subscript"/>
        </w:rPr>
        <w:t>x</w:t>
      </w:r>
      <w:proofErr w:type="spellEnd"/>
      <w:r w:rsidR="00DA5861">
        <w:t xml:space="preserve"> </w:t>
      </w:r>
      <w:r w:rsidR="00A00535" w:rsidRPr="00A00535">
        <w:t>from shipping</w:t>
      </w:r>
      <w:r w:rsidR="00DA5861">
        <w:t xml:space="preserve"> are </w:t>
      </w:r>
      <w:r w:rsidR="00DA5861" w:rsidRPr="00A00535">
        <w:t xml:space="preserve">substantially higher than those </w:t>
      </w:r>
      <w:r w:rsidR="00DA5861">
        <w:t>from</w:t>
      </w:r>
      <w:r w:rsidR="00DA5861" w:rsidRPr="00A00535">
        <w:t xml:space="preserve"> road transport</w:t>
      </w:r>
      <w:r w:rsidR="00DA5861">
        <w:t xml:space="preserve">, representing </w:t>
      </w:r>
      <w:r w:rsidR="00A00535" w:rsidRPr="00A00535">
        <w:t>17-31% of total NO</w:t>
      </w:r>
      <w:r w:rsidR="00A00535" w:rsidRPr="00EA70E7">
        <w:rPr>
          <w:vertAlign w:val="subscript"/>
        </w:rPr>
        <w:t>x</w:t>
      </w:r>
      <w:r w:rsidR="00A00535" w:rsidRPr="00A00535">
        <w:t xml:space="preserve"> </w:t>
      </w:r>
      <w:r w:rsidR="00DA5861">
        <w:t>and</w:t>
      </w:r>
      <w:r w:rsidR="00A00535" w:rsidRPr="00A00535">
        <w:t xml:space="preserve"> 5-10% of all anthropogenic SO</w:t>
      </w:r>
      <w:r w:rsidR="00A00535" w:rsidRPr="00EA70E7">
        <w:rPr>
          <w:vertAlign w:val="subscript"/>
        </w:rPr>
        <w:t>2</w:t>
      </w:r>
      <w:r w:rsidR="00A00535" w:rsidRPr="00A00535">
        <w:t xml:space="preserve"> emissions</w:t>
      </w:r>
      <w:r w:rsidR="00DA5861">
        <w:t>, respectively</w:t>
      </w:r>
      <w:r w:rsidR="00A00535" w:rsidRPr="00A00535">
        <w:t xml:space="preserve">. This </w:t>
      </w:r>
      <w:r w:rsidR="00C12CEC">
        <w:t>corresponds</w:t>
      </w:r>
      <w:r w:rsidR="00A00535" w:rsidRPr="00A00535">
        <w:t xml:space="preserve"> </w:t>
      </w:r>
      <w:r w:rsidR="00C12CEC">
        <w:t xml:space="preserve">to </w:t>
      </w:r>
      <w:r w:rsidR="00A00535" w:rsidRPr="00A00535">
        <w:t xml:space="preserve">7-15 </w:t>
      </w:r>
      <w:proofErr w:type="spellStart"/>
      <w:r w:rsidR="008F6C33">
        <w:t>M</w:t>
      </w:r>
      <w:r w:rsidR="00A00535" w:rsidRPr="00A00535">
        <w:t>ton</w:t>
      </w:r>
      <w:proofErr w:type="spellEnd"/>
      <w:r w:rsidR="00A00535" w:rsidRPr="00A00535">
        <w:t xml:space="preserve"> </w:t>
      </w:r>
      <w:r w:rsidR="00C12CEC">
        <w:t xml:space="preserve">of </w:t>
      </w:r>
      <w:proofErr w:type="spellStart"/>
      <w:r w:rsidR="00C12CEC">
        <w:t>SO</w:t>
      </w:r>
      <w:r w:rsidR="00C12CEC" w:rsidRPr="00C12CEC">
        <w:rPr>
          <w:vertAlign w:val="subscript"/>
        </w:rPr>
        <w:t>x</w:t>
      </w:r>
      <w:proofErr w:type="spellEnd"/>
      <w:r w:rsidR="00C12CEC">
        <w:t xml:space="preserve"> </w:t>
      </w:r>
      <w:r w:rsidR="00A00535" w:rsidRPr="00A00535">
        <w:t>per year</w:t>
      </w:r>
      <w:r w:rsidR="001C02ED">
        <w:t xml:space="preserve"> (Papadopoulos et al., 2022)</w:t>
      </w:r>
      <w:r w:rsidR="00A00535" w:rsidRPr="00A00535">
        <w:t xml:space="preserve">. According to </w:t>
      </w:r>
      <w:r w:rsidR="0000419F">
        <w:t>European Environment Agency</w:t>
      </w:r>
      <w:r w:rsidR="00C12CEC">
        <w:t>,</w:t>
      </w:r>
      <w:r w:rsidR="00A00535" w:rsidRPr="00A00535">
        <w:t xml:space="preserve"> </w:t>
      </w:r>
      <w:r w:rsidR="008B7EDC">
        <w:t>international shipping</w:t>
      </w:r>
      <w:r w:rsidR="00A00535" w:rsidRPr="00A00535">
        <w:t xml:space="preserve"> </w:t>
      </w:r>
      <w:r w:rsidR="008B7EDC">
        <w:t xml:space="preserve">emits </w:t>
      </w:r>
      <w:r w:rsidR="00A00535" w:rsidRPr="00A00535">
        <w:t xml:space="preserve">about </w:t>
      </w:r>
      <w:r w:rsidR="00C27B72">
        <w:t>3</w:t>
      </w:r>
      <w:r w:rsidR="00C12CEC">
        <w:t xml:space="preserve"> times</w:t>
      </w:r>
      <w:r w:rsidR="00A00535" w:rsidRPr="00A00535">
        <w:t xml:space="preserve"> more NO</w:t>
      </w:r>
      <w:r w:rsidR="00A00535" w:rsidRPr="00EA70E7">
        <w:rPr>
          <w:vertAlign w:val="subscript"/>
        </w:rPr>
        <w:t>x</w:t>
      </w:r>
      <w:r w:rsidR="00A00535" w:rsidRPr="00A00535">
        <w:t xml:space="preserve">, </w:t>
      </w:r>
      <w:r w:rsidR="00C27B72">
        <w:t>12</w:t>
      </w:r>
      <w:r w:rsidR="00A00535" w:rsidRPr="00A00535">
        <w:t xml:space="preserve"> times more </w:t>
      </w:r>
      <w:proofErr w:type="spellStart"/>
      <w:r w:rsidR="00A00535" w:rsidRPr="00A00535">
        <w:t>SO</w:t>
      </w:r>
      <w:r w:rsidR="00A00535" w:rsidRPr="00EA70E7">
        <w:rPr>
          <w:vertAlign w:val="subscript"/>
        </w:rPr>
        <w:t>x</w:t>
      </w:r>
      <w:proofErr w:type="spellEnd"/>
      <w:r w:rsidR="00C12CEC">
        <w:t>,</w:t>
      </w:r>
      <w:r w:rsidR="00A00535" w:rsidRPr="00A00535">
        <w:t xml:space="preserve"> and </w:t>
      </w:r>
      <w:r w:rsidR="00C27B72">
        <w:t>10</w:t>
      </w:r>
      <w:r w:rsidR="00A00535" w:rsidRPr="00A00535">
        <w:t xml:space="preserve"> times more particulate</w:t>
      </w:r>
      <w:r w:rsidR="00B14446" w:rsidRPr="00B14446">
        <w:t xml:space="preserve"> </w:t>
      </w:r>
      <w:r w:rsidR="00B14446" w:rsidRPr="00C8372B">
        <w:t>than aviation</w:t>
      </w:r>
      <w:r w:rsidR="00A00535" w:rsidRPr="00A00535">
        <w:t xml:space="preserve">. </w:t>
      </w:r>
      <w:r w:rsidR="00EA70E7">
        <w:t xml:space="preserve">The </w:t>
      </w:r>
      <w:r w:rsidRPr="00A00535">
        <w:t>Environmental Protection Agency</w:t>
      </w:r>
      <w:r w:rsidR="00EA70E7">
        <w:t xml:space="preserve"> (EPA)</w:t>
      </w:r>
      <w:r w:rsidRPr="00A00535">
        <w:t xml:space="preserve"> </w:t>
      </w:r>
      <w:r w:rsidR="008B7EDC">
        <w:t>highlights</w:t>
      </w:r>
      <w:r w:rsidRPr="00A00535">
        <w:t xml:space="preserve"> that emissions from </w:t>
      </w:r>
      <w:r w:rsidR="00C12CEC">
        <w:t>maritime transport</w:t>
      </w:r>
      <w:r w:rsidRPr="00A00535">
        <w:t xml:space="preserve"> contribute to ozone</w:t>
      </w:r>
      <w:r w:rsidR="008B7EDC">
        <w:t>, particulate, and</w:t>
      </w:r>
      <w:r w:rsidRPr="00A00535">
        <w:t xml:space="preserve"> </w:t>
      </w:r>
      <w:r w:rsidR="008B7EDC">
        <w:t>CO</w:t>
      </w:r>
      <w:r w:rsidRPr="00A00535">
        <w:t xml:space="preserve"> </w:t>
      </w:r>
      <w:r w:rsidR="00C12CEC">
        <w:t xml:space="preserve">levels alterations, </w:t>
      </w:r>
      <w:r w:rsidR="008B7EDC">
        <w:t>with significant health effects</w:t>
      </w:r>
      <w:r w:rsidRPr="00A00535">
        <w:t xml:space="preserve">, acid </w:t>
      </w:r>
      <w:r w:rsidR="00C12CEC">
        <w:t>rain</w:t>
      </w:r>
      <w:r w:rsidRPr="00A00535">
        <w:t xml:space="preserve">, eutrophication and nitrification of water. </w:t>
      </w:r>
      <w:r w:rsidR="00C12CEC">
        <w:t xml:space="preserve">Only 15 of the </w:t>
      </w:r>
      <w:r w:rsidR="008B7EDC">
        <w:t xml:space="preserve">biggest </w:t>
      </w:r>
      <w:r w:rsidR="00C12CEC">
        <w:t>international</w:t>
      </w:r>
      <w:r w:rsidRPr="00A00535">
        <w:t xml:space="preserve"> ships</w:t>
      </w:r>
      <w:r w:rsidR="00C12CEC">
        <w:t xml:space="preserve"> emit as much</w:t>
      </w:r>
      <w:r w:rsidRPr="00A00535">
        <w:t xml:space="preserve"> as all </w:t>
      </w:r>
      <w:r w:rsidR="00C12CEC">
        <w:t>existing cars</w:t>
      </w:r>
      <w:r w:rsidRPr="00A00535">
        <w:t>.</w:t>
      </w:r>
      <w:r w:rsidR="00A00535">
        <w:t xml:space="preserve"> </w:t>
      </w:r>
      <w:r w:rsidR="008F6C33">
        <w:t>The</w:t>
      </w:r>
      <w:r w:rsidR="00A00535" w:rsidRPr="00A00535">
        <w:t xml:space="preserve"> main shipping emissions grew </w:t>
      </w:r>
      <w:r w:rsidR="00EA70E7">
        <w:t>by</w:t>
      </w:r>
      <w:r w:rsidR="00A00535" w:rsidRPr="00A00535">
        <w:t xml:space="preserve"> a factor of 4 </w:t>
      </w:r>
      <w:r w:rsidR="00C12CEC">
        <w:t xml:space="preserve">in the second half of </w:t>
      </w:r>
      <w:r w:rsidR="008B7EDC">
        <w:t xml:space="preserve">the </w:t>
      </w:r>
      <w:r w:rsidR="00C12CEC">
        <w:t>XX century</w:t>
      </w:r>
      <w:r w:rsidR="00A00535" w:rsidRPr="00A00535">
        <w:t xml:space="preserve">, </w:t>
      </w:r>
      <w:r w:rsidR="00C12CEC">
        <w:t>whereas</w:t>
      </w:r>
      <w:r w:rsidR="00A00535" w:rsidRPr="00A00535">
        <w:t xml:space="preserve"> the number of ships </w:t>
      </w:r>
      <w:r w:rsidR="00C12CEC">
        <w:t>only increased by 3</w:t>
      </w:r>
      <w:r w:rsidR="008F6C33" w:rsidRPr="008F6C33">
        <w:t xml:space="preserve"> </w:t>
      </w:r>
      <w:r w:rsidR="008F6C33">
        <w:t>(</w:t>
      </w:r>
      <w:r w:rsidR="008F6C33" w:rsidRPr="00A00535">
        <w:t>Eyring et al.</w:t>
      </w:r>
      <w:r w:rsidR="008F6C33">
        <w:t>, 2005)</w:t>
      </w:r>
      <w:r w:rsidR="00A00535" w:rsidRPr="00A00535">
        <w:t xml:space="preserve">. </w:t>
      </w:r>
      <w:r w:rsidR="008B7EDC">
        <w:t>At this rate, s</w:t>
      </w:r>
      <w:r w:rsidR="00A00535" w:rsidRPr="00A00535">
        <w:t xml:space="preserve">hipping emissions are </w:t>
      </w:r>
      <w:r w:rsidR="00C12CEC">
        <w:t>expected</w:t>
      </w:r>
      <w:r w:rsidR="00A00535" w:rsidRPr="00A00535">
        <w:t xml:space="preserve"> to </w:t>
      </w:r>
      <w:r w:rsidR="008F6C33">
        <w:t xml:space="preserve">further </w:t>
      </w:r>
      <w:r w:rsidR="00A00535" w:rsidRPr="00A00535">
        <w:t xml:space="preserve">increase </w:t>
      </w:r>
      <w:r w:rsidR="00C27B72">
        <w:t xml:space="preserve">up to about 3-4 times </w:t>
      </w:r>
      <w:r w:rsidR="00A00535" w:rsidRPr="00A00535">
        <w:t xml:space="preserve">over the </w:t>
      </w:r>
      <w:r w:rsidR="008B7EDC">
        <w:t>next</w:t>
      </w:r>
      <w:r w:rsidR="00A00535" w:rsidRPr="00A00535">
        <w:t xml:space="preserve"> decades.</w:t>
      </w:r>
      <w:r w:rsidR="00C27B72">
        <w:t xml:space="preserve"> </w:t>
      </w:r>
      <w:r w:rsidR="00C27B72" w:rsidRPr="00C27B72">
        <w:t>The actual scenario points</w:t>
      </w:r>
      <w:r w:rsidR="00C27B72">
        <w:t xml:space="preserve"> out</w:t>
      </w:r>
      <w:r w:rsidR="00C27B72" w:rsidRPr="00C27B72">
        <w:t xml:space="preserve"> the need in short-medium time of a drastic change in maritime fuels and improvement in energetic efficiency accomplished by the introduction of severe regulations.</w:t>
      </w:r>
    </w:p>
    <w:p w14:paraId="61A9B77A" w14:textId="1753E2F8" w:rsidR="00600535" w:rsidRPr="00A00535" w:rsidRDefault="00A115D1" w:rsidP="00194A10">
      <w:pPr>
        <w:pStyle w:val="CETheadingx"/>
      </w:pPr>
      <w:r>
        <w:t>IMO Regulations</w:t>
      </w:r>
    </w:p>
    <w:p w14:paraId="1CCB00FE" w14:textId="6323D031" w:rsidR="00813736" w:rsidRPr="00B57B36" w:rsidRDefault="00813736" w:rsidP="00061BE3">
      <w:pPr>
        <w:pStyle w:val="CETBodytext"/>
      </w:pPr>
      <w:r w:rsidRPr="00061BE3">
        <w:t xml:space="preserve">The IMO is </w:t>
      </w:r>
      <w:r w:rsidR="00435838">
        <w:t xml:space="preserve">an </w:t>
      </w:r>
      <w:r w:rsidRPr="00061BE3">
        <w:t>agency of the United Nations, established</w:t>
      </w:r>
      <w:r w:rsidR="00061BE3">
        <w:t xml:space="preserve"> </w:t>
      </w:r>
      <w:r w:rsidR="00BC7ECB">
        <w:t>after</w:t>
      </w:r>
      <w:r w:rsidR="00435838">
        <w:t xml:space="preserve"> the</w:t>
      </w:r>
      <w:r w:rsidRPr="00061BE3">
        <w:t xml:space="preserve"> 1948 Geneva International Maritime convention. In 2018, </w:t>
      </w:r>
      <w:r w:rsidR="00435838">
        <w:t>it set a target of 50% cut of CO</w:t>
      </w:r>
      <w:r w:rsidR="00435838" w:rsidRPr="00435838">
        <w:rPr>
          <w:vertAlign w:val="subscript"/>
        </w:rPr>
        <w:t>2</w:t>
      </w:r>
      <w:r w:rsidR="00435838">
        <w:t xml:space="preserve"> emissions by 2050 </w:t>
      </w:r>
      <w:r w:rsidR="00DB5285">
        <w:t>concerning</w:t>
      </w:r>
      <w:r w:rsidR="00435838">
        <w:t xml:space="preserve"> 2008 levels</w:t>
      </w:r>
      <w:r w:rsidRPr="00061BE3">
        <w:t xml:space="preserve"> (</w:t>
      </w:r>
      <w:r w:rsidR="00435838">
        <w:t xml:space="preserve">London, </w:t>
      </w:r>
      <w:r w:rsidRPr="00061BE3">
        <w:t>IMO 2018).</w:t>
      </w:r>
      <w:r w:rsidR="007158AF">
        <w:t xml:space="preserve"> I</w:t>
      </w:r>
      <w:r w:rsidR="00E65D7F" w:rsidRPr="00061BE3">
        <w:t>n 2005, through</w:t>
      </w:r>
      <w:r w:rsidR="00E65D7F" w:rsidRPr="00E65D7F">
        <w:t xml:space="preserve"> the International Convention for the Prevention of Pollution from Ships,</w:t>
      </w:r>
      <w:r w:rsidR="007158AF">
        <w:t xml:space="preserve"> </w:t>
      </w:r>
      <w:r w:rsidR="00E65D7F" w:rsidRPr="00E65D7F">
        <w:t>(</w:t>
      </w:r>
      <w:r w:rsidR="00BC7ECB">
        <w:t>i.e.</w:t>
      </w:r>
      <w:r w:rsidR="00E65D7F" w:rsidRPr="00E65D7F">
        <w:t xml:space="preserve"> MARPOL), </w:t>
      </w:r>
      <w:r w:rsidR="00DB5285">
        <w:t xml:space="preserve">the IMO </w:t>
      </w:r>
      <w:r w:rsidR="00BC7ECB">
        <w:t>started limiting</w:t>
      </w:r>
      <w:r w:rsidR="00E65D7F" w:rsidRPr="00E65D7F">
        <w:t xml:space="preserve"> </w:t>
      </w:r>
      <w:proofErr w:type="spellStart"/>
      <w:r w:rsidR="007158AF">
        <w:t>SO</w:t>
      </w:r>
      <w:r w:rsidR="007158AF" w:rsidRPr="007158AF">
        <w:rPr>
          <w:vertAlign w:val="subscript"/>
        </w:rPr>
        <w:t>x</w:t>
      </w:r>
      <w:proofErr w:type="spellEnd"/>
      <w:r w:rsidR="00E65D7F" w:rsidRPr="00E65D7F">
        <w:t xml:space="preserve"> from ships to improve air quality. The latest </w:t>
      </w:r>
      <w:r w:rsidR="00BC7ECB" w:rsidRPr="00E65D7F">
        <w:t xml:space="preserve">IMO 2020 </w:t>
      </w:r>
      <w:r w:rsidR="00E65D7F" w:rsidRPr="00E65D7F">
        <w:t>regulation limit</w:t>
      </w:r>
      <w:r w:rsidR="007158AF">
        <w:t>s</w:t>
      </w:r>
      <w:r w:rsidR="00E65D7F" w:rsidRPr="00E65D7F">
        <w:t xml:space="preserve"> the amount </w:t>
      </w:r>
      <w:r w:rsidR="00E65D7F" w:rsidRPr="00E65D7F">
        <w:lastRenderedPageBreak/>
        <w:t xml:space="preserve">of sulfur permitted in commercial ship fuel to 0.5%. The previously permitted level was 3.5% </w:t>
      </w:r>
      <w:r w:rsidR="00B87852">
        <w:t>w</w:t>
      </w:r>
      <w:r w:rsidR="00E65D7F" w:rsidRPr="00E65D7F">
        <w:t>/</w:t>
      </w:r>
      <w:r w:rsidR="00B87852">
        <w:t>w</w:t>
      </w:r>
      <w:r w:rsidR="00E65D7F" w:rsidRPr="00E65D7F">
        <w:t xml:space="preserve">. Ships in </w:t>
      </w:r>
      <w:r w:rsidR="007158AF">
        <w:t>Sulfur Emission Control Areas (</w:t>
      </w:r>
      <w:r w:rsidR="00E65D7F" w:rsidRPr="00E65D7F">
        <w:t>SECAs</w:t>
      </w:r>
      <w:r w:rsidR="007158AF">
        <w:t>)</w:t>
      </w:r>
      <w:r w:rsidR="00E65D7F" w:rsidRPr="00E65D7F">
        <w:t xml:space="preserve"> must continue to meet more strict sulfur emission levels of 0.1%. </w:t>
      </w:r>
      <w:r w:rsidR="00BC7ECB">
        <w:t>As a result, t</w:t>
      </w:r>
      <w:r w:rsidR="00E65D7F" w:rsidRPr="00E65D7F">
        <w:t xml:space="preserve">he IMO expects a 77% drop in </w:t>
      </w:r>
      <w:proofErr w:type="spellStart"/>
      <w:r w:rsidR="00E65D7F" w:rsidRPr="00E65D7F">
        <w:t>SO</w:t>
      </w:r>
      <w:r w:rsidR="00E65D7F" w:rsidRPr="00B87852">
        <w:rPr>
          <w:vertAlign w:val="subscript"/>
        </w:rPr>
        <w:t>x</w:t>
      </w:r>
      <w:proofErr w:type="spellEnd"/>
      <w:r w:rsidR="00E65D7F" w:rsidRPr="00E65D7F">
        <w:t xml:space="preserve"> emissions from ships.</w:t>
      </w:r>
      <w:r w:rsidR="00E65D7F">
        <w:t xml:space="preserve"> </w:t>
      </w:r>
      <w:r w:rsidR="007158AF">
        <w:t>T</w:t>
      </w:r>
      <w:r w:rsidR="00E65D7F" w:rsidRPr="00E65D7F">
        <w:t>he current regulatory level in a</w:t>
      </w:r>
      <w:r w:rsidR="007158AF">
        <w:t xml:space="preserve"> Nitrogen ECA</w:t>
      </w:r>
      <w:r w:rsidR="00E65D7F" w:rsidRPr="00E65D7F">
        <w:t xml:space="preserve"> </w:t>
      </w:r>
      <w:r w:rsidR="007158AF">
        <w:t>(</w:t>
      </w:r>
      <w:r w:rsidR="00E65D7F" w:rsidRPr="00E65D7F">
        <w:t>NECA</w:t>
      </w:r>
      <w:r w:rsidR="007158AF">
        <w:t>)</w:t>
      </w:r>
      <w:r w:rsidR="00E65D7F" w:rsidRPr="00E65D7F">
        <w:t xml:space="preserve"> is Tier III. Outside of the NECA, Tier II is of application. The allowed NOx levels emissions in Tier III are about 80% less than that Tier I. NECA has been set up in the USA and Canada from 2016</w:t>
      </w:r>
      <w:r w:rsidR="00DB5285">
        <w:t>, and s</w:t>
      </w:r>
      <w:r w:rsidR="00B87852">
        <w:t>ince</w:t>
      </w:r>
      <w:r w:rsidR="00E65D7F" w:rsidRPr="00E65D7F">
        <w:t xml:space="preserve"> 2021, NECA </w:t>
      </w:r>
      <w:r w:rsidR="00FC1569">
        <w:t xml:space="preserve">also </w:t>
      </w:r>
      <w:r w:rsidR="00E65D7F" w:rsidRPr="00E65D7F">
        <w:t>appl</w:t>
      </w:r>
      <w:r w:rsidR="00B87852">
        <w:t>ies</w:t>
      </w:r>
      <w:r w:rsidR="00E65D7F" w:rsidRPr="00E65D7F">
        <w:t xml:space="preserve"> to the North Sea and to the Baltic Sea</w:t>
      </w:r>
      <w:r w:rsidR="00176B2C">
        <w:t xml:space="preserve"> (Dong et al., 2022)</w:t>
      </w:r>
      <w:r w:rsidR="00E65D7F" w:rsidRPr="00E65D7F">
        <w:t>.</w:t>
      </w:r>
    </w:p>
    <w:p w14:paraId="6B4C63E5" w14:textId="20F0F11C" w:rsidR="00600535" w:rsidRDefault="00E65D7F" w:rsidP="00194A10">
      <w:pPr>
        <w:pStyle w:val="CETheadingx"/>
      </w:pPr>
      <w:r>
        <w:t>Fuels in the maritime sector</w:t>
      </w:r>
    </w:p>
    <w:p w14:paraId="1F63D0BD" w14:textId="4AAC055D" w:rsidR="00E65D7F" w:rsidRDefault="00BC7ECB" w:rsidP="00E65D7F">
      <w:pPr>
        <w:pStyle w:val="CETBodytext"/>
      </w:pPr>
      <w:r>
        <w:t>Common m</w:t>
      </w:r>
      <w:r w:rsidR="00E65D7F">
        <w:t xml:space="preserve">arine fuels are heavy fuel oils (HFO) and distillates. HFO are further classified </w:t>
      </w:r>
      <w:r>
        <w:t>based</w:t>
      </w:r>
      <w:r w:rsidR="00E65D7F">
        <w:t xml:space="preserve"> on </w:t>
      </w:r>
      <w:r>
        <w:t>sulfur</w:t>
      </w:r>
      <w:r w:rsidR="00E65D7F">
        <w:t xml:space="preserve"> content as </w:t>
      </w:r>
      <w:r w:rsidR="00EE266C">
        <w:t>high-sulfur (3.5 %), low sulfur (1.0 %), and ultra-low (0.1%) fuel oil</w:t>
      </w:r>
      <w:r w:rsidR="00E65D7F">
        <w:t>. On the other hand, marine gasoil consist</w:t>
      </w:r>
      <w:r w:rsidR="00DB5285">
        <w:t>s</w:t>
      </w:r>
      <w:r w:rsidR="00E65D7F">
        <w:t xml:space="preserve"> exclusively of distillates</w:t>
      </w:r>
      <w:r w:rsidR="00DB5285">
        <w:t xml:space="preserve">, </w:t>
      </w:r>
      <w:r>
        <w:t>whereas</w:t>
      </w:r>
      <w:r w:rsidR="00DB5285">
        <w:t xml:space="preserve"> m</w:t>
      </w:r>
      <w:r w:rsidR="00E65D7F">
        <w:t>arine diesel oil is a blend of distillates and different portions of HFO</w:t>
      </w:r>
      <w:r w:rsidR="00FF67AF">
        <w:t xml:space="preserve"> (</w:t>
      </w:r>
      <w:proofErr w:type="spellStart"/>
      <w:r w:rsidR="00FF67AF">
        <w:t>Uhler</w:t>
      </w:r>
      <w:proofErr w:type="spellEnd"/>
      <w:r w:rsidR="00FF67AF">
        <w:t xml:space="preserve"> et al., 2016)</w:t>
      </w:r>
      <w:r w:rsidR="00E65D7F">
        <w:t xml:space="preserve">. </w:t>
      </w:r>
      <w:r w:rsidR="004D521B">
        <w:t xml:space="preserve">As an alternative, </w:t>
      </w:r>
      <w:r w:rsidR="00E65D7F">
        <w:t xml:space="preserve">Liquified Natural Gas (LNG) contains </w:t>
      </w:r>
      <w:r w:rsidR="008F220D">
        <w:t>less</w:t>
      </w:r>
      <w:r w:rsidR="0042435C">
        <w:t xml:space="preserve"> </w:t>
      </w:r>
      <w:r w:rsidR="00E65D7F">
        <w:t xml:space="preserve">carbon per unit </w:t>
      </w:r>
      <w:r w:rsidR="008F220D">
        <w:t xml:space="preserve">of </w:t>
      </w:r>
      <w:r w:rsidR="00E65D7F">
        <w:t xml:space="preserve">energy than conventional fuels, </w:t>
      </w:r>
      <w:r>
        <w:t>resulting in lower</w:t>
      </w:r>
      <w:r w:rsidR="00E65D7F">
        <w:t xml:space="preserve"> CO</w:t>
      </w:r>
      <w:r w:rsidR="00E65D7F" w:rsidRPr="004D521B">
        <w:rPr>
          <w:vertAlign w:val="subscript"/>
        </w:rPr>
        <w:t>2</w:t>
      </w:r>
      <w:r w:rsidR="00FC1569">
        <w:t xml:space="preserve"> </w:t>
      </w:r>
      <w:r>
        <w:t>emissions</w:t>
      </w:r>
      <w:r w:rsidR="00E65D7F">
        <w:t xml:space="preserve">. </w:t>
      </w:r>
      <w:r>
        <w:t>Despite the</w:t>
      </w:r>
      <w:r w:rsidR="00E65D7F">
        <w:t xml:space="preserve"> </w:t>
      </w:r>
      <w:r w:rsidR="00FC1569">
        <w:t>reduce</w:t>
      </w:r>
      <w:r>
        <w:t>d</w:t>
      </w:r>
      <w:r w:rsidR="00FC1569">
        <w:t xml:space="preserve"> CO</w:t>
      </w:r>
      <w:r w:rsidR="00FC1569" w:rsidRPr="00FC1569">
        <w:rPr>
          <w:vertAlign w:val="subscript"/>
        </w:rPr>
        <w:t>2</w:t>
      </w:r>
      <w:r w:rsidR="00FC1569">
        <w:t xml:space="preserve"> emissions</w:t>
      </w:r>
      <w:r w:rsidR="00E65D7F">
        <w:t xml:space="preserve">, it does not </w:t>
      </w:r>
      <w:r w:rsidR="00FC1569">
        <w:t>meet</w:t>
      </w:r>
      <w:r w:rsidR="00E65D7F">
        <w:t xml:space="preserve"> the </w:t>
      </w:r>
      <w:r w:rsidR="00FC1569">
        <w:t>targets</w:t>
      </w:r>
      <w:r w:rsidR="00E65D7F">
        <w:t xml:space="preserve"> </w:t>
      </w:r>
      <w:r w:rsidR="00FC1569">
        <w:t>set</w:t>
      </w:r>
      <w:r w:rsidR="00E65D7F">
        <w:t xml:space="preserve"> </w:t>
      </w:r>
      <w:r w:rsidR="00FC1569">
        <w:t>to</w:t>
      </w:r>
      <w:r w:rsidR="00E65D7F">
        <w:t xml:space="preserve"> address climate change</w:t>
      </w:r>
      <w:r w:rsidR="008F220D">
        <w:t>, but it contains significantly lower sulfur concentration (Wang et al., 2014).</w:t>
      </w:r>
    </w:p>
    <w:p w14:paraId="0941206C" w14:textId="0047B87E" w:rsidR="00E65D7F" w:rsidRDefault="00E65D7F" w:rsidP="00194A10">
      <w:pPr>
        <w:pStyle w:val="CETheadingx"/>
      </w:pPr>
      <w:r>
        <w:t>Methanol</w:t>
      </w:r>
      <w:r w:rsidR="009C127C">
        <w:t xml:space="preserve"> in the maritime sector</w:t>
      </w:r>
    </w:p>
    <w:p w14:paraId="04E63979" w14:textId="06C5DF56" w:rsidR="00BB4F18" w:rsidRPr="009C127C" w:rsidRDefault="00E65D7F" w:rsidP="009C127C">
      <w:pPr>
        <w:pStyle w:val="CETBodytext"/>
      </w:pPr>
      <w:r w:rsidRPr="00061BE3">
        <w:t xml:space="preserve">Whether </w:t>
      </w:r>
      <w:r w:rsidR="002B4F4D">
        <w:t>MeOH</w:t>
      </w:r>
      <w:r w:rsidRPr="00061BE3">
        <w:t xml:space="preserve"> is a promising future fuel for shipping depends on several factors: its suitability for the maritime sector from a chemical and a technological point of view, global availability of the feedstock, development of the supply chain including infrastructure requirements</w:t>
      </w:r>
      <w:r w:rsidR="009A7925">
        <w:t>,</w:t>
      </w:r>
      <w:r w:rsidRPr="00061BE3">
        <w:t xml:space="preserve"> and competition </w:t>
      </w:r>
      <w:r w:rsidR="009A7925">
        <w:t>with</w:t>
      </w:r>
      <w:r w:rsidRPr="00061BE3">
        <w:t xml:space="preserve"> other alternative fuels </w:t>
      </w:r>
      <w:r w:rsidR="00B97DD3">
        <w:t>(</w:t>
      </w:r>
      <w:proofErr w:type="spellStart"/>
      <w:r w:rsidR="00B97DD3">
        <w:t>Svanber</w:t>
      </w:r>
      <w:proofErr w:type="spellEnd"/>
      <w:r w:rsidR="00B97DD3">
        <w:t xml:space="preserve"> et al., 2018; Liu et al., 2019). </w:t>
      </w:r>
      <w:r w:rsidR="00D969F4">
        <w:t>Regarding its risk classification, i</w:t>
      </w:r>
      <w:r w:rsidR="00D969F4" w:rsidRPr="00D969F4">
        <w:t xml:space="preserve">n November 2020, the IMO approved guidelines for the safety of ships using </w:t>
      </w:r>
      <w:r w:rsidR="002B4F4D">
        <w:t>MeOH</w:t>
      </w:r>
      <w:r w:rsidR="00D969F4" w:rsidRPr="00D969F4">
        <w:t xml:space="preserve"> as fuel as a </w:t>
      </w:r>
      <w:r w:rsidR="00C27B72">
        <w:t>preliminary act</w:t>
      </w:r>
      <w:r w:rsidR="00D969F4" w:rsidRPr="00D969F4">
        <w:t xml:space="preserve"> to develop a chapter on </w:t>
      </w:r>
      <w:r w:rsidR="002B4F4D">
        <w:t>MeOH</w:t>
      </w:r>
      <w:r w:rsidR="00D969F4" w:rsidRPr="00D969F4">
        <w:t xml:space="preserve"> in the International Code of Safety for Ships using Gases or Other low-flashpoint Fuels (IGF Code).</w:t>
      </w:r>
      <w:r w:rsidR="00D969F4">
        <w:t xml:space="preserve"> </w:t>
      </w:r>
      <w:r w:rsidR="00A203AC">
        <w:t>MeOH</w:t>
      </w:r>
      <w:r w:rsidR="00A203AC" w:rsidRPr="009C127C">
        <w:t xml:space="preserve"> uptake and application as a marine fuel was approved in the IMO Interim Guidelines for Low Flash Point Fuels in November 2020</w:t>
      </w:r>
      <w:r w:rsidR="00A53119">
        <w:t xml:space="preserve"> (II CEN CWA)</w:t>
      </w:r>
      <w:r w:rsidR="00D16365">
        <w:t>, also regulating MeOH bunkering</w:t>
      </w:r>
      <w:r w:rsidR="00D16365">
        <w:rPr>
          <w:rStyle w:val="normaltextrun"/>
          <w:rFonts w:cs="Arial"/>
          <w:color w:val="000000"/>
          <w:szCs w:val="18"/>
          <w:bdr w:val="none" w:sz="0" w:space="0" w:color="auto" w:frame="1"/>
        </w:rPr>
        <w:t>.</w:t>
      </w:r>
      <w:r w:rsidR="00A203AC">
        <w:t xml:space="preserve"> </w:t>
      </w:r>
      <w:r w:rsidRPr="00061BE3">
        <w:t xml:space="preserve">To date, 85% of </w:t>
      </w:r>
      <w:r w:rsidR="002B4F4D">
        <w:t>MeOH</w:t>
      </w:r>
      <w:r w:rsidR="002B4F4D" w:rsidRPr="00061BE3">
        <w:t xml:space="preserve"> </w:t>
      </w:r>
      <w:r w:rsidRPr="00061BE3">
        <w:t xml:space="preserve">is be produced from steam reforming of natural gas. However, </w:t>
      </w:r>
      <w:r w:rsidR="00C27B72">
        <w:t>renewable</w:t>
      </w:r>
      <w:r w:rsidRPr="00061BE3">
        <w:t xml:space="preserve"> processes include the production of </w:t>
      </w:r>
      <w:r w:rsidR="002B4F4D">
        <w:t>MeOH</w:t>
      </w:r>
      <w:r w:rsidR="002B4F4D" w:rsidRPr="00061BE3">
        <w:t xml:space="preserve"> </w:t>
      </w:r>
      <w:r w:rsidRPr="00061BE3">
        <w:t>from biomasses</w:t>
      </w:r>
      <w:r w:rsidR="00061BE3" w:rsidRPr="00061BE3">
        <w:t xml:space="preserve"> by biochemical or thermochemical (gasification, pyrolysis) conversion, and </w:t>
      </w:r>
      <w:r w:rsidR="008F220D">
        <w:t xml:space="preserve">e-MeOH </w:t>
      </w:r>
      <w:r w:rsidR="0025776F" w:rsidRPr="00061BE3">
        <w:t>from electrolysis</w:t>
      </w:r>
      <w:r w:rsidR="00061BE3" w:rsidRPr="00061BE3">
        <w:t>, where CO or CO</w:t>
      </w:r>
      <w:r w:rsidR="00061BE3" w:rsidRPr="00061BE3">
        <w:rPr>
          <w:vertAlign w:val="subscript"/>
        </w:rPr>
        <w:t>2</w:t>
      </w:r>
      <w:r w:rsidR="00061BE3" w:rsidRPr="00061BE3">
        <w:t xml:space="preserve"> are hydrogenated by green hydrogen</w:t>
      </w:r>
      <w:r w:rsidR="00A203AC">
        <w:t xml:space="preserve"> (</w:t>
      </w:r>
      <w:proofErr w:type="spellStart"/>
      <w:r w:rsidR="00A203AC">
        <w:t>Dalena</w:t>
      </w:r>
      <w:proofErr w:type="spellEnd"/>
      <w:r w:rsidR="00A203AC">
        <w:t xml:space="preserve"> et al., 2018)</w:t>
      </w:r>
      <w:r w:rsidR="00061BE3" w:rsidRPr="00061BE3">
        <w:t xml:space="preserve">. </w:t>
      </w:r>
      <w:r w:rsidR="002B4F4D">
        <w:t>MeOH</w:t>
      </w:r>
      <w:r w:rsidR="002B4F4D" w:rsidRPr="009C127C">
        <w:t xml:space="preserve"> </w:t>
      </w:r>
      <w:r w:rsidR="009C127C" w:rsidRPr="009C127C">
        <w:t xml:space="preserve">may be used as fuel for internal combustion engines or </w:t>
      </w:r>
      <w:r w:rsidR="006B757B">
        <w:t>FC</w:t>
      </w:r>
      <w:r w:rsidR="009C127C" w:rsidRPr="009C127C">
        <w:t xml:space="preserve"> operation</w:t>
      </w:r>
      <w:r w:rsidR="008F220D">
        <w:t>s</w:t>
      </w:r>
      <w:r w:rsidR="009C127C" w:rsidRPr="009C127C">
        <w:t xml:space="preserve">. </w:t>
      </w:r>
      <w:r w:rsidR="008F220D">
        <w:t>The c</w:t>
      </w:r>
      <w:r w:rsidR="009C127C" w:rsidRPr="009C127C">
        <w:t xml:space="preserve">lean-burning properties of </w:t>
      </w:r>
      <w:r w:rsidR="002B4F4D">
        <w:t>MeOH</w:t>
      </w:r>
      <w:r w:rsidR="002B4F4D" w:rsidRPr="009C127C">
        <w:t xml:space="preserve"> </w:t>
      </w:r>
      <w:r w:rsidR="009C127C" w:rsidRPr="009C127C">
        <w:t>significant</w:t>
      </w:r>
      <w:r w:rsidR="008F220D">
        <w:t>ly</w:t>
      </w:r>
      <w:r w:rsidR="009C127C" w:rsidRPr="009C127C">
        <w:t xml:space="preserve"> reduc</w:t>
      </w:r>
      <w:r w:rsidR="008F220D">
        <w:t xml:space="preserve">e </w:t>
      </w:r>
      <w:proofErr w:type="spellStart"/>
      <w:r w:rsidR="009C127C" w:rsidRPr="009C127C">
        <w:t>SO</w:t>
      </w:r>
      <w:r w:rsidR="009C127C" w:rsidRPr="00471E3C">
        <w:rPr>
          <w:vertAlign w:val="subscript"/>
        </w:rPr>
        <w:t>x</w:t>
      </w:r>
      <w:proofErr w:type="spellEnd"/>
      <w:r w:rsidR="009C127C" w:rsidRPr="009C127C">
        <w:t xml:space="preserve"> and PM emissions</w:t>
      </w:r>
      <w:r w:rsidR="009A7925">
        <w:t>,</w:t>
      </w:r>
      <w:r w:rsidR="009C127C" w:rsidRPr="009C127C">
        <w:t xml:space="preserve"> as </w:t>
      </w:r>
      <w:r w:rsidR="002B4F4D">
        <w:t>MeOH</w:t>
      </w:r>
      <w:r w:rsidR="009A7925">
        <w:t xml:space="preserve"> contains</w:t>
      </w:r>
      <w:r w:rsidR="009C127C" w:rsidRPr="009C127C">
        <w:t xml:space="preserve"> no sulfur and no </w:t>
      </w:r>
      <w:r w:rsidR="00471E3C">
        <w:t>C-C</w:t>
      </w:r>
      <w:r w:rsidR="009C127C" w:rsidRPr="009C127C">
        <w:t xml:space="preserve"> bonds that create particulate matter. </w:t>
      </w:r>
      <w:r w:rsidR="002B4F4D">
        <w:t>MeOH</w:t>
      </w:r>
      <w:r w:rsidR="002B4F4D" w:rsidRPr="009C127C">
        <w:t xml:space="preserve"> </w:t>
      </w:r>
      <w:r w:rsidR="009C127C" w:rsidRPr="009C127C">
        <w:t>can reduce CO</w:t>
      </w:r>
      <w:r w:rsidR="009C127C" w:rsidRPr="00471E3C">
        <w:rPr>
          <w:vertAlign w:val="subscript"/>
        </w:rPr>
        <w:t>2</w:t>
      </w:r>
      <w:r w:rsidR="009C127C" w:rsidRPr="009C127C">
        <w:t xml:space="preserve"> emissions by around 10 </w:t>
      </w:r>
      <w:r w:rsidR="009A7925">
        <w:t>%</w:t>
      </w:r>
      <w:r w:rsidR="008F220D">
        <w:t xml:space="preserve"> when used as the primary fuel</w:t>
      </w:r>
      <w:r w:rsidR="009C127C" w:rsidRPr="009C127C">
        <w:t>.</w:t>
      </w:r>
      <w:r w:rsidR="009A7925">
        <w:t xml:space="preserve"> </w:t>
      </w:r>
      <w:r w:rsidR="009C127C">
        <w:t xml:space="preserve">Several projects and applications of </w:t>
      </w:r>
      <w:r w:rsidR="002B4F4D">
        <w:t xml:space="preserve">MeOH </w:t>
      </w:r>
      <w:r w:rsidR="009C127C">
        <w:t>are already in place for combustion engines</w:t>
      </w:r>
      <w:r w:rsidR="009364A3">
        <w:t xml:space="preserve"> (</w:t>
      </w:r>
      <w:proofErr w:type="spellStart"/>
      <w:r w:rsidR="009364A3">
        <w:t>Effship</w:t>
      </w:r>
      <w:proofErr w:type="spellEnd"/>
      <w:r w:rsidR="009364A3">
        <w:t xml:space="preserve">, </w:t>
      </w:r>
      <w:proofErr w:type="spellStart"/>
      <w:r w:rsidR="009364A3">
        <w:t>Spireth</w:t>
      </w:r>
      <w:proofErr w:type="spellEnd"/>
      <w:r w:rsidR="009364A3">
        <w:t xml:space="preserve">, Methanol: the marine fuel of the future, </w:t>
      </w:r>
      <w:proofErr w:type="spellStart"/>
      <w:r w:rsidR="009364A3">
        <w:t>MethaShip</w:t>
      </w:r>
      <w:proofErr w:type="spellEnd"/>
      <w:r w:rsidR="009364A3">
        <w:t xml:space="preserve">, </w:t>
      </w:r>
      <w:proofErr w:type="spellStart"/>
      <w:r w:rsidR="009364A3">
        <w:t>LeanShips</w:t>
      </w:r>
      <w:proofErr w:type="spellEnd"/>
      <w:r w:rsidR="009364A3">
        <w:t xml:space="preserve">, </w:t>
      </w:r>
      <w:proofErr w:type="spellStart"/>
      <w:r w:rsidR="009364A3">
        <w:t>proFlash</w:t>
      </w:r>
      <w:proofErr w:type="spellEnd"/>
      <w:r w:rsidR="009364A3">
        <w:t xml:space="preserve">, </w:t>
      </w:r>
      <w:proofErr w:type="spellStart"/>
      <w:r w:rsidR="009364A3">
        <w:t>SumMeth</w:t>
      </w:r>
      <w:proofErr w:type="spellEnd"/>
      <w:r w:rsidR="00471E3C">
        <w:t>)</w:t>
      </w:r>
      <w:r w:rsidR="009C127C">
        <w:t xml:space="preserve"> and </w:t>
      </w:r>
      <w:r w:rsidR="006B757B">
        <w:t>FCs</w:t>
      </w:r>
      <w:r w:rsidR="009364A3">
        <w:t xml:space="preserve"> (</w:t>
      </w:r>
      <w:proofErr w:type="spellStart"/>
      <w:r w:rsidR="009364A3">
        <w:t>Methapu</w:t>
      </w:r>
      <w:proofErr w:type="spellEnd"/>
      <w:r w:rsidR="009364A3">
        <w:t xml:space="preserve">, the </w:t>
      </w:r>
      <w:proofErr w:type="spellStart"/>
      <w:r w:rsidR="009364A3">
        <w:t>GreenPilot</w:t>
      </w:r>
      <w:proofErr w:type="spellEnd"/>
      <w:r w:rsidR="009364A3">
        <w:t xml:space="preserve"> Project, Pa-X-ell and Pa-X-ell2)</w:t>
      </w:r>
      <w:r w:rsidR="009C743E">
        <w:t xml:space="preserve">. Together with the recent or ongoing projects, many examples of ships already fueled by </w:t>
      </w:r>
      <w:r w:rsidR="002B4F4D">
        <w:t xml:space="preserve">MeOH </w:t>
      </w:r>
      <w:r w:rsidR="009C743E">
        <w:t>includ</w:t>
      </w:r>
      <w:r w:rsidR="008F220D">
        <w:t>e</w:t>
      </w:r>
      <w:r w:rsidR="009C743E">
        <w:t xml:space="preserve"> the Waterford </w:t>
      </w:r>
      <w:r w:rsidR="002B4F4D">
        <w:t>MeOH</w:t>
      </w:r>
      <w:r w:rsidR="009C743E">
        <w:t xml:space="preserve">-fueled fleet, the Stena Germanica, the Creole Sun, the </w:t>
      </w:r>
      <w:proofErr w:type="spellStart"/>
      <w:r w:rsidR="009C743E">
        <w:t>Takaroa</w:t>
      </w:r>
      <w:proofErr w:type="spellEnd"/>
      <w:r w:rsidR="009C743E">
        <w:t xml:space="preserve"> Sun, the Mari Couva, the Mari </w:t>
      </w:r>
      <w:proofErr w:type="spellStart"/>
      <w:r w:rsidR="009C743E">
        <w:t>Jone</w:t>
      </w:r>
      <w:proofErr w:type="spellEnd"/>
      <w:r w:rsidR="009C743E">
        <w:t xml:space="preserve">, Mari Boyle, </w:t>
      </w:r>
      <w:proofErr w:type="spellStart"/>
      <w:r w:rsidR="009C743E">
        <w:t>Lindanger</w:t>
      </w:r>
      <w:proofErr w:type="spellEnd"/>
      <w:r w:rsidR="009C743E">
        <w:t>, etc. Most of these example</w:t>
      </w:r>
      <w:r w:rsidR="00C95FF2">
        <w:t>s</w:t>
      </w:r>
      <w:r w:rsidR="009C743E">
        <w:t xml:space="preserve"> use </w:t>
      </w:r>
      <w:r w:rsidR="002B4F4D">
        <w:t xml:space="preserve">MeOH </w:t>
      </w:r>
      <w:r w:rsidR="009C743E">
        <w:t xml:space="preserve">or blended </w:t>
      </w:r>
      <w:r w:rsidR="002B4F4D">
        <w:t xml:space="preserve">MeOH </w:t>
      </w:r>
      <w:r w:rsidR="009C743E">
        <w:t xml:space="preserve">in combustion engines. </w:t>
      </w:r>
    </w:p>
    <w:p w14:paraId="565DAE52" w14:textId="54D19A94" w:rsidR="00BB4F18" w:rsidRDefault="00BB4F18" w:rsidP="00194A10">
      <w:pPr>
        <w:pStyle w:val="CETheadingx"/>
      </w:pPr>
      <w:r>
        <w:t>Hydrogen</w:t>
      </w:r>
      <w:r w:rsidR="00854FEE">
        <w:t xml:space="preserve"> from methanol</w:t>
      </w:r>
      <w:r>
        <w:t xml:space="preserve"> for </w:t>
      </w:r>
      <w:r w:rsidR="00854FEE">
        <w:t xml:space="preserve">on-board </w:t>
      </w:r>
      <w:r>
        <w:t>fuel cell</w:t>
      </w:r>
      <w:r w:rsidR="00854FEE">
        <w:t xml:space="preserve"> systems</w:t>
      </w:r>
    </w:p>
    <w:p w14:paraId="3BA9C155" w14:textId="4328D818" w:rsidR="00BB4F18" w:rsidRDefault="00B21E94" w:rsidP="00BB4F18">
      <w:pPr>
        <w:pStyle w:val="CETBodytext"/>
      </w:pPr>
      <w:r>
        <w:t>H</w:t>
      </w:r>
      <w:r w:rsidRPr="00B21E94">
        <w:rPr>
          <w:vertAlign w:val="subscript"/>
        </w:rPr>
        <w:t>2</w:t>
      </w:r>
      <w:r>
        <w:t xml:space="preserve"> strategic role in the next-future energetic transition is crucially </w:t>
      </w:r>
      <w:r w:rsidR="001E07A9">
        <w:t>linked</w:t>
      </w:r>
      <w:r>
        <w:t xml:space="preserve"> to</w:t>
      </w:r>
      <w:r w:rsidR="0098542A">
        <w:t xml:space="preserve"> FC</w:t>
      </w:r>
      <w:r>
        <w:t xml:space="preserve"> technologies</w:t>
      </w:r>
      <w:r w:rsidR="0098542A">
        <w:t xml:space="preserve"> for clean electric power generation. However, on-board storage in the maritime sector still poses serious challenges</w:t>
      </w:r>
      <w:r w:rsidR="00555BAB">
        <w:t xml:space="preserve">: safety, explosibility, </w:t>
      </w:r>
      <w:r w:rsidR="00E3551F" w:rsidRPr="00E3551F">
        <w:t>low boiling point</w:t>
      </w:r>
      <w:r w:rsidR="00555BAB">
        <w:t>,</w:t>
      </w:r>
      <w:r w:rsidR="00E3551F" w:rsidRPr="00E3551F">
        <w:t xml:space="preserve"> and low density in gaseous and liquid </w:t>
      </w:r>
      <w:r w:rsidR="00471E3C">
        <w:t>state</w:t>
      </w:r>
      <w:r w:rsidR="008F220D">
        <w:t>s</w:t>
      </w:r>
      <w:r w:rsidR="00E3551F" w:rsidRPr="00E3551F">
        <w:t>.</w:t>
      </w:r>
      <w:r w:rsidR="00471E3C">
        <w:t xml:space="preserve"> </w:t>
      </w:r>
      <w:r w:rsidR="008F220D">
        <w:t>Currently</w:t>
      </w:r>
      <w:r w:rsidR="00E3551F" w:rsidRPr="00E3551F">
        <w:t xml:space="preserve">, commercial </w:t>
      </w:r>
      <w:r w:rsidR="001E07A9">
        <w:t>H</w:t>
      </w:r>
      <w:r w:rsidR="001E07A9" w:rsidRPr="001E07A9">
        <w:rPr>
          <w:vertAlign w:val="subscript"/>
        </w:rPr>
        <w:t>2</w:t>
      </w:r>
      <w:r w:rsidR="00E3551F" w:rsidRPr="00E3551F">
        <w:t xml:space="preserve"> is stored as </w:t>
      </w:r>
      <w:r w:rsidR="008F220D">
        <w:t xml:space="preserve">a </w:t>
      </w:r>
      <w:r w:rsidR="0078790E">
        <w:t xml:space="preserve">compressed </w:t>
      </w:r>
      <w:r w:rsidR="00E3551F" w:rsidRPr="00E3551F">
        <w:t xml:space="preserve">gas (350 </w:t>
      </w:r>
      <w:r w:rsidR="0078790E">
        <w:t>-</w:t>
      </w:r>
      <w:r w:rsidR="00E3551F" w:rsidRPr="00E3551F">
        <w:t xml:space="preserve"> 700 bar) or liquid at 20 K </w:t>
      </w:r>
      <w:r w:rsidR="00E3551F" w:rsidRPr="00E87144">
        <w:t>in cryogenic tanks</w:t>
      </w:r>
      <w:r w:rsidR="00E3551F" w:rsidRPr="00E3551F">
        <w:t xml:space="preserve">. The process of </w:t>
      </w:r>
      <w:r w:rsidR="001E07A9">
        <w:t>H</w:t>
      </w:r>
      <w:r w:rsidR="001E07A9" w:rsidRPr="001E07A9">
        <w:rPr>
          <w:vertAlign w:val="subscript"/>
        </w:rPr>
        <w:t>2</w:t>
      </w:r>
      <w:r w:rsidR="00E3551F" w:rsidRPr="00E3551F">
        <w:t xml:space="preserve"> pressurization and liquefaction </w:t>
      </w:r>
      <w:r w:rsidR="001A27CC" w:rsidRPr="00C95FF2">
        <w:t>at 20K</w:t>
      </w:r>
      <w:r w:rsidR="001A27CC">
        <w:t xml:space="preserve"> </w:t>
      </w:r>
      <w:r w:rsidR="00E3551F" w:rsidRPr="00E3551F">
        <w:t>consumes energy</w:t>
      </w:r>
      <w:r w:rsidR="002B4F4D">
        <w:t xml:space="preserve"> (</w:t>
      </w:r>
      <w:r w:rsidR="00D632BB" w:rsidRPr="00C95FF2">
        <w:t>up to</w:t>
      </w:r>
      <w:r w:rsidR="00D632BB">
        <w:t xml:space="preserve"> </w:t>
      </w:r>
      <w:r w:rsidR="002B4F4D">
        <w:t>15% and 30% of LHV, respectively)</w:t>
      </w:r>
      <w:r w:rsidR="00DE7C34">
        <w:t xml:space="preserve">, adding </w:t>
      </w:r>
      <w:r w:rsidR="00E3551F" w:rsidRPr="00E3551F">
        <w:t>extra</w:t>
      </w:r>
      <w:r w:rsidR="00471E3C">
        <w:t xml:space="preserve"> </w:t>
      </w:r>
      <w:r w:rsidR="00E3551F" w:rsidRPr="00E3551F">
        <w:t>cost</w:t>
      </w:r>
      <w:r w:rsidR="00DE7C34">
        <w:t>s</w:t>
      </w:r>
      <w:r w:rsidR="00E3551F" w:rsidRPr="00E3551F">
        <w:t xml:space="preserve"> </w:t>
      </w:r>
      <w:r w:rsidR="00C8713A">
        <w:t>and</w:t>
      </w:r>
      <w:r w:rsidR="00C27B72">
        <w:t xml:space="preserve"> strongly</w:t>
      </w:r>
      <w:r w:rsidR="00C8713A">
        <w:t xml:space="preserve"> contribut</w:t>
      </w:r>
      <w:r w:rsidR="00DE7C34">
        <w:t>ing</w:t>
      </w:r>
      <w:r w:rsidR="00C8713A">
        <w:t xml:space="preserve"> to CO</w:t>
      </w:r>
      <w:r w:rsidR="00C8713A" w:rsidRPr="00C8713A">
        <w:rPr>
          <w:vertAlign w:val="subscript"/>
        </w:rPr>
        <w:t>2</w:t>
      </w:r>
      <w:r w:rsidR="00C8713A">
        <w:t xml:space="preserve"> emissions</w:t>
      </w:r>
      <w:r w:rsidR="00E3551F" w:rsidRPr="00E3551F">
        <w:t>.</w:t>
      </w:r>
      <w:r w:rsidR="001258DB">
        <w:t xml:space="preserve"> </w:t>
      </w:r>
      <w:r w:rsidR="00E3551F" w:rsidRPr="0061740B">
        <w:t xml:space="preserve">Other alternatives include storing </w:t>
      </w:r>
      <w:r w:rsidR="001E07A9">
        <w:t>H</w:t>
      </w:r>
      <w:r w:rsidR="001E07A9" w:rsidRPr="001E07A9">
        <w:rPr>
          <w:vertAlign w:val="subscript"/>
        </w:rPr>
        <w:t>2</w:t>
      </w:r>
      <w:r w:rsidR="00E3551F" w:rsidRPr="0061740B">
        <w:t xml:space="preserve"> in liquid organic </w:t>
      </w:r>
      <w:r w:rsidR="0020002B" w:rsidRPr="0061740B">
        <w:t>carriers</w:t>
      </w:r>
      <w:r w:rsidR="00E3551F" w:rsidRPr="0061740B">
        <w:t>, hydride</w:t>
      </w:r>
      <w:r w:rsidR="0020002B" w:rsidRPr="0061740B">
        <w:t>s</w:t>
      </w:r>
      <w:r w:rsidR="00E3551F" w:rsidRPr="0061740B">
        <w:t>,</w:t>
      </w:r>
      <w:r w:rsidR="0020002B" w:rsidRPr="0061740B">
        <w:t xml:space="preserve"> and MOFs</w:t>
      </w:r>
      <w:r w:rsidR="00E27DA4" w:rsidRPr="0061740B">
        <w:t xml:space="preserve">, </w:t>
      </w:r>
      <w:r w:rsidR="00067C90">
        <w:t>which</w:t>
      </w:r>
      <w:r w:rsidR="00E3551F" w:rsidRPr="0061740B">
        <w:t xml:space="preserve"> </w:t>
      </w:r>
      <w:r w:rsidR="00E27DA4" w:rsidRPr="0061740B">
        <w:t>are not considered mature technologies</w:t>
      </w:r>
      <w:r w:rsidR="00F51A4B">
        <w:t xml:space="preserve"> (Usman, 2022)</w:t>
      </w:r>
      <w:r w:rsidR="00E27DA4" w:rsidRPr="0061740B">
        <w:t xml:space="preserve">. </w:t>
      </w:r>
      <w:r w:rsidR="0020002B">
        <w:t>As</w:t>
      </w:r>
      <w:r w:rsidR="00471E3C">
        <w:t xml:space="preserve"> </w:t>
      </w:r>
      <w:r w:rsidR="0020002B">
        <w:t xml:space="preserve">a result, on-board production of </w:t>
      </w:r>
      <w:r w:rsidR="001E07A9">
        <w:t>H</w:t>
      </w:r>
      <w:r w:rsidR="001E07A9" w:rsidRPr="001E07A9">
        <w:rPr>
          <w:vertAlign w:val="subscript"/>
        </w:rPr>
        <w:t>2</w:t>
      </w:r>
      <w:r w:rsidR="0020002B">
        <w:t xml:space="preserve"> </w:t>
      </w:r>
      <w:r w:rsidR="00E27DA4">
        <w:t xml:space="preserve">for feeding FC systems </w:t>
      </w:r>
      <w:r w:rsidR="0020002B">
        <w:t>through</w:t>
      </w:r>
      <w:r w:rsidR="001E07A9">
        <w:t xml:space="preserve"> an</w:t>
      </w:r>
      <w:r w:rsidR="0020002B">
        <w:t xml:space="preserve"> </w:t>
      </w:r>
      <w:r w:rsidR="00471E3C" w:rsidRPr="00471E3C">
        <w:rPr>
          <w:i/>
          <w:iCs/>
        </w:rPr>
        <w:t>in situ</w:t>
      </w:r>
      <w:r w:rsidR="0020002B">
        <w:t xml:space="preserve"> process</w:t>
      </w:r>
      <w:r w:rsidR="0001496F">
        <w:t xml:space="preserve"> of a suitable H</w:t>
      </w:r>
      <w:r w:rsidR="0001496F" w:rsidRPr="0001496F">
        <w:rPr>
          <w:vertAlign w:val="subscript"/>
        </w:rPr>
        <w:t>2</w:t>
      </w:r>
      <w:r w:rsidR="0001496F">
        <w:t xml:space="preserve"> source</w:t>
      </w:r>
      <w:r w:rsidR="0020002B">
        <w:t xml:space="preserve"> </w:t>
      </w:r>
      <w:r w:rsidR="0001496F">
        <w:t>must</w:t>
      </w:r>
      <w:r w:rsidR="0020002B">
        <w:t xml:space="preserve"> be considered a</w:t>
      </w:r>
      <w:r w:rsidR="0001496F">
        <w:t xml:space="preserve">n efficient </w:t>
      </w:r>
      <w:r w:rsidR="0020002B">
        <w:t xml:space="preserve">solution for the </w:t>
      </w:r>
      <w:r w:rsidR="001E07A9">
        <w:t>shipping</w:t>
      </w:r>
      <w:r w:rsidR="0020002B">
        <w:t xml:space="preserve"> sector. </w:t>
      </w:r>
      <w:r w:rsidR="0001496F">
        <w:t>Such a process should</w:t>
      </w:r>
      <w:r w:rsidR="0001496F" w:rsidRPr="0020002B">
        <w:t xml:space="preserve"> produce H</w:t>
      </w:r>
      <w:r w:rsidR="0001496F" w:rsidRPr="0020002B">
        <w:rPr>
          <w:vertAlign w:val="subscript"/>
        </w:rPr>
        <w:t>2</w:t>
      </w:r>
      <w:r w:rsidR="0001496F" w:rsidRPr="0020002B">
        <w:t xml:space="preserve"> in high concentration to obtain high performances of the </w:t>
      </w:r>
      <w:r w:rsidR="006B757B">
        <w:t>FC</w:t>
      </w:r>
      <w:r w:rsidR="0001496F" w:rsidRPr="0020002B">
        <w:t>s</w:t>
      </w:r>
      <w:r w:rsidR="0001496F">
        <w:t xml:space="preserve"> </w:t>
      </w:r>
      <w:r w:rsidR="00C95FF2">
        <w:t xml:space="preserve">and </w:t>
      </w:r>
      <w:r w:rsidR="0001496F">
        <w:t>with very low</w:t>
      </w:r>
      <w:r w:rsidR="0001496F" w:rsidRPr="0020002B">
        <w:t xml:space="preserve"> CO impurity</w:t>
      </w:r>
      <w:r w:rsidR="0001496F">
        <w:t xml:space="preserve"> to avoid poisoning of</w:t>
      </w:r>
      <w:r w:rsidR="00C27B72">
        <w:t xml:space="preserve"> the FC</w:t>
      </w:r>
      <w:r w:rsidR="0001496F">
        <w:t xml:space="preserve"> electrode catalysts</w:t>
      </w:r>
      <w:r w:rsidR="00C27B72">
        <w:t xml:space="preserve"> (Valdes-Lopez et al., 2020)</w:t>
      </w:r>
      <w:r w:rsidR="0001496F">
        <w:t>.</w:t>
      </w:r>
      <w:r w:rsidR="0001496F" w:rsidRPr="0020002B">
        <w:t xml:space="preserve"> </w:t>
      </w:r>
      <w:r w:rsidR="002B4F4D">
        <w:t>MeOH</w:t>
      </w:r>
      <w:r w:rsidR="002B4F4D" w:rsidRPr="0020002B">
        <w:t xml:space="preserve"> </w:t>
      </w:r>
      <w:r w:rsidR="0020002B" w:rsidRPr="0020002B">
        <w:t xml:space="preserve">appears to be a </w:t>
      </w:r>
      <w:r w:rsidR="00E27DA4">
        <w:t>promising</w:t>
      </w:r>
      <w:r w:rsidR="0020002B" w:rsidRPr="0020002B">
        <w:t xml:space="preserve"> source for on</w:t>
      </w:r>
      <w:r w:rsidR="005B1051">
        <w:t>-</w:t>
      </w:r>
      <w:r w:rsidR="0020002B" w:rsidRPr="0020002B">
        <w:t xml:space="preserve">board production of </w:t>
      </w:r>
      <w:r w:rsidR="001E07A9">
        <w:t>H</w:t>
      </w:r>
      <w:r w:rsidR="001E07A9" w:rsidRPr="001E07A9">
        <w:rPr>
          <w:vertAlign w:val="subscript"/>
        </w:rPr>
        <w:t>2</w:t>
      </w:r>
      <w:r w:rsidR="0001496F">
        <w:t xml:space="preserve"> since it can be stored in liquid form, </w:t>
      </w:r>
      <w:r w:rsidR="00067C90">
        <w:t xml:space="preserve">the absence of C-C bonds does not result in carbon deposits, no sulfur compounds are present, it </w:t>
      </w:r>
      <w:r w:rsidR="00C23138">
        <w:t>can be processed at relatively low temperature</w:t>
      </w:r>
      <w:r w:rsidR="00067C90">
        <w:t>s</w:t>
      </w:r>
      <w:r w:rsidR="00C23138">
        <w:t xml:space="preserve"> and does not produce sulfur compounds and PM (</w:t>
      </w:r>
      <w:proofErr w:type="spellStart"/>
      <w:r w:rsidR="00C23138">
        <w:t>Dagle</w:t>
      </w:r>
      <w:proofErr w:type="spellEnd"/>
      <w:r w:rsidR="00C23138">
        <w:t xml:space="preserve"> and Holladay, 2007)</w:t>
      </w:r>
      <w:r w:rsidR="0020002B" w:rsidRPr="0020002B">
        <w:t>.</w:t>
      </w:r>
      <w:r w:rsidR="0020002B">
        <w:t xml:space="preserve"> H</w:t>
      </w:r>
      <w:r w:rsidR="001E07A9" w:rsidRPr="001E07A9">
        <w:rPr>
          <w:vertAlign w:val="subscript"/>
        </w:rPr>
        <w:t>2</w:t>
      </w:r>
      <w:r w:rsidR="0020002B">
        <w:t xml:space="preserve"> can be obtained in one step with </w:t>
      </w:r>
      <w:r w:rsidR="00DB4E98">
        <w:t xml:space="preserve">the </w:t>
      </w:r>
      <w:r w:rsidR="00A964FB">
        <w:t>endothermic</w:t>
      </w:r>
      <w:r w:rsidR="00DB4E98">
        <w:t xml:space="preserve"> </w:t>
      </w:r>
      <w:r w:rsidR="002B4F4D">
        <w:t xml:space="preserve">MeOH </w:t>
      </w:r>
      <w:r w:rsidR="00DB4E98">
        <w:t>catalytic steam reforming (SRM):</w:t>
      </w:r>
    </w:p>
    <w:tbl>
      <w:tblPr>
        <w:tblW w:w="4792" w:type="pct"/>
        <w:tblLook w:val="04A0" w:firstRow="1" w:lastRow="0" w:firstColumn="1" w:lastColumn="0" w:noHBand="0" w:noVBand="1"/>
      </w:tblPr>
      <w:tblGrid>
        <w:gridCol w:w="7985"/>
        <w:gridCol w:w="436"/>
      </w:tblGrid>
      <w:tr w:rsidR="00DB4E98" w:rsidRPr="00B57B36" w14:paraId="2F4E938D" w14:textId="77777777" w:rsidTr="00854FEE">
        <w:tc>
          <w:tcPr>
            <w:tcW w:w="7985" w:type="dxa"/>
            <w:shd w:val="clear" w:color="auto" w:fill="auto"/>
            <w:vAlign w:val="center"/>
          </w:tcPr>
          <w:p w14:paraId="2357F997" w14:textId="3CA68D9E" w:rsidR="00DB4E98" w:rsidRPr="00DB4E98" w:rsidRDefault="00DB4E98" w:rsidP="00343620">
            <w:pPr>
              <w:pStyle w:val="CETEquation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OH </m:t>
                </m:r>
                <m:d>
                  <m:d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g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O </m:t>
                </m:r>
                <m:d>
                  <m:d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g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=C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 xml:space="preserve">                 ∆</m:t>
                </m:r>
                <m:sSup>
                  <m:sSup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=49.5 kJ/mol</m:t>
                </m:r>
              </m:oMath>
            </m:oMathPara>
          </w:p>
        </w:tc>
        <w:tc>
          <w:tcPr>
            <w:tcW w:w="436" w:type="dxa"/>
            <w:shd w:val="clear" w:color="auto" w:fill="auto"/>
            <w:vAlign w:val="center"/>
          </w:tcPr>
          <w:p w14:paraId="010EC956" w14:textId="77777777" w:rsidR="00DB4E98" w:rsidRPr="00B57B36" w:rsidRDefault="00DB4E98" w:rsidP="00343620">
            <w:pPr>
              <w:pStyle w:val="CETEquation"/>
              <w:jc w:val="right"/>
            </w:pPr>
            <w:r w:rsidRPr="00B57B36">
              <w:t>(1)</w:t>
            </w:r>
          </w:p>
        </w:tc>
      </w:tr>
    </w:tbl>
    <w:p w14:paraId="6D565854" w14:textId="502C3A06" w:rsidR="00BB4F18" w:rsidRDefault="00996D2C" w:rsidP="00854FEE">
      <w:pPr>
        <w:pStyle w:val="CETBodytext"/>
      </w:pPr>
      <w:r>
        <w:t>SRM</w:t>
      </w:r>
      <w:r w:rsidR="00854FEE">
        <w:t xml:space="preserve"> </w:t>
      </w:r>
      <w:r>
        <w:t>has several drawbacks: resulting H</w:t>
      </w:r>
      <w:r w:rsidRPr="00996D2C">
        <w:rPr>
          <w:vertAlign w:val="subscript"/>
        </w:rPr>
        <w:t>2</w:t>
      </w:r>
      <w:r w:rsidR="00854FEE">
        <w:t xml:space="preserve"> </w:t>
      </w:r>
      <w:r>
        <w:t xml:space="preserve">stream </w:t>
      </w:r>
      <w:r w:rsidR="00854FEE">
        <w:t xml:space="preserve">has </w:t>
      </w:r>
      <w:r>
        <w:t>high impurity levels</w:t>
      </w:r>
      <w:r w:rsidR="00854FEE">
        <w:t xml:space="preserve"> </w:t>
      </w:r>
      <w:r w:rsidR="005B1051">
        <w:t>requiring</w:t>
      </w:r>
      <w:r w:rsidR="00854FEE">
        <w:t xml:space="preserve"> further purification</w:t>
      </w:r>
      <w:r>
        <w:t xml:space="preserve"> units (</w:t>
      </w:r>
      <w:proofErr w:type="spellStart"/>
      <w:r>
        <w:t>PROx</w:t>
      </w:r>
      <w:proofErr w:type="spellEnd"/>
      <w:r>
        <w:t xml:space="preserve">), </w:t>
      </w:r>
      <w:r w:rsidRPr="004E7D91">
        <w:t>high</w:t>
      </w:r>
      <w:r>
        <w:t xml:space="preserve"> energetic input, reactor complexity, difficulty in fast speed variation.</w:t>
      </w:r>
      <w:r w:rsidR="00854FEE">
        <w:t xml:space="preserve"> </w:t>
      </w:r>
      <w:r w:rsidR="001927FD">
        <w:t>E</w:t>
      </w:r>
      <w:r w:rsidR="00854FEE">
        <w:t xml:space="preserve">xothermic </w:t>
      </w:r>
      <w:r w:rsidR="001927FD">
        <w:t xml:space="preserve">catalytic </w:t>
      </w:r>
      <w:r w:rsidR="00854FEE">
        <w:t>partial oxidation</w:t>
      </w:r>
      <w:r w:rsidR="001927FD">
        <w:t xml:space="preserve"> can overcome some of the </w:t>
      </w:r>
      <w:r w:rsidR="001927FD" w:rsidRPr="00DE7264">
        <w:t>limitations:</w:t>
      </w:r>
    </w:p>
    <w:tbl>
      <w:tblPr>
        <w:tblW w:w="4792" w:type="pct"/>
        <w:tblLook w:val="04A0" w:firstRow="1" w:lastRow="0" w:firstColumn="1" w:lastColumn="0" w:noHBand="0" w:noVBand="1"/>
      </w:tblPr>
      <w:tblGrid>
        <w:gridCol w:w="7985"/>
        <w:gridCol w:w="436"/>
      </w:tblGrid>
      <w:tr w:rsidR="00854FEE" w:rsidRPr="00B57B36" w14:paraId="7924D5BA" w14:textId="77777777" w:rsidTr="00343620">
        <w:tc>
          <w:tcPr>
            <w:tcW w:w="7985" w:type="dxa"/>
            <w:shd w:val="clear" w:color="auto" w:fill="auto"/>
            <w:vAlign w:val="center"/>
          </w:tcPr>
          <w:p w14:paraId="6D2F9547" w14:textId="45CDA686" w:rsidR="00854FEE" w:rsidRPr="00854FEE" w:rsidRDefault="00854FEE" w:rsidP="00343620">
            <w:pPr>
              <w:pStyle w:val="CETEquation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OH+</m:t>
                </m:r>
                <m:r>
                  <w:rPr>
                    <w:rFonts w:ascii="Cambria Math" w:hAnsi="Cambria Math" w:cs="Arial"/>
                    <w:lang w:val=""/>
                  </w:rPr>
                  <m:t xml:space="preserve">0.5 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→C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 xml:space="preserve">                                     ∆</m:t>
                </m:r>
                <m:sSup>
                  <m:sSup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=-192.3 kJ/mol</m:t>
                </m:r>
              </m:oMath>
            </m:oMathPara>
          </w:p>
        </w:tc>
        <w:tc>
          <w:tcPr>
            <w:tcW w:w="436" w:type="dxa"/>
            <w:shd w:val="clear" w:color="auto" w:fill="auto"/>
            <w:vAlign w:val="center"/>
          </w:tcPr>
          <w:p w14:paraId="557EB64F" w14:textId="3458536F" w:rsidR="00854FEE" w:rsidRPr="00B57B36" w:rsidRDefault="00854FEE" w:rsidP="00343620">
            <w:pPr>
              <w:pStyle w:val="CETEquation"/>
              <w:jc w:val="right"/>
            </w:pPr>
            <w:r w:rsidRPr="00B57B36">
              <w:t>(</w:t>
            </w:r>
            <w:r>
              <w:t>2</w:t>
            </w:r>
            <w:r w:rsidRPr="00B57B36">
              <w:t>)</w:t>
            </w:r>
          </w:p>
        </w:tc>
      </w:tr>
    </w:tbl>
    <w:p w14:paraId="70CEB532" w14:textId="10F6E34B" w:rsidR="00854FEE" w:rsidRDefault="00854FEE" w:rsidP="00854FEE">
      <w:pPr>
        <w:pStyle w:val="CETBodytext"/>
      </w:pPr>
      <w:r>
        <w:lastRenderedPageBreak/>
        <w:t>Due to the exothermicity of the reaction</w:t>
      </w:r>
      <w:r w:rsidR="005B1051">
        <w:t>,</w:t>
      </w:r>
      <w:r>
        <w:t xml:space="preserve"> no external heating is required</w:t>
      </w:r>
      <w:r w:rsidR="001927FD">
        <w:t xml:space="preserve">, reactor configuration is simpler, </w:t>
      </w:r>
      <w:r>
        <w:t xml:space="preserve">and </w:t>
      </w:r>
      <w:r w:rsidR="001927FD">
        <w:t xml:space="preserve">fast </w:t>
      </w:r>
      <w:r>
        <w:t xml:space="preserve">start-up </w:t>
      </w:r>
      <w:r w:rsidR="001927FD">
        <w:t>is possible</w:t>
      </w:r>
      <w:r>
        <w:t>.</w:t>
      </w:r>
      <w:r w:rsidR="005B1051">
        <w:t xml:space="preserve"> </w:t>
      </w:r>
      <w:r w:rsidR="001927FD">
        <w:t xml:space="preserve">As an alternative, oxidative </w:t>
      </w:r>
      <w:r w:rsidR="002B4F4D">
        <w:t xml:space="preserve">MeOH </w:t>
      </w:r>
      <w:r w:rsidR="001927FD">
        <w:t>steam reforming (OSRM)</w:t>
      </w:r>
      <w:r w:rsidR="00CC5946">
        <w:t xml:space="preserve"> (reaction 3)</w:t>
      </w:r>
      <w:r w:rsidR="001927FD">
        <w:t xml:space="preserve"> is a valuable option</w:t>
      </w:r>
      <w:r w:rsidR="00DE7264">
        <w:t xml:space="preserve"> (</w:t>
      </w:r>
      <w:r w:rsidR="00655EE7">
        <w:t>Tang et al.</w:t>
      </w:r>
      <w:r w:rsidR="00DE7264">
        <w:t xml:space="preserve">, </w:t>
      </w:r>
      <w:r w:rsidR="00655EE7">
        <w:t>2015</w:t>
      </w:r>
      <w:r w:rsidR="00DE7264">
        <w:t>)</w:t>
      </w:r>
      <w:r w:rsidR="001927FD">
        <w:t>.</w:t>
      </w:r>
      <w:r>
        <w:t xml:space="preserve"> </w:t>
      </w:r>
      <w:r w:rsidR="001927FD">
        <w:t xml:space="preserve">OSMR is </w:t>
      </w:r>
      <w:r w:rsidR="00B2528D">
        <w:t xml:space="preserve">a combination of </w:t>
      </w:r>
      <w:r w:rsidR="00B2528D" w:rsidRPr="00DE7264">
        <w:t>reactions (1) and (2): by</w:t>
      </w:r>
      <w:r w:rsidR="00B2528D">
        <w:t xml:space="preserve"> </w:t>
      </w:r>
      <w:r>
        <w:t>feeding CH</w:t>
      </w:r>
      <w:r w:rsidRPr="005B1051">
        <w:rPr>
          <w:vertAlign w:val="subscript"/>
        </w:rPr>
        <w:t>3</w:t>
      </w:r>
      <w:r>
        <w:t>OH, H</w:t>
      </w:r>
      <w:r w:rsidRPr="005B1051">
        <w:rPr>
          <w:vertAlign w:val="subscript"/>
        </w:rPr>
        <w:t>2</w:t>
      </w:r>
      <w:r>
        <w:t>O, and O</w:t>
      </w:r>
      <w:r w:rsidRPr="005B1051">
        <w:rPr>
          <w:vertAlign w:val="subscript"/>
        </w:rPr>
        <w:t>2</w:t>
      </w:r>
      <w:r>
        <w:t xml:space="preserve"> (air) in proper amounts, a net reaction enthalpy equal to zero and a potentially autothermal process can be obtained. </w:t>
      </w:r>
      <w:r w:rsidR="00B2528D">
        <w:t>OSRM</w:t>
      </w:r>
      <w:r w:rsidR="006776C7" w:rsidRPr="006776C7">
        <w:t xml:space="preserve"> </w:t>
      </w:r>
      <w:r w:rsidR="006776C7">
        <w:t>has many advantages: (</w:t>
      </w:r>
      <w:proofErr w:type="spellStart"/>
      <w:r w:rsidR="006776C7">
        <w:t>i</w:t>
      </w:r>
      <w:proofErr w:type="spellEnd"/>
      <w:r w:rsidR="006776C7">
        <w:t>)</w:t>
      </w:r>
      <w:r>
        <w:t xml:space="preserve"> </w:t>
      </w:r>
      <w:r w:rsidR="005B1051">
        <w:t>can</w:t>
      </w:r>
      <w:r>
        <w:t xml:space="preserve"> produce </w:t>
      </w:r>
      <w:r w:rsidR="001E07A9">
        <w:t>H</w:t>
      </w:r>
      <w:r w:rsidR="001E07A9" w:rsidRPr="001E07A9">
        <w:rPr>
          <w:vertAlign w:val="subscript"/>
        </w:rPr>
        <w:t>2</w:t>
      </w:r>
      <w:r>
        <w:t xml:space="preserve"> with a very low CO</w:t>
      </w:r>
      <w:r w:rsidR="001E07A9" w:rsidRPr="001E07A9">
        <w:t xml:space="preserve"> </w:t>
      </w:r>
      <w:r w:rsidR="001E07A9">
        <w:t>content</w:t>
      </w:r>
      <w:r w:rsidR="007207FD">
        <w:t>;</w:t>
      </w:r>
      <w:r w:rsidR="006776C7">
        <w:t xml:space="preserve"> (ii)</w:t>
      </w:r>
      <w:r w:rsidR="005B1051">
        <w:t xml:space="preserve"> </w:t>
      </w:r>
      <w:r w:rsidR="006776C7">
        <w:t>does not required external energetic input</w:t>
      </w:r>
      <w:r w:rsidR="007207FD">
        <w:t xml:space="preserve"> and </w:t>
      </w:r>
      <w:r w:rsidR="001E07A9">
        <w:t>is realized at</w:t>
      </w:r>
      <w:r w:rsidR="007207FD">
        <w:t xml:space="preserve"> low temperature</w:t>
      </w:r>
      <w:r w:rsidR="00067C90">
        <w:t>s</w:t>
      </w:r>
      <w:r w:rsidR="007207FD">
        <w:t xml:space="preserve"> (250-400 °C)</w:t>
      </w:r>
      <w:r w:rsidR="006776C7">
        <w:t xml:space="preserve">; (iii) easier design of the reactor, with lower volumes; (iv) allows high </w:t>
      </w:r>
      <w:r w:rsidR="007207FD">
        <w:t>H</w:t>
      </w:r>
      <w:r w:rsidR="007207FD" w:rsidRPr="007207FD">
        <w:rPr>
          <w:vertAlign w:val="subscript"/>
        </w:rPr>
        <w:t>2</w:t>
      </w:r>
      <w:r w:rsidR="007207FD">
        <w:t xml:space="preserve"> yield</w:t>
      </w:r>
      <w:r w:rsidR="006776C7">
        <w:t>, up to 2.</w:t>
      </w:r>
      <w:r w:rsidR="007207FD">
        <w:t>8</w:t>
      </w:r>
      <w:r w:rsidR="006776C7">
        <w:t xml:space="preserve"> mol H</w:t>
      </w:r>
      <w:r w:rsidR="006776C7">
        <w:rPr>
          <w:vertAlign w:val="subscript"/>
        </w:rPr>
        <w:t>2</w:t>
      </w:r>
      <w:r w:rsidR="006776C7">
        <w:t xml:space="preserve">/mol </w:t>
      </w:r>
      <w:r w:rsidR="001E07A9">
        <w:t>Me</w:t>
      </w:r>
      <w:r w:rsidR="006776C7">
        <w:t>OH; t</w:t>
      </w:r>
      <w:r w:rsidR="006776C7" w:rsidRPr="00854FEE">
        <w:t xml:space="preserve">he maximum obtainable </w:t>
      </w:r>
      <w:r w:rsidR="001E07A9">
        <w:t>H</w:t>
      </w:r>
      <w:r w:rsidR="001E07A9" w:rsidRPr="001E07A9">
        <w:rPr>
          <w:vertAlign w:val="subscript"/>
        </w:rPr>
        <w:t>2</w:t>
      </w:r>
      <w:r w:rsidR="006776C7" w:rsidRPr="00854FEE">
        <w:t xml:space="preserve"> content in the product gas is 65% </w:t>
      </w:r>
      <w:r w:rsidR="007207FD">
        <w:t xml:space="preserve">at 300 °C </w:t>
      </w:r>
      <w:r w:rsidR="006776C7">
        <w:t xml:space="preserve">when air is </w:t>
      </w:r>
      <w:r w:rsidR="006776C7" w:rsidRPr="00A31455">
        <w:t>used</w:t>
      </w:r>
      <w:r w:rsidR="007207FD" w:rsidRPr="00A31455">
        <w:t xml:space="preserve"> </w:t>
      </w:r>
      <w:r w:rsidR="006B1D5C" w:rsidRPr="00A31455">
        <w:t>(Turco et al., 2004)</w:t>
      </w:r>
      <w:r w:rsidR="006B1D5C">
        <w:t xml:space="preserve"> </w:t>
      </w:r>
      <w:r w:rsidR="007207FD">
        <w:t>according to</w:t>
      </w:r>
      <w:r w:rsidR="001E07A9">
        <w:t xml:space="preserve"> </w:t>
      </w:r>
    </w:p>
    <w:tbl>
      <w:tblPr>
        <w:tblW w:w="4792" w:type="pct"/>
        <w:tblLook w:val="04A0" w:firstRow="1" w:lastRow="0" w:firstColumn="1" w:lastColumn="0" w:noHBand="0" w:noVBand="1"/>
      </w:tblPr>
      <w:tblGrid>
        <w:gridCol w:w="7985"/>
        <w:gridCol w:w="436"/>
      </w:tblGrid>
      <w:tr w:rsidR="00854FEE" w:rsidRPr="00B57B36" w14:paraId="11B1A4A3" w14:textId="77777777" w:rsidTr="00343620">
        <w:tc>
          <w:tcPr>
            <w:tcW w:w="7985" w:type="dxa"/>
            <w:shd w:val="clear" w:color="auto" w:fill="auto"/>
            <w:vAlign w:val="center"/>
          </w:tcPr>
          <w:p w14:paraId="060CC852" w14:textId="0A6E50DB" w:rsidR="00854FEE" w:rsidRPr="007207FD" w:rsidRDefault="006776C7" w:rsidP="00343620">
            <w:pPr>
              <w:pStyle w:val="CETEquation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5C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OH+4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 xml:space="preserve">O+0.5 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→5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+14</m:t>
                </m:r>
                <m:sSub>
                  <m:sSub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 xml:space="preserve">         ∆</m:t>
                </m:r>
                <m:sSup>
                  <m:sSupPr>
                    <m:ctrlPr>
                      <w:rPr>
                        <w:rFonts w:ascii="Cambria Math" w:hAnsi="Cambria Math" w:cs="Arial"/>
                        <w:iCs/>
                        <w:lang w:val="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Arial"/>
                        <w:lang w:val=""/>
                      </w:rPr>
                      <m:t>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  <w:lang w:val=""/>
                  </w:rPr>
                  <m:t>=0</m:t>
                </m:r>
                <m:r>
                  <w:rPr>
                    <w:rFonts w:ascii="Cambria Math" w:hAnsi="Cambria Math" w:cs="Arial"/>
                    <w:lang w:val=""/>
                  </w:rPr>
                  <m:t xml:space="preserve"> </m:t>
                </m:r>
              </m:oMath>
            </m:oMathPara>
          </w:p>
        </w:tc>
        <w:tc>
          <w:tcPr>
            <w:tcW w:w="436" w:type="dxa"/>
            <w:shd w:val="clear" w:color="auto" w:fill="auto"/>
            <w:vAlign w:val="center"/>
          </w:tcPr>
          <w:p w14:paraId="336DADCF" w14:textId="49397DA7" w:rsidR="00854FEE" w:rsidRPr="00B57B36" w:rsidRDefault="00854FEE" w:rsidP="00343620">
            <w:pPr>
              <w:pStyle w:val="CETEquation"/>
              <w:jc w:val="right"/>
            </w:pPr>
            <w:r w:rsidRPr="00B57B36">
              <w:t>(</w:t>
            </w:r>
            <w:r w:rsidR="006776C7">
              <w:t>3</w:t>
            </w:r>
            <w:r w:rsidRPr="00B57B36">
              <w:t>)</w:t>
            </w:r>
          </w:p>
        </w:tc>
      </w:tr>
    </w:tbl>
    <w:p w14:paraId="43066AB1" w14:textId="18EF6BBE" w:rsidR="004A434C" w:rsidRDefault="004A434C" w:rsidP="00194A10">
      <w:pPr>
        <w:pStyle w:val="CETheadingx"/>
      </w:pPr>
      <w:r>
        <w:t>Catalysts for oxidative steam reforming of methanol</w:t>
      </w:r>
    </w:p>
    <w:p w14:paraId="6BBE999E" w14:textId="50B7BBBA" w:rsidR="00B50B57" w:rsidRPr="00DB5285" w:rsidRDefault="004A434C" w:rsidP="00B50B57">
      <w:pPr>
        <w:pStyle w:val="CETBodytext"/>
      </w:pPr>
      <w:r w:rsidRPr="00854FEE">
        <w:t>The literature review concerning the catalysts used in the steam, partial oxidation</w:t>
      </w:r>
      <w:r w:rsidR="001E07A9">
        <w:t>,</w:t>
      </w:r>
      <w:r w:rsidRPr="00854FEE">
        <w:t xml:space="preserve"> and autothermal reforming of </w:t>
      </w:r>
      <w:r w:rsidR="002B4F4D">
        <w:t>MeOH</w:t>
      </w:r>
      <w:r w:rsidR="002B4F4D" w:rsidRPr="00854FEE">
        <w:t xml:space="preserve"> </w:t>
      </w:r>
      <w:r w:rsidRPr="00854FEE">
        <w:t xml:space="preserve">reactions shows that the typical catalysts of the discussed processes are copper catalysts supported on </w:t>
      </w:r>
      <w:r w:rsidR="00CC5946">
        <w:t>different</w:t>
      </w:r>
      <w:r w:rsidRPr="00854FEE">
        <w:t xml:space="preserve"> oxides</w:t>
      </w:r>
      <w:r w:rsidR="00CC5946">
        <w:t xml:space="preserve"> (</w:t>
      </w:r>
      <w:r w:rsidRPr="00854FEE">
        <w:t>Al</w:t>
      </w:r>
      <w:r w:rsidRPr="00702A94">
        <w:rPr>
          <w:vertAlign w:val="subscript"/>
        </w:rPr>
        <w:t>2</w:t>
      </w:r>
      <w:r w:rsidRPr="00854FEE">
        <w:t>O</w:t>
      </w:r>
      <w:r w:rsidRPr="00702A94">
        <w:rPr>
          <w:vertAlign w:val="subscript"/>
        </w:rPr>
        <w:t>3</w:t>
      </w:r>
      <w:r w:rsidRPr="00854FEE">
        <w:t xml:space="preserve">, </w:t>
      </w:r>
      <w:proofErr w:type="spellStart"/>
      <w:r w:rsidRPr="00854FEE">
        <w:t>ZnO</w:t>
      </w:r>
      <w:proofErr w:type="spellEnd"/>
      <w:r w:rsidRPr="00854FEE">
        <w:t>, CeO</w:t>
      </w:r>
      <w:r w:rsidRPr="00702A94">
        <w:rPr>
          <w:vertAlign w:val="subscript"/>
        </w:rPr>
        <w:t>2</w:t>
      </w:r>
      <w:r w:rsidRPr="00854FEE">
        <w:t>, MgO, La</w:t>
      </w:r>
      <w:r w:rsidRPr="00702A94">
        <w:rPr>
          <w:vertAlign w:val="subscript"/>
        </w:rPr>
        <w:t>2</w:t>
      </w:r>
      <w:r w:rsidRPr="00854FEE">
        <w:t>O</w:t>
      </w:r>
      <w:r w:rsidRPr="00702A94">
        <w:rPr>
          <w:vertAlign w:val="subscript"/>
        </w:rPr>
        <w:t>3</w:t>
      </w:r>
      <w:r w:rsidRPr="00854FEE">
        <w:t>, SiO</w:t>
      </w:r>
      <w:r w:rsidRPr="00702A94">
        <w:rPr>
          <w:vertAlign w:val="subscript"/>
        </w:rPr>
        <w:t>2</w:t>
      </w:r>
      <w:r w:rsidR="00CC5946">
        <w:t>), or mixed oxides (</w:t>
      </w:r>
      <w:proofErr w:type="spellStart"/>
      <w:r w:rsidRPr="00854FEE">
        <w:t>ZnO</w:t>
      </w:r>
      <w:proofErr w:type="spellEnd"/>
      <w:r w:rsidRPr="00854FEE">
        <w:t>–Al</w:t>
      </w:r>
      <w:r w:rsidRPr="00702A94">
        <w:rPr>
          <w:vertAlign w:val="subscript"/>
        </w:rPr>
        <w:t>2</w:t>
      </w:r>
      <w:r w:rsidRPr="00854FEE">
        <w:t>O</w:t>
      </w:r>
      <w:r w:rsidRPr="00702A94">
        <w:rPr>
          <w:vertAlign w:val="subscript"/>
        </w:rPr>
        <w:t>3</w:t>
      </w:r>
      <w:r w:rsidRPr="00854FEE">
        <w:t>, CeO</w:t>
      </w:r>
      <w:r w:rsidRPr="00702A94">
        <w:rPr>
          <w:vertAlign w:val="subscript"/>
        </w:rPr>
        <w:t>2</w:t>
      </w:r>
      <w:r w:rsidRPr="00854FEE">
        <w:t>–ZrO</w:t>
      </w:r>
      <w:r w:rsidRPr="00702A94">
        <w:rPr>
          <w:vertAlign w:val="subscript"/>
        </w:rPr>
        <w:t>2</w:t>
      </w:r>
      <w:r w:rsidRPr="00854FEE">
        <w:t>, SiO</w:t>
      </w:r>
      <w:r w:rsidRPr="00702A94">
        <w:rPr>
          <w:vertAlign w:val="subscript"/>
        </w:rPr>
        <w:t>2</w:t>
      </w:r>
      <w:r w:rsidRPr="00854FEE">
        <w:t>–SnO</w:t>
      </w:r>
      <w:r w:rsidRPr="00702A94">
        <w:rPr>
          <w:vertAlign w:val="subscript"/>
        </w:rPr>
        <w:t>2</w:t>
      </w:r>
      <w:r w:rsidRPr="00854FEE">
        <w:t>, Al</w:t>
      </w:r>
      <w:r w:rsidRPr="00702A94">
        <w:rPr>
          <w:vertAlign w:val="subscript"/>
        </w:rPr>
        <w:t>2</w:t>
      </w:r>
      <w:r w:rsidRPr="00854FEE">
        <w:t>O</w:t>
      </w:r>
      <w:r w:rsidRPr="00702A94">
        <w:rPr>
          <w:vertAlign w:val="subscript"/>
        </w:rPr>
        <w:t>3</w:t>
      </w:r>
      <w:r w:rsidRPr="00854FEE">
        <w:t>–CeO</w:t>
      </w:r>
      <w:r w:rsidRPr="00702A94">
        <w:rPr>
          <w:vertAlign w:val="subscript"/>
        </w:rPr>
        <w:t>2</w:t>
      </w:r>
      <w:r w:rsidR="00CC5946">
        <w:t>)</w:t>
      </w:r>
      <w:r w:rsidRPr="00854FEE">
        <w:t xml:space="preserve">. </w:t>
      </w:r>
      <w:r w:rsidRPr="004A434C">
        <w:t xml:space="preserve">The reaction of </w:t>
      </w:r>
      <w:r w:rsidR="00467A6B">
        <w:t>OSRM</w:t>
      </w:r>
      <w:r w:rsidRPr="004A434C">
        <w:t xml:space="preserve"> can be helped by different kind</w:t>
      </w:r>
      <w:r w:rsidR="00067C90">
        <w:t>s</w:t>
      </w:r>
      <w:r w:rsidRPr="004A434C">
        <w:t xml:space="preserve"> of catalysts, characterized by noble metals or copper, zinc, nickel, aluminum or chrome oxides. </w:t>
      </w:r>
      <w:r w:rsidR="00E11FC5">
        <w:t>One of t</w:t>
      </w:r>
      <w:r w:rsidRPr="004A434C">
        <w:t>he most common choi</w:t>
      </w:r>
      <w:r w:rsidR="00702A94">
        <w:t>ce</w:t>
      </w:r>
      <w:r w:rsidR="00067C90">
        <w:t>s</w:t>
      </w:r>
      <w:r w:rsidRPr="004A434C">
        <w:t xml:space="preserve"> is a catalytic bed of </w:t>
      </w:r>
      <w:r w:rsidR="009B1649">
        <w:t xml:space="preserve">highly dispersed </w:t>
      </w:r>
      <w:r w:rsidRPr="004A434C">
        <w:t>Cu</w:t>
      </w:r>
      <w:r w:rsidR="009B1649">
        <w:t xml:space="preserve"> in the </w:t>
      </w:r>
      <w:proofErr w:type="spellStart"/>
      <w:r w:rsidRPr="004A434C">
        <w:t>ZnO</w:t>
      </w:r>
      <w:proofErr w:type="spellEnd"/>
      <w:r w:rsidRPr="004A434C">
        <w:t>/Al</w:t>
      </w:r>
      <w:r w:rsidRPr="00702A94">
        <w:rPr>
          <w:vertAlign w:val="subscript"/>
        </w:rPr>
        <w:t>2</w:t>
      </w:r>
      <w:r w:rsidRPr="004A434C">
        <w:t>O</w:t>
      </w:r>
      <w:r w:rsidRPr="00702A94">
        <w:rPr>
          <w:vertAlign w:val="subscript"/>
        </w:rPr>
        <w:t>3</w:t>
      </w:r>
      <w:r w:rsidR="005422BB">
        <w:t xml:space="preserve"> </w:t>
      </w:r>
      <w:r w:rsidR="009B1649">
        <w:t xml:space="preserve">matrix </w:t>
      </w:r>
      <w:r w:rsidR="005422BB">
        <w:t>(</w:t>
      </w:r>
      <w:proofErr w:type="spellStart"/>
      <w:r w:rsidR="005422BB">
        <w:t>Mosinska</w:t>
      </w:r>
      <w:proofErr w:type="spellEnd"/>
      <w:r w:rsidR="005422BB">
        <w:t xml:space="preserve"> et al., 2020</w:t>
      </w:r>
      <w:r w:rsidR="00B50B57" w:rsidRPr="00B50B57">
        <w:t xml:space="preserve"> </w:t>
      </w:r>
      <w:r w:rsidR="00B50B57">
        <w:t>Turco et al., 2004)</w:t>
      </w:r>
      <w:r w:rsidR="009B1649">
        <w:t>, resulting in</w:t>
      </w:r>
      <w:r w:rsidR="00CC5946" w:rsidRPr="00CC5946">
        <w:t xml:space="preserve"> high activity</w:t>
      </w:r>
      <w:r w:rsidR="00CC5946">
        <w:t xml:space="preserve"> </w:t>
      </w:r>
    </w:p>
    <w:p w14:paraId="2DC48D4B" w14:textId="56745674" w:rsidR="004A434C" w:rsidRPr="004A434C" w:rsidRDefault="004A434C" w:rsidP="00194A10">
      <w:pPr>
        <w:pStyle w:val="CETheadingx"/>
      </w:pPr>
      <w:r w:rsidRPr="004A434C">
        <w:t xml:space="preserve">Proton exchange membrane fuel cells </w:t>
      </w:r>
      <w:r w:rsidR="00467A6B">
        <w:t xml:space="preserve">(PEMFCs) </w:t>
      </w:r>
      <w:r w:rsidRPr="004A434C">
        <w:t xml:space="preserve">for </w:t>
      </w:r>
      <w:r>
        <w:t>on-board integrated systems</w:t>
      </w:r>
    </w:p>
    <w:p w14:paraId="278C0E1E" w14:textId="5ED0F448" w:rsidR="004A434C" w:rsidRPr="004A434C" w:rsidRDefault="004A434C" w:rsidP="00CF5FAC">
      <w:pPr>
        <w:pStyle w:val="CETBodytext"/>
      </w:pPr>
      <w:r>
        <w:t>PEM</w:t>
      </w:r>
      <w:r w:rsidR="00467A6B">
        <w:t>FC</w:t>
      </w:r>
      <w:r>
        <w:t xml:space="preserve"> is a mature technology that has been successfully used </w:t>
      </w:r>
      <w:r w:rsidR="003B7574">
        <w:t>in several sectors</w:t>
      </w:r>
      <w:r>
        <w:t>.</w:t>
      </w:r>
      <w:r w:rsidR="003B7574">
        <w:t xml:space="preserve"> Low- temperature </w:t>
      </w:r>
      <w:r>
        <w:t xml:space="preserve">FCs </w:t>
      </w:r>
      <w:r w:rsidR="003B7574">
        <w:t xml:space="preserve">(LT-PEMFC) </w:t>
      </w:r>
      <w:r w:rsidR="00D3571B">
        <w:t xml:space="preserve">work </w:t>
      </w:r>
      <w:r w:rsidR="00691143">
        <w:t>at</w:t>
      </w:r>
      <w:r w:rsidR="003B7574">
        <w:t xml:space="preserve"> </w:t>
      </w:r>
      <w:r>
        <w:t>50 - 100°C</w:t>
      </w:r>
      <w:r w:rsidR="003B7574">
        <w:t xml:space="preserve">, allowing </w:t>
      </w:r>
      <w:r>
        <w:t>to meet dynamic power requirements</w:t>
      </w:r>
      <w:r w:rsidR="003B7574">
        <w:t xml:space="preserve"> but resulting in high</w:t>
      </w:r>
      <w:r>
        <w:t xml:space="preserve"> sensitivity to CO</w:t>
      </w:r>
      <w:r w:rsidR="003B7574">
        <w:t xml:space="preserve"> poisoning</w:t>
      </w:r>
      <w:r>
        <w:t>, a complex water management system</w:t>
      </w:r>
      <w:r w:rsidR="003B7574">
        <w:t>,</w:t>
      </w:r>
      <w:r>
        <w:t xml:space="preserve"> and a moderate lifetime. </w:t>
      </w:r>
      <w:r w:rsidRPr="004A434C">
        <w:t xml:space="preserve">The efficiency of the </w:t>
      </w:r>
      <w:r w:rsidR="00A31455">
        <w:t>LT-</w:t>
      </w:r>
      <w:r w:rsidRPr="004A434C">
        <w:t>PEMFC system</w:t>
      </w:r>
      <w:r w:rsidR="00D3571B">
        <w:t>s</w:t>
      </w:r>
      <w:r w:rsidRPr="004A434C">
        <w:t xml:space="preserve"> is 50-60 %, and excess heat is of such a quality that heat recovery is not feasible</w:t>
      </w:r>
      <w:r w:rsidR="00104E1F">
        <w:t xml:space="preserve"> (</w:t>
      </w:r>
      <w:proofErr w:type="spellStart"/>
      <w:r w:rsidR="00104E1F">
        <w:t>Larminie</w:t>
      </w:r>
      <w:proofErr w:type="spellEnd"/>
      <w:r w:rsidR="00104E1F">
        <w:t xml:space="preserve"> and Dicks, 2000)</w:t>
      </w:r>
      <w:r w:rsidRPr="004A434C">
        <w:t xml:space="preserve">. </w:t>
      </w:r>
      <w:r w:rsidR="0075439C">
        <w:t xml:space="preserve">More recently, </w:t>
      </w:r>
      <w:r w:rsidR="00CF5FAC">
        <w:t xml:space="preserve">high temperature </w:t>
      </w:r>
      <w:r w:rsidR="00491AB3">
        <w:t>PEMFCs</w:t>
      </w:r>
      <w:r w:rsidR="00CF5FAC">
        <w:t xml:space="preserve"> (HT-PEMFCs) have attracted the attention of researchers</w:t>
      </w:r>
      <w:r w:rsidR="0075439C">
        <w:t xml:space="preserve"> and companies</w:t>
      </w:r>
      <w:r w:rsidR="00CF5FAC">
        <w:t xml:space="preserve"> </w:t>
      </w:r>
      <w:r w:rsidR="00067C90">
        <w:t>worldwide</w:t>
      </w:r>
      <w:r w:rsidR="0075439C">
        <w:t>,</w:t>
      </w:r>
      <w:r w:rsidR="0075439C" w:rsidRPr="0075439C">
        <w:t xml:space="preserve"> </w:t>
      </w:r>
      <w:r w:rsidR="0075439C">
        <w:t xml:space="preserve">overcoming some </w:t>
      </w:r>
      <w:r w:rsidR="00CC5946">
        <w:t xml:space="preserve">LT-PEMFC </w:t>
      </w:r>
      <w:r w:rsidR="0075439C">
        <w:t>limitations</w:t>
      </w:r>
      <w:r w:rsidR="00CF5FAC">
        <w:t>.</w:t>
      </w:r>
      <w:r w:rsidR="00BB7440">
        <w:t xml:space="preserve"> </w:t>
      </w:r>
      <w:r w:rsidR="0075439C">
        <w:t>T</w:t>
      </w:r>
      <w:r w:rsidR="00CF5FAC">
        <w:t>ypical HT-PEMFC</w:t>
      </w:r>
      <w:r w:rsidR="00067C90">
        <w:t>s</w:t>
      </w:r>
      <w:r w:rsidR="00CF5FAC">
        <w:t xml:space="preserve"> operat</w:t>
      </w:r>
      <w:r w:rsidR="0075439C">
        <w:t>e</w:t>
      </w:r>
      <w:r w:rsidR="00CF5FAC">
        <w:t xml:space="preserve"> </w:t>
      </w:r>
      <w:r w:rsidR="00691143">
        <w:t>at</w:t>
      </w:r>
      <w:r w:rsidR="00CF5FAC">
        <w:t xml:space="preserve"> 1</w:t>
      </w:r>
      <w:r w:rsidR="00491AB3">
        <w:t>2</w:t>
      </w:r>
      <w:r w:rsidR="00CF5FAC">
        <w:t>0</w:t>
      </w:r>
      <w:r w:rsidR="00491AB3">
        <w:t>-</w:t>
      </w:r>
      <w:r w:rsidR="00CF5FAC">
        <w:t>200 °C</w:t>
      </w:r>
      <w:r w:rsidR="0075439C">
        <w:t>,</w:t>
      </w:r>
      <w:r w:rsidR="00CF5FAC">
        <w:t xml:space="preserve"> </w:t>
      </w:r>
      <w:r w:rsidR="00D3571B">
        <w:t>allowing</w:t>
      </w:r>
      <w:r w:rsidR="00591CC2">
        <w:t xml:space="preserve"> for</w:t>
      </w:r>
      <w:r w:rsidR="00CF5FAC">
        <w:t xml:space="preserve"> co-generation of heat and power, </w:t>
      </w:r>
      <w:r w:rsidR="00D3571B">
        <w:t xml:space="preserve">having </w:t>
      </w:r>
      <w:r w:rsidR="00CF5FAC">
        <w:t xml:space="preserve">high tolerance to </w:t>
      </w:r>
      <w:r w:rsidR="0075439C">
        <w:t>CO impurities (</w:t>
      </w:r>
      <w:r w:rsidR="00B643B2">
        <w:t>up to 4-5 %</w:t>
      </w:r>
      <w:r w:rsidR="0075439C">
        <w:t>)</w:t>
      </w:r>
      <w:r w:rsidR="00CF5FAC">
        <w:t xml:space="preserve"> and </w:t>
      </w:r>
      <w:r w:rsidR="00067C90">
        <w:t>more straightforward</w:t>
      </w:r>
      <w:r w:rsidR="00CF5FAC">
        <w:t xml:space="preserve"> system design</w:t>
      </w:r>
      <w:r w:rsidR="000A644A">
        <w:t>,</w:t>
      </w:r>
      <w:r w:rsidR="00691143">
        <w:t xml:space="preserve"> and</w:t>
      </w:r>
      <w:r w:rsidR="000A644A">
        <w:t xml:space="preserve"> improved electrochemical kinetics</w:t>
      </w:r>
      <w:r w:rsidR="00CF5FAC">
        <w:t xml:space="preserve">. </w:t>
      </w:r>
      <w:r w:rsidR="00067C90">
        <w:t>A</w:t>
      </w:r>
      <w:r w:rsidR="00591CC2">
        <w:t xml:space="preserve"> </w:t>
      </w:r>
      <w:r w:rsidR="00D3571B">
        <w:t>different</w:t>
      </w:r>
      <w:r w:rsidR="00591CC2">
        <w:t xml:space="preserve"> </w:t>
      </w:r>
      <w:r w:rsidR="00067C90">
        <w:t xml:space="preserve">electrolyte </w:t>
      </w:r>
      <w:r w:rsidR="00CF5FAC" w:rsidRPr="00CF5FAC">
        <w:t>membrane</w:t>
      </w:r>
      <w:r w:rsidR="00CC5946" w:rsidRPr="00CC5946">
        <w:t xml:space="preserve"> </w:t>
      </w:r>
      <w:r w:rsidR="00067C90">
        <w:t xml:space="preserve">enables </w:t>
      </w:r>
      <w:proofErr w:type="spellStart"/>
      <w:r w:rsidR="00067C90">
        <w:t>highr</w:t>
      </w:r>
      <w:proofErr w:type="spellEnd"/>
      <w:r w:rsidR="00067C90">
        <w:t xml:space="preserve"> temperature</w:t>
      </w:r>
      <w:r w:rsidR="00591CC2">
        <w:t>,</w:t>
      </w:r>
      <w:r w:rsidR="00CF5FAC" w:rsidRPr="00CF5FAC">
        <w:t xml:space="preserve"> consist</w:t>
      </w:r>
      <w:r w:rsidR="00591CC2">
        <w:t>ing</w:t>
      </w:r>
      <w:r w:rsidR="00CF5FAC" w:rsidRPr="00CF5FAC">
        <w:t xml:space="preserve"> of a temperature</w:t>
      </w:r>
      <w:r w:rsidR="00067C90">
        <w:t>-</w:t>
      </w:r>
      <w:r w:rsidR="00CF5FAC" w:rsidRPr="00CF5FAC">
        <w:t>resistant polymer</w:t>
      </w:r>
      <w:r w:rsidR="00491AB3">
        <w:t>,</w:t>
      </w:r>
      <w:r w:rsidR="00CF5FAC" w:rsidRPr="00CF5FAC">
        <w:t xml:space="preserve"> </w:t>
      </w:r>
      <w:r w:rsidR="00491AB3">
        <w:t xml:space="preserve">usually </w:t>
      </w:r>
      <w:r w:rsidR="00CF5FAC" w:rsidRPr="00CF5FAC">
        <w:t>polybenzimidazole (PBI)</w:t>
      </w:r>
      <w:r w:rsidR="00491AB3">
        <w:t>, retaining p</w:t>
      </w:r>
      <w:r w:rsidR="00CF5FAC" w:rsidRPr="00CF5FAC">
        <w:t xml:space="preserve">hosphoric acid </w:t>
      </w:r>
      <w:r w:rsidR="00BB7440">
        <w:t>(</w:t>
      </w:r>
      <w:proofErr w:type="spellStart"/>
      <w:r w:rsidR="00BB7440">
        <w:t>Rosli</w:t>
      </w:r>
      <w:proofErr w:type="spellEnd"/>
      <w:r w:rsidR="00BB7440">
        <w:t xml:space="preserve"> et al., 2017)</w:t>
      </w:r>
      <w:r w:rsidR="00691143">
        <w:t>.</w:t>
      </w:r>
      <w:r w:rsidR="00BB7440">
        <w:t xml:space="preserve"> </w:t>
      </w:r>
      <w:r w:rsidR="00067C90">
        <w:t>The e</w:t>
      </w:r>
      <w:r w:rsidR="00CF5FAC" w:rsidRPr="00CF5FAC">
        <w:t xml:space="preserve">fficiency of a HT-PEM fuel cell is similar </w:t>
      </w:r>
      <w:r w:rsidR="003D3C4B">
        <w:t>to LT-</w:t>
      </w:r>
      <w:r w:rsidR="00CF5FAC" w:rsidRPr="00CF5FAC">
        <w:t>PEM</w:t>
      </w:r>
      <w:r w:rsidR="003D3C4B">
        <w:t>FC</w:t>
      </w:r>
      <w:r w:rsidR="00CF5FAC" w:rsidRPr="00CF5FAC">
        <w:t>, but harvest</w:t>
      </w:r>
      <w:r w:rsidR="000A644A">
        <w:t>ing</w:t>
      </w:r>
      <w:r w:rsidR="00CF5FAC" w:rsidRPr="00CF5FAC">
        <w:t xml:space="preserve"> more energy from heat recovery can </w:t>
      </w:r>
      <w:r w:rsidR="000A644A">
        <w:t>improve</w:t>
      </w:r>
      <w:r w:rsidR="00CF5FAC" w:rsidRPr="00CF5FAC">
        <w:t xml:space="preserve"> overall efficiency of </w:t>
      </w:r>
      <w:r w:rsidR="003D3C4B">
        <w:t>integrated</w:t>
      </w:r>
      <w:r w:rsidR="00CF5FAC" w:rsidRPr="00CF5FAC">
        <w:t xml:space="preserve"> system</w:t>
      </w:r>
      <w:r w:rsidR="000A644A">
        <w:t>s</w:t>
      </w:r>
      <w:r w:rsidR="001D5DB3">
        <w:t xml:space="preserve"> (Lee et al., 2020)</w:t>
      </w:r>
      <w:r w:rsidR="00CF5FAC" w:rsidRPr="00CF5FAC">
        <w:t>.</w:t>
      </w:r>
      <w:r w:rsidR="00CF5FAC">
        <w:t xml:space="preserve"> HT-PEM</w:t>
      </w:r>
      <w:r w:rsidR="002C3136">
        <w:t>FC</w:t>
      </w:r>
      <w:r w:rsidR="00CF5FAC">
        <w:t xml:space="preserve"> technology was already demonstrated aboard the MS Mariella in Pa-X-ell project with 3 stacks of 30 kW, and in the project MF </w:t>
      </w:r>
      <w:proofErr w:type="spellStart"/>
      <w:r w:rsidR="00CF5FAC">
        <w:t>V</w:t>
      </w:r>
      <w:r w:rsidR="00C87230">
        <w:t>a</w:t>
      </w:r>
      <w:r w:rsidR="00CF5FAC">
        <w:t>gen</w:t>
      </w:r>
      <w:proofErr w:type="spellEnd"/>
      <w:r w:rsidR="00CF5FAC">
        <w:t>, Norway, including a 12 kW HTPEM for small port commuter ferry.</w:t>
      </w:r>
      <w:r w:rsidR="003D3C4B">
        <w:t xml:space="preserve"> </w:t>
      </w:r>
      <w:r w:rsidR="00735667">
        <w:t>A</w:t>
      </w:r>
      <w:r w:rsidR="00CF5FAC">
        <w:t xml:space="preserve"> modular </w:t>
      </w:r>
      <w:r w:rsidR="00C87230">
        <w:t xml:space="preserve">5kW </w:t>
      </w:r>
      <w:r w:rsidR="00CF5FAC">
        <w:t>HT-PEM</w:t>
      </w:r>
      <w:r w:rsidR="00467A6B">
        <w:t>FC</w:t>
      </w:r>
      <w:r w:rsidR="00CF5FAC">
        <w:t xml:space="preserve"> is </w:t>
      </w:r>
      <w:r w:rsidR="00C87230">
        <w:t>already available</w:t>
      </w:r>
      <w:r w:rsidR="00CF5FAC">
        <w:t xml:space="preserve"> by </w:t>
      </w:r>
      <w:proofErr w:type="spellStart"/>
      <w:r w:rsidR="00CF5FAC">
        <w:t>SerEnergy</w:t>
      </w:r>
      <w:proofErr w:type="spellEnd"/>
      <w:r w:rsidR="00CF5FAC">
        <w:t xml:space="preserve"> and Fischer eco solutions.  </w:t>
      </w:r>
    </w:p>
    <w:p w14:paraId="36325E02" w14:textId="1E3E4244" w:rsidR="00734FC2" w:rsidRDefault="009F0522" w:rsidP="009F0522">
      <w:pPr>
        <w:pStyle w:val="CETHeading1"/>
        <w:tabs>
          <w:tab w:val="right" w:pos="7100"/>
        </w:tabs>
        <w:jc w:val="both"/>
      </w:pPr>
      <w:r>
        <w:rPr>
          <w:lang w:val="en-GB"/>
        </w:rPr>
        <w:t>Methodology</w:t>
      </w:r>
    </w:p>
    <w:p w14:paraId="4997183E" w14:textId="1229163C" w:rsidR="009F0522" w:rsidRPr="009F0522" w:rsidRDefault="009F0522" w:rsidP="009F0522">
      <w:pPr>
        <w:pStyle w:val="CETheadingx"/>
      </w:pPr>
      <w:r>
        <w:t>Integrated OSMR – HT-PEMFC for on-board applications: concept</w:t>
      </w:r>
    </w:p>
    <w:p w14:paraId="1682B019" w14:textId="77777777" w:rsidR="009B1649" w:rsidRDefault="00A61444" w:rsidP="009B1649">
      <w:pPr>
        <w:pStyle w:val="CETBodytext"/>
        <w:rPr>
          <w:lang w:val="en-GB"/>
        </w:rPr>
      </w:pPr>
      <w:r>
        <w:rPr>
          <w:lang w:val="en-GB"/>
        </w:rPr>
        <w:t xml:space="preserve">Based on the considerations presented in Section 1, an integrated on-board system can be proposed, as shown in </w:t>
      </w:r>
      <w:r w:rsidRPr="00CD65CD">
        <w:rPr>
          <w:lang w:val="en-GB"/>
        </w:rPr>
        <w:t xml:space="preserve">Figure </w:t>
      </w:r>
      <w:r w:rsidR="00275573">
        <w:rPr>
          <w:lang w:val="en-GB"/>
        </w:rPr>
        <w:t>1</w:t>
      </w:r>
      <w:r>
        <w:rPr>
          <w:lang w:val="en-GB"/>
        </w:rPr>
        <w:t xml:space="preserve">. </w:t>
      </w:r>
      <w:r w:rsidR="00AB0D89">
        <w:rPr>
          <w:lang w:val="en-GB"/>
        </w:rPr>
        <w:t>The process diagram is based on the adoption of a</w:t>
      </w:r>
      <w:r w:rsidR="00DB6251">
        <w:rPr>
          <w:lang w:val="en-GB"/>
        </w:rPr>
        <w:t>n</w:t>
      </w:r>
      <w:r w:rsidR="00AB0D89">
        <w:rPr>
          <w:lang w:val="en-GB"/>
        </w:rPr>
        <w:t xml:space="preserve"> OSRM reactor fed by </w:t>
      </w:r>
      <w:r w:rsidR="002B4F4D">
        <w:t>MeOH</w:t>
      </w:r>
      <w:r w:rsidR="00AB0D89">
        <w:rPr>
          <w:lang w:val="en-GB"/>
        </w:rPr>
        <w:t xml:space="preserve">, water, and air. The outlet stream can be directly used in a HT-PEMFC for the generation of electrical power. </w:t>
      </w:r>
      <w:r w:rsidR="002F54DD">
        <w:rPr>
          <w:lang w:val="en-GB"/>
        </w:rPr>
        <w:t>The system could be energetically self-sustaining by recovering heat flows from (</w:t>
      </w:r>
      <w:proofErr w:type="spellStart"/>
      <w:r w:rsidR="002F54DD">
        <w:rPr>
          <w:lang w:val="en-GB"/>
        </w:rPr>
        <w:t>i</w:t>
      </w:r>
      <w:proofErr w:type="spellEnd"/>
      <w:r w:rsidR="002F54DD">
        <w:rPr>
          <w:lang w:val="en-GB"/>
        </w:rPr>
        <w:t>) the output reactor stream and (ii) dissipated by the HT-PEMFC</w:t>
      </w:r>
      <w:r w:rsidR="00AB0D89">
        <w:rPr>
          <w:lang w:val="en-GB"/>
        </w:rPr>
        <w:t xml:space="preserve"> to sustain vaporization </w:t>
      </w:r>
      <w:r w:rsidR="00CC5946">
        <w:rPr>
          <w:lang w:val="en-GB"/>
        </w:rPr>
        <w:t xml:space="preserve">and pre-heating </w:t>
      </w:r>
      <w:r w:rsidR="00AB0D89">
        <w:rPr>
          <w:lang w:val="en-GB"/>
        </w:rPr>
        <w:t>of reactants</w:t>
      </w:r>
      <w:r w:rsidR="002F54DD">
        <w:rPr>
          <w:lang w:val="en-GB"/>
        </w:rPr>
        <w:t>.</w:t>
      </w:r>
      <w:r w:rsidR="00DB6251">
        <w:rPr>
          <w:lang w:val="en-GB"/>
        </w:rPr>
        <w:t xml:space="preserve"> </w:t>
      </w:r>
    </w:p>
    <w:p w14:paraId="41663E0A" w14:textId="3B5DBF5A" w:rsidR="009B1649" w:rsidRDefault="009B1649" w:rsidP="009B1649">
      <w:pPr>
        <w:pStyle w:val="CETBodytext"/>
        <w:rPr>
          <w:lang w:val="en-GB"/>
        </w:rPr>
      </w:pPr>
      <w:r>
        <w:rPr>
          <w:lang w:val="en-GB"/>
        </w:rPr>
        <w:t>The overall balance consisted of the preliminary evaluation of four main contributions:</w:t>
      </w:r>
    </w:p>
    <w:p w14:paraId="0A66CA45" w14:textId="77777777" w:rsidR="009B1649" w:rsidRDefault="009B1649" w:rsidP="009B1649">
      <w:pPr>
        <w:pStyle w:val="CETBodytext"/>
        <w:rPr>
          <w:lang w:val="en-GB"/>
        </w:rPr>
      </w:pPr>
      <w:r>
        <w:rPr>
          <w:lang w:val="en-GB"/>
        </w:rPr>
        <w:t>(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>) the heat required to vaporize the reagents (MeOH, H</w:t>
      </w:r>
      <w:r w:rsidRPr="005D33FB">
        <w:rPr>
          <w:vertAlign w:val="subscript"/>
          <w:lang w:val="en-GB"/>
        </w:rPr>
        <w:t>2</w:t>
      </w:r>
      <w:r>
        <w:rPr>
          <w:lang w:val="en-GB"/>
        </w:rPr>
        <w:t>O) and to reach the inlet temperature (120-150°C);</w:t>
      </w:r>
    </w:p>
    <w:p w14:paraId="246A7B3B" w14:textId="77777777" w:rsidR="009B1649" w:rsidRDefault="009B1649" w:rsidP="009B1649">
      <w:pPr>
        <w:pStyle w:val="CETBodytext"/>
        <w:rPr>
          <w:lang w:val="en-GB"/>
        </w:rPr>
      </w:pPr>
      <w:r>
        <w:rPr>
          <w:lang w:val="en-GB"/>
        </w:rPr>
        <w:t>(ii) the heat required to pre-heat reactants to the catalytic bed temperature (i.e. 400 C°);</w:t>
      </w:r>
    </w:p>
    <w:p w14:paraId="240648D2" w14:textId="77777777" w:rsidR="009B1649" w:rsidRDefault="009B1649" w:rsidP="009B1649">
      <w:pPr>
        <w:pStyle w:val="CETBodytext"/>
        <w:rPr>
          <w:lang w:val="en-GB"/>
        </w:rPr>
      </w:pPr>
      <w:r>
        <w:rPr>
          <w:lang w:val="en-GB"/>
        </w:rPr>
        <w:t>(iii) the heat that can be recovered from the outlet OSMR catalytic bed temperature (400 C°) to bring it to a suitable inlet temperature for the HT-PEMFC (120-150 °C), that can be used to provide contribution (ii);</w:t>
      </w:r>
    </w:p>
    <w:p w14:paraId="20247795" w14:textId="5580FDDF" w:rsidR="009B1649" w:rsidRDefault="009B1649" w:rsidP="009B1649">
      <w:pPr>
        <w:pStyle w:val="CETBodytext"/>
        <w:rPr>
          <w:lang w:val="en-GB"/>
        </w:rPr>
      </w:pPr>
      <w:r>
        <w:rPr>
          <w:lang w:val="en-GB"/>
        </w:rPr>
        <w:t>(iv) the heat that can be recovered from the HT-PEMFC dissipation, that can be used to provide contribution (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>).</w:t>
      </w:r>
    </w:p>
    <w:p w14:paraId="509845AD" w14:textId="05E9D64E" w:rsidR="009F0522" w:rsidRPr="009F0522" w:rsidRDefault="009F0522" w:rsidP="009B1649">
      <w:pPr>
        <w:pStyle w:val="CETheadingx"/>
      </w:pPr>
      <w:r>
        <w:t>Integrated OSMR – HT-PEMFC for on-board applications: self-sustainability</w:t>
      </w:r>
    </w:p>
    <w:p w14:paraId="675F8BDD" w14:textId="77777777" w:rsidR="00380C65" w:rsidRDefault="009B1649" w:rsidP="00380C65">
      <w:pPr>
        <w:pStyle w:val="CETBodytext"/>
      </w:pPr>
      <w:r>
        <w:rPr>
          <w:lang w:val="en-GB"/>
        </w:rPr>
        <w:t xml:space="preserve">The different energetic contributions are summarized in Table 1, assuming a stoichiometric inlet composition, for a temperature range on inlet streams in the range 120-150°C and a produced electrical power of 1 kW. </w:t>
      </w:r>
      <w:r w:rsidRPr="005E4812">
        <w:rPr>
          <w:lang w:val="en"/>
        </w:rPr>
        <w:t xml:space="preserve">As one can see, </w:t>
      </w:r>
      <w:r>
        <w:rPr>
          <w:lang w:val="en"/>
        </w:rPr>
        <w:t>recovered heat is greater than the one required by vaporization and pre-heating, and so the system can be considered self-sustaining even for lower efficiency of heat exchangers</w:t>
      </w:r>
      <w:r w:rsidR="007C309F">
        <w:rPr>
          <w:lang w:val="en"/>
        </w:rPr>
        <w:t xml:space="preserve"> </w:t>
      </w:r>
      <w:r w:rsidRPr="003B04AC">
        <w:t xml:space="preserve">that </w:t>
      </w:r>
      <w:r>
        <w:t>is</w:t>
      </w:r>
      <w:r w:rsidRPr="003B04AC">
        <w:t xml:space="preserve"> </w:t>
      </w:r>
      <w:r>
        <w:t>much</w:t>
      </w:r>
      <w:r w:rsidRPr="003B04AC">
        <w:t xml:space="preserve"> higher than value of OSRM process.</w:t>
      </w:r>
      <w:r>
        <w:t xml:space="preserve"> W</w:t>
      </w:r>
      <w:r w:rsidRPr="003B04AC">
        <w:t xml:space="preserve">hen liquid </w:t>
      </w:r>
      <w:r>
        <w:t>H</w:t>
      </w:r>
      <w:r w:rsidRPr="00643BBF">
        <w:rPr>
          <w:vertAlign w:val="subscript"/>
        </w:rPr>
        <w:t>2</w:t>
      </w:r>
      <w:r w:rsidRPr="003B04AC">
        <w:t xml:space="preserve"> is considered</w:t>
      </w:r>
      <w:r>
        <w:t>,</w:t>
      </w:r>
      <w:r w:rsidRPr="003B04AC">
        <w:t xml:space="preserve"> about 20%-30% of the energy content of </w:t>
      </w:r>
      <w:r>
        <w:t>H</w:t>
      </w:r>
      <w:r w:rsidRPr="00643BBF">
        <w:rPr>
          <w:vertAlign w:val="subscript"/>
        </w:rPr>
        <w:t>2</w:t>
      </w:r>
      <w:r w:rsidRPr="003B04AC">
        <w:t xml:space="preserve"> is required for its liquefaction</w:t>
      </w:r>
      <w:r>
        <w:t xml:space="preserve">, </w:t>
      </w:r>
      <w:r w:rsidRPr="003B04AC">
        <w:t>corresponding to 1.3-2</w:t>
      </w:r>
      <w:r>
        <w:t>.0</w:t>
      </w:r>
      <w:r w:rsidRPr="003B04AC">
        <w:t xml:space="preserve"> tonCO</w:t>
      </w:r>
      <w:r w:rsidRPr="00643BBF">
        <w:rPr>
          <w:vertAlign w:val="subscript"/>
        </w:rPr>
        <w:t>2</w:t>
      </w:r>
      <w:r w:rsidRPr="003B04AC">
        <w:t>/tonH</w:t>
      </w:r>
      <w:r w:rsidRPr="00643BBF">
        <w:rPr>
          <w:vertAlign w:val="subscript"/>
        </w:rPr>
        <w:t>2</w:t>
      </w:r>
      <w:r w:rsidRPr="003B04AC">
        <w:t xml:space="preserve">. Such evaluation underlines </w:t>
      </w:r>
      <w:r>
        <w:t>the importance of</w:t>
      </w:r>
      <w:r w:rsidRPr="003B04AC">
        <w:t xml:space="preserve"> MeOH coupled with OSRM process </w:t>
      </w:r>
      <w:r>
        <w:t>a</w:t>
      </w:r>
      <w:r w:rsidRPr="003B04AC">
        <w:t>s an efficient way for on-board H</w:t>
      </w:r>
      <w:r w:rsidRPr="00643BBF">
        <w:rPr>
          <w:vertAlign w:val="subscript"/>
        </w:rPr>
        <w:t>2</w:t>
      </w:r>
      <w:r w:rsidRPr="003B04AC">
        <w:t xml:space="preserve"> storage, at least in short-medium t</w:t>
      </w:r>
      <w:r>
        <w:t>erm (</w:t>
      </w:r>
      <w:proofErr w:type="spellStart"/>
      <w:r>
        <w:t>Dalena</w:t>
      </w:r>
      <w:proofErr w:type="spellEnd"/>
      <w:r>
        <w:t xml:space="preserve"> et al., 2018)</w:t>
      </w:r>
    </w:p>
    <w:p w14:paraId="1076D5C4" w14:textId="378E40FA" w:rsidR="00E44883" w:rsidRDefault="007521CF" w:rsidP="00380C65">
      <w:pPr>
        <w:pStyle w:val="CETBodytext"/>
        <w:rPr>
          <w:rStyle w:val="CETCaptionCarattere"/>
        </w:rPr>
      </w:pPr>
      <w:r>
        <w:rPr>
          <w:noProof/>
        </w:rPr>
        <w:lastRenderedPageBreak/>
        <w:drawing>
          <wp:inline distT="0" distB="0" distL="0" distR="0" wp14:anchorId="17E313B7" wp14:editId="32B2AD33">
            <wp:extent cx="2817719" cy="1848658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13" cy="18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F37A" w14:textId="25997A5B" w:rsidR="002F54DD" w:rsidRPr="007F694B" w:rsidRDefault="00E44883" w:rsidP="00E44883">
      <w:pPr>
        <w:pStyle w:val="CETBodytext"/>
      </w:pPr>
      <w:r w:rsidRPr="00CD65CD">
        <w:rPr>
          <w:rStyle w:val="CETCaptionCarattere"/>
        </w:rPr>
        <w:t xml:space="preserve">Figure 1: </w:t>
      </w:r>
      <w:r w:rsidR="007521CF" w:rsidRPr="00CD65CD">
        <w:rPr>
          <w:rStyle w:val="CETCaptionCarattere"/>
        </w:rPr>
        <w:t>Flow</w:t>
      </w:r>
      <w:r w:rsidR="007521CF">
        <w:rPr>
          <w:rStyle w:val="CETCaptionCarattere"/>
        </w:rPr>
        <w:t xml:space="preserve"> diagram of the integrated OSMR/HT-PEMFC system with heat recovery</w:t>
      </w:r>
      <w:r w:rsidRPr="00BD077D">
        <w:t xml:space="preserve"> </w:t>
      </w:r>
    </w:p>
    <w:p w14:paraId="1F0F2C8B" w14:textId="5B0B5855" w:rsidR="00CC6452" w:rsidRPr="00B57B36" w:rsidRDefault="00CC6452" w:rsidP="00CC6452">
      <w:pPr>
        <w:pStyle w:val="CETTabletitle"/>
      </w:pPr>
      <w:r w:rsidRPr="00B57B36">
        <w:t xml:space="preserve">Table 1: </w:t>
      </w:r>
      <w:r w:rsidR="00547718">
        <w:t>Heat contributions to evaluate system self-sustainability</w:t>
      </w:r>
      <w:r w:rsidR="00CC5946">
        <w:t xml:space="preserve"> to produce 1 kW of electric power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1276"/>
        <w:gridCol w:w="1276"/>
        <w:gridCol w:w="1275"/>
        <w:gridCol w:w="993"/>
      </w:tblGrid>
      <w:tr w:rsidR="00547718" w:rsidRPr="00547718" w14:paraId="1D36B1DB" w14:textId="6CDA3E1D" w:rsidTr="00547718"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EC0ABBC" w14:textId="0C87A89E" w:rsidR="00547718" w:rsidRPr="00B57B36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T inlet (°C)</w:t>
            </w:r>
            <w:r w:rsidRPr="00B57B36">
              <w:rPr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A034EA2" w14:textId="7F47907F" w:rsidR="00547718" w:rsidRPr="00BF38EA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Q (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>), kJ/s</w:t>
            </w:r>
          </w:p>
        </w:tc>
        <w:tc>
          <w:tcPr>
            <w:tcW w:w="127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BF0BAAF" w14:textId="4E321EEB" w:rsidR="00547718" w:rsidRPr="00CC6452" w:rsidRDefault="00547718" w:rsidP="00B311B9">
            <w:pPr>
              <w:pStyle w:val="CETBodytext"/>
              <w:rPr>
                <w:lang w:val="it-IT"/>
              </w:rPr>
            </w:pPr>
            <w:r>
              <w:rPr>
                <w:lang w:val="en-GB"/>
              </w:rPr>
              <w:t>Q (ii), kJ/s</w:t>
            </w:r>
          </w:p>
        </w:tc>
        <w:tc>
          <w:tcPr>
            <w:tcW w:w="127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B8DD440" w14:textId="685F43F5" w:rsidR="00547718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Q (iii), kJ/s</w:t>
            </w:r>
          </w:p>
        </w:tc>
        <w:tc>
          <w:tcPr>
            <w:tcW w:w="99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B145C83" w14:textId="29BEECF1" w:rsidR="00547718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Q (iv), kJ/s</w:t>
            </w:r>
          </w:p>
        </w:tc>
      </w:tr>
      <w:tr w:rsidR="00547718" w:rsidRPr="00B57B36" w14:paraId="150AA77E" w14:textId="372DEF72" w:rsidTr="00547718">
        <w:tc>
          <w:tcPr>
            <w:tcW w:w="1134" w:type="dxa"/>
            <w:shd w:val="clear" w:color="auto" w:fill="FFFFFF"/>
          </w:tcPr>
          <w:p w14:paraId="5651CFB6" w14:textId="2262C31C" w:rsidR="00547718" w:rsidRPr="00B57B36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120</w:t>
            </w:r>
          </w:p>
        </w:tc>
        <w:tc>
          <w:tcPr>
            <w:tcW w:w="1276" w:type="dxa"/>
            <w:shd w:val="clear" w:color="auto" w:fill="FFFFFF"/>
          </w:tcPr>
          <w:p w14:paraId="1B9A58F4" w14:textId="5E04CE1B" w:rsidR="00547718" w:rsidRPr="00B57B36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0.14</w:t>
            </w:r>
          </w:p>
        </w:tc>
        <w:tc>
          <w:tcPr>
            <w:tcW w:w="1276" w:type="dxa"/>
            <w:shd w:val="clear" w:color="auto" w:fill="FFFFFF"/>
          </w:tcPr>
          <w:p w14:paraId="0B534855" w14:textId="174E2429" w:rsidR="00547718" w:rsidRPr="00B57B36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0.09</w:t>
            </w:r>
          </w:p>
        </w:tc>
        <w:tc>
          <w:tcPr>
            <w:tcW w:w="1275" w:type="dxa"/>
            <w:shd w:val="clear" w:color="auto" w:fill="FFFFFF"/>
          </w:tcPr>
          <w:p w14:paraId="7847CACB" w14:textId="7236154D" w:rsidR="00547718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-0.115</w:t>
            </w:r>
          </w:p>
        </w:tc>
        <w:tc>
          <w:tcPr>
            <w:tcW w:w="993" w:type="dxa"/>
            <w:shd w:val="clear" w:color="auto" w:fill="FFFFFF"/>
          </w:tcPr>
          <w:p w14:paraId="753BBA8A" w14:textId="7983CFC3" w:rsidR="00547718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-1.0</w:t>
            </w:r>
          </w:p>
        </w:tc>
      </w:tr>
      <w:tr w:rsidR="00547718" w:rsidRPr="00B57B36" w14:paraId="2E10D942" w14:textId="0F703673" w:rsidTr="00547718">
        <w:tc>
          <w:tcPr>
            <w:tcW w:w="1134" w:type="dxa"/>
            <w:shd w:val="clear" w:color="auto" w:fill="FFFFFF"/>
          </w:tcPr>
          <w:p w14:paraId="7593049D" w14:textId="0F7D426B" w:rsidR="00547718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150</w:t>
            </w:r>
          </w:p>
        </w:tc>
        <w:tc>
          <w:tcPr>
            <w:tcW w:w="1276" w:type="dxa"/>
            <w:shd w:val="clear" w:color="auto" w:fill="FFFFFF"/>
          </w:tcPr>
          <w:p w14:paraId="2424EFDA" w14:textId="68E2C0A1" w:rsidR="00547718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0.15</w:t>
            </w:r>
          </w:p>
        </w:tc>
        <w:tc>
          <w:tcPr>
            <w:tcW w:w="1276" w:type="dxa"/>
            <w:shd w:val="clear" w:color="auto" w:fill="FFFFFF"/>
          </w:tcPr>
          <w:p w14:paraId="38123891" w14:textId="1F2214C7" w:rsidR="00547718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0.08</w:t>
            </w:r>
          </w:p>
        </w:tc>
        <w:tc>
          <w:tcPr>
            <w:tcW w:w="1275" w:type="dxa"/>
            <w:shd w:val="clear" w:color="auto" w:fill="FFFFFF"/>
          </w:tcPr>
          <w:p w14:paraId="5EE5860F" w14:textId="0EB1E939" w:rsidR="00547718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-0.103</w:t>
            </w:r>
          </w:p>
        </w:tc>
        <w:tc>
          <w:tcPr>
            <w:tcW w:w="993" w:type="dxa"/>
            <w:shd w:val="clear" w:color="auto" w:fill="FFFFFF"/>
          </w:tcPr>
          <w:p w14:paraId="2654D4B4" w14:textId="50C651E4" w:rsidR="00547718" w:rsidRDefault="00547718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-1.0</w:t>
            </w:r>
          </w:p>
        </w:tc>
      </w:tr>
    </w:tbl>
    <w:p w14:paraId="367A8D5D" w14:textId="0896A0A5" w:rsidR="00006FCE" w:rsidRDefault="00194A10" w:rsidP="00DF665A">
      <w:pPr>
        <w:pStyle w:val="CETHeading1"/>
        <w:rPr>
          <w:lang w:val="en-GB"/>
        </w:rPr>
      </w:pPr>
      <w:bookmarkStart w:id="1" w:name="_Hlk126679782"/>
      <w:bookmarkStart w:id="2" w:name="_Hlk129079427"/>
      <w:r>
        <w:rPr>
          <w:lang w:val="en-GB"/>
        </w:rPr>
        <w:t xml:space="preserve">Results </w:t>
      </w:r>
    </w:p>
    <w:bookmarkEnd w:id="2"/>
    <w:p w14:paraId="3041E5CB" w14:textId="07576259" w:rsidR="00194A10" w:rsidRPr="00194A10" w:rsidRDefault="00194A10" w:rsidP="00194A10">
      <w:pPr>
        <w:pStyle w:val="CETheadingx"/>
      </w:pPr>
      <w:r>
        <w:t>Design, sizing, and safety considerations</w:t>
      </w:r>
    </w:p>
    <w:bookmarkEnd w:id="1"/>
    <w:p w14:paraId="7D101518" w14:textId="118B0A28" w:rsidR="00D33BC0" w:rsidRDefault="002B1A5A" w:rsidP="00D33BC0">
      <w:pPr>
        <w:pStyle w:val="CETBodytext"/>
        <w:rPr>
          <w:lang w:val="en-GB"/>
        </w:rPr>
      </w:pPr>
      <w:r>
        <w:rPr>
          <w:lang w:val="en-GB"/>
        </w:rPr>
        <w:t>The</w:t>
      </w:r>
      <w:r w:rsidR="009B1DAE">
        <w:rPr>
          <w:lang w:val="en-GB"/>
        </w:rPr>
        <w:t xml:space="preserve"> </w:t>
      </w:r>
      <w:r w:rsidR="00067C90">
        <w:rPr>
          <w:lang w:val="en-GB"/>
        </w:rPr>
        <w:t>reactor</w:t>
      </w:r>
      <w:r>
        <w:rPr>
          <w:lang w:val="en-GB"/>
        </w:rPr>
        <w:t xml:space="preserve"> design </w:t>
      </w:r>
      <w:r w:rsidR="00006DD4">
        <w:rPr>
          <w:lang w:val="en-GB"/>
        </w:rPr>
        <w:t xml:space="preserve">was </w:t>
      </w:r>
      <w:r w:rsidR="009B1DAE">
        <w:rPr>
          <w:lang w:val="en-GB"/>
        </w:rPr>
        <w:t>performed</w:t>
      </w:r>
      <w:r w:rsidR="00006DD4">
        <w:rPr>
          <w:lang w:val="en-GB"/>
        </w:rPr>
        <w:t xml:space="preserve"> by assuming</w:t>
      </w:r>
      <w:r w:rsidR="00D33BC0" w:rsidRPr="00D33BC0">
        <w:rPr>
          <w:lang w:val="en-GB"/>
        </w:rPr>
        <w:t xml:space="preserve"> an electric power of 1 kW. In agreement with</w:t>
      </w:r>
      <w:r w:rsidR="00067C90">
        <w:rPr>
          <w:lang w:val="en-GB"/>
        </w:rPr>
        <w:t xml:space="preserve"> the</w:t>
      </w:r>
      <w:r w:rsidR="00D33BC0" w:rsidRPr="00D33BC0">
        <w:rPr>
          <w:lang w:val="en-GB"/>
        </w:rPr>
        <w:t xml:space="preserve"> literature data, the efficiency of the HT-PEMFC of 50% was considered. The power coming from </w:t>
      </w:r>
      <w:r w:rsidR="00067C90">
        <w:rPr>
          <w:lang w:val="en-GB"/>
        </w:rPr>
        <w:t>H</w:t>
      </w:r>
      <w:r w:rsidR="00067C90" w:rsidRPr="00067C90">
        <w:rPr>
          <w:vertAlign w:val="subscript"/>
          <w:lang w:val="en-GB"/>
        </w:rPr>
        <w:t>2</w:t>
      </w:r>
      <w:r w:rsidR="00D33BC0" w:rsidRPr="00D33BC0">
        <w:rPr>
          <w:lang w:val="en-GB"/>
        </w:rPr>
        <w:t xml:space="preserve"> feed can be evaluated by</w:t>
      </w:r>
    </w:p>
    <w:tbl>
      <w:tblPr>
        <w:tblW w:w="4792" w:type="pct"/>
        <w:tblLook w:val="04A0" w:firstRow="1" w:lastRow="0" w:firstColumn="1" w:lastColumn="0" w:noHBand="0" w:noVBand="1"/>
      </w:tblPr>
      <w:tblGrid>
        <w:gridCol w:w="7985"/>
        <w:gridCol w:w="436"/>
      </w:tblGrid>
      <w:tr w:rsidR="00D33BC0" w:rsidRPr="00B57B36" w14:paraId="5E2576FB" w14:textId="77777777" w:rsidTr="00343620">
        <w:tc>
          <w:tcPr>
            <w:tcW w:w="7985" w:type="dxa"/>
            <w:shd w:val="clear" w:color="auto" w:fill="auto"/>
            <w:vAlign w:val="center"/>
          </w:tcPr>
          <w:p w14:paraId="59137F6C" w14:textId="0ADABEAD" w:rsidR="00D33BC0" w:rsidRPr="00006DD4" w:rsidRDefault="00000000" w:rsidP="00343620">
            <w:pPr>
              <w:pStyle w:val="CETEquation"/>
              <w:rPr>
                <w:rFonts w:cs="Aria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it-IT"/>
                      </w:rPr>
                      <m:t>Q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iCs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it-IT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/>
                    <w:lang w:val="it-IT"/>
                  </w:rPr>
                  <m:t>·LHV=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  <w:lang w:val="it-I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iCs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it-IT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it-IT"/>
                          </w:rPr>
                          <m:t>el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lang w:val="it-IT"/>
                      </w:rPr>
                      <m:t>η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it-IT"/>
                      </w:rPr>
                      <m:t>⇒Q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iCs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it-IT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/>
                    <w:lang w:val="it-IT"/>
                  </w:rPr>
                  <m:t xml:space="preserve">=0,0083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  <w:lang w:val="it-IT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it-IT"/>
                      </w:rPr>
                      <m:t>mol</m:t>
                    </m:r>
                  </m:num>
                  <m:den>
                    <m:r>
                      <w:rPr>
                        <w:rFonts w:ascii="Cambria Math" w:hAnsi="Cambria Math" w:cs="Arial"/>
                        <w:lang w:val="it-IT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436" w:type="dxa"/>
            <w:shd w:val="clear" w:color="auto" w:fill="auto"/>
            <w:vAlign w:val="center"/>
          </w:tcPr>
          <w:p w14:paraId="5C0C47A5" w14:textId="27AE2E0E" w:rsidR="00D33BC0" w:rsidRPr="00B57B36" w:rsidRDefault="00D33BC0" w:rsidP="00343620">
            <w:pPr>
              <w:pStyle w:val="CETEquation"/>
              <w:jc w:val="right"/>
            </w:pPr>
            <w:r w:rsidRPr="00B57B36">
              <w:t>(</w:t>
            </w:r>
            <w:r w:rsidR="00BB5FF3">
              <w:t>4</w:t>
            </w:r>
            <w:r w:rsidRPr="00B57B36">
              <w:t>)</w:t>
            </w:r>
          </w:p>
        </w:tc>
      </w:tr>
    </w:tbl>
    <w:p w14:paraId="21E07062" w14:textId="40F6115C" w:rsidR="00D33BC0" w:rsidRDefault="00F74869" w:rsidP="00D33BC0">
      <w:pPr>
        <w:pStyle w:val="CETBodytext"/>
        <w:rPr>
          <w:lang w:val="en-GB"/>
        </w:rPr>
      </w:pPr>
      <w:r w:rsidRPr="00E32557">
        <w:rPr>
          <w:lang w:val="en-GB"/>
        </w:rPr>
        <w:t xml:space="preserve">According to reaction 3, </w:t>
      </w:r>
      <w:r w:rsidR="00234BFB" w:rsidRPr="00E32557">
        <w:rPr>
          <w:lang w:val="en-GB"/>
        </w:rPr>
        <w:t>a</w:t>
      </w:r>
      <w:r w:rsidRPr="00E32557">
        <w:rPr>
          <w:lang w:val="en-GB"/>
        </w:rPr>
        <w:t xml:space="preserve"> stoichiometric</w:t>
      </w:r>
      <w:r w:rsidR="00234BFB" w:rsidRPr="00E32557">
        <w:rPr>
          <w:lang w:val="en-GB"/>
        </w:rPr>
        <w:t xml:space="preserve"> inlet molar composition </w:t>
      </w:r>
      <w:r w:rsidRPr="00E32557">
        <w:rPr>
          <w:lang w:val="en-GB"/>
        </w:rPr>
        <w:t>was assumed:</w:t>
      </w:r>
      <w:r w:rsidR="00234BFB" w:rsidRPr="00E32557">
        <w:rPr>
          <w:lang w:val="en-GB"/>
        </w:rPr>
        <w:t xml:space="preserve"> 43</w:t>
      </w:r>
      <w:r w:rsidR="00E32557">
        <w:rPr>
          <w:lang w:val="en-GB"/>
        </w:rPr>
        <w:t>.5</w:t>
      </w:r>
      <w:r w:rsidR="00234BFB" w:rsidRPr="00E32557">
        <w:rPr>
          <w:lang w:val="en-GB"/>
        </w:rPr>
        <w:t xml:space="preserve">% </w:t>
      </w:r>
      <w:r w:rsidR="002B4F4D">
        <w:t>MeOH</w:t>
      </w:r>
      <w:r w:rsidR="00234BFB" w:rsidRPr="00E32557">
        <w:rPr>
          <w:lang w:val="en-GB"/>
        </w:rPr>
        <w:t>, 3</w:t>
      </w:r>
      <w:r w:rsidR="00E32557">
        <w:rPr>
          <w:lang w:val="en-GB"/>
        </w:rPr>
        <w:t>4.8</w:t>
      </w:r>
      <w:r w:rsidR="00234BFB" w:rsidRPr="00E32557">
        <w:rPr>
          <w:lang w:val="en-GB"/>
        </w:rPr>
        <w:t xml:space="preserve">% </w:t>
      </w:r>
      <w:r w:rsidR="002B4F4D">
        <w:rPr>
          <w:lang w:val="en-GB"/>
        </w:rPr>
        <w:t>H</w:t>
      </w:r>
      <w:r w:rsidR="002B4F4D" w:rsidRPr="002B4F4D">
        <w:rPr>
          <w:vertAlign w:val="subscript"/>
          <w:lang w:val="en-GB"/>
        </w:rPr>
        <w:t>2</w:t>
      </w:r>
      <w:r w:rsidR="002B4F4D">
        <w:rPr>
          <w:lang w:val="en-GB"/>
        </w:rPr>
        <w:t>O</w:t>
      </w:r>
      <w:r w:rsidR="00234BFB" w:rsidRPr="00E32557">
        <w:rPr>
          <w:lang w:val="en-GB"/>
        </w:rPr>
        <w:t>, 4.</w:t>
      </w:r>
      <w:r w:rsidR="00E32557">
        <w:rPr>
          <w:lang w:val="en-GB"/>
        </w:rPr>
        <w:t>3</w:t>
      </w:r>
      <w:r w:rsidR="00234BFB" w:rsidRPr="00E32557">
        <w:rPr>
          <w:lang w:val="en-GB"/>
        </w:rPr>
        <w:t xml:space="preserve">% </w:t>
      </w:r>
      <w:r w:rsidR="002B4F4D">
        <w:rPr>
          <w:lang w:val="en-GB"/>
        </w:rPr>
        <w:t>O</w:t>
      </w:r>
      <w:r w:rsidR="002B4F4D" w:rsidRPr="002B4F4D">
        <w:rPr>
          <w:vertAlign w:val="subscript"/>
          <w:lang w:val="en-GB"/>
        </w:rPr>
        <w:t>2</w:t>
      </w:r>
      <w:r w:rsidR="00234BFB" w:rsidRPr="00E32557">
        <w:rPr>
          <w:lang w:val="en-GB"/>
        </w:rPr>
        <w:t xml:space="preserve"> and 17.</w:t>
      </w:r>
      <w:r w:rsidR="00E32557">
        <w:rPr>
          <w:lang w:val="en-GB"/>
        </w:rPr>
        <w:t>4</w:t>
      </w:r>
      <w:r w:rsidR="00234BFB" w:rsidRPr="00E32557">
        <w:rPr>
          <w:lang w:val="en-GB"/>
        </w:rPr>
        <w:t xml:space="preserve">% </w:t>
      </w:r>
      <w:r w:rsidR="002B4F4D">
        <w:rPr>
          <w:lang w:val="en-GB"/>
        </w:rPr>
        <w:t>N</w:t>
      </w:r>
      <w:r w:rsidR="002B4F4D" w:rsidRPr="002B4F4D">
        <w:rPr>
          <w:vertAlign w:val="subscript"/>
          <w:lang w:val="en-GB"/>
        </w:rPr>
        <w:t>2</w:t>
      </w:r>
      <w:r w:rsidR="0079411E">
        <w:rPr>
          <w:lang w:val="en-GB"/>
        </w:rPr>
        <w:t>,</w:t>
      </w:r>
      <w:r w:rsidR="00F4407B">
        <w:rPr>
          <w:lang w:val="en-GB"/>
        </w:rPr>
        <w:t xml:space="preserve"> </w:t>
      </w:r>
      <w:r w:rsidR="00F4407B" w:rsidRPr="00A31455">
        <w:rPr>
          <w:lang w:val="en-GB"/>
        </w:rPr>
        <w:t>in agreement with literature H2O/MeOH feeding ratio</w:t>
      </w:r>
      <w:r w:rsidR="00B626FD" w:rsidRPr="00A31455">
        <w:rPr>
          <w:lang w:val="en-GB"/>
        </w:rPr>
        <w:t>s</w:t>
      </w:r>
      <w:r w:rsidR="00F4407B" w:rsidRPr="00A31455">
        <w:rPr>
          <w:lang w:val="en-GB"/>
        </w:rPr>
        <w:t xml:space="preserve"> </w:t>
      </w:r>
      <w:r w:rsidR="00F4407B" w:rsidRPr="00A31455">
        <w:rPr>
          <w:lang w:val="en"/>
        </w:rPr>
        <w:t>which do not deviate much from the stoichiometric one</w:t>
      </w:r>
      <w:r w:rsidR="00234BFB">
        <w:rPr>
          <w:lang w:val="en-GB"/>
        </w:rPr>
        <w:t xml:space="preserve"> </w:t>
      </w:r>
      <w:r w:rsidR="0079411E">
        <w:rPr>
          <w:lang w:val="en-GB"/>
        </w:rPr>
        <w:t>The v</w:t>
      </w:r>
      <w:r w:rsidR="00AC37FA" w:rsidRPr="00AC37FA">
        <w:rPr>
          <w:lang w:val="en-GB"/>
        </w:rPr>
        <w:t>olume and mass of the catalyst</w:t>
      </w:r>
      <w:r w:rsidR="00E32557">
        <w:rPr>
          <w:lang w:val="en-GB"/>
        </w:rPr>
        <w:t xml:space="preserve"> were calculated using</w:t>
      </w:r>
      <w:r w:rsidR="00AC37FA" w:rsidRPr="00AC37FA">
        <w:rPr>
          <w:lang w:val="en-GB"/>
        </w:rPr>
        <w:t xml:space="preserve"> kinetic data </w:t>
      </w:r>
      <w:r w:rsidR="00E32557">
        <w:rPr>
          <w:lang w:val="en-GB"/>
        </w:rPr>
        <w:t xml:space="preserve">reported </w:t>
      </w:r>
      <w:r w:rsidR="00AC37FA" w:rsidRPr="00AC37FA">
        <w:rPr>
          <w:lang w:val="en-GB"/>
        </w:rPr>
        <w:t>in the literature</w:t>
      </w:r>
      <w:r w:rsidR="006B55E3">
        <w:rPr>
          <w:lang w:val="en-GB"/>
        </w:rPr>
        <w:t xml:space="preserve"> (Turco et al., 2004; Wu et al., 2012)</w:t>
      </w:r>
      <w:r w:rsidR="00AC37FA" w:rsidRPr="00AC37FA">
        <w:rPr>
          <w:lang w:val="en-GB"/>
        </w:rPr>
        <w:t xml:space="preserve">. In particular, we referred to </w:t>
      </w:r>
      <w:r w:rsidR="003755D9" w:rsidRPr="00AC37FA">
        <w:rPr>
          <w:lang w:val="en-GB"/>
        </w:rPr>
        <w:t>Cu/</w:t>
      </w:r>
      <w:proofErr w:type="spellStart"/>
      <w:r w:rsidR="003755D9" w:rsidRPr="00AC37FA">
        <w:rPr>
          <w:lang w:val="en-GB"/>
        </w:rPr>
        <w:t>ZnO</w:t>
      </w:r>
      <w:proofErr w:type="spellEnd"/>
      <w:r w:rsidR="003755D9" w:rsidRPr="00AC37FA">
        <w:rPr>
          <w:lang w:val="en-GB"/>
        </w:rPr>
        <w:t>/Al</w:t>
      </w:r>
      <w:r w:rsidR="003755D9" w:rsidRPr="004C5922">
        <w:rPr>
          <w:vertAlign w:val="subscript"/>
          <w:lang w:val="en-GB"/>
        </w:rPr>
        <w:t>2</w:t>
      </w:r>
      <w:r w:rsidR="003755D9" w:rsidRPr="00AC37FA">
        <w:rPr>
          <w:lang w:val="en-GB"/>
        </w:rPr>
        <w:t>O</w:t>
      </w:r>
      <w:r w:rsidR="003755D9" w:rsidRPr="004C5922">
        <w:rPr>
          <w:vertAlign w:val="subscript"/>
          <w:lang w:val="en-GB"/>
        </w:rPr>
        <w:t>3</w:t>
      </w:r>
      <w:r w:rsidR="003755D9" w:rsidRPr="00AC37FA">
        <w:rPr>
          <w:lang w:val="en-GB"/>
        </w:rPr>
        <w:t xml:space="preserve"> catalysts derived from a hydrotalcite precursor </w:t>
      </w:r>
      <w:r w:rsidR="00AC37FA" w:rsidRPr="00AC37FA">
        <w:rPr>
          <w:lang w:val="en-GB"/>
        </w:rPr>
        <w:t>since the</w:t>
      </w:r>
      <w:r w:rsidR="003755D9">
        <w:rPr>
          <w:lang w:val="en-GB"/>
        </w:rPr>
        <w:t>y</w:t>
      </w:r>
      <w:r w:rsidR="00AC37FA" w:rsidRPr="00AC37FA">
        <w:rPr>
          <w:lang w:val="en-GB"/>
        </w:rPr>
        <w:t xml:space="preserve"> provide</w:t>
      </w:r>
      <w:r w:rsidR="003755D9">
        <w:rPr>
          <w:lang w:val="en-GB"/>
        </w:rPr>
        <w:t>d</w:t>
      </w:r>
      <w:r w:rsidR="00AC37FA" w:rsidRPr="00AC37FA">
        <w:rPr>
          <w:lang w:val="en-GB"/>
        </w:rPr>
        <w:t xml:space="preserve"> high hydrogen </w:t>
      </w:r>
      <w:r w:rsidR="00EF6A9F">
        <w:rPr>
          <w:lang w:val="en-GB"/>
        </w:rPr>
        <w:t>yield</w:t>
      </w:r>
      <w:r w:rsidR="00AC37FA" w:rsidRPr="00AC37FA">
        <w:rPr>
          <w:lang w:val="en-GB"/>
        </w:rPr>
        <w:t xml:space="preserve"> </w:t>
      </w:r>
      <w:r w:rsidR="003755D9">
        <w:rPr>
          <w:lang w:val="en-GB"/>
        </w:rPr>
        <w:t>(</w:t>
      </w:r>
      <w:r w:rsidR="00EF6A9F">
        <w:rPr>
          <w:lang w:val="en-GB"/>
        </w:rPr>
        <w:t>up to the</w:t>
      </w:r>
      <w:r w:rsidR="00006DD4">
        <w:rPr>
          <w:lang w:val="en-GB"/>
        </w:rPr>
        <w:t xml:space="preserve"> </w:t>
      </w:r>
      <w:r w:rsidR="00EF6A9F">
        <w:rPr>
          <w:lang w:val="en-GB"/>
        </w:rPr>
        <w:t>stoichiometric one</w:t>
      </w:r>
      <w:r w:rsidR="003755D9">
        <w:rPr>
          <w:lang w:val="en-GB"/>
        </w:rPr>
        <w:t>)</w:t>
      </w:r>
      <w:r w:rsidR="00EF6A9F">
        <w:rPr>
          <w:lang w:val="en-GB"/>
        </w:rPr>
        <w:t>, high selectivity,</w:t>
      </w:r>
      <w:r w:rsidR="003755D9">
        <w:rPr>
          <w:lang w:val="en-GB"/>
        </w:rPr>
        <w:t xml:space="preserve"> </w:t>
      </w:r>
      <w:r w:rsidR="00AC37FA" w:rsidRPr="00AC37FA">
        <w:rPr>
          <w:lang w:val="en-GB"/>
        </w:rPr>
        <w:t>and low</w:t>
      </w:r>
      <w:r w:rsidR="00EF6A9F">
        <w:rPr>
          <w:lang w:val="en-GB"/>
        </w:rPr>
        <w:t xml:space="preserve"> by-products (i.e. </w:t>
      </w:r>
      <w:proofErr w:type="spellStart"/>
      <w:r w:rsidR="00EF6A9F">
        <w:rPr>
          <w:lang w:val="en-GB"/>
        </w:rPr>
        <w:t>C</w:t>
      </w:r>
      <w:r w:rsidR="00EF6A9F" w:rsidRPr="00006DD4">
        <w:rPr>
          <w:vertAlign w:val="subscript"/>
          <w:lang w:val="en-GB"/>
        </w:rPr>
        <w:t>x</w:t>
      </w:r>
      <w:r w:rsidR="00EF6A9F">
        <w:rPr>
          <w:lang w:val="en-GB"/>
        </w:rPr>
        <w:t>H</w:t>
      </w:r>
      <w:r w:rsidR="00EF6A9F" w:rsidRPr="00006DD4">
        <w:rPr>
          <w:vertAlign w:val="subscript"/>
          <w:lang w:val="en-GB"/>
        </w:rPr>
        <w:t>y</w:t>
      </w:r>
      <w:r w:rsidR="00EF6A9F">
        <w:rPr>
          <w:lang w:val="en-GB"/>
        </w:rPr>
        <w:t>O</w:t>
      </w:r>
      <w:proofErr w:type="spellEnd"/>
      <w:r w:rsidR="00EF6A9F">
        <w:rPr>
          <w:lang w:val="en-GB"/>
        </w:rPr>
        <w:t>, CH</w:t>
      </w:r>
      <w:r w:rsidR="00EF6A9F" w:rsidRPr="00006DD4">
        <w:rPr>
          <w:vertAlign w:val="subscript"/>
          <w:lang w:val="en-GB"/>
        </w:rPr>
        <w:t>4</w:t>
      </w:r>
      <w:r w:rsidR="00EF6A9F">
        <w:rPr>
          <w:lang w:val="en-GB"/>
        </w:rPr>
        <w:t>, CO) formation</w:t>
      </w:r>
      <w:r w:rsidR="00B250BA">
        <w:rPr>
          <w:lang w:val="en-GB"/>
        </w:rPr>
        <w:t xml:space="preserve"> (Turco et al., 2004)</w:t>
      </w:r>
      <w:r w:rsidR="00AC37FA" w:rsidRPr="00AC37FA">
        <w:rPr>
          <w:lang w:val="en-GB"/>
        </w:rPr>
        <w:t>.</w:t>
      </w:r>
      <w:r w:rsidR="00006DD4">
        <w:rPr>
          <w:lang w:val="en-GB"/>
        </w:rPr>
        <w:t xml:space="preserve"> In particular</w:t>
      </w:r>
      <w:r w:rsidR="0018303C">
        <w:rPr>
          <w:lang w:val="en-GB"/>
        </w:rPr>
        <w:t>,</w:t>
      </w:r>
      <w:r w:rsidR="00006DD4">
        <w:rPr>
          <w:lang w:val="en-GB"/>
        </w:rPr>
        <w:t xml:space="preserve"> CO i</w:t>
      </w:r>
      <w:r w:rsidR="0018303C">
        <w:rPr>
          <w:lang w:val="en-GB"/>
        </w:rPr>
        <w:t xml:space="preserve">s less than </w:t>
      </w:r>
      <w:r w:rsidR="00CC5946">
        <w:rPr>
          <w:lang w:val="en-GB"/>
        </w:rPr>
        <w:t>a few hundred</w:t>
      </w:r>
      <w:r w:rsidR="0018303C">
        <w:rPr>
          <w:lang w:val="en-GB"/>
        </w:rPr>
        <w:t xml:space="preserve"> ppm at optimized conditions.</w:t>
      </w:r>
      <w:r w:rsidR="00AC37FA" w:rsidRPr="00AC37FA">
        <w:rPr>
          <w:lang w:val="en-GB"/>
        </w:rPr>
        <w:t xml:space="preserve">  </w:t>
      </w:r>
      <w:r w:rsidR="00EF6A9F">
        <w:rPr>
          <w:lang w:val="en-GB"/>
        </w:rPr>
        <w:t>Based on literature data,</w:t>
      </w:r>
      <w:r w:rsidR="00207DDD">
        <w:rPr>
          <w:lang w:val="en-GB"/>
        </w:rPr>
        <w:t xml:space="preserve"> MeOH conversion rate = 1.7-2.5</w:t>
      </w:r>
      <w:r w:rsidR="00207DDD">
        <w:rPr>
          <w:lang w:val="en-GB"/>
        </w:rPr>
        <w:sym w:font="Symbol" w:char="F0D7"/>
      </w:r>
      <w:r w:rsidR="00207DDD">
        <w:rPr>
          <w:lang w:val="en-GB"/>
        </w:rPr>
        <w:t>10</w:t>
      </w:r>
      <w:r w:rsidR="00207DDD">
        <w:rPr>
          <w:vertAlign w:val="superscript"/>
          <w:lang w:val="en-GB"/>
        </w:rPr>
        <w:t>-4</w:t>
      </w:r>
      <w:r w:rsidR="00207DDD">
        <w:rPr>
          <w:lang w:val="en-GB"/>
        </w:rPr>
        <w:t xml:space="preserve"> mol s</w:t>
      </w:r>
      <w:r w:rsidR="00207DDD">
        <w:rPr>
          <w:vertAlign w:val="superscript"/>
          <w:lang w:val="en-GB"/>
        </w:rPr>
        <w:t xml:space="preserve">-1 </w:t>
      </w:r>
      <w:r w:rsidR="00207DDD">
        <w:rPr>
          <w:lang w:val="en-GB"/>
        </w:rPr>
        <w:t>g</w:t>
      </w:r>
      <w:r w:rsidR="00207DDD">
        <w:rPr>
          <w:vertAlign w:val="superscript"/>
          <w:lang w:val="en-GB"/>
        </w:rPr>
        <w:t>-1</w:t>
      </w:r>
      <w:r w:rsidR="00207DDD">
        <w:rPr>
          <w:vertAlign w:val="subscript"/>
          <w:lang w:val="en-GB"/>
        </w:rPr>
        <w:t>cat</w:t>
      </w:r>
      <w:r w:rsidR="00207DDD">
        <w:rPr>
          <w:lang w:val="en-GB"/>
        </w:rPr>
        <w:t>, H</w:t>
      </w:r>
      <w:r w:rsidR="00207DDD">
        <w:rPr>
          <w:vertAlign w:val="subscript"/>
          <w:lang w:val="en-GB"/>
        </w:rPr>
        <w:t>2</w:t>
      </w:r>
      <w:r w:rsidR="00207DDD">
        <w:rPr>
          <w:lang w:val="en-GB"/>
        </w:rPr>
        <w:t xml:space="preserve"> production rate = 2.0-3.5</w:t>
      </w:r>
      <w:r w:rsidR="00207DDD">
        <w:rPr>
          <w:lang w:val="en-GB"/>
        </w:rPr>
        <w:sym w:font="Symbol" w:char="F0D7"/>
      </w:r>
      <w:r w:rsidR="00207DDD">
        <w:rPr>
          <w:lang w:val="en-GB"/>
        </w:rPr>
        <w:t>10</w:t>
      </w:r>
      <w:r w:rsidR="00207DDD">
        <w:rPr>
          <w:vertAlign w:val="superscript"/>
          <w:lang w:val="en-GB"/>
        </w:rPr>
        <w:t>-</w:t>
      </w:r>
      <w:r w:rsidR="002342C1">
        <w:rPr>
          <w:vertAlign w:val="superscript"/>
          <w:lang w:val="en-GB"/>
        </w:rPr>
        <w:t>4</w:t>
      </w:r>
      <w:r w:rsidR="00207DDD">
        <w:rPr>
          <w:lang w:val="en-GB"/>
        </w:rPr>
        <w:t xml:space="preserve"> mol s</w:t>
      </w:r>
      <w:r w:rsidR="00207DDD">
        <w:rPr>
          <w:vertAlign w:val="superscript"/>
          <w:lang w:val="en-GB"/>
        </w:rPr>
        <w:t xml:space="preserve">-1 </w:t>
      </w:r>
      <w:r w:rsidR="00207DDD">
        <w:rPr>
          <w:lang w:val="en-GB"/>
        </w:rPr>
        <w:t>g</w:t>
      </w:r>
      <w:r w:rsidR="00207DDD">
        <w:rPr>
          <w:vertAlign w:val="superscript"/>
          <w:lang w:val="en-GB"/>
        </w:rPr>
        <w:t>-1</w:t>
      </w:r>
      <w:r w:rsidR="00207DDD">
        <w:rPr>
          <w:vertAlign w:val="subscript"/>
          <w:lang w:val="en-GB"/>
        </w:rPr>
        <w:t>cat</w:t>
      </w:r>
      <w:r w:rsidR="00EF6A9F">
        <w:rPr>
          <w:lang w:val="en-GB"/>
        </w:rPr>
        <w:t xml:space="preserve"> the following conditions were considered: T =</w:t>
      </w:r>
      <w:r w:rsidR="00AC37FA" w:rsidRPr="00AC37FA">
        <w:rPr>
          <w:lang w:val="en-GB"/>
        </w:rPr>
        <w:t xml:space="preserve"> 350–400 °C</w:t>
      </w:r>
      <w:r w:rsidR="00EF6A9F">
        <w:rPr>
          <w:lang w:val="en-GB"/>
        </w:rPr>
        <w:t>;</w:t>
      </w:r>
      <w:r w:rsidR="00AC37FA" w:rsidRPr="00AC37FA">
        <w:rPr>
          <w:lang w:val="en-GB"/>
        </w:rPr>
        <w:t xml:space="preserve"> GHSV = 0.6</w:t>
      </w:r>
      <w:r w:rsidR="00EF6A9F">
        <w:rPr>
          <w:lang w:val="en-GB"/>
        </w:rPr>
        <w:t>-</w:t>
      </w:r>
      <w:r w:rsidR="00AC37FA" w:rsidRPr="00AC37FA">
        <w:rPr>
          <w:lang w:val="en-GB"/>
        </w:rPr>
        <w:t>1.2</w:t>
      </w:r>
      <w:r w:rsidR="00EF6A9F">
        <w:rPr>
          <w:lang w:val="en-GB"/>
        </w:rPr>
        <w:sym w:font="Symbol" w:char="F0D7"/>
      </w:r>
      <w:r w:rsidR="00AC37FA" w:rsidRPr="00AC37FA">
        <w:rPr>
          <w:lang w:val="en-GB"/>
        </w:rPr>
        <w:t>10</w:t>
      </w:r>
      <w:r w:rsidR="00EF6A9F">
        <w:rPr>
          <w:vertAlign w:val="superscript"/>
          <w:lang w:val="en-GB"/>
        </w:rPr>
        <w:t>5</w:t>
      </w:r>
      <w:r w:rsidR="00AC37FA" w:rsidRPr="00AC37FA">
        <w:rPr>
          <w:lang w:val="en-GB"/>
        </w:rPr>
        <w:t xml:space="preserve"> h</w:t>
      </w:r>
      <w:r w:rsidR="00EF6A9F">
        <w:rPr>
          <w:vertAlign w:val="superscript"/>
          <w:lang w:val="en-GB"/>
        </w:rPr>
        <w:t>-1</w:t>
      </w:r>
      <w:r w:rsidR="00AC37FA" w:rsidRPr="00AC37FA">
        <w:rPr>
          <w:lang w:val="en-GB"/>
        </w:rPr>
        <w:t xml:space="preserve">. </w:t>
      </w:r>
      <w:r w:rsidR="00C3646F">
        <w:rPr>
          <w:lang w:val="en-GB"/>
        </w:rPr>
        <w:t>Hence</w:t>
      </w:r>
      <w:r w:rsidR="00AC37FA">
        <w:rPr>
          <w:lang w:val="en-GB"/>
        </w:rPr>
        <w:t xml:space="preserve">, </w:t>
      </w:r>
      <w:r w:rsidR="00C3646F">
        <w:rPr>
          <w:lang w:val="en-GB"/>
        </w:rPr>
        <w:t>t</w:t>
      </w:r>
      <w:r w:rsidR="00AC37FA">
        <w:rPr>
          <w:lang w:val="en-GB"/>
        </w:rPr>
        <w:t>he</w:t>
      </w:r>
      <w:r w:rsidR="00C3646F">
        <w:rPr>
          <w:lang w:val="en-GB"/>
        </w:rPr>
        <w:t xml:space="preserve"> mass and</w:t>
      </w:r>
      <w:r w:rsidR="00AC37FA">
        <w:rPr>
          <w:lang w:val="en-GB"/>
        </w:rPr>
        <w:t xml:space="preserve"> volume of </w:t>
      </w:r>
      <w:r w:rsidR="00C3646F">
        <w:rPr>
          <w:lang w:val="en-GB"/>
        </w:rPr>
        <w:t xml:space="preserve">required </w:t>
      </w:r>
      <w:r w:rsidR="00AC37FA">
        <w:rPr>
          <w:lang w:val="en-GB"/>
        </w:rPr>
        <w:t xml:space="preserve">catalyst were </w:t>
      </w:r>
      <w:r w:rsidR="00136EBB">
        <w:rPr>
          <w:lang w:val="en-GB"/>
        </w:rPr>
        <w:t>calculated</w:t>
      </w:r>
      <w:r w:rsidR="00AC37FA">
        <w:rPr>
          <w:lang w:val="en-GB"/>
        </w:rPr>
        <w:t>.</w:t>
      </w:r>
      <w:r w:rsidR="00136EBB">
        <w:rPr>
          <w:lang w:val="en-GB"/>
        </w:rPr>
        <w:t xml:space="preserve"> The calculated volume was multiplied by a factor of 10 to take into account the necessary catalyst dilution to ensure quasi-isothermal operating conditions.</w:t>
      </w:r>
      <w:r w:rsidR="00AC37FA">
        <w:rPr>
          <w:lang w:val="en-GB"/>
        </w:rPr>
        <w:t xml:space="preserve"> Results are summarized </w:t>
      </w:r>
      <w:r w:rsidR="00AC37FA" w:rsidRPr="00777CA1">
        <w:rPr>
          <w:lang w:val="en-GB"/>
        </w:rPr>
        <w:t xml:space="preserve">in Table </w:t>
      </w:r>
      <w:r w:rsidR="005E4812" w:rsidRPr="00777CA1">
        <w:rPr>
          <w:lang w:val="en-GB"/>
        </w:rPr>
        <w:t>2</w:t>
      </w:r>
      <w:r w:rsidR="00BF38EA">
        <w:rPr>
          <w:lang w:val="en-GB"/>
        </w:rPr>
        <w:t>, assuming an apparent density of 1 g cm</w:t>
      </w:r>
      <w:r w:rsidR="00BF38EA" w:rsidRPr="00BF38EA">
        <w:rPr>
          <w:vertAlign w:val="superscript"/>
          <w:lang w:val="en-GB"/>
        </w:rPr>
        <w:t>-3</w:t>
      </w:r>
      <w:r w:rsidR="00AC37FA">
        <w:rPr>
          <w:lang w:val="en-GB"/>
        </w:rPr>
        <w:t xml:space="preserve">.   </w:t>
      </w:r>
    </w:p>
    <w:p w14:paraId="0758C7A4" w14:textId="4108257D" w:rsidR="00BF38EA" w:rsidRPr="00B57B36" w:rsidRDefault="00BF38EA" w:rsidP="00BF38EA">
      <w:pPr>
        <w:pStyle w:val="CETTabletitle"/>
      </w:pPr>
      <w:r w:rsidRPr="00B57B36">
        <w:t xml:space="preserve">Table </w:t>
      </w:r>
      <w:r w:rsidR="005E4812">
        <w:t>2</w:t>
      </w:r>
      <w:r w:rsidRPr="00B57B36">
        <w:t xml:space="preserve">: </w:t>
      </w:r>
      <w:r>
        <w:t>Mass and diluted volume of catalyst required to produce 1 kW of electric power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1134"/>
        <w:gridCol w:w="1134"/>
      </w:tblGrid>
      <w:tr w:rsidR="00BF38EA" w:rsidRPr="00B57B36" w14:paraId="35BE8586" w14:textId="77777777" w:rsidTr="00B311B9"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3EF8F34" w14:textId="3D3891EA" w:rsidR="00BF38EA" w:rsidRPr="00B57B36" w:rsidRDefault="00BF38E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T, °C</w:t>
            </w:r>
            <w:r w:rsidRPr="00B57B36">
              <w:rPr>
                <w:lang w:val="en-GB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855B9AC" w14:textId="62284274" w:rsidR="00BF38EA" w:rsidRPr="00BF38EA" w:rsidRDefault="00BF38EA" w:rsidP="00B311B9">
            <w:pPr>
              <w:pStyle w:val="CETBodytext"/>
              <w:rPr>
                <w:lang w:val="en-GB"/>
              </w:rPr>
            </w:pPr>
            <w:proofErr w:type="spellStart"/>
            <w:r>
              <w:rPr>
                <w:lang w:val="en-GB"/>
              </w:rPr>
              <w:t>m</w:t>
            </w:r>
            <w:r>
              <w:rPr>
                <w:vertAlign w:val="subscript"/>
                <w:lang w:val="en-GB"/>
              </w:rPr>
              <w:t>cat</w:t>
            </w:r>
            <w:proofErr w:type="spellEnd"/>
            <w:r>
              <w:rPr>
                <w:lang w:val="en-GB"/>
              </w:rPr>
              <w:t>, kg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BC0D806" w14:textId="6F7AA471" w:rsidR="00BF38EA" w:rsidRPr="00BF38EA" w:rsidRDefault="00BF38EA" w:rsidP="00B311B9">
            <w:pPr>
              <w:pStyle w:val="CETBodytext"/>
              <w:rPr>
                <w:lang w:val="en-GB"/>
              </w:rPr>
            </w:pPr>
            <w:proofErr w:type="spellStart"/>
            <w:r>
              <w:rPr>
                <w:lang w:val="en-GB"/>
              </w:rPr>
              <w:t>V</w:t>
            </w:r>
            <w:r w:rsidRPr="00BF38EA">
              <w:rPr>
                <w:vertAlign w:val="subscript"/>
                <w:lang w:val="en-GB"/>
              </w:rPr>
              <w:t>cat</w:t>
            </w:r>
            <w:r>
              <w:rPr>
                <w:lang w:val="en-GB"/>
              </w:rPr>
              <w:t>,</w:t>
            </w:r>
            <w:r>
              <w:rPr>
                <w:vertAlign w:val="subscript"/>
                <w:lang w:val="en-GB"/>
              </w:rPr>
              <w:t>diluted</w:t>
            </w:r>
            <w:proofErr w:type="spellEnd"/>
            <w:r>
              <w:rPr>
                <w:lang w:val="en-GB"/>
              </w:rPr>
              <w:t xml:space="preserve"> L</w:t>
            </w:r>
          </w:p>
        </w:tc>
      </w:tr>
      <w:tr w:rsidR="00BF38EA" w:rsidRPr="00B57B36" w14:paraId="56EFF135" w14:textId="77777777" w:rsidTr="00B311B9">
        <w:tc>
          <w:tcPr>
            <w:tcW w:w="1134" w:type="dxa"/>
            <w:shd w:val="clear" w:color="auto" w:fill="FFFFFF"/>
          </w:tcPr>
          <w:p w14:paraId="691525BE" w14:textId="47AF27D8" w:rsidR="00BF38EA" w:rsidRPr="00B57B36" w:rsidRDefault="00BF38E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350</w:t>
            </w:r>
          </w:p>
        </w:tc>
        <w:tc>
          <w:tcPr>
            <w:tcW w:w="1134" w:type="dxa"/>
            <w:shd w:val="clear" w:color="auto" w:fill="FFFFFF"/>
          </w:tcPr>
          <w:p w14:paraId="6B55CF79" w14:textId="5C08F8D3" w:rsidR="00BF38EA" w:rsidRPr="00B57B36" w:rsidRDefault="00BF38E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0.240</w:t>
            </w:r>
          </w:p>
        </w:tc>
        <w:tc>
          <w:tcPr>
            <w:tcW w:w="1134" w:type="dxa"/>
            <w:shd w:val="clear" w:color="auto" w:fill="FFFFFF"/>
          </w:tcPr>
          <w:p w14:paraId="560552E9" w14:textId="3082D25D" w:rsidR="00BF38EA" w:rsidRPr="00B57B36" w:rsidRDefault="00BF38E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0.240</w:t>
            </w:r>
          </w:p>
        </w:tc>
      </w:tr>
      <w:tr w:rsidR="00BF38EA" w:rsidRPr="00B57B36" w14:paraId="6667313B" w14:textId="77777777" w:rsidTr="00B311B9">
        <w:tc>
          <w:tcPr>
            <w:tcW w:w="1134" w:type="dxa"/>
            <w:shd w:val="clear" w:color="auto" w:fill="FFFFFF"/>
          </w:tcPr>
          <w:p w14:paraId="4E05674E" w14:textId="18311C60" w:rsidR="00BF38EA" w:rsidRPr="00B57B36" w:rsidRDefault="00BF38EA" w:rsidP="00B311B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400</w:t>
            </w:r>
          </w:p>
        </w:tc>
        <w:tc>
          <w:tcPr>
            <w:tcW w:w="1134" w:type="dxa"/>
            <w:shd w:val="clear" w:color="auto" w:fill="FFFFFF"/>
          </w:tcPr>
          <w:p w14:paraId="4058E823" w14:textId="22BA317B" w:rsidR="00BF38EA" w:rsidRPr="00B57B36" w:rsidRDefault="00BF38EA" w:rsidP="00B311B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0.042</w:t>
            </w:r>
          </w:p>
        </w:tc>
        <w:tc>
          <w:tcPr>
            <w:tcW w:w="1134" w:type="dxa"/>
            <w:shd w:val="clear" w:color="auto" w:fill="FFFFFF"/>
          </w:tcPr>
          <w:p w14:paraId="2DCE6786" w14:textId="06ACBFCD" w:rsidR="00BF38EA" w:rsidRPr="00B57B36" w:rsidRDefault="00BF38EA" w:rsidP="00B311B9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0.042</w:t>
            </w:r>
          </w:p>
        </w:tc>
      </w:tr>
    </w:tbl>
    <w:p w14:paraId="1C59BAEB" w14:textId="77777777" w:rsidR="00D272FA" w:rsidRDefault="00D272FA" w:rsidP="004F69A0">
      <w:pPr>
        <w:pStyle w:val="CETBodytext"/>
        <w:rPr>
          <w:lang w:val="en-GB"/>
        </w:rPr>
      </w:pPr>
    </w:p>
    <w:p w14:paraId="676FCD42" w14:textId="279F0307" w:rsidR="00E44883" w:rsidRDefault="00BF38EA" w:rsidP="004F69A0">
      <w:pPr>
        <w:pStyle w:val="CETBodytext"/>
        <w:rPr>
          <w:lang w:val="en-GB"/>
        </w:rPr>
      </w:pPr>
      <w:r>
        <w:rPr>
          <w:lang w:val="en-GB"/>
        </w:rPr>
        <w:t>S</w:t>
      </w:r>
      <w:r w:rsidR="0018303C">
        <w:rPr>
          <w:lang w:val="en-GB"/>
        </w:rPr>
        <w:t xml:space="preserve">izing a fixed bed reactor was </w:t>
      </w:r>
      <w:r w:rsidR="0079411E">
        <w:rPr>
          <w:lang w:val="en-GB"/>
        </w:rPr>
        <w:t>done</w:t>
      </w:r>
      <w:r w:rsidR="0018303C">
        <w:rPr>
          <w:lang w:val="en-GB"/>
        </w:rPr>
        <w:t xml:space="preserve"> by optimizing </w:t>
      </w:r>
      <w:r w:rsidR="00AC37FA" w:rsidRPr="00AC37FA">
        <w:rPr>
          <w:lang w:val="en-GB"/>
        </w:rPr>
        <w:t xml:space="preserve">some parameters like as: section diameter to length ratio, particles diameter, void </w:t>
      </w:r>
      <w:r w:rsidR="0018303C">
        <w:rPr>
          <w:lang w:val="en-GB"/>
        </w:rPr>
        <w:t>fraction</w:t>
      </w:r>
      <w:r w:rsidR="00AC37FA" w:rsidRPr="00AC37FA">
        <w:rPr>
          <w:lang w:val="en-GB"/>
        </w:rPr>
        <w:t>, velocity,</w:t>
      </w:r>
      <w:r w:rsidR="0018303C">
        <w:rPr>
          <w:lang w:val="en-GB"/>
        </w:rPr>
        <w:t xml:space="preserve"> and consequently</w:t>
      </w:r>
      <w:r w:rsidR="00AC37FA" w:rsidRPr="00AC37FA">
        <w:rPr>
          <w:lang w:val="en-GB"/>
        </w:rPr>
        <w:t xml:space="preserve"> pressure drop. Such parameters are correlated</w:t>
      </w:r>
      <w:r w:rsidR="0079411E">
        <w:rPr>
          <w:lang w:val="en-GB"/>
        </w:rPr>
        <w:t>.</w:t>
      </w:r>
      <w:r w:rsidR="00AC37FA" w:rsidRPr="00AC37FA">
        <w:rPr>
          <w:lang w:val="en-GB"/>
        </w:rPr>
        <w:t xml:space="preserve"> </w:t>
      </w:r>
      <w:r w:rsidR="0079411E">
        <w:rPr>
          <w:lang w:val="en-GB"/>
        </w:rPr>
        <w:t>T</w:t>
      </w:r>
      <w:r w:rsidR="00AC37FA" w:rsidRPr="00AC37FA">
        <w:rPr>
          <w:lang w:val="en-GB"/>
        </w:rPr>
        <w:t>herefore reciprocal influence must be considered.</w:t>
      </w:r>
      <w:r w:rsidR="00E44883">
        <w:rPr>
          <w:lang w:val="en-GB"/>
        </w:rPr>
        <w:t xml:space="preserve"> </w:t>
      </w:r>
      <w:r w:rsidR="00E44883" w:rsidRPr="00E44883">
        <w:rPr>
          <w:lang w:val="en-GB"/>
        </w:rPr>
        <w:t xml:space="preserve">The most established influence on </w:t>
      </w:r>
      <w:r w:rsidR="0018303C">
        <w:rPr>
          <w:lang w:val="en-GB"/>
        </w:rPr>
        <w:t>the void fraction</w:t>
      </w:r>
      <w:r w:rsidR="00E44883" w:rsidRPr="00E44883">
        <w:rPr>
          <w:lang w:val="en-GB"/>
        </w:rPr>
        <w:t xml:space="preserve"> is the tube to particle diameter ratio. This dependency is more pronounced for low diameter ratios, typically &lt; 10.</w:t>
      </w:r>
      <w:r w:rsidR="0079411E">
        <w:rPr>
          <w:lang w:val="en-GB"/>
        </w:rPr>
        <w:t xml:space="preserve"> T</w:t>
      </w:r>
      <w:r w:rsidR="00E44883" w:rsidRPr="00E44883">
        <w:rPr>
          <w:lang w:val="en-GB"/>
        </w:rPr>
        <w:t>he tube to particle diameter ratio is expressed in an equivalent sphere diameter</w:t>
      </w:r>
      <w:r w:rsidR="0079411E">
        <w:rPr>
          <w:lang w:val="en-GB"/>
        </w:rPr>
        <w:t xml:space="preserve"> for particles other than spheres</w:t>
      </w:r>
      <w:r w:rsidR="00E44883">
        <w:rPr>
          <w:lang w:val="en-GB"/>
        </w:rPr>
        <w:t xml:space="preserve">. </w:t>
      </w:r>
      <w:r w:rsidR="0018303C">
        <w:rPr>
          <w:lang w:val="en-GB"/>
        </w:rPr>
        <w:t>Most</w:t>
      </w:r>
      <w:r w:rsidR="00E44883" w:rsidRPr="00E44883">
        <w:rPr>
          <w:lang w:val="en-GB"/>
        </w:rPr>
        <w:t xml:space="preserve"> correlations available in the literature</w:t>
      </w:r>
      <w:r w:rsidR="00B250BA">
        <w:rPr>
          <w:lang w:val="en-GB"/>
        </w:rPr>
        <w:t xml:space="preserve"> (</w:t>
      </w:r>
      <w:proofErr w:type="spellStart"/>
      <w:r w:rsidR="00B250BA">
        <w:rPr>
          <w:lang w:val="en-GB"/>
        </w:rPr>
        <w:t>Benyahia</w:t>
      </w:r>
      <w:proofErr w:type="spellEnd"/>
      <w:r w:rsidR="00B250BA">
        <w:rPr>
          <w:lang w:val="en-GB"/>
        </w:rPr>
        <w:t xml:space="preserve"> et al., 200</w:t>
      </w:r>
      <w:r w:rsidR="0079411E">
        <w:rPr>
          <w:lang w:val="en-GB"/>
        </w:rPr>
        <w:t>5</w:t>
      </w:r>
      <w:r w:rsidR="00B250BA">
        <w:rPr>
          <w:lang w:val="en-GB"/>
        </w:rPr>
        <w:t xml:space="preserve">) </w:t>
      </w:r>
      <w:r w:rsidR="00E44883" w:rsidRPr="00E44883">
        <w:rPr>
          <w:lang w:val="en-GB"/>
        </w:rPr>
        <w:t>concerns mono-size spherical particles, with a smaller number concerning cylindrical particles.</w:t>
      </w:r>
      <w:r w:rsidR="00E44883" w:rsidRPr="00E44883">
        <w:t xml:space="preserve"> </w:t>
      </w:r>
      <w:r w:rsidR="0079411E">
        <w:rPr>
          <w:lang w:val="en-GB"/>
        </w:rPr>
        <w:t>Therefore, i</w:t>
      </w:r>
      <w:r w:rsidR="00E44883" w:rsidRPr="00E44883">
        <w:rPr>
          <w:lang w:val="en-GB"/>
        </w:rPr>
        <w:t>n order to obtain a first evaluation of section, length, velocity, flow conditions</w:t>
      </w:r>
      <w:r w:rsidR="0079411E">
        <w:rPr>
          <w:lang w:val="en-GB"/>
        </w:rPr>
        <w:t>,</w:t>
      </w:r>
      <w:r w:rsidR="00E44883" w:rsidRPr="00E44883">
        <w:rPr>
          <w:lang w:val="en-GB"/>
        </w:rPr>
        <w:t xml:space="preserve"> and pressure drop, the following cases are considered</w:t>
      </w:r>
      <w:r w:rsidR="0018303C">
        <w:rPr>
          <w:lang w:val="en-GB"/>
        </w:rPr>
        <w:t xml:space="preserve"> with D/L reactor ratio from 1 to 2, particle diameter in the range 0.5-1.5 mm, void fraction between 0.3-0.5 and sphericity factor between 0.7-0.9</w:t>
      </w:r>
      <w:r w:rsidR="00E44883" w:rsidRPr="00E44883">
        <w:rPr>
          <w:lang w:val="en-GB"/>
        </w:rPr>
        <w:t>.</w:t>
      </w:r>
      <w:r w:rsidR="00E44883">
        <w:rPr>
          <w:lang w:val="en-GB"/>
        </w:rPr>
        <w:t xml:space="preserve"> </w:t>
      </w:r>
    </w:p>
    <w:p w14:paraId="06E6D861" w14:textId="13328496" w:rsidR="004F69A0" w:rsidRDefault="0018303C" w:rsidP="00E44883">
      <w:pPr>
        <w:pStyle w:val="CETBodytext"/>
        <w:rPr>
          <w:lang w:val="en-GB"/>
        </w:rPr>
      </w:pPr>
      <w:r>
        <w:rPr>
          <w:lang w:val="en-GB"/>
        </w:rPr>
        <w:t>The results can be summarized as follows</w:t>
      </w:r>
      <w:r w:rsidR="00E44883" w:rsidRPr="00E44883">
        <w:rPr>
          <w:lang w:val="en-GB"/>
        </w:rPr>
        <w:t xml:space="preserve">: </w:t>
      </w:r>
      <w:r w:rsidR="004F69A0">
        <w:rPr>
          <w:lang w:val="en-GB"/>
        </w:rPr>
        <w:t>(</w:t>
      </w:r>
      <w:proofErr w:type="spellStart"/>
      <w:r w:rsidR="004F69A0">
        <w:rPr>
          <w:lang w:val="en-GB"/>
        </w:rPr>
        <w:t>i</w:t>
      </w:r>
      <w:proofErr w:type="spellEnd"/>
      <w:r w:rsidR="004F69A0">
        <w:rPr>
          <w:lang w:val="en-GB"/>
        </w:rPr>
        <w:t xml:space="preserve">) </w:t>
      </w:r>
      <w:r w:rsidR="00E44883" w:rsidRPr="00E44883">
        <w:rPr>
          <w:lang w:val="en-GB"/>
        </w:rPr>
        <w:t xml:space="preserve">For D/L = 2, higher adiabatic conditions can be </w:t>
      </w:r>
      <w:r w:rsidR="0079411E">
        <w:rPr>
          <w:lang w:val="en-GB"/>
        </w:rPr>
        <w:t>e</w:t>
      </w:r>
      <w:r w:rsidR="00E44883" w:rsidRPr="00E44883">
        <w:rPr>
          <w:lang w:val="en-GB"/>
        </w:rPr>
        <w:t>nsured</w:t>
      </w:r>
      <w:r>
        <w:rPr>
          <w:lang w:val="en-GB"/>
        </w:rPr>
        <w:t xml:space="preserve">, but </w:t>
      </w:r>
      <w:r w:rsidR="00E44883" w:rsidRPr="00E44883">
        <w:rPr>
          <w:lang w:val="en-GB"/>
        </w:rPr>
        <w:t>laminar flow</w:t>
      </w:r>
      <w:r>
        <w:rPr>
          <w:lang w:val="en-GB"/>
        </w:rPr>
        <w:t xml:space="preserve"> is established</w:t>
      </w:r>
      <w:r w:rsidR="00E44883" w:rsidRPr="00E44883">
        <w:rPr>
          <w:lang w:val="en-GB"/>
        </w:rPr>
        <w:t>. In this case a well-distributed flow of reactants in the bed cannot be ensured</w:t>
      </w:r>
      <w:r w:rsidR="004F69A0">
        <w:rPr>
          <w:lang w:val="en-GB"/>
        </w:rPr>
        <w:t xml:space="preserve">; (ii) </w:t>
      </w:r>
      <w:r w:rsidR="00E44883" w:rsidRPr="00E44883">
        <w:rPr>
          <w:lang w:val="en-GB"/>
        </w:rPr>
        <w:t xml:space="preserve">For </w:t>
      </w:r>
      <w:r w:rsidR="00E44883" w:rsidRPr="00E44883">
        <w:rPr>
          <w:lang w:val="en-GB"/>
        </w:rPr>
        <w:lastRenderedPageBreak/>
        <w:t xml:space="preserve">D/L = 1, acceptable adiabatic conditions can be supposed and </w:t>
      </w:r>
      <w:r>
        <w:rPr>
          <w:lang w:val="en-GB"/>
        </w:rPr>
        <w:t>in a</w:t>
      </w:r>
      <w:r w:rsidR="00E44883" w:rsidRPr="00E44883">
        <w:rPr>
          <w:lang w:val="en-GB"/>
        </w:rPr>
        <w:t xml:space="preserve"> transient flow regime</w:t>
      </w:r>
      <w:r>
        <w:rPr>
          <w:lang w:val="en-GB"/>
        </w:rPr>
        <w:t xml:space="preserve"> with</w:t>
      </w:r>
      <w:r w:rsidR="00E44883" w:rsidRPr="00E44883">
        <w:rPr>
          <w:lang w:val="en-GB"/>
        </w:rPr>
        <w:t xml:space="preserve"> higher homogeneity of reactants distribution in catalytic bed</w:t>
      </w:r>
      <w:r w:rsidR="004F69A0">
        <w:rPr>
          <w:lang w:val="en-GB"/>
        </w:rPr>
        <w:t xml:space="preserve">; (iii) </w:t>
      </w:r>
      <w:r w:rsidR="00E44883" w:rsidRPr="00E44883">
        <w:rPr>
          <w:lang w:val="en-GB"/>
        </w:rPr>
        <w:t xml:space="preserve">In no </w:t>
      </w:r>
      <w:proofErr w:type="spellStart"/>
      <w:r w:rsidR="00E44883" w:rsidRPr="00E44883">
        <w:rPr>
          <w:lang w:val="en-GB"/>
        </w:rPr>
        <w:t>analyzed</w:t>
      </w:r>
      <w:proofErr w:type="spellEnd"/>
      <w:r w:rsidR="00E44883" w:rsidRPr="00E44883">
        <w:rPr>
          <w:lang w:val="en-GB"/>
        </w:rPr>
        <w:t xml:space="preserve"> condition turbulent conditions </w:t>
      </w:r>
      <w:r>
        <w:rPr>
          <w:lang w:val="en-GB"/>
        </w:rPr>
        <w:t>were</w:t>
      </w:r>
      <w:r w:rsidR="00E44883" w:rsidRPr="00E44883">
        <w:rPr>
          <w:lang w:val="en-GB"/>
        </w:rPr>
        <w:t xml:space="preserve"> found</w:t>
      </w:r>
      <w:r w:rsidR="004F69A0">
        <w:rPr>
          <w:lang w:val="en-GB"/>
        </w:rPr>
        <w:t xml:space="preserve">; (iv) </w:t>
      </w:r>
      <w:r w:rsidR="00E44883" w:rsidRPr="00E44883">
        <w:rPr>
          <w:lang w:val="en-GB"/>
        </w:rPr>
        <w:t>In all conditions, the pressure drop is acceptable</w:t>
      </w:r>
      <w:r w:rsidR="00BF38EA">
        <w:rPr>
          <w:lang w:val="en-GB"/>
        </w:rPr>
        <w:t xml:space="preserve"> and in the range 50-10000 Pa</w:t>
      </w:r>
      <w:r w:rsidR="004F69A0">
        <w:rPr>
          <w:lang w:val="en-GB"/>
        </w:rPr>
        <w:t xml:space="preserve">; (v) </w:t>
      </w:r>
      <w:r>
        <w:rPr>
          <w:lang w:val="en-GB"/>
        </w:rPr>
        <w:t>the Reynold number</w:t>
      </w:r>
      <w:r w:rsidR="00E44883" w:rsidRPr="00E44883">
        <w:rPr>
          <w:lang w:val="en-GB"/>
        </w:rPr>
        <w:t xml:space="preserve"> is not affected significantly by the sphericity factor.</w:t>
      </w:r>
      <w:r w:rsidR="00252874">
        <w:rPr>
          <w:lang w:val="en-GB"/>
        </w:rPr>
        <w:t xml:space="preserve"> </w:t>
      </w:r>
      <w:r w:rsidR="004F69A0" w:rsidRPr="004F69A0">
        <w:rPr>
          <w:lang w:val="en-GB"/>
        </w:rPr>
        <w:t xml:space="preserve">In first approximation the following volumes of the different systems of the plant can be supposed, for </w:t>
      </w:r>
      <w:r w:rsidR="0079411E">
        <w:rPr>
          <w:lang w:val="en-GB"/>
        </w:rPr>
        <w:t>one</w:t>
      </w:r>
      <w:r w:rsidR="004F69A0" w:rsidRPr="004F69A0">
        <w:rPr>
          <w:lang w:val="en-GB"/>
        </w:rPr>
        <w:t xml:space="preserve"> </w:t>
      </w:r>
      <w:proofErr w:type="spellStart"/>
      <w:r w:rsidR="004F69A0" w:rsidRPr="004F69A0">
        <w:rPr>
          <w:lang w:val="en-GB"/>
        </w:rPr>
        <w:t>kWel</w:t>
      </w:r>
      <w:proofErr w:type="spellEnd"/>
      <w:r w:rsidR="004F69A0" w:rsidRPr="004F69A0">
        <w:rPr>
          <w:lang w:val="en-GB"/>
        </w:rPr>
        <w:t xml:space="preserve"> and </w:t>
      </w:r>
      <w:r w:rsidR="0079411E">
        <w:rPr>
          <w:lang w:val="en-GB"/>
        </w:rPr>
        <w:t>ten</w:t>
      </w:r>
      <w:r w:rsidR="004F69A0" w:rsidRPr="004F69A0">
        <w:rPr>
          <w:lang w:val="en-GB"/>
        </w:rPr>
        <w:t xml:space="preserve"> days of autonomy.</w:t>
      </w:r>
    </w:p>
    <w:p w14:paraId="4343AE9B" w14:textId="53F07096" w:rsidR="00D272FA" w:rsidRPr="00B57B36" w:rsidRDefault="00D272FA" w:rsidP="00D272FA">
      <w:pPr>
        <w:pStyle w:val="CETTabletitle"/>
      </w:pPr>
      <w:r w:rsidRPr="00B57B36">
        <w:t xml:space="preserve">Table </w:t>
      </w:r>
      <w:r w:rsidR="005E4812">
        <w:t>3</w:t>
      </w:r>
      <w:r w:rsidRPr="00B57B36">
        <w:t xml:space="preserve">: </w:t>
      </w:r>
      <w:r>
        <w:t>Mass and diluted volume of catalyst required to produce 1 kW of electric power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1134"/>
        <w:gridCol w:w="1276"/>
      </w:tblGrid>
      <w:tr w:rsidR="00D272FA" w:rsidRPr="00A863DE" w14:paraId="66DD2804" w14:textId="77777777" w:rsidTr="00D272FA"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C27AF83" w14:textId="77777777" w:rsidR="00D272FA" w:rsidRDefault="00D272F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HT-PEMFC </w:t>
            </w:r>
          </w:p>
          <w:p w14:paraId="168E3BFD" w14:textId="31FA9568" w:rsidR="00D272FA" w:rsidRPr="00B57B36" w:rsidRDefault="00D272F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Volume, L</w:t>
            </w:r>
            <w:r w:rsidRPr="00B57B36">
              <w:rPr>
                <w:lang w:val="en-GB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1152CD8" w14:textId="77777777" w:rsidR="00D272FA" w:rsidRDefault="00D272F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Reactor</w:t>
            </w:r>
          </w:p>
          <w:p w14:paraId="69A01DEB" w14:textId="5041CA38" w:rsidR="00D272FA" w:rsidRPr="00BF38EA" w:rsidRDefault="00D272F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Volume, L</w:t>
            </w:r>
          </w:p>
        </w:tc>
        <w:tc>
          <w:tcPr>
            <w:tcW w:w="127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3B1AA93" w14:textId="77777777" w:rsidR="00D272FA" w:rsidRPr="00D969F4" w:rsidRDefault="00D272FA" w:rsidP="00B311B9">
            <w:pPr>
              <w:pStyle w:val="CETBodytext"/>
              <w:rPr>
                <w:lang w:val="it-IT"/>
              </w:rPr>
            </w:pPr>
            <w:proofErr w:type="spellStart"/>
            <w:r w:rsidRPr="00D969F4">
              <w:rPr>
                <w:lang w:val="it-IT"/>
              </w:rPr>
              <w:t>MeOH</w:t>
            </w:r>
            <w:proofErr w:type="spellEnd"/>
            <w:r w:rsidRPr="00D969F4">
              <w:rPr>
                <w:lang w:val="it-IT"/>
              </w:rPr>
              <w:t>/H</w:t>
            </w:r>
            <w:r w:rsidRPr="00D969F4">
              <w:rPr>
                <w:vertAlign w:val="subscript"/>
                <w:lang w:val="it-IT"/>
              </w:rPr>
              <w:t>2</w:t>
            </w:r>
            <w:r w:rsidRPr="00D969F4">
              <w:rPr>
                <w:lang w:val="it-IT"/>
              </w:rPr>
              <w:t>O</w:t>
            </w:r>
          </w:p>
          <w:p w14:paraId="3EA8A560" w14:textId="3F78EA03" w:rsidR="00D272FA" w:rsidRPr="00D969F4" w:rsidRDefault="00D272FA" w:rsidP="00B311B9">
            <w:pPr>
              <w:pStyle w:val="CETBodytext"/>
              <w:rPr>
                <w:lang w:val="it-IT"/>
              </w:rPr>
            </w:pPr>
            <w:r w:rsidRPr="00D969F4">
              <w:rPr>
                <w:lang w:val="it-IT"/>
              </w:rPr>
              <w:t>Tank Volume, L</w:t>
            </w:r>
          </w:p>
        </w:tc>
      </w:tr>
      <w:tr w:rsidR="00D272FA" w:rsidRPr="00B57B36" w14:paraId="5AEB520E" w14:textId="77777777" w:rsidTr="00D272FA">
        <w:tc>
          <w:tcPr>
            <w:tcW w:w="1134" w:type="dxa"/>
            <w:shd w:val="clear" w:color="auto" w:fill="FFFFFF"/>
          </w:tcPr>
          <w:p w14:paraId="4D5520FB" w14:textId="79B35C45" w:rsidR="00D272FA" w:rsidRPr="00B57B36" w:rsidRDefault="00D272F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3-4</w:t>
            </w:r>
          </w:p>
        </w:tc>
        <w:tc>
          <w:tcPr>
            <w:tcW w:w="1134" w:type="dxa"/>
            <w:shd w:val="clear" w:color="auto" w:fill="FFFFFF"/>
          </w:tcPr>
          <w:p w14:paraId="55DF1CDE" w14:textId="5F6D108D" w:rsidR="00D272FA" w:rsidRPr="00B57B36" w:rsidRDefault="00D272F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0.84-1.26</w:t>
            </w:r>
          </w:p>
        </w:tc>
        <w:tc>
          <w:tcPr>
            <w:tcW w:w="1276" w:type="dxa"/>
            <w:shd w:val="clear" w:color="auto" w:fill="FFFFFF"/>
          </w:tcPr>
          <w:p w14:paraId="6B6348C3" w14:textId="5BF74E79" w:rsidR="00D272FA" w:rsidRPr="00B57B36" w:rsidRDefault="00D272FA" w:rsidP="00B311B9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131</w:t>
            </w:r>
          </w:p>
        </w:tc>
      </w:tr>
    </w:tbl>
    <w:p w14:paraId="3B35F52A" w14:textId="77777777" w:rsidR="007521CF" w:rsidRDefault="007521CF" w:rsidP="004F69A0">
      <w:pPr>
        <w:pStyle w:val="CETBodytext"/>
        <w:rPr>
          <w:lang w:val="en-GB"/>
        </w:rPr>
      </w:pPr>
    </w:p>
    <w:p w14:paraId="6E735BF5" w14:textId="0B5EA160" w:rsidR="00D969F4" w:rsidRDefault="004F69A0" w:rsidP="00D969F4">
      <w:pPr>
        <w:pStyle w:val="CETBodytext"/>
        <w:rPr>
          <w:lang w:val="en-GB"/>
        </w:rPr>
      </w:pPr>
      <w:r w:rsidRPr="004F69A0">
        <w:rPr>
          <w:lang w:val="en-GB"/>
        </w:rPr>
        <w:t xml:space="preserve">The reactor volume has to be considered 2 or 3 times the volume of the catalytic bed already evaluated, </w:t>
      </w:r>
      <w:r w:rsidR="0079411E">
        <w:rPr>
          <w:lang w:val="en-GB"/>
        </w:rPr>
        <w:t>considering</w:t>
      </w:r>
      <w:r w:rsidRPr="004F69A0">
        <w:rPr>
          <w:lang w:val="en-GB"/>
        </w:rPr>
        <w:t xml:space="preserve"> the void</w:t>
      </w:r>
      <w:r w:rsidR="007521CF">
        <w:rPr>
          <w:lang w:val="en-GB"/>
        </w:rPr>
        <w:t xml:space="preserve"> </w:t>
      </w:r>
      <w:r w:rsidR="00BF38EA">
        <w:rPr>
          <w:lang w:val="en-GB"/>
        </w:rPr>
        <w:t>fraction</w:t>
      </w:r>
      <w:r w:rsidRPr="004F69A0">
        <w:rPr>
          <w:lang w:val="en-GB"/>
        </w:rPr>
        <w:t>, heat exchanger</w:t>
      </w:r>
      <w:r w:rsidR="00BF38EA">
        <w:rPr>
          <w:lang w:val="en-GB"/>
        </w:rPr>
        <w:t>,</w:t>
      </w:r>
      <w:r w:rsidRPr="004F69A0">
        <w:rPr>
          <w:lang w:val="en-GB"/>
        </w:rPr>
        <w:t xml:space="preserve"> and auxiliary equipment.</w:t>
      </w:r>
      <w:r>
        <w:rPr>
          <w:lang w:val="en-GB"/>
        </w:rPr>
        <w:t xml:space="preserve"> </w:t>
      </w:r>
      <w:r w:rsidRPr="004F69A0">
        <w:rPr>
          <w:lang w:val="en-GB"/>
        </w:rPr>
        <w:t>The volume of the HT-PEMFC takes into account some commercial data.</w:t>
      </w:r>
      <w:r>
        <w:rPr>
          <w:lang w:val="en-GB"/>
        </w:rPr>
        <w:t xml:space="preserve"> </w:t>
      </w:r>
      <w:r w:rsidRPr="004F69A0">
        <w:rPr>
          <w:lang w:val="en-GB"/>
        </w:rPr>
        <w:tab/>
      </w:r>
      <w:r w:rsidR="002B4F4D">
        <w:rPr>
          <w:lang w:val="en-GB"/>
        </w:rPr>
        <w:t>MeOH</w:t>
      </w:r>
      <w:r w:rsidRPr="004F69A0">
        <w:rPr>
          <w:lang w:val="en-GB"/>
        </w:rPr>
        <w:t>/H</w:t>
      </w:r>
      <w:r w:rsidRPr="00BF38EA">
        <w:rPr>
          <w:vertAlign w:val="subscript"/>
          <w:lang w:val="en-GB"/>
        </w:rPr>
        <w:t>2</w:t>
      </w:r>
      <w:r w:rsidRPr="004F69A0">
        <w:rPr>
          <w:lang w:val="en-GB"/>
        </w:rPr>
        <w:t>O tank volume has been evaluated considering the density of 0</w:t>
      </w:r>
      <w:r w:rsidR="0079411E">
        <w:rPr>
          <w:lang w:val="en-GB"/>
        </w:rPr>
        <w:t>.</w:t>
      </w:r>
      <w:r w:rsidRPr="004F69A0">
        <w:rPr>
          <w:lang w:val="en-GB"/>
        </w:rPr>
        <w:t>87 kg/l for 64% w/w solution at 25°C.</w:t>
      </w:r>
      <w:r w:rsidR="00252874">
        <w:rPr>
          <w:lang w:val="en-GB"/>
        </w:rPr>
        <w:t xml:space="preserve"> </w:t>
      </w:r>
      <w:r w:rsidR="00D969F4">
        <w:rPr>
          <w:lang w:val="en-GB"/>
        </w:rPr>
        <w:t>Finally, it is</w:t>
      </w:r>
      <w:r w:rsidR="00D969F4" w:rsidRPr="00AB0D89">
        <w:rPr>
          <w:lang w:val="en-GB"/>
        </w:rPr>
        <w:t xml:space="preserve"> necessary to assess whether the feeding conditions are safe concerning flammability problems. Oxidizing-fuel mixtures can ignite only if their composition is contained within </w:t>
      </w:r>
      <w:r w:rsidR="001D70A9">
        <w:rPr>
          <w:lang w:val="en-GB"/>
        </w:rPr>
        <w:t xml:space="preserve">the flammability </w:t>
      </w:r>
      <w:r w:rsidR="00D969F4" w:rsidRPr="00AB0D89">
        <w:rPr>
          <w:lang w:val="en-GB"/>
        </w:rPr>
        <w:t xml:space="preserve">limits that vary from mixture to mixture. In this specific case, </w:t>
      </w:r>
      <w:r w:rsidR="0079411E">
        <w:rPr>
          <w:lang w:val="en-GB"/>
        </w:rPr>
        <w:t>there is a lack of data on which the molar composition of the mixture is</w:t>
      </w:r>
      <w:r w:rsidR="00D969F4" w:rsidRPr="00AB0D89">
        <w:rPr>
          <w:lang w:val="en-GB"/>
        </w:rPr>
        <w:t xml:space="preserve"> 43% </w:t>
      </w:r>
      <w:r w:rsidR="00D3571B">
        <w:rPr>
          <w:lang w:val="en-GB"/>
        </w:rPr>
        <w:t>MeOH</w:t>
      </w:r>
      <w:r w:rsidR="00D969F4" w:rsidRPr="00AB0D89">
        <w:rPr>
          <w:lang w:val="en-GB"/>
        </w:rPr>
        <w:t>, 35% H</w:t>
      </w:r>
      <w:r w:rsidR="00D969F4" w:rsidRPr="00D3571B">
        <w:rPr>
          <w:vertAlign w:val="subscript"/>
          <w:lang w:val="en-GB"/>
        </w:rPr>
        <w:t>2</w:t>
      </w:r>
      <w:r w:rsidR="00D969F4" w:rsidRPr="00AB0D89">
        <w:rPr>
          <w:lang w:val="en-GB"/>
        </w:rPr>
        <w:t xml:space="preserve">O and 22% air. </w:t>
      </w:r>
      <w:r w:rsidR="00D3571B">
        <w:rPr>
          <w:lang w:val="en-GB"/>
        </w:rPr>
        <w:t>For</w:t>
      </w:r>
      <w:r w:rsidR="00D969F4" w:rsidRPr="00AB0D89">
        <w:rPr>
          <w:lang w:val="en-GB"/>
        </w:rPr>
        <w:t xml:space="preserve"> </w:t>
      </w:r>
      <w:r w:rsidR="00D3571B">
        <w:rPr>
          <w:lang w:val="en-GB"/>
        </w:rPr>
        <w:t>MeOH</w:t>
      </w:r>
      <w:r w:rsidR="00D969F4" w:rsidRPr="00AB0D89">
        <w:rPr>
          <w:lang w:val="en-GB"/>
        </w:rPr>
        <w:t xml:space="preserve"> in air, the LFL and the UFL are around respectively 8.6 % and 36%.</w:t>
      </w:r>
      <w:r w:rsidR="00D969F4">
        <w:rPr>
          <w:lang w:val="en-GB"/>
        </w:rPr>
        <w:t xml:space="preserve"> </w:t>
      </w:r>
      <w:r w:rsidR="00D969F4" w:rsidRPr="00AB0D89">
        <w:rPr>
          <w:lang w:val="en-GB"/>
        </w:rPr>
        <w:t>The presence of inert gases (N</w:t>
      </w:r>
      <w:r w:rsidR="00D969F4" w:rsidRPr="00D3571B">
        <w:rPr>
          <w:vertAlign w:val="subscript"/>
          <w:lang w:val="en-GB"/>
        </w:rPr>
        <w:t>2</w:t>
      </w:r>
      <w:r w:rsidR="00D969F4" w:rsidRPr="00AB0D89">
        <w:rPr>
          <w:lang w:val="en-GB"/>
        </w:rPr>
        <w:t>, CO</w:t>
      </w:r>
      <w:r w:rsidR="00D969F4" w:rsidRPr="00D3571B">
        <w:rPr>
          <w:vertAlign w:val="subscript"/>
          <w:lang w:val="en-GB"/>
        </w:rPr>
        <w:t>2</w:t>
      </w:r>
      <w:r w:rsidR="00D969F4" w:rsidRPr="00AB0D89">
        <w:rPr>
          <w:lang w:val="en-GB"/>
        </w:rPr>
        <w:t>, etc.) significantly lowers the upper flammability limit of the fuel, without significantly modify the lower one. In particular</w:t>
      </w:r>
      <w:r w:rsidR="000D67B3">
        <w:rPr>
          <w:lang w:val="en-GB"/>
        </w:rPr>
        <w:t>,</w:t>
      </w:r>
      <w:r w:rsidR="00D969F4" w:rsidRPr="00AB0D89">
        <w:rPr>
          <w:lang w:val="en-GB"/>
        </w:rPr>
        <w:t xml:space="preserve"> </w:t>
      </w:r>
      <w:r w:rsidR="000D67B3">
        <w:rPr>
          <w:lang w:val="en-GB"/>
        </w:rPr>
        <w:t>H</w:t>
      </w:r>
      <w:r w:rsidR="000D67B3" w:rsidRPr="000D67B3">
        <w:rPr>
          <w:vertAlign w:val="subscript"/>
          <w:lang w:val="en-GB"/>
        </w:rPr>
        <w:t>2</w:t>
      </w:r>
      <w:r w:rsidR="000D67B3">
        <w:rPr>
          <w:lang w:val="en-GB"/>
        </w:rPr>
        <w:t>O</w:t>
      </w:r>
      <w:r w:rsidR="00D969F4" w:rsidRPr="00AB0D89">
        <w:rPr>
          <w:lang w:val="en-GB"/>
        </w:rPr>
        <w:t xml:space="preserve"> contained in the feeding stream, has an inhibiting effect on the progress of the flame front</w:t>
      </w:r>
      <w:r w:rsidR="00D969F4">
        <w:rPr>
          <w:lang w:val="en-GB"/>
        </w:rPr>
        <w:t>, allowing for safe operations of the reactor.</w:t>
      </w:r>
    </w:p>
    <w:p w14:paraId="1BE1E051" w14:textId="5D9B7085" w:rsidR="009A29A6" w:rsidRPr="00F74869" w:rsidRDefault="00194A10" w:rsidP="00194A10">
      <w:pPr>
        <w:pStyle w:val="CETheadingx"/>
      </w:pPr>
      <w:r>
        <w:t>Evaluation of CO</w:t>
      </w:r>
      <w:r w:rsidRPr="00194A10">
        <w:rPr>
          <w:vertAlign w:val="subscript"/>
        </w:rPr>
        <w:t>2</w:t>
      </w:r>
      <w:r>
        <w:t xml:space="preserve"> emissions: comparison of MeOH with traditional H</w:t>
      </w:r>
      <w:r w:rsidRPr="00194A10">
        <w:rPr>
          <w:vertAlign w:val="subscript"/>
        </w:rPr>
        <w:t>2</w:t>
      </w:r>
      <w:r>
        <w:t xml:space="preserve"> storage adoption</w:t>
      </w:r>
    </w:p>
    <w:p w14:paraId="7844F3D2" w14:textId="3A7E5F71" w:rsidR="009A29A6" w:rsidRDefault="0079411E" w:rsidP="009A29A6">
      <w:pPr>
        <w:pStyle w:val="CETBodytext"/>
        <w:rPr>
          <w:lang w:val="en-GB"/>
        </w:rPr>
      </w:pPr>
      <w:r>
        <w:t>The</w:t>
      </w:r>
      <w:r w:rsidR="009A29A6">
        <w:t xml:space="preserve"> </w:t>
      </w:r>
      <w:r w:rsidR="009A29A6" w:rsidRPr="003B04AC">
        <w:t>CO</w:t>
      </w:r>
      <w:r w:rsidR="009A29A6" w:rsidRPr="003B04AC">
        <w:rPr>
          <w:vertAlign w:val="subscript"/>
        </w:rPr>
        <w:t>2</w:t>
      </w:r>
      <w:r w:rsidR="009A29A6" w:rsidRPr="003B04AC">
        <w:t xml:space="preserve"> impact from </w:t>
      </w:r>
      <w:r>
        <w:t>using</w:t>
      </w:r>
      <w:r w:rsidR="009A29A6" w:rsidRPr="003B04AC">
        <w:t xml:space="preserve"> </w:t>
      </w:r>
      <w:r w:rsidR="009A29A6">
        <w:t>MeOH</w:t>
      </w:r>
      <w:r w:rsidR="009A29A6" w:rsidRPr="003B04AC">
        <w:t xml:space="preserve"> as</w:t>
      </w:r>
      <w:r>
        <w:t xml:space="preserve"> a</w:t>
      </w:r>
      <w:r w:rsidR="009A29A6" w:rsidRPr="003B04AC">
        <w:t xml:space="preserve"> H</w:t>
      </w:r>
      <w:r w:rsidR="009A29A6" w:rsidRPr="003B04AC">
        <w:rPr>
          <w:vertAlign w:val="subscript"/>
        </w:rPr>
        <w:t>2</w:t>
      </w:r>
      <w:r w:rsidR="009A29A6" w:rsidRPr="003B04AC">
        <w:t xml:space="preserve"> storage technique </w:t>
      </w:r>
      <w:r w:rsidR="009A29A6">
        <w:t>compared to</w:t>
      </w:r>
      <w:r w:rsidR="009A29A6" w:rsidRPr="003B04AC">
        <w:t xml:space="preserve"> compressed</w:t>
      </w:r>
      <w:r w:rsidR="006A1476">
        <w:t>/</w:t>
      </w:r>
      <w:r w:rsidR="009A29A6" w:rsidRPr="003B04AC">
        <w:t xml:space="preserve">liquid hydrogen </w:t>
      </w:r>
      <w:r w:rsidR="009A29A6">
        <w:t xml:space="preserve">must also consider </w:t>
      </w:r>
      <w:r w:rsidR="004D7E97">
        <w:t xml:space="preserve">the </w:t>
      </w:r>
      <w:r w:rsidR="009A29A6">
        <w:t>MeOH production process</w:t>
      </w:r>
      <w:r w:rsidR="009A29A6" w:rsidRPr="003B04AC">
        <w:t xml:space="preserve"> </w:t>
      </w:r>
      <w:r w:rsidR="009A29A6">
        <w:t xml:space="preserve">(from </w:t>
      </w:r>
      <w:r w:rsidR="009A29A6" w:rsidRPr="003B04AC">
        <w:t>biomass</w:t>
      </w:r>
      <w:r w:rsidR="009A29A6">
        <w:t>,</w:t>
      </w:r>
      <w:r w:rsidR="009A29A6" w:rsidRPr="003B04AC">
        <w:t xml:space="preserve"> green </w:t>
      </w:r>
      <w:r w:rsidR="006A1476">
        <w:t>H</w:t>
      </w:r>
      <w:r w:rsidR="006A1476" w:rsidRPr="006A1476">
        <w:rPr>
          <w:vertAlign w:val="subscript"/>
        </w:rPr>
        <w:t>2</w:t>
      </w:r>
      <w:r w:rsidR="009A29A6">
        <w:t>,</w:t>
      </w:r>
      <w:r w:rsidR="009A29A6" w:rsidRPr="003B04AC">
        <w:t xml:space="preserve"> or fossil sources</w:t>
      </w:r>
      <w:r w:rsidR="009A29A6">
        <w:t>).</w:t>
      </w:r>
      <w:r w:rsidR="009A29A6" w:rsidRPr="003B04AC">
        <w:t xml:space="preserve"> The production of</w:t>
      </w:r>
      <w:r w:rsidR="006A1476">
        <w:t xml:space="preserve"> renewable</w:t>
      </w:r>
      <w:r w:rsidR="009A29A6" w:rsidRPr="003B04AC">
        <w:t xml:space="preserve"> </w:t>
      </w:r>
      <w:r w:rsidR="009A29A6">
        <w:t>MeOH</w:t>
      </w:r>
      <w:r w:rsidR="009A29A6" w:rsidRPr="003B04AC">
        <w:t xml:space="preserve"> allows</w:t>
      </w:r>
      <w:r w:rsidR="004D7E97">
        <w:t xml:space="preserve"> for</w:t>
      </w:r>
      <w:r w:rsidR="009A29A6" w:rsidRPr="003B04AC">
        <w:t xml:space="preserve"> </w:t>
      </w:r>
      <w:r w:rsidR="009A29A6">
        <w:t xml:space="preserve">mitigating </w:t>
      </w:r>
      <w:r w:rsidR="009A29A6" w:rsidRPr="003B04AC">
        <w:t>CO</w:t>
      </w:r>
      <w:r w:rsidR="009A29A6" w:rsidRPr="003B04AC">
        <w:rPr>
          <w:vertAlign w:val="subscript"/>
        </w:rPr>
        <w:t>2</w:t>
      </w:r>
      <w:r w:rsidR="009A29A6" w:rsidRPr="003B04AC">
        <w:t xml:space="preserve"> emission</w:t>
      </w:r>
      <w:r w:rsidR="009A29A6">
        <w:t>s</w:t>
      </w:r>
      <w:r w:rsidR="009A29A6" w:rsidRPr="003B04AC">
        <w:t xml:space="preserve">, but could </w:t>
      </w:r>
      <w:r w:rsidR="004D7E97">
        <w:t xml:space="preserve">only </w:t>
      </w:r>
      <w:r w:rsidR="009A29A6" w:rsidRPr="003B04AC">
        <w:t>be practicable i</w:t>
      </w:r>
      <w:r w:rsidR="009A29A6">
        <w:t>n</w:t>
      </w:r>
      <w:r w:rsidR="009A29A6" w:rsidRPr="003B04AC">
        <w:t xml:space="preserve"> </w:t>
      </w:r>
      <w:r w:rsidR="009A29A6">
        <w:t>the</w:t>
      </w:r>
      <w:r w:rsidR="009A29A6" w:rsidRPr="003B04AC">
        <w:t xml:space="preserve"> mid</w:t>
      </w:r>
      <w:r w:rsidR="009A29A6">
        <w:t>-term</w:t>
      </w:r>
      <w:r w:rsidR="009A29A6" w:rsidRPr="003B04AC">
        <w:t>. Bio-</w:t>
      </w:r>
      <w:r w:rsidR="009A29A6">
        <w:t>MeOH</w:t>
      </w:r>
      <w:r w:rsidR="009A29A6" w:rsidRPr="003B04AC">
        <w:t xml:space="preserve"> from biomasses currently only accounts for </w:t>
      </w:r>
      <w:r w:rsidR="006A1476">
        <w:t>about 7%</w:t>
      </w:r>
      <w:r w:rsidR="009A29A6" w:rsidRPr="003B04AC">
        <w:t xml:space="preserve"> of the total </w:t>
      </w:r>
      <w:r w:rsidR="009A29A6">
        <w:t>MeOH</w:t>
      </w:r>
      <w:r w:rsidR="009A29A6" w:rsidRPr="003B04AC">
        <w:t xml:space="preserve"> production</w:t>
      </w:r>
      <w:r w:rsidR="004D7E97">
        <w:t>,</w:t>
      </w:r>
      <w:r w:rsidR="006A1476">
        <w:t xml:space="preserve"> </w:t>
      </w:r>
      <w:r w:rsidR="009A29A6" w:rsidRPr="003B04AC">
        <w:t xml:space="preserve">and the cost is significantly higher than that of </w:t>
      </w:r>
      <w:r w:rsidR="009A29A6">
        <w:t>MeOH</w:t>
      </w:r>
      <w:r w:rsidR="009A29A6" w:rsidRPr="003B04AC">
        <w:t xml:space="preserve"> from natural gas. </w:t>
      </w:r>
      <w:r w:rsidR="006A1476">
        <w:t>In 2020</w:t>
      </w:r>
      <w:r w:rsidR="009A29A6">
        <w:t>,</w:t>
      </w:r>
      <w:r w:rsidR="009A29A6" w:rsidRPr="003B04AC">
        <w:t xml:space="preserve"> the global </w:t>
      </w:r>
      <w:r w:rsidR="009A29A6">
        <w:t>b</w:t>
      </w:r>
      <w:r w:rsidR="009A29A6" w:rsidRPr="003B04AC">
        <w:t>io-</w:t>
      </w:r>
      <w:r w:rsidR="009A29A6">
        <w:t>MeOH</w:t>
      </w:r>
      <w:r w:rsidR="009A29A6" w:rsidRPr="003B04AC">
        <w:t xml:space="preserve"> market</w:t>
      </w:r>
      <w:r w:rsidR="006A1476">
        <w:t xml:space="preserve"> value</w:t>
      </w:r>
      <w:r w:rsidR="009A29A6" w:rsidRPr="003B04AC">
        <w:t xml:space="preserve"> </w:t>
      </w:r>
      <w:r w:rsidR="006A1476">
        <w:t>wa</w:t>
      </w:r>
      <w:r w:rsidR="009A29A6" w:rsidRPr="003B04AC">
        <w:t>s 53 million USD and it is expected to reach 251.1 million USD by the end of 2026</w:t>
      </w:r>
      <w:r w:rsidR="009A29A6">
        <w:t>; t</w:t>
      </w:r>
      <w:r w:rsidR="009A29A6" w:rsidRPr="003B04AC">
        <w:t>his could lead to a significa</w:t>
      </w:r>
      <w:r w:rsidR="009A29A6">
        <w:t>nt</w:t>
      </w:r>
      <w:r w:rsidR="009A29A6" w:rsidRPr="003B04AC">
        <w:t xml:space="preserve"> cost reduction</w:t>
      </w:r>
      <w:r w:rsidR="009A29A6">
        <w:t xml:space="preserve">. </w:t>
      </w:r>
      <w:r w:rsidR="009A29A6" w:rsidRPr="003B04AC">
        <w:t>MeOH</w:t>
      </w:r>
      <w:r w:rsidR="006A1476">
        <w:t xml:space="preserve"> produced from green H</w:t>
      </w:r>
      <w:r w:rsidR="006A1476" w:rsidRPr="006A1476">
        <w:rPr>
          <w:vertAlign w:val="subscript"/>
        </w:rPr>
        <w:t>2</w:t>
      </w:r>
      <w:r w:rsidR="009A29A6" w:rsidRPr="003B04AC">
        <w:t xml:space="preserve"> (so called Power-2-Methanol) is CO</w:t>
      </w:r>
      <w:r w:rsidR="009A29A6" w:rsidRPr="003B04AC">
        <w:rPr>
          <w:vertAlign w:val="subscript"/>
        </w:rPr>
        <w:t>2</w:t>
      </w:r>
      <w:r w:rsidR="009A29A6" w:rsidRPr="003B04AC">
        <w:t xml:space="preserve"> neutral. Demand for green electricity is expected to rise significantly in the following decades. </w:t>
      </w:r>
      <w:r w:rsidR="004D7E97">
        <w:t>Adoption</w:t>
      </w:r>
      <w:r w:rsidR="009A29A6" w:rsidRPr="003B04AC">
        <w:t xml:space="preserve"> of </w:t>
      </w:r>
      <w:r w:rsidR="009A29A6">
        <w:t>MeOH</w:t>
      </w:r>
      <w:r w:rsidR="009A29A6" w:rsidRPr="003B04AC">
        <w:t xml:space="preserve"> </w:t>
      </w:r>
      <w:r w:rsidR="009A29A6">
        <w:t>from</w:t>
      </w:r>
      <w:r w:rsidR="009A29A6" w:rsidRPr="003B04AC">
        <w:t xml:space="preserve"> green </w:t>
      </w:r>
      <w:r w:rsidR="009A29A6">
        <w:t>H</w:t>
      </w:r>
      <w:r w:rsidR="009A29A6" w:rsidRPr="003B04AC">
        <w:rPr>
          <w:vertAlign w:val="subscript"/>
        </w:rPr>
        <w:t>2</w:t>
      </w:r>
      <w:r w:rsidR="009A29A6" w:rsidRPr="003B04AC">
        <w:t xml:space="preserve"> for </w:t>
      </w:r>
      <w:r w:rsidR="009A29A6">
        <w:t>s</w:t>
      </w:r>
      <w:r w:rsidR="009A29A6" w:rsidRPr="003B04AC">
        <w:t>hipping will only take place if regulation</w:t>
      </w:r>
      <w:r w:rsidR="009A29A6">
        <w:t>s</w:t>
      </w:r>
      <w:r w:rsidR="009A29A6" w:rsidRPr="003B04AC">
        <w:t xml:space="preserve"> allow </w:t>
      </w:r>
      <w:r w:rsidR="009A29A6">
        <w:t>MeOH</w:t>
      </w:r>
      <w:r w:rsidR="009A29A6" w:rsidRPr="003B04AC">
        <w:t xml:space="preserve"> to qualify as a </w:t>
      </w:r>
      <w:r w:rsidR="009A29A6">
        <w:t>r</w:t>
      </w:r>
      <w:r w:rsidR="009A29A6" w:rsidRPr="003B04AC">
        <w:t xml:space="preserve">enewable </w:t>
      </w:r>
      <w:r w:rsidR="009A29A6">
        <w:t>f</w:t>
      </w:r>
      <w:r w:rsidR="009A29A6" w:rsidRPr="003B04AC">
        <w:t xml:space="preserve">uel of </w:t>
      </w:r>
      <w:r w:rsidR="009A29A6">
        <w:t>n</w:t>
      </w:r>
      <w:r w:rsidR="009A29A6" w:rsidRPr="003B04AC">
        <w:t>on-</w:t>
      </w:r>
      <w:r w:rsidR="009A29A6">
        <w:t>b</w:t>
      </w:r>
      <w:r w:rsidR="009A29A6" w:rsidRPr="003B04AC">
        <w:t xml:space="preserve">iological </w:t>
      </w:r>
      <w:r w:rsidR="009A29A6">
        <w:t>o</w:t>
      </w:r>
      <w:r w:rsidR="009A29A6" w:rsidRPr="003B04AC">
        <w:t xml:space="preserve">rigin. </w:t>
      </w:r>
      <w:r w:rsidR="009A29A6" w:rsidRPr="00CC5946">
        <w:t>The evaluation of CO</w:t>
      </w:r>
      <w:r w:rsidR="009A29A6" w:rsidRPr="006A1476">
        <w:rPr>
          <w:vertAlign w:val="subscript"/>
        </w:rPr>
        <w:t>2</w:t>
      </w:r>
      <w:r w:rsidR="009A29A6" w:rsidRPr="00CC5946">
        <w:t xml:space="preserve"> emissions must consider the use of fossil MeOH</w:t>
      </w:r>
      <w:r w:rsidR="004D7E97">
        <w:t xml:space="preserve"> nowadays</w:t>
      </w:r>
      <w:r w:rsidR="009A29A6" w:rsidRPr="00CC5946">
        <w:t>.</w:t>
      </w:r>
      <w:r w:rsidR="009A29A6">
        <w:t xml:space="preserve"> </w:t>
      </w:r>
      <w:r w:rsidR="004D7E97">
        <w:t>O</w:t>
      </w:r>
      <w:r w:rsidR="009A29A6" w:rsidRPr="003B04AC">
        <w:t xml:space="preserve">ver 95% of </w:t>
      </w:r>
      <w:r w:rsidR="009A29A6">
        <w:t>H</w:t>
      </w:r>
      <w:r w:rsidR="009A29A6" w:rsidRPr="003B04AC">
        <w:rPr>
          <w:vertAlign w:val="subscript"/>
        </w:rPr>
        <w:t>2</w:t>
      </w:r>
      <w:r w:rsidR="009A29A6" w:rsidRPr="003B04AC">
        <w:t xml:space="preserve"> is </w:t>
      </w:r>
      <w:r w:rsidR="009A29A6">
        <w:t>produced</w:t>
      </w:r>
      <w:r w:rsidR="009A29A6" w:rsidRPr="003B04AC">
        <w:t xml:space="preserve"> by</w:t>
      </w:r>
      <w:r w:rsidR="009A29A6">
        <w:t xml:space="preserve"> </w:t>
      </w:r>
      <w:r w:rsidR="009A29A6" w:rsidRPr="003B04AC">
        <w:t>steam reforming (or partial oxidation) of fossil feedstocks</w:t>
      </w:r>
      <w:r w:rsidR="009A29A6">
        <w:t>,</w:t>
      </w:r>
      <w:r w:rsidR="009A29A6" w:rsidRPr="003B04AC">
        <w:t xml:space="preserve"> such as natural gas or naphtha.</w:t>
      </w:r>
      <w:r w:rsidR="009A29A6">
        <w:t xml:space="preserve"> CH</w:t>
      </w:r>
      <w:r w:rsidR="009A29A6" w:rsidRPr="009A65BF">
        <w:rPr>
          <w:vertAlign w:val="subscript"/>
        </w:rPr>
        <w:t>4</w:t>
      </w:r>
      <w:r w:rsidR="009A29A6" w:rsidRPr="003B04AC">
        <w:t xml:space="preserve"> steam reforming is a </w:t>
      </w:r>
      <w:r w:rsidR="009A29A6">
        <w:t>multi-stage</w:t>
      </w:r>
      <w:r w:rsidR="009A29A6" w:rsidRPr="003B04AC">
        <w:t xml:space="preserve"> and energy intensive process</w:t>
      </w:r>
      <w:r w:rsidR="009A29A6">
        <w:t>: t</w:t>
      </w:r>
      <w:r w:rsidR="009A29A6" w:rsidRPr="003B04AC">
        <w:t>his is a penalty jointly affecting the use of MeOH as</w:t>
      </w:r>
      <w:r w:rsidR="004D7E97">
        <w:t xml:space="preserve"> a</w:t>
      </w:r>
      <w:r w:rsidR="009A29A6" w:rsidRPr="003B04AC">
        <w:t xml:space="preserve"> H</w:t>
      </w:r>
      <w:r w:rsidR="009A29A6" w:rsidRPr="00643BBF">
        <w:rPr>
          <w:vertAlign w:val="subscript"/>
        </w:rPr>
        <w:t>2</w:t>
      </w:r>
      <w:r w:rsidR="009A29A6" w:rsidRPr="003B04AC">
        <w:t xml:space="preserve"> source and compressed or liquid H</w:t>
      </w:r>
      <w:r w:rsidR="009A29A6" w:rsidRPr="00643BBF">
        <w:rPr>
          <w:vertAlign w:val="subscript"/>
        </w:rPr>
        <w:t>2</w:t>
      </w:r>
      <w:r w:rsidR="009A29A6" w:rsidRPr="003B04AC">
        <w:t xml:space="preserve"> storage</w:t>
      </w:r>
      <w:r w:rsidR="009A29A6">
        <w:t xml:space="preserve"> (</w:t>
      </w:r>
      <w:proofErr w:type="spellStart"/>
      <w:r w:rsidR="009A29A6">
        <w:t>Vancoillie</w:t>
      </w:r>
      <w:proofErr w:type="spellEnd"/>
      <w:r w:rsidR="009A29A6">
        <w:t xml:space="preserve"> et al., 2012)</w:t>
      </w:r>
      <w:r w:rsidR="009A29A6" w:rsidRPr="003B04AC">
        <w:t>.</w:t>
      </w:r>
      <w:r w:rsidR="009A29A6">
        <w:t xml:space="preserve"> </w:t>
      </w:r>
      <w:r w:rsidR="000A4438" w:rsidRPr="003D391E">
        <w:t xml:space="preserve">Methane Steam Reforming </w:t>
      </w:r>
      <w:r w:rsidR="00475326" w:rsidRPr="003D391E">
        <w:t xml:space="preserve">process  </w:t>
      </w:r>
      <w:r w:rsidR="000A4438" w:rsidRPr="003D391E">
        <w:t>gives an</w:t>
      </w:r>
      <w:r w:rsidR="009A29A6" w:rsidRPr="003D391E">
        <w:t xml:space="preserve"> overall H</w:t>
      </w:r>
      <w:r w:rsidR="009A29A6" w:rsidRPr="003D391E">
        <w:rPr>
          <w:vertAlign w:val="subscript"/>
        </w:rPr>
        <w:t>2</w:t>
      </w:r>
      <w:r w:rsidR="009A29A6" w:rsidRPr="003D391E">
        <w:t xml:space="preserve"> yield </w:t>
      </w:r>
      <w:r w:rsidR="000A4438" w:rsidRPr="003D391E">
        <w:t>of</w:t>
      </w:r>
      <w:r w:rsidR="009A29A6" w:rsidRPr="003D391E">
        <w:t xml:space="preserve"> 4 molH</w:t>
      </w:r>
      <w:r w:rsidR="009A29A6" w:rsidRPr="003D391E">
        <w:rPr>
          <w:vertAlign w:val="subscript"/>
        </w:rPr>
        <w:t>2</w:t>
      </w:r>
      <w:r w:rsidR="009A29A6" w:rsidRPr="003D391E">
        <w:t>/mol CH</w:t>
      </w:r>
      <w:r w:rsidR="009A29A6" w:rsidRPr="003D391E">
        <w:rPr>
          <w:vertAlign w:val="subscript"/>
        </w:rPr>
        <w:t>4</w:t>
      </w:r>
      <w:r w:rsidR="009A29A6" w:rsidRPr="003D391E">
        <w:t>: CO</w:t>
      </w:r>
      <w:r w:rsidR="009A29A6" w:rsidRPr="003D391E">
        <w:rPr>
          <w:vertAlign w:val="subscript"/>
        </w:rPr>
        <w:t>2</w:t>
      </w:r>
      <w:r w:rsidR="009A29A6" w:rsidRPr="003D391E">
        <w:t xml:space="preserve"> emissions deriving from the </w:t>
      </w:r>
      <w:r w:rsidR="006A1476" w:rsidRPr="003D391E">
        <w:t>mere</w:t>
      </w:r>
      <w:r w:rsidR="009A29A6" w:rsidRPr="003D391E">
        <w:t xml:space="preserve"> CH</w:t>
      </w:r>
      <w:r w:rsidR="009A29A6" w:rsidRPr="003D391E">
        <w:rPr>
          <w:vertAlign w:val="subscript"/>
        </w:rPr>
        <w:t>4</w:t>
      </w:r>
      <w:r w:rsidR="009A29A6" w:rsidRPr="003D391E">
        <w:t xml:space="preserve"> to CO</w:t>
      </w:r>
      <w:r w:rsidR="009A29A6" w:rsidRPr="003D391E">
        <w:rPr>
          <w:vertAlign w:val="subscript"/>
        </w:rPr>
        <w:t>2</w:t>
      </w:r>
      <w:r w:rsidR="009A29A6" w:rsidRPr="003D391E">
        <w:t xml:space="preserve"> </w:t>
      </w:r>
      <w:r w:rsidR="006A1476" w:rsidRPr="003D391E">
        <w:t>conversion</w:t>
      </w:r>
      <w:r w:rsidR="009A29A6" w:rsidRPr="003D391E">
        <w:t xml:space="preserve"> amount</w:t>
      </w:r>
      <w:r w:rsidR="006A1476" w:rsidRPr="003D391E">
        <w:t>s</w:t>
      </w:r>
      <w:r w:rsidR="009A29A6" w:rsidRPr="003D391E">
        <w:t xml:space="preserve"> to</w:t>
      </w:r>
      <w:r w:rsidR="000A4438" w:rsidRPr="003D391E">
        <w:t xml:space="preserve"> about </w:t>
      </w:r>
      <w:r w:rsidR="009A29A6" w:rsidRPr="003D391E">
        <w:t>7 tonCO</w:t>
      </w:r>
      <w:r w:rsidR="009A29A6" w:rsidRPr="003D391E">
        <w:rPr>
          <w:vertAlign w:val="subscript"/>
        </w:rPr>
        <w:t>2</w:t>
      </w:r>
      <w:r w:rsidR="009A29A6" w:rsidRPr="003D391E">
        <w:t>/tonH</w:t>
      </w:r>
      <w:r w:rsidR="009A29A6" w:rsidRPr="003D391E">
        <w:rPr>
          <w:vertAlign w:val="subscript"/>
        </w:rPr>
        <w:t>2</w:t>
      </w:r>
      <w:r w:rsidR="009A29A6" w:rsidRPr="003B04AC">
        <w:t>. However</w:t>
      </w:r>
      <w:r w:rsidR="009A29A6">
        <w:t>,</w:t>
      </w:r>
      <w:r w:rsidR="009A29A6" w:rsidRPr="003B04AC">
        <w:t xml:space="preserve"> the </w:t>
      </w:r>
      <w:r w:rsidR="009A29A6">
        <w:t>significant</w:t>
      </w:r>
      <w:r w:rsidR="009A29A6" w:rsidRPr="003B04AC">
        <w:t xml:space="preserve"> energetic contributions required for the compensation of reaction enthalpy and reactor heating</w:t>
      </w:r>
      <w:r w:rsidR="00395968" w:rsidRPr="009A36D3">
        <w:t xml:space="preserve">, </w:t>
      </w:r>
      <w:r w:rsidR="00395968" w:rsidRPr="009A36D3">
        <w:rPr>
          <w:lang w:val="en-GB"/>
        </w:rPr>
        <w:t>vary</w:t>
      </w:r>
      <w:r w:rsidR="001A27CC" w:rsidRPr="009A36D3">
        <w:rPr>
          <w:lang w:val="en-GB"/>
        </w:rPr>
        <w:t>ing</w:t>
      </w:r>
      <w:r w:rsidR="00395968" w:rsidRPr="009A36D3">
        <w:rPr>
          <w:lang w:val="en-GB"/>
        </w:rPr>
        <w:t xml:space="preserve"> with H2O/CH4 feeding ratio</w:t>
      </w:r>
      <w:r w:rsidR="00912BF9" w:rsidRPr="009A36D3">
        <w:rPr>
          <w:lang w:val="en-GB"/>
        </w:rPr>
        <w:t>,</w:t>
      </w:r>
      <w:r w:rsidR="009A29A6" w:rsidRPr="003B04AC">
        <w:t xml:space="preserve"> must be also considered</w:t>
      </w:r>
      <w:r w:rsidR="009A29A6">
        <w:t xml:space="preserve"> according to a Well-To-Tank approach</w:t>
      </w:r>
      <w:r w:rsidR="009A29A6" w:rsidRPr="003B04AC">
        <w:t>. Therefore</w:t>
      </w:r>
      <w:r w:rsidR="009A29A6">
        <w:t>,</w:t>
      </w:r>
      <w:r w:rsidR="009A29A6" w:rsidRPr="003B04AC">
        <w:t xml:space="preserve"> total CO</w:t>
      </w:r>
      <w:r w:rsidR="009A29A6" w:rsidRPr="00643BBF">
        <w:rPr>
          <w:vertAlign w:val="subscript"/>
        </w:rPr>
        <w:t>2</w:t>
      </w:r>
      <w:r w:rsidR="009A29A6" w:rsidRPr="003B04AC">
        <w:t xml:space="preserve"> emissions can amount up to about 12</w:t>
      </w:r>
      <w:r w:rsidR="00B90B3B">
        <w:t>-</w:t>
      </w:r>
      <w:r w:rsidR="00B90B3B" w:rsidRPr="009A36D3">
        <w:t>15</w:t>
      </w:r>
      <w:r w:rsidR="009A29A6" w:rsidRPr="003B04AC">
        <w:t xml:space="preserve"> tonCO</w:t>
      </w:r>
      <w:r w:rsidR="009A29A6" w:rsidRPr="00643BBF">
        <w:rPr>
          <w:vertAlign w:val="subscript"/>
        </w:rPr>
        <w:t>2</w:t>
      </w:r>
      <w:r w:rsidR="009A29A6" w:rsidRPr="003B04AC">
        <w:t>/tonH</w:t>
      </w:r>
      <w:r w:rsidR="009A29A6" w:rsidRPr="00643BBF">
        <w:rPr>
          <w:vertAlign w:val="subscript"/>
        </w:rPr>
        <w:t>2</w:t>
      </w:r>
      <w:r w:rsidR="009A29A6" w:rsidRPr="003B04AC">
        <w:t xml:space="preserve">. </w:t>
      </w:r>
      <w:r w:rsidR="009A29A6">
        <w:t>MeOH</w:t>
      </w:r>
      <w:r w:rsidR="009A29A6" w:rsidRPr="003B04AC">
        <w:t xml:space="preserve"> is produced by reaction of syngas from SRM. Me</w:t>
      </w:r>
      <w:r w:rsidR="009A29A6">
        <w:t xml:space="preserve">OH </w:t>
      </w:r>
      <w:r w:rsidR="009A29A6" w:rsidRPr="003B04AC">
        <w:t>sy</w:t>
      </w:r>
      <w:r w:rsidR="009A29A6">
        <w:t>n</w:t>
      </w:r>
      <w:r w:rsidR="009A29A6" w:rsidRPr="003B04AC">
        <w:t>thesis  is not energy expensive since it is an e</w:t>
      </w:r>
      <w:r w:rsidR="009A29A6">
        <w:t>x</w:t>
      </w:r>
      <w:r w:rsidR="009A29A6" w:rsidRPr="003B04AC">
        <w:t xml:space="preserve">othermic </w:t>
      </w:r>
      <w:r w:rsidR="009A29A6" w:rsidRPr="009A36D3">
        <w:t xml:space="preserve">reaction </w:t>
      </w:r>
      <w:r w:rsidR="001A27CC" w:rsidRPr="009A36D3">
        <w:t xml:space="preserve">typically </w:t>
      </w:r>
      <w:r w:rsidR="009A29A6" w:rsidRPr="009A36D3">
        <w:t>carried out at 200-300°C and 100</w:t>
      </w:r>
      <w:r w:rsidR="00B90B3B" w:rsidRPr="009A36D3">
        <w:t>-150</w:t>
      </w:r>
      <w:r w:rsidR="009A29A6" w:rsidRPr="009A36D3">
        <w:t xml:space="preserve"> atm. Therefore the energy consumption is mainly due to the </w:t>
      </w:r>
      <w:r w:rsidR="005A28C2" w:rsidRPr="009A36D3">
        <w:t xml:space="preserve">syngas </w:t>
      </w:r>
      <w:r w:rsidR="009A29A6" w:rsidRPr="009A36D3">
        <w:t>compression</w:t>
      </w:r>
      <w:r w:rsidR="004D7E97">
        <w:t xml:space="preserve"> from 20-30 atm up to 150 atm</w:t>
      </w:r>
      <w:r w:rsidR="009A29A6">
        <w:t xml:space="preserve">. </w:t>
      </w:r>
      <w:r w:rsidR="009A29A6" w:rsidRPr="003B04AC">
        <w:t>CO</w:t>
      </w:r>
      <w:r w:rsidR="009A29A6" w:rsidRPr="00643BBF">
        <w:rPr>
          <w:vertAlign w:val="subscript"/>
        </w:rPr>
        <w:t>2</w:t>
      </w:r>
      <w:r w:rsidR="009A29A6" w:rsidRPr="003B04AC">
        <w:t xml:space="preserve"> emissions coming from the process can be evaluated, considering that the OSRM can be performed in autothermal conditions. </w:t>
      </w:r>
      <w:r w:rsidR="009E7057">
        <w:t xml:space="preserve">Thus a rough evaluation of the </w:t>
      </w:r>
      <w:r w:rsidR="009A29A6" w:rsidRPr="003B04AC">
        <w:t>CO</w:t>
      </w:r>
      <w:r w:rsidR="009A29A6" w:rsidRPr="00643BBF">
        <w:rPr>
          <w:vertAlign w:val="subscript"/>
        </w:rPr>
        <w:t>2</w:t>
      </w:r>
      <w:r w:rsidR="009A29A6" w:rsidRPr="003B04AC">
        <w:t xml:space="preserve"> impact deriving from </w:t>
      </w:r>
      <w:r w:rsidR="009A29A6">
        <w:t>MeOH</w:t>
      </w:r>
      <w:r w:rsidR="009A29A6" w:rsidRPr="003B04AC">
        <w:t xml:space="preserve"> synthesis and subsequent OSRM can </w:t>
      </w:r>
      <w:r w:rsidR="009A29A6">
        <w:t>be</w:t>
      </w:r>
      <w:r w:rsidR="009A29A6" w:rsidRPr="003B04AC">
        <w:t xml:space="preserve"> </w:t>
      </w:r>
      <w:r w:rsidR="009A29A6">
        <w:t xml:space="preserve">up </w:t>
      </w:r>
      <w:r w:rsidR="009A29A6" w:rsidRPr="003B04AC">
        <w:t xml:space="preserve">to </w:t>
      </w:r>
      <w:r w:rsidR="009E7057">
        <w:t xml:space="preserve">about </w:t>
      </w:r>
      <w:r w:rsidR="00AB1E74">
        <w:t>1</w:t>
      </w:r>
      <w:r w:rsidR="009A29A6" w:rsidRPr="003B04AC">
        <w:t xml:space="preserve"> tonCO</w:t>
      </w:r>
      <w:r w:rsidR="009A29A6" w:rsidRPr="00643BBF">
        <w:rPr>
          <w:vertAlign w:val="subscript"/>
        </w:rPr>
        <w:t>2</w:t>
      </w:r>
      <w:r w:rsidR="009A29A6" w:rsidRPr="003B04AC">
        <w:t>/tonH</w:t>
      </w:r>
      <w:r w:rsidR="009A29A6" w:rsidRPr="00643BBF">
        <w:rPr>
          <w:vertAlign w:val="subscript"/>
        </w:rPr>
        <w:t>2</w:t>
      </w:r>
      <w:r w:rsidR="009A29A6">
        <w:t>.</w:t>
      </w:r>
      <w:r w:rsidR="009A29A6" w:rsidRPr="003B04AC">
        <w:t>The deriving CO</w:t>
      </w:r>
      <w:r w:rsidR="009A29A6" w:rsidRPr="00643BBF">
        <w:rPr>
          <w:vertAlign w:val="subscript"/>
        </w:rPr>
        <w:t>2</w:t>
      </w:r>
      <w:r w:rsidR="009A29A6" w:rsidRPr="003B04AC">
        <w:t xml:space="preserve"> impact should be compared to that from the current H</w:t>
      </w:r>
      <w:r w:rsidR="009A29A6" w:rsidRPr="00643BBF">
        <w:rPr>
          <w:vertAlign w:val="subscript"/>
        </w:rPr>
        <w:t>2</w:t>
      </w:r>
      <w:r w:rsidR="009A29A6" w:rsidRPr="003B04AC">
        <w:t xml:space="preserve"> storage techniques</w:t>
      </w:r>
      <w:bookmarkStart w:id="3" w:name="_Hlk126921810"/>
      <w:r w:rsidR="004D7E97">
        <w:t>,</w:t>
      </w:r>
      <w:r w:rsidR="009E7057">
        <w:t xml:space="preserve"> </w:t>
      </w:r>
      <w:r w:rsidR="001A27CC" w:rsidRPr="009E7057">
        <w:t xml:space="preserve">that should </w:t>
      </w:r>
      <w:r w:rsidR="004D7E97">
        <w:t>result in</w:t>
      </w:r>
      <w:r w:rsidR="001A27CC" w:rsidRPr="009E7057">
        <w:t xml:space="preserve"> </w:t>
      </w:r>
      <w:r w:rsidR="009E7057" w:rsidRPr="009E7057">
        <w:t xml:space="preserve">up </w:t>
      </w:r>
      <w:r w:rsidR="001A27CC" w:rsidRPr="009E7057">
        <w:t xml:space="preserve">to about </w:t>
      </w:r>
      <w:r w:rsidR="009E7057" w:rsidRPr="009E7057">
        <w:t>2</w:t>
      </w:r>
      <w:r w:rsidR="001A27CC" w:rsidRPr="009E7057">
        <w:t xml:space="preserve"> tonCO</w:t>
      </w:r>
      <w:r w:rsidR="001A27CC" w:rsidRPr="009E7057">
        <w:rPr>
          <w:vertAlign w:val="subscript"/>
        </w:rPr>
        <w:t>2</w:t>
      </w:r>
      <w:r w:rsidR="001A27CC" w:rsidRPr="009E7057">
        <w:t>/tonH</w:t>
      </w:r>
      <w:r w:rsidR="001A27CC" w:rsidRPr="009E7057">
        <w:rPr>
          <w:vertAlign w:val="subscript"/>
        </w:rPr>
        <w:t>2</w:t>
      </w:r>
      <w:bookmarkEnd w:id="3"/>
      <w:r w:rsidR="009E7057" w:rsidRPr="009E7057">
        <w:rPr>
          <w:vertAlign w:val="subscript"/>
        </w:rPr>
        <w:t xml:space="preserve"> </w:t>
      </w:r>
      <w:r w:rsidR="006A1476" w:rsidRPr="009E7057">
        <w:t>.</w:t>
      </w:r>
    </w:p>
    <w:p w14:paraId="653195E3" w14:textId="44C695D4" w:rsidR="00734FC2" w:rsidRPr="00B57B36" w:rsidRDefault="00734FC2" w:rsidP="00734FC2">
      <w:pPr>
        <w:pStyle w:val="CETHeading1"/>
        <w:rPr>
          <w:lang w:val="en-GB"/>
        </w:rPr>
      </w:pPr>
      <w:r>
        <w:rPr>
          <w:lang w:val="en-GB"/>
        </w:rPr>
        <w:t>Conclusions</w:t>
      </w:r>
    </w:p>
    <w:p w14:paraId="5C397CB8" w14:textId="15EE91D1" w:rsidR="00252874" w:rsidRPr="00DB5285" w:rsidRDefault="00E55BFA" w:rsidP="00252874">
      <w:pPr>
        <w:pStyle w:val="CETBodytext"/>
      </w:pPr>
      <w:r>
        <w:t xml:space="preserve">Comparison in terms of emissions and present regulations show that </w:t>
      </w:r>
      <w:r w:rsidR="002B4F4D">
        <w:t>MeOH</w:t>
      </w:r>
      <w:r>
        <w:t xml:space="preserve"> can be a promising and </w:t>
      </w:r>
      <w:r w:rsidR="00E755FE">
        <w:t>safe</w:t>
      </w:r>
      <w:r>
        <w:t xml:space="preserve"> fuel for the shipping sector. Specifically, integration of catalytic oxidative </w:t>
      </w:r>
      <w:r w:rsidR="006B757B">
        <w:t>methanol</w:t>
      </w:r>
      <w:r>
        <w:t xml:space="preserve"> steam reforming with high temperature fuel cell, is demonstrated to be a suitable technology for on-board clean electric power generation. A first energetic evaluation shows that the system can be fully self-sustaining, since the heat required for vaporization and pre-heating can be fully recovered from the reaction products and FC dissipation, whereas the reactor has a net-zero enthalpy, when proper conditions are adopted. A preliminary sizing of the storage tank, catalytic reactor, and FC system per unit electric power suggests that a</w:t>
      </w:r>
      <w:r w:rsidR="005A5E6A">
        <w:t xml:space="preserve"> safe,</w:t>
      </w:r>
      <w:r>
        <w:t xml:space="preserve"> efficient</w:t>
      </w:r>
      <w:r w:rsidR="005A5E6A">
        <w:t>,</w:t>
      </w:r>
      <w:r>
        <w:t xml:space="preserve"> and convenient on-board </w:t>
      </w:r>
      <w:r>
        <w:lastRenderedPageBreak/>
        <w:t>implementation can be possible.</w:t>
      </w:r>
      <w:r w:rsidR="00252874">
        <w:t xml:space="preserve"> </w:t>
      </w:r>
      <w:r w:rsidR="00012FEC">
        <w:t>However, t</w:t>
      </w:r>
      <w:r w:rsidR="00252874" w:rsidRPr="00252874">
        <w:t xml:space="preserve">he risk assessment  of the water/methanol storage system is planned </w:t>
      </w:r>
      <w:r w:rsidR="00252874" w:rsidRPr="00252874">
        <w:rPr>
          <w:lang w:val="en"/>
        </w:rPr>
        <w:t>in order to fully ascertain the safe applicability of the integrated OSRM-HT-PEMFC system.</w:t>
      </w:r>
      <w:r w:rsidR="0095446F">
        <w:rPr>
          <w:lang w:val="en"/>
        </w:rPr>
        <w:t xml:space="preserve"> The main limitations of the proposed system may be associated with the resistance to chemically aggressive </w:t>
      </w:r>
      <w:r w:rsidR="00A863DE">
        <w:rPr>
          <w:lang w:val="en"/>
        </w:rPr>
        <w:t>humid and brackish atmosphere and to mechanical stresses, such as vibrations and oscillations</w:t>
      </w:r>
      <w:r w:rsidR="0095446F">
        <w:rPr>
          <w:lang w:val="en"/>
        </w:rPr>
        <w:t>.</w:t>
      </w:r>
      <w:r w:rsidR="00380C65">
        <w:rPr>
          <w:lang w:val="en"/>
        </w:rPr>
        <w:t xml:space="preserve"> Future investigations will have to address these aspects </w:t>
      </w:r>
      <w:r w:rsidR="00380C65">
        <w:rPr>
          <w:lang w:val="en"/>
        </w:rPr>
        <w:t xml:space="preserve">for </w:t>
      </w:r>
      <w:r w:rsidR="00380C65">
        <w:rPr>
          <w:lang w:val="en"/>
        </w:rPr>
        <w:t xml:space="preserve">a safe and efficient technological implementation. </w:t>
      </w:r>
    </w:p>
    <w:p w14:paraId="6BB833B7" w14:textId="247289FE" w:rsidR="00E55BFA" w:rsidRDefault="00E55BFA" w:rsidP="00E55BFA">
      <w:pPr>
        <w:pStyle w:val="CETBodytext"/>
      </w:pPr>
    </w:p>
    <w:p w14:paraId="4F1327F8" w14:textId="4F2CAFCA" w:rsidR="00600535" w:rsidRDefault="00600535" w:rsidP="00600535">
      <w:pPr>
        <w:pStyle w:val="CETReference"/>
      </w:pPr>
      <w:r w:rsidRPr="00B57B36">
        <w:t>References</w:t>
      </w:r>
    </w:p>
    <w:p w14:paraId="668B5C3C" w14:textId="56BBB356" w:rsidR="00B250BA" w:rsidRPr="00B250BA" w:rsidRDefault="00B250BA" w:rsidP="00BB5FF3">
      <w:pPr>
        <w:pStyle w:val="CETReferencetext"/>
      </w:pPr>
      <w:proofErr w:type="spellStart"/>
      <w:r w:rsidRPr="00B250BA">
        <w:t>Benyahia</w:t>
      </w:r>
      <w:proofErr w:type="spellEnd"/>
      <w:r w:rsidRPr="00B250BA">
        <w:t>, F., O’Neill, K.E., 200</w:t>
      </w:r>
      <w:r>
        <w:t>5</w:t>
      </w:r>
      <w:r w:rsidRPr="00B250BA">
        <w:t>, Enh</w:t>
      </w:r>
      <w:r>
        <w:t xml:space="preserve">anced </w:t>
      </w:r>
      <w:proofErr w:type="spellStart"/>
      <w:r>
        <w:t>voidage</w:t>
      </w:r>
      <w:proofErr w:type="spellEnd"/>
      <w:r>
        <w:t xml:space="preserve"> correlations for packed beds of various particle shapes and sizes, Particulate Science and Technology, 23(2), 169-177.  </w:t>
      </w:r>
    </w:p>
    <w:p w14:paraId="1F2DD9C0" w14:textId="08A2BF23" w:rsidR="00DE7264" w:rsidRDefault="00DE7264" w:rsidP="00BB5FF3">
      <w:pPr>
        <w:pStyle w:val="CETReferencetext"/>
        <w:rPr>
          <w:lang w:val="en-US"/>
        </w:rPr>
      </w:pPr>
      <w:proofErr w:type="spellStart"/>
      <w:r>
        <w:rPr>
          <w:lang w:val="en-US"/>
        </w:rPr>
        <w:t>Dagle</w:t>
      </w:r>
      <w:proofErr w:type="spellEnd"/>
      <w:r>
        <w:rPr>
          <w:lang w:val="en-US"/>
        </w:rPr>
        <w:t xml:space="preserve">, R.A., Holladay, J.D., 2007, Methanol steam reforming for hydrogen production, Chemical Reviews, 107, 3992-4021.  </w:t>
      </w:r>
    </w:p>
    <w:p w14:paraId="4FA95184" w14:textId="1E5788F5" w:rsidR="001D45A8" w:rsidRPr="001D45A8" w:rsidRDefault="001D45A8" w:rsidP="00BB5FF3">
      <w:pPr>
        <w:pStyle w:val="CETReferencetext"/>
        <w:rPr>
          <w:lang w:val="en-US"/>
        </w:rPr>
      </w:pPr>
      <w:proofErr w:type="spellStart"/>
      <w:r w:rsidRPr="001D45A8">
        <w:rPr>
          <w:lang w:val="en-US"/>
        </w:rPr>
        <w:t>Dalena</w:t>
      </w:r>
      <w:proofErr w:type="spellEnd"/>
      <w:r w:rsidRPr="001D45A8">
        <w:rPr>
          <w:lang w:val="en-US"/>
        </w:rPr>
        <w:t xml:space="preserve">, F., </w:t>
      </w:r>
      <w:proofErr w:type="spellStart"/>
      <w:r w:rsidRPr="001D45A8">
        <w:rPr>
          <w:lang w:val="en-US"/>
        </w:rPr>
        <w:t>Senatore</w:t>
      </w:r>
      <w:proofErr w:type="spellEnd"/>
      <w:r w:rsidRPr="001D45A8">
        <w:rPr>
          <w:lang w:val="en-US"/>
        </w:rPr>
        <w:t xml:space="preserve">, A., Marino, A., Gordano, A., Basile, M., Basile, A., 2018, Methanol Production and applications: an overview, </w:t>
      </w:r>
      <w:r>
        <w:rPr>
          <w:lang w:val="en-US"/>
        </w:rPr>
        <w:t>M</w:t>
      </w:r>
      <w:r w:rsidRPr="001D45A8">
        <w:rPr>
          <w:lang w:val="en-US"/>
        </w:rPr>
        <w:t>ethanol,</w:t>
      </w:r>
      <w:r>
        <w:rPr>
          <w:lang w:val="en-US"/>
        </w:rPr>
        <w:t xml:space="preserve"> Science and Engineering, 3-28.  </w:t>
      </w:r>
    </w:p>
    <w:p w14:paraId="34081555" w14:textId="0CAFCF1D" w:rsidR="00176B2C" w:rsidRPr="00176B2C" w:rsidRDefault="00176B2C" w:rsidP="00BB5FF3">
      <w:pPr>
        <w:pStyle w:val="CETReferencetext"/>
        <w:rPr>
          <w:lang w:val="en-US"/>
        </w:rPr>
      </w:pPr>
      <w:r w:rsidRPr="00176B2C">
        <w:rPr>
          <w:lang w:val="en-US"/>
        </w:rPr>
        <w:t>Dong, J., Zeng, J., Yang, Y., Wang, H., 2022, A review</w:t>
      </w:r>
      <w:r>
        <w:rPr>
          <w:lang w:val="en-US"/>
        </w:rPr>
        <w:t xml:space="preserve"> of law and policy on decarbonization of shipping, Frontiers in Marine Science, 9, 1076352.</w:t>
      </w:r>
    </w:p>
    <w:p w14:paraId="63F61233" w14:textId="3D350C5E" w:rsidR="001C02ED" w:rsidRDefault="001C02ED" w:rsidP="00BB5FF3">
      <w:pPr>
        <w:pStyle w:val="CETReferencetext"/>
        <w:rPr>
          <w:lang w:val="en-US"/>
        </w:rPr>
      </w:pPr>
      <w:r w:rsidRPr="001C02ED">
        <w:rPr>
          <w:lang w:val="en-US"/>
        </w:rPr>
        <w:t xml:space="preserve">Eyring, V., Kohler, H.W., Lauer, A., </w:t>
      </w:r>
      <w:proofErr w:type="spellStart"/>
      <w:r w:rsidRPr="001C02ED">
        <w:rPr>
          <w:lang w:val="en-US"/>
        </w:rPr>
        <w:t>Lemper</w:t>
      </w:r>
      <w:proofErr w:type="spellEnd"/>
      <w:r w:rsidRPr="001C02ED">
        <w:rPr>
          <w:lang w:val="en-US"/>
        </w:rPr>
        <w:t>, B., 2005, Emissions from international shipping</w:t>
      </w:r>
      <w:r>
        <w:rPr>
          <w:lang w:val="en-US"/>
        </w:rPr>
        <w:t>: 2. Impact of future technologies on scenarios until 2050, Journal of Geophysical Research, 110, DI7306.</w:t>
      </w:r>
    </w:p>
    <w:p w14:paraId="37284BD7" w14:textId="7B2411FC" w:rsidR="0000419F" w:rsidRPr="0000419F" w:rsidRDefault="0000419F" w:rsidP="0000419F">
      <w:pPr>
        <w:pStyle w:val="CETReferencetext"/>
      </w:pPr>
      <w:r>
        <w:t>European Environment Agency</w:t>
      </w:r>
      <w:r w:rsidRPr="006B4888">
        <w:t>, 20</w:t>
      </w:r>
      <w:r>
        <w:t>21</w:t>
      </w:r>
      <w:r w:rsidRPr="006B4888">
        <w:t xml:space="preserve">, </w:t>
      </w:r>
      <w:r>
        <w:t xml:space="preserve">Emissions of air pollutants from transport, </w:t>
      </w:r>
      <w:r w:rsidRPr="006B4888">
        <w:t>&lt;</w:t>
      </w:r>
      <w:r w:rsidRPr="0000419F">
        <w:t xml:space="preserve"> https://www.eea.europa.eu/data-and-maps/indicators/transport-emissions-of-air-pollutants-8/transport-emissions-of-air-pollutants-8</w:t>
      </w:r>
      <w:r w:rsidRPr="006B4888">
        <w:t xml:space="preserve">&gt; accessed </w:t>
      </w:r>
      <w:r>
        <w:t>07</w:t>
      </w:r>
      <w:r w:rsidRPr="006B4888">
        <w:t>.</w:t>
      </w:r>
      <w:r>
        <w:t>02.2023.</w:t>
      </w:r>
    </w:p>
    <w:p w14:paraId="15751CBD" w14:textId="0C6F4715" w:rsidR="00104E1F" w:rsidRDefault="00104E1F" w:rsidP="00BB5FF3">
      <w:pPr>
        <w:pStyle w:val="CETReferencetext"/>
        <w:rPr>
          <w:lang w:val="en-US"/>
        </w:rPr>
      </w:pPr>
      <w:proofErr w:type="spellStart"/>
      <w:r w:rsidRPr="00104E1F">
        <w:rPr>
          <w:lang w:val="en-US"/>
        </w:rPr>
        <w:t>Larminie</w:t>
      </w:r>
      <w:proofErr w:type="spellEnd"/>
      <w:r w:rsidRPr="00104E1F">
        <w:rPr>
          <w:lang w:val="en-US"/>
        </w:rPr>
        <w:t>, J., Dicks, A., 2000, Fuel Cell Systems</w:t>
      </w:r>
      <w:r>
        <w:rPr>
          <w:lang w:val="en-US"/>
        </w:rPr>
        <w:t xml:space="preserve"> Explained, Jhon Wiley, New York. </w:t>
      </w:r>
    </w:p>
    <w:p w14:paraId="2406B57D" w14:textId="25024719" w:rsidR="000278D0" w:rsidRPr="000278D0" w:rsidRDefault="000278D0" w:rsidP="00BB5FF3">
      <w:pPr>
        <w:pStyle w:val="CETReferencetext"/>
        <w:rPr>
          <w:lang w:val="en-US"/>
        </w:rPr>
      </w:pPr>
      <w:r w:rsidRPr="000278D0">
        <w:rPr>
          <w:lang w:val="en-US"/>
        </w:rPr>
        <w:t xml:space="preserve">Lee, H., Jung, I., </w:t>
      </w:r>
      <w:proofErr w:type="spellStart"/>
      <w:r w:rsidRPr="000278D0">
        <w:rPr>
          <w:lang w:val="en-US"/>
        </w:rPr>
        <w:t>Roh</w:t>
      </w:r>
      <w:proofErr w:type="spellEnd"/>
      <w:r w:rsidRPr="000278D0">
        <w:rPr>
          <w:lang w:val="en-US"/>
        </w:rPr>
        <w:t>, G., Na, Y., Kang, H., 2020, Comparative analysis of o</w:t>
      </w:r>
      <w:r>
        <w:rPr>
          <w:lang w:val="en-US"/>
        </w:rPr>
        <w:t>n-board methane and methanol reforming systems combined with HT-PEM fuel cell and CO</w:t>
      </w:r>
      <w:r w:rsidRPr="000278D0">
        <w:rPr>
          <w:vertAlign w:val="subscript"/>
          <w:lang w:val="en-US"/>
        </w:rPr>
        <w:t>2</w:t>
      </w:r>
      <w:r>
        <w:rPr>
          <w:lang w:val="en-US"/>
        </w:rPr>
        <w:t xml:space="preserve"> capture/liquefaction system for hydrogen fueled ship application, Energies, 13(1), 224.</w:t>
      </w:r>
    </w:p>
    <w:p w14:paraId="2B9013B3" w14:textId="68293EBE" w:rsidR="00B97DD3" w:rsidRDefault="00B97DD3" w:rsidP="00BB5FF3">
      <w:pPr>
        <w:pStyle w:val="CETReferencetext"/>
        <w:rPr>
          <w:lang w:val="en-US"/>
        </w:rPr>
      </w:pPr>
      <w:r w:rsidRPr="00B97DD3">
        <w:rPr>
          <w:lang w:val="en-US"/>
        </w:rPr>
        <w:t>Liu, M., Li, C., Koh, E.K., Ang, Z., Lam, J.S.L., 2019, Is methanol a</w:t>
      </w:r>
      <w:r>
        <w:rPr>
          <w:lang w:val="en-US"/>
        </w:rPr>
        <w:t xml:space="preserve"> future marine fuel for shipping?, Journal of Physics: Conference Series, 1357, 012014.</w:t>
      </w:r>
    </w:p>
    <w:p w14:paraId="1158F304" w14:textId="6C5E22F9" w:rsidR="005422BB" w:rsidRPr="00B97DD3" w:rsidRDefault="005422BB" w:rsidP="00BB5FF3">
      <w:pPr>
        <w:pStyle w:val="CETReferencetext"/>
        <w:rPr>
          <w:lang w:val="en-US"/>
        </w:rPr>
      </w:pPr>
      <w:proofErr w:type="spellStart"/>
      <w:r>
        <w:rPr>
          <w:lang w:val="en-US"/>
        </w:rPr>
        <w:t>Mosinska</w:t>
      </w:r>
      <w:proofErr w:type="spellEnd"/>
      <w:r>
        <w:rPr>
          <w:lang w:val="en-US"/>
        </w:rPr>
        <w:t xml:space="preserve">, M., </w:t>
      </w:r>
      <w:proofErr w:type="spellStart"/>
      <w:r>
        <w:rPr>
          <w:lang w:val="en-US"/>
        </w:rPr>
        <w:t>Szynkowska-Jozwik</w:t>
      </w:r>
      <w:proofErr w:type="spellEnd"/>
      <w:r>
        <w:rPr>
          <w:lang w:val="en-US"/>
        </w:rPr>
        <w:t xml:space="preserve">, M.I., </w:t>
      </w:r>
      <w:proofErr w:type="spellStart"/>
      <w:r>
        <w:rPr>
          <w:lang w:val="en-US"/>
        </w:rPr>
        <w:t>Mierczynski</w:t>
      </w:r>
      <w:proofErr w:type="spellEnd"/>
      <w:r>
        <w:rPr>
          <w:lang w:val="en-US"/>
        </w:rPr>
        <w:t>, P., 2020, Catalysts for hydrogen generation via oxy-steam reforming of methanol process, Materials, 13(24), 5601</w:t>
      </w:r>
    </w:p>
    <w:p w14:paraId="5F1A56FC" w14:textId="77777777" w:rsidR="001C02ED" w:rsidRDefault="001C02ED" w:rsidP="001C02ED">
      <w:pPr>
        <w:pStyle w:val="CETReferencetext"/>
        <w:rPr>
          <w:lang w:val="en-US"/>
        </w:rPr>
      </w:pPr>
      <w:r w:rsidRPr="003511B6">
        <w:rPr>
          <w:lang w:val="en-US"/>
        </w:rPr>
        <w:t xml:space="preserve">Papadopoulos, C., </w:t>
      </w:r>
      <w:proofErr w:type="spellStart"/>
      <w:r w:rsidRPr="003511B6">
        <w:rPr>
          <w:lang w:val="en-US"/>
        </w:rPr>
        <w:t>Kourtelesis</w:t>
      </w:r>
      <w:proofErr w:type="spellEnd"/>
      <w:r w:rsidRPr="003511B6">
        <w:rPr>
          <w:lang w:val="en-US"/>
        </w:rPr>
        <w:t xml:space="preserve">, M., </w:t>
      </w:r>
      <w:proofErr w:type="spellStart"/>
      <w:r w:rsidRPr="003511B6">
        <w:rPr>
          <w:lang w:val="en-US"/>
        </w:rPr>
        <w:t>Moscho</w:t>
      </w:r>
      <w:r>
        <w:rPr>
          <w:lang w:val="en-US"/>
        </w:rPr>
        <w:t>vi</w:t>
      </w:r>
      <w:proofErr w:type="spellEnd"/>
      <w:r>
        <w:rPr>
          <w:lang w:val="en-US"/>
        </w:rPr>
        <w:t xml:space="preserve">, A.M., </w:t>
      </w:r>
      <w:proofErr w:type="spellStart"/>
      <w:r>
        <w:rPr>
          <w:lang w:val="en-US"/>
        </w:rPr>
        <w:t>Sakkas</w:t>
      </w:r>
      <w:proofErr w:type="spellEnd"/>
      <w:r>
        <w:rPr>
          <w:lang w:val="en-US"/>
        </w:rPr>
        <w:t xml:space="preserve">, K.M., </w:t>
      </w:r>
      <w:proofErr w:type="spellStart"/>
      <w:r>
        <w:rPr>
          <w:lang w:val="en-US"/>
        </w:rPr>
        <w:t>Yakoumis</w:t>
      </w:r>
      <w:proofErr w:type="spellEnd"/>
      <w:r>
        <w:rPr>
          <w:lang w:val="en-US"/>
        </w:rPr>
        <w:t xml:space="preserve">, I., 2022, Selected techniques for cutting </w:t>
      </w:r>
      <w:proofErr w:type="spellStart"/>
      <w:r>
        <w:rPr>
          <w:lang w:val="en-US"/>
        </w:rPr>
        <w:t>SOx</w:t>
      </w:r>
      <w:proofErr w:type="spellEnd"/>
      <w:r>
        <w:rPr>
          <w:lang w:val="en-US"/>
        </w:rPr>
        <w:t xml:space="preserve"> emissions in maritime industry, Technologies, 10(5), 99.</w:t>
      </w:r>
    </w:p>
    <w:p w14:paraId="0543B45B" w14:textId="5CBA1C0C" w:rsidR="001C02ED" w:rsidRDefault="001C02ED" w:rsidP="001C02ED">
      <w:pPr>
        <w:pStyle w:val="CETReferencetext"/>
      </w:pPr>
      <w:r>
        <w:t xml:space="preserve">Rony, Z.I., </w:t>
      </w:r>
      <w:proofErr w:type="spellStart"/>
      <w:r>
        <w:t>Mofijur</w:t>
      </w:r>
      <w:proofErr w:type="spellEnd"/>
      <w:r>
        <w:t xml:space="preserve">, M., Hasan, M.M., Rasul, M.G., </w:t>
      </w:r>
      <w:proofErr w:type="spellStart"/>
      <w:r>
        <w:t>Jahirul</w:t>
      </w:r>
      <w:proofErr w:type="spellEnd"/>
      <w:r>
        <w:t>, M.I., Ahmed, S.F., Kalam, M.A., Badruddin, I.A., Khan, T.M.Y., Show, P.L., 2023, Alternative fuels to reduce greenhouse gas emissions from marine transport and promote UN sustainable development goals, Fuel, 338, 127220.</w:t>
      </w:r>
    </w:p>
    <w:p w14:paraId="6AD2F1E4" w14:textId="77FF07E4" w:rsidR="00BA5FB5" w:rsidRPr="00BA5FB5" w:rsidRDefault="00BA5FB5" w:rsidP="001C02ED">
      <w:pPr>
        <w:pStyle w:val="CETReferencetext"/>
      </w:pPr>
      <w:proofErr w:type="spellStart"/>
      <w:r w:rsidRPr="00BA5FB5">
        <w:t>Rosli</w:t>
      </w:r>
      <w:proofErr w:type="spellEnd"/>
      <w:r w:rsidRPr="00BA5FB5">
        <w:t xml:space="preserve">, R.E., </w:t>
      </w:r>
      <w:proofErr w:type="spellStart"/>
      <w:r w:rsidRPr="00BA5FB5">
        <w:t>Sulong</w:t>
      </w:r>
      <w:proofErr w:type="spellEnd"/>
      <w:r w:rsidRPr="00BA5FB5">
        <w:t>, A.B., Dau</w:t>
      </w:r>
      <w:r>
        <w:t xml:space="preserve">d, W.R.W., </w:t>
      </w:r>
      <w:proofErr w:type="spellStart"/>
      <w:r>
        <w:t>Zulkifley</w:t>
      </w:r>
      <w:proofErr w:type="spellEnd"/>
      <w:r>
        <w:t xml:space="preserve">, M.A., </w:t>
      </w:r>
      <w:proofErr w:type="spellStart"/>
      <w:r>
        <w:t>Husaini</w:t>
      </w:r>
      <w:proofErr w:type="spellEnd"/>
      <w:r>
        <w:t xml:space="preserve">, T., </w:t>
      </w:r>
      <w:proofErr w:type="spellStart"/>
      <w:r>
        <w:t>Rosli</w:t>
      </w:r>
      <w:proofErr w:type="spellEnd"/>
      <w:r>
        <w:t xml:space="preserve">, M.I., </w:t>
      </w:r>
      <w:proofErr w:type="spellStart"/>
      <w:r>
        <w:t>Majlan</w:t>
      </w:r>
      <w:proofErr w:type="spellEnd"/>
      <w:r>
        <w:t xml:space="preserve">, E.H., Haque, M.A., 2017, A review of high-temperature proton exchange membrane fuel cell (HT-PEMFC) system, International Journal of Hydrogen Energy, 42(14), 9293-9314. </w:t>
      </w:r>
    </w:p>
    <w:p w14:paraId="26581869" w14:textId="2B999919" w:rsidR="00672747" w:rsidRDefault="00672747" w:rsidP="001C02ED">
      <w:pPr>
        <w:pStyle w:val="CETReferencetext"/>
        <w:rPr>
          <w:lang w:val="en-US"/>
        </w:rPr>
      </w:pPr>
      <w:r w:rsidRPr="00672747">
        <w:rPr>
          <w:lang w:val="en-US"/>
        </w:rPr>
        <w:t xml:space="preserve">Tang, H.Y., </w:t>
      </w:r>
      <w:proofErr w:type="spellStart"/>
      <w:r w:rsidRPr="00672747">
        <w:rPr>
          <w:lang w:val="en-US"/>
        </w:rPr>
        <w:t>Grrenwood</w:t>
      </w:r>
      <w:proofErr w:type="spellEnd"/>
      <w:r w:rsidRPr="00672747">
        <w:rPr>
          <w:lang w:val="en-US"/>
        </w:rPr>
        <w:t>, J., Eric</w:t>
      </w:r>
      <w:r>
        <w:rPr>
          <w:lang w:val="en-US"/>
        </w:rPr>
        <w:t>kson, P., 2015, Modeling of a fixed-bed copper-based catalyst for reforming methanol: steam and autothermal reformation, International Journal of Hydrogen Energy, 40(25), 8034-8050.</w:t>
      </w:r>
    </w:p>
    <w:p w14:paraId="3E9329F3" w14:textId="7EE63EEB" w:rsidR="006B55E3" w:rsidRPr="006B55E3" w:rsidRDefault="006B55E3" w:rsidP="001C02ED">
      <w:pPr>
        <w:pStyle w:val="CETReferencetext"/>
        <w:rPr>
          <w:lang w:val="en-US"/>
        </w:rPr>
      </w:pPr>
      <w:r w:rsidRPr="006B55E3">
        <w:rPr>
          <w:lang w:val="en-US"/>
        </w:rPr>
        <w:t xml:space="preserve">Turco, M., Bagnasco, G., Costantino, U., </w:t>
      </w:r>
      <w:proofErr w:type="spellStart"/>
      <w:r w:rsidRPr="006B55E3">
        <w:rPr>
          <w:lang w:val="en-US"/>
        </w:rPr>
        <w:t>Marmottini</w:t>
      </w:r>
      <w:proofErr w:type="spellEnd"/>
      <w:r w:rsidRPr="006B55E3">
        <w:rPr>
          <w:lang w:val="en-US"/>
        </w:rPr>
        <w:t xml:space="preserve">, F., </w:t>
      </w:r>
      <w:proofErr w:type="spellStart"/>
      <w:r w:rsidRPr="006B55E3">
        <w:rPr>
          <w:lang w:val="en-US"/>
        </w:rPr>
        <w:t>Montanari</w:t>
      </w:r>
      <w:proofErr w:type="spellEnd"/>
      <w:r w:rsidRPr="006B55E3">
        <w:rPr>
          <w:lang w:val="en-US"/>
        </w:rPr>
        <w:t xml:space="preserve">, T., </w:t>
      </w:r>
      <w:proofErr w:type="spellStart"/>
      <w:r w:rsidRPr="006B55E3">
        <w:rPr>
          <w:lang w:val="en-US"/>
        </w:rPr>
        <w:t>Ramis</w:t>
      </w:r>
      <w:proofErr w:type="spellEnd"/>
      <w:r w:rsidRPr="006B55E3">
        <w:rPr>
          <w:lang w:val="en-US"/>
        </w:rPr>
        <w:t xml:space="preserve">, G., </w:t>
      </w:r>
      <w:proofErr w:type="spellStart"/>
      <w:r w:rsidRPr="006B55E3">
        <w:rPr>
          <w:lang w:val="en-US"/>
        </w:rPr>
        <w:t>Busca</w:t>
      </w:r>
      <w:proofErr w:type="spellEnd"/>
      <w:r w:rsidRPr="006B55E3">
        <w:rPr>
          <w:lang w:val="en-US"/>
        </w:rPr>
        <w:t>, G., 2004, Production of hydrogen from oxidative steam reforming of</w:t>
      </w:r>
      <w:r>
        <w:rPr>
          <w:lang w:val="en-US"/>
        </w:rPr>
        <w:t xml:space="preserve"> methanol: II. Catalytic activity and reaction mechanism on Cu/</w:t>
      </w:r>
      <w:proofErr w:type="spellStart"/>
      <w:r>
        <w:rPr>
          <w:lang w:val="en-US"/>
        </w:rPr>
        <w:t>ZnO</w:t>
      </w:r>
      <w:proofErr w:type="spellEnd"/>
      <w:r>
        <w:rPr>
          <w:lang w:val="en-US"/>
        </w:rPr>
        <w:t>/Al</w:t>
      </w:r>
      <w:r w:rsidRPr="00B250BA">
        <w:rPr>
          <w:vertAlign w:val="subscript"/>
          <w:lang w:val="en-US"/>
        </w:rPr>
        <w:t>2</w:t>
      </w:r>
      <w:r>
        <w:rPr>
          <w:lang w:val="en-US"/>
        </w:rPr>
        <w:t>O</w:t>
      </w:r>
      <w:r w:rsidRPr="00B250BA">
        <w:rPr>
          <w:vertAlign w:val="subscript"/>
          <w:lang w:val="en-US"/>
        </w:rPr>
        <w:t>3</w:t>
      </w:r>
      <w:r>
        <w:rPr>
          <w:lang w:val="en-US"/>
        </w:rPr>
        <w:t xml:space="preserve"> hydrotalcite-derived </w:t>
      </w:r>
      <w:r w:rsidR="00233828">
        <w:rPr>
          <w:lang w:val="en-US"/>
        </w:rPr>
        <w:t>catalysts, Journal of Catalysis, 228(1), 56-65.</w:t>
      </w:r>
    </w:p>
    <w:p w14:paraId="76B0FBFD" w14:textId="3ADA06E9" w:rsidR="00B97DD3" w:rsidRDefault="00B97DD3" w:rsidP="00B97DD3">
      <w:pPr>
        <w:pStyle w:val="CETReferencetext"/>
        <w:rPr>
          <w:lang w:val="en-US"/>
        </w:rPr>
      </w:pPr>
      <w:proofErr w:type="spellStart"/>
      <w:r>
        <w:rPr>
          <w:lang w:val="en-US"/>
        </w:rPr>
        <w:t>Uhler</w:t>
      </w:r>
      <w:proofErr w:type="spellEnd"/>
      <w:r>
        <w:rPr>
          <w:lang w:val="en-US"/>
        </w:rPr>
        <w:t xml:space="preserve">, A.D., Stout, S.A., Douglas, G., Healey, E.M., </w:t>
      </w:r>
      <w:proofErr w:type="spellStart"/>
      <w:r>
        <w:rPr>
          <w:lang w:val="en-US"/>
        </w:rPr>
        <w:t>Emsbo</w:t>
      </w:r>
      <w:proofErr w:type="spellEnd"/>
      <w:r>
        <w:rPr>
          <w:lang w:val="en-US"/>
        </w:rPr>
        <w:t>-Mattingly, S.D., 2016, Standard Handbook Oil Spill Environmental Forensics, 641-683.</w:t>
      </w:r>
    </w:p>
    <w:p w14:paraId="5947E7B1" w14:textId="0D2A046B" w:rsidR="00F51A4B" w:rsidRDefault="00F51A4B" w:rsidP="00B97DD3">
      <w:pPr>
        <w:pStyle w:val="CETReferencetext"/>
        <w:rPr>
          <w:lang w:val="en-US"/>
        </w:rPr>
      </w:pPr>
      <w:r w:rsidRPr="00F51A4B">
        <w:rPr>
          <w:lang w:val="en-US"/>
        </w:rPr>
        <w:t>Usman, M.R., 2022, Hydrogen storage methods: review a</w:t>
      </w:r>
      <w:r>
        <w:rPr>
          <w:lang w:val="en-US"/>
        </w:rPr>
        <w:t>nd current status, Renewable and Sustainable Energy Reviews, 167, 112743.</w:t>
      </w:r>
    </w:p>
    <w:p w14:paraId="1FF8409C" w14:textId="1D943E5A" w:rsidR="00C27B72" w:rsidRPr="00C27B72" w:rsidRDefault="00C27B72" w:rsidP="00B97DD3">
      <w:pPr>
        <w:pStyle w:val="CETReferencetext"/>
        <w:rPr>
          <w:lang w:val="en-US"/>
        </w:rPr>
      </w:pPr>
      <w:r w:rsidRPr="00C27B72">
        <w:rPr>
          <w:lang w:val="en-US"/>
        </w:rPr>
        <w:t>Valdes-Lopez, V.F., Mason, T., She</w:t>
      </w:r>
      <w:r>
        <w:rPr>
          <w:lang w:val="en-US"/>
        </w:rPr>
        <w:t xml:space="preserve">aring, P.R., Brett, D.J.L., 2020, Carbon monoxide poisoning and mitigation strategies for polymer electrolyte membrane fuel cells – a review, Progress in Energy and Combustion Science, 79, 100842. </w:t>
      </w:r>
    </w:p>
    <w:p w14:paraId="66CF548D" w14:textId="4FC97F97" w:rsidR="009A65BF" w:rsidRPr="009A65BF" w:rsidRDefault="009A65BF" w:rsidP="00B97DD3">
      <w:pPr>
        <w:pStyle w:val="CETReferencetext"/>
        <w:rPr>
          <w:lang w:val="en-US"/>
        </w:rPr>
      </w:pPr>
      <w:proofErr w:type="spellStart"/>
      <w:r w:rsidRPr="009A65BF">
        <w:rPr>
          <w:lang w:val="en-US"/>
        </w:rPr>
        <w:t>Vancoillie</w:t>
      </w:r>
      <w:proofErr w:type="spellEnd"/>
      <w:r w:rsidRPr="009A65BF">
        <w:rPr>
          <w:lang w:val="en-US"/>
        </w:rPr>
        <w:t xml:space="preserve">, J., </w:t>
      </w:r>
      <w:proofErr w:type="spellStart"/>
      <w:r w:rsidRPr="009A65BF">
        <w:rPr>
          <w:lang w:val="en-US"/>
        </w:rPr>
        <w:t>Demuynck</w:t>
      </w:r>
      <w:proofErr w:type="spellEnd"/>
      <w:r w:rsidRPr="009A65BF">
        <w:rPr>
          <w:lang w:val="en-US"/>
        </w:rPr>
        <w:t xml:space="preserve">, J., </w:t>
      </w:r>
      <w:proofErr w:type="spellStart"/>
      <w:r w:rsidRPr="009A65BF">
        <w:rPr>
          <w:lang w:val="en-US"/>
        </w:rPr>
        <w:t>Sileghem</w:t>
      </w:r>
      <w:proofErr w:type="spellEnd"/>
      <w:r w:rsidRPr="009A65BF">
        <w:rPr>
          <w:lang w:val="en-US"/>
        </w:rPr>
        <w:t xml:space="preserve"> L., Van De </w:t>
      </w:r>
      <w:proofErr w:type="spellStart"/>
      <w:r w:rsidRPr="009A65BF">
        <w:rPr>
          <w:lang w:val="en-US"/>
        </w:rPr>
        <w:t>Ginste</w:t>
      </w:r>
      <w:proofErr w:type="spellEnd"/>
      <w:r w:rsidRPr="009A65BF">
        <w:rPr>
          <w:lang w:val="en-US"/>
        </w:rPr>
        <w:t xml:space="preserve">, M., </w:t>
      </w:r>
      <w:proofErr w:type="spellStart"/>
      <w:r w:rsidRPr="009A65BF">
        <w:rPr>
          <w:lang w:val="en-US"/>
        </w:rPr>
        <w:t>Verhelst</w:t>
      </w:r>
      <w:proofErr w:type="spellEnd"/>
      <w:r w:rsidRPr="009A65BF">
        <w:rPr>
          <w:lang w:val="en-US"/>
        </w:rPr>
        <w:t>, S.,</w:t>
      </w:r>
      <w:r>
        <w:rPr>
          <w:lang w:val="en-US"/>
        </w:rPr>
        <w:t xml:space="preserve"> 2012,</w:t>
      </w:r>
      <w:r w:rsidRPr="009A65BF">
        <w:rPr>
          <w:lang w:val="en-US"/>
        </w:rPr>
        <w:t xml:space="preserve"> Comparison of the renewable transportation fuels, hydrogen </w:t>
      </w:r>
      <w:r>
        <w:rPr>
          <w:lang w:val="en-US"/>
        </w:rPr>
        <w:t xml:space="preserve">and methanol formed from hydrogen, with gasoline – engine efficiency study, International Journal of Hydrogen Energy, 37(12), 9914-9924. </w:t>
      </w:r>
    </w:p>
    <w:p w14:paraId="72DBBD29" w14:textId="6208C13E" w:rsidR="00632C35" w:rsidRDefault="00632C35" w:rsidP="001C02ED">
      <w:pPr>
        <w:pStyle w:val="CETReferencetext"/>
      </w:pPr>
      <w:r>
        <w:t xml:space="preserve">Wang, S., </w:t>
      </w:r>
      <w:proofErr w:type="spellStart"/>
      <w:r>
        <w:t>Notteboom</w:t>
      </w:r>
      <w:proofErr w:type="spellEnd"/>
      <w:r>
        <w:t xml:space="preserve">, T., 2014, The adoption of liquefied natural gas as a ship fuel: a systematic review of perspectives and challenges, Transport Reviews, 34(6), 749-774. </w:t>
      </w:r>
    </w:p>
    <w:p w14:paraId="19C4FC68" w14:textId="6A5EFD58" w:rsidR="004628D2" w:rsidRDefault="00233828" w:rsidP="00B40DB8">
      <w:pPr>
        <w:pStyle w:val="CETReferencetext"/>
      </w:pPr>
      <w:r>
        <w:t xml:space="preserve">Wu, H.S., </w:t>
      </w:r>
      <w:proofErr w:type="spellStart"/>
      <w:r>
        <w:t>Lesmana</w:t>
      </w:r>
      <w:proofErr w:type="spellEnd"/>
      <w:r>
        <w:t xml:space="preserve">, D., 2012. Short review: Cu catalyst for autothermal reforming methanol for hydrogen production, Bulletin of Chemical Reaction Engineering &amp; Catalysis, 7(1), 27-42. </w:t>
      </w:r>
    </w:p>
    <w:sectPr w:rsidR="004628D2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4F5D5" w14:textId="77777777" w:rsidR="005A1857" w:rsidRDefault="005A1857" w:rsidP="004F5E36">
      <w:r>
        <w:separator/>
      </w:r>
    </w:p>
  </w:endnote>
  <w:endnote w:type="continuationSeparator" w:id="0">
    <w:p w14:paraId="293291CC" w14:textId="77777777" w:rsidR="005A1857" w:rsidRDefault="005A1857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22735" w14:textId="77777777" w:rsidR="005A1857" w:rsidRDefault="005A1857" w:rsidP="004F5E36">
      <w:r>
        <w:separator/>
      </w:r>
    </w:p>
  </w:footnote>
  <w:footnote w:type="continuationSeparator" w:id="0">
    <w:p w14:paraId="34F280E4" w14:textId="77777777" w:rsidR="005A1857" w:rsidRDefault="005A1857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760A7D"/>
    <w:multiLevelType w:val="hybridMultilevel"/>
    <w:tmpl w:val="969C62AC"/>
    <w:lvl w:ilvl="0" w:tplc="B06EFC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8217E"/>
    <w:multiLevelType w:val="multilevel"/>
    <w:tmpl w:val="EA94C654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C1788"/>
    <w:multiLevelType w:val="hybridMultilevel"/>
    <w:tmpl w:val="103C366A"/>
    <w:lvl w:ilvl="0" w:tplc="6FEA06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41996"/>
    <w:multiLevelType w:val="hybridMultilevel"/>
    <w:tmpl w:val="5BAC2D34"/>
    <w:lvl w:ilvl="0" w:tplc="A3ACAF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87DA9"/>
    <w:multiLevelType w:val="hybridMultilevel"/>
    <w:tmpl w:val="20E8CE4E"/>
    <w:lvl w:ilvl="0" w:tplc="F904D5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D6721E"/>
    <w:multiLevelType w:val="hybridMultilevel"/>
    <w:tmpl w:val="F9EEBFB0"/>
    <w:lvl w:ilvl="0" w:tplc="75EA14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E132C"/>
    <w:multiLevelType w:val="hybridMultilevel"/>
    <w:tmpl w:val="13D4216A"/>
    <w:lvl w:ilvl="0" w:tplc="6EDECE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721346">
    <w:abstractNumId w:val="11"/>
  </w:num>
  <w:num w:numId="2" w16cid:durableId="1864005991">
    <w:abstractNumId w:val="8"/>
  </w:num>
  <w:num w:numId="3" w16cid:durableId="719288261">
    <w:abstractNumId w:val="3"/>
  </w:num>
  <w:num w:numId="4" w16cid:durableId="1295988967">
    <w:abstractNumId w:val="2"/>
  </w:num>
  <w:num w:numId="5" w16cid:durableId="11881455">
    <w:abstractNumId w:val="1"/>
  </w:num>
  <w:num w:numId="6" w16cid:durableId="444273277">
    <w:abstractNumId w:val="0"/>
  </w:num>
  <w:num w:numId="7" w16cid:durableId="1929922665">
    <w:abstractNumId w:val="9"/>
  </w:num>
  <w:num w:numId="8" w16cid:durableId="1365592965">
    <w:abstractNumId w:val="7"/>
  </w:num>
  <w:num w:numId="9" w16cid:durableId="741486077">
    <w:abstractNumId w:val="6"/>
  </w:num>
  <w:num w:numId="10" w16cid:durableId="1633943808">
    <w:abstractNumId w:val="5"/>
  </w:num>
  <w:num w:numId="11" w16cid:durableId="1894734906">
    <w:abstractNumId w:val="4"/>
  </w:num>
  <w:num w:numId="12" w16cid:durableId="1389450241">
    <w:abstractNumId w:val="21"/>
  </w:num>
  <w:num w:numId="13" w16cid:durableId="1008631183">
    <w:abstractNumId w:val="13"/>
  </w:num>
  <w:num w:numId="14" w16cid:durableId="717052868">
    <w:abstractNumId w:val="22"/>
  </w:num>
  <w:num w:numId="15" w16cid:durableId="218563398">
    <w:abstractNumId w:val="25"/>
  </w:num>
  <w:num w:numId="16" w16cid:durableId="1082290609">
    <w:abstractNumId w:val="24"/>
  </w:num>
  <w:num w:numId="17" w16cid:durableId="6949355">
    <w:abstractNumId w:val="12"/>
  </w:num>
  <w:num w:numId="18" w16cid:durableId="546455258">
    <w:abstractNumId w:val="13"/>
    <w:lvlOverride w:ilvl="0">
      <w:startOverride w:val="1"/>
    </w:lvlOverride>
  </w:num>
  <w:num w:numId="19" w16cid:durableId="2129276421">
    <w:abstractNumId w:val="20"/>
  </w:num>
  <w:num w:numId="20" w16cid:durableId="313490257">
    <w:abstractNumId w:val="19"/>
  </w:num>
  <w:num w:numId="21" w16cid:durableId="1970672181">
    <w:abstractNumId w:val="16"/>
  </w:num>
  <w:num w:numId="22" w16cid:durableId="1295911834">
    <w:abstractNumId w:val="15"/>
  </w:num>
  <w:num w:numId="23" w16cid:durableId="78062289">
    <w:abstractNumId w:val="17"/>
  </w:num>
  <w:num w:numId="24" w16cid:durableId="2059622803">
    <w:abstractNumId w:val="26"/>
  </w:num>
  <w:num w:numId="25" w16cid:durableId="1689217353">
    <w:abstractNumId w:val="10"/>
  </w:num>
  <w:num w:numId="26" w16cid:durableId="592738533">
    <w:abstractNumId w:val="23"/>
  </w:num>
  <w:num w:numId="27" w16cid:durableId="2014454527">
    <w:abstractNumId w:val="14"/>
  </w:num>
  <w:num w:numId="28" w16cid:durableId="120317760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419F"/>
    <w:rsid w:val="000052FB"/>
    <w:rsid w:val="00006DD4"/>
    <w:rsid w:val="00006FCE"/>
    <w:rsid w:val="0001005F"/>
    <w:rsid w:val="000117CB"/>
    <w:rsid w:val="00012FEC"/>
    <w:rsid w:val="0001496F"/>
    <w:rsid w:val="00024AF8"/>
    <w:rsid w:val="000254DC"/>
    <w:rsid w:val="000278D0"/>
    <w:rsid w:val="0003148D"/>
    <w:rsid w:val="00031EEC"/>
    <w:rsid w:val="00051566"/>
    <w:rsid w:val="000562A9"/>
    <w:rsid w:val="00061BE3"/>
    <w:rsid w:val="00062A9A"/>
    <w:rsid w:val="00065058"/>
    <w:rsid w:val="00067C90"/>
    <w:rsid w:val="00086C39"/>
    <w:rsid w:val="00095AC6"/>
    <w:rsid w:val="000A03B2"/>
    <w:rsid w:val="000A4438"/>
    <w:rsid w:val="000A644A"/>
    <w:rsid w:val="000D0268"/>
    <w:rsid w:val="000D34BE"/>
    <w:rsid w:val="000D67B3"/>
    <w:rsid w:val="000E102F"/>
    <w:rsid w:val="000E36F1"/>
    <w:rsid w:val="000E3A73"/>
    <w:rsid w:val="000E414A"/>
    <w:rsid w:val="000F093C"/>
    <w:rsid w:val="000F3A94"/>
    <w:rsid w:val="000F787B"/>
    <w:rsid w:val="00104E1F"/>
    <w:rsid w:val="00116634"/>
    <w:rsid w:val="0012091F"/>
    <w:rsid w:val="001258DB"/>
    <w:rsid w:val="00126BC2"/>
    <w:rsid w:val="001308B6"/>
    <w:rsid w:val="0013121F"/>
    <w:rsid w:val="00131FE6"/>
    <w:rsid w:val="0013263F"/>
    <w:rsid w:val="001331DF"/>
    <w:rsid w:val="00134DE4"/>
    <w:rsid w:val="00136EBB"/>
    <w:rsid w:val="0014034D"/>
    <w:rsid w:val="00144D16"/>
    <w:rsid w:val="00150E59"/>
    <w:rsid w:val="00152DE3"/>
    <w:rsid w:val="00164CF9"/>
    <w:rsid w:val="001667A6"/>
    <w:rsid w:val="001731EC"/>
    <w:rsid w:val="00176B2C"/>
    <w:rsid w:val="0018303C"/>
    <w:rsid w:val="0018363C"/>
    <w:rsid w:val="00184AD6"/>
    <w:rsid w:val="001927FD"/>
    <w:rsid w:val="00194A10"/>
    <w:rsid w:val="001A27CC"/>
    <w:rsid w:val="001A4AF7"/>
    <w:rsid w:val="001B0349"/>
    <w:rsid w:val="001B1E93"/>
    <w:rsid w:val="001B65C1"/>
    <w:rsid w:val="001C02ED"/>
    <w:rsid w:val="001C684B"/>
    <w:rsid w:val="001D0CFB"/>
    <w:rsid w:val="001D21AF"/>
    <w:rsid w:val="001D45A8"/>
    <w:rsid w:val="001D53FC"/>
    <w:rsid w:val="001D5DB3"/>
    <w:rsid w:val="001D70A9"/>
    <w:rsid w:val="001E02C5"/>
    <w:rsid w:val="001E07A9"/>
    <w:rsid w:val="001F42A5"/>
    <w:rsid w:val="001F7B9D"/>
    <w:rsid w:val="0020002B"/>
    <w:rsid w:val="00201C93"/>
    <w:rsid w:val="00206C70"/>
    <w:rsid w:val="00207DDD"/>
    <w:rsid w:val="0021058F"/>
    <w:rsid w:val="002224B4"/>
    <w:rsid w:val="00233828"/>
    <w:rsid w:val="002342C1"/>
    <w:rsid w:val="00234BFB"/>
    <w:rsid w:val="002447EF"/>
    <w:rsid w:val="00251550"/>
    <w:rsid w:val="00252874"/>
    <w:rsid w:val="0025776F"/>
    <w:rsid w:val="00263B05"/>
    <w:rsid w:val="0027221A"/>
    <w:rsid w:val="00275573"/>
    <w:rsid w:val="00275B61"/>
    <w:rsid w:val="00280FAF"/>
    <w:rsid w:val="00282237"/>
    <w:rsid w:val="00282656"/>
    <w:rsid w:val="00296B83"/>
    <w:rsid w:val="002B1A5A"/>
    <w:rsid w:val="002B4015"/>
    <w:rsid w:val="002B4F4D"/>
    <w:rsid w:val="002B78CE"/>
    <w:rsid w:val="002C2FB6"/>
    <w:rsid w:val="002C3136"/>
    <w:rsid w:val="002C5FAF"/>
    <w:rsid w:val="002E1B74"/>
    <w:rsid w:val="002E5FA7"/>
    <w:rsid w:val="002E6215"/>
    <w:rsid w:val="002F3309"/>
    <w:rsid w:val="002F54DD"/>
    <w:rsid w:val="003008CE"/>
    <w:rsid w:val="003009B7"/>
    <w:rsid w:val="00300E56"/>
    <w:rsid w:val="0030152C"/>
    <w:rsid w:val="0030469C"/>
    <w:rsid w:val="00321CA6"/>
    <w:rsid w:val="00323763"/>
    <w:rsid w:val="00323C5F"/>
    <w:rsid w:val="00331ED9"/>
    <w:rsid w:val="00334C09"/>
    <w:rsid w:val="003432DD"/>
    <w:rsid w:val="003511B6"/>
    <w:rsid w:val="00363D34"/>
    <w:rsid w:val="003723D4"/>
    <w:rsid w:val="003755D9"/>
    <w:rsid w:val="00380C65"/>
    <w:rsid w:val="00381905"/>
    <w:rsid w:val="00384CC8"/>
    <w:rsid w:val="003871FD"/>
    <w:rsid w:val="00395968"/>
    <w:rsid w:val="003A1E30"/>
    <w:rsid w:val="003A2829"/>
    <w:rsid w:val="003A56C8"/>
    <w:rsid w:val="003A7D1C"/>
    <w:rsid w:val="003B04AC"/>
    <w:rsid w:val="003B304B"/>
    <w:rsid w:val="003B3146"/>
    <w:rsid w:val="003B7574"/>
    <w:rsid w:val="003D2214"/>
    <w:rsid w:val="003D391E"/>
    <w:rsid w:val="003D3C4B"/>
    <w:rsid w:val="003F015E"/>
    <w:rsid w:val="003F3B76"/>
    <w:rsid w:val="003F779E"/>
    <w:rsid w:val="00400414"/>
    <w:rsid w:val="0041446B"/>
    <w:rsid w:val="00421607"/>
    <w:rsid w:val="0042435C"/>
    <w:rsid w:val="00435838"/>
    <w:rsid w:val="0044071E"/>
    <w:rsid w:val="0044329C"/>
    <w:rsid w:val="00453E24"/>
    <w:rsid w:val="00457456"/>
    <w:rsid w:val="004577FE"/>
    <w:rsid w:val="00457B9C"/>
    <w:rsid w:val="0046164A"/>
    <w:rsid w:val="004628D2"/>
    <w:rsid w:val="00462DCD"/>
    <w:rsid w:val="004648AD"/>
    <w:rsid w:val="00467A6B"/>
    <w:rsid w:val="004703A9"/>
    <w:rsid w:val="00470C7C"/>
    <w:rsid w:val="00471E3C"/>
    <w:rsid w:val="00475326"/>
    <w:rsid w:val="004760DE"/>
    <w:rsid w:val="004763D7"/>
    <w:rsid w:val="00491AB3"/>
    <w:rsid w:val="0049466F"/>
    <w:rsid w:val="004A004E"/>
    <w:rsid w:val="004A24CF"/>
    <w:rsid w:val="004A27CA"/>
    <w:rsid w:val="004A434C"/>
    <w:rsid w:val="004B44C9"/>
    <w:rsid w:val="004C3D1D"/>
    <w:rsid w:val="004C3D84"/>
    <w:rsid w:val="004C479B"/>
    <w:rsid w:val="004C5922"/>
    <w:rsid w:val="004C7913"/>
    <w:rsid w:val="004D521B"/>
    <w:rsid w:val="004D7E97"/>
    <w:rsid w:val="004E4DD6"/>
    <w:rsid w:val="004E7D91"/>
    <w:rsid w:val="004F04F1"/>
    <w:rsid w:val="004F5E36"/>
    <w:rsid w:val="004F69A0"/>
    <w:rsid w:val="004F7783"/>
    <w:rsid w:val="00507B47"/>
    <w:rsid w:val="00507BEF"/>
    <w:rsid w:val="00507CC9"/>
    <w:rsid w:val="005119A5"/>
    <w:rsid w:val="005204BD"/>
    <w:rsid w:val="005278B7"/>
    <w:rsid w:val="00532016"/>
    <w:rsid w:val="005346C8"/>
    <w:rsid w:val="005422BB"/>
    <w:rsid w:val="00543E7D"/>
    <w:rsid w:val="00547718"/>
    <w:rsid w:val="00547A68"/>
    <w:rsid w:val="005531C9"/>
    <w:rsid w:val="00555BAB"/>
    <w:rsid w:val="00570C43"/>
    <w:rsid w:val="00581B4D"/>
    <w:rsid w:val="00586430"/>
    <w:rsid w:val="00591CC2"/>
    <w:rsid w:val="00595D29"/>
    <w:rsid w:val="005A1857"/>
    <w:rsid w:val="005A28C2"/>
    <w:rsid w:val="005A5E6A"/>
    <w:rsid w:val="005B1051"/>
    <w:rsid w:val="005B2110"/>
    <w:rsid w:val="005B5026"/>
    <w:rsid w:val="005B61E6"/>
    <w:rsid w:val="005C77E1"/>
    <w:rsid w:val="005D33FB"/>
    <w:rsid w:val="005D668A"/>
    <w:rsid w:val="005D6A2F"/>
    <w:rsid w:val="005E1A82"/>
    <w:rsid w:val="005E4812"/>
    <w:rsid w:val="005E794C"/>
    <w:rsid w:val="005F0A28"/>
    <w:rsid w:val="005F0E5E"/>
    <w:rsid w:val="00600535"/>
    <w:rsid w:val="00607879"/>
    <w:rsid w:val="00610CD6"/>
    <w:rsid w:val="0061740B"/>
    <w:rsid w:val="00620DEE"/>
    <w:rsid w:val="00621F92"/>
    <w:rsid w:val="0062280A"/>
    <w:rsid w:val="006250D5"/>
    <w:rsid w:val="00625263"/>
    <w:rsid w:val="00625639"/>
    <w:rsid w:val="00631B33"/>
    <w:rsid w:val="00632C35"/>
    <w:rsid w:val="0064184D"/>
    <w:rsid w:val="006422CC"/>
    <w:rsid w:val="00643BBF"/>
    <w:rsid w:val="00650F69"/>
    <w:rsid w:val="00655EE7"/>
    <w:rsid w:val="00660E3E"/>
    <w:rsid w:val="00661FD7"/>
    <w:rsid w:val="00662E74"/>
    <w:rsid w:val="006641CE"/>
    <w:rsid w:val="00672747"/>
    <w:rsid w:val="006776C7"/>
    <w:rsid w:val="00680C23"/>
    <w:rsid w:val="006838DA"/>
    <w:rsid w:val="00690CDC"/>
    <w:rsid w:val="00691143"/>
    <w:rsid w:val="00693766"/>
    <w:rsid w:val="006A1476"/>
    <w:rsid w:val="006A3281"/>
    <w:rsid w:val="006B1D5C"/>
    <w:rsid w:val="006B4888"/>
    <w:rsid w:val="006B55E3"/>
    <w:rsid w:val="006B757B"/>
    <w:rsid w:val="006C2E45"/>
    <w:rsid w:val="006C359C"/>
    <w:rsid w:val="006C5579"/>
    <w:rsid w:val="006D6E8B"/>
    <w:rsid w:val="006E737D"/>
    <w:rsid w:val="00702A94"/>
    <w:rsid w:val="00713973"/>
    <w:rsid w:val="007158AF"/>
    <w:rsid w:val="00716F7C"/>
    <w:rsid w:val="007207FD"/>
    <w:rsid w:val="00720A24"/>
    <w:rsid w:val="007215A9"/>
    <w:rsid w:val="00732386"/>
    <w:rsid w:val="00734FC2"/>
    <w:rsid w:val="0073514D"/>
    <w:rsid w:val="00735667"/>
    <w:rsid w:val="007447F3"/>
    <w:rsid w:val="007521CF"/>
    <w:rsid w:val="0075439C"/>
    <w:rsid w:val="0075499F"/>
    <w:rsid w:val="007661C8"/>
    <w:rsid w:val="0077098D"/>
    <w:rsid w:val="00777CA1"/>
    <w:rsid w:val="0078790E"/>
    <w:rsid w:val="007931FA"/>
    <w:rsid w:val="0079411E"/>
    <w:rsid w:val="007A4861"/>
    <w:rsid w:val="007A7BBA"/>
    <w:rsid w:val="007B0C50"/>
    <w:rsid w:val="007B48F9"/>
    <w:rsid w:val="007B5B20"/>
    <w:rsid w:val="007C1A43"/>
    <w:rsid w:val="007C309F"/>
    <w:rsid w:val="007D0951"/>
    <w:rsid w:val="007D1521"/>
    <w:rsid w:val="007D221D"/>
    <w:rsid w:val="007E1719"/>
    <w:rsid w:val="007F26E2"/>
    <w:rsid w:val="007F694B"/>
    <w:rsid w:val="0080013E"/>
    <w:rsid w:val="00801D2A"/>
    <w:rsid w:val="00813288"/>
    <w:rsid w:val="00813736"/>
    <w:rsid w:val="00814D4E"/>
    <w:rsid w:val="008168FC"/>
    <w:rsid w:val="00830996"/>
    <w:rsid w:val="008345F1"/>
    <w:rsid w:val="00854FEE"/>
    <w:rsid w:val="00865B07"/>
    <w:rsid w:val="008667EA"/>
    <w:rsid w:val="0087637F"/>
    <w:rsid w:val="008847F3"/>
    <w:rsid w:val="00892AD5"/>
    <w:rsid w:val="008A1512"/>
    <w:rsid w:val="008B7EDC"/>
    <w:rsid w:val="008D32B9"/>
    <w:rsid w:val="008D433B"/>
    <w:rsid w:val="008D4A16"/>
    <w:rsid w:val="008E566E"/>
    <w:rsid w:val="008F220D"/>
    <w:rsid w:val="008F6C33"/>
    <w:rsid w:val="008F6C96"/>
    <w:rsid w:val="0090161A"/>
    <w:rsid w:val="00901EB6"/>
    <w:rsid w:val="00904C62"/>
    <w:rsid w:val="00912BF9"/>
    <w:rsid w:val="00922BA8"/>
    <w:rsid w:val="00924DAC"/>
    <w:rsid w:val="00927058"/>
    <w:rsid w:val="009364A3"/>
    <w:rsid w:val="00941E6A"/>
    <w:rsid w:val="00942750"/>
    <w:rsid w:val="009450CE"/>
    <w:rsid w:val="009459BB"/>
    <w:rsid w:val="00947179"/>
    <w:rsid w:val="0095164B"/>
    <w:rsid w:val="00954090"/>
    <w:rsid w:val="0095446F"/>
    <w:rsid w:val="009573E7"/>
    <w:rsid w:val="00957D9C"/>
    <w:rsid w:val="00963E05"/>
    <w:rsid w:val="00964A45"/>
    <w:rsid w:val="00967843"/>
    <w:rsid w:val="00967D54"/>
    <w:rsid w:val="00971028"/>
    <w:rsid w:val="0098542A"/>
    <w:rsid w:val="00993B84"/>
    <w:rsid w:val="00996483"/>
    <w:rsid w:val="00996D2C"/>
    <w:rsid w:val="00996F5A"/>
    <w:rsid w:val="009A29A6"/>
    <w:rsid w:val="009A36D3"/>
    <w:rsid w:val="009A65BF"/>
    <w:rsid w:val="009A7925"/>
    <w:rsid w:val="009B041A"/>
    <w:rsid w:val="009B1649"/>
    <w:rsid w:val="009B1DAE"/>
    <w:rsid w:val="009C127C"/>
    <w:rsid w:val="009C37C3"/>
    <w:rsid w:val="009C743E"/>
    <w:rsid w:val="009C7C86"/>
    <w:rsid w:val="009D2FF7"/>
    <w:rsid w:val="009D5944"/>
    <w:rsid w:val="009E7057"/>
    <w:rsid w:val="009E7884"/>
    <w:rsid w:val="009E788A"/>
    <w:rsid w:val="009F0522"/>
    <w:rsid w:val="009F0E08"/>
    <w:rsid w:val="009F1339"/>
    <w:rsid w:val="009F3EEC"/>
    <w:rsid w:val="009F73AB"/>
    <w:rsid w:val="00A00535"/>
    <w:rsid w:val="00A115D1"/>
    <w:rsid w:val="00A1763D"/>
    <w:rsid w:val="00A17CEC"/>
    <w:rsid w:val="00A203AC"/>
    <w:rsid w:val="00A27EF0"/>
    <w:rsid w:val="00A30F73"/>
    <w:rsid w:val="00A31455"/>
    <w:rsid w:val="00A42361"/>
    <w:rsid w:val="00A508EF"/>
    <w:rsid w:val="00A50B20"/>
    <w:rsid w:val="00A51390"/>
    <w:rsid w:val="00A53119"/>
    <w:rsid w:val="00A60D13"/>
    <w:rsid w:val="00A61444"/>
    <w:rsid w:val="00A7223D"/>
    <w:rsid w:val="00A72745"/>
    <w:rsid w:val="00A76EFC"/>
    <w:rsid w:val="00A863DE"/>
    <w:rsid w:val="00A87D50"/>
    <w:rsid w:val="00A91010"/>
    <w:rsid w:val="00A95266"/>
    <w:rsid w:val="00A964FB"/>
    <w:rsid w:val="00A97F29"/>
    <w:rsid w:val="00AA702E"/>
    <w:rsid w:val="00AA7D26"/>
    <w:rsid w:val="00AB0964"/>
    <w:rsid w:val="00AB0D89"/>
    <w:rsid w:val="00AB1E74"/>
    <w:rsid w:val="00AB4127"/>
    <w:rsid w:val="00AB5011"/>
    <w:rsid w:val="00AC37FA"/>
    <w:rsid w:val="00AC7368"/>
    <w:rsid w:val="00AD16B9"/>
    <w:rsid w:val="00AE371F"/>
    <w:rsid w:val="00AE377D"/>
    <w:rsid w:val="00AF0EBA"/>
    <w:rsid w:val="00AF6145"/>
    <w:rsid w:val="00B007F2"/>
    <w:rsid w:val="00B01D75"/>
    <w:rsid w:val="00B02C8A"/>
    <w:rsid w:val="00B14446"/>
    <w:rsid w:val="00B17FBD"/>
    <w:rsid w:val="00B21E94"/>
    <w:rsid w:val="00B250BA"/>
    <w:rsid w:val="00B2528D"/>
    <w:rsid w:val="00B315A6"/>
    <w:rsid w:val="00B31813"/>
    <w:rsid w:val="00B33365"/>
    <w:rsid w:val="00B40DB8"/>
    <w:rsid w:val="00B441A8"/>
    <w:rsid w:val="00B50B57"/>
    <w:rsid w:val="00B57B36"/>
    <w:rsid w:val="00B57E6F"/>
    <w:rsid w:val="00B626FD"/>
    <w:rsid w:val="00B643B2"/>
    <w:rsid w:val="00B8686D"/>
    <w:rsid w:val="00B87852"/>
    <w:rsid w:val="00B90B3B"/>
    <w:rsid w:val="00B93F69"/>
    <w:rsid w:val="00B94D20"/>
    <w:rsid w:val="00B97DD3"/>
    <w:rsid w:val="00BA5FB5"/>
    <w:rsid w:val="00BB1DDC"/>
    <w:rsid w:val="00BB4F18"/>
    <w:rsid w:val="00BB5FF3"/>
    <w:rsid w:val="00BB7440"/>
    <w:rsid w:val="00BC30C9"/>
    <w:rsid w:val="00BC7ECB"/>
    <w:rsid w:val="00BD077D"/>
    <w:rsid w:val="00BD7904"/>
    <w:rsid w:val="00BE3E58"/>
    <w:rsid w:val="00BE6FC0"/>
    <w:rsid w:val="00BF38EA"/>
    <w:rsid w:val="00C01616"/>
    <w:rsid w:val="00C0162B"/>
    <w:rsid w:val="00C068ED"/>
    <w:rsid w:val="00C12CEC"/>
    <w:rsid w:val="00C14B48"/>
    <w:rsid w:val="00C22E0C"/>
    <w:rsid w:val="00C23138"/>
    <w:rsid w:val="00C27B72"/>
    <w:rsid w:val="00C345B1"/>
    <w:rsid w:val="00C3646F"/>
    <w:rsid w:val="00C40142"/>
    <w:rsid w:val="00C42B73"/>
    <w:rsid w:val="00C52C3C"/>
    <w:rsid w:val="00C57182"/>
    <w:rsid w:val="00C57863"/>
    <w:rsid w:val="00C61214"/>
    <w:rsid w:val="00C640AF"/>
    <w:rsid w:val="00C655FD"/>
    <w:rsid w:val="00C75407"/>
    <w:rsid w:val="00C8372B"/>
    <w:rsid w:val="00C870A8"/>
    <w:rsid w:val="00C8713A"/>
    <w:rsid w:val="00C87230"/>
    <w:rsid w:val="00C94434"/>
    <w:rsid w:val="00C95FF2"/>
    <w:rsid w:val="00CA0D75"/>
    <w:rsid w:val="00CA1666"/>
    <w:rsid w:val="00CA1C95"/>
    <w:rsid w:val="00CA5A9C"/>
    <w:rsid w:val="00CC4C20"/>
    <w:rsid w:val="00CC51CA"/>
    <w:rsid w:val="00CC53E5"/>
    <w:rsid w:val="00CC5946"/>
    <w:rsid w:val="00CC6452"/>
    <w:rsid w:val="00CD3517"/>
    <w:rsid w:val="00CD5FE2"/>
    <w:rsid w:val="00CD65CD"/>
    <w:rsid w:val="00CE7C68"/>
    <w:rsid w:val="00CF5FAC"/>
    <w:rsid w:val="00D02B4C"/>
    <w:rsid w:val="00D040C4"/>
    <w:rsid w:val="00D16365"/>
    <w:rsid w:val="00D20AD1"/>
    <w:rsid w:val="00D272FA"/>
    <w:rsid w:val="00D33BC0"/>
    <w:rsid w:val="00D3571B"/>
    <w:rsid w:val="00D41D27"/>
    <w:rsid w:val="00D4474E"/>
    <w:rsid w:val="00D46B7E"/>
    <w:rsid w:val="00D55CCF"/>
    <w:rsid w:val="00D57C84"/>
    <w:rsid w:val="00D6057D"/>
    <w:rsid w:val="00D632BB"/>
    <w:rsid w:val="00D71640"/>
    <w:rsid w:val="00D71B0A"/>
    <w:rsid w:val="00D7296A"/>
    <w:rsid w:val="00D75D5E"/>
    <w:rsid w:val="00D80788"/>
    <w:rsid w:val="00D836C5"/>
    <w:rsid w:val="00D84576"/>
    <w:rsid w:val="00D969F4"/>
    <w:rsid w:val="00DA1399"/>
    <w:rsid w:val="00DA24C6"/>
    <w:rsid w:val="00DA4D7B"/>
    <w:rsid w:val="00DA5861"/>
    <w:rsid w:val="00DB2679"/>
    <w:rsid w:val="00DB4E98"/>
    <w:rsid w:val="00DB5285"/>
    <w:rsid w:val="00DB6251"/>
    <w:rsid w:val="00DD271C"/>
    <w:rsid w:val="00DE264A"/>
    <w:rsid w:val="00DE2A75"/>
    <w:rsid w:val="00DE7264"/>
    <w:rsid w:val="00DE7C34"/>
    <w:rsid w:val="00DF5072"/>
    <w:rsid w:val="00E02D18"/>
    <w:rsid w:val="00E041E7"/>
    <w:rsid w:val="00E11FB7"/>
    <w:rsid w:val="00E11FC5"/>
    <w:rsid w:val="00E12DC9"/>
    <w:rsid w:val="00E23CA1"/>
    <w:rsid w:val="00E27DA4"/>
    <w:rsid w:val="00E32557"/>
    <w:rsid w:val="00E3551F"/>
    <w:rsid w:val="00E409A8"/>
    <w:rsid w:val="00E44883"/>
    <w:rsid w:val="00E45077"/>
    <w:rsid w:val="00E4630E"/>
    <w:rsid w:val="00E50C12"/>
    <w:rsid w:val="00E55BFA"/>
    <w:rsid w:val="00E63A4F"/>
    <w:rsid w:val="00E65B91"/>
    <w:rsid w:val="00E65D7F"/>
    <w:rsid w:val="00E7209D"/>
    <w:rsid w:val="00E72EAD"/>
    <w:rsid w:val="00E755FE"/>
    <w:rsid w:val="00E77223"/>
    <w:rsid w:val="00E8528B"/>
    <w:rsid w:val="00E85B94"/>
    <w:rsid w:val="00E87144"/>
    <w:rsid w:val="00E978D0"/>
    <w:rsid w:val="00EA4613"/>
    <w:rsid w:val="00EA70E7"/>
    <w:rsid w:val="00EA7F91"/>
    <w:rsid w:val="00EB1523"/>
    <w:rsid w:val="00EB57DC"/>
    <w:rsid w:val="00EC0E49"/>
    <w:rsid w:val="00EC101F"/>
    <w:rsid w:val="00EC1D9F"/>
    <w:rsid w:val="00ED00D2"/>
    <w:rsid w:val="00EE0131"/>
    <w:rsid w:val="00EE17B0"/>
    <w:rsid w:val="00EE266C"/>
    <w:rsid w:val="00EF06D9"/>
    <w:rsid w:val="00EF4C93"/>
    <w:rsid w:val="00EF6A9F"/>
    <w:rsid w:val="00F01DC1"/>
    <w:rsid w:val="00F27C6F"/>
    <w:rsid w:val="00F3049E"/>
    <w:rsid w:val="00F30C64"/>
    <w:rsid w:val="00F32BA2"/>
    <w:rsid w:val="00F32CDB"/>
    <w:rsid w:val="00F4407B"/>
    <w:rsid w:val="00F51A4B"/>
    <w:rsid w:val="00F565FE"/>
    <w:rsid w:val="00F63A70"/>
    <w:rsid w:val="00F63D8C"/>
    <w:rsid w:val="00F6792D"/>
    <w:rsid w:val="00F74201"/>
    <w:rsid w:val="00F74869"/>
    <w:rsid w:val="00F7534E"/>
    <w:rsid w:val="00F93EDF"/>
    <w:rsid w:val="00FA1802"/>
    <w:rsid w:val="00FA21D0"/>
    <w:rsid w:val="00FA5F5F"/>
    <w:rsid w:val="00FB37BA"/>
    <w:rsid w:val="00FB730C"/>
    <w:rsid w:val="00FC0EF5"/>
    <w:rsid w:val="00FC1569"/>
    <w:rsid w:val="00FC2695"/>
    <w:rsid w:val="00FC3E03"/>
    <w:rsid w:val="00FC3FC1"/>
    <w:rsid w:val="00FC4EFA"/>
    <w:rsid w:val="00FF67AF"/>
    <w:rsid w:val="00FF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194A10"/>
    <w:pPr>
      <w:keepNext/>
      <w:numPr>
        <w:ilvl w:val="2"/>
        <w:numId w:val="1"/>
      </w:numPr>
      <w:suppressAutoHyphens/>
      <w:spacing w:before="120" w:after="120" w:line="240" w:lineRule="auto"/>
      <w:jc w:val="both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194A10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280FAF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DB4E98"/>
    <w:rPr>
      <w:color w:val="808080"/>
    </w:rPr>
  </w:style>
  <w:style w:type="character" w:customStyle="1" w:styleId="normaltextrun">
    <w:name w:val="normaltextrun"/>
    <w:basedOn w:val="Carpredefinitoparagrafo"/>
    <w:rsid w:val="00D16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ADF8C-D810-4438-A9D5-60D829257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4137</Words>
  <Characters>23587</Characters>
  <Application>Microsoft Office Word</Application>
  <DocSecurity>0</DocSecurity>
  <Lines>196</Lines>
  <Paragraphs>55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Danilo Russo</cp:lastModifiedBy>
  <cp:revision>12</cp:revision>
  <cp:lastPrinted>2023-02-02T09:13:00Z</cp:lastPrinted>
  <dcterms:created xsi:type="dcterms:W3CDTF">2023-02-13T12:53:00Z</dcterms:created>
  <dcterms:modified xsi:type="dcterms:W3CDTF">2023-03-07T10:18:00Z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