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39D12B3"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D666D">
              <w:rPr>
                <w:rFonts w:cs="Arial"/>
                <w:b/>
                <w:bCs/>
                <w:i/>
                <w:iCs/>
                <w:color w:val="000066"/>
                <w:sz w:val="22"/>
                <w:szCs w:val="22"/>
                <w:lang w:eastAsia="it-IT"/>
              </w:rPr>
              <w:t xml:space="preserve"> </w:t>
            </w:r>
            <w:r w:rsidR="00476E3E">
              <w:rPr>
                <w:rFonts w:cs="Arial"/>
                <w:b/>
                <w:bCs/>
                <w:i/>
                <w:iCs/>
                <w:color w:val="000066"/>
                <w:sz w:val="22"/>
                <w:szCs w:val="22"/>
                <w:lang w:eastAsia="it-IT"/>
              </w:rPr>
              <w:t>98</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E297897" w:rsidR="00E978D0" w:rsidRPr="003F0E5F" w:rsidRDefault="003B653D" w:rsidP="003F0E5F">
      <w:pPr>
        <w:pStyle w:val="CETTitle"/>
      </w:pPr>
      <w:r w:rsidRPr="003F0E5F">
        <w:t xml:space="preserve">Capex </w:t>
      </w:r>
      <w:proofErr w:type="spellStart"/>
      <w:r w:rsidRPr="003F0E5F">
        <w:t>Opex</w:t>
      </w:r>
      <w:proofErr w:type="spellEnd"/>
      <w:r w:rsidRPr="003F0E5F">
        <w:t xml:space="preserve"> Robust Optimization: </w:t>
      </w:r>
      <w:proofErr w:type="gramStart"/>
      <w:r w:rsidRPr="003F0E5F">
        <w:t>a</w:t>
      </w:r>
      <w:proofErr w:type="gramEnd"/>
      <w:r w:rsidRPr="003F0E5F">
        <w:t xml:space="preserve"> Software for</w:t>
      </w:r>
      <w:r w:rsidRPr="003F0E5F">
        <w:br/>
        <w:t>Well-Founded Economic Estimations and</w:t>
      </w:r>
      <w:r w:rsidRPr="003F0E5F">
        <w:br/>
        <w:t>Process Optimization</w:t>
      </w:r>
    </w:p>
    <w:p w14:paraId="0488FED2" w14:textId="68A5C652" w:rsidR="00B57E6F" w:rsidRPr="00642C21" w:rsidRDefault="00C15846" w:rsidP="003F0E5F">
      <w:pPr>
        <w:pStyle w:val="CETAuthors"/>
        <w:rPr>
          <w:lang w:val="it-IT"/>
        </w:rPr>
      </w:pPr>
      <w:r w:rsidRPr="00642C21">
        <w:rPr>
          <w:lang w:val="it-IT"/>
        </w:rPr>
        <w:t>Marcello Bozzini</w:t>
      </w:r>
      <w:r w:rsidR="003F0E5F" w:rsidRPr="00642C21">
        <w:rPr>
          <w:vertAlign w:val="superscript"/>
          <w:lang w:val="it-IT"/>
        </w:rPr>
        <w:t>a</w:t>
      </w:r>
      <w:r w:rsidRPr="00642C21">
        <w:rPr>
          <w:lang w:val="it-IT"/>
        </w:rPr>
        <w:t>, Kristiano Prifti</w:t>
      </w:r>
      <w:r w:rsidR="00642C21">
        <w:rPr>
          <w:vertAlign w:val="superscript"/>
          <w:lang w:val="it-IT"/>
        </w:rPr>
        <w:t>a</w:t>
      </w:r>
      <w:r w:rsidR="005738D3">
        <w:rPr>
          <w:vertAlign w:val="superscript"/>
          <w:lang w:val="it-IT"/>
        </w:rPr>
        <w:t>,b</w:t>
      </w:r>
      <w:r w:rsidRPr="00642C21">
        <w:rPr>
          <w:lang w:val="it-IT"/>
        </w:rPr>
        <w:t>, Andrea Galeazzi</w:t>
      </w:r>
      <w:r w:rsidR="00642C21">
        <w:rPr>
          <w:vertAlign w:val="superscript"/>
          <w:lang w:val="it-IT"/>
        </w:rPr>
        <w:t>a</w:t>
      </w:r>
      <w:r w:rsidR="005738D3">
        <w:rPr>
          <w:vertAlign w:val="superscript"/>
          <w:lang w:val="it-IT"/>
        </w:rPr>
        <w:t>,b</w:t>
      </w:r>
      <w:r w:rsidRPr="00642C21">
        <w:rPr>
          <w:lang w:val="it-IT"/>
        </w:rPr>
        <w:t xml:space="preserve"> and Flavio </w:t>
      </w:r>
      <w:r w:rsidR="002F0709" w:rsidRPr="00F57C64">
        <w:rPr>
          <w:lang w:val="it-IT"/>
        </w:rPr>
        <w:t>Manenti</w:t>
      </w:r>
      <w:r w:rsidR="002F0709" w:rsidRPr="00F57C64">
        <w:rPr>
          <w:vertAlign w:val="superscript"/>
          <w:lang w:val="it-IT"/>
        </w:rPr>
        <w:t>a,b</w:t>
      </w:r>
      <w:r w:rsidR="002F0709" w:rsidRPr="00F57C64">
        <w:rPr>
          <w:lang w:val="it-IT"/>
        </w:rPr>
        <w:t>*</w:t>
      </w:r>
    </w:p>
    <w:p w14:paraId="7952E8A1" w14:textId="77777777" w:rsidR="00246E73" w:rsidRPr="00E63B97" w:rsidRDefault="00246E73" w:rsidP="00246E73">
      <w:pPr>
        <w:pStyle w:val="CETAddress"/>
        <w:rPr>
          <w:vertAlign w:val="superscript"/>
          <w:lang w:val="it-IT"/>
        </w:rPr>
      </w:pPr>
      <w:r w:rsidRPr="00646121">
        <w:rPr>
          <w:vertAlign w:val="superscript"/>
          <w:lang w:val="it-IT"/>
        </w:rPr>
        <w:t>a</w:t>
      </w:r>
      <w:r w:rsidRPr="00E63B97">
        <w:rPr>
          <w:lang w:val="it-IT"/>
        </w:rPr>
        <w:t>CMIC Department "Giulio Natta"</w:t>
      </w:r>
      <w:r w:rsidRPr="00646121">
        <w:rPr>
          <w:lang w:val="it-IT"/>
        </w:rPr>
        <w:t>,</w:t>
      </w:r>
      <w:r>
        <w:rPr>
          <w:lang w:val="it-IT"/>
        </w:rPr>
        <w:t xml:space="preserve"> </w:t>
      </w:r>
      <w:r w:rsidRPr="00646121">
        <w:rPr>
          <w:lang w:val="it-IT"/>
        </w:rPr>
        <w:t>Politecnico di Milano</w:t>
      </w:r>
      <w:r>
        <w:rPr>
          <w:lang w:val="it-IT"/>
        </w:rPr>
        <w:t xml:space="preserve">, </w:t>
      </w:r>
      <w:r w:rsidRPr="00646121">
        <w:rPr>
          <w:lang w:val="it-IT"/>
        </w:rPr>
        <w:t>Piazza L</w:t>
      </w:r>
      <w:r>
        <w:rPr>
          <w:lang w:val="it-IT"/>
        </w:rPr>
        <w:t>eonardo da Vinci 32, Milan 20133, Italy</w:t>
      </w:r>
    </w:p>
    <w:p w14:paraId="7CB356A1" w14:textId="77777777" w:rsidR="00246E73" w:rsidRDefault="00246E73" w:rsidP="00246E73">
      <w:pPr>
        <w:pStyle w:val="CETAddress"/>
        <w:rPr>
          <w:lang w:val="it-IT"/>
        </w:rPr>
      </w:pPr>
      <w:r>
        <w:rPr>
          <w:vertAlign w:val="superscript"/>
          <w:lang w:val="it-IT"/>
        </w:rPr>
        <w:t>b</w:t>
      </w:r>
      <w:r w:rsidRPr="00F3653A">
        <w:rPr>
          <w:lang w:val="it-IT"/>
        </w:rPr>
        <w:t xml:space="preserve">Consorzio Interuniversitario Nazionale per la Scienza e Tecnologia dei Materiali, Via Giusti 9, </w:t>
      </w:r>
      <w:r>
        <w:rPr>
          <w:lang w:val="it-IT"/>
        </w:rPr>
        <w:t xml:space="preserve">Florence </w:t>
      </w:r>
      <w:r w:rsidRPr="00F3653A">
        <w:rPr>
          <w:lang w:val="it-IT"/>
        </w:rPr>
        <w:t>50121, Italy</w:t>
      </w:r>
    </w:p>
    <w:p w14:paraId="21F52694" w14:textId="63F0E1AB" w:rsidR="00C15846" w:rsidRDefault="006546B9" w:rsidP="00BC1DC1">
      <w:pPr>
        <w:pStyle w:val="CETemail"/>
        <w:rPr>
          <w:rFonts w:cs="Arial"/>
          <w:sz w:val="19"/>
          <w:szCs w:val="19"/>
          <w:shd w:val="clear" w:color="auto" w:fill="FFFFFF"/>
        </w:rPr>
      </w:pPr>
      <w:hyperlink r:id="rId10" w:history="1">
        <w:r w:rsidR="00C15846" w:rsidRPr="000B550B">
          <w:t>flavio.manenti@polimi.it</w:t>
        </w:r>
      </w:hyperlink>
    </w:p>
    <w:p w14:paraId="363BA9FE" w14:textId="78F3B14E" w:rsidR="00D46BB6" w:rsidRPr="00B94408" w:rsidRDefault="00D46BB6" w:rsidP="00B94408">
      <w:pPr>
        <w:pStyle w:val="CETBodytext"/>
        <w:rPr>
          <w:lang w:eastAsia="it-IT"/>
        </w:rPr>
      </w:pPr>
      <w:r w:rsidRPr="00D46BB6">
        <w:rPr>
          <w:lang w:eastAsia="it-IT"/>
        </w:rPr>
        <w:t>The preliminary stages of a project’s development and the early stages of the optimal design of a</w:t>
      </w:r>
      <w:r w:rsidRPr="00D46BB6">
        <w:rPr>
          <w:rFonts w:ascii="Lato" w:hAnsi="Lato"/>
          <w:sz w:val="24"/>
          <w:szCs w:val="24"/>
          <w:lang w:eastAsia="it-IT"/>
        </w:rPr>
        <w:br/>
      </w:r>
      <w:r w:rsidRPr="00D46BB6">
        <w:rPr>
          <w:lang w:eastAsia="it-IT"/>
        </w:rPr>
        <w:t>process often rely on an inaccurate and restricted amount of data.</w:t>
      </w:r>
      <w:r w:rsidR="002C3E2D">
        <w:rPr>
          <w:lang w:eastAsia="it-IT"/>
        </w:rPr>
        <w:t xml:space="preserve"> </w:t>
      </w:r>
      <w:r w:rsidRPr="00D46BB6">
        <w:rPr>
          <w:lang w:eastAsia="it-IT"/>
        </w:rPr>
        <w:t xml:space="preserve">As the project </w:t>
      </w:r>
      <w:r w:rsidR="007D6DBE">
        <w:rPr>
          <w:lang w:eastAsia="it-IT"/>
        </w:rPr>
        <w:t>goes through</w:t>
      </w:r>
      <w:r w:rsidRPr="00D46BB6">
        <w:rPr>
          <w:lang w:eastAsia="it-IT"/>
        </w:rPr>
        <w:t>, the influence of design decisions on the project costs decreases and this creates an incentive</w:t>
      </w:r>
      <w:r w:rsidR="00B871B8">
        <w:rPr>
          <w:lang w:eastAsia="it-IT"/>
        </w:rPr>
        <w:t xml:space="preserve"> </w:t>
      </w:r>
      <w:r w:rsidRPr="00D46BB6">
        <w:rPr>
          <w:lang w:eastAsia="it-IT"/>
        </w:rPr>
        <w:t>to get the most precise cost information to guide the design at as early stage as possible.</w:t>
      </w:r>
      <w:r w:rsidR="00B871B8">
        <w:rPr>
          <w:lang w:eastAsia="it-IT"/>
        </w:rPr>
        <w:t xml:space="preserve"> </w:t>
      </w:r>
      <w:r w:rsidRPr="00D46BB6">
        <w:rPr>
          <w:lang w:eastAsia="it-IT"/>
        </w:rPr>
        <w:t xml:space="preserve">These are the concepts on which the Capex </w:t>
      </w:r>
      <w:proofErr w:type="spellStart"/>
      <w:r w:rsidRPr="00D46BB6">
        <w:rPr>
          <w:lang w:eastAsia="it-IT"/>
        </w:rPr>
        <w:t>Opex</w:t>
      </w:r>
      <w:proofErr w:type="spellEnd"/>
      <w:r w:rsidRPr="00D46BB6">
        <w:rPr>
          <w:lang w:eastAsia="it-IT"/>
        </w:rPr>
        <w:t xml:space="preserve"> Robust Optimization (CORO) is based on.</w:t>
      </w:r>
      <w:r w:rsidR="00B871B8">
        <w:rPr>
          <w:lang w:eastAsia="it-IT"/>
        </w:rPr>
        <w:t xml:space="preserve"> </w:t>
      </w:r>
      <w:r w:rsidRPr="00D46BB6">
        <w:rPr>
          <w:lang w:eastAsia="it-IT"/>
        </w:rPr>
        <w:t xml:space="preserve">CORO relies on a process simulation made in </w:t>
      </w:r>
      <w:r w:rsidR="00372846">
        <w:rPr>
          <w:lang w:eastAsia="it-IT"/>
        </w:rPr>
        <w:t xml:space="preserve">the </w:t>
      </w:r>
      <w:r w:rsidRPr="00D46BB6">
        <w:rPr>
          <w:lang w:eastAsia="it-IT"/>
        </w:rPr>
        <w:t>commonly used</w:t>
      </w:r>
      <w:r w:rsidR="00B871B8">
        <w:rPr>
          <w:lang w:eastAsia="it-IT"/>
        </w:rPr>
        <w:t xml:space="preserve"> c</w:t>
      </w:r>
      <w:r w:rsidRPr="00D46BB6">
        <w:rPr>
          <w:lang w:eastAsia="it-IT"/>
        </w:rPr>
        <w:t>ommercial simulation package</w:t>
      </w:r>
      <w:r w:rsidR="00B871B8">
        <w:rPr>
          <w:lang w:eastAsia="it-IT"/>
        </w:rPr>
        <w:t xml:space="preserve"> </w:t>
      </w:r>
      <w:r w:rsidRPr="00D46BB6">
        <w:rPr>
          <w:lang w:eastAsia="it-IT"/>
        </w:rPr>
        <w:t>Aspen HYSYS to perform a rigorous economic evaluation of both CAPEX and OPE</w:t>
      </w:r>
      <w:r w:rsidR="006D7539">
        <w:rPr>
          <w:lang w:eastAsia="it-IT"/>
        </w:rPr>
        <w:t>X</w:t>
      </w:r>
      <w:r w:rsidRPr="00D46BB6">
        <w:rPr>
          <w:lang w:eastAsia="it-IT"/>
        </w:rPr>
        <w:t xml:space="preserve">. CORO allows to immediately get an initial economic evaluation and, </w:t>
      </w:r>
      <w:r w:rsidR="00057396">
        <w:rPr>
          <w:lang w:eastAsia="it-IT"/>
        </w:rPr>
        <w:t>most import</w:t>
      </w:r>
      <w:r w:rsidR="007F0E99">
        <w:rPr>
          <w:lang w:eastAsia="it-IT"/>
        </w:rPr>
        <w:t>antly</w:t>
      </w:r>
      <w:r w:rsidRPr="00D46BB6">
        <w:rPr>
          <w:lang w:eastAsia="it-IT"/>
        </w:rPr>
        <w:t>,</w:t>
      </w:r>
      <w:r w:rsidR="00047EFE">
        <w:rPr>
          <w:rFonts w:ascii="Lato" w:hAnsi="Lato"/>
          <w:sz w:val="24"/>
          <w:szCs w:val="24"/>
          <w:lang w:eastAsia="it-IT"/>
        </w:rPr>
        <w:t xml:space="preserve"> </w:t>
      </w:r>
      <w:r w:rsidRPr="00D46BB6">
        <w:rPr>
          <w:lang w:eastAsia="it-IT"/>
        </w:rPr>
        <w:t>with a lower risk of human error. Microsoft Excel acts as GUI because of its broad applicability</w:t>
      </w:r>
      <w:r w:rsidR="00047EFE">
        <w:rPr>
          <w:lang w:eastAsia="it-IT"/>
        </w:rPr>
        <w:t xml:space="preserve"> </w:t>
      </w:r>
      <w:r w:rsidRPr="00D46BB6">
        <w:rPr>
          <w:lang w:eastAsia="it-IT"/>
        </w:rPr>
        <w:t>and user-friendly interface and it is well interconnected with</w:t>
      </w:r>
      <w:r w:rsidR="00047EFE">
        <w:rPr>
          <w:lang w:eastAsia="it-IT"/>
        </w:rPr>
        <w:t xml:space="preserve"> </w:t>
      </w:r>
      <w:r w:rsidRPr="00D46BB6">
        <w:rPr>
          <w:lang w:eastAsia="it-IT"/>
        </w:rPr>
        <w:t>the simulation package. In addition,</w:t>
      </w:r>
      <w:r w:rsidR="00047EFE">
        <w:rPr>
          <w:lang w:eastAsia="it-IT"/>
        </w:rPr>
        <w:t xml:space="preserve"> </w:t>
      </w:r>
      <w:r w:rsidRPr="00D46BB6">
        <w:rPr>
          <w:lang w:eastAsia="it-IT"/>
        </w:rPr>
        <w:t>CORO is able to execute a process’ optimization according to the degrees of freedom chosen by</w:t>
      </w:r>
      <w:r w:rsidR="00047EFE">
        <w:rPr>
          <w:lang w:eastAsia="it-IT"/>
        </w:rPr>
        <w:t xml:space="preserve"> </w:t>
      </w:r>
      <w:r w:rsidRPr="00D46BB6">
        <w:rPr>
          <w:lang w:eastAsia="it-IT"/>
        </w:rPr>
        <w:t>the</w:t>
      </w:r>
      <w:r w:rsidR="00047EFE">
        <w:rPr>
          <w:lang w:eastAsia="it-IT"/>
        </w:rPr>
        <w:t xml:space="preserve"> </w:t>
      </w:r>
      <w:r w:rsidRPr="00D46BB6">
        <w:rPr>
          <w:lang w:eastAsia="it-IT"/>
        </w:rPr>
        <w:t>user. The software is written in different programming languages; the macro for the data extraction</w:t>
      </w:r>
      <w:r w:rsidR="00271114">
        <w:rPr>
          <w:lang w:eastAsia="it-IT"/>
        </w:rPr>
        <w:t xml:space="preserve"> </w:t>
      </w:r>
      <w:r w:rsidRPr="00D46BB6">
        <w:rPr>
          <w:lang w:eastAsia="it-IT"/>
        </w:rPr>
        <w:t>from Aspen HYSYS’s simulation is written in Visual Basic for Application, while the economic</w:t>
      </w:r>
      <w:r w:rsidR="00B871B8">
        <w:rPr>
          <w:lang w:eastAsia="it-IT"/>
        </w:rPr>
        <w:t xml:space="preserve"> </w:t>
      </w:r>
      <w:r w:rsidRPr="00D46BB6">
        <w:rPr>
          <w:lang w:eastAsia="it-IT"/>
        </w:rPr>
        <w:t xml:space="preserve">evaluation and the optimization of the process </w:t>
      </w:r>
      <w:r w:rsidR="00984337">
        <w:rPr>
          <w:lang w:eastAsia="it-IT"/>
        </w:rPr>
        <w:t>are</w:t>
      </w:r>
      <w:r w:rsidRPr="00D46BB6">
        <w:rPr>
          <w:lang w:eastAsia="it-IT"/>
        </w:rPr>
        <w:t xml:space="preserve"> carried out by DLL</w:t>
      </w:r>
      <w:r w:rsidR="002C3E2D">
        <w:rPr>
          <w:lang w:eastAsia="it-IT"/>
        </w:rPr>
        <w:t>s</w:t>
      </w:r>
      <w:r w:rsidRPr="00D46BB6">
        <w:rPr>
          <w:lang w:eastAsia="it-IT"/>
        </w:rPr>
        <w:t xml:space="preserve"> in C++</w:t>
      </w:r>
      <w:r w:rsidR="002C3E2D">
        <w:rPr>
          <w:lang w:eastAsia="it-IT"/>
        </w:rPr>
        <w:t xml:space="preserve"> and Visual Basic.NET</w:t>
      </w:r>
      <w:r w:rsidRPr="00D46BB6">
        <w:rPr>
          <w:lang w:eastAsia="it-IT"/>
        </w:rPr>
        <w:t>. An XML</w:t>
      </w:r>
      <w:r w:rsidR="008F1616">
        <w:rPr>
          <w:lang w:eastAsia="it-IT"/>
        </w:rPr>
        <w:t xml:space="preserve"> data sheet</w:t>
      </w:r>
      <w:r w:rsidRPr="00D46BB6">
        <w:rPr>
          <w:lang w:eastAsia="it-IT"/>
        </w:rPr>
        <w:t xml:space="preserve"> is used to carry the information from Microsoft</w:t>
      </w:r>
      <w:r w:rsidR="008F1616">
        <w:rPr>
          <w:lang w:eastAsia="it-IT"/>
        </w:rPr>
        <w:t xml:space="preserve"> </w:t>
      </w:r>
      <w:r w:rsidRPr="00D46BB6">
        <w:rPr>
          <w:lang w:eastAsia="it-IT"/>
        </w:rPr>
        <w:t>Excel to the DLL</w:t>
      </w:r>
      <w:r w:rsidR="008F1616">
        <w:rPr>
          <w:lang w:eastAsia="it-IT"/>
        </w:rPr>
        <w:t>s</w:t>
      </w:r>
      <w:r w:rsidRPr="00D46BB6">
        <w:rPr>
          <w:lang w:eastAsia="it-IT"/>
        </w:rPr>
        <w:t>.</w:t>
      </w:r>
      <w:r w:rsidR="002935A6">
        <w:rPr>
          <w:lang w:eastAsia="it-IT"/>
        </w:rPr>
        <w:t xml:space="preserve"> </w:t>
      </w:r>
      <w:r w:rsidRPr="00D46BB6">
        <w:rPr>
          <w:lang w:eastAsia="it-IT"/>
        </w:rPr>
        <w:t>In the long run</w:t>
      </w:r>
      <w:r w:rsidR="003E0A6C">
        <w:rPr>
          <w:lang w:eastAsia="it-IT"/>
        </w:rPr>
        <w:t>,</w:t>
      </w:r>
      <w:r w:rsidRPr="00D46BB6">
        <w:rPr>
          <w:lang w:eastAsia="it-IT"/>
        </w:rPr>
        <w:t xml:space="preserve"> the data extraction from other simulation packages</w:t>
      </w:r>
      <w:r w:rsidR="00873541">
        <w:rPr>
          <w:lang w:eastAsia="it-IT"/>
        </w:rPr>
        <w:t xml:space="preserve"> </w:t>
      </w:r>
      <w:r w:rsidR="00873541" w:rsidRPr="00D46BB6">
        <w:rPr>
          <w:lang w:eastAsia="it-IT"/>
        </w:rPr>
        <w:t>is expected to</w:t>
      </w:r>
      <w:r w:rsidR="009212B2">
        <w:rPr>
          <w:lang w:eastAsia="it-IT"/>
        </w:rPr>
        <w:t xml:space="preserve"> be </w:t>
      </w:r>
      <w:r w:rsidR="00873541" w:rsidRPr="00D46BB6">
        <w:rPr>
          <w:lang w:eastAsia="it-IT"/>
        </w:rPr>
        <w:t>implement</w:t>
      </w:r>
      <w:r w:rsidR="00873541">
        <w:rPr>
          <w:lang w:eastAsia="it-IT"/>
        </w:rPr>
        <w:t>ed</w:t>
      </w:r>
      <w:r w:rsidR="00BE7285">
        <w:rPr>
          <w:lang w:eastAsia="it-IT"/>
        </w:rPr>
        <w:t xml:space="preserve">. </w:t>
      </w:r>
      <w:r w:rsidRPr="00D46BB6">
        <w:rPr>
          <w:lang w:eastAsia="it-IT"/>
        </w:rPr>
        <w:t>This article exhibits the interconnection between the simulation package, Microsoft Excel</w:t>
      </w:r>
      <w:r w:rsidR="00BB239E">
        <w:rPr>
          <w:lang w:eastAsia="it-IT"/>
        </w:rPr>
        <w:t xml:space="preserve"> </w:t>
      </w:r>
      <w:r w:rsidRPr="00D46BB6">
        <w:rPr>
          <w:lang w:eastAsia="it-IT"/>
        </w:rPr>
        <w:t>and CORO and focuses on the mathematical tools implemented for the optimization of a process</w:t>
      </w:r>
      <w:r w:rsidR="00B65571">
        <w:rPr>
          <w:lang w:eastAsia="it-IT"/>
        </w:rPr>
        <w:t xml:space="preserve"> so far</w:t>
      </w:r>
      <w:r w:rsidRPr="00D46BB6">
        <w:rPr>
          <w:lang w:eastAsia="it-IT"/>
        </w:rPr>
        <w:t>.</w:t>
      </w:r>
    </w:p>
    <w:p w14:paraId="237FC110" w14:textId="5650028D" w:rsidR="00A64EA1" w:rsidRPr="00A64EA1" w:rsidRDefault="00600535" w:rsidP="00A64EA1">
      <w:pPr>
        <w:pStyle w:val="CETHeading1"/>
        <w:rPr>
          <w:lang w:val="en-GB"/>
        </w:rPr>
      </w:pPr>
      <w:r w:rsidRPr="00B57B36">
        <w:rPr>
          <w:lang w:val="en-GB"/>
        </w:rPr>
        <w:t>Introduction</w:t>
      </w:r>
    </w:p>
    <w:p w14:paraId="6DB1982E" w14:textId="3AEF7E9F" w:rsidR="00413096" w:rsidRDefault="00815901" w:rsidP="00600535">
      <w:pPr>
        <w:pStyle w:val="CETBodytext"/>
      </w:pPr>
      <w:r w:rsidRPr="004B26D9">
        <w:t>At the beginning of project development</w:t>
      </w:r>
      <w:r w:rsidR="00725352" w:rsidRPr="004B26D9">
        <w:t xml:space="preserve">, </w:t>
      </w:r>
      <w:r w:rsidR="00ED3D8D" w:rsidRPr="004B26D9">
        <w:t>engineers do not have a lot of data</w:t>
      </w:r>
      <w:r w:rsidR="00F07B73" w:rsidRPr="004B26D9">
        <w:t xml:space="preserve">, and most of </w:t>
      </w:r>
      <w:r w:rsidR="007A0118" w:rsidRPr="004B26D9">
        <w:t xml:space="preserve">it is </w:t>
      </w:r>
      <w:r w:rsidR="004B26D9">
        <w:t>not accurate</w:t>
      </w:r>
      <w:r w:rsidR="00AA0117">
        <w:t xml:space="preserve">. As a matter of fact, economic analyses are frequently imprecise and not fully adequate. </w:t>
      </w:r>
      <w:r w:rsidR="001F7174">
        <w:t>As pointed out by</w:t>
      </w:r>
      <w:r w:rsidR="00344E11">
        <w:t xml:space="preserve"> </w:t>
      </w:r>
      <w:r w:rsidR="00ED3B0A" w:rsidRPr="00ED3B0A">
        <w:t>Gibson and Hamilton (1994),</w:t>
      </w:r>
      <w:r w:rsidR="00ED3B0A">
        <w:rPr>
          <w:rFonts w:ascii="Open Sans" w:hAnsi="Open Sans" w:cs="Open Sans"/>
          <w:color w:val="666666"/>
          <w:sz w:val="20"/>
          <w:shd w:val="clear" w:color="auto" w:fill="FFFFFF"/>
        </w:rPr>
        <w:t xml:space="preserve"> </w:t>
      </w:r>
      <w:r w:rsidR="00AA0117">
        <w:t xml:space="preserve">as the development proceeds, design decisions become less and less influential, economically wise. This creates an incentive to get reliable economics in the early stages of development, when </w:t>
      </w:r>
      <w:r w:rsidR="001A6CBB">
        <w:t>decision-making</w:t>
      </w:r>
      <w:r w:rsidR="00AA0117">
        <w:t xml:space="preserve"> is</w:t>
      </w:r>
      <w:r w:rsidR="009C491C">
        <w:t xml:space="preserve"> </w:t>
      </w:r>
      <w:r w:rsidR="00DC6FBF">
        <w:t>at its</w:t>
      </w:r>
      <w:r w:rsidR="009C491C">
        <w:t xml:space="preserve"> cheapest and</w:t>
      </w:r>
      <w:r w:rsidR="00AA0117">
        <w:t xml:space="preserve"> most influential</w:t>
      </w:r>
      <w:r w:rsidR="00205F9D">
        <w:rPr>
          <w:lang w:val="en-GB"/>
        </w:rPr>
        <w:t>.</w:t>
      </w:r>
      <w:r w:rsidR="0084013F">
        <w:rPr>
          <w:lang w:val="en-GB"/>
        </w:rPr>
        <w:t xml:space="preserve"> </w:t>
      </w:r>
      <w:r w:rsidR="0084013F" w:rsidRPr="0084013F">
        <w:rPr>
          <w:lang w:val="en-GB"/>
        </w:rPr>
        <w:t>In addition, the economic analysis of a process is a crucial step in assessing the feasibility of a project.</w:t>
      </w:r>
      <w:r w:rsidR="00205F9D">
        <w:rPr>
          <w:lang w:val="en-GB"/>
        </w:rPr>
        <w:t xml:space="preserve"> </w:t>
      </w:r>
      <w:r w:rsidR="002408A0">
        <w:t>This concept is illustrated in Figure 1.</w:t>
      </w:r>
      <w:r w:rsidR="009C491C">
        <w:t xml:space="preserve"> </w:t>
      </w:r>
      <w:r w:rsidR="00AE0871">
        <w:t>The creation of process simulators allows engineers to virtually represent the process and to acquire lots of data, which would normally require a great effort in terms of time and</w:t>
      </w:r>
      <w:r w:rsidR="00EB706F">
        <w:t xml:space="preserve"> money. </w:t>
      </w:r>
      <w:r w:rsidR="006C5752">
        <w:t xml:space="preserve">Thus, process simulation software can be an invaluable tool to compare alternatives during the preliminary stages of the project. </w:t>
      </w:r>
      <w:r w:rsidR="00CD05FB">
        <w:t xml:space="preserve">In parallel, </w:t>
      </w:r>
      <w:r w:rsidR="00F668F7">
        <w:t>economic packages ha</w:t>
      </w:r>
      <w:r w:rsidR="00974C2E">
        <w:t>ve</w:t>
      </w:r>
      <w:r w:rsidR="00F668F7">
        <w:t xml:space="preserve"> been developed and distributed </w:t>
      </w:r>
      <w:r w:rsidR="0043543C">
        <w:t>along with process simulators</w:t>
      </w:r>
      <w:r w:rsidR="007169B7">
        <w:t xml:space="preserve"> to </w:t>
      </w:r>
      <w:r w:rsidR="00BC6BE0">
        <w:t xml:space="preserve">automatically estimate the cost of the </w:t>
      </w:r>
      <w:r w:rsidR="002B12E2">
        <w:t>simulated process</w:t>
      </w:r>
      <w:r w:rsidR="00123BBA">
        <w:t>, such as Aspen One</w:t>
      </w:r>
      <w:r w:rsidR="002B12E2">
        <w:t xml:space="preserve">. </w:t>
      </w:r>
      <w:r w:rsidR="00D106E1" w:rsidRPr="00D106E1">
        <w:t xml:space="preserve">However, precisely because they are </w:t>
      </w:r>
      <w:r w:rsidR="000F592E">
        <w:t xml:space="preserve">additional </w:t>
      </w:r>
      <w:r w:rsidR="00D106E1" w:rsidRPr="00D106E1">
        <w:t>packages of the simulation software, these solutions have some disadvantages</w:t>
      </w:r>
      <w:r w:rsidR="00D106E1">
        <w:t>:</w:t>
      </w:r>
    </w:p>
    <w:p w14:paraId="1A95E8E4" w14:textId="7C2CD2BA" w:rsidR="000B550B" w:rsidRDefault="001D3B88" w:rsidP="000B550B">
      <w:pPr>
        <w:pStyle w:val="CETnumberingbullets"/>
      </w:pPr>
      <w:r>
        <w:t>S</w:t>
      </w:r>
      <w:r w:rsidRPr="001D3B88">
        <w:t>ince the simulation software is very flexible, cost estimat</w:t>
      </w:r>
      <w:r w:rsidR="008B25BB">
        <w:t>ion</w:t>
      </w:r>
      <w:r w:rsidRPr="001D3B88">
        <w:t xml:space="preserve"> is significantly wrong when the unit's characteristic variable is outside the</w:t>
      </w:r>
      <w:r w:rsidR="00BE1689">
        <w:t xml:space="preserve"> cost</w:t>
      </w:r>
      <w:r w:rsidRPr="001D3B88">
        <w:t xml:space="preserve"> correlations' boundaries</w:t>
      </w:r>
      <w:r w:rsidR="006E5F96">
        <w:t>;</w:t>
      </w:r>
    </w:p>
    <w:p w14:paraId="5E3F640F" w14:textId="1DC084A9" w:rsidR="00A84515" w:rsidRDefault="004971E9" w:rsidP="00A84515">
      <w:pPr>
        <w:pStyle w:val="CETnumberingbullets"/>
      </w:pPr>
      <w:r w:rsidRPr="004971E9">
        <w:t>Correlations are mostly not modifiable by the user</w:t>
      </w:r>
      <w:r w:rsidR="002D1ED7">
        <w:t xml:space="preserve"> and</w:t>
      </w:r>
      <w:r w:rsidR="00583143">
        <w:t xml:space="preserve"> are</w:t>
      </w:r>
      <w:r w:rsidR="002D1ED7">
        <w:t xml:space="preserve"> protected</w:t>
      </w:r>
      <w:r w:rsidRPr="004971E9">
        <w:t xml:space="preserve"> as they </w:t>
      </w:r>
      <w:r w:rsidR="00095137">
        <w:t>belong to a</w:t>
      </w:r>
      <w:r w:rsidRPr="004971E9">
        <w:t xml:space="preserve"> commercial economic package</w:t>
      </w:r>
      <w:r w:rsidR="006E5F96">
        <w:t>;</w:t>
      </w:r>
    </w:p>
    <w:p w14:paraId="0AB714BA" w14:textId="1EF94515" w:rsidR="00B82EFC" w:rsidRDefault="008F419E" w:rsidP="00391A26">
      <w:pPr>
        <w:pStyle w:val="CETnumberingbullets"/>
      </w:pPr>
      <w:r w:rsidRPr="008F419E">
        <w:t xml:space="preserve">The cost estimation fails when </w:t>
      </w:r>
      <w:r w:rsidR="00940807">
        <w:t xml:space="preserve">the simulation includes </w:t>
      </w:r>
      <w:r w:rsidRPr="008F419E">
        <w:t xml:space="preserve">special units </w:t>
      </w:r>
      <w:r w:rsidR="00440B69">
        <w:t>as well as</w:t>
      </w:r>
      <w:r w:rsidRPr="008F419E">
        <w:t xml:space="preserve"> custom units added by the user.</w:t>
      </w:r>
    </w:p>
    <w:p w14:paraId="0880A3FE" w14:textId="77777777" w:rsidR="008914F0" w:rsidRDefault="008914F0" w:rsidP="008914F0">
      <w:pPr>
        <w:pStyle w:val="CETnumberingbullets"/>
        <w:numPr>
          <w:ilvl w:val="0"/>
          <w:numId w:val="0"/>
        </w:numPr>
        <w:ind w:left="340"/>
      </w:pPr>
    </w:p>
    <w:p w14:paraId="0B20AC60" w14:textId="02D6439E" w:rsidR="00413096" w:rsidRDefault="001D3AC5" w:rsidP="00600535">
      <w:pPr>
        <w:pStyle w:val="CETBodytext"/>
        <w:rPr>
          <w:lang w:val="en-GB"/>
        </w:rPr>
      </w:pPr>
      <w:r>
        <w:rPr>
          <w:noProof/>
          <w:lang w:val="en-GB"/>
        </w:rPr>
        <w:drawing>
          <wp:inline distT="0" distB="0" distL="0" distR="0" wp14:anchorId="51ADDBC2" wp14:editId="304B7CF5">
            <wp:extent cx="3770152" cy="2242268"/>
            <wp:effectExtent l="0" t="0" r="1905"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a:stretch>
                      <a:fillRect/>
                    </a:stretch>
                  </pic:blipFill>
                  <pic:spPr>
                    <a:xfrm>
                      <a:off x="0" y="0"/>
                      <a:ext cx="3806822" cy="2264077"/>
                    </a:xfrm>
                    <a:prstGeom prst="rect">
                      <a:avLst/>
                    </a:prstGeom>
                  </pic:spPr>
                </pic:pic>
              </a:graphicData>
            </a:graphic>
          </wp:inline>
        </w:drawing>
      </w:r>
    </w:p>
    <w:p w14:paraId="41A21D38" w14:textId="5487FCD5" w:rsidR="001D3AC5" w:rsidRDefault="001D3AC5" w:rsidP="001D3AC5">
      <w:pPr>
        <w:pStyle w:val="CETCaption"/>
      </w:pPr>
      <w:r w:rsidRPr="00BD077D">
        <w:rPr>
          <w:rStyle w:val="CETCaptionCarattere"/>
          <w:i/>
        </w:rPr>
        <w:t xml:space="preserve">Figure 1: </w:t>
      </w:r>
      <w:r w:rsidR="00B82EFC">
        <w:t>Decision influence over costs during project’s stages</w:t>
      </w:r>
    </w:p>
    <w:p w14:paraId="7FFB5509" w14:textId="055FDAA3" w:rsidR="00AE6581" w:rsidRDefault="005D75F6" w:rsidP="00AE6581">
      <w:pPr>
        <w:pStyle w:val="CETBodytext"/>
      </w:pPr>
      <w:r>
        <w:t>T</w:t>
      </w:r>
      <w:r w:rsidR="00AF7C8F">
        <w:t>h</w:t>
      </w:r>
      <w:r w:rsidR="008D6AA0">
        <w:t xml:space="preserve">e main objective of this project is to provide a useful tool able to perform the cost estimation and the process optimization of a project, relying on </w:t>
      </w:r>
      <w:r w:rsidR="00AD13DA">
        <w:t xml:space="preserve">a </w:t>
      </w:r>
      <w:r w:rsidR="008D6AA0">
        <w:t>variable amount of information. CORO has been built to ensure flexibility and robustness to the use</w:t>
      </w:r>
      <w:r w:rsidR="00EA3E1B">
        <w:t>r</w:t>
      </w:r>
      <w:r w:rsidR="002402F0">
        <w:t>, who</w:t>
      </w:r>
      <w:r w:rsidR="00331271">
        <w:t xml:space="preserve"> is allowed to </w:t>
      </w:r>
      <w:r w:rsidR="001A6CBB">
        <w:t>customize</w:t>
      </w:r>
      <w:r w:rsidR="00331271">
        <w:t xml:space="preserve"> the cost estimation based on available additional information.</w:t>
      </w:r>
      <w:r w:rsidR="00705CB7">
        <w:t xml:space="preserve"> </w:t>
      </w:r>
      <w:r w:rsidR="00793A0B">
        <w:t>T</w:t>
      </w:r>
      <w:r w:rsidR="00A36609" w:rsidRPr="00A36609">
        <w:t>he use of CORO software</w:t>
      </w:r>
      <w:r w:rsidR="00515600">
        <w:t>,</w:t>
      </w:r>
      <w:r w:rsidR="00A36609" w:rsidRPr="00A36609">
        <w:t xml:space="preserve"> compared to commercial packages integrated with process simulators</w:t>
      </w:r>
      <w:r w:rsidR="00515600">
        <w:t>,</w:t>
      </w:r>
      <w:r w:rsidR="00A36609" w:rsidRPr="00A36609">
        <w:t xml:space="preserve"> has some important advantages</w:t>
      </w:r>
      <w:r w:rsidR="00A36609">
        <w:t>:</w:t>
      </w:r>
    </w:p>
    <w:p w14:paraId="5D4559A4" w14:textId="19B7D4EE" w:rsidR="00A36609" w:rsidRDefault="00D92CD0" w:rsidP="00D0519C">
      <w:pPr>
        <w:pStyle w:val="CETnumberingbullets"/>
      </w:pPr>
      <w:r>
        <w:t>The</w:t>
      </w:r>
      <w:r w:rsidR="003C6F82">
        <w:t xml:space="preserve"> user can choose between different economic packages available in the literature</w:t>
      </w:r>
      <w:r w:rsidR="00191CBE">
        <w:t xml:space="preserve">, which can be </w:t>
      </w:r>
      <w:r w:rsidR="00EE3A9B">
        <w:t xml:space="preserve">entirely </w:t>
      </w:r>
      <w:r w:rsidR="00191CBE">
        <w:t xml:space="preserve">customized to better </w:t>
      </w:r>
      <w:r w:rsidR="00DB2AF2">
        <w:t>evaluate the cost of the unit;</w:t>
      </w:r>
    </w:p>
    <w:p w14:paraId="24D166F0" w14:textId="387C9498" w:rsidR="00A032F1" w:rsidRDefault="00D9139F" w:rsidP="00D0519C">
      <w:pPr>
        <w:pStyle w:val="CETnumberingbullets"/>
      </w:pPr>
      <w:r>
        <w:t>Conventional simulation block</w:t>
      </w:r>
      <w:r w:rsidR="00863425">
        <w:t>s</w:t>
      </w:r>
      <w:r>
        <w:t xml:space="preserve"> can be used to represent unconventional or </w:t>
      </w:r>
      <w:r w:rsidR="00D8451F">
        <w:t xml:space="preserve">peculiar </w:t>
      </w:r>
      <w:r w:rsidR="002E7763">
        <w:t>units</w:t>
      </w:r>
      <w:r w:rsidR="00863425">
        <w:t>,</w:t>
      </w:r>
      <w:r w:rsidR="00F042F8">
        <w:t xml:space="preserve"> </w:t>
      </w:r>
      <w:r w:rsidR="00974C2E">
        <w:t>directly adding</w:t>
      </w:r>
      <w:r w:rsidR="00F042F8">
        <w:t xml:space="preserve"> </w:t>
      </w:r>
      <w:r w:rsidR="004D5292">
        <w:t>their</w:t>
      </w:r>
      <w:r w:rsidR="00F042F8">
        <w:t xml:space="preserve"> cost or the </w:t>
      </w:r>
      <w:r w:rsidR="00B63F34">
        <w:t>parameters of the cost curve</w:t>
      </w:r>
      <w:r w:rsidR="00673B4E">
        <w:t>.</w:t>
      </w:r>
    </w:p>
    <w:p w14:paraId="74D1151B" w14:textId="610EB49E" w:rsidR="00F16C67" w:rsidRDefault="00AD4349" w:rsidP="00315066">
      <w:pPr>
        <w:pStyle w:val="CETBodytext"/>
      </w:pPr>
      <w:r>
        <w:t xml:space="preserve">The current state of </w:t>
      </w:r>
      <w:r w:rsidR="001A6CBB">
        <w:t xml:space="preserve">the </w:t>
      </w:r>
      <w:r>
        <w:t xml:space="preserve">art of the application </w:t>
      </w:r>
      <w:r w:rsidR="001A1583">
        <w:t>allows</w:t>
      </w:r>
      <w:r>
        <w:t xml:space="preserve"> to get an economic estimation and the optimization only starting from a simulation developed with Aspen HYSYS package.</w:t>
      </w:r>
      <w:r w:rsidR="00CF3612">
        <w:t xml:space="preserve"> </w:t>
      </w:r>
      <w:r w:rsidR="006F5134">
        <w:t>The chosen simulation software</w:t>
      </w:r>
      <w:r w:rsidR="00BC44AD">
        <w:t xml:space="preserve"> provides a type library </w:t>
      </w:r>
      <w:r w:rsidR="001A6CBB">
        <w:t>that</w:t>
      </w:r>
      <w:r w:rsidR="00BC44AD">
        <w:t xml:space="preserve"> can be registered in Visual Basic for Application and Visual Basic.NET</w:t>
      </w:r>
      <w:r w:rsidR="00A15D1D">
        <w:t xml:space="preserve">. </w:t>
      </w:r>
      <w:r w:rsidR="00940E12" w:rsidRPr="00940E12">
        <w:t xml:space="preserve">This tool allows </w:t>
      </w:r>
      <w:r w:rsidR="00C757AA">
        <w:t xml:space="preserve">a </w:t>
      </w:r>
      <w:r w:rsidR="00940E12" w:rsidRPr="00940E12">
        <w:t>quick and easy exchange of information between Excel and the software</w:t>
      </w:r>
      <w:r w:rsidR="00940E12">
        <w:t xml:space="preserve">. </w:t>
      </w:r>
      <w:r w:rsidR="00A15D1D">
        <w:t>Hence,</w:t>
      </w:r>
      <w:r w:rsidR="00726C8D">
        <w:t xml:space="preserve"> </w:t>
      </w:r>
      <w:r w:rsidR="00940E12">
        <w:t xml:space="preserve">during the </w:t>
      </w:r>
      <w:r w:rsidR="009D4696">
        <w:t xml:space="preserve">feasibility stage of this project, Aspen </w:t>
      </w:r>
      <w:r w:rsidR="002A33A6">
        <w:t>HYSYS has been</w:t>
      </w:r>
      <w:r w:rsidR="00B359BB">
        <w:t xml:space="preserve"> </w:t>
      </w:r>
      <w:r w:rsidR="00100D97" w:rsidRPr="00100D97">
        <w:t xml:space="preserve">temporarily </w:t>
      </w:r>
      <w:r w:rsidR="002A33A6">
        <w:t>chosen</w:t>
      </w:r>
      <w:r w:rsidR="009A5872">
        <w:t xml:space="preserve"> </w:t>
      </w:r>
      <w:r w:rsidR="00100D97">
        <w:t>to deeply investigate</w:t>
      </w:r>
      <w:r w:rsidR="004D5EAD">
        <w:t xml:space="preserve"> </w:t>
      </w:r>
      <w:r w:rsidR="005C1469">
        <w:t xml:space="preserve">its </w:t>
      </w:r>
      <w:r w:rsidR="004D5EAD">
        <w:t>applicability.</w:t>
      </w:r>
      <w:r w:rsidR="00A1519F">
        <w:t xml:space="preserve"> In the long run</w:t>
      </w:r>
      <w:r w:rsidR="00B8184E">
        <w:t>,</w:t>
      </w:r>
      <w:r w:rsidR="00A1519F">
        <w:t xml:space="preserve"> </w:t>
      </w:r>
      <w:r w:rsidR="00707B14">
        <w:t xml:space="preserve">the software will </w:t>
      </w:r>
      <w:r w:rsidR="00F05EDE">
        <w:t xml:space="preserve">be implemented following </w:t>
      </w:r>
      <w:r w:rsidR="00B8184E">
        <w:t>the CAPE-OPEN standard</w:t>
      </w:r>
      <w:r w:rsidR="00CF6238" w:rsidRPr="00CF6238">
        <w:t xml:space="preserve"> to achieve a common framework for </w:t>
      </w:r>
      <w:r w:rsidR="0025740D">
        <w:t>every</w:t>
      </w:r>
      <w:r w:rsidR="00CF6238" w:rsidRPr="00CF6238">
        <w:t xml:space="preserve"> commercial software</w:t>
      </w:r>
      <w:r w:rsidR="00CF6238">
        <w:t xml:space="preserve">. </w:t>
      </w:r>
      <w:r w:rsidR="00251806" w:rsidRPr="00251806">
        <w:t xml:space="preserve">Finally, it is planned to </w:t>
      </w:r>
      <w:r w:rsidR="00251806">
        <w:t>create</w:t>
      </w:r>
      <w:r w:rsidR="00C757AA">
        <w:t xml:space="preserve"> </w:t>
      </w:r>
      <w:r w:rsidR="00251806" w:rsidRPr="00251806">
        <w:t>a cloud computing solution</w:t>
      </w:r>
      <w:r w:rsidR="00251806">
        <w:t>,</w:t>
      </w:r>
      <w:r w:rsidR="00251806" w:rsidRPr="00251806">
        <w:t xml:space="preserve"> improving its flexibility from the end user's point of view.</w:t>
      </w:r>
    </w:p>
    <w:p w14:paraId="66A3583F" w14:textId="79BF6064" w:rsidR="001C00FB" w:rsidRDefault="001C00FB" w:rsidP="00315066">
      <w:pPr>
        <w:pStyle w:val="CETBodytext"/>
      </w:pPr>
      <w:r>
        <w:t>The main structure of CORO</w:t>
      </w:r>
      <w:r w:rsidR="009A6834">
        <w:t xml:space="preserve"> </w:t>
      </w:r>
      <w:r w:rsidR="009A6834" w:rsidRPr="00BE7C86">
        <w:t>(reported in Figure 2)</w:t>
      </w:r>
      <w:r>
        <w:t xml:space="preserve"> is made up </w:t>
      </w:r>
      <w:r w:rsidR="00284DAE">
        <w:t>of</w:t>
      </w:r>
      <w:r>
        <w:t xml:space="preserve"> the following items: </w:t>
      </w:r>
    </w:p>
    <w:p w14:paraId="45904EFD" w14:textId="06690C6D" w:rsidR="00986ADC" w:rsidRDefault="007C2229" w:rsidP="00E52501">
      <w:pPr>
        <w:pStyle w:val="CETnumberingbullets"/>
      </w:pPr>
      <w:r>
        <w:t>An Excel pre-defined workbook which acts as Graphical User Interface (GUI). This workbook includes all the macros which interconnect the commercial process simulation software Aspen HYSYS with the workbook itself</w:t>
      </w:r>
      <w:r w:rsidR="00C57E6E">
        <w:t>;</w:t>
      </w:r>
    </w:p>
    <w:p w14:paraId="679C3DD5" w14:textId="28535859" w:rsidR="007F024E" w:rsidRDefault="00572073" w:rsidP="00E52501">
      <w:pPr>
        <w:pStyle w:val="CETnumberingbullets"/>
      </w:pPr>
      <w:r>
        <w:t xml:space="preserve">Extensible Markup Language (XML) files where data are stored and, consequently, transferred </w:t>
      </w:r>
      <w:r w:rsidR="00B31F03">
        <w:t>b</w:t>
      </w:r>
      <w:r>
        <w:t>etween different programming languages</w:t>
      </w:r>
      <w:r w:rsidR="00B31F03">
        <w:t xml:space="preserve"> and the Excel workbook</w:t>
      </w:r>
      <w:r w:rsidR="00C57E6E">
        <w:t>;</w:t>
      </w:r>
    </w:p>
    <w:p w14:paraId="3B01108F" w14:textId="2BC3A3D6" w:rsidR="009A6834" w:rsidRDefault="00C367BE" w:rsidP="00E52501">
      <w:pPr>
        <w:pStyle w:val="CETnumberingbullets"/>
      </w:pPr>
      <w:r>
        <w:t>A Dynamic Link Library (DLL) developed in C++. This DLL contains the procedure of cost’s estimation and the numerical algorithm for the optimization of the process</w:t>
      </w:r>
      <w:r w:rsidR="00C57E6E">
        <w:t>;</w:t>
      </w:r>
    </w:p>
    <w:p w14:paraId="6A1A369A" w14:textId="04CF78D6" w:rsidR="00C367BE" w:rsidRDefault="007A4CC0" w:rsidP="00E52501">
      <w:pPr>
        <w:pStyle w:val="CETnumberingbullets"/>
      </w:pPr>
      <w:r>
        <w:t>A Dynamic Link Library developed in Visual Basic.NET</w:t>
      </w:r>
      <w:r w:rsidR="00CD1445">
        <w:t>, which is</w:t>
      </w:r>
      <w:r w:rsidR="003A25AC">
        <w:t xml:space="preserve"> necessary for </w:t>
      </w:r>
      <w:r w:rsidR="00FD7771">
        <w:t xml:space="preserve">updating </w:t>
      </w:r>
      <w:r w:rsidR="003A25AC">
        <w:t>variable</w:t>
      </w:r>
      <w:r w:rsidR="00757D51">
        <w:t>’</w:t>
      </w:r>
      <w:r w:rsidR="003A25AC">
        <w:t xml:space="preserve"> value</w:t>
      </w:r>
      <w:r w:rsidR="00757D51">
        <w:t>s</w:t>
      </w:r>
      <w:r w:rsidR="003A25AC">
        <w:t xml:space="preserve"> during </w:t>
      </w:r>
      <w:r w:rsidR="00757D51">
        <w:t>process optimization</w:t>
      </w:r>
      <w:r w:rsidR="00904998">
        <w:t>.</w:t>
      </w:r>
    </w:p>
    <w:p w14:paraId="3976579C" w14:textId="7FF1FA05" w:rsidR="00AA0117" w:rsidRPr="00196833" w:rsidRDefault="00545B51" w:rsidP="00196833">
      <w:pPr>
        <w:pStyle w:val="CETBodytext"/>
        <w:rPr>
          <w:lang w:val="en-GB"/>
        </w:rPr>
      </w:pPr>
      <w:r>
        <w:t xml:space="preserve">The main items of the software have been completely decoupled </w:t>
      </w:r>
      <w:r w:rsidR="00354B42">
        <w:t>to</w:t>
      </w:r>
      <w:r w:rsidR="00F16C67">
        <w:t xml:space="preserve"> ensure high flexibility and independence of the application core from the process simulator. </w:t>
      </w:r>
    </w:p>
    <w:p w14:paraId="5741900F" w14:textId="4981AF0E" w:rsidR="00453E24" w:rsidRDefault="007E6FC8" w:rsidP="00453E24">
      <w:pPr>
        <w:pStyle w:val="CETHeading1"/>
      </w:pPr>
      <w:r>
        <w:t>General Framework</w:t>
      </w:r>
    </w:p>
    <w:p w14:paraId="06616D39" w14:textId="318FA194" w:rsidR="00090168" w:rsidRDefault="00511BDC" w:rsidP="009D4098">
      <w:pPr>
        <w:pStyle w:val="CETBodytext"/>
      </w:pPr>
      <w:r>
        <w:t>The structure of the CORO software has a high level of complexity due to the different operating systems involved; Figure 3 illustrates the flowchart of the algorithm. The only prerequisite needed by CORO to operate is a process simulation compatible with Aspen HYSYS V11.</w:t>
      </w:r>
      <w:r w:rsidR="00534323">
        <w:t xml:space="preserve"> </w:t>
      </w:r>
    </w:p>
    <w:p w14:paraId="5A4BC18E" w14:textId="77777777" w:rsidR="006E3CC6" w:rsidRDefault="00F665FF" w:rsidP="006E3CC6">
      <w:pPr>
        <w:pStyle w:val="CETBodytext"/>
        <w:rPr>
          <w:rStyle w:val="CETCaptionCarattere"/>
        </w:rPr>
      </w:pPr>
      <w:r>
        <w:rPr>
          <w:noProof/>
        </w:rPr>
        <w:lastRenderedPageBreak/>
        <w:drawing>
          <wp:inline distT="0" distB="0" distL="0" distR="0" wp14:anchorId="3E75EE5F" wp14:editId="3D36757B">
            <wp:extent cx="3609893" cy="222419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2"/>
                    <a:stretch>
                      <a:fillRect/>
                    </a:stretch>
                  </pic:blipFill>
                  <pic:spPr>
                    <a:xfrm>
                      <a:off x="0" y="0"/>
                      <a:ext cx="3619553" cy="2230142"/>
                    </a:xfrm>
                    <a:prstGeom prst="rect">
                      <a:avLst/>
                    </a:prstGeom>
                  </pic:spPr>
                </pic:pic>
              </a:graphicData>
            </a:graphic>
          </wp:inline>
        </w:drawing>
      </w:r>
    </w:p>
    <w:p w14:paraId="599D0A8D" w14:textId="77777777" w:rsidR="006E3CC6" w:rsidRDefault="006E3CC6" w:rsidP="006E3CC6">
      <w:pPr>
        <w:pStyle w:val="CETBodytext"/>
        <w:rPr>
          <w:rStyle w:val="CETCaptionCarattere"/>
        </w:rPr>
      </w:pPr>
    </w:p>
    <w:p w14:paraId="1F139203" w14:textId="7522FC59" w:rsidR="006E3CC6" w:rsidRDefault="006E3CC6" w:rsidP="006E3CC6">
      <w:pPr>
        <w:pStyle w:val="CETBodytext"/>
      </w:pPr>
      <w:r w:rsidRPr="00BD077D">
        <w:rPr>
          <w:rStyle w:val="CETCaptionCarattere"/>
        </w:rPr>
        <w:t xml:space="preserve">Figure </w:t>
      </w:r>
      <w:r>
        <w:rPr>
          <w:rStyle w:val="CETCaptionCarattere"/>
          <w:i w:val="0"/>
        </w:rPr>
        <w:t>2</w:t>
      </w:r>
      <w:r w:rsidRPr="00BD077D">
        <w:rPr>
          <w:rStyle w:val="CETCaptionCarattere"/>
        </w:rPr>
        <w:t xml:space="preserve">: </w:t>
      </w:r>
      <w:r>
        <w:t>CORO structure</w:t>
      </w:r>
    </w:p>
    <w:p w14:paraId="5A37DA11" w14:textId="2BB5A235" w:rsidR="008F1475" w:rsidRDefault="008F1475" w:rsidP="006E3CC6">
      <w:pPr>
        <w:pStyle w:val="CETBodytext"/>
      </w:pPr>
    </w:p>
    <w:p w14:paraId="25193AD6" w14:textId="1DCF8068" w:rsidR="003C6A3C" w:rsidRDefault="005A0C2F" w:rsidP="003C6A3C">
      <w:pPr>
        <w:pStyle w:val="CETBodytext"/>
      </w:pPr>
      <w:r>
        <w:t>T</w:t>
      </w:r>
      <w:r w:rsidRPr="005A0C2F">
        <w:t xml:space="preserve">he process of cost estimation and process optimization is completed by </w:t>
      </w:r>
      <w:r w:rsidR="00090168">
        <w:t>three</w:t>
      </w:r>
      <w:r w:rsidRPr="005A0C2F">
        <w:t xml:space="preserve"> different modules: the simulation package, the economic package, and the optimization package.</w:t>
      </w:r>
      <w:r>
        <w:t xml:space="preserve"> </w:t>
      </w:r>
      <w:r w:rsidR="00906BDF" w:rsidRPr="00906BDF">
        <w:t>Each of these packages performs a specific function and operates independently.</w:t>
      </w:r>
      <w:r w:rsidR="00906BDF">
        <w:t xml:space="preserve"> </w:t>
      </w:r>
      <w:r w:rsidR="00897815">
        <w:t>The si</w:t>
      </w:r>
      <w:r w:rsidR="00D64E4C">
        <w:t xml:space="preserve">mulation package </w:t>
      </w:r>
      <w:r w:rsidR="006A056C">
        <w:t>allows</w:t>
      </w:r>
      <w:r w:rsidR="00433F54" w:rsidRPr="00433F54">
        <w:t xml:space="preserve"> to physically and chemically describe the entire process and </w:t>
      </w:r>
      <w:r w:rsidR="001D1741">
        <w:t xml:space="preserve">to </w:t>
      </w:r>
      <w:r w:rsidR="00433F54" w:rsidRPr="00433F54">
        <w:t>size the units that are part of it</w:t>
      </w:r>
      <w:r w:rsidR="009A5E98">
        <w:t xml:space="preserve">. These data are </w:t>
      </w:r>
      <w:r w:rsidR="003C6A3C">
        <w:t xml:space="preserve">stored and transferred into an </w:t>
      </w:r>
      <w:proofErr w:type="spellStart"/>
      <w:r w:rsidR="003C6A3C" w:rsidRPr="00FD0F18">
        <w:t>eXtensible</w:t>
      </w:r>
      <w:proofErr w:type="spellEnd"/>
      <w:r w:rsidR="003C6A3C" w:rsidRPr="00FD0F18">
        <w:t xml:space="preserve"> Markup Language</w:t>
      </w:r>
      <w:r w:rsidR="003C6A3C">
        <w:t xml:space="preserve"> file (xml) </w:t>
      </w:r>
      <w:r w:rsidR="008D65E6">
        <w:t xml:space="preserve">making them available for the following packages. </w:t>
      </w:r>
      <w:r w:rsidR="0095246D">
        <w:t>T</w:t>
      </w:r>
      <w:r w:rsidR="0095246D" w:rsidRPr="0095246D">
        <w:t>he xml file is structured to organize all the information describing the process in an orderly and absolute manner</w:t>
      </w:r>
      <w:r w:rsidR="006C407D">
        <w:t xml:space="preserve">. </w:t>
      </w:r>
      <w:r w:rsidR="003B6532" w:rsidRPr="003B6532">
        <w:t xml:space="preserve">Therefore, </w:t>
      </w:r>
      <w:r w:rsidR="000D1063">
        <w:t xml:space="preserve">modifying </w:t>
      </w:r>
      <w:r w:rsidR="003B6532" w:rsidRPr="003B6532">
        <w:t xml:space="preserve">the simulation package alone would allow </w:t>
      </w:r>
      <w:r w:rsidR="000D1063">
        <w:t xml:space="preserve">to </w:t>
      </w:r>
      <w:r w:rsidR="007869FF">
        <w:t>extend</w:t>
      </w:r>
      <w:r w:rsidR="004A1ED9">
        <w:t xml:space="preserve"> the</w:t>
      </w:r>
      <w:r w:rsidR="003B6532" w:rsidRPr="003B6532">
        <w:t xml:space="preserve"> application to all process simulators</w:t>
      </w:r>
      <w:r w:rsidR="004A1ED9">
        <w:t>,</w:t>
      </w:r>
      <w:r w:rsidR="003B6532" w:rsidRPr="003B6532">
        <w:t xml:space="preserve"> following CAPE-OPEN</w:t>
      </w:r>
      <w:r w:rsidR="00A41DD8">
        <w:t xml:space="preserve"> logic</w:t>
      </w:r>
      <w:r w:rsidR="004A1ED9">
        <w:t>,</w:t>
      </w:r>
      <w:r w:rsidR="003B6532" w:rsidRPr="003B6532">
        <w:t xml:space="preserve"> because the process is standardized </w:t>
      </w:r>
      <w:r w:rsidR="004A1ED9">
        <w:t>thanks to</w:t>
      </w:r>
      <w:r w:rsidR="003B6532" w:rsidRPr="003B6532">
        <w:t xml:space="preserve"> these xml files.</w:t>
      </w:r>
    </w:p>
    <w:p w14:paraId="0333C03B" w14:textId="20BEB38A" w:rsidR="00214332" w:rsidRDefault="00A060F5" w:rsidP="003C6A3C">
      <w:pPr>
        <w:pStyle w:val="CETBodytext"/>
      </w:pPr>
      <w:r>
        <w:t>T</w:t>
      </w:r>
      <w:r w:rsidRPr="00A060F5">
        <w:t>he economic package consists of a database of correlations that allow the evaluation of the C</w:t>
      </w:r>
      <w:r w:rsidR="00F20175">
        <w:t>apex</w:t>
      </w:r>
      <w:r w:rsidR="00EF3DC4">
        <w:t xml:space="preserve">, </w:t>
      </w:r>
      <w:proofErr w:type="spellStart"/>
      <w:r w:rsidRPr="00A060F5">
        <w:t>O</w:t>
      </w:r>
      <w:r w:rsidR="00F20175">
        <w:t>pex</w:t>
      </w:r>
      <w:proofErr w:type="spellEnd"/>
      <w:r w:rsidR="00EF3DC4">
        <w:t xml:space="preserve"> and payback time</w:t>
      </w:r>
      <w:r w:rsidRPr="00A060F5">
        <w:t xml:space="preserve"> of a process</w:t>
      </w:r>
      <w:r w:rsidR="000A561E">
        <w:t>,</w:t>
      </w:r>
      <w:r w:rsidRPr="00A060F5">
        <w:t xml:space="preserve"> starting from information available in the process simulator and information added by the user</w:t>
      </w:r>
      <w:r>
        <w:t xml:space="preserve">. </w:t>
      </w:r>
      <w:r w:rsidR="001B6429" w:rsidRPr="001B6429">
        <w:t>The user can choose</w:t>
      </w:r>
      <w:r w:rsidR="00726ED5">
        <w:t xml:space="preserve"> the </w:t>
      </w:r>
      <w:r w:rsidR="001B6429" w:rsidRPr="001B6429">
        <w:t xml:space="preserve">correlations </w:t>
      </w:r>
      <w:r w:rsidR="00D91B70">
        <w:t>out of</w:t>
      </w:r>
      <w:r w:rsidR="001B6429" w:rsidRPr="001B6429">
        <w:t xml:space="preserve"> the most well-known ones in the literature implemented on the application.</w:t>
      </w:r>
      <w:r w:rsidR="00B80B28">
        <w:t xml:space="preserve"> The cost of the units</w:t>
      </w:r>
      <w:r w:rsidR="00C932E9">
        <w:t>,</w:t>
      </w:r>
      <w:r w:rsidR="00B80B28">
        <w:t xml:space="preserve"> as well as the </w:t>
      </w:r>
      <w:r w:rsidR="00207DA3">
        <w:t>overall costs of the process</w:t>
      </w:r>
      <w:r w:rsidR="00C932E9">
        <w:t>,</w:t>
      </w:r>
      <w:r w:rsidR="00207DA3">
        <w:t xml:space="preserve"> are displayed in the Microsoft Excel workbook</w:t>
      </w:r>
      <w:r w:rsidR="00384F80">
        <w:t xml:space="preserve">. </w:t>
      </w:r>
      <w:r w:rsidR="00674E61" w:rsidRPr="00674E61">
        <w:t>The methodology by which costs are estimated will be explained in more detail in a dedicated section</w:t>
      </w:r>
      <w:r w:rsidR="00674E61">
        <w:t xml:space="preserve">. </w:t>
      </w:r>
    </w:p>
    <w:p w14:paraId="6B6E95DF" w14:textId="793A758C" w:rsidR="008F1475" w:rsidRPr="00B32415" w:rsidRDefault="00F25CDA" w:rsidP="006E3CC6">
      <w:pPr>
        <w:pStyle w:val="CETBodytext"/>
      </w:pPr>
      <w:r>
        <w:t xml:space="preserve">The optimization </w:t>
      </w:r>
      <w:r w:rsidR="002B5340">
        <w:t xml:space="preserve">package </w:t>
      </w:r>
      <w:r w:rsidR="007E2E03">
        <w:t xml:space="preserve">contains the procedure for the optimization of the process based on </w:t>
      </w:r>
      <w:r w:rsidR="00345B85">
        <w:t xml:space="preserve">degrees of freedom chosen by the user. The </w:t>
      </w:r>
      <w:r w:rsidR="00975E97">
        <w:t>objective function is the payback time of the process</w:t>
      </w:r>
      <w:r w:rsidR="00490C54">
        <w:t xml:space="preserve"> and the iterative procedure</w:t>
      </w:r>
      <w:r w:rsidR="00250A17">
        <w:t xml:space="preserve">’s aim </w:t>
      </w:r>
      <w:r w:rsidR="00490C54">
        <w:t xml:space="preserve">is to find the </w:t>
      </w:r>
      <w:r w:rsidR="00363F33">
        <w:t xml:space="preserve">minimum value of this financial indicator. </w:t>
      </w:r>
      <w:r w:rsidR="009E61BE">
        <w:t>The optimization procedure is defined by equality and inequality constraints</w:t>
      </w:r>
      <w:r w:rsidR="00744E4A">
        <w:t>,</w:t>
      </w:r>
      <w:r w:rsidR="009E61BE">
        <w:t xml:space="preserve"> fixed both by the user and by the </w:t>
      </w:r>
      <w:r w:rsidR="002E6F50">
        <w:t xml:space="preserve">process simulator’s models. </w:t>
      </w:r>
      <w:r w:rsidR="0023610A">
        <w:t>Th</w:t>
      </w:r>
      <w:r w:rsidR="00915A38">
        <w:t xml:space="preserve">e algorithm </w:t>
      </w:r>
      <w:r w:rsidR="00985455">
        <w:t xml:space="preserve">has been built only from a numerical point of </w:t>
      </w:r>
      <w:r w:rsidR="00576FD6">
        <w:t>view</w:t>
      </w:r>
      <w:r w:rsidR="00117039">
        <w:t>;</w:t>
      </w:r>
      <w:r w:rsidR="000E44E6">
        <w:t xml:space="preserve"> </w:t>
      </w:r>
      <w:r w:rsidR="00117039">
        <w:t>therefore,</w:t>
      </w:r>
      <w:r w:rsidR="000E44E6">
        <w:t xml:space="preserve"> it does not take into account the physical aspect of the process. </w:t>
      </w:r>
      <w:r w:rsidR="00B32415" w:rsidRPr="00B32415">
        <w:t>The optimization procedure will be discussed in more detail in an exclusive section</w:t>
      </w:r>
      <w:r w:rsidR="00117039">
        <w:t>,</w:t>
      </w:r>
      <w:r w:rsidR="00B32415" w:rsidRPr="00B32415">
        <w:t xml:space="preserve"> given its complexity and importance</w:t>
      </w:r>
      <w:r w:rsidR="00B32415">
        <w:t>.</w:t>
      </w:r>
    </w:p>
    <w:p w14:paraId="47A9C224" w14:textId="77777777" w:rsidR="000D1165" w:rsidRPr="00B32415" w:rsidRDefault="000D1165" w:rsidP="006E3CC6">
      <w:pPr>
        <w:pStyle w:val="CETBodytext"/>
      </w:pPr>
    </w:p>
    <w:p w14:paraId="4125ABC2" w14:textId="7611B16A" w:rsidR="009D4098" w:rsidRDefault="0006175A" w:rsidP="006E3CC6">
      <w:pPr>
        <w:pStyle w:val="CETheadingx"/>
      </w:pPr>
      <w:r>
        <w:t>The Microsoft Excel pre-defined workbook</w:t>
      </w:r>
    </w:p>
    <w:p w14:paraId="08366330" w14:textId="31EB6029" w:rsidR="00243A2A" w:rsidRPr="00241EAE" w:rsidRDefault="00CE3828" w:rsidP="00241EAE">
      <w:pPr>
        <w:pStyle w:val="CETBodytext"/>
      </w:pPr>
      <w:r w:rsidRPr="00241EAE">
        <w:t>Microsoft Excel has been chosen as</w:t>
      </w:r>
      <w:r w:rsidR="007E417C" w:rsidRPr="00241EAE">
        <w:t xml:space="preserve"> Graphical User Interface </w:t>
      </w:r>
      <w:r w:rsidR="00A60A7F" w:rsidRPr="00241EAE">
        <w:t xml:space="preserve">because of </w:t>
      </w:r>
      <w:r w:rsidR="009748F6" w:rsidRPr="00241EAE">
        <w:t xml:space="preserve">its broad applicability, user-friendly interface </w:t>
      </w:r>
      <w:r w:rsidR="00A60A7F" w:rsidRPr="00241EAE">
        <w:t>and interconnection with Aspen HYSYS</w:t>
      </w:r>
      <w:r w:rsidR="009748F6" w:rsidRPr="00241EAE">
        <w:t xml:space="preserve">. </w:t>
      </w:r>
      <w:r w:rsidR="00CD2EE0" w:rsidRPr="00241EAE">
        <w:t>The pre</w:t>
      </w:r>
      <w:r w:rsidR="00F81452" w:rsidRPr="00241EAE">
        <w:t xml:space="preserve">-defined Microsoft Excel workbook </w:t>
      </w:r>
      <w:r w:rsidR="006D6D52" w:rsidRPr="00241EAE">
        <w:t xml:space="preserve">contains </w:t>
      </w:r>
      <w:r w:rsidR="00452EF4" w:rsidRPr="00241EAE">
        <w:t xml:space="preserve">the function for the extrapolation of </w:t>
      </w:r>
      <w:r w:rsidR="00005816" w:rsidRPr="00241EAE">
        <w:t>all relevant data from Aspen HYSYS simulation</w:t>
      </w:r>
      <w:r w:rsidR="00B72632" w:rsidRPr="00241EAE">
        <w:t xml:space="preserve"> for a complete description of the process. </w:t>
      </w:r>
      <w:r w:rsidR="00E274E5" w:rsidRPr="00241EAE">
        <w:t xml:space="preserve">CORO retrieves from Aspen HYSYS both streams’ and unit operations’ variables, which are arranged into different </w:t>
      </w:r>
      <w:r w:rsidR="006A3EDD" w:rsidRPr="00241EAE">
        <w:t>work</w:t>
      </w:r>
      <w:r w:rsidR="00E274E5" w:rsidRPr="00241EAE">
        <w:t>sheets according to their class. Thus, the user has to interface with Excel adding information (User Option in Figure 3) about the material used to build each unit operation and its type, the stream type (process stream, raw stream, product, waste or utility) and its cost or value.</w:t>
      </w:r>
      <w:r w:rsidR="001E0900" w:rsidRPr="00241EAE">
        <w:t xml:space="preserve"> </w:t>
      </w:r>
      <w:r w:rsidR="00391801" w:rsidRPr="00241EAE">
        <w:t xml:space="preserve">At this stage of the process, </w:t>
      </w:r>
      <w:r w:rsidR="00944799" w:rsidRPr="00241EAE">
        <w:t xml:space="preserve">the user </w:t>
      </w:r>
      <w:r w:rsidR="008B37C9">
        <w:t>can</w:t>
      </w:r>
      <w:r w:rsidR="00944799" w:rsidRPr="00241EAE">
        <w:t xml:space="preserve"> customize the future economic evaluation by adding </w:t>
      </w:r>
      <w:r w:rsidR="00BB0999" w:rsidRPr="00241EAE">
        <w:t xml:space="preserve">specific information. </w:t>
      </w:r>
      <w:r w:rsidR="00552D1C" w:rsidRPr="00241EAE">
        <w:t xml:space="preserve">Units’ cost evaluation can be </w:t>
      </w:r>
      <w:r w:rsidR="000F570A" w:rsidRPr="00241EAE">
        <w:t xml:space="preserve">further personalized by using </w:t>
      </w:r>
      <w:r w:rsidR="00D34A7B" w:rsidRPr="00241EAE">
        <w:t>the functions “C</w:t>
      </w:r>
      <w:r w:rsidR="00195B9C" w:rsidRPr="00241EAE">
        <w:t xml:space="preserve">ustom </w:t>
      </w:r>
      <w:r w:rsidR="00D34A7B" w:rsidRPr="00241EAE">
        <w:t>U</w:t>
      </w:r>
      <w:r w:rsidR="00195B9C" w:rsidRPr="00241EAE">
        <w:t>nit</w:t>
      </w:r>
      <w:r w:rsidR="00D34A7B" w:rsidRPr="00241EAE">
        <w:t>”</w:t>
      </w:r>
      <w:r w:rsidR="00195B9C" w:rsidRPr="00241EAE">
        <w:t xml:space="preserve"> or </w:t>
      </w:r>
      <w:r w:rsidR="00D34A7B" w:rsidRPr="00241EAE">
        <w:t>“N</w:t>
      </w:r>
      <w:r w:rsidR="00195B9C" w:rsidRPr="00241EAE">
        <w:t xml:space="preserve">eglected </w:t>
      </w:r>
      <w:r w:rsidR="00D34A7B" w:rsidRPr="00241EAE">
        <w:t>U</w:t>
      </w:r>
      <w:r w:rsidR="00195B9C" w:rsidRPr="00241EAE">
        <w:t>nit</w:t>
      </w:r>
      <w:r w:rsidR="00D34A7B" w:rsidRPr="00241EAE">
        <w:t>”</w:t>
      </w:r>
      <w:r w:rsidR="00B049EE">
        <w:t>:</w:t>
      </w:r>
      <w:r w:rsidR="009F047A" w:rsidRPr="00241EAE">
        <w:t xml:space="preserve"> </w:t>
      </w:r>
    </w:p>
    <w:p w14:paraId="55297394" w14:textId="25074425" w:rsidR="00243A2A" w:rsidRDefault="00F674E7" w:rsidP="00E52501">
      <w:pPr>
        <w:pStyle w:val="CETnumberingbullets"/>
      </w:pPr>
      <w:r>
        <w:t xml:space="preserve">The </w:t>
      </w:r>
      <w:r w:rsidR="005D7D2A">
        <w:t>function “Custom Unit” allows the user to custom one or more operating units of the process by adding its cost or the cos</w:t>
      </w:r>
      <w:r w:rsidR="00006D7A">
        <w:t>t curve’s parameters</w:t>
      </w:r>
      <w:r w:rsidR="00B049EE">
        <w:t>;</w:t>
      </w:r>
      <w:r w:rsidR="00006D7A">
        <w:t xml:space="preserve"> </w:t>
      </w:r>
    </w:p>
    <w:p w14:paraId="2E96C226" w14:textId="1708D058" w:rsidR="000F671F" w:rsidRDefault="00243A2A" w:rsidP="00E52501">
      <w:pPr>
        <w:pStyle w:val="CETnumberingbullets"/>
      </w:pPr>
      <w:r>
        <w:t xml:space="preserve">The function </w:t>
      </w:r>
      <w:r w:rsidR="00006D7A">
        <w:t>“Neglected unit” permits</w:t>
      </w:r>
      <w:r>
        <w:t xml:space="preserve"> the user</w:t>
      </w:r>
      <w:r w:rsidR="00006D7A">
        <w:t xml:space="preserve"> to neglect one or more unit</w:t>
      </w:r>
      <w:r>
        <w:t>s</w:t>
      </w:r>
      <w:r w:rsidR="00006D7A">
        <w:t xml:space="preserve"> </w:t>
      </w:r>
      <w:r w:rsidR="00833128">
        <w:t>in the econ</w:t>
      </w:r>
      <w:r>
        <w:t xml:space="preserve">omic estimation. </w:t>
      </w:r>
    </w:p>
    <w:p w14:paraId="677A073E" w14:textId="0FD7E3FB" w:rsidR="00E52501" w:rsidRDefault="00482C32" w:rsidP="00241EAE">
      <w:pPr>
        <w:pStyle w:val="CETBodytext"/>
      </w:pPr>
      <w:r>
        <w:t>In t</w:t>
      </w:r>
      <w:r w:rsidR="00E522C9">
        <w:t>he Microsoft Excel work</w:t>
      </w:r>
      <w:r w:rsidR="007352EA">
        <w:t>book</w:t>
      </w:r>
      <w:r w:rsidR="00E522C9">
        <w:t>, t</w:t>
      </w:r>
      <w:r>
        <w:t>he user has the possibility to choose the degrees of freedom</w:t>
      </w:r>
      <w:r w:rsidR="00E522C9">
        <w:t xml:space="preserve"> (DOF)</w:t>
      </w:r>
      <w:r>
        <w:t xml:space="preserve"> between the variables of the simulation</w:t>
      </w:r>
      <w:r w:rsidR="00D7525A">
        <w:t>,</w:t>
      </w:r>
      <w:r w:rsidR="00EC6336">
        <w:t xml:space="preserve"> and its boundaries</w:t>
      </w:r>
      <w:r>
        <w:t>, on which the software optimization procedure will operate to get the optimized process</w:t>
      </w:r>
      <w:r w:rsidR="00E522C9">
        <w:t xml:space="preserve">. </w:t>
      </w:r>
    </w:p>
    <w:p w14:paraId="2253870C" w14:textId="16A7B6EC" w:rsidR="00A267E6" w:rsidRPr="00632B06" w:rsidRDefault="00A267E6" w:rsidP="00E52501">
      <w:pPr>
        <w:pStyle w:val="CETnumberingbullets"/>
        <w:rPr>
          <w:lang w:val="en-US"/>
        </w:rPr>
      </w:pPr>
      <w:r w:rsidRPr="00632B06">
        <w:rPr>
          <w:lang w:val="en-US"/>
        </w:rPr>
        <w:lastRenderedPageBreak/>
        <w:t xml:space="preserve">If DOF = </w:t>
      </w:r>
      <w:r w:rsidR="00783299" w:rsidRPr="00632B06">
        <w:rPr>
          <w:lang w:val="en-US"/>
        </w:rPr>
        <w:t>0, CORO performs only the economical estimation of the process</w:t>
      </w:r>
      <w:r w:rsidR="00B36BB2">
        <w:rPr>
          <w:lang w:val="en-US"/>
        </w:rPr>
        <w:t>,</w:t>
      </w:r>
      <w:r w:rsidR="00783299" w:rsidRPr="00632B06">
        <w:rPr>
          <w:lang w:val="en-US"/>
        </w:rPr>
        <w:t xml:space="preserve"> following the black line of Figure 3</w:t>
      </w:r>
      <w:r w:rsidR="00B36BB2">
        <w:rPr>
          <w:lang w:val="en-US"/>
        </w:rPr>
        <w:t>;</w:t>
      </w:r>
    </w:p>
    <w:p w14:paraId="1EDF0499" w14:textId="3B2127A5" w:rsidR="00783299" w:rsidRPr="00632B06" w:rsidRDefault="00783299" w:rsidP="00E52501">
      <w:pPr>
        <w:pStyle w:val="CETnumberingbullets"/>
        <w:rPr>
          <w:lang w:val="en-US"/>
        </w:rPr>
      </w:pPr>
      <w:r w:rsidRPr="00632B06">
        <w:rPr>
          <w:lang w:val="en-US"/>
        </w:rPr>
        <w:t xml:space="preserve">If DOF </w:t>
      </w:r>
      <w:r w:rsidR="00DA0ABE" w:rsidRPr="00632B06">
        <w:rPr>
          <w:lang w:val="en-US"/>
        </w:rPr>
        <w:t>&gt; 0, CORO calls the iterative optimization procedure</w:t>
      </w:r>
      <w:r w:rsidR="00B36BB2">
        <w:rPr>
          <w:lang w:val="en-US"/>
        </w:rPr>
        <w:t>,</w:t>
      </w:r>
      <w:r w:rsidR="00DA0ABE" w:rsidRPr="00632B06">
        <w:rPr>
          <w:lang w:val="en-US"/>
        </w:rPr>
        <w:t xml:space="preserve"> described by the red line in Figure 3 up to reach the global optimum of the process.</w:t>
      </w:r>
    </w:p>
    <w:p w14:paraId="513FBB1A" w14:textId="651916B0" w:rsidR="00FB5E87" w:rsidRPr="00241EAE" w:rsidRDefault="0081729D" w:rsidP="00241EAE">
      <w:pPr>
        <w:pStyle w:val="CETBodytext"/>
      </w:pPr>
      <w:r w:rsidRPr="00241EAE">
        <w:t>The data and the information are automatically arranged into a structured xml file</w:t>
      </w:r>
      <w:r w:rsidR="00753F72" w:rsidRPr="00241EAE">
        <w:t xml:space="preserve"> making them available to the </w:t>
      </w:r>
      <w:r w:rsidR="00336452" w:rsidRPr="00241EAE">
        <w:t xml:space="preserve">following procedures. This xml is </w:t>
      </w:r>
      <w:r w:rsidR="00A445CD" w:rsidRPr="00241EAE">
        <w:t>divided</w:t>
      </w:r>
      <w:r w:rsidR="00336452" w:rsidRPr="00241EAE">
        <w:t xml:space="preserve"> in</w:t>
      </w:r>
      <w:r w:rsidR="00A445CD" w:rsidRPr="00241EAE">
        <w:t>to</w:t>
      </w:r>
      <w:r w:rsidR="00336452" w:rsidRPr="00241EAE">
        <w:t xml:space="preserve"> </w:t>
      </w:r>
      <w:r w:rsidR="00A445CD" w:rsidRPr="00241EAE">
        <w:t>several</w:t>
      </w:r>
      <w:r w:rsidR="00336452" w:rsidRPr="00241EAE">
        <w:t xml:space="preserve"> nodes and attributes </w:t>
      </w:r>
      <w:r w:rsidR="00A445CD" w:rsidRPr="00241EAE">
        <w:t xml:space="preserve">to better organize the </w:t>
      </w:r>
      <w:r w:rsidR="00DE2B18" w:rsidRPr="00241EAE">
        <w:t xml:space="preserve">information of the process. </w:t>
      </w:r>
      <w:r w:rsidR="00B271CF" w:rsidRPr="00241EAE">
        <w:t xml:space="preserve">In particular, </w:t>
      </w:r>
      <w:r w:rsidR="003C3E98" w:rsidRPr="00241EAE">
        <w:t xml:space="preserve">the xml </w:t>
      </w:r>
      <w:r w:rsidR="00FB5E87" w:rsidRPr="00241EAE">
        <w:t xml:space="preserve">is divided </w:t>
      </w:r>
      <w:r w:rsidR="0067533F" w:rsidRPr="00241EAE">
        <w:t xml:space="preserve">into nodes </w:t>
      </w:r>
      <w:r w:rsidR="00FB5E87" w:rsidRPr="00241EAE">
        <w:t>as follows:</w:t>
      </w:r>
    </w:p>
    <w:p w14:paraId="29FB453F" w14:textId="18CB932A" w:rsidR="005F3454" w:rsidRDefault="00C5147C" w:rsidP="00E52501">
      <w:pPr>
        <w:pStyle w:val="CETnumberingbullets"/>
      </w:pPr>
      <w:r w:rsidRPr="005F3454">
        <w:rPr>
          <w:b/>
          <w:bCs/>
        </w:rPr>
        <w:t xml:space="preserve">Options: </w:t>
      </w:r>
      <w:r w:rsidR="008F0D27">
        <w:t xml:space="preserve">this node includes </w:t>
      </w:r>
      <w:r w:rsidR="00921A88">
        <w:t xml:space="preserve">the name of the simulation, the name of the chosen economic package, the preferred unit of measures and the values of the parameters </w:t>
      </w:r>
      <w:r w:rsidR="005F3454">
        <w:t>which can be modified by the user</w:t>
      </w:r>
      <w:r w:rsidR="0017173F">
        <w:t>;</w:t>
      </w:r>
    </w:p>
    <w:p w14:paraId="2557629A" w14:textId="3332302C" w:rsidR="003A62E8" w:rsidRDefault="003A62E8" w:rsidP="00E52501">
      <w:pPr>
        <w:pStyle w:val="CETnumberingbullets"/>
      </w:pPr>
      <w:r>
        <w:rPr>
          <w:b/>
          <w:bCs/>
        </w:rPr>
        <w:t>Streams:</w:t>
      </w:r>
      <w:r>
        <w:t xml:space="preserve"> this node includes </w:t>
      </w:r>
      <w:r w:rsidR="00A622DD">
        <w:t>the information regarding</w:t>
      </w:r>
      <w:r>
        <w:t xml:space="preserve"> the </w:t>
      </w:r>
      <w:r w:rsidR="00104D2D">
        <w:t>material streams of the process</w:t>
      </w:r>
      <w:r w:rsidR="00B56834">
        <w:t xml:space="preserve">. </w:t>
      </w:r>
      <w:r w:rsidR="00D60E71">
        <w:t>T</w:t>
      </w:r>
      <w:r w:rsidR="00F44F6F">
        <w:t>he thermodynamic variable of each stream</w:t>
      </w:r>
      <w:r w:rsidR="0017173F">
        <w:t>,</w:t>
      </w:r>
      <w:r w:rsidR="00F44F6F">
        <w:t xml:space="preserve"> as well as the type of the stream and its cost or value</w:t>
      </w:r>
      <w:r w:rsidR="00FD2E14">
        <w:t xml:space="preserve"> are arranged into this node</w:t>
      </w:r>
      <w:r w:rsidR="0017173F">
        <w:t>;</w:t>
      </w:r>
    </w:p>
    <w:p w14:paraId="75E4652E" w14:textId="62C9199C" w:rsidR="007C31B7" w:rsidRDefault="005C146A" w:rsidP="00E52501">
      <w:pPr>
        <w:pStyle w:val="CETnumberingbullets"/>
      </w:pPr>
      <w:proofErr w:type="spellStart"/>
      <w:r>
        <w:rPr>
          <w:b/>
          <w:bCs/>
        </w:rPr>
        <w:t>UnitsList</w:t>
      </w:r>
      <w:proofErr w:type="spellEnd"/>
      <w:r>
        <w:rPr>
          <w:b/>
          <w:bCs/>
        </w:rPr>
        <w:t>:</w:t>
      </w:r>
      <w:r>
        <w:t xml:space="preserve"> this node </w:t>
      </w:r>
      <w:r w:rsidR="00414A3E">
        <w:t xml:space="preserve">includes the parameters </w:t>
      </w:r>
      <w:r w:rsidR="00235554" w:rsidRPr="00235554">
        <w:t>that completely describe each unit</w:t>
      </w:r>
      <w:r w:rsidR="00E44A11">
        <w:t xml:space="preserve"> operation</w:t>
      </w:r>
      <w:r w:rsidR="00235554" w:rsidRPr="00235554">
        <w:t xml:space="preserve"> of the process</w:t>
      </w:r>
      <w:r w:rsidR="0017173F">
        <w:t>;</w:t>
      </w:r>
    </w:p>
    <w:p w14:paraId="6F63A48C" w14:textId="075BB976" w:rsidR="004753E5" w:rsidRDefault="004753E5" w:rsidP="00E52501">
      <w:pPr>
        <w:pStyle w:val="CETnumberingbullets"/>
      </w:pPr>
      <w:r>
        <w:rPr>
          <w:b/>
          <w:bCs/>
        </w:rPr>
        <w:t>Utilities:</w:t>
      </w:r>
      <w:r>
        <w:t xml:space="preserve"> this node includes </w:t>
      </w:r>
      <w:r w:rsidR="00830640">
        <w:t xml:space="preserve">the data regarding the energy streams of the process and </w:t>
      </w:r>
      <w:r w:rsidR="00FA0CCD">
        <w:t>its respective cost</w:t>
      </w:r>
      <w:r w:rsidR="0017173F">
        <w:t>;</w:t>
      </w:r>
      <w:r w:rsidR="00FA0CCD">
        <w:t xml:space="preserve"> </w:t>
      </w:r>
    </w:p>
    <w:p w14:paraId="4F8471E7" w14:textId="4FC7EC5A" w:rsidR="00FA0CCD" w:rsidRDefault="00FA0CCD" w:rsidP="00E52501">
      <w:pPr>
        <w:pStyle w:val="CETnumberingbullets"/>
      </w:pPr>
      <w:r>
        <w:rPr>
          <w:b/>
          <w:bCs/>
        </w:rPr>
        <w:t>Specifications:</w:t>
      </w:r>
      <w:r>
        <w:t xml:space="preserve"> this node</w:t>
      </w:r>
      <w:r w:rsidR="007F7301">
        <w:t xml:space="preserve"> </w:t>
      </w:r>
      <w:r w:rsidR="00CE4662">
        <w:t xml:space="preserve">includes particular </w:t>
      </w:r>
      <w:r w:rsidR="00E44A11">
        <w:t>unit operation</w:t>
      </w:r>
      <w:r w:rsidR="0073567E">
        <w:t xml:space="preserve"> </w:t>
      </w:r>
      <w:r w:rsidR="00130D02">
        <w:t>specifications</w:t>
      </w:r>
      <w:r w:rsidR="0073567E">
        <w:t>, which can be used as degree</w:t>
      </w:r>
      <w:r w:rsidR="00155B22">
        <w:t>s</w:t>
      </w:r>
      <w:r w:rsidR="0073567E">
        <w:t xml:space="preserve"> of freedom</w:t>
      </w:r>
      <w:r w:rsidR="00155B22">
        <w:t xml:space="preserve"> for the optimization procedure</w:t>
      </w:r>
      <w:r w:rsidR="0017173F">
        <w:t>.</w:t>
      </w:r>
    </w:p>
    <w:p w14:paraId="0C1F948C" w14:textId="77777777" w:rsidR="00155B22" w:rsidRDefault="00155B22" w:rsidP="00155B22">
      <w:pPr>
        <w:pStyle w:val="CETBodytext"/>
        <w:jc w:val="left"/>
      </w:pPr>
    </w:p>
    <w:p w14:paraId="00B1EFFC" w14:textId="435CDA74" w:rsidR="00FB5E87" w:rsidRDefault="00E11525" w:rsidP="00E11525">
      <w:pPr>
        <w:pStyle w:val="CETheadingx"/>
      </w:pPr>
      <w:r>
        <w:t>Capex/</w:t>
      </w:r>
      <w:proofErr w:type="spellStart"/>
      <w:r>
        <w:t>Opex</w:t>
      </w:r>
      <w:proofErr w:type="spellEnd"/>
      <w:r>
        <w:t xml:space="preserve"> estimation</w:t>
      </w:r>
    </w:p>
    <w:p w14:paraId="075A6CFC" w14:textId="60745EED" w:rsidR="006936F2" w:rsidRDefault="00DA3327" w:rsidP="00E11525">
      <w:pPr>
        <w:pStyle w:val="CETBodytext"/>
      </w:pPr>
      <w:r>
        <w:t xml:space="preserve">The </w:t>
      </w:r>
      <w:r w:rsidR="00636FC6">
        <w:t xml:space="preserve">economic analysis of the </w:t>
      </w:r>
      <w:r w:rsidR="00FE263B">
        <w:t>project</w:t>
      </w:r>
      <w:r w:rsidR="00636FC6">
        <w:t xml:space="preserve"> is executed by a Dynamic link Library </w:t>
      </w:r>
      <w:r w:rsidR="00787432">
        <w:t xml:space="preserve">written in C++ based on the information inside the xml file describing the overall </w:t>
      </w:r>
      <w:r w:rsidR="00FE263B">
        <w:t xml:space="preserve">process. The economic package is made by a database </w:t>
      </w:r>
      <w:r w:rsidR="00C956F2">
        <w:t xml:space="preserve">containing the correlations for the evaluation of the Capex and the </w:t>
      </w:r>
      <w:proofErr w:type="spellStart"/>
      <w:r w:rsidR="00C956F2">
        <w:t>Opex</w:t>
      </w:r>
      <w:proofErr w:type="spellEnd"/>
      <w:r w:rsidR="00C956F2">
        <w:t xml:space="preserve"> of the process. These correlations are available in</w:t>
      </w:r>
      <w:r w:rsidR="00A20582">
        <w:t xml:space="preserve"> the</w:t>
      </w:r>
      <w:r w:rsidR="00C956F2">
        <w:t xml:space="preserve"> literature. </w:t>
      </w:r>
      <w:r w:rsidR="00585874">
        <w:t xml:space="preserve">The economic libraries implemented in CORO are </w:t>
      </w:r>
      <w:r w:rsidR="00D50F5E">
        <w:t xml:space="preserve">the </w:t>
      </w:r>
      <w:r w:rsidR="0003589E">
        <w:t>B</w:t>
      </w:r>
      <w:r w:rsidR="00D50F5E">
        <w:t xml:space="preserve">are </w:t>
      </w:r>
      <w:r w:rsidR="0003589E">
        <w:t>M</w:t>
      </w:r>
      <w:r w:rsidR="00D50F5E">
        <w:t xml:space="preserve">odule </w:t>
      </w:r>
      <w:r w:rsidR="0003589E">
        <w:t>C</w:t>
      </w:r>
      <w:r w:rsidR="00D50F5E">
        <w:t xml:space="preserve">ost </w:t>
      </w:r>
      <w:r w:rsidR="0003589E">
        <w:t>t</w:t>
      </w:r>
      <w:r w:rsidR="00D50F5E">
        <w:t xml:space="preserve">echnique developed by Turton et al. </w:t>
      </w:r>
      <w:r w:rsidR="0003589E">
        <w:t>(2018) and the Percentage of Delivered Equipment Cost technique presented by Peters</w:t>
      </w:r>
      <w:r w:rsidR="00E84A40">
        <w:t xml:space="preserve"> et al. (2003). </w:t>
      </w:r>
      <w:r w:rsidR="005221BC">
        <w:t xml:space="preserve">Both economic libraries allow to estimate the </w:t>
      </w:r>
      <w:r w:rsidR="00263C94">
        <w:t>direct and indirect</w:t>
      </w:r>
      <w:r w:rsidR="005E1D49">
        <w:t xml:space="preserve"> costs of the process knowing the characteristic dimension of each unit operation</w:t>
      </w:r>
      <w:r w:rsidR="00263C94">
        <w:t xml:space="preserve">. </w:t>
      </w:r>
      <w:r w:rsidR="003C3243">
        <w:t>In particular, the Bare Module Cost techni</w:t>
      </w:r>
      <w:r w:rsidR="00B417AA">
        <w:t xml:space="preserve">que is based on </w:t>
      </w:r>
      <w:r w:rsidR="00E645A2">
        <w:t>specific parameters of each unit</w:t>
      </w:r>
      <w:r w:rsidR="00047518">
        <w:t xml:space="preserve"> used to estimate the indirect </w:t>
      </w:r>
      <w:r w:rsidR="00304C41">
        <w:t>and general cost</w:t>
      </w:r>
      <w:r w:rsidR="00645E94">
        <w:t>s</w:t>
      </w:r>
      <w:r w:rsidR="00304C41">
        <w:t xml:space="preserve"> related to the plant. On the other hand, the Percentage of Delivered Equipment Cost technique</w:t>
      </w:r>
      <w:r w:rsidR="00E67948">
        <w:t xml:space="preserve"> </w:t>
      </w:r>
      <w:r w:rsidR="001161DB">
        <w:t xml:space="preserve">estimates each item of the capital expenditure as a percentage of </w:t>
      </w:r>
      <w:r w:rsidR="00982F72">
        <w:t xml:space="preserve">the delivered equipment cost. The direct cost of each unit is evaluated </w:t>
      </w:r>
      <w:r w:rsidR="00645E94">
        <w:t xml:space="preserve">by </w:t>
      </w:r>
      <w:r w:rsidR="005B0D5C">
        <w:t>applying specific correlations and factors</w:t>
      </w:r>
      <w:r w:rsidR="00063196">
        <w:t>,</w:t>
      </w:r>
      <w:r w:rsidR="005B0D5C">
        <w:t xml:space="preserve"> taking into account</w:t>
      </w:r>
      <w:r w:rsidR="00063196">
        <w:t xml:space="preserve"> the following </w:t>
      </w:r>
      <w:r w:rsidR="00426D63">
        <w:t>variables</w:t>
      </w:r>
      <w:r w:rsidR="005B0D5C">
        <w:t xml:space="preserve">: the characteristic dimension, the material of construction and the operating condition. </w:t>
      </w:r>
      <w:r w:rsidR="006936F2">
        <w:t>The correlations are purely empirical, therefore</w:t>
      </w:r>
      <w:r w:rsidR="007005FA">
        <w:t>,</w:t>
      </w:r>
      <w:r w:rsidR="006936F2">
        <w:t xml:space="preserve"> when the charac</w:t>
      </w:r>
      <w:r w:rsidR="007005FA">
        <w:t xml:space="preserve">teristic dimension of the units </w:t>
      </w:r>
      <w:r w:rsidR="00645E94">
        <w:t>exceeds</w:t>
      </w:r>
      <w:r w:rsidR="007005FA">
        <w:t xml:space="preserve"> the range of application,</w:t>
      </w:r>
      <w:r w:rsidR="000F7307">
        <w:t xml:space="preserve"> the cost of the unit is scaled </w:t>
      </w:r>
      <w:r w:rsidR="00645E94">
        <w:t xml:space="preserve">by </w:t>
      </w:r>
      <w:r w:rsidR="000F7307">
        <w:t>applying</w:t>
      </w:r>
      <w:r w:rsidR="007005FA">
        <w:t xml:space="preserve"> the commonly known six-tenth rule</w:t>
      </w:r>
      <w:r w:rsidR="00BB74C9">
        <w:t xml:space="preserve">. </w:t>
      </w:r>
    </w:p>
    <w:p w14:paraId="419D05CF" w14:textId="290ADCC3" w:rsidR="001829C9" w:rsidRDefault="001829C9" w:rsidP="00E11525">
      <w:pPr>
        <w:pStyle w:val="CETBodytext"/>
      </w:pPr>
      <w:r>
        <w:t xml:space="preserve">Regarding the operative expenditure, this cost is evaluated </w:t>
      </w:r>
      <w:r w:rsidR="003B2EE3">
        <w:t>as a function of the main costs added by the user</w:t>
      </w:r>
      <w:r w:rsidR="0042519D">
        <w:t>, such as raw material, waste treatment</w:t>
      </w:r>
      <w:r w:rsidR="00500555">
        <w:t xml:space="preserve"> and utilities. </w:t>
      </w:r>
    </w:p>
    <w:p w14:paraId="31E735EE" w14:textId="6CEBCD4F" w:rsidR="008379B2" w:rsidRDefault="00AB7F65" w:rsidP="00E11525">
      <w:pPr>
        <w:pStyle w:val="CETBodytext"/>
      </w:pPr>
      <w:r>
        <w:t xml:space="preserve">According to Turton et al. </w:t>
      </w:r>
      <w:r w:rsidR="00FF42D8">
        <w:t>(2018)</w:t>
      </w:r>
      <w:r w:rsidR="008D538C">
        <w:t xml:space="preserve"> and Peters et al. (2003)</w:t>
      </w:r>
      <w:r w:rsidR="00FF42D8">
        <w:t xml:space="preserve">, the accuracy </w:t>
      </w:r>
      <w:r w:rsidR="00927562">
        <w:t xml:space="preserve">range </w:t>
      </w:r>
      <w:r w:rsidR="00FF42D8">
        <w:t>of the economic evaluation goes from +</w:t>
      </w:r>
      <w:r w:rsidR="00313B33">
        <w:t>25</w:t>
      </w:r>
      <w:r w:rsidR="00FF42D8">
        <w:t>% to -2</w:t>
      </w:r>
      <w:r w:rsidR="00313B33">
        <w:t>5</w:t>
      </w:r>
      <w:r w:rsidR="00FF42D8">
        <w:t>%</w:t>
      </w:r>
      <w:r w:rsidR="004E530F">
        <w:t xml:space="preserve"> if the project definition is </w:t>
      </w:r>
      <w:r w:rsidR="00920F12">
        <w:t>low</w:t>
      </w:r>
      <w:r w:rsidR="00D378F8">
        <w:t>. This range narrows from +12% to -8% if the definition of the process</w:t>
      </w:r>
      <w:r w:rsidR="00C25EDB">
        <w:t xml:space="preserve"> is almost complete. </w:t>
      </w:r>
    </w:p>
    <w:p w14:paraId="28C02341" w14:textId="0A3CCB5F" w:rsidR="0070378D" w:rsidRDefault="00F91BF2" w:rsidP="00460113">
      <w:pPr>
        <w:pStyle w:val="CETBodytext"/>
      </w:pPr>
      <w:r>
        <w:t xml:space="preserve">This methodology can be applied to any process simulated in Aspen HYSYS </w:t>
      </w:r>
      <w:r w:rsidR="000846D3">
        <w:t>to get an indicative cost estimation of the project</w:t>
      </w:r>
      <w:r w:rsidR="004F2B21">
        <w:t>. F</w:t>
      </w:r>
      <w:r w:rsidR="00382D38">
        <w:t>or instance</w:t>
      </w:r>
      <w:r w:rsidR="00892533">
        <w:t>,</w:t>
      </w:r>
      <w:r w:rsidR="00382D38">
        <w:t xml:space="preserve"> the </w:t>
      </w:r>
      <w:r w:rsidR="007B180A">
        <w:t xml:space="preserve">electrified biogas reforming </w:t>
      </w:r>
      <w:r w:rsidR="00E1056C">
        <w:t xml:space="preserve">process </w:t>
      </w:r>
      <w:r w:rsidR="00F424F2">
        <w:t>(</w:t>
      </w:r>
      <w:proofErr w:type="spellStart"/>
      <w:r w:rsidR="00C906D2" w:rsidRPr="00757735">
        <w:t>Maporti</w:t>
      </w:r>
      <w:proofErr w:type="spellEnd"/>
      <w:r w:rsidR="00C906D2">
        <w:t xml:space="preserve"> </w:t>
      </w:r>
      <w:r w:rsidR="00550048">
        <w:t xml:space="preserve">et al. 2022) </w:t>
      </w:r>
      <w:r w:rsidR="00E271B5">
        <w:t xml:space="preserve">could be easily </w:t>
      </w:r>
      <w:r w:rsidR="003D1D50">
        <w:t>analyzed</w:t>
      </w:r>
      <w:r w:rsidR="00E271B5">
        <w:t xml:space="preserve"> </w:t>
      </w:r>
      <w:r w:rsidR="00E1056C">
        <w:t>even using differen</w:t>
      </w:r>
      <w:r w:rsidR="00EE2EC1">
        <w:t xml:space="preserve">t </w:t>
      </w:r>
      <w:r w:rsidR="003D1D50">
        <w:t xml:space="preserve">parameters to assess the economic sensibility of the project. </w:t>
      </w:r>
    </w:p>
    <w:p w14:paraId="1B4A6907" w14:textId="0D9B90E9" w:rsidR="008379B2" w:rsidRDefault="008379B2" w:rsidP="008379B2">
      <w:pPr>
        <w:pStyle w:val="CETHeading1"/>
      </w:pPr>
      <w:r>
        <w:t>Robust Optimization</w:t>
      </w:r>
      <w:r w:rsidR="00AB5B07">
        <w:t xml:space="preserve"> procedure</w:t>
      </w:r>
    </w:p>
    <w:p w14:paraId="13FC1714" w14:textId="1784308C" w:rsidR="00341F58" w:rsidRDefault="00F82139" w:rsidP="005065BB">
      <w:pPr>
        <w:pStyle w:val="CETBodytext"/>
      </w:pPr>
      <w:r w:rsidRPr="00241EAE">
        <w:t xml:space="preserve">The variable chosen as </w:t>
      </w:r>
      <w:r w:rsidR="00C873BD">
        <w:t xml:space="preserve">the </w:t>
      </w:r>
      <w:r w:rsidRPr="00241EAE">
        <w:t>objective function of the optimization procedure is the payback time of the process</w:t>
      </w:r>
      <w:r w:rsidR="00FB3EAC" w:rsidRPr="00241EAE">
        <w:t>,</w:t>
      </w:r>
      <w:r w:rsidRPr="00241EAE">
        <w:t xml:space="preserve"> defined as </w:t>
      </w:r>
      <w:r w:rsidR="00D01A3F" w:rsidRPr="00241EAE">
        <w:t xml:space="preserve">the ratio between the </w:t>
      </w:r>
      <w:r w:rsidR="00A65D1F" w:rsidRPr="00241EAE">
        <w:t xml:space="preserve">capital expenditure and the </w:t>
      </w:r>
      <w:r w:rsidR="005173E7" w:rsidRPr="00241EAE">
        <w:t xml:space="preserve">yearly </w:t>
      </w:r>
      <w:r w:rsidR="00A65D1F" w:rsidRPr="00241EAE">
        <w:t>revenues of the process</w:t>
      </w:r>
      <w:r w:rsidR="005774BD">
        <w:t>, reported in</w:t>
      </w:r>
      <w:r w:rsidR="0084748F">
        <w:t xml:space="preserve"> </w:t>
      </w:r>
      <w:proofErr w:type="gramStart"/>
      <w:r w:rsidR="001D4101">
        <w:t>Eq</w:t>
      </w:r>
      <w:r w:rsidR="0084748F">
        <w:t>(</w:t>
      </w:r>
      <w:proofErr w:type="gramEnd"/>
      <w:r w:rsidR="0084748F">
        <w:t>1)</w:t>
      </w:r>
      <w:r w:rsidR="00A65D1F" w:rsidRPr="00241EAE">
        <w:t xml:space="preserve">. </w:t>
      </w:r>
    </w:p>
    <w:p w14:paraId="5CA84258" w14:textId="3A4F6873" w:rsidR="006B11D1" w:rsidRPr="005065BB" w:rsidRDefault="005065BB" w:rsidP="005065BB">
      <w:pPr>
        <w:pStyle w:val="CETEquation"/>
      </w:pPr>
      <m:oMath>
        <m:r>
          <m:rPr>
            <m:nor/>
          </m:rPr>
          <w:rPr>
            <w:rFonts w:eastAsiaTheme="minorEastAsia"/>
          </w:rPr>
          <m:t xml:space="preserve">Payback Time = </m:t>
        </m:r>
        <m:f>
          <m:fPr>
            <m:ctrlPr>
              <w:rPr>
                <w:rFonts w:ascii="Cambria Math" w:hAnsi="Cambria Math"/>
              </w:rPr>
            </m:ctrlPr>
          </m:fPr>
          <m:num>
            <m:r>
              <w:rPr>
                <w:rFonts w:ascii="Cambria Math" w:eastAsiaTheme="minorEastAsia" w:hAnsi="Cambria Math"/>
              </w:rPr>
              <m:t>CAPEX</m:t>
            </m:r>
          </m:num>
          <m:den>
            <m:r>
              <w:rPr>
                <w:rFonts w:ascii="Cambria Math" w:eastAsiaTheme="minorEastAsia" w:hAnsi="Cambria Math"/>
                <w:sz w:val="16"/>
                <w:szCs w:val="18"/>
              </w:rPr>
              <m:t>Annual</m:t>
            </m:r>
            <m:r>
              <m:rPr>
                <m:sty m:val="p"/>
              </m:rPr>
              <w:rPr>
                <w:rFonts w:ascii="Cambria Math" w:eastAsiaTheme="minorEastAsia" w:hAnsi="Cambria Math"/>
              </w:rPr>
              <m:t xml:space="preserve"> </m:t>
            </m:r>
            <m:r>
              <w:rPr>
                <w:rFonts w:ascii="Cambria Math" w:eastAsiaTheme="minorEastAsia" w:hAnsi="Cambria Math"/>
              </w:rPr>
              <m:t>Cash</m:t>
            </m:r>
            <m:r>
              <m:rPr>
                <m:sty m:val="p"/>
              </m:rPr>
              <w:rPr>
                <w:rFonts w:ascii="Cambria Math" w:eastAsiaTheme="minorEastAsia" w:hAnsi="Cambria Math"/>
              </w:rPr>
              <m:t xml:space="preserve"> </m:t>
            </m:r>
            <m:r>
              <w:rPr>
                <w:rFonts w:ascii="Cambria Math" w:eastAsiaTheme="minorEastAsia" w:hAnsi="Cambria Math"/>
              </w:rPr>
              <m:t>Inflows</m:t>
            </m:r>
          </m:den>
        </m:f>
      </m:oMath>
      <w:r w:rsidR="00983F3F">
        <w:tab/>
      </w:r>
      <w:r w:rsidR="00B90B09">
        <w:t xml:space="preserve">               </w:t>
      </w:r>
      <w:r w:rsidR="00983F3F">
        <w:tab/>
      </w:r>
      <w:r w:rsidR="00B90B09">
        <w:t>(1</w:t>
      </w:r>
      <w:r>
        <w:t>)</w:t>
      </w:r>
      <w:r w:rsidR="000768AC">
        <w:tab/>
      </w:r>
      <w:r w:rsidR="007F167F" w:rsidRPr="000768AC">
        <w:tab/>
      </w:r>
      <w:r w:rsidR="007F167F" w:rsidRPr="000768AC">
        <w:tab/>
      </w:r>
    </w:p>
    <w:p w14:paraId="4D0A0B4F" w14:textId="2381FDED" w:rsidR="00BB0BDE" w:rsidRPr="00241EAE" w:rsidRDefault="00A65D1F" w:rsidP="00241EAE">
      <w:pPr>
        <w:pStyle w:val="CETBodytext"/>
      </w:pPr>
      <w:r w:rsidRPr="00241EAE">
        <w:t xml:space="preserve">The objective function is minimized </w:t>
      </w:r>
      <w:r w:rsidR="000F7D0B" w:rsidRPr="00241EAE">
        <w:t>using the BzzMath library developed by Buzzi</w:t>
      </w:r>
      <w:r w:rsidR="00665DFC" w:rsidRPr="00241EAE">
        <w:t>-</w:t>
      </w:r>
      <w:r w:rsidR="000F7D0B" w:rsidRPr="00241EAE">
        <w:t xml:space="preserve">Ferraris </w:t>
      </w:r>
      <w:r w:rsidR="00665DFC" w:rsidRPr="00241EAE">
        <w:t>and Manenti (2013)</w:t>
      </w:r>
      <w:r w:rsidR="00210021" w:rsidRPr="00241EAE">
        <w:t xml:space="preserve"> in C++. The BzzMath contains several functions </w:t>
      </w:r>
      <w:r w:rsidR="008D5616">
        <w:t xml:space="preserve">to solve </w:t>
      </w:r>
      <w:r w:rsidR="00067AAA" w:rsidRPr="00241EAE">
        <w:t xml:space="preserve">a wide variety of problems </w:t>
      </w:r>
      <w:r w:rsidR="007A1214" w:rsidRPr="00241EAE">
        <w:t xml:space="preserve">related to the chemical industry. In particular, the minimization of the objective function is carried out using the BzzMinimizationRobust </w:t>
      </w:r>
      <w:r w:rsidR="006B4C5D" w:rsidRPr="00241EAE">
        <w:t>numerical algorithm</w:t>
      </w:r>
      <w:r w:rsidR="007A1214" w:rsidRPr="00241EAE">
        <w:t xml:space="preserve"> for non-linear </w:t>
      </w:r>
      <w:r w:rsidR="0006174A" w:rsidRPr="00241EAE">
        <w:t xml:space="preserve">multi-variable constrained minimization problems. </w:t>
      </w:r>
      <w:r w:rsidR="00C42951" w:rsidRPr="00241EAE">
        <w:t xml:space="preserve">This algorithm applies the penalty function method to use </w:t>
      </w:r>
      <w:r w:rsidR="00C873BD">
        <w:t xml:space="preserve">an </w:t>
      </w:r>
      <w:r w:rsidR="00C42951" w:rsidRPr="00241EAE">
        <w:t xml:space="preserve">unconstrained optimization technique </w:t>
      </w:r>
      <w:r w:rsidR="007944C6" w:rsidRPr="00241EAE">
        <w:t xml:space="preserve">to </w:t>
      </w:r>
      <w:r w:rsidR="00C873BD">
        <w:t xml:space="preserve">a </w:t>
      </w:r>
      <w:r w:rsidR="00FA2BB8" w:rsidRPr="00241EAE">
        <w:t xml:space="preserve">constrained problem. </w:t>
      </w:r>
    </w:p>
    <w:p w14:paraId="38380E7C" w14:textId="1ADE7228" w:rsidR="00913AF1" w:rsidRPr="00241EAE" w:rsidRDefault="00E1769E" w:rsidP="00241EAE">
      <w:pPr>
        <w:pStyle w:val="CETBodytext"/>
      </w:pPr>
      <w:r w:rsidRPr="00241EAE">
        <w:t xml:space="preserve">The degrees of freedom </w:t>
      </w:r>
      <w:r w:rsidR="00871CDD" w:rsidRPr="00241EAE">
        <w:t xml:space="preserve">can be chosen by the user between </w:t>
      </w:r>
      <w:r w:rsidR="0090259E" w:rsidRPr="00241EAE">
        <w:t xml:space="preserve">the main variables of the simulation. Regarding the streams, </w:t>
      </w:r>
      <w:r w:rsidR="006C009A" w:rsidRPr="00241EAE">
        <w:t>the user</w:t>
      </w:r>
      <w:r w:rsidR="00BF5FE7" w:rsidRPr="00241EAE">
        <w:t xml:space="preserve"> can choose between temperature, pressure and molar flow. </w:t>
      </w:r>
      <w:r w:rsidR="00F61FAC" w:rsidRPr="00241EAE">
        <w:t xml:space="preserve">Each operating unit </w:t>
      </w:r>
      <w:r w:rsidR="00A10F4D" w:rsidRPr="00241EAE">
        <w:t xml:space="preserve">has </w:t>
      </w:r>
      <w:r w:rsidR="001551AB" w:rsidRPr="00241EAE">
        <w:t>its optimization variable</w:t>
      </w:r>
      <w:r w:rsidR="006C009A" w:rsidRPr="00241EAE">
        <w:t xml:space="preserve"> </w:t>
      </w:r>
      <w:r w:rsidR="005D7D39" w:rsidRPr="00241EAE">
        <w:t>based on the specification</w:t>
      </w:r>
      <w:r w:rsidR="00B76AB9" w:rsidRPr="00241EAE">
        <w:t xml:space="preserve">s added by the user, such as the split ratio for splitters or the reflux ratio for distillation columns. </w:t>
      </w:r>
      <w:r w:rsidR="000934E8" w:rsidRPr="00241EAE">
        <w:t xml:space="preserve">The user must </w:t>
      </w:r>
      <w:r w:rsidR="00974C2E" w:rsidRPr="00241EAE">
        <w:t>also set</w:t>
      </w:r>
      <w:r w:rsidR="000934E8" w:rsidRPr="00241EAE">
        <w:t xml:space="preserve"> the boundaries of the degrees of freedom</w:t>
      </w:r>
      <w:r w:rsidR="00446EA4">
        <w:t>,</w:t>
      </w:r>
      <w:r w:rsidR="000934E8" w:rsidRPr="00241EAE">
        <w:t xml:space="preserve"> </w:t>
      </w:r>
      <w:r w:rsidR="00D54145" w:rsidRPr="00241EAE">
        <w:t xml:space="preserve">within </w:t>
      </w:r>
      <w:r w:rsidR="00D54145" w:rsidRPr="00241EAE">
        <w:lastRenderedPageBreak/>
        <w:t>which the optimization procedure will search</w:t>
      </w:r>
      <w:r w:rsidR="00510812" w:rsidRPr="00241EAE">
        <w:t xml:space="preserve"> for</w:t>
      </w:r>
      <w:r w:rsidR="00D54145" w:rsidRPr="00241EAE">
        <w:t xml:space="preserve"> the best operating condition</w:t>
      </w:r>
      <w:r w:rsidR="00AF1CC8" w:rsidRPr="00241EAE">
        <w:t>, corresponding to particular value</w:t>
      </w:r>
      <w:r w:rsidR="00861EF5" w:rsidRPr="00241EAE">
        <w:t>s</w:t>
      </w:r>
      <w:r w:rsidR="00AF1CC8" w:rsidRPr="00241EAE">
        <w:t xml:space="preserve"> of both independent and dependent variables. </w:t>
      </w:r>
      <w:r w:rsidR="0000761B" w:rsidRPr="00241EAE">
        <w:t>The constraints of the optimization function</w:t>
      </w:r>
      <w:r w:rsidR="00B72DEE" w:rsidRPr="00241EAE">
        <w:t xml:space="preserve"> are both equality and inequality constraints</w:t>
      </w:r>
      <w:r w:rsidR="002059CA" w:rsidRPr="00241EAE">
        <w:t>, which are respectively the balances of the process</w:t>
      </w:r>
      <w:r w:rsidR="00D54A07">
        <w:t>,</w:t>
      </w:r>
      <w:r w:rsidR="00D8760F" w:rsidRPr="00241EAE">
        <w:t xml:space="preserve"> </w:t>
      </w:r>
      <w:r w:rsidR="00553DF1">
        <w:t>defined and solved</w:t>
      </w:r>
      <w:r w:rsidR="001B3B84" w:rsidRPr="00241EAE">
        <w:t xml:space="preserve"> by the process simulator</w:t>
      </w:r>
      <w:r w:rsidR="00D54A07">
        <w:t>,</w:t>
      </w:r>
      <w:r w:rsidR="002059CA" w:rsidRPr="00241EAE">
        <w:t xml:space="preserve"> and </w:t>
      </w:r>
      <w:r w:rsidR="001B3B84" w:rsidRPr="00241EAE">
        <w:t xml:space="preserve">the boundaries imposed </w:t>
      </w:r>
      <w:r w:rsidR="00C873BD">
        <w:t>on</w:t>
      </w:r>
      <w:r w:rsidR="001B3B84" w:rsidRPr="00241EAE">
        <w:t xml:space="preserve"> the independent variables</w:t>
      </w:r>
      <w:r w:rsidR="00D0401D">
        <w:t xml:space="preserve"> </w:t>
      </w:r>
      <w:r w:rsidR="00D0401D" w:rsidRPr="00241EAE">
        <w:t>by the user</w:t>
      </w:r>
      <w:r w:rsidR="00531431" w:rsidRPr="00241EAE">
        <w:t>.</w:t>
      </w:r>
      <w:r w:rsidR="00553DF1">
        <w:t xml:space="preserve"> </w:t>
      </w:r>
      <w:r w:rsidR="00607A1E">
        <w:t>The BzzMinimization</w:t>
      </w:r>
      <w:r w:rsidR="009B2E3D">
        <w:t>Robust</w:t>
      </w:r>
      <w:r w:rsidR="00607A1E">
        <w:t xml:space="preserve"> </w:t>
      </w:r>
      <w:r w:rsidR="009B2E3D">
        <w:t>procedure</w:t>
      </w:r>
      <w:r w:rsidR="00607A1E">
        <w:t xml:space="preserve"> is </w:t>
      </w:r>
      <w:r w:rsidR="009B2E3D">
        <w:t>implemented</w:t>
      </w:r>
      <w:r w:rsidR="00607A1E">
        <w:t xml:space="preserve"> </w:t>
      </w:r>
      <w:r w:rsidR="004F2D61">
        <w:t xml:space="preserve">only </w:t>
      </w:r>
      <w:r w:rsidR="00607A1E">
        <w:t>from a</w:t>
      </w:r>
      <w:r w:rsidR="004F2D61">
        <w:t xml:space="preserve"> strictly</w:t>
      </w:r>
      <w:r w:rsidR="00607A1E">
        <w:t xml:space="preserve"> numerical point of view</w:t>
      </w:r>
      <w:r w:rsidR="004F2D61">
        <w:t>. Therefore, this procedure must be coupled with the process simulator</w:t>
      </w:r>
      <w:r w:rsidR="00EA09F4">
        <w:t>,</w:t>
      </w:r>
      <w:r w:rsidR="004F2D61">
        <w:t xml:space="preserve"> to ensure that the balances describing the process </w:t>
      </w:r>
      <w:r w:rsidR="00E25CB7">
        <w:t xml:space="preserve">are </w:t>
      </w:r>
      <w:r w:rsidR="000217DE">
        <w:t>solved during the research of the optimal operating point.</w:t>
      </w:r>
      <w:r w:rsidR="00B139A3">
        <w:t xml:space="preserve"> </w:t>
      </w:r>
      <w:r w:rsidR="00EB6036">
        <w:t xml:space="preserve">This objective is </w:t>
      </w:r>
      <w:r w:rsidR="00835C4D">
        <w:t>achieved by the joint application of two DLLs</w:t>
      </w:r>
      <w:r w:rsidR="000E7A86">
        <w:t xml:space="preserve">: </w:t>
      </w:r>
      <w:r w:rsidR="00C70988" w:rsidRPr="00C70988">
        <w:t xml:space="preserve">the first </w:t>
      </w:r>
      <w:r w:rsidR="00C70988">
        <w:t xml:space="preserve">one </w:t>
      </w:r>
      <w:r w:rsidR="00C70988" w:rsidRPr="00C70988">
        <w:t xml:space="preserve">is written in C++ for </w:t>
      </w:r>
      <w:r w:rsidR="00C70988">
        <w:t>the minimization of the objective</w:t>
      </w:r>
      <w:r w:rsidR="00C70988" w:rsidRPr="00C70988">
        <w:t xml:space="preserve"> function, </w:t>
      </w:r>
      <w:r w:rsidR="00EB547E">
        <w:t xml:space="preserve">and </w:t>
      </w:r>
      <w:r w:rsidR="00C70988" w:rsidRPr="00C70988">
        <w:t>the second</w:t>
      </w:r>
      <w:r w:rsidR="00C70988">
        <w:t xml:space="preserve"> one</w:t>
      </w:r>
      <w:r w:rsidR="00C70988" w:rsidRPr="00C70988">
        <w:t xml:space="preserve"> is written in </w:t>
      </w:r>
      <w:r w:rsidR="00C70988">
        <w:t>Visual Basic.NET</w:t>
      </w:r>
      <w:r w:rsidR="00C70988" w:rsidRPr="00C70988">
        <w:t xml:space="preserve"> for reconciling the data on the process simulator</w:t>
      </w:r>
      <w:r w:rsidR="00C70988">
        <w:t xml:space="preserve">. The </w:t>
      </w:r>
      <w:r w:rsidR="00740520">
        <w:t xml:space="preserve">iterative algorithm followed by CORO to perform this task is </w:t>
      </w:r>
      <w:r w:rsidR="005847BE">
        <w:t>described by the red line in Figure 3.</w:t>
      </w:r>
    </w:p>
    <w:p w14:paraId="79595692" w14:textId="0655F095" w:rsidR="00AE03CC" w:rsidRDefault="00800628" w:rsidP="00BB77E7">
      <w:pPr>
        <w:pStyle w:val="CETBodytext"/>
        <w:ind w:left="360"/>
        <w:jc w:val="left"/>
      </w:pPr>
      <w:r>
        <w:rPr>
          <w:noProof/>
        </w:rPr>
        <w:drawing>
          <wp:inline distT="0" distB="0" distL="0" distR="0" wp14:anchorId="63BD7783" wp14:editId="676BEE3A">
            <wp:extent cx="4715872" cy="6249725"/>
            <wp:effectExtent l="0" t="0" r="889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a:stretch>
                      <a:fillRect/>
                    </a:stretch>
                  </pic:blipFill>
                  <pic:spPr>
                    <a:xfrm>
                      <a:off x="0" y="0"/>
                      <a:ext cx="4715872" cy="6249725"/>
                    </a:xfrm>
                    <a:prstGeom prst="rect">
                      <a:avLst/>
                    </a:prstGeom>
                  </pic:spPr>
                </pic:pic>
              </a:graphicData>
            </a:graphic>
          </wp:inline>
        </w:drawing>
      </w:r>
    </w:p>
    <w:p w14:paraId="3B86844E" w14:textId="309F8E26" w:rsidR="00E11BEA" w:rsidRPr="007D6DBE" w:rsidRDefault="00511BDC" w:rsidP="00E11BEA">
      <w:pPr>
        <w:pStyle w:val="CETCaption"/>
        <w:jc w:val="left"/>
        <w:rPr>
          <w:lang w:val="en-US"/>
        </w:rPr>
      </w:pPr>
      <w:r w:rsidRPr="007D6DBE">
        <w:rPr>
          <w:rStyle w:val="CETCaptionCarattere"/>
          <w:i/>
          <w:lang w:val="en-US"/>
        </w:rPr>
        <w:t xml:space="preserve">Figure </w:t>
      </w:r>
      <w:r w:rsidR="00F634A3" w:rsidRPr="007D6DBE">
        <w:rPr>
          <w:rStyle w:val="CETCaptionCarattere"/>
          <w:i/>
          <w:lang w:val="en-US"/>
        </w:rPr>
        <w:t>3</w:t>
      </w:r>
      <w:r w:rsidRPr="007D6DBE">
        <w:rPr>
          <w:rStyle w:val="CETCaptionCarattere"/>
          <w:i/>
          <w:lang w:val="en-US"/>
        </w:rPr>
        <w:t xml:space="preserve">: </w:t>
      </w:r>
      <w:r w:rsidR="00E11BEA" w:rsidRPr="007D6DBE">
        <w:rPr>
          <w:lang w:val="en-US"/>
        </w:rPr>
        <w:t>CORO iterative algorithm</w:t>
      </w:r>
    </w:p>
    <w:p w14:paraId="25131268" w14:textId="2421BDA8" w:rsidR="00880B76" w:rsidRPr="009562FC" w:rsidRDefault="00D410EB" w:rsidP="009562FC">
      <w:pPr>
        <w:pStyle w:val="CETBodytext"/>
      </w:pPr>
      <w:r>
        <w:t xml:space="preserve">The first </w:t>
      </w:r>
      <w:r w:rsidR="00BA4C56">
        <w:t xml:space="preserve">part of the iterative procedure </w:t>
      </w:r>
      <w:r w:rsidR="008F1D35">
        <w:t xml:space="preserve">goes through the same </w:t>
      </w:r>
      <w:r w:rsidR="009F2EDC">
        <w:t>steps</w:t>
      </w:r>
      <w:r w:rsidR="008F1D35">
        <w:t xml:space="preserve"> </w:t>
      </w:r>
      <w:r w:rsidR="00E67C21">
        <w:t>of</w:t>
      </w:r>
      <w:r w:rsidR="008F1D35">
        <w:t xml:space="preserve"> the standard </w:t>
      </w:r>
      <w:r w:rsidR="00E67C21">
        <w:t xml:space="preserve">procedure up to the estimation of the payback time of the process. </w:t>
      </w:r>
      <w:r w:rsidR="00082889">
        <w:t xml:space="preserve">Consequently, CORO </w:t>
      </w:r>
      <w:r w:rsidR="00EB547E">
        <w:t>calls back</w:t>
      </w:r>
      <w:r w:rsidR="00082889">
        <w:t xml:space="preserve"> the BzzMinimizationRobust </w:t>
      </w:r>
      <w:r w:rsidR="00E93934">
        <w:lastRenderedPageBreak/>
        <w:t xml:space="preserve">algorithm. The </w:t>
      </w:r>
      <w:r w:rsidR="003B2DD9">
        <w:t>inputs of this function are t</w:t>
      </w:r>
      <w:r w:rsidR="001C5E1F">
        <w:t>he evaluated payback time</w:t>
      </w:r>
      <w:r w:rsidR="00445167">
        <w:t>,</w:t>
      </w:r>
      <w:r w:rsidR="00294DCE">
        <w:t xml:space="preserve"> </w:t>
      </w:r>
      <w:r w:rsidR="001C5E1F">
        <w:t xml:space="preserve">the value of the degrees of </w:t>
      </w:r>
      <w:r w:rsidR="00294DCE">
        <w:t>freedom and the lower and upper bounds</w:t>
      </w:r>
      <w:r w:rsidR="002E2CBF">
        <w:t xml:space="preserve"> entered by the user in the Microsoft Excel workbook. </w:t>
      </w:r>
      <w:r w:rsidR="00FC185E">
        <w:t xml:space="preserve">The value of the degrees of freedom </w:t>
      </w:r>
      <w:r w:rsidR="00445167">
        <w:t>is</w:t>
      </w:r>
      <w:r w:rsidR="00FC185E">
        <w:t xml:space="preserve"> changed</w:t>
      </w:r>
      <w:r w:rsidR="002736FF">
        <w:t>,</w:t>
      </w:r>
      <w:r w:rsidR="00445167">
        <w:t xml:space="preserve"> from a numerical point of view</w:t>
      </w:r>
      <w:r w:rsidR="002736FF">
        <w:t>,</w:t>
      </w:r>
      <w:r w:rsidR="00445167">
        <w:t xml:space="preserve"> </w:t>
      </w:r>
      <w:r w:rsidR="00D95C60">
        <w:t xml:space="preserve">to search </w:t>
      </w:r>
      <w:r w:rsidR="00EB547E">
        <w:t xml:space="preserve">for </w:t>
      </w:r>
      <w:r w:rsidR="00D95C60">
        <w:t xml:space="preserve">the optimal values. </w:t>
      </w:r>
      <w:r w:rsidR="00FB384C">
        <w:t xml:space="preserve">The modified values must be </w:t>
      </w:r>
      <w:r w:rsidR="0069332D">
        <w:t xml:space="preserve">uploaded </w:t>
      </w:r>
      <w:r w:rsidR="00A202A4">
        <w:t>on the process simulator</w:t>
      </w:r>
      <w:r w:rsidR="000067C5">
        <w:t xml:space="preserve"> to solve the balances </w:t>
      </w:r>
      <w:r w:rsidR="00DA1FB8">
        <w:t xml:space="preserve">and collect the values of the dependent variables of the process. </w:t>
      </w:r>
      <w:r w:rsidR="000F61EE">
        <w:t xml:space="preserve">The coupling of the optimization algorithm with the process simulator is done through a module written in Visual Basic.NET </w:t>
      </w:r>
      <w:r w:rsidR="00177459">
        <w:t xml:space="preserve">using the type libraries provided by the simulation package only for this programming language. </w:t>
      </w:r>
      <w:r w:rsidR="00055AAC">
        <w:t xml:space="preserve">The </w:t>
      </w:r>
      <w:r w:rsidR="00055AAC" w:rsidRPr="003637D1">
        <w:t xml:space="preserve">value of each degree of freedom is uploaded </w:t>
      </w:r>
      <w:r w:rsidR="006F6686" w:rsidRPr="0056771A">
        <w:t>individually</w:t>
      </w:r>
      <w:r w:rsidR="0056771A">
        <w:t>,</w:t>
      </w:r>
      <w:r w:rsidR="006F6686" w:rsidRPr="0056771A">
        <w:t xml:space="preserve"> </w:t>
      </w:r>
      <w:r w:rsidR="005F3BF9" w:rsidRPr="0056771A">
        <w:t>so that</w:t>
      </w:r>
      <w:r w:rsidR="005F3BF9" w:rsidRPr="003637D1">
        <w:rPr>
          <w:color w:val="FF0000"/>
        </w:rPr>
        <w:t xml:space="preserve"> </w:t>
      </w:r>
      <w:r w:rsidR="005F3BF9" w:rsidRPr="003637D1">
        <w:t xml:space="preserve">the process simulator can converge more </w:t>
      </w:r>
      <w:r w:rsidR="005F3BF9" w:rsidRPr="009562FC">
        <w:t>easil</w:t>
      </w:r>
      <w:r w:rsidR="004154EA" w:rsidRPr="009562FC">
        <w:t xml:space="preserve">y. After </w:t>
      </w:r>
      <w:r w:rsidR="00D41566" w:rsidRPr="009562FC">
        <w:t>loading</w:t>
      </w:r>
      <w:r w:rsidR="004154EA" w:rsidRPr="009562FC">
        <w:t xml:space="preserve">, </w:t>
      </w:r>
      <w:r w:rsidR="00381945" w:rsidRPr="009562FC">
        <w:t xml:space="preserve">the simulation </w:t>
      </w:r>
      <w:r w:rsidR="002378D7" w:rsidRPr="009562FC">
        <w:t>is described</w:t>
      </w:r>
      <w:r w:rsidR="00381945" w:rsidRPr="009562FC">
        <w:t xml:space="preserve"> by new variables </w:t>
      </w:r>
      <w:r w:rsidR="002378D7" w:rsidRPr="009562FC">
        <w:t>which l</w:t>
      </w:r>
      <w:r w:rsidR="00D41566" w:rsidRPr="009562FC">
        <w:t>ie</w:t>
      </w:r>
      <w:r w:rsidR="002378D7" w:rsidRPr="009562FC">
        <w:t xml:space="preserve"> between the specified boundaries </w:t>
      </w:r>
      <w:r w:rsidR="001E49A7" w:rsidRPr="009562FC">
        <w:t xml:space="preserve">and </w:t>
      </w:r>
      <w:r w:rsidR="0066226E" w:rsidRPr="009562FC">
        <w:t>meet</w:t>
      </w:r>
      <w:r w:rsidR="001E49A7" w:rsidRPr="009562FC">
        <w:t xml:space="preserve"> </w:t>
      </w:r>
      <w:r w:rsidR="0066226E" w:rsidRPr="009562FC">
        <w:t>user-imposed specifications</w:t>
      </w:r>
      <w:r w:rsidR="001E49A7" w:rsidRPr="009562FC">
        <w:t xml:space="preserve">. </w:t>
      </w:r>
      <w:r w:rsidR="00AC2D3C" w:rsidRPr="009562FC">
        <w:t xml:space="preserve">The parameters of the simulation, which differ from the previous one, are </w:t>
      </w:r>
      <w:r w:rsidR="005E6269" w:rsidRPr="009562FC">
        <w:t>updated</w:t>
      </w:r>
      <w:r w:rsidR="007F1F5A" w:rsidRPr="009562FC">
        <w:t xml:space="preserve"> to perform a new economical estimation. </w:t>
      </w:r>
      <w:r w:rsidR="005E6269" w:rsidRPr="009562FC">
        <w:t xml:space="preserve">The </w:t>
      </w:r>
      <w:r w:rsidR="00EB3583" w:rsidRPr="009562FC">
        <w:t xml:space="preserve">reconciled values </w:t>
      </w:r>
      <w:r w:rsidR="002C41BB" w:rsidRPr="009562FC">
        <w:t xml:space="preserve">are stored in the xml file, making them available to the </w:t>
      </w:r>
      <w:r w:rsidR="002D3E35" w:rsidRPr="009562FC">
        <w:t>economic package</w:t>
      </w:r>
      <w:r w:rsidR="00904159" w:rsidRPr="009562FC">
        <w:t xml:space="preserve">, which will estimate the payback time of the </w:t>
      </w:r>
      <w:proofErr w:type="spellStart"/>
      <w:r w:rsidR="00904159" w:rsidRPr="009562FC">
        <w:t>i-th</w:t>
      </w:r>
      <w:proofErr w:type="spellEnd"/>
      <w:r w:rsidR="00904159" w:rsidRPr="009562FC">
        <w:t xml:space="preserve"> simulation. The iterative procedure</w:t>
      </w:r>
      <w:r w:rsidR="002550DB" w:rsidRPr="009562FC">
        <w:t xml:space="preserve"> ends when the minimization algorithm finds the minimum value of the objective function. </w:t>
      </w:r>
    </w:p>
    <w:p w14:paraId="03507984" w14:textId="1E9D1D78" w:rsidR="00600535" w:rsidRPr="009562FC" w:rsidRDefault="002550DB" w:rsidP="009562FC">
      <w:pPr>
        <w:pStyle w:val="CETBodytext"/>
      </w:pPr>
      <w:r w:rsidRPr="009562FC">
        <w:t xml:space="preserve">The overall economic analysis of the optimal process is </w:t>
      </w:r>
      <w:r w:rsidR="005C0B8B" w:rsidRPr="009562FC">
        <w:t>reported in the Microsoft Excel workbook</w:t>
      </w:r>
      <w:r w:rsidR="002A0F76" w:rsidRPr="009562FC">
        <w:t xml:space="preserve"> through an xml file</w:t>
      </w:r>
      <w:r w:rsidR="005C0B8B" w:rsidRPr="009562FC">
        <w:t xml:space="preserve"> in dedicated worksheets.</w:t>
      </w:r>
      <w:r w:rsidR="00A541F3" w:rsidRPr="009562FC">
        <w:t xml:space="preserve"> The cost of each unit operation</w:t>
      </w:r>
      <w:r w:rsidR="00AA3AB1" w:rsidRPr="009562FC">
        <w:t>,</w:t>
      </w:r>
      <w:r w:rsidR="00A541F3" w:rsidRPr="009562FC">
        <w:t xml:space="preserve"> </w:t>
      </w:r>
      <w:r w:rsidR="008F6F52" w:rsidRPr="009562FC">
        <w:t>process-related</w:t>
      </w:r>
      <w:r w:rsidR="00A541F3" w:rsidRPr="009562FC">
        <w:t xml:space="preserve"> indirect </w:t>
      </w:r>
      <w:r w:rsidR="004665B9" w:rsidRPr="009562FC">
        <w:t xml:space="preserve">as well as the capital and operative expenditure of </w:t>
      </w:r>
      <w:r w:rsidR="007E161E" w:rsidRPr="009562FC">
        <w:t xml:space="preserve">the process </w:t>
      </w:r>
      <w:r w:rsidR="00413E27" w:rsidRPr="009562FC">
        <w:t>are</w:t>
      </w:r>
      <w:r w:rsidR="007E161E" w:rsidRPr="009562FC">
        <w:t xml:space="preserve"> available to the user in the GUI. </w:t>
      </w:r>
    </w:p>
    <w:p w14:paraId="1651E5A9" w14:textId="588113DE" w:rsidR="00A56CAF" w:rsidRDefault="00A56CAF" w:rsidP="00A56CAF">
      <w:pPr>
        <w:pStyle w:val="CETHeading1"/>
      </w:pPr>
      <w:r>
        <w:t>Conclusion</w:t>
      </w:r>
    </w:p>
    <w:p w14:paraId="6938A7F5" w14:textId="3896E7EB" w:rsidR="00A56CAF" w:rsidRDefault="00730EA6" w:rsidP="00A56CAF">
      <w:pPr>
        <w:pStyle w:val="CETBodytext"/>
      </w:pPr>
      <w:r>
        <w:t>The presented structure</w:t>
      </w:r>
      <w:r w:rsidR="004A5A4A">
        <w:t>, on which CORO has been developed, guarantees high flexibility and a user-friendly application.</w:t>
      </w:r>
      <w:r w:rsidR="00046A93">
        <w:t xml:space="preserve"> </w:t>
      </w:r>
      <w:r w:rsidR="00046A93" w:rsidRPr="00046A93">
        <w:t xml:space="preserve">The flexibility of the application is ensured by the customization functions </w:t>
      </w:r>
      <w:r w:rsidR="00046A93" w:rsidRPr="00541A42">
        <w:t xml:space="preserve">and the possibility of </w:t>
      </w:r>
      <w:r w:rsidR="00046A93" w:rsidRPr="002C108D">
        <w:t>changing any parameter of the economic estimat</w:t>
      </w:r>
      <w:r w:rsidR="000D10D0">
        <w:t>ion</w:t>
      </w:r>
      <w:r w:rsidR="00046A93" w:rsidRPr="002C108D">
        <w:t xml:space="preserve"> through the user interface.</w:t>
      </w:r>
      <w:r w:rsidR="004A5A4A" w:rsidRPr="002C108D">
        <w:t xml:space="preserve"> </w:t>
      </w:r>
      <w:r w:rsidR="00C104FB" w:rsidRPr="002C108D">
        <w:t xml:space="preserve">CORO allows the user to have a clear visualization of the process through the worksheets, where material streams </w:t>
      </w:r>
      <w:r w:rsidR="005F3E01" w:rsidRPr="002C108D">
        <w:t>and</w:t>
      </w:r>
      <w:r w:rsidR="00C104FB" w:rsidRPr="002C108D">
        <w:t xml:space="preserve"> units are arranged. These characteristics make CORO a unique</w:t>
      </w:r>
      <w:r w:rsidR="009A67F0">
        <w:t xml:space="preserve"> and novel</w:t>
      </w:r>
      <w:r w:rsidR="00C104FB" w:rsidRPr="002C108D">
        <w:t xml:space="preserve"> application</w:t>
      </w:r>
      <w:r w:rsidR="00164EA9">
        <w:t>,</w:t>
      </w:r>
      <w:r w:rsidR="00C104FB" w:rsidRPr="002C108D">
        <w:t xml:space="preserve"> if compared to the similar tools available on the market. </w:t>
      </w:r>
      <w:r w:rsidR="00B714AD" w:rsidRPr="002C108D">
        <w:t xml:space="preserve">It has been </w:t>
      </w:r>
      <w:r w:rsidR="006E4AC5" w:rsidRPr="002C108D">
        <w:t>described</w:t>
      </w:r>
      <w:r w:rsidR="00B714AD" w:rsidRPr="002C108D">
        <w:t xml:space="preserve"> the interconnection between the application and the process simulation software</w:t>
      </w:r>
      <w:r w:rsidR="006E4AC5" w:rsidRPr="002C108D">
        <w:t xml:space="preserve">, which is essential to ensure fast and multiples resolutions of the same process during the process optimization. </w:t>
      </w:r>
      <w:r w:rsidR="00966C18" w:rsidRPr="002C108D">
        <w:t xml:space="preserve">The </w:t>
      </w:r>
      <w:r w:rsidR="00CA40B6" w:rsidRPr="002C108D">
        <w:t>entire</w:t>
      </w:r>
      <w:r w:rsidR="00966C18" w:rsidRPr="002C108D">
        <w:t xml:space="preserve"> application has been </w:t>
      </w:r>
      <w:r w:rsidR="00BF358F" w:rsidRPr="002C108D">
        <w:t xml:space="preserve">developed in Visual Basic for Application, C++ and Visual Basic.Net </w:t>
      </w:r>
      <w:r w:rsidR="00D446D2" w:rsidRPr="002C108D">
        <w:t xml:space="preserve">and coupled with </w:t>
      </w:r>
      <w:r w:rsidR="001555A5" w:rsidRPr="002C108D">
        <w:t xml:space="preserve">the simulation package </w:t>
      </w:r>
      <w:r w:rsidR="00D446D2" w:rsidRPr="002C108D">
        <w:t>Aspen HYSYS</w:t>
      </w:r>
      <w:r w:rsidR="005F3E01" w:rsidRPr="002C108D">
        <w:t>.</w:t>
      </w:r>
      <w:r w:rsidR="009176BF" w:rsidRPr="002C108D">
        <w:t xml:space="preserve"> </w:t>
      </w:r>
      <w:r w:rsidR="00D47CF5" w:rsidRPr="002C108D">
        <w:t xml:space="preserve">The software is being tried and tested with simulations to expand the package offered to the user. </w:t>
      </w:r>
      <w:r w:rsidR="00D7388F" w:rsidRPr="002C108D">
        <w:t>Further development</w:t>
      </w:r>
      <w:r w:rsidR="000A30CC">
        <w:t>s</w:t>
      </w:r>
      <w:r w:rsidR="00D7388F" w:rsidRPr="002C108D">
        <w:t xml:space="preserve"> of the application </w:t>
      </w:r>
      <w:r w:rsidR="00182C7C">
        <w:t>aim</w:t>
      </w:r>
      <w:r w:rsidR="000A30CC">
        <w:t xml:space="preserve"> to</w:t>
      </w:r>
      <w:r w:rsidR="00D7388F" w:rsidRPr="002C108D">
        <w:t xml:space="preserve"> </w:t>
      </w:r>
      <w:r w:rsidR="000A30CC">
        <w:t>meet</w:t>
      </w:r>
      <w:r w:rsidR="00D7388F" w:rsidRPr="002C108D">
        <w:t xml:space="preserve"> CAPE-OPEN standards</w:t>
      </w:r>
      <w:r w:rsidR="009176BF" w:rsidRPr="002C108D">
        <w:t>. In particular</w:t>
      </w:r>
      <w:r w:rsidR="00D47CF5" w:rsidRPr="002C108D">
        <w:t xml:space="preserve">, </w:t>
      </w:r>
      <w:r w:rsidR="00154FA4" w:rsidRPr="002C108D">
        <w:t>the development of a</w:t>
      </w:r>
      <w:r w:rsidR="001912DC" w:rsidRPr="002C108D">
        <w:t xml:space="preserve"> common interface for every commercial simulation software is planned</w:t>
      </w:r>
      <w:r w:rsidR="00543961" w:rsidRPr="002C108D">
        <w:t>.</w:t>
      </w:r>
    </w:p>
    <w:p w14:paraId="428B022A" w14:textId="3493FE98" w:rsidR="00E65B91" w:rsidRPr="005D75F6" w:rsidRDefault="003622C0" w:rsidP="006342F0">
      <w:pPr>
        <w:pStyle w:val="CETReference"/>
        <w:rPr>
          <w:lang w:val="it-IT"/>
        </w:rPr>
      </w:pPr>
      <w:proofErr w:type="spellStart"/>
      <w:r w:rsidRPr="005D75F6">
        <w:rPr>
          <w:lang w:val="it-IT"/>
        </w:rPr>
        <w:t>References</w:t>
      </w:r>
      <w:proofErr w:type="spellEnd"/>
    </w:p>
    <w:p w14:paraId="1173691F" w14:textId="1953AF0D" w:rsidR="0084013F" w:rsidRPr="0084013F" w:rsidRDefault="0084013F" w:rsidP="0084013F">
      <w:pPr>
        <w:pStyle w:val="CETReferencetext"/>
        <w:rPr>
          <w:lang w:val="en-AU"/>
        </w:rPr>
      </w:pPr>
      <w:r w:rsidRPr="0084013F">
        <w:rPr>
          <w:lang w:val="it-IT"/>
        </w:rPr>
        <w:t>Battisti, R., Galeazzi, A., Prifti, K., Manenti, F., Machado, R.A.F., Marangoni, C.</w:t>
      </w:r>
      <w:r>
        <w:rPr>
          <w:lang w:val="it-IT"/>
        </w:rPr>
        <w:t xml:space="preserve">, 2021. </w:t>
      </w:r>
      <w:r w:rsidRPr="0084013F">
        <w:rPr>
          <w:lang w:val="en-AU"/>
        </w:rPr>
        <w:t>Techno-economic and energetic assessment of an innovative pilot-scale thermosyphon-assisted falling film distillation unit for sanitizer-grade ethanol recovery</w:t>
      </w:r>
      <w:r>
        <w:rPr>
          <w:lang w:val="en-AU"/>
        </w:rPr>
        <w:t xml:space="preserve">. </w:t>
      </w:r>
      <w:r w:rsidRPr="0084013F">
        <w:rPr>
          <w:lang w:val="en-AU"/>
        </w:rPr>
        <w:t>Applied Energy, 297, art. no. 117185.</w:t>
      </w:r>
    </w:p>
    <w:p w14:paraId="2482E338" w14:textId="3D1C1B7B" w:rsidR="00E250A4" w:rsidRPr="005D75F6" w:rsidRDefault="00A01B97" w:rsidP="002C108D">
      <w:pPr>
        <w:pStyle w:val="CETReferencetext"/>
        <w:rPr>
          <w:lang w:val="it-IT"/>
        </w:rPr>
      </w:pPr>
      <w:r w:rsidRPr="005D75F6">
        <w:rPr>
          <w:lang w:val="en-US"/>
        </w:rPr>
        <w:t xml:space="preserve">Buzzi-Ferraris, G., Manenti, F., 2014. </w:t>
      </w:r>
      <w:r w:rsidRPr="002C108D">
        <w:t xml:space="preserve">Nonlinear systems and optimization for the chemical engineer: Solving numerical problems. </w:t>
      </w:r>
      <w:r w:rsidRPr="005D75F6">
        <w:rPr>
          <w:lang w:val="it-IT"/>
        </w:rPr>
        <w:t xml:space="preserve">Wiley-VCH </w:t>
      </w:r>
      <w:proofErr w:type="spellStart"/>
      <w:r w:rsidRPr="005D75F6">
        <w:rPr>
          <w:lang w:val="it-IT"/>
        </w:rPr>
        <w:t>Verlag</w:t>
      </w:r>
      <w:proofErr w:type="spellEnd"/>
      <w:r w:rsidRPr="005D75F6">
        <w:rPr>
          <w:lang w:val="it-IT"/>
        </w:rPr>
        <w:t xml:space="preserve">, </w:t>
      </w:r>
      <w:proofErr w:type="spellStart"/>
      <w:r w:rsidRPr="005D75F6">
        <w:rPr>
          <w:lang w:val="it-IT"/>
        </w:rPr>
        <w:t>Weinheim</w:t>
      </w:r>
      <w:proofErr w:type="spellEnd"/>
      <w:r w:rsidRPr="005D75F6">
        <w:rPr>
          <w:lang w:val="it-IT"/>
        </w:rPr>
        <w:t>, Germany.</w:t>
      </w:r>
    </w:p>
    <w:p w14:paraId="5F7B7B2B" w14:textId="019E5600" w:rsidR="00251806" w:rsidRPr="008D4863" w:rsidRDefault="00251806" w:rsidP="002C108D">
      <w:pPr>
        <w:pStyle w:val="CETReferencetext"/>
        <w:rPr>
          <w:lang w:val="en-AU"/>
        </w:rPr>
      </w:pPr>
      <w:r w:rsidRPr="00251806">
        <w:rPr>
          <w:lang w:val="it-IT"/>
        </w:rPr>
        <w:t xml:space="preserve">Galeazzi, A., Nasti, R., Bozzano, G.L., </w:t>
      </w:r>
      <w:proofErr w:type="spellStart"/>
      <w:r w:rsidRPr="00251806">
        <w:rPr>
          <w:lang w:val="it-IT"/>
        </w:rPr>
        <w:t>Verotta</w:t>
      </w:r>
      <w:proofErr w:type="spellEnd"/>
      <w:r w:rsidRPr="00251806">
        <w:rPr>
          <w:lang w:val="it-IT"/>
        </w:rPr>
        <w:t>, L., Marzorati, S., Manenti, F.</w:t>
      </w:r>
      <w:r>
        <w:rPr>
          <w:lang w:val="it-IT"/>
        </w:rPr>
        <w:t xml:space="preserve">, 2021. </w:t>
      </w:r>
      <w:r w:rsidR="008D4863" w:rsidRPr="008D4863">
        <w:rPr>
          <w:lang w:val="en-AU"/>
        </w:rPr>
        <w:t xml:space="preserve">A Cloud Computing Application for the Supercritical Carbon Dioxide Extraction Using Coffee Grounds </w:t>
      </w:r>
      <w:proofErr w:type="spellStart"/>
      <w:r w:rsidR="008D4863" w:rsidRPr="008D4863">
        <w:rPr>
          <w:lang w:val="en-AU"/>
        </w:rPr>
        <w:t>Silverskin</w:t>
      </w:r>
      <w:proofErr w:type="spellEnd"/>
      <w:r w:rsidR="0084013F">
        <w:rPr>
          <w:lang w:val="en-AU"/>
        </w:rPr>
        <w:t>.</w:t>
      </w:r>
      <w:r w:rsidR="008D4863">
        <w:rPr>
          <w:lang w:val="en-AU"/>
        </w:rPr>
        <w:t xml:space="preserve"> </w:t>
      </w:r>
      <w:r w:rsidR="0084013F" w:rsidRPr="0084013F">
        <w:rPr>
          <w:lang w:val="en-AU"/>
        </w:rPr>
        <w:t>Computer Aided Chemical Engineering, 50, pp. 1035-1040.</w:t>
      </w:r>
    </w:p>
    <w:p w14:paraId="6830126E" w14:textId="31832360" w:rsidR="00F70F0E" w:rsidRDefault="00F70F0E" w:rsidP="002C108D">
      <w:pPr>
        <w:pStyle w:val="CETReferencetext"/>
      </w:pPr>
      <w:r w:rsidRPr="002C108D">
        <w:t xml:space="preserve">Gibson, </w:t>
      </w:r>
      <w:r w:rsidR="00E93E6B" w:rsidRPr="002C108D">
        <w:t xml:space="preserve">G.E., Hamilton, M.R., 1994. </w:t>
      </w:r>
      <w:r w:rsidR="00115755" w:rsidRPr="002C108D">
        <w:t>Analysis of Pre-project Planning Effort and Success Variables for Capital Facility Projects. The Institute</w:t>
      </w:r>
      <w:r w:rsidR="00A96DF1" w:rsidRPr="002C108D">
        <w:t>.</w:t>
      </w:r>
    </w:p>
    <w:p w14:paraId="3F27D269" w14:textId="62E338E8" w:rsidR="00757735" w:rsidRPr="002C108D" w:rsidRDefault="00757735" w:rsidP="002C108D">
      <w:pPr>
        <w:pStyle w:val="CETReferencetext"/>
      </w:pPr>
      <w:proofErr w:type="spellStart"/>
      <w:r w:rsidRPr="00757735">
        <w:t>Maporti</w:t>
      </w:r>
      <w:proofErr w:type="spellEnd"/>
      <w:r w:rsidRPr="00757735">
        <w:t xml:space="preserve"> D., </w:t>
      </w:r>
      <w:proofErr w:type="spellStart"/>
      <w:r w:rsidRPr="00757735">
        <w:t>Nardi</w:t>
      </w:r>
      <w:proofErr w:type="spellEnd"/>
      <w:r w:rsidRPr="00757735">
        <w:t xml:space="preserve"> R., </w:t>
      </w:r>
      <w:proofErr w:type="spellStart"/>
      <w:r w:rsidRPr="00757735">
        <w:t>Guffanti</w:t>
      </w:r>
      <w:proofErr w:type="spellEnd"/>
      <w:r w:rsidRPr="00757735">
        <w:t xml:space="preserve"> S., </w:t>
      </w:r>
      <w:proofErr w:type="spellStart"/>
      <w:r w:rsidRPr="00757735">
        <w:t>Vianello</w:t>
      </w:r>
      <w:proofErr w:type="spellEnd"/>
      <w:r w:rsidRPr="00757735">
        <w:t xml:space="preserve"> C., </w:t>
      </w:r>
      <w:proofErr w:type="spellStart"/>
      <w:r w:rsidRPr="00757735">
        <w:t>Mocellin</w:t>
      </w:r>
      <w:proofErr w:type="spellEnd"/>
      <w:r w:rsidRPr="00757735">
        <w:t xml:space="preserve"> P., </w:t>
      </w:r>
      <w:proofErr w:type="spellStart"/>
      <w:r w:rsidRPr="00757735">
        <w:t>Pauletto</w:t>
      </w:r>
      <w:proofErr w:type="spellEnd"/>
      <w:r w:rsidRPr="00757735">
        <w:t xml:space="preserve"> G., 2022, Techno-economic Analysis of Electrified Biogas Reforming, Chemical Engineering Transactions, 96, 163-168 DOI:10.3303/CET2296028</w:t>
      </w:r>
    </w:p>
    <w:p w14:paraId="555E8AEF" w14:textId="125E7C4C" w:rsidR="00EF0A54" w:rsidRPr="002C108D" w:rsidRDefault="00EF0A54" w:rsidP="002C108D">
      <w:pPr>
        <w:pStyle w:val="CETReferencetext"/>
      </w:pPr>
      <w:r w:rsidRPr="002C108D">
        <w:t xml:space="preserve">Peters, M. S., </w:t>
      </w:r>
      <w:proofErr w:type="spellStart"/>
      <w:r w:rsidRPr="002C108D">
        <w:t>Timmerhaus</w:t>
      </w:r>
      <w:proofErr w:type="spellEnd"/>
      <w:r w:rsidRPr="002C108D">
        <w:t>, K. D., West, R. E., 2003. Plant design and economics for chemical engineers, 5th Edition. McGraw-Hill Professional, New York, NY.</w:t>
      </w:r>
    </w:p>
    <w:p w14:paraId="4DD31AFE" w14:textId="2AC7755C" w:rsidR="00E250A4" w:rsidRPr="002C108D" w:rsidRDefault="00E250A4" w:rsidP="002C108D">
      <w:pPr>
        <w:pStyle w:val="CETReferencetext"/>
      </w:pPr>
      <w:proofErr w:type="spellStart"/>
      <w:r w:rsidRPr="002C108D">
        <w:t>Pr</w:t>
      </w:r>
      <w:r w:rsidR="00BA78C3" w:rsidRPr="002C108D">
        <w:t>ifti</w:t>
      </w:r>
      <w:proofErr w:type="spellEnd"/>
      <w:r w:rsidR="00BA78C3" w:rsidRPr="002C108D">
        <w:t>, K.,</w:t>
      </w:r>
      <w:r w:rsidR="005E783C" w:rsidRPr="002C108D">
        <w:t xml:space="preserve"> </w:t>
      </w:r>
      <w:r w:rsidR="00383FA3" w:rsidRPr="002C108D">
        <w:t>Galeazzi, A., Barbieri, M.,</w:t>
      </w:r>
      <w:r w:rsidR="003433AE" w:rsidRPr="002C108D">
        <w:t xml:space="preserve"> Manenti, F., </w:t>
      </w:r>
      <w:r w:rsidR="00F837F9" w:rsidRPr="002C108D">
        <w:t xml:space="preserve">2022. A Capex </w:t>
      </w:r>
      <w:proofErr w:type="spellStart"/>
      <w:r w:rsidR="00F837F9" w:rsidRPr="002C108D">
        <w:t>Opex</w:t>
      </w:r>
      <w:proofErr w:type="spellEnd"/>
      <w:r w:rsidR="00F837F9" w:rsidRPr="002C108D">
        <w:t xml:space="preserve"> Simultaneous Robust Optimizer: Process Simulation-based Generalized Framework for Reliable Economic Estimations. </w:t>
      </w:r>
      <w:proofErr w:type="spellStart"/>
      <w:r w:rsidR="00F95288" w:rsidRPr="002C108D">
        <w:t>Ludovic</w:t>
      </w:r>
      <w:proofErr w:type="spellEnd"/>
      <w:r w:rsidR="00F95288" w:rsidRPr="002C108D">
        <w:t xml:space="preserve"> </w:t>
      </w:r>
      <w:proofErr w:type="spellStart"/>
      <w:r w:rsidR="00F95288" w:rsidRPr="002C108D">
        <w:t>Montastruc</w:t>
      </w:r>
      <w:proofErr w:type="spellEnd"/>
      <w:r w:rsidR="00F95288" w:rsidRPr="002C108D">
        <w:t xml:space="preserve">, Stephane </w:t>
      </w:r>
      <w:proofErr w:type="spellStart"/>
      <w:r w:rsidR="00F95288" w:rsidRPr="002C108D">
        <w:t>Negny</w:t>
      </w:r>
      <w:proofErr w:type="spellEnd"/>
      <w:r w:rsidR="00F95288" w:rsidRPr="002C108D">
        <w:t xml:space="preserve">, </w:t>
      </w:r>
      <w:r w:rsidR="00582ADD" w:rsidRPr="002C108D">
        <w:t xml:space="preserve">Toulouse, France. </w:t>
      </w:r>
    </w:p>
    <w:p w14:paraId="5FC82CDA" w14:textId="18BC3497" w:rsidR="00DD0C80" w:rsidRPr="002C108D" w:rsidRDefault="00EF0A54" w:rsidP="00DD0C80">
      <w:pPr>
        <w:pStyle w:val="CETReferencetext"/>
      </w:pPr>
      <w:r w:rsidRPr="002C108D">
        <w:t xml:space="preserve">Turton, R., </w:t>
      </w:r>
      <w:proofErr w:type="spellStart"/>
      <w:r w:rsidRPr="002C108D">
        <w:t>Shaeiwitz</w:t>
      </w:r>
      <w:proofErr w:type="spellEnd"/>
      <w:r w:rsidRPr="002C108D">
        <w:t>, J. A., Bhattacharyya, D., 2018. Analysis, synthesis and design of chemical processes, 5th Edition. Prentice Hall.</w:t>
      </w:r>
    </w:p>
    <w:sectPr w:rsidR="00DD0C80" w:rsidRPr="002C108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D1C9" w14:textId="77777777" w:rsidR="006546B9" w:rsidRDefault="006546B9" w:rsidP="004F5E36">
      <w:r>
        <w:separator/>
      </w:r>
    </w:p>
  </w:endnote>
  <w:endnote w:type="continuationSeparator" w:id="0">
    <w:p w14:paraId="48C1283B" w14:textId="77777777" w:rsidR="006546B9" w:rsidRDefault="006546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3C3C" w14:textId="77777777" w:rsidR="006546B9" w:rsidRDefault="006546B9" w:rsidP="004F5E36">
      <w:r>
        <w:separator/>
      </w:r>
    </w:p>
  </w:footnote>
  <w:footnote w:type="continuationSeparator" w:id="0">
    <w:p w14:paraId="06DA7C4E" w14:textId="77777777" w:rsidR="006546B9" w:rsidRDefault="006546B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1414B1"/>
    <w:multiLevelType w:val="hybridMultilevel"/>
    <w:tmpl w:val="239A3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405CA5"/>
    <w:multiLevelType w:val="hybridMultilevel"/>
    <w:tmpl w:val="D48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9875A5F"/>
    <w:multiLevelType w:val="hybridMultilevel"/>
    <w:tmpl w:val="6AEA3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505244"/>
    <w:multiLevelType w:val="hybridMultilevel"/>
    <w:tmpl w:val="66FC732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88C5D82"/>
    <w:multiLevelType w:val="hybridMultilevel"/>
    <w:tmpl w:val="4272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32612C"/>
    <w:multiLevelType w:val="hybridMultilevel"/>
    <w:tmpl w:val="3DB0E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FC4976"/>
    <w:multiLevelType w:val="hybridMultilevel"/>
    <w:tmpl w:val="072436B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6F6F67"/>
    <w:multiLevelType w:val="hybridMultilevel"/>
    <w:tmpl w:val="16087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4"/>
  </w:num>
  <w:num w:numId="15">
    <w:abstractNumId w:val="27"/>
  </w:num>
  <w:num w:numId="16">
    <w:abstractNumId w:val="26"/>
  </w:num>
  <w:num w:numId="17">
    <w:abstractNumId w:val="14"/>
  </w:num>
  <w:num w:numId="18">
    <w:abstractNumId w:val="15"/>
    <w:lvlOverride w:ilvl="0">
      <w:startOverride w:val="1"/>
    </w:lvlOverride>
  </w:num>
  <w:num w:numId="19">
    <w:abstractNumId w:val="22"/>
  </w:num>
  <w:num w:numId="20">
    <w:abstractNumId w:val="21"/>
  </w:num>
  <w:num w:numId="21">
    <w:abstractNumId w:val="18"/>
  </w:num>
  <w:num w:numId="22">
    <w:abstractNumId w:val="17"/>
  </w:num>
  <w:num w:numId="23">
    <w:abstractNumId w:val="10"/>
  </w:num>
  <w:num w:numId="24">
    <w:abstractNumId w:val="19"/>
  </w:num>
  <w:num w:numId="25">
    <w:abstractNumId w:val="20"/>
  </w:num>
  <w:num w:numId="26">
    <w:abstractNumId w:val="13"/>
  </w:num>
  <w:num w:numId="27">
    <w:abstractNumId w:val="11"/>
  </w:num>
  <w:num w:numId="28">
    <w:abstractNumId w:val="28"/>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816"/>
    <w:rsid w:val="00005CB1"/>
    <w:rsid w:val="000067C5"/>
    <w:rsid w:val="00006D7A"/>
    <w:rsid w:val="0000761B"/>
    <w:rsid w:val="000117CB"/>
    <w:rsid w:val="00012E2C"/>
    <w:rsid w:val="00013FF1"/>
    <w:rsid w:val="00014D8C"/>
    <w:rsid w:val="0001544E"/>
    <w:rsid w:val="000217DE"/>
    <w:rsid w:val="00023DEA"/>
    <w:rsid w:val="0003148D"/>
    <w:rsid w:val="00031EEC"/>
    <w:rsid w:val="0003589E"/>
    <w:rsid w:val="00046A93"/>
    <w:rsid w:val="00047518"/>
    <w:rsid w:val="00047EFE"/>
    <w:rsid w:val="00051566"/>
    <w:rsid w:val="00053F8B"/>
    <w:rsid w:val="00055AAC"/>
    <w:rsid w:val="000562A9"/>
    <w:rsid w:val="00057396"/>
    <w:rsid w:val="0006174A"/>
    <w:rsid w:val="0006175A"/>
    <w:rsid w:val="00062A9A"/>
    <w:rsid w:val="00063196"/>
    <w:rsid w:val="00065058"/>
    <w:rsid w:val="00067AAA"/>
    <w:rsid w:val="00072869"/>
    <w:rsid w:val="00073EE5"/>
    <w:rsid w:val="00076623"/>
    <w:rsid w:val="000768AC"/>
    <w:rsid w:val="00082889"/>
    <w:rsid w:val="000846D3"/>
    <w:rsid w:val="0008674F"/>
    <w:rsid w:val="00086C39"/>
    <w:rsid w:val="00090168"/>
    <w:rsid w:val="000934E8"/>
    <w:rsid w:val="00095137"/>
    <w:rsid w:val="00096375"/>
    <w:rsid w:val="000A03B2"/>
    <w:rsid w:val="000A30CC"/>
    <w:rsid w:val="000A561E"/>
    <w:rsid w:val="000A696B"/>
    <w:rsid w:val="000B550B"/>
    <w:rsid w:val="000C7F1C"/>
    <w:rsid w:val="000D0268"/>
    <w:rsid w:val="000D1063"/>
    <w:rsid w:val="000D10D0"/>
    <w:rsid w:val="000D1165"/>
    <w:rsid w:val="000D34BE"/>
    <w:rsid w:val="000E102F"/>
    <w:rsid w:val="000E36F1"/>
    <w:rsid w:val="000E3A73"/>
    <w:rsid w:val="000E414A"/>
    <w:rsid w:val="000E44E6"/>
    <w:rsid w:val="000E7A86"/>
    <w:rsid w:val="000F093C"/>
    <w:rsid w:val="000F570A"/>
    <w:rsid w:val="000F592E"/>
    <w:rsid w:val="000F61EE"/>
    <w:rsid w:val="000F671F"/>
    <w:rsid w:val="000F7307"/>
    <w:rsid w:val="000F787B"/>
    <w:rsid w:val="000F7D0B"/>
    <w:rsid w:val="00100D97"/>
    <w:rsid w:val="00104D2D"/>
    <w:rsid w:val="00115755"/>
    <w:rsid w:val="001161DB"/>
    <w:rsid w:val="00117039"/>
    <w:rsid w:val="0012091F"/>
    <w:rsid w:val="00123BBA"/>
    <w:rsid w:val="00126BC2"/>
    <w:rsid w:val="00126BDB"/>
    <w:rsid w:val="00126F00"/>
    <w:rsid w:val="00127C66"/>
    <w:rsid w:val="00130809"/>
    <w:rsid w:val="001308B6"/>
    <w:rsid w:val="00130D02"/>
    <w:rsid w:val="0013121F"/>
    <w:rsid w:val="00131D8B"/>
    <w:rsid w:val="00131FE6"/>
    <w:rsid w:val="0013263F"/>
    <w:rsid w:val="001331DF"/>
    <w:rsid w:val="00134DE4"/>
    <w:rsid w:val="0014034D"/>
    <w:rsid w:val="00141399"/>
    <w:rsid w:val="001420D2"/>
    <w:rsid w:val="00144D16"/>
    <w:rsid w:val="00150E59"/>
    <w:rsid w:val="00152DE3"/>
    <w:rsid w:val="00154FA4"/>
    <w:rsid w:val="001551AB"/>
    <w:rsid w:val="001555A5"/>
    <w:rsid w:val="00155B22"/>
    <w:rsid w:val="00164CF9"/>
    <w:rsid w:val="00164EA9"/>
    <w:rsid w:val="001667A6"/>
    <w:rsid w:val="0017173F"/>
    <w:rsid w:val="00173AE1"/>
    <w:rsid w:val="00177459"/>
    <w:rsid w:val="001829C9"/>
    <w:rsid w:val="00182C7C"/>
    <w:rsid w:val="00184AD6"/>
    <w:rsid w:val="001912DC"/>
    <w:rsid w:val="00191CBE"/>
    <w:rsid w:val="00195B9C"/>
    <w:rsid w:val="00196833"/>
    <w:rsid w:val="001A1583"/>
    <w:rsid w:val="001A4AF7"/>
    <w:rsid w:val="001A6CBB"/>
    <w:rsid w:val="001B0349"/>
    <w:rsid w:val="001B0A89"/>
    <w:rsid w:val="001B1E93"/>
    <w:rsid w:val="001B1F7D"/>
    <w:rsid w:val="001B3B84"/>
    <w:rsid w:val="001B41C7"/>
    <w:rsid w:val="001B4C12"/>
    <w:rsid w:val="001B6429"/>
    <w:rsid w:val="001B65C1"/>
    <w:rsid w:val="001C00FB"/>
    <w:rsid w:val="001C2337"/>
    <w:rsid w:val="001C5E1F"/>
    <w:rsid w:val="001C684B"/>
    <w:rsid w:val="001D0CFB"/>
    <w:rsid w:val="001D1741"/>
    <w:rsid w:val="001D21AF"/>
    <w:rsid w:val="001D24CF"/>
    <w:rsid w:val="001D3AC5"/>
    <w:rsid w:val="001D3B88"/>
    <w:rsid w:val="001D4101"/>
    <w:rsid w:val="001D42FE"/>
    <w:rsid w:val="001D53FC"/>
    <w:rsid w:val="001D5600"/>
    <w:rsid w:val="001E01D8"/>
    <w:rsid w:val="001E0900"/>
    <w:rsid w:val="001E19B9"/>
    <w:rsid w:val="001E49A7"/>
    <w:rsid w:val="001F42A5"/>
    <w:rsid w:val="001F7174"/>
    <w:rsid w:val="001F7B9D"/>
    <w:rsid w:val="00201C93"/>
    <w:rsid w:val="002059CA"/>
    <w:rsid w:val="00205E98"/>
    <w:rsid w:val="00205F9D"/>
    <w:rsid w:val="00207DA3"/>
    <w:rsid w:val="00210021"/>
    <w:rsid w:val="00214332"/>
    <w:rsid w:val="002216ED"/>
    <w:rsid w:val="002224B4"/>
    <w:rsid w:val="00224F97"/>
    <w:rsid w:val="00227C2D"/>
    <w:rsid w:val="00230F2E"/>
    <w:rsid w:val="0023221F"/>
    <w:rsid w:val="00235554"/>
    <w:rsid w:val="00235A14"/>
    <w:rsid w:val="0023610A"/>
    <w:rsid w:val="0023718C"/>
    <w:rsid w:val="002378D7"/>
    <w:rsid w:val="002402F0"/>
    <w:rsid w:val="002408A0"/>
    <w:rsid w:val="00241EAE"/>
    <w:rsid w:val="00243A2A"/>
    <w:rsid w:val="002447EF"/>
    <w:rsid w:val="00246E73"/>
    <w:rsid w:val="00250A17"/>
    <w:rsid w:val="00251550"/>
    <w:rsid w:val="00251806"/>
    <w:rsid w:val="002541A7"/>
    <w:rsid w:val="002550DB"/>
    <w:rsid w:val="0025740D"/>
    <w:rsid w:val="00263B05"/>
    <w:rsid w:val="00263C94"/>
    <w:rsid w:val="00271114"/>
    <w:rsid w:val="0027221A"/>
    <w:rsid w:val="002736FF"/>
    <w:rsid w:val="00274CA3"/>
    <w:rsid w:val="00275B61"/>
    <w:rsid w:val="00280FAF"/>
    <w:rsid w:val="00282656"/>
    <w:rsid w:val="00284DAE"/>
    <w:rsid w:val="002935A6"/>
    <w:rsid w:val="00294DCE"/>
    <w:rsid w:val="00296B83"/>
    <w:rsid w:val="002A0F76"/>
    <w:rsid w:val="002A33A6"/>
    <w:rsid w:val="002B0E79"/>
    <w:rsid w:val="002B12E2"/>
    <w:rsid w:val="002B4015"/>
    <w:rsid w:val="002B4945"/>
    <w:rsid w:val="002B5340"/>
    <w:rsid w:val="002B78CE"/>
    <w:rsid w:val="002C108D"/>
    <w:rsid w:val="002C2FB6"/>
    <w:rsid w:val="002C3E2D"/>
    <w:rsid w:val="002C41BB"/>
    <w:rsid w:val="002D1ED7"/>
    <w:rsid w:val="002D3E35"/>
    <w:rsid w:val="002D7F73"/>
    <w:rsid w:val="002E18AD"/>
    <w:rsid w:val="002E2CBF"/>
    <w:rsid w:val="002E5FA7"/>
    <w:rsid w:val="002E6F50"/>
    <w:rsid w:val="002E7763"/>
    <w:rsid w:val="002F0709"/>
    <w:rsid w:val="002F0D15"/>
    <w:rsid w:val="002F3309"/>
    <w:rsid w:val="003008CE"/>
    <w:rsid w:val="003009B7"/>
    <w:rsid w:val="00300E56"/>
    <w:rsid w:val="0030152C"/>
    <w:rsid w:val="003045BF"/>
    <w:rsid w:val="0030469C"/>
    <w:rsid w:val="00304C41"/>
    <w:rsid w:val="0031066A"/>
    <w:rsid w:val="00313B33"/>
    <w:rsid w:val="00315066"/>
    <w:rsid w:val="00321CA6"/>
    <w:rsid w:val="00323763"/>
    <w:rsid w:val="00323C5F"/>
    <w:rsid w:val="00331271"/>
    <w:rsid w:val="00332ED2"/>
    <w:rsid w:val="00334C09"/>
    <w:rsid w:val="00334E18"/>
    <w:rsid w:val="00336452"/>
    <w:rsid w:val="003411FB"/>
    <w:rsid w:val="00341F58"/>
    <w:rsid w:val="003433AE"/>
    <w:rsid w:val="00344E11"/>
    <w:rsid w:val="00345B85"/>
    <w:rsid w:val="00354B42"/>
    <w:rsid w:val="003622C0"/>
    <w:rsid w:val="003626C9"/>
    <w:rsid w:val="003637D1"/>
    <w:rsid w:val="00363F33"/>
    <w:rsid w:val="003723D4"/>
    <w:rsid w:val="00372846"/>
    <w:rsid w:val="00373057"/>
    <w:rsid w:val="0037553A"/>
    <w:rsid w:val="00377BF1"/>
    <w:rsid w:val="00377FA2"/>
    <w:rsid w:val="00380B94"/>
    <w:rsid w:val="00381905"/>
    <w:rsid w:val="00381945"/>
    <w:rsid w:val="00382D38"/>
    <w:rsid w:val="00383FA3"/>
    <w:rsid w:val="00384CC8"/>
    <w:rsid w:val="00384F80"/>
    <w:rsid w:val="003871FD"/>
    <w:rsid w:val="00391801"/>
    <w:rsid w:val="003A1E30"/>
    <w:rsid w:val="003A25AC"/>
    <w:rsid w:val="003A2829"/>
    <w:rsid w:val="003A62E8"/>
    <w:rsid w:val="003A7D1C"/>
    <w:rsid w:val="003B05D9"/>
    <w:rsid w:val="003B29B3"/>
    <w:rsid w:val="003B2DD9"/>
    <w:rsid w:val="003B2EE3"/>
    <w:rsid w:val="003B304B"/>
    <w:rsid w:val="003B3146"/>
    <w:rsid w:val="003B3A19"/>
    <w:rsid w:val="003B6532"/>
    <w:rsid w:val="003B653D"/>
    <w:rsid w:val="003C3243"/>
    <w:rsid w:val="003C3E98"/>
    <w:rsid w:val="003C6A3C"/>
    <w:rsid w:val="003C6F82"/>
    <w:rsid w:val="003D1D50"/>
    <w:rsid w:val="003E0A6C"/>
    <w:rsid w:val="003E5FCA"/>
    <w:rsid w:val="003F015E"/>
    <w:rsid w:val="003F0E5F"/>
    <w:rsid w:val="003F44B5"/>
    <w:rsid w:val="003F5D1D"/>
    <w:rsid w:val="00400414"/>
    <w:rsid w:val="00403D0E"/>
    <w:rsid w:val="00403F13"/>
    <w:rsid w:val="00405AF2"/>
    <w:rsid w:val="00413096"/>
    <w:rsid w:val="00413E27"/>
    <w:rsid w:val="0041446B"/>
    <w:rsid w:val="00414A3E"/>
    <w:rsid w:val="004154EA"/>
    <w:rsid w:val="00416B4E"/>
    <w:rsid w:val="0042519D"/>
    <w:rsid w:val="00426D63"/>
    <w:rsid w:val="00433F54"/>
    <w:rsid w:val="0043543C"/>
    <w:rsid w:val="00437DC1"/>
    <w:rsid w:val="0044071E"/>
    <w:rsid w:val="00440B69"/>
    <w:rsid w:val="0044329C"/>
    <w:rsid w:val="00445167"/>
    <w:rsid w:val="00446EA4"/>
    <w:rsid w:val="00452EF4"/>
    <w:rsid w:val="00453E24"/>
    <w:rsid w:val="00457456"/>
    <w:rsid w:val="004577FE"/>
    <w:rsid w:val="00457B9C"/>
    <w:rsid w:val="00460113"/>
    <w:rsid w:val="0046164A"/>
    <w:rsid w:val="004628D2"/>
    <w:rsid w:val="00462DCD"/>
    <w:rsid w:val="004648AD"/>
    <w:rsid w:val="004665B9"/>
    <w:rsid w:val="004666C4"/>
    <w:rsid w:val="004703A9"/>
    <w:rsid w:val="00474624"/>
    <w:rsid w:val="004753E5"/>
    <w:rsid w:val="004760DE"/>
    <w:rsid w:val="004763D7"/>
    <w:rsid w:val="00476E3E"/>
    <w:rsid w:val="00482C32"/>
    <w:rsid w:val="00490C54"/>
    <w:rsid w:val="004924FD"/>
    <w:rsid w:val="00494F74"/>
    <w:rsid w:val="004971E9"/>
    <w:rsid w:val="004A004E"/>
    <w:rsid w:val="004A1ED9"/>
    <w:rsid w:val="004A24CF"/>
    <w:rsid w:val="004A5A4A"/>
    <w:rsid w:val="004B26D9"/>
    <w:rsid w:val="004C3D1D"/>
    <w:rsid w:val="004C3D84"/>
    <w:rsid w:val="004C7913"/>
    <w:rsid w:val="004D5292"/>
    <w:rsid w:val="004D5EAD"/>
    <w:rsid w:val="004E4DD6"/>
    <w:rsid w:val="004E5152"/>
    <w:rsid w:val="004E5200"/>
    <w:rsid w:val="004E530F"/>
    <w:rsid w:val="004E6994"/>
    <w:rsid w:val="004F2B21"/>
    <w:rsid w:val="004F2D61"/>
    <w:rsid w:val="004F5E36"/>
    <w:rsid w:val="00500555"/>
    <w:rsid w:val="005065BB"/>
    <w:rsid w:val="00507B47"/>
    <w:rsid w:val="00507BEF"/>
    <w:rsid w:val="00507CC9"/>
    <w:rsid w:val="0051045D"/>
    <w:rsid w:val="00510812"/>
    <w:rsid w:val="0051170E"/>
    <w:rsid w:val="005119A5"/>
    <w:rsid w:val="00511BDC"/>
    <w:rsid w:val="005142E6"/>
    <w:rsid w:val="00515600"/>
    <w:rsid w:val="005162AD"/>
    <w:rsid w:val="005173E7"/>
    <w:rsid w:val="005221BC"/>
    <w:rsid w:val="005278B7"/>
    <w:rsid w:val="00531431"/>
    <w:rsid w:val="00532016"/>
    <w:rsid w:val="00534323"/>
    <w:rsid w:val="00534518"/>
    <w:rsid w:val="005346C8"/>
    <w:rsid w:val="00535A2D"/>
    <w:rsid w:val="00541A42"/>
    <w:rsid w:val="00543961"/>
    <w:rsid w:val="00543E7D"/>
    <w:rsid w:val="00545B51"/>
    <w:rsid w:val="00547A68"/>
    <w:rsid w:val="00550048"/>
    <w:rsid w:val="00552D1C"/>
    <w:rsid w:val="005531C9"/>
    <w:rsid w:val="00553DF1"/>
    <w:rsid w:val="00556FAF"/>
    <w:rsid w:val="0056771A"/>
    <w:rsid w:val="00570C43"/>
    <w:rsid w:val="00572073"/>
    <w:rsid w:val="005738D3"/>
    <w:rsid w:val="00576C7E"/>
    <w:rsid w:val="00576FD6"/>
    <w:rsid w:val="005774BD"/>
    <w:rsid w:val="00582ADD"/>
    <w:rsid w:val="00583143"/>
    <w:rsid w:val="005847BE"/>
    <w:rsid w:val="00585874"/>
    <w:rsid w:val="005A05D4"/>
    <w:rsid w:val="005A0C2F"/>
    <w:rsid w:val="005B0D5C"/>
    <w:rsid w:val="005B2110"/>
    <w:rsid w:val="005B2C25"/>
    <w:rsid w:val="005B61E6"/>
    <w:rsid w:val="005C0B8B"/>
    <w:rsid w:val="005C1469"/>
    <w:rsid w:val="005C146A"/>
    <w:rsid w:val="005C77E1"/>
    <w:rsid w:val="005D51C2"/>
    <w:rsid w:val="005D668A"/>
    <w:rsid w:val="005D6A2F"/>
    <w:rsid w:val="005D75F6"/>
    <w:rsid w:val="005D7D2A"/>
    <w:rsid w:val="005D7D39"/>
    <w:rsid w:val="005E17B6"/>
    <w:rsid w:val="005E1A82"/>
    <w:rsid w:val="005E1D49"/>
    <w:rsid w:val="005E6269"/>
    <w:rsid w:val="005E783C"/>
    <w:rsid w:val="005E794C"/>
    <w:rsid w:val="005F0A28"/>
    <w:rsid w:val="005F0E5E"/>
    <w:rsid w:val="005F3454"/>
    <w:rsid w:val="005F3BF9"/>
    <w:rsid w:val="005F3E01"/>
    <w:rsid w:val="00600535"/>
    <w:rsid w:val="00607A1E"/>
    <w:rsid w:val="00610CD6"/>
    <w:rsid w:val="0061205D"/>
    <w:rsid w:val="0061607F"/>
    <w:rsid w:val="00620DEE"/>
    <w:rsid w:val="00621F92"/>
    <w:rsid w:val="0062280A"/>
    <w:rsid w:val="00625639"/>
    <w:rsid w:val="00631B33"/>
    <w:rsid w:val="00632B06"/>
    <w:rsid w:val="006342F0"/>
    <w:rsid w:val="00634A0C"/>
    <w:rsid w:val="00634D98"/>
    <w:rsid w:val="00636FC6"/>
    <w:rsid w:val="0064184D"/>
    <w:rsid w:val="006422CC"/>
    <w:rsid w:val="00642C21"/>
    <w:rsid w:val="006436DF"/>
    <w:rsid w:val="00644ABE"/>
    <w:rsid w:val="00645E94"/>
    <w:rsid w:val="00650EE1"/>
    <w:rsid w:val="00652FCF"/>
    <w:rsid w:val="006546B9"/>
    <w:rsid w:val="006570D6"/>
    <w:rsid w:val="00660E3E"/>
    <w:rsid w:val="0066226E"/>
    <w:rsid w:val="00662E74"/>
    <w:rsid w:val="00665882"/>
    <w:rsid w:val="00665DFC"/>
    <w:rsid w:val="00673B4E"/>
    <w:rsid w:val="00674E37"/>
    <w:rsid w:val="00674E61"/>
    <w:rsid w:val="0067533F"/>
    <w:rsid w:val="00680C23"/>
    <w:rsid w:val="0069332D"/>
    <w:rsid w:val="006936F2"/>
    <w:rsid w:val="00693766"/>
    <w:rsid w:val="0069736D"/>
    <w:rsid w:val="006A056C"/>
    <w:rsid w:val="006A3281"/>
    <w:rsid w:val="006A3EDD"/>
    <w:rsid w:val="006B11D1"/>
    <w:rsid w:val="006B4888"/>
    <w:rsid w:val="006B4C5D"/>
    <w:rsid w:val="006C009A"/>
    <w:rsid w:val="006C2E45"/>
    <w:rsid w:val="006C359C"/>
    <w:rsid w:val="006C37D5"/>
    <w:rsid w:val="006C407D"/>
    <w:rsid w:val="006C5579"/>
    <w:rsid w:val="006C5752"/>
    <w:rsid w:val="006D1AB2"/>
    <w:rsid w:val="006D6D52"/>
    <w:rsid w:val="006D6E8B"/>
    <w:rsid w:val="006D7539"/>
    <w:rsid w:val="006E3CC6"/>
    <w:rsid w:val="006E4AC5"/>
    <w:rsid w:val="006E574E"/>
    <w:rsid w:val="006E5F96"/>
    <w:rsid w:val="006E737D"/>
    <w:rsid w:val="006F5134"/>
    <w:rsid w:val="006F6686"/>
    <w:rsid w:val="007005FA"/>
    <w:rsid w:val="0070136A"/>
    <w:rsid w:val="0070378D"/>
    <w:rsid w:val="007058AE"/>
    <w:rsid w:val="00705CB7"/>
    <w:rsid w:val="00707B14"/>
    <w:rsid w:val="00713973"/>
    <w:rsid w:val="007169B7"/>
    <w:rsid w:val="00720A24"/>
    <w:rsid w:val="00725352"/>
    <w:rsid w:val="00726C8D"/>
    <w:rsid w:val="00726ED5"/>
    <w:rsid w:val="00726F06"/>
    <w:rsid w:val="00730B48"/>
    <w:rsid w:val="00730EA6"/>
    <w:rsid w:val="00732386"/>
    <w:rsid w:val="0073514D"/>
    <w:rsid w:val="007352EA"/>
    <w:rsid w:val="0073567E"/>
    <w:rsid w:val="00737F67"/>
    <w:rsid w:val="00740520"/>
    <w:rsid w:val="007447F3"/>
    <w:rsid w:val="00744E4A"/>
    <w:rsid w:val="007463CF"/>
    <w:rsid w:val="007475C0"/>
    <w:rsid w:val="00753F72"/>
    <w:rsid w:val="007545DD"/>
    <w:rsid w:val="0075499F"/>
    <w:rsid w:val="00755C8A"/>
    <w:rsid w:val="00756045"/>
    <w:rsid w:val="00757735"/>
    <w:rsid w:val="00757D51"/>
    <w:rsid w:val="00763820"/>
    <w:rsid w:val="007661C8"/>
    <w:rsid w:val="0077098D"/>
    <w:rsid w:val="007763DC"/>
    <w:rsid w:val="00783299"/>
    <w:rsid w:val="007869FF"/>
    <w:rsid w:val="00787432"/>
    <w:rsid w:val="007931FA"/>
    <w:rsid w:val="00793A0B"/>
    <w:rsid w:val="007944C6"/>
    <w:rsid w:val="007A0118"/>
    <w:rsid w:val="007A1214"/>
    <w:rsid w:val="007A4861"/>
    <w:rsid w:val="007A4CC0"/>
    <w:rsid w:val="007A7BBA"/>
    <w:rsid w:val="007B0C50"/>
    <w:rsid w:val="007B180A"/>
    <w:rsid w:val="007B1B90"/>
    <w:rsid w:val="007B48F9"/>
    <w:rsid w:val="007C1A43"/>
    <w:rsid w:val="007C2229"/>
    <w:rsid w:val="007C31B7"/>
    <w:rsid w:val="007D0951"/>
    <w:rsid w:val="007D666D"/>
    <w:rsid w:val="007D6DBE"/>
    <w:rsid w:val="007E161E"/>
    <w:rsid w:val="007E2E03"/>
    <w:rsid w:val="007E417C"/>
    <w:rsid w:val="007E6FC8"/>
    <w:rsid w:val="007F024E"/>
    <w:rsid w:val="007F0E99"/>
    <w:rsid w:val="007F167F"/>
    <w:rsid w:val="007F1F5A"/>
    <w:rsid w:val="007F7301"/>
    <w:rsid w:val="0080013E"/>
    <w:rsid w:val="00800628"/>
    <w:rsid w:val="00813288"/>
    <w:rsid w:val="00815901"/>
    <w:rsid w:val="008168FC"/>
    <w:rsid w:val="0081729D"/>
    <w:rsid w:val="00821370"/>
    <w:rsid w:val="00822922"/>
    <w:rsid w:val="00830640"/>
    <w:rsid w:val="00830996"/>
    <w:rsid w:val="008326B8"/>
    <w:rsid w:val="00833128"/>
    <w:rsid w:val="008345F1"/>
    <w:rsid w:val="00835C4D"/>
    <w:rsid w:val="0083763A"/>
    <w:rsid w:val="008379B2"/>
    <w:rsid w:val="0084013F"/>
    <w:rsid w:val="0084748F"/>
    <w:rsid w:val="00853768"/>
    <w:rsid w:val="00861EF5"/>
    <w:rsid w:val="00863425"/>
    <w:rsid w:val="00865B07"/>
    <w:rsid w:val="008667EA"/>
    <w:rsid w:val="00871CDD"/>
    <w:rsid w:val="00873541"/>
    <w:rsid w:val="0087637F"/>
    <w:rsid w:val="00880B76"/>
    <w:rsid w:val="00882C58"/>
    <w:rsid w:val="008841F6"/>
    <w:rsid w:val="008914F0"/>
    <w:rsid w:val="00892533"/>
    <w:rsid w:val="00892AD5"/>
    <w:rsid w:val="00897815"/>
    <w:rsid w:val="00897839"/>
    <w:rsid w:val="008A1512"/>
    <w:rsid w:val="008A36E3"/>
    <w:rsid w:val="008B25BB"/>
    <w:rsid w:val="008B37C9"/>
    <w:rsid w:val="008D0B6B"/>
    <w:rsid w:val="008D32B9"/>
    <w:rsid w:val="008D433B"/>
    <w:rsid w:val="008D4863"/>
    <w:rsid w:val="008D4A16"/>
    <w:rsid w:val="008D538C"/>
    <w:rsid w:val="008D5616"/>
    <w:rsid w:val="008D65E6"/>
    <w:rsid w:val="008D6AA0"/>
    <w:rsid w:val="008E23C9"/>
    <w:rsid w:val="008E566E"/>
    <w:rsid w:val="008F0D27"/>
    <w:rsid w:val="008F0E16"/>
    <w:rsid w:val="008F1475"/>
    <w:rsid w:val="008F1616"/>
    <w:rsid w:val="008F1D35"/>
    <w:rsid w:val="008F419E"/>
    <w:rsid w:val="008F6F52"/>
    <w:rsid w:val="0090161A"/>
    <w:rsid w:val="00901EB6"/>
    <w:rsid w:val="0090259E"/>
    <w:rsid w:val="00904159"/>
    <w:rsid w:val="00904998"/>
    <w:rsid w:val="00904C62"/>
    <w:rsid w:val="00906BDF"/>
    <w:rsid w:val="00911146"/>
    <w:rsid w:val="00911ED2"/>
    <w:rsid w:val="00913AF1"/>
    <w:rsid w:val="00915A38"/>
    <w:rsid w:val="009176BF"/>
    <w:rsid w:val="00920F12"/>
    <w:rsid w:val="009212B2"/>
    <w:rsid w:val="00921A88"/>
    <w:rsid w:val="00922BA8"/>
    <w:rsid w:val="00924DAC"/>
    <w:rsid w:val="00927058"/>
    <w:rsid w:val="00927562"/>
    <w:rsid w:val="00933DB2"/>
    <w:rsid w:val="00940807"/>
    <w:rsid w:val="00940E12"/>
    <w:rsid w:val="009415CC"/>
    <w:rsid w:val="00942750"/>
    <w:rsid w:val="00944799"/>
    <w:rsid w:val="009450CE"/>
    <w:rsid w:val="009459BB"/>
    <w:rsid w:val="00945DB9"/>
    <w:rsid w:val="00947179"/>
    <w:rsid w:val="00947C46"/>
    <w:rsid w:val="0095164B"/>
    <w:rsid w:val="0095246D"/>
    <w:rsid w:val="00954090"/>
    <w:rsid w:val="009562FC"/>
    <w:rsid w:val="009573E7"/>
    <w:rsid w:val="00963E05"/>
    <w:rsid w:val="00964A45"/>
    <w:rsid w:val="00966C18"/>
    <w:rsid w:val="00967843"/>
    <w:rsid w:val="00967D54"/>
    <w:rsid w:val="00971028"/>
    <w:rsid w:val="009720A7"/>
    <w:rsid w:val="009748F6"/>
    <w:rsid w:val="00974C2E"/>
    <w:rsid w:val="00975E97"/>
    <w:rsid w:val="00977E77"/>
    <w:rsid w:val="00982F72"/>
    <w:rsid w:val="00983E88"/>
    <w:rsid w:val="00983F3F"/>
    <w:rsid w:val="00984337"/>
    <w:rsid w:val="00985455"/>
    <w:rsid w:val="00986ADC"/>
    <w:rsid w:val="00993B84"/>
    <w:rsid w:val="00996483"/>
    <w:rsid w:val="00996F5A"/>
    <w:rsid w:val="009A5872"/>
    <w:rsid w:val="009A5E98"/>
    <w:rsid w:val="009A67F0"/>
    <w:rsid w:val="009A6834"/>
    <w:rsid w:val="009A74C0"/>
    <w:rsid w:val="009B041A"/>
    <w:rsid w:val="009B2E3D"/>
    <w:rsid w:val="009C3787"/>
    <w:rsid w:val="009C37C3"/>
    <w:rsid w:val="009C491C"/>
    <w:rsid w:val="009C7C86"/>
    <w:rsid w:val="009D2FF7"/>
    <w:rsid w:val="009D4098"/>
    <w:rsid w:val="009D4696"/>
    <w:rsid w:val="009E61BE"/>
    <w:rsid w:val="009E7884"/>
    <w:rsid w:val="009E788A"/>
    <w:rsid w:val="009F047A"/>
    <w:rsid w:val="009F0E08"/>
    <w:rsid w:val="009F1339"/>
    <w:rsid w:val="009F2EDC"/>
    <w:rsid w:val="00A01B97"/>
    <w:rsid w:val="00A032F1"/>
    <w:rsid w:val="00A04909"/>
    <w:rsid w:val="00A04DAE"/>
    <w:rsid w:val="00A060F5"/>
    <w:rsid w:val="00A10F4D"/>
    <w:rsid w:val="00A1283D"/>
    <w:rsid w:val="00A1519F"/>
    <w:rsid w:val="00A15D1D"/>
    <w:rsid w:val="00A16995"/>
    <w:rsid w:val="00A1763D"/>
    <w:rsid w:val="00A17CEC"/>
    <w:rsid w:val="00A202A4"/>
    <w:rsid w:val="00A20582"/>
    <w:rsid w:val="00A267E6"/>
    <w:rsid w:val="00A27EF0"/>
    <w:rsid w:val="00A327FA"/>
    <w:rsid w:val="00A36609"/>
    <w:rsid w:val="00A376B0"/>
    <w:rsid w:val="00A37B78"/>
    <w:rsid w:val="00A41DD8"/>
    <w:rsid w:val="00A42361"/>
    <w:rsid w:val="00A44549"/>
    <w:rsid w:val="00A445CD"/>
    <w:rsid w:val="00A50B20"/>
    <w:rsid w:val="00A51390"/>
    <w:rsid w:val="00A541F3"/>
    <w:rsid w:val="00A56CAF"/>
    <w:rsid w:val="00A60A7F"/>
    <w:rsid w:val="00A60D13"/>
    <w:rsid w:val="00A622DD"/>
    <w:rsid w:val="00A64EA1"/>
    <w:rsid w:val="00A65D1F"/>
    <w:rsid w:val="00A7223D"/>
    <w:rsid w:val="00A72745"/>
    <w:rsid w:val="00A76399"/>
    <w:rsid w:val="00A76B78"/>
    <w:rsid w:val="00A76EFC"/>
    <w:rsid w:val="00A84515"/>
    <w:rsid w:val="00A87D50"/>
    <w:rsid w:val="00A90134"/>
    <w:rsid w:val="00A91010"/>
    <w:rsid w:val="00A9369B"/>
    <w:rsid w:val="00A96DF1"/>
    <w:rsid w:val="00A97D90"/>
    <w:rsid w:val="00A97F29"/>
    <w:rsid w:val="00AA0117"/>
    <w:rsid w:val="00AA02B5"/>
    <w:rsid w:val="00AA3AB1"/>
    <w:rsid w:val="00AA5C35"/>
    <w:rsid w:val="00AA702E"/>
    <w:rsid w:val="00AA7D26"/>
    <w:rsid w:val="00AB0964"/>
    <w:rsid w:val="00AB5011"/>
    <w:rsid w:val="00AB5B07"/>
    <w:rsid w:val="00AB79D6"/>
    <w:rsid w:val="00AB7F65"/>
    <w:rsid w:val="00AC079D"/>
    <w:rsid w:val="00AC2D3C"/>
    <w:rsid w:val="00AC7368"/>
    <w:rsid w:val="00AD13DA"/>
    <w:rsid w:val="00AD16B9"/>
    <w:rsid w:val="00AD2BBE"/>
    <w:rsid w:val="00AD4349"/>
    <w:rsid w:val="00AE03CC"/>
    <w:rsid w:val="00AE0871"/>
    <w:rsid w:val="00AE377D"/>
    <w:rsid w:val="00AE6581"/>
    <w:rsid w:val="00AF0EBA"/>
    <w:rsid w:val="00AF1CC8"/>
    <w:rsid w:val="00AF7C8F"/>
    <w:rsid w:val="00B02C8A"/>
    <w:rsid w:val="00B046B7"/>
    <w:rsid w:val="00B049EE"/>
    <w:rsid w:val="00B06C4E"/>
    <w:rsid w:val="00B0754E"/>
    <w:rsid w:val="00B139A3"/>
    <w:rsid w:val="00B17FBD"/>
    <w:rsid w:val="00B232B7"/>
    <w:rsid w:val="00B25595"/>
    <w:rsid w:val="00B271CF"/>
    <w:rsid w:val="00B315A6"/>
    <w:rsid w:val="00B31813"/>
    <w:rsid w:val="00B31F03"/>
    <w:rsid w:val="00B32415"/>
    <w:rsid w:val="00B33365"/>
    <w:rsid w:val="00B359BB"/>
    <w:rsid w:val="00B36BB2"/>
    <w:rsid w:val="00B417AA"/>
    <w:rsid w:val="00B43B52"/>
    <w:rsid w:val="00B53A23"/>
    <w:rsid w:val="00B56834"/>
    <w:rsid w:val="00B579E2"/>
    <w:rsid w:val="00B57B36"/>
    <w:rsid w:val="00B57E6F"/>
    <w:rsid w:val="00B61A86"/>
    <w:rsid w:val="00B63BA9"/>
    <w:rsid w:val="00B63C55"/>
    <w:rsid w:val="00B63F34"/>
    <w:rsid w:val="00B65571"/>
    <w:rsid w:val="00B655E2"/>
    <w:rsid w:val="00B70FDC"/>
    <w:rsid w:val="00B714AD"/>
    <w:rsid w:val="00B72632"/>
    <w:rsid w:val="00B72DEE"/>
    <w:rsid w:val="00B739CE"/>
    <w:rsid w:val="00B76AB9"/>
    <w:rsid w:val="00B80788"/>
    <w:rsid w:val="00B80B28"/>
    <w:rsid w:val="00B8184E"/>
    <w:rsid w:val="00B82EFC"/>
    <w:rsid w:val="00B8686D"/>
    <w:rsid w:val="00B871B8"/>
    <w:rsid w:val="00B87369"/>
    <w:rsid w:val="00B903C4"/>
    <w:rsid w:val="00B90B09"/>
    <w:rsid w:val="00B93F69"/>
    <w:rsid w:val="00B94408"/>
    <w:rsid w:val="00BA4C56"/>
    <w:rsid w:val="00BA53FC"/>
    <w:rsid w:val="00BA78C3"/>
    <w:rsid w:val="00BB093D"/>
    <w:rsid w:val="00BB0999"/>
    <w:rsid w:val="00BB0BDE"/>
    <w:rsid w:val="00BB1DDC"/>
    <w:rsid w:val="00BB239E"/>
    <w:rsid w:val="00BB74C9"/>
    <w:rsid w:val="00BB77E7"/>
    <w:rsid w:val="00BB799B"/>
    <w:rsid w:val="00BC1DC1"/>
    <w:rsid w:val="00BC30C9"/>
    <w:rsid w:val="00BC44AD"/>
    <w:rsid w:val="00BC6881"/>
    <w:rsid w:val="00BC6BE0"/>
    <w:rsid w:val="00BC6D05"/>
    <w:rsid w:val="00BD077D"/>
    <w:rsid w:val="00BD6F9B"/>
    <w:rsid w:val="00BE1689"/>
    <w:rsid w:val="00BE3E58"/>
    <w:rsid w:val="00BE7285"/>
    <w:rsid w:val="00BE7C86"/>
    <w:rsid w:val="00BF16AC"/>
    <w:rsid w:val="00BF358F"/>
    <w:rsid w:val="00BF4FB4"/>
    <w:rsid w:val="00BF5FE7"/>
    <w:rsid w:val="00C01616"/>
    <w:rsid w:val="00C0162B"/>
    <w:rsid w:val="00C068ED"/>
    <w:rsid w:val="00C104FB"/>
    <w:rsid w:val="00C14618"/>
    <w:rsid w:val="00C15846"/>
    <w:rsid w:val="00C16F77"/>
    <w:rsid w:val="00C22E0C"/>
    <w:rsid w:val="00C25EDB"/>
    <w:rsid w:val="00C345B1"/>
    <w:rsid w:val="00C367BE"/>
    <w:rsid w:val="00C40142"/>
    <w:rsid w:val="00C42951"/>
    <w:rsid w:val="00C42B73"/>
    <w:rsid w:val="00C4419D"/>
    <w:rsid w:val="00C5147C"/>
    <w:rsid w:val="00C52C3C"/>
    <w:rsid w:val="00C57182"/>
    <w:rsid w:val="00C57863"/>
    <w:rsid w:val="00C57E6E"/>
    <w:rsid w:val="00C640AF"/>
    <w:rsid w:val="00C655FD"/>
    <w:rsid w:val="00C70988"/>
    <w:rsid w:val="00C75407"/>
    <w:rsid w:val="00C757AA"/>
    <w:rsid w:val="00C836B5"/>
    <w:rsid w:val="00C870A8"/>
    <w:rsid w:val="00C873BD"/>
    <w:rsid w:val="00C906D2"/>
    <w:rsid w:val="00C911B2"/>
    <w:rsid w:val="00C932E9"/>
    <w:rsid w:val="00C9333F"/>
    <w:rsid w:val="00C94434"/>
    <w:rsid w:val="00C956F2"/>
    <w:rsid w:val="00CA0D75"/>
    <w:rsid w:val="00CA1C95"/>
    <w:rsid w:val="00CA2B06"/>
    <w:rsid w:val="00CA40B6"/>
    <w:rsid w:val="00CA5A9C"/>
    <w:rsid w:val="00CA6C88"/>
    <w:rsid w:val="00CC4C20"/>
    <w:rsid w:val="00CC6C8E"/>
    <w:rsid w:val="00CC728D"/>
    <w:rsid w:val="00CD05FB"/>
    <w:rsid w:val="00CD1445"/>
    <w:rsid w:val="00CD2EE0"/>
    <w:rsid w:val="00CD3517"/>
    <w:rsid w:val="00CD5FE2"/>
    <w:rsid w:val="00CE3828"/>
    <w:rsid w:val="00CE4662"/>
    <w:rsid w:val="00CE7C68"/>
    <w:rsid w:val="00CF2AE1"/>
    <w:rsid w:val="00CF2F4C"/>
    <w:rsid w:val="00CF3612"/>
    <w:rsid w:val="00CF6238"/>
    <w:rsid w:val="00D01A3F"/>
    <w:rsid w:val="00D02B4C"/>
    <w:rsid w:val="00D0401D"/>
    <w:rsid w:val="00D040C4"/>
    <w:rsid w:val="00D0413F"/>
    <w:rsid w:val="00D0519C"/>
    <w:rsid w:val="00D05586"/>
    <w:rsid w:val="00D106E1"/>
    <w:rsid w:val="00D11B52"/>
    <w:rsid w:val="00D20AD1"/>
    <w:rsid w:val="00D21CC8"/>
    <w:rsid w:val="00D34A7B"/>
    <w:rsid w:val="00D378F8"/>
    <w:rsid w:val="00D410EB"/>
    <w:rsid w:val="00D41566"/>
    <w:rsid w:val="00D446D2"/>
    <w:rsid w:val="00D46B7E"/>
    <w:rsid w:val="00D46BB6"/>
    <w:rsid w:val="00D47CF5"/>
    <w:rsid w:val="00D50F5E"/>
    <w:rsid w:val="00D51DEF"/>
    <w:rsid w:val="00D5342D"/>
    <w:rsid w:val="00D54145"/>
    <w:rsid w:val="00D54A07"/>
    <w:rsid w:val="00D56E03"/>
    <w:rsid w:val="00D57311"/>
    <w:rsid w:val="00D57C84"/>
    <w:rsid w:val="00D6057D"/>
    <w:rsid w:val="00D60E71"/>
    <w:rsid w:val="00D619CB"/>
    <w:rsid w:val="00D63EA3"/>
    <w:rsid w:val="00D64E4C"/>
    <w:rsid w:val="00D675A4"/>
    <w:rsid w:val="00D67E9A"/>
    <w:rsid w:val="00D71640"/>
    <w:rsid w:val="00D7388F"/>
    <w:rsid w:val="00D7525A"/>
    <w:rsid w:val="00D836C5"/>
    <w:rsid w:val="00D8451F"/>
    <w:rsid w:val="00D84576"/>
    <w:rsid w:val="00D8760F"/>
    <w:rsid w:val="00D9139F"/>
    <w:rsid w:val="00D916A5"/>
    <w:rsid w:val="00D91B70"/>
    <w:rsid w:val="00D92CD0"/>
    <w:rsid w:val="00D94D5A"/>
    <w:rsid w:val="00D95C60"/>
    <w:rsid w:val="00D9710E"/>
    <w:rsid w:val="00D977AA"/>
    <w:rsid w:val="00DA0ABE"/>
    <w:rsid w:val="00DA1399"/>
    <w:rsid w:val="00DA1FB8"/>
    <w:rsid w:val="00DA24C6"/>
    <w:rsid w:val="00DA3327"/>
    <w:rsid w:val="00DA4D7B"/>
    <w:rsid w:val="00DB1095"/>
    <w:rsid w:val="00DB2AF2"/>
    <w:rsid w:val="00DB50E8"/>
    <w:rsid w:val="00DC154D"/>
    <w:rsid w:val="00DC2A7F"/>
    <w:rsid w:val="00DC6553"/>
    <w:rsid w:val="00DC6FBF"/>
    <w:rsid w:val="00DD05A5"/>
    <w:rsid w:val="00DD080C"/>
    <w:rsid w:val="00DD0C80"/>
    <w:rsid w:val="00DD271C"/>
    <w:rsid w:val="00DD2D88"/>
    <w:rsid w:val="00DE264A"/>
    <w:rsid w:val="00DE2B18"/>
    <w:rsid w:val="00DE4077"/>
    <w:rsid w:val="00DF49F3"/>
    <w:rsid w:val="00DF5072"/>
    <w:rsid w:val="00E02D18"/>
    <w:rsid w:val="00E03E50"/>
    <w:rsid w:val="00E041E7"/>
    <w:rsid w:val="00E1056C"/>
    <w:rsid w:val="00E11525"/>
    <w:rsid w:val="00E11BEA"/>
    <w:rsid w:val="00E13096"/>
    <w:rsid w:val="00E1769E"/>
    <w:rsid w:val="00E23CA1"/>
    <w:rsid w:val="00E250A4"/>
    <w:rsid w:val="00E25CB7"/>
    <w:rsid w:val="00E271B5"/>
    <w:rsid w:val="00E274E5"/>
    <w:rsid w:val="00E27ED0"/>
    <w:rsid w:val="00E32AFA"/>
    <w:rsid w:val="00E409A8"/>
    <w:rsid w:val="00E44A11"/>
    <w:rsid w:val="00E50C12"/>
    <w:rsid w:val="00E522C9"/>
    <w:rsid w:val="00E52501"/>
    <w:rsid w:val="00E534CB"/>
    <w:rsid w:val="00E645A2"/>
    <w:rsid w:val="00E65B91"/>
    <w:rsid w:val="00E67948"/>
    <w:rsid w:val="00E67C21"/>
    <w:rsid w:val="00E7209D"/>
    <w:rsid w:val="00E72447"/>
    <w:rsid w:val="00E72EAD"/>
    <w:rsid w:val="00E77223"/>
    <w:rsid w:val="00E84A40"/>
    <w:rsid w:val="00E8528B"/>
    <w:rsid w:val="00E85B94"/>
    <w:rsid w:val="00E86C38"/>
    <w:rsid w:val="00E93491"/>
    <w:rsid w:val="00E93934"/>
    <w:rsid w:val="00E93E6B"/>
    <w:rsid w:val="00E97566"/>
    <w:rsid w:val="00E978D0"/>
    <w:rsid w:val="00EA09F4"/>
    <w:rsid w:val="00EA3E1B"/>
    <w:rsid w:val="00EA4613"/>
    <w:rsid w:val="00EA7F91"/>
    <w:rsid w:val="00EB1523"/>
    <w:rsid w:val="00EB3583"/>
    <w:rsid w:val="00EB547E"/>
    <w:rsid w:val="00EB6036"/>
    <w:rsid w:val="00EB706F"/>
    <w:rsid w:val="00EC03DB"/>
    <w:rsid w:val="00EC0E49"/>
    <w:rsid w:val="00EC101F"/>
    <w:rsid w:val="00EC1D9F"/>
    <w:rsid w:val="00EC6336"/>
    <w:rsid w:val="00ED3B0A"/>
    <w:rsid w:val="00ED3BE9"/>
    <w:rsid w:val="00ED3D8D"/>
    <w:rsid w:val="00EE0131"/>
    <w:rsid w:val="00EE17B0"/>
    <w:rsid w:val="00EE2EC1"/>
    <w:rsid w:val="00EE3A9B"/>
    <w:rsid w:val="00EF06D9"/>
    <w:rsid w:val="00EF0A54"/>
    <w:rsid w:val="00EF3DC4"/>
    <w:rsid w:val="00F042F8"/>
    <w:rsid w:val="00F05EDE"/>
    <w:rsid w:val="00F07B73"/>
    <w:rsid w:val="00F16C67"/>
    <w:rsid w:val="00F20175"/>
    <w:rsid w:val="00F23DCD"/>
    <w:rsid w:val="00F25CDA"/>
    <w:rsid w:val="00F2678E"/>
    <w:rsid w:val="00F3049E"/>
    <w:rsid w:val="00F30C64"/>
    <w:rsid w:val="00F32BA2"/>
    <w:rsid w:val="00F32CDB"/>
    <w:rsid w:val="00F424F2"/>
    <w:rsid w:val="00F44F6F"/>
    <w:rsid w:val="00F565FE"/>
    <w:rsid w:val="00F61FAC"/>
    <w:rsid w:val="00F620E3"/>
    <w:rsid w:val="00F634A3"/>
    <w:rsid w:val="00F63A70"/>
    <w:rsid w:val="00F63D8C"/>
    <w:rsid w:val="00F665FF"/>
    <w:rsid w:val="00F668F7"/>
    <w:rsid w:val="00F6699D"/>
    <w:rsid w:val="00F674E7"/>
    <w:rsid w:val="00F70F0E"/>
    <w:rsid w:val="00F7534E"/>
    <w:rsid w:val="00F81452"/>
    <w:rsid w:val="00F82139"/>
    <w:rsid w:val="00F837F9"/>
    <w:rsid w:val="00F91BF2"/>
    <w:rsid w:val="00F93EDF"/>
    <w:rsid w:val="00F95288"/>
    <w:rsid w:val="00FA0CCD"/>
    <w:rsid w:val="00FA1802"/>
    <w:rsid w:val="00FA1AF3"/>
    <w:rsid w:val="00FA21D0"/>
    <w:rsid w:val="00FA2BB8"/>
    <w:rsid w:val="00FA5F5F"/>
    <w:rsid w:val="00FB0516"/>
    <w:rsid w:val="00FB384C"/>
    <w:rsid w:val="00FB3CE2"/>
    <w:rsid w:val="00FB3EAC"/>
    <w:rsid w:val="00FB5E87"/>
    <w:rsid w:val="00FB730C"/>
    <w:rsid w:val="00FC185E"/>
    <w:rsid w:val="00FC2695"/>
    <w:rsid w:val="00FC3E03"/>
    <w:rsid w:val="00FC3FC1"/>
    <w:rsid w:val="00FD0F18"/>
    <w:rsid w:val="00FD2E14"/>
    <w:rsid w:val="00FD7771"/>
    <w:rsid w:val="00FE263B"/>
    <w:rsid w:val="00FF42D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C1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1372">
      <w:bodyDiv w:val="1"/>
      <w:marLeft w:val="0"/>
      <w:marRight w:val="0"/>
      <w:marTop w:val="0"/>
      <w:marBottom w:val="0"/>
      <w:divBdr>
        <w:top w:val="none" w:sz="0" w:space="0" w:color="auto"/>
        <w:left w:val="none" w:sz="0" w:space="0" w:color="auto"/>
        <w:bottom w:val="none" w:sz="0" w:space="0" w:color="auto"/>
        <w:right w:val="none" w:sz="0" w:space="0" w:color="auto"/>
      </w:divBdr>
      <w:divsChild>
        <w:div w:id="711464124">
          <w:marLeft w:val="0"/>
          <w:marRight w:val="0"/>
          <w:marTop w:val="0"/>
          <w:marBottom w:val="0"/>
          <w:divBdr>
            <w:top w:val="none" w:sz="0" w:space="0" w:color="auto"/>
            <w:left w:val="none" w:sz="0" w:space="0" w:color="auto"/>
            <w:bottom w:val="none" w:sz="0" w:space="0" w:color="auto"/>
            <w:right w:val="none" w:sz="0" w:space="0" w:color="auto"/>
          </w:divBdr>
          <w:divsChild>
            <w:div w:id="1541239233">
              <w:marLeft w:val="0"/>
              <w:marRight w:val="0"/>
              <w:marTop w:val="0"/>
              <w:marBottom w:val="0"/>
              <w:divBdr>
                <w:top w:val="none" w:sz="0" w:space="0" w:color="auto"/>
                <w:left w:val="none" w:sz="0" w:space="0" w:color="auto"/>
                <w:bottom w:val="none" w:sz="0" w:space="0" w:color="auto"/>
                <w:right w:val="none" w:sz="0" w:space="0" w:color="auto"/>
              </w:divBdr>
              <w:divsChild>
                <w:div w:id="1103263985">
                  <w:marLeft w:val="0"/>
                  <w:marRight w:val="0"/>
                  <w:marTop w:val="0"/>
                  <w:marBottom w:val="0"/>
                  <w:divBdr>
                    <w:top w:val="none" w:sz="0" w:space="0" w:color="auto"/>
                    <w:left w:val="none" w:sz="0" w:space="0" w:color="auto"/>
                    <w:bottom w:val="none" w:sz="0" w:space="0" w:color="auto"/>
                    <w:right w:val="none" w:sz="0" w:space="0" w:color="auto"/>
                  </w:divBdr>
                  <w:divsChild>
                    <w:div w:id="454451412">
                      <w:marLeft w:val="0"/>
                      <w:marRight w:val="0"/>
                      <w:marTop w:val="0"/>
                      <w:marBottom w:val="0"/>
                      <w:divBdr>
                        <w:top w:val="none" w:sz="0" w:space="0" w:color="auto"/>
                        <w:left w:val="none" w:sz="0" w:space="0" w:color="auto"/>
                        <w:bottom w:val="none" w:sz="0" w:space="0" w:color="auto"/>
                        <w:right w:val="none" w:sz="0" w:space="0" w:color="auto"/>
                      </w:divBdr>
                      <w:divsChild>
                        <w:div w:id="124272728">
                          <w:marLeft w:val="0"/>
                          <w:marRight w:val="0"/>
                          <w:marTop w:val="0"/>
                          <w:marBottom w:val="0"/>
                          <w:divBdr>
                            <w:top w:val="none" w:sz="0" w:space="0" w:color="auto"/>
                            <w:left w:val="none" w:sz="0" w:space="0" w:color="auto"/>
                            <w:bottom w:val="none" w:sz="0" w:space="0" w:color="auto"/>
                            <w:right w:val="none" w:sz="0" w:space="0" w:color="auto"/>
                          </w:divBdr>
                          <w:divsChild>
                            <w:div w:id="768700851">
                              <w:marLeft w:val="0"/>
                              <w:marRight w:val="0"/>
                              <w:marTop w:val="0"/>
                              <w:marBottom w:val="0"/>
                              <w:divBdr>
                                <w:top w:val="none" w:sz="0" w:space="0" w:color="auto"/>
                                <w:left w:val="none" w:sz="0" w:space="0" w:color="auto"/>
                                <w:bottom w:val="none" w:sz="0" w:space="0" w:color="auto"/>
                                <w:right w:val="none" w:sz="0" w:space="0" w:color="auto"/>
                              </w:divBdr>
                              <w:divsChild>
                                <w:div w:id="1946887315">
                                  <w:marLeft w:val="0"/>
                                  <w:marRight w:val="0"/>
                                  <w:marTop w:val="0"/>
                                  <w:marBottom w:val="0"/>
                                  <w:divBdr>
                                    <w:top w:val="none" w:sz="0" w:space="0" w:color="auto"/>
                                    <w:left w:val="none" w:sz="0" w:space="0" w:color="auto"/>
                                    <w:bottom w:val="none" w:sz="0" w:space="0" w:color="auto"/>
                                    <w:right w:val="none" w:sz="0" w:space="0" w:color="auto"/>
                                  </w:divBdr>
                                  <w:divsChild>
                                    <w:div w:id="1441955355">
                                      <w:marLeft w:val="0"/>
                                      <w:marRight w:val="0"/>
                                      <w:marTop w:val="0"/>
                                      <w:marBottom w:val="0"/>
                                      <w:divBdr>
                                        <w:top w:val="none" w:sz="0" w:space="0" w:color="auto"/>
                                        <w:left w:val="none" w:sz="0" w:space="0" w:color="auto"/>
                                        <w:bottom w:val="none" w:sz="0" w:space="0" w:color="auto"/>
                                        <w:right w:val="none" w:sz="0" w:space="0" w:color="auto"/>
                                      </w:divBdr>
                                      <w:divsChild>
                                        <w:div w:id="1380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658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687">
      <w:bodyDiv w:val="1"/>
      <w:marLeft w:val="0"/>
      <w:marRight w:val="0"/>
      <w:marTop w:val="0"/>
      <w:marBottom w:val="0"/>
      <w:divBdr>
        <w:top w:val="none" w:sz="0" w:space="0" w:color="auto"/>
        <w:left w:val="none" w:sz="0" w:space="0" w:color="auto"/>
        <w:bottom w:val="none" w:sz="0" w:space="0" w:color="auto"/>
        <w:right w:val="none" w:sz="0" w:space="0" w:color="auto"/>
      </w:divBdr>
      <w:divsChild>
        <w:div w:id="1236088882">
          <w:marLeft w:val="0"/>
          <w:marRight w:val="0"/>
          <w:marTop w:val="0"/>
          <w:marBottom w:val="0"/>
          <w:divBdr>
            <w:top w:val="none" w:sz="0" w:space="0" w:color="auto"/>
            <w:left w:val="none" w:sz="0" w:space="0" w:color="auto"/>
            <w:bottom w:val="none" w:sz="0" w:space="0" w:color="auto"/>
            <w:right w:val="none" w:sz="0" w:space="0" w:color="auto"/>
          </w:divBdr>
          <w:divsChild>
            <w:div w:id="158035180">
              <w:marLeft w:val="0"/>
              <w:marRight w:val="0"/>
              <w:marTop w:val="0"/>
              <w:marBottom w:val="0"/>
              <w:divBdr>
                <w:top w:val="none" w:sz="0" w:space="0" w:color="auto"/>
                <w:left w:val="none" w:sz="0" w:space="0" w:color="auto"/>
                <w:bottom w:val="none" w:sz="0" w:space="0" w:color="auto"/>
                <w:right w:val="none" w:sz="0" w:space="0" w:color="auto"/>
              </w:divBdr>
              <w:divsChild>
                <w:div w:id="1763136718">
                  <w:marLeft w:val="0"/>
                  <w:marRight w:val="0"/>
                  <w:marTop w:val="0"/>
                  <w:marBottom w:val="0"/>
                  <w:divBdr>
                    <w:top w:val="none" w:sz="0" w:space="0" w:color="auto"/>
                    <w:left w:val="none" w:sz="0" w:space="0" w:color="auto"/>
                    <w:bottom w:val="none" w:sz="0" w:space="0" w:color="auto"/>
                    <w:right w:val="none" w:sz="0" w:space="0" w:color="auto"/>
                  </w:divBdr>
                  <w:divsChild>
                    <w:div w:id="2110737516">
                      <w:marLeft w:val="0"/>
                      <w:marRight w:val="0"/>
                      <w:marTop w:val="0"/>
                      <w:marBottom w:val="0"/>
                      <w:divBdr>
                        <w:top w:val="none" w:sz="0" w:space="0" w:color="auto"/>
                        <w:left w:val="none" w:sz="0" w:space="0" w:color="auto"/>
                        <w:bottom w:val="none" w:sz="0" w:space="0" w:color="auto"/>
                        <w:right w:val="none" w:sz="0" w:space="0" w:color="auto"/>
                      </w:divBdr>
                      <w:divsChild>
                        <w:div w:id="1813448751">
                          <w:marLeft w:val="0"/>
                          <w:marRight w:val="0"/>
                          <w:marTop w:val="0"/>
                          <w:marBottom w:val="0"/>
                          <w:divBdr>
                            <w:top w:val="none" w:sz="0" w:space="0" w:color="auto"/>
                            <w:left w:val="none" w:sz="0" w:space="0" w:color="auto"/>
                            <w:bottom w:val="none" w:sz="0" w:space="0" w:color="auto"/>
                            <w:right w:val="none" w:sz="0" w:space="0" w:color="auto"/>
                          </w:divBdr>
                          <w:divsChild>
                            <w:div w:id="1744176845">
                              <w:marLeft w:val="0"/>
                              <w:marRight w:val="0"/>
                              <w:marTop w:val="0"/>
                              <w:marBottom w:val="0"/>
                              <w:divBdr>
                                <w:top w:val="none" w:sz="0" w:space="0" w:color="auto"/>
                                <w:left w:val="none" w:sz="0" w:space="0" w:color="auto"/>
                                <w:bottom w:val="none" w:sz="0" w:space="0" w:color="auto"/>
                                <w:right w:val="none" w:sz="0" w:space="0" w:color="auto"/>
                              </w:divBdr>
                              <w:divsChild>
                                <w:div w:id="1956059924">
                                  <w:marLeft w:val="0"/>
                                  <w:marRight w:val="0"/>
                                  <w:marTop w:val="0"/>
                                  <w:marBottom w:val="0"/>
                                  <w:divBdr>
                                    <w:top w:val="none" w:sz="0" w:space="0" w:color="auto"/>
                                    <w:left w:val="none" w:sz="0" w:space="0" w:color="auto"/>
                                    <w:bottom w:val="none" w:sz="0" w:space="0" w:color="auto"/>
                                    <w:right w:val="none" w:sz="0" w:space="0" w:color="auto"/>
                                  </w:divBdr>
                                  <w:divsChild>
                                    <w:div w:id="2131320782">
                                      <w:marLeft w:val="0"/>
                                      <w:marRight w:val="0"/>
                                      <w:marTop w:val="0"/>
                                      <w:marBottom w:val="0"/>
                                      <w:divBdr>
                                        <w:top w:val="none" w:sz="0" w:space="0" w:color="auto"/>
                                        <w:left w:val="none" w:sz="0" w:space="0" w:color="auto"/>
                                        <w:bottom w:val="none" w:sz="0" w:space="0" w:color="auto"/>
                                        <w:right w:val="none" w:sz="0" w:space="0" w:color="auto"/>
                                      </w:divBdr>
                                      <w:divsChild>
                                        <w:div w:id="19769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979533">
      <w:bodyDiv w:val="1"/>
      <w:marLeft w:val="0"/>
      <w:marRight w:val="0"/>
      <w:marTop w:val="0"/>
      <w:marBottom w:val="0"/>
      <w:divBdr>
        <w:top w:val="none" w:sz="0" w:space="0" w:color="auto"/>
        <w:left w:val="none" w:sz="0" w:space="0" w:color="auto"/>
        <w:bottom w:val="none" w:sz="0" w:space="0" w:color="auto"/>
        <w:right w:val="none" w:sz="0" w:space="0" w:color="auto"/>
      </w:divBdr>
      <w:divsChild>
        <w:div w:id="293095906">
          <w:marLeft w:val="0"/>
          <w:marRight w:val="0"/>
          <w:marTop w:val="0"/>
          <w:marBottom w:val="0"/>
          <w:divBdr>
            <w:top w:val="none" w:sz="0" w:space="0" w:color="auto"/>
            <w:left w:val="none" w:sz="0" w:space="0" w:color="auto"/>
            <w:bottom w:val="none" w:sz="0" w:space="0" w:color="auto"/>
            <w:right w:val="none" w:sz="0" w:space="0" w:color="auto"/>
          </w:divBdr>
          <w:divsChild>
            <w:div w:id="638389296">
              <w:marLeft w:val="0"/>
              <w:marRight w:val="0"/>
              <w:marTop w:val="0"/>
              <w:marBottom w:val="0"/>
              <w:divBdr>
                <w:top w:val="none" w:sz="0" w:space="0" w:color="auto"/>
                <w:left w:val="none" w:sz="0" w:space="0" w:color="auto"/>
                <w:bottom w:val="none" w:sz="0" w:space="0" w:color="auto"/>
                <w:right w:val="none" w:sz="0" w:space="0" w:color="auto"/>
              </w:divBdr>
              <w:divsChild>
                <w:div w:id="36399916">
                  <w:marLeft w:val="0"/>
                  <w:marRight w:val="0"/>
                  <w:marTop w:val="0"/>
                  <w:marBottom w:val="0"/>
                  <w:divBdr>
                    <w:top w:val="none" w:sz="0" w:space="0" w:color="auto"/>
                    <w:left w:val="none" w:sz="0" w:space="0" w:color="auto"/>
                    <w:bottom w:val="none" w:sz="0" w:space="0" w:color="auto"/>
                    <w:right w:val="none" w:sz="0" w:space="0" w:color="auto"/>
                  </w:divBdr>
                  <w:divsChild>
                    <w:div w:id="335231797">
                      <w:marLeft w:val="0"/>
                      <w:marRight w:val="0"/>
                      <w:marTop w:val="0"/>
                      <w:marBottom w:val="0"/>
                      <w:divBdr>
                        <w:top w:val="none" w:sz="0" w:space="0" w:color="auto"/>
                        <w:left w:val="none" w:sz="0" w:space="0" w:color="auto"/>
                        <w:bottom w:val="none" w:sz="0" w:space="0" w:color="auto"/>
                        <w:right w:val="none" w:sz="0" w:space="0" w:color="auto"/>
                      </w:divBdr>
                      <w:divsChild>
                        <w:div w:id="1181047281">
                          <w:marLeft w:val="0"/>
                          <w:marRight w:val="0"/>
                          <w:marTop w:val="0"/>
                          <w:marBottom w:val="0"/>
                          <w:divBdr>
                            <w:top w:val="none" w:sz="0" w:space="0" w:color="auto"/>
                            <w:left w:val="none" w:sz="0" w:space="0" w:color="auto"/>
                            <w:bottom w:val="none" w:sz="0" w:space="0" w:color="auto"/>
                            <w:right w:val="none" w:sz="0" w:space="0" w:color="auto"/>
                          </w:divBdr>
                          <w:divsChild>
                            <w:div w:id="1407142472">
                              <w:marLeft w:val="0"/>
                              <w:marRight w:val="0"/>
                              <w:marTop w:val="0"/>
                              <w:marBottom w:val="0"/>
                              <w:divBdr>
                                <w:top w:val="none" w:sz="0" w:space="0" w:color="auto"/>
                                <w:left w:val="none" w:sz="0" w:space="0" w:color="auto"/>
                                <w:bottom w:val="none" w:sz="0" w:space="0" w:color="auto"/>
                                <w:right w:val="none" w:sz="0" w:space="0" w:color="auto"/>
                              </w:divBdr>
                              <w:divsChild>
                                <w:div w:id="1526208406">
                                  <w:marLeft w:val="0"/>
                                  <w:marRight w:val="0"/>
                                  <w:marTop w:val="0"/>
                                  <w:marBottom w:val="0"/>
                                  <w:divBdr>
                                    <w:top w:val="none" w:sz="0" w:space="0" w:color="auto"/>
                                    <w:left w:val="none" w:sz="0" w:space="0" w:color="auto"/>
                                    <w:bottom w:val="none" w:sz="0" w:space="0" w:color="auto"/>
                                    <w:right w:val="none" w:sz="0" w:space="0" w:color="auto"/>
                                  </w:divBdr>
                                  <w:divsChild>
                                    <w:div w:id="1265698095">
                                      <w:marLeft w:val="0"/>
                                      <w:marRight w:val="0"/>
                                      <w:marTop w:val="0"/>
                                      <w:marBottom w:val="0"/>
                                      <w:divBdr>
                                        <w:top w:val="none" w:sz="0" w:space="0" w:color="auto"/>
                                        <w:left w:val="none" w:sz="0" w:space="0" w:color="auto"/>
                                        <w:bottom w:val="none" w:sz="0" w:space="0" w:color="auto"/>
                                        <w:right w:val="none" w:sz="0" w:space="0" w:color="auto"/>
                                      </w:divBdr>
                                      <w:divsChild>
                                        <w:div w:id="1161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lavio.manenti@polim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6</Pages>
  <Words>3251</Words>
  <Characters>17951</Characters>
  <Application>Microsoft Office Word</Application>
  <DocSecurity>0</DocSecurity>
  <Lines>249</Lines>
  <Paragraphs>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Marcello Maria Bozzini</cp:lastModifiedBy>
  <cp:revision>762</cp:revision>
  <cp:lastPrinted>2015-05-12T18:31:00Z</cp:lastPrinted>
  <dcterms:created xsi:type="dcterms:W3CDTF">2022-09-21T08:52:00Z</dcterms:created>
  <dcterms:modified xsi:type="dcterms:W3CDTF">2023-04-12T09:09:00Z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2a09b861d7fc2dadc9e5ec6145ab87167812416b41693ac5fd07c15233df8389</vt:lpwstr>
  </property>
</Properties>
</file>