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864B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49D1FB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D95D72">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864B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864BE">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75E71432" w14:textId="61A0A413" w:rsidR="00D864BE" w:rsidRPr="00D864BE" w:rsidRDefault="00D864BE" w:rsidP="00D864BE">
      <w:pPr>
        <w:keepNext/>
        <w:suppressAutoHyphens/>
        <w:spacing w:before="240" w:after="120"/>
        <w:jc w:val="center"/>
        <w:rPr>
          <w:sz w:val="32"/>
        </w:rPr>
      </w:pPr>
      <w:r w:rsidRPr="00D864BE">
        <w:rPr>
          <w:sz w:val="32"/>
        </w:rPr>
        <w:t>A SIMULATION STUDY FOR COMPARING HALOGENATED AND GREEN SOLVENTS DURING THE EXTRACTION OF POLY(3-HYDROXYBUTYRATE)</w:t>
      </w:r>
    </w:p>
    <w:p w14:paraId="10C74C2D" w14:textId="6B1BA816" w:rsidR="00D864BE" w:rsidRPr="00D864BE" w:rsidRDefault="00D864BE" w:rsidP="00A70F3E">
      <w:pPr>
        <w:pStyle w:val="CETAuthors"/>
        <w:rPr>
          <w:lang w:val="it-IT"/>
        </w:rPr>
      </w:pPr>
      <w:r w:rsidRPr="00D864BE">
        <w:rPr>
          <w:lang w:val="it-IT"/>
        </w:rPr>
        <w:t>Teresa Abate</w:t>
      </w:r>
      <w:r w:rsidRPr="00D864BE">
        <w:rPr>
          <w:vertAlign w:val="superscript"/>
          <w:lang w:val="it-IT"/>
        </w:rPr>
        <w:t>1</w:t>
      </w:r>
      <w:r w:rsidRPr="00D864BE">
        <w:rPr>
          <w:lang w:val="it-IT"/>
        </w:rPr>
        <w:t>, Claudia Amabile</w:t>
      </w:r>
      <w:r w:rsidRPr="00D864BE">
        <w:rPr>
          <w:vertAlign w:val="superscript"/>
          <w:lang w:val="it-IT"/>
        </w:rPr>
        <w:t>1</w:t>
      </w:r>
      <w:r w:rsidRPr="00D864BE">
        <w:rPr>
          <w:lang w:val="it-IT"/>
        </w:rPr>
        <w:t>, Carmen De Crescenzo</w:t>
      </w:r>
      <w:r w:rsidRPr="00D864BE">
        <w:rPr>
          <w:vertAlign w:val="superscript"/>
          <w:lang w:val="it-IT"/>
        </w:rPr>
        <w:t>1</w:t>
      </w:r>
      <w:r w:rsidRPr="00D864BE">
        <w:rPr>
          <w:lang w:val="it-IT"/>
        </w:rPr>
        <w:t>*, Antimo Migliaccio</w:t>
      </w:r>
      <w:r w:rsidRPr="00D864BE">
        <w:rPr>
          <w:vertAlign w:val="superscript"/>
          <w:lang w:val="it-IT"/>
        </w:rPr>
        <w:t>1</w:t>
      </w:r>
      <w:r w:rsidRPr="00D864BE">
        <w:rPr>
          <w:lang w:val="it-IT"/>
        </w:rPr>
        <w:t>, Giuseppe Capece</w:t>
      </w:r>
      <w:r w:rsidRPr="00D864BE">
        <w:rPr>
          <w:vertAlign w:val="superscript"/>
          <w:lang w:val="it-IT"/>
        </w:rPr>
        <w:t>2</w:t>
      </w:r>
      <w:r w:rsidRPr="00D864BE">
        <w:rPr>
          <w:lang w:val="it-IT"/>
        </w:rPr>
        <w:t>, Renato Ciampa</w:t>
      </w:r>
      <w:r w:rsidRPr="00D864BE">
        <w:rPr>
          <w:vertAlign w:val="superscript"/>
          <w:lang w:val="it-IT"/>
        </w:rPr>
        <w:t>3</w:t>
      </w:r>
      <w:r w:rsidRPr="00D864BE">
        <w:rPr>
          <w:lang w:val="it-IT"/>
        </w:rPr>
        <w:t>, Raul Muñoz</w:t>
      </w:r>
      <w:r w:rsidRPr="00D864BE">
        <w:rPr>
          <w:vertAlign w:val="superscript"/>
          <w:lang w:val="it-IT"/>
        </w:rPr>
        <w:t>4</w:t>
      </w:r>
      <w:r w:rsidRPr="00D864BE">
        <w:rPr>
          <w:lang w:val="it-IT"/>
        </w:rPr>
        <w:t>, Simeone Chianese</w:t>
      </w:r>
      <w:r w:rsidRPr="00D864BE">
        <w:rPr>
          <w:vertAlign w:val="superscript"/>
          <w:lang w:val="it-IT"/>
        </w:rPr>
        <w:t>1</w:t>
      </w:r>
      <w:r w:rsidRPr="00D864BE">
        <w:rPr>
          <w:lang w:val="it-IT"/>
        </w:rPr>
        <w:t>, Dino Musmarra</w:t>
      </w:r>
      <w:r w:rsidRPr="00D864BE">
        <w:rPr>
          <w:vertAlign w:val="superscript"/>
          <w:lang w:val="it-IT"/>
        </w:rPr>
        <w:t>1</w:t>
      </w:r>
    </w:p>
    <w:p w14:paraId="27AE9394" w14:textId="77777777" w:rsidR="00D864BE" w:rsidRPr="00D864BE" w:rsidRDefault="00D864BE" w:rsidP="00A70F3E">
      <w:pPr>
        <w:pStyle w:val="CETAddress"/>
        <w:rPr>
          <w:lang w:val="it-IT"/>
        </w:rPr>
      </w:pPr>
      <w:r w:rsidRPr="00D864BE">
        <w:rPr>
          <w:lang w:val="it-IT"/>
        </w:rPr>
        <w:t>1Department of Engineering, University of Campania “Luigi Vanvitelli”, Via Roma 29, 81031, Aversa, Italy</w:t>
      </w:r>
    </w:p>
    <w:p w14:paraId="6F605653" w14:textId="77777777" w:rsidR="00D864BE" w:rsidRPr="00D864BE" w:rsidRDefault="00D864BE" w:rsidP="00A70F3E">
      <w:pPr>
        <w:pStyle w:val="CETAddress"/>
        <w:rPr>
          <w:lang w:val="it-IT"/>
        </w:rPr>
      </w:pPr>
      <w:r w:rsidRPr="00D864BE">
        <w:rPr>
          <w:lang w:val="it-IT"/>
        </w:rPr>
        <w:t>2Progest S.r.l., Zona ASI Aversa-Nord, Via della Stazione s.n.c., CE, Gricignano d'Aversa, 81030, Italy</w:t>
      </w:r>
    </w:p>
    <w:p w14:paraId="5DDCABE1" w14:textId="77777777" w:rsidR="00D864BE" w:rsidRPr="00D864BE" w:rsidRDefault="00D864BE" w:rsidP="00A70F3E">
      <w:pPr>
        <w:pStyle w:val="CETAddress"/>
        <w:rPr>
          <w:lang w:val="it-IT"/>
        </w:rPr>
      </w:pPr>
      <w:r w:rsidRPr="00D864BE">
        <w:rPr>
          <w:lang w:val="it-IT"/>
        </w:rPr>
        <w:t xml:space="preserve">3Centro Diagnostico Baronia S.r.l., Località Taverna Annibale SNC, Area PIP, Lotto n°7, AV, Frigento, 83040, Italy </w:t>
      </w:r>
    </w:p>
    <w:p w14:paraId="75BACF25" w14:textId="77777777" w:rsidR="00D864BE" w:rsidRPr="00D864BE" w:rsidRDefault="00D864BE" w:rsidP="00A70F3E">
      <w:pPr>
        <w:pStyle w:val="CETAddress"/>
        <w:rPr>
          <w:lang w:val="es-ES"/>
        </w:rPr>
      </w:pPr>
      <w:r w:rsidRPr="00D864BE">
        <w:rPr>
          <w:lang w:val="es-ES"/>
        </w:rPr>
        <w:t>4Institute of Sustainable Processes, University of Valladolid, Dr. Mergelina, s/n, 47011, Valladolid, Spain</w:t>
      </w:r>
    </w:p>
    <w:p w14:paraId="5DCA42ED" w14:textId="1AA9BAAD" w:rsidR="00D864BE" w:rsidRPr="00D864BE" w:rsidRDefault="00D864BE" w:rsidP="00A70F3E">
      <w:pPr>
        <w:pStyle w:val="CETAddress"/>
      </w:pPr>
      <w:r w:rsidRPr="00505EA9">
        <w:rPr>
          <w:lang w:val="es-ES"/>
        </w:rPr>
        <w:t>*Corresponding author: carmen.decrescenzo@unicampania.it</w:t>
      </w:r>
    </w:p>
    <w:p w14:paraId="17AD046E" w14:textId="4631235E" w:rsidR="00D864BE" w:rsidRDefault="004C03D1" w:rsidP="007D0A4D">
      <w:pPr>
        <w:pStyle w:val="CETBodytext"/>
        <w:spacing w:before="240"/>
      </w:pPr>
      <w:r>
        <w:t>Thanks to their properties, fossil fuel-based plastics</w:t>
      </w:r>
      <w:r w:rsidR="00D864BE">
        <w:t xml:space="preserve"> are widely used </w:t>
      </w:r>
      <w:r w:rsidR="006D1E96">
        <w:t>daily</w:t>
      </w:r>
      <w:r w:rsidR="00D864BE">
        <w:t xml:space="preserve"> (for industrial, domestic and environmental applications). However, they are not biodegradable</w:t>
      </w:r>
      <w:r>
        <w:t>,</w:t>
      </w:r>
      <w:r w:rsidR="00D864BE">
        <w:t xml:space="preserve"> and their end of life is the cause of one of the most dangerous pollution in the world. </w:t>
      </w:r>
      <w:r>
        <w:t>P</w:t>
      </w:r>
      <w:r w:rsidR="00D864BE">
        <w:t>lastic, if recovered, can be recycled or used to recover energy, but it</w:t>
      </w:r>
      <w:r w:rsidR="00EF6A3B">
        <w:t xml:space="preserve"> is not possible</w:t>
      </w:r>
      <w:r w:rsidR="00D864BE">
        <w:t xml:space="preserve"> to recover all the tons of waste produced, so some end up in landfills. Therefore all non-recycled and non-collected plastic can take up to a thousand years to degrade. So the scientific idea is to produce biodegradable plastic capable of replacing conventional plastics. One possible solution is the </w:t>
      </w:r>
      <w:r w:rsidR="00EF6A3B">
        <w:t>p</w:t>
      </w:r>
      <w:r w:rsidR="00D864BE">
        <w:t xml:space="preserve">oly(3-Hydroxybutyrate) (PHB) of the </w:t>
      </w:r>
      <w:proofErr w:type="spellStart"/>
      <w:r w:rsidR="00D864BE">
        <w:t>polyhydroxyalkanoates</w:t>
      </w:r>
      <w:proofErr w:type="spellEnd"/>
      <w:r w:rsidR="00D864BE">
        <w:t xml:space="preserve"> (PHA) family. PHB is </w:t>
      </w:r>
      <w:r w:rsidR="00EF6A3B">
        <w:t xml:space="preserve">a </w:t>
      </w:r>
      <w:r w:rsidR="00D864BE">
        <w:t xml:space="preserve">biopolymer accumulated in intracellular granules, under </w:t>
      </w:r>
      <w:proofErr w:type="spellStart"/>
      <w:r w:rsidR="000A4A79">
        <w:t>unfavo</w:t>
      </w:r>
      <w:r w:rsidR="000C1B5A">
        <w:t>u</w:t>
      </w:r>
      <w:r w:rsidR="000A4A79">
        <w:t>rable</w:t>
      </w:r>
      <w:proofErr w:type="spellEnd"/>
      <w:r w:rsidR="00D864BE">
        <w:t xml:space="preserve"> growth conditions, by </w:t>
      </w:r>
      <w:r w:rsidR="00EF6A3B">
        <w:t>many</w:t>
      </w:r>
      <w:r w:rsidR="00D864BE">
        <w:t xml:space="preserve"> prokaryotes and can be extracted with eco-friendly solvents. In particular, the extraction phase consists of the disruption of the cells and the subsequent separation of the biopolymer from the non-biopolymeric material (non-PHB). Currently, solvent extraction is the most used method for PHB recovery because it guarantees a high recovery yield and keeps the characteristics of the extracted biopolymer almost unaltered.</w:t>
      </w:r>
    </w:p>
    <w:p w14:paraId="57C86EDA" w14:textId="6F3E776C" w:rsidR="00D864BE" w:rsidRPr="00505EA9" w:rsidRDefault="00D864BE" w:rsidP="00A70F3E">
      <w:pPr>
        <w:pStyle w:val="CETBodytext"/>
      </w:pPr>
      <w:r>
        <w:t>In this study, the extraction of PHB with eco-friendly solvents was investigated. Simulations were carried out using 1,2-propylene carbonate</w:t>
      </w:r>
      <w:r w:rsidR="00C52FE2">
        <w:t xml:space="preserve"> </w:t>
      </w:r>
      <w:r>
        <w:t xml:space="preserve">as </w:t>
      </w:r>
      <w:r w:rsidR="00E27217">
        <w:t xml:space="preserve">the </w:t>
      </w:r>
      <w:r>
        <w:t>solvent and acetone</w:t>
      </w:r>
      <w:r w:rsidR="00C52FE2">
        <w:t xml:space="preserve"> </w:t>
      </w:r>
      <w:r>
        <w:t xml:space="preserve">as </w:t>
      </w:r>
      <w:r w:rsidR="00E27217">
        <w:t xml:space="preserve">the </w:t>
      </w:r>
      <w:r>
        <w:t xml:space="preserve">anti-solvent. Two process schemes were </w:t>
      </w:r>
      <w:r w:rsidR="002206AB">
        <w:t>analyzed</w:t>
      </w:r>
      <w:r>
        <w:t>, without and with the recirculation of solvents (by distillation)</w:t>
      </w:r>
      <w:r w:rsidR="00505EA9">
        <w:t xml:space="preserve"> and</w:t>
      </w:r>
      <w:r w:rsidR="00505EA9" w:rsidRPr="00505EA9">
        <w:t xml:space="preserve"> with two different types of biomass</w:t>
      </w:r>
      <w:r w:rsidR="00505EA9">
        <w:t xml:space="preserve"> (</w:t>
      </w:r>
      <w:r w:rsidR="00505EA9" w:rsidRPr="00505EA9">
        <w:t>wet and dry</w:t>
      </w:r>
      <w:r w:rsidR="00505EA9">
        <w:t>)</w:t>
      </w:r>
      <w:r>
        <w:t xml:space="preserve">. The </w:t>
      </w:r>
      <w:r w:rsidR="006D1E96">
        <w:t>present work aim</w:t>
      </w:r>
      <w:r>
        <w:t xml:space="preserve">s to study the final recovery yield in different operating conditions and the influence of PHB solubility on the process. The simulation results confirm the importance of solubility for </w:t>
      </w:r>
      <w:r w:rsidR="002206AB">
        <w:t>optimizing</w:t>
      </w:r>
      <w:r>
        <w:t xml:space="preserve"> the extraction process and underline the problem related to the lack of data in the literature. </w:t>
      </w:r>
    </w:p>
    <w:p w14:paraId="2D6E46D5" w14:textId="1FC53C39" w:rsidR="00D864BE" w:rsidRPr="00D864BE" w:rsidRDefault="00897CD5" w:rsidP="00897CD5">
      <w:pPr>
        <w:pStyle w:val="CETHeading1"/>
        <w:tabs>
          <w:tab w:val="clear" w:pos="360"/>
        </w:tabs>
      </w:pPr>
      <w:r>
        <w:t xml:space="preserve">1. </w:t>
      </w:r>
      <w:r w:rsidR="00D864BE" w:rsidRPr="00D864BE">
        <w:t>Introduction</w:t>
      </w:r>
    </w:p>
    <w:p w14:paraId="0E199CF0" w14:textId="15A919DF" w:rsidR="00505EA9" w:rsidRDefault="00505EA9" w:rsidP="00A70F3E">
      <w:pPr>
        <w:pStyle w:val="CETBodytext"/>
      </w:pPr>
      <w:bookmarkStart w:id="0" w:name="_Hlk131682099"/>
      <w:r>
        <w:t>Plastic waste pollution is a serious threat to the environment. Non-biodegradable plastic accumulated in the environment can take hundreds of years to degrade and can cause harm to wildlife, habitat, and human health. Plastic pollution contaminates oceans and coastlines, poisoning marine wildlife food sources and limiting biodiversity. To combat plastic pollution, it</w:t>
      </w:r>
      <w:r w:rsidR="005E32B1">
        <w:t xml:space="preserve"> i</w:t>
      </w:r>
      <w:r>
        <w:t xml:space="preserve">s necessary to reduce </w:t>
      </w:r>
      <w:r w:rsidR="005E32B1">
        <w:t xml:space="preserve">the </w:t>
      </w:r>
      <w:r>
        <w:t xml:space="preserve">production and use of single-use plastic items, increase recycling and good waste management, and develop sustainable alternatives. Biodegradable plastics are plastic materials that </w:t>
      </w:r>
      <w:r w:rsidR="005E32B1">
        <w:t>microorganisms can break down</w:t>
      </w:r>
      <w:r>
        <w:t xml:space="preserve"> in the environment within a reasonable time frame. These materials are designed to have a reduced environmental impact compared to traditional plastics, </w:t>
      </w:r>
      <w:r>
        <w:lastRenderedPageBreak/>
        <w:t xml:space="preserve">which can persist in the environment for many years. However, these plastics are expensive, </w:t>
      </w:r>
      <w:r w:rsidR="00053F75">
        <w:t>low-quality,</w:t>
      </w:r>
      <w:r>
        <w:t xml:space="preserve"> and often unsustainably produced. Researchers are </w:t>
      </w:r>
      <w:r w:rsidR="006D1E96">
        <w:t>investigating</w:t>
      </w:r>
      <w:r>
        <w:t xml:space="preserve"> sustainable alternatives: example</w:t>
      </w:r>
      <w:r w:rsidR="00053F75">
        <w:t>s</w:t>
      </w:r>
      <w:r>
        <w:t xml:space="preserve"> are </w:t>
      </w:r>
      <w:r w:rsidR="00053F75">
        <w:t>p</w:t>
      </w:r>
      <w:r>
        <w:t>oly(3-</w:t>
      </w:r>
      <w:r w:rsidR="004D1F75">
        <w:t>h</w:t>
      </w:r>
      <w:r>
        <w:t xml:space="preserve">ydroxybutyrate) (PHB) and </w:t>
      </w:r>
      <w:r w:rsidR="00053F75">
        <w:t>p</w:t>
      </w:r>
      <w:r>
        <w:t>oly(3-</w:t>
      </w:r>
      <w:r w:rsidR="004D1F75">
        <w:t>h</w:t>
      </w:r>
      <w:r>
        <w:t>ydroxybutyrate-co-3-</w:t>
      </w:r>
      <w:r w:rsidR="004D1F75">
        <w:t>h</w:t>
      </w:r>
      <w:r>
        <w:t xml:space="preserve">ydroxyvalerate) </w:t>
      </w:r>
      <w:r w:rsidR="004D1F75">
        <w:t>(</w:t>
      </w:r>
      <w:r>
        <w:t>PHB-co-HV</w:t>
      </w:r>
      <w:r w:rsidR="004D1F75">
        <w:t>)</w:t>
      </w:r>
      <w:r>
        <w:t xml:space="preserve"> of the </w:t>
      </w:r>
      <w:proofErr w:type="spellStart"/>
      <w:r>
        <w:t>polyhydroxyalkanoates</w:t>
      </w:r>
      <w:proofErr w:type="spellEnd"/>
      <w:r>
        <w:t xml:space="preserve"> (PHA) family. </w:t>
      </w:r>
      <w:r w:rsidR="0094318B">
        <w:t>I</w:t>
      </w:r>
      <w:r w:rsidRPr="00B0770D">
        <w:t xml:space="preserve">t </w:t>
      </w:r>
      <w:r w:rsidR="00000B01" w:rsidRPr="00000B01">
        <w:t xml:space="preserve">is used in many industries, such as </w:t>
      </w:r>
      <w:r>
        <w:t>food packaging, household products, and biomedical. This material is appreciated for its biodegradability</w:t>
      </w:r>
      <w:r w:rsidR="006D1E96">
        <w:t>, environmental safety, and</w:t>
      </w:r>
      <w:r>
        <w:t xml:space="preserve"> mechanical and thermal properties. PHB is produced through fermentation under adverse conditions of specific bacterial </w:t>
      </w:r>
      <w:r w:rsidRPr="0059170B">
        <w:t>strains</w:t>
      </w:r>
      <w:r w:rsidR="00AC33B3" w:rsidRPr="0059170B">
        <w:t xml:space="preserve"> </w:t>
      </w:r>
      <w:r w:rsidR="002D3F02" w:rsidRPr="0059170B">
        <w:fldChar w:fldCharType="begin" w:fldLock="1"/>
      </w:r>
      <w:r w:rsidR="0094318B">
        <w:instrText>ADDIN CSL_CITATION {"citationItems":[{"id":"ITEM-1","itemData":{"ISSN":"00063592","abstract":"[Alcaligenes eutrophus NCIMB 11599 was cultivated to produce poly(3- hydroxybutyric acid) (PHB) from glucose by the automatic fed-batch culture technique. The glucose concentration of the culture broth was controlled at 10 to 20 g/L by two methods: using exit gas data obtained from a mass spectrometer and using an on-line glucose analyzer. The effect of ammonium limitation on PHB synthesis at different culture phases was studied. The final cell concentration, PHB concentration, and PHB productivity increased as ammonia feeding was stopped at a higher cell concentration. High concentrations of PHB (121 g/L) and total cells (164 g/L) were obtained in 50 h when ammonia feeding was stopped at the cell concentration of 70 g/L. The maximum PHB content reached 76% of dry cell weight and the productivity was 2.42 g/L h with the yield of 0.3 g PHB/g glucose., Alcaligenes eutrophus NCIMB 11599 was cultivated to produce poly(3-hydroxybutyric acid) (PHB) from glucose by the automatic fed-batch culture technique. The glucose concentration of the culture broth was controlled at 10 to 20 g/L by two methods: using exit gas data obtained from a mass spectrometer and using an on-line glucose analyzer. The effect of ammonium limitation on PHB synthesis at different culture phases was studied. The final cell concentration, PHB concentration, and PHB productivity increased as ammonia feeding was stopped at a higher cell concentration. High concentrations of PHB (121 g/L) and total cells (164 g/L) were obtained in 50 h when ammonia feeding was stopped at the cell concentration of 70 g/L. The maximum PHB content reached 76% of dry cell weight and the productivity was 2.42 g/L h with the yield of 0.3 g PHB/g glucose.]","author":[{"dropping-particle":"","family":"Beom Soo Kim","given":"","non-dropping-particle":"","parse-names":false,"suffix":""},{"dropping-particle":"","family":"Seung Chul Lee","given":"","non-dropping-particle":"","parse-names":false,"suffix":""},{"dropping-particle":"","family":"Sang Yup Lee","given":"","non-dropping-particle":"","parse-names":false,"suffix":""},{"dropping-particle":"","family":"Ho Nam Chang","given":"","non-dropping-particle":"","parse-names":false,"suffix":""},{"dropping-particle":"","family":"Yong Keun Chang","given":"","non-dropping-particle":"","parse-names":false,"suffix":""},{"dropping-particle":"","family":"Seong Ihl Woo","given":"","non-dropping-particle":"","parse-names":false,"suffix":""}],"container-title":"Biotechnology and Bioengineering","id":"ITEM-1","issue":"9","issued":{"date-parts":[["1994"]]},"page":"892-898","title":"Production of poly(3-hydroxybutyric acid) by fed-batch culture of Alcaligenes eutrophus with glucose concentration control","type":"article-journal","volume":"43"},"uris":["http://www.mendeley.com/documents/?uuid=2f4cb61b-6596-4e3f-9ac2-d5f2f0555475"]},{"id":"ITEM-2","itemData":{"DOI":"10.1016/S0141-0229(99)00156-8","ISSN":"01410229","abstract":"The regulatory mechanisms of the biosynthesis of in vivo poly-β- hydroxybutyrate [PHB] and poly(3-hydroxybutyrate-3-hydroxyvalerate) [P(3HB- 3HV)] of Alcaligenes eutrophus were investigated by using various transformants with enzyme activities that were modified through the transformation of cloned phbCAB genes. The biosynthesis rates of PHB and P(3HB-3HV) were controlled by β-ketothiolase and acetoacetyl-CoA reductase, and especially by β-ketothiolase condensing acetyl-CoA or propionyl-CoA. The contents of PHB and P(3HB-3HV) were controlled by PHB synthase, polymerizing 3-hydroxybutyrate to PHB or 3-hydroxybutyrate and 3-hydroxyvalerate to P(3HB- 3HV). The molar fraction of 3-hydroxyvalerate in P(3HB-3HV) was also closely connected with PHB synthase. This may be due to the accelerated polymerization between 3-HB from glycolysis pathway and 3-HV converted from propionate supplied as precursor. Enforced β-ketothiolase and acetoacetyl- CoA reductase to PHB synthase tended to enlarge the size of the PHB and P(3HB-3HV) granules, however, higher activity ratio of PHB synthase to β- ketothiolase and acetoacetyl-CoA reductase than parent strain tended to induce the number of granules. (C) 2000 Elsevier Science Inc.","author":[{"dropping-particle":"","family":"Jung","given":"Young Mi","non-dropping-particle":"","parse-names":false,"suffix":""},{"dropping-particle":"","family":"Park","given":"Jin Seo","non-dropping-particle":"","parse-names":false,"suffix":""},{"dropping-particle":"","family":"Lee","given":"Yong Hyun","non-dropping-particle":"","parse-names":false,"suffix":""}],"container-title":"Enzyme and Microbial Technology","id":"ITEM-2","issue":"2-4","issued":{"date-parts":[["2000"]]},"page":"201-208","title":"Metabolic engineering of Alcaligenes eutrophus through the transformation of cloned phbCAB genes for the investigation of the regulatory mechanism of polyhydroxyalkanoate biosynthesis","type":"article-journal","volume":"26"},"uris":["http://www.mendeley.com/documents/?uuid=69759f4c-10e4-4e44-b8a8-cf8f55ec7a85"]}],"mendeley":{"formattedCitation":"(Beom Soo Kim et al., 1994; Jung et al., 2000)","manualFormatting":"(Jung et al., 2000)","plainTextFormattedCitation":"(Beom Soo Kim et al., 1994; Jung et al., 2000)","previouslyFormattedCitation":"(Beom Soo Kim et al., 1994; Jung et al., 2000)"},"properties":{"noteIndex":0},"schema":"https://github.com/citation-style-language/schema/raw/master/csl-citation.json"}</w:instrText>
      </w:r>
      <w:r w:rsidR="002D3F02" w:rsidRPr="0059170B">
        <w:fldChar w:fldCharType="separate"/>
      </w:r>
      <w:r w:rsidR="0071089B" w:rsidRPr="0059170B">
        <w:rPr>
          <w:noProof/>
        </w:rPr>
        <w:t>(Jung et al., 2000)</w:t>
      </w:r>
      <w:r w:rsidR="002D3F02" w:rsidRPr="0059170B">
        <w:fldChar w:fldCharType="end"/>
      </w:r>
      <w:r w:rsidRPr="0059170B">
        <w:t>. Subsequently</w:t>
      </w:r>
      <w:r>
        <w:t xml:space="preserve">, the accumulated polymer is recovered from cellular biomass. </w:t>
      </w:r>
      <w:r w:rsidR="00170FEE">
        <w:t>Much of the focus has been on the production phase, while few works have</w:t>
      </w:r>
      <w:r>
        <w:t xml:space="preserve"> </w:t>
      </w:r>
      <w:r w:rsidR="005F0810">
        <w:t xml:space="preserve">focused </w:t>
      </w:r>
      <w:r>
        <w:t xml:space="preserve">on polymer recovery. </w:t>
      </w:r>
      <w:r w:rsidR="00771359" w:rsidRPr="00771359">
        <w:t xml:space="preserve">In particular, several simulations have already been conducted for the production of PHA from </w:t>
      </w:r>
      <w:r w:rsidR="00771359">
        <w:t>r</w:t>
      </w:r>
      <w:r w:rsidR="00771359" w:rsidRPr="00771359">
        <w:t xml:space="preserve">enewable </w:t>
      </w:r>
      <w:r w:rsidR="00771359">
        <w:t>r</w:t>
      </w:r>
      <w:r w:rsidR="00771359" w:rsidRPr="00771359">
        <w:t xml:space="preserve">esources </w:t>
      </w:r>
      <w:r w:rsidR="00771359">
        <w:fldChar w:fldCharType="begin" w:fldLock="1"/>
      </w:r>
      <w:r w:rsidR="00D91737">
        <w:instrText>ADDIN CSL_CITATION {"citationItems":[{"id":"ITEM-1","itemData":{"DOI":"10.1021/acssuschemeng.2c04111","ISSN":"21680485","abstract":"Bacterially produced polyhydroxyalkanoates are valuable substitutes for petrochemical plastics, but their current production capacities are very scarce. Producing poly(3-hydroxybutyrate-co-3-hydroxyvalerate) (PHB-co-HV) from methane and odd-chain carbon fatty acids could make the production of this biodegradable polymer cost-effective. This study analyzes the main factors affecting methanotrophic growth and poly(3-hydroxybutyrate-co-3-hydroxyvalerate) accumulation, simulating a pilot-scale process based on a double-stage approach. The effects of the nitrogen source and the oxygen partial pressure during a 20 day growth phase were studied; the cosubstrate concentration, the culture selected, and the methane partial pressure were investigated during the poly(3-hydroxybutyrate-co-3-hydroxyvalerate) production stage performed within 15 days under nutrient starvation. Methylocystis parvus OBBP and Methylosinus thricosporum OB3b reached the maximum growth productivities with ammonium as the nitrogen source and oxygen at high partial pressure. The simulation of the PHB-co-HV accumulation revealed that methanotrophs could better accumulate the polymer with low valeric acid concentrations. A methane-abundant gas stream (0.5 atm of methane) could increase process yields up to 0.32 kg m-3d-1","author":[{"dropping-particle":"","family":"Amabile","given":"Claudia","non-dropping-particle":"","parse-names":false,"suffix":""},{"dropping-particle":"","family":"Abate","given":"Teresa","non-dropping-particle":"","parse-names":false,"suffix":""},{"dropping-particle":"","family":"Crescenzo","given":"Carmen","non-dropping-particle":"De","parse-names":false,"suffix":""},{"dropping-particle":"","family":"Sabbarese","given":"Simona","non-dropping-particle":"","parse-names":false,"suffix":""},{"dropping-particle":"","family":"Muñoz","given":"Raul","non-dropping-particle":"","parse-names":false,"suffix":""},{"dropping-particle":"","family":"Chianese","given":"Simeone","non-dropping-particle":"","parse-names":false,"suffix":""},{"dropping-particle":"","family":"Musmarra","given":"Dino","non-dropping-particle":"","parse-names":false,"suffix":""}],"container-title":"ACS Sustainable Chemistry and Engineering","id":"ITEM-1","issue":"43","issued":{"date-parts":[["2022"]]},"page":"14230-14239","title":"Sustainable Process for the Production of Poly(3-hydroxybutyrate- co-3-hydroxyvalerate) from Renewable Resources: A Simulation Study","type":"article-journal","volume":"10"},"uris":["http://www.mendeley.com/documents/?uuid=8a8c8da1-7ca5-4b70-9ffa-96de2874c60f"]}],"mendeley":{"formattedCitation":"(Amabile et al., 2022d)","manualFormatting":"(Amabile et al., 2022c)","plainTextFormattedCitation":"(Amabile et al., 2022d)","previouslyFormattedCitation":"(Amabile et al., 2022b)"},"properties":{"noteIndex":0},"schema":"https://github.com/citation-style-language/schema/raw/master/csl-citation.json"}</w:instrText>
      </w:r>
      <w:r w:rsidR="00771359">
        <w:fldChar w:fldCharType="separate"/>
      </w:r>
      <w:r w:rsidR="00771359" w:rsidRPr="00771359">
        <w:rPr>
          <w:noProof/>
        </w:rPr>
        <w:t>(Amabile et al., 2022</w:t>
      </w:r>
      <w:r w:rsidR="00D91737">
        <w:rPr>
          <w:noProof/>
        </w:rPr>
        <w:t>c</w:t>
      </w:r>
      <w:r w:rsidR="00771359" w:rsidRPr="00771359">
        <w:rPr>
          <w:noProof/>
        </w:rPr>
        <w:t>)</w:t>
      </w:r>
      <w:r w:rsidR="00771359">
        <w:fldChar w:fldCharType="end"/>
      </w:r>
      <w:r w:rsidR="00771359" w:rsidRPr="00771359">
        <w:t xml:space="preserve"> in different operating conditions </w:t>
      </w:r>
      <w:r w:rsidR="00771359">
        <w:fldChar w:fldCharType="begin" w:fldLock="1"/>
      </w:r>
      <w:r w:rsidR="00771359">
        <w:instrText>ADDIN CSL_CITATION {"citationItems":[{"id":"ITEM-1","itemData":{"DOI":"10.3303/CET2292046","ISBN":"9788895608907","ISSN":"22839216","abstract":"Polyhydroxyalkanoates (PHAs) are a very promising alternative to traditional plastic materials since they are biobased and can degrade in soil, water, and sediments. Among all the existing PHAs, Poly-3-hydroxybutyrate (PHB) is the most well-known homopolymer. However, to the current state, PHAs represent only about 2% of the total bioplastics produced because their diffusion on a large scale is still limited due to their high market price. Techno-economic assessments showed that raw materials, such as sugars and oils account for up to 40% of the total costs. In this work, an innovative PHB production process scheme is presented. The expensive carbon sources are replaced by methane, which is cheap, abundant, and can be found as natural gas and in the biogas derived from the anaerobic digestion, thus allowing an integrated biorefinery. Process simulations were carried out to estimate the Poly-3-hydroxybutyrate production yields. Two aerobic fermentations were simulated into 400L semi-continuous reactors: the first for biomass growth in the presence of micro and macro-nutrients; the second for the PHB accumulation in a nutrient-deprived medium. Since both the biomass growth and PHB accumulation reactions take place in the liquid phase, the mass transfer from a gas to a liquid need to be maximised to increase biopolymer production. In this context, the effects of the superficial gas velocity (Ug) on the mass transfer rates and PHB yields were assessed. Several values of Ug, in the range 0.004 to 0.027 m s-1, that does not limit the viability of the cells, were tested. The PHB production increased with the superficial gas velocity.","author":[{"dropping-particle":"","family":"Amabile","given":"Claudia","non-dropping-particle":"","parse-names":false,"suffix":""},{"dropping-particle":"","family":"Abate","given":"Teresa","non-dropping-particle":"","parse-names":false,"suffix":""},{"dropping-particle":"","family":"Crescenzo","given":"Carmen","non-dropping-particle":"De","parse-names":false,"suffix":""},{"dropping-particle":"","family":"Sabbarese","given":"Simona","non-dropping-particle":"","parse-names":false,"suffix":""},{"dropping-particle":"","family":"Capece","given":"Giuseppe","non-dropping-particle":"","parse-names":false,"suffix":""},{"dropping-particle":"","family":"Ciampa","given":"Renato","non-dropping-particle":"","parse-names":false,"suffix":""},{"dropping-particle":"","family":"Chianese","given":"Simeone","non-dropping-particle":"","parse-names":false,"suffix":""},{"dropping-particle":"","family":"Musmarra","given":"Dino","non-dropping-particle":"","parse-names":false,"suffix":""}],"container-title":"Chemical Engineering Transactions","id":"ITEM-1","issue":"May","issued":{"date-parts":[["2022"]]},"page":"271-276","title":"Elucidating the Effects of Superficial Gas Velocity on Poly(3hydroxybutyrate) Production","type":"article-journal","volume":"92"},"uris":["http://www.mendeley.com/documents/?uuid=8bf00837-47a0-4d5e-90f6-3bf6cdd8a7ad"]}],"mendeley":{"formattedCitation":"(Amabile et al., 2022b)","plainTextFormattedCitation":"(Amabile et al., 2022b)","previouslyFormattedCitation":"(Amabile et al., 2022a)"},"properties":{"noteIndex":0},"schema":"https://github.com/citation-style-language/schema/raw/master/csl-citation.json"}</w:instrText>
      </w:r>
      <w:r w:rsidR="00771359">
        <w:fldChar w:fldCharType="separate"/>
      </w:r>
      <w:r w:rsidR="00771359" w:rsidRPr="00771359">
        <w:rPr>
          <w:noProof/>
        </w:rPr>
        <w:t>(Amabile et al., 2022b)</w:t>
      </w:r>
      <w:r w:rsidR="00771359">
        <w:fldChar w:fldCharType="end"/>
      </w:r>
      <w:r w:rsidR="00771359">
        <w:t xml:space="preserve"> </w:t>
      </w:r>
      <w:r w:rsidR="00771359" w:rsidRPr="00771359">
        <w:t>to optimize the process</w:t>
      </w:r>
      <w:r w:rsidR="00771359">
        <w:t xml:space="preserve"> </w:t>
      </w:r>
      <w:r w:rsidR="00771359">
        <w:fldChar w:fldCharType="begin" w:fldLock="1"/>
      </w:r>
      <w:r w:rsidR="0094318B">
        <w:instrText>ADDIN CSL_CITATION {"citationItems":[{"id":"ITEM-1","itemData":{"DOI":"10.1016/j.nbt.2022.04.004","ISSN":"18764347","PMID":"35462002","abstract":"The pressing problem posed by plastic pollution has led to other, environmentally friendly alternatives, such as polyhydroxyalkanoates. This work proposes an innovative process to produce poly(3-hydroxybutyrate) by replacing expensive substrates, such as sugars, with methane. A two-step process was simulated: a first fermentation is performed in a continuous mode for 20 days to grow a strain belonging to the genus Methylocystis, while a second semi-continuous and nitrogen-limited fermentation is employed to induce the poly(3-hydroxybutyrate) accumulation within 12 days. The effects of the superficial gas velocity on the mass transfer and the poly(3-hydroxybutyrate) production yields were evaluated. Several scenarios were analyzed to optimize the geometry of the reactors and the methane utilization. The working volume of the reactors, as well as the presence of gas recycling stream, were shown to affect the global yields positively, while improving the aspect ratio from 8 to 19, with equal volume, lowered the fraction of poly(3-hydroxybutyrate) into the biomass by up to 37.5%.","author":[{"dropping-particle":"","family":"Amabile","given":"Claudia","non-dropping-particle":"","parse-names":false,"suffix":""},{"dropping-particle":"","family":"Abate","given":"Teresa","non-dropping-particle":"","parse-names":false,"suffix":""},{"dropping-particle":"De","family":"Crescenzo","given":"Carmen","non-dropping-particle":"","parse-names":false,"suffix":""},{"dropping-particle":"","family":"Sabbarese","given":"Simona","non-dropping-particle":"","parse-names":false,"suffix":""},{"dropping-particle":"","family":"Migliaccio","given":"Antimo","non-dropping-particle":"","parse-names":false,"suffix":""},{"dropping-particle":"","family":"Chianese","given":"Simeone","non-dropping-particle":"","parse-names":false,"suffix":""},{"dropping-particle":"","family":"Musmarra","given":"Dino","non-dropping-particle":"","parse-names":false,"suffix":""},{"dropping-particle":"","family":"Crescenzo","given":"Carmen","non-dropping-particle":"De","parse-names":false,"suffix":""},{"dropping-particle":"","family":"Sabbarese","given":"Simona","non-dropping-particle":"","parse-names":false,"suffix":""},{"dropping-particle":"","family":"Migliaccio","given":"Antimo","non-dropping-particle":"","parse-names":false,"suffix":""},{"dropping-particle":"","family":"Chianese","given":"Simeone","non-dropping-particle":"","parse-names":false,"suffix":""},{"dropping-particle":"","family":"Musmarra","given":"Dino","non-dropping-particle":"","parse-names":false,"suffix":""}],"container-title":"New Biotechnology","id":"ITEM-1","issue":"April","issued":{"date-parts":[["2022","9"]]},"page":"39-48","publisher":"Elsevier B.V.","title":"Poly(3-hydroxybutyrate) production from methane in bubble column bioreactors: Process simulation and design optimization","type":"article-journal","volume":"70"},"uris":["http://www.mendeley.com/documents/?uuid=e1a04b42-2aa8-4259-b8b7-3a1b09ecd697"]},{"id":"ITEM-2","itemData":{"DOI":"10.3303/CET2293047","ISBN":"9788895608914","ISSN":"22839216","abstract":"Poly(3-hydroxybutyrate) (PHB) is a thermoplastic polyester that can be synthesised by many bacteria under unfavourable growth conditions. Among all its properties, biodegradability is the most attractive since it makes PHB a potential alternative to non-biodegradable plastics. However, the current market penetration of this polymer is limited by the high production costs, which accounts for approximately 40% of the total price, and the complexity in scaling-up the biological process. In this work, an innovative approach is presented, simulating the production of PHB through a double stage aerobic fermentation in which a Methylocystis strain grows and accumulates PHB granules. The effects of the reactor geometry on PHB yields were investigated in terms of aspect ratio (A), which was varied in the range 5-16 both at constant volume and variable volume: in the first case, the working volume was kept constant at 100 L and the diameter of the reactor was varied in the range 0.2-0.3 m; in the second case, the working volume was varied between 100 and 340L, keeping constant the diameter at 0.3 m. The effect of the geometry on transition parameters was evaluated as well. Results show that a maximum transition superficial gas velocity (Ut) of 0.05 ms-1 was obtained at A=16; while the productivity of PHB ranged between 0.12 and 0.25 kgm-3d-1","author":[{"dropping-particle":"","family":"Amabile","given":"Claudia","non-dropping-particle":"","parse-names":false,"suffix":""},{"dropping-particle":"","family":"Abate","given":"Teresa","non-dropping-particle":"","parse-names":false,"suffix":""},{"dropping-particle":"","family":"Crescenzo","given":"Carmen","non-dropping-particle":"De","parse-names":false,"suffix":""},{"dropping-particle":"","family":"Sabbarese","given":"Simona","non-dropping-particle":"","parse-names":false,"suffix":""},{"dropping-particle":"","family":"Capece","given":"Giuseppe","non-dropping-particle":"","parse-names":false,"suffix":""},{"dropping-particle":"","family":"Ciampa","given":"Renato","non-dropping-particle":"","parse-names":false,"suffix":""},{"dropping-particle":"","family":"Chianese","given":"Simeone","non-dropping-particle":"","parse-names":false,"suffix":""},{"dropping-particle":"","family":"Musmarra","given":"Dino","non-dropping-particle":"","parse-names":false,"suffix":""}],"container-title":"Chemical Engineering Transactions","id":"ITEM-2","issue":"November 2021","issued":{"date-parts":[["2022"]]},"page":"277-282","title":"Enhancing Poly(3-hydroxybutyrate) Production through the Optimization of Reactor Geometry","type":"article-journal","volume":"93"},"uris":["http://www.mendeley.com/documents/?uuid=408981a2-4b09-45f9-985b-adf082e3a8c4"]}],"mendeley":{"formattedCitation":"(Amabile et al., 2022a, 2022c)","manualFormatting":"(Amabile et al., 2022a)","plainTextFormattedCitation":"(Amabile et al., 2022a, 2022c)"},"properties":{"noteIndex":0},"schema":"https://github.com/citation-style-language/schema/raw/master/csl-citation.json"}</w:instrText>
      </w:r>
      <w:r w:rsidR="00771359">
        <w:fldChar w:fldCharType="separate"/>
      </w:r>
      <w:r w:rsidR="00771359" w:rsidRPr="00771359">
        <w:rPr>
          <w:noProof/>
        </w:rPr>
        <w:t>(Amabile et al., 2022a)</w:t>
      </w:r>
      <w:r w:rsidR="00771359">
        <w:fldChar w:fldCharType="end"/>
      </w:r>
      <w:r w:rsidR="00771359" w:rsidRPr="00771359">
        <w:t>.</w:t>
      </w:r>
      <w:r w:rsidR="00771359">
        <w:t xml:space="preserve"> </w:t>
      </w:r>
      <w:r w:rsidR="00000B01">
        <w:t>A</w:t>
      </w:r>
      <w:r w:rsidR="00000B01" w:rsidRPr="00000B01">
        <w:t>s reported in the literature</w:t>
      </w:r>
      <w:r>
        <w:t xml:space="preserve">, the solvent extraction method is the </w:t>
      </w:r>
      <w:proofErr w:type="spellStart"/>
      <w:r w:rsidR="000A4A79">
        <w:t>favo</w:t>
      </w:r>
      <w:r w:rsidR="00061096">
        <w:t>u</w:t>
      </w:r>
      <w:r w:rsidR="000A4A79">
        <w:t>rite</w:t>
      </w:r>
      <w:proofErr w:type="spellEnd"/>
      <w:r>
        <w:t xml:space="preserve"> because it</w:t>
      </w:r>
      <w:r w:rsidR="005F0810">
        <w:t xml:space="preserve"> allows </w:t>
      </w:r>
      <w:r w:rsidR="006D1E96">
        <w:t xml:space="preserve">the recovery of </w:t>
      </w:r>
      <w:r>
        <w:t xml:space="preserve">a large part of </w:t>
      </w:r>
      <w:r w:rsidR="006D1E96">
        <w:t xml:space="preserve">the </w:t>
      </w:r>
      <w:r>
        <w:t xml:space="preserve">polymer from biomass with </w:t>
      </w:r>
      <w:r w:rsidR="00061096">
        <w:t>high</w:t>
      </w:r>
      <w:r>
        <w:t xml:space="preserve"> purity, good quality and low content of endotoxins. However,</w:t>
      </w:r>
      <w:r w:rsidR="0094318B">
        <w:t xml:space="preserve"> </w:t>
      </w:r>
      <w:r w:rsidRPr="00FA4160">
        <w:t xml:space="preserve">the extraction process is not as </w:t>
      </w:r>
      <w:r w:rsidRPr="0055359C">
        <w:rPr>
          <w:i/>
          <w:iCs/>
        </w:rPr>
        <w:t>green</w:t>
      </w:r>
      <w:r w:rsidR="00A306BA" w:rsidRPr="00A306BA">
        <w:t xml:space="preserve"> due to the use of halogenated solvents</w:t>
      </w:r>
      <w:r w:rsidR="0094318B">
        <w:t xml:space="preserve">; </w:t>
      </w:r>
      <w:r w:rsidR="0094318B" w:rsidRPr="0094318B">
        <w:t>in addition</w:t>
      </w:r>
      <w:r w:rsidR="00902736">
        <w:t>,</w:t>
      </w:r>
      <w:r w:rsidR="0094318B" w:rsidRPr="0094318B">
        <w:t xml:space="preserve"> </w:t>
      </w:r>
      <w:r w:rsidR="0094318B">
        <w:t>t</w:t>
      </w:r>
      <w:r w:rsidRPr="008A5A7B">
        <w:t>he very high costs of the extraction phase (over 50% of the total cost) also limit the large-scale deployment</w:t>
      </w:r>
      <w:r w:rsidR="00F53853" w:rsidRPr="008A5A7B">
        <w:t xml:space="preserve"> </w:t>
      </w:r>
      <w:r w:rsidR="00F53853" w:rsidRPr="008A5A7B">
        <w:fldChar w:fldCharType="begin" w:fldLock="1"/>
      </w:r>
      <w:r w:rsidR="002206AB">
        <w:instrText>ADDIN CSL_CITATION {"citationItems":[{"id":"ITEM-1","itemData":{"DOI":"10.3144/expresspolymlett.2011.60","ISSN":"1788618X","abstract":"The deleterious environmental impacts caused by plastic wastes have attracted worldwide concern. The biobased and biodegradable polyhydroxyalkanoate (PHA) appears to be one of the potential candidates to replace some conventional plastics. However, high production cost of PHAs has limited their market penetration. The major cost absorbing factors are the upstream fermentation processes and the downstream PHA recovery technologies. The latter significantly affects the overall process economics. Various recovery technologies have been proposed and studied in small scales in the laboratory as well as in industrial scales. These include solvent extraction, chemical digestion, enzymatic treatment and mechanical disruption, supercritical fluid disruption, flotation techniques, use of gamma irradiation and aqueous two-phase system. This paper reviews all the recovery methods known to date and compares their efficiency and the quality of the resulting PHA. Some of the large-scale production of PHA and the strategies employed to reduce the production cost are also discussed. © BME-PT.","author":[{"dropping-particle":"","family":"Kunasundari","given":"B.","non-dropping-particle":"","parse-names":false,"suffix":""},{"dropping-particle":"","family":"Sudesh","given":"K.","non-dropping-particle":"","parse-names":false,"suffix":""}],"container-title":"Express Polymer Letters","id":"ITEM-1","issue":"7","issued":{"date-parts":[["2011"]]},"page":"620-634","title":"Isolation and recovery of microbial polyhydroxyalkanoates","type":"article-journal","volume":"5"},"uris":["http://www.mendeley.com/documents/?uuid=1fc21690-e31f-4c6d-a7d3-f8cc35a463f7"]},{"id":"ITEM-2","itemData":{"DOI":"10.1007/s002530100755","ISSN":"01757598","PMID":"11693933","abstract":"Large scale production of poly(3-hydroxybutyrate-co-3-hydroxyhexanoate) [P(3HB-co-3HHx)] by Aeromonas hydrophila 4AK4 was examined in a 20, 000 1 fermentor. Cells were first grown using glucose as a carbon source, and polyhydroxyalkanoate (PHA) biosynthesis was triggered by the addition of lauric acid under conditions of limited nitrogen or phosphorus. When cells first grown in a medium containing 50 g glucose 1-1 were further cultivated after the addition of 50 g lauric acid 1-1 under phosphorus limitation, a final cell concentration, PHA concentration and PHA content of 50 g 1-1, 25 g 1-1, and 50 wt%, respectively, were obtained in 46 h, equivalent to PHA productivity of 0.54 g 1-1 h-1. The copolymer produced was found to be a random copolymer, and the 3HHx fraction was 11 mol%.","author":[{"dropping-particle":"","family":"Chen","given":"G. Q.","non-dropping-particle":"","parse-names":false,"suffix":""},{"dropping-particle":"","family":"Zhang","given":"G.","non-dropping-particle":"","parse-names":false,"suffix":""},{"dropping-particle":"","family":"Park","given":"S. J.","non-dropping-particle":"","parse-names":false,"suffix":""},{"dropping-particle":"","family":"Lee","given":"S. Y.","non-dropping-particle":"","parse-names":false,"suffix":""}],"container-title":"Applied Microbiology and Biotechnology","id":"ITEM-2","issue":"1-2","issued":{"date-parts":[["2001"]]},"page":"50-55","title":"Industrial scale production of poly(3-hydroxybutyrate-co-3-hydroxyhexanoate)","type":"article-journal","volume":"57"},"uris":["http://www.mendeley.com/documents/?uuid=b903d035-39d4-4a9a-9095-37b21d4fe48f"]},{"id":"ITEM-3","itemData":{"DOI":"10.1016/s0141-3910(97)00176-6","ISSN":"01413910","abstract":"The effects of fermentation performance on the final production cost of poly(3-hydroxybutyrate) [P(3HB)] were examined. Two processes for the production of P(3HB) by Alcaligenes latus from sucrose with the recovery method of surfactant-hypochlorite digestion were designed and subsequently analysed. The actual fermentation results that were different in the final P(3HB) content, P(3HB) yield and P(3HB) productivity were used in the simulations. The production cost of P(3HB) was significantly lower with higher P(3HB) content due to the reduction in polymer recovery cost. The cost of raw materials (mainly sucrose) was also lower with higher P(3HB) content since the process yielding higher P(3HB) content also resulted in higher P(3HB) yield on carbon source. The direct fixed capital-dependent costs decreased with increasing productivity. By employing the fermentation process that resulted in high P(3HB) concentration, P(3HB) content and P(3HB) productivity of 98.7g/1, 88.3% and 4.94 g P(3HB)/1/h, respectively, the final production cost of P(3HB) was as low as US $2.6/kg P(3HB). © 1998 Elsevier Science Limited. All rights reserved.","author":[{"dropping-particle":"","family":"Lee","given":"Sang Yup","non-dropping-particle":"","parse-names":false,"suffix":""},{"dropping-particle":"Il","family":"Choi","given":"Jong","non-dropping-particle":"","parse-names":false,"suffix":""}],"container-title":"Polymer Degradation and Stability","id":"ITEM-3","issue":"1-3","issued":{"date-parts":[["1998"]]},"page":"387-393","title":"Effect of fermentation performance on the economics of poly(3-hydroxybutyrate) production by Alcaligenes latus","type":"article-journal","volume":"59"},"uris":["http://www.mendeley.com/documents/?uuid=c1a93a90-9183-4d96-991a-57304607224b"]}],"mendeley":{"formattedCitation":"(Chen et al., 2001; Kunasundari and Sudesh, 2011; Lee and Choi, 1998)","manualFormatting":"(Kunasundari and Sudesh, 2011)","plainTextFormattedCitation":"(Chen et al., 2001; Kunasundari and Sudesh, 2011; Lee and Choi, 1998)","previouslyFormattedCitation":"(Chen et al., 2001; Kunasundari and Sudesh, 2011; Lee and Choi, 1998)"},"properties":{"noteIndex":0},"schema":"https://github.com/citation-style-language/schema/raw/master/csl-citation.json"}</w:instrText>
      </w:r>
      <w:r w:rsidR="00F53853" w:rsidRPr="008A5A7B">
        <w:fldChar w:fldCharType="separate"/>
      </w:r>
      <w:r w:rsidR="0071089B" w:rsidRPr="008A5A7B">
        <w:rPr>
          <w:noProof/>
        </w:rPr>
        <w:t>(Kunasundari and Sudesh, 2011)</w:t>
      </w:r>
      <w:r w:rsidR="00F53853" w:rsidRPr="008A5A7B">
        <w:fldChar w:fldCharType="end"/>
      </w:r>
      <w:r w:rsidRPr="00FA4160">
        <w:t>. Usually</w:t>
      </w:r>
      <w:r w:rsidR="003F6113">
        <w:t>,</w:t>
      </w:r>
      <w:r w:rsidRPr="00FA4160">
        <w:t xml:space="preserve"> the polymer</w:t>
      </w:r>
      <w:r>
        <w:t xml:space="preserve"> accumulated during </w:t>
      </w:r>
      <w:r w:rsidR="003F6113">
        <w:t xml:space="preserve">the </w:t>
      </w:r>
      <w:r w:rsidRPr="005458B5">
        <w:t>fermentation phase is very viscous</w:t>
      </w:r>
      <w:r w:rsidR="002D308C" w:rsidRPr="005458B5">
        <w:t xml:space="preserve"> (&gt;5% (p/v) of PHA</w:t>
      </w:r>
      <w:r w:rsidR="00426C1F" w:rsidRPr="005458B5">
        <w:t xml:space="preserve"> </w:t>
      </w:r>
      <w:r w:rsidR="00426C1F" w:rsidRPr="005458B5">
        <w:fldChar w:fldCharType="begin" w:fldLock="1"/>
      </w:r>
      <w:r w:rsidR="0071089B" w:rsidRPr="005458B5">
        <w:instrText>ADDIN CSL_CITATION {"citationItems":[{"id":"ITEM-1","itemData":{"DOI":"10.1007/s12257-014-0546-y","ISSN":"19763816","abstract":"Conventional solvent-based methods are still the most practical approaches for recovery of polyhydroxyalkanoate (PHA) polymer from cellular biomass, even though potential alternatives exist, including chemical, mechanical, and enzymatic methods. It is still necessary, however, to avoid dangerous and environmentally unfriendly solvents (e.g., chloroform and dichloromethane) in the polymer recovery process. In the work presented here, we applied various solvent systems to recover PHA from Ralstonia eutropha and recombinant Escherichia coli cells. It was demonstrated that methyl ethyl ketone (MEK) is a promising solvent for PHA recovery from bacterial cells, particularly for the copolymer poly(hydroxybutyrate-cohydroxyvalerate) [P(HB-co-HV)], exhibiting &gt; 90% polymer recovery. Even though MEK did not solubilize PHAs to the same extent as chloroform, it can recover a comparable amount of polymer because of its processing advantages, such as the low viscosity of the MEK/PHA solution, and the lower density of MEK as compared to cellular components. MEK was found to be the best alternative, non-halogenated solvent among examined candidates for recovery of P(HB-co-HV) from cells. The MEK treatment of PHAcontaining cells further allowed us to eliminate several costly and lengthy steps in the extraction process, such as cell lysis, centrifugation, and filtration.","author":[{"dropping-particle":"","family":"Yang","given":"Yung Hun","non-dropping-particle":"","parse-names":false,"suffix":""},{"dropping-particle":"","family":"Jeon","given":"Jong Min","non-dropping-particle":"","parse-names":false,"suffix":""},{"dropping-particle":"","family":"Yi","given":"Da Hye","non-dropping-particle":"","parse-names":false,"suffix":""},{"dropping-particle":"","family":"Kim","given":"Jung Ho","non-dropping-particle":"","parse-names":false,"suffix":""},{"dropping-particle":"","family":"Seo","given":"Hyung Min","non-dropping-particle":"","parse-names":false,"suffix":""},{"dropping-particle":"","family":"Rha","given":"Cho Kyun","non-dropping-particle":"","parse-names":false,"suffix":""},{"dropping-particle":"","family":"Sinskey","given":"Anthony J.","non-dropping-particle":"","parse-names":false,"suffix":""},{"dropping-particle":"","family":"Brigham","given":"Christopher J.","non-dropping-particle":"","parse-names":false,"suffix":""}],"container-title":"Biotechnology and Bioprocess Engineering","id":"ITEM-1","issue":"2","issued":{"date-parts":[["2015"]]},"page":"291-297","title":"Application of a non-halogenated solvent, methyl ethyl ketone (MEK) for recovery of poly(3-hydroxybutyrate-co-3-hydroxyvalerate) [P(HB-co-HV)] from bacterial cells","type":"article-journal","volume":"20"},"uris":["http://www.mendeley.com/documents/?uuid=b8892e04-c82b-4548-8123-a9bd42b0eef4"]}],"mendeley":{"formattedCitation":"(Yang et al., 2015)","plainTextFormattedCitation":"(Yang et al., 2015)","previouslyFormattedCitation":"(Yang et al., 2015)"},"properties":{"noteIndex":0},"schema":"https://github.com/citation-style-language/schema/raw/master/csl-citation.json"}</w:instrText>
      </w:r>
      <w:r w:rsidR="00426C1F" w:rsidRPr="005458B5">
        <w:fldChar w:fldCharType="separate"/>
      </w:r>
      <w:r w:rsidR="00426C1F" w:rsidRPr="005458B5">
        <w:rPr>
          <w:noProof/>
        </w:rPr>
        <w:t>(Yang et al., 2015)</w:t>
      </w:r>
      <w:r w:rsidR="00426C1F" w:rsidRPr="005458B5">
        <w:fldChar w:fldCharType="end"/>
      </w:r>
      <w:r w:rsidR="002D308C" w:rsidRPr="005458B5">
        <w:t>)</w:t>
      </w:r>
      <w:r w:rsidR="003F6113">
        <w:t>,</w:t>
      </w:r>
      <w:r w:rsidRPr="005458B5">
        <w:t xml:space="preserve"> and large volumes of </w:t>
      </w:r>
      <w:r w:rsidR="003F6113">
        <w:t xml:space="preserve">the </w:t>
      </w:r>
      <w:r w:rsidRPr="005458B5">
        <w:t>solvent are required to remove cellular debris. Therefore, solvent recovery and recirculation are essential to reduce process costs</w:t>
      </w:r>
      <w:r w:rsidR="00C0204A" w:rsidRPr="005458B5">
        <w:t xml:space="preserve"> </w:t>
      </w:r>
      <w:r w:rsidR="00C0204A" w:rsidRPr="005458B5">
        <w:fldChar w:fldCharType="begin" w:fldLock="1"/>
      </w:r>
      <w:r w:rsidR="0071089B" w:rsidRPr="005458B5">
        <w:instrText>ADDIN CSL_CITATION {"citationItems":[{"id":"ITEM-1","itemData":{"DOI":"10.1016/j.bej.2007.11.029","ISSN":"1369703X","abstract":"The isolation and the purification of bacterial polyhydroxyalkanoates are the key step of the process profitability in the fermentation system. That is why many scientists have studied this field for the production of this biodegradable polymer. The ideal method should lead to a high purity and recovery level at a low production cost. This paper reviews four isolation methods, i.e. solvent extraction of halosolvent and nonhalosolvent, digestion of non-polyhydroxyalkanoate cell material involving surfactants, sodium hypochlorite or enzyme, mechanical cell disruption methods like using bead mills and high pressure homogenization, and new methods like spontaneous liberation of poly(3-hydroxybutyrate), dissolved air flotation, air classification, or by using supercritical CO2. The pretreatment of cell disruption and the purification methods and analytical methods of polyhydroxyalkanoates are also presented. © 2007 Elsevier B.V. All rights reserved.","author":[{"dropping-particle":"","family":"Jacquel","given":"Nicolas","non-dropping-particle":"","parse-names":false,"suffix":""},{"dropping-particle":"","family":"Lo","given":"Chi Wei","non-dropping-particle":"","parse-names":false,"suffix":""},{"dropping-particle":"","family":"Wei","given":"Yu Hong","non-dropping-particle":"","parse-names":false,"suffix":""},{"dropping-particle":"","family":"Wu","given":"Ho Shing","non-dropping-particle":"","parse-names":false,"suffix":""},{"dropping-particle":"","family":"Wang","given":"Shaw S.","non-dropping-particle":"","parse-names":false,"suffix":""}],"container-title":"Biochemical Engineering Journal","id":"ITEM-1","issue":"1","issued":{"date-parts":[["2008"]]},"page":"15-27","title":"Isolation and purification of bacterial poly(3-hydroxyalkanoates)","type":"article-journal","volume":"39"},"uris":["http://www.mendeley.com/documents/?uuid=13c2fddf-d2fa-48c4-89c8-95e13539c7e0"]}],"mendeley":{"formattedCitation":"(Jacquel et al., 2008)","plainTextFormattedCitation":"(Jacquel et al., 2008)","previouslyFormattedCitation":"(Jacquel et al., 2008)"},"properties":{"noteIndex":0},"schema":"https://github.com/citation-style-language/schema/raw/master/csl-citation.json"}</w:instrText>
      </w:r>
      <w:r w:rsidR="00C0204A" w:rsidRPr="005458B5">
        <w:fldChar w:fldCharType="separate"/>
      </w:r>
      <w:r w:rsidR="00C0204A" w:rsidRPr="005458B5">
        <w:rPr>
          <w:noProof/>
        </w:rPr>
        <w:t>(Jacquel et al., 2008)</w:t>
      </w:r>
      <w:r w:rsidR="00C0204A" w:rsidRPr="005458B5">
        <w:fldChar w:fldCharType="end"/>
      </w:r>
      <w:r w:rsidRPr="005458B5">
        <w:t>. Finally</w:t>
      </w:r>
      <w:r>
        <w:t>, the extracted polymer is typically recovered by solvent evaporation or precipitation in an anti-solvent.</w:t>
      </w:r>
    </w:p>
    <w:p w14:paraId="5DF018D7" w14:textId="767A57B0" w:rsidR="00505EA9" w:rsidRPr="00D864BE" w:rsidRDefault="00E53867" w:rsidP="00A70F3E">
      <w:pPr>
        <w:pStyle w:val="CETBodytext"/>
      </w:pPr>
      <w:r>
        <w:t>A</w:t>
      </w:r>
      <w:r w:rsidR="00505EA9">
        <w:t xml:space="preserve"> sustainable extraction process with green solvents </w:t>
      </w:r>
      <w:r w:rsidR="000C0DA0">
        <w:t>was</w:t>
      </w:r>
      <w:r w:rsidR="00505EA9">
        <w:t xml:space="preserve"> simulated</w:t>
      </w:r>
      <w:r>
        <w:t>,</w:t>
      </w:r>
      <w:r w:rsidR="00505EA9">
        <w:t xml:space="preserve"> and different operating conditions </w:t>
      </w:r>
      <w:r>
        <w:t xml:space="preserve">were </w:t>
      </w:r>
      <w:r w:rsidR="00505EA9">
        <w:t>compared: with wet and dry biomass</w:t>
      </w:r>
      <w:r w:rsidR="00601FBA">
        <w:t xml:space="preserve">, </w:t>
      </w:r>
      <w:r w:rsidR="00505EA9">
        <w:t>with and without solvent recirculation</w:t>
      </w:r>
      <w:r w:rsidR="0047681C">
        <w:t>.</w:t>
      </w:r>
    </w:p>
    <w:bookmarkEnd w:id="0"/>
    <w:p w14:paraId="7774404D" w14:textId="214FAE5D" w:rsidR="00D864BE" w:rsidRPr="00D864BE" w:rsidRDefault="00897CD5" w:rsidP="00897CD5">
      <w:pPr>
        <w:pStyle w:val="CETHeading1"/>
        <w:tabs>
          <w:tab w:val="clear" w:pos="360"/>
        </w:tabs>
      </w:pPr>
      <w:r>
        <w:t xml:space="preserve">2. </w:t>
      </w:r>
      <w:r w:rsidR="00D864BE" w:rsidRPr="00D864BE">
        <w:t>PHB solvent extraction process simulation</w:t>
      </w:r>
    </w:p>
    <w:p w14:paraId="710A6EC3" w14:textId="2C6BF8C1" w:rsidR="00EB508F" w:rsidRDefault="00EB508F" w:rsidP="00A70F3E">
      <w:pPr>
        <w:pStyle w:val="CETBodytext"/>
      </w:pPr>
      <w:r w:rsidRPr="00EB508F">
        <w:t xml:space="preserve">All simulations were performed using </w:t>
      </w:r>
      <w:proofErr w:type="spellStart"/>
      <w:r w:rsidRPr="00EB508F">
        <w:t>AspenPlus</w:t>
      </w:r>
      <w:proofErr w:type="spellEnd"/>
      <w:r w:rsidRPr="00EB508F">
        <w:t xml:space="preserve">, </w:t>
      </w:r>
      <w:r w:rsidR="00185808">
        <w:t>which</w:t>
      </w:r>
      <w:r w:rsidRPr="00EB508F">
        <w:t xml:space="preserve"> consists of four main </w:t>
      </w:r>
      <w:r w:rsidR="00E85554">
        <w:t>blocks</w:t>
      </w:r>
      <w:r w:rsidR="00E85554" w:rsidRPr="00EB508F">
        <w:t xml:space="preserve"> </w:t>
      </w:r>
      <w:r w:rsidRPr="00EB508F">
        <w:t xml:space="preserve">that must be completed before running the simulation. In particular, it is necessary: </w:t>
      </w:r>
      <w:r w:rsidR="00541FC8">
        <w:t>to define</w:t>
      </w:r>
      <w:r w:rsidRPr="00EB508F">
        <w:t xml:space="preserve"> </w:t>
      </w:r>
      <w:r w:rsidR="00541FC8">
        <w:t xml:space="preserve">the </w:t>
      </w:r>
      <w:r w:rsidRPr="00EB508F">
        <w:t xml:space="preserve">property method; set the component list that interacts in the simulation; </w:t>
      </w:r>
      <w:r w:rsidR="00541FC8">
        <w:t>define</w:t>
      </w:r>
      <w:r w:rsidR="00541FC8" w:rsidRPr="00EB508F">
        <w:t xml:space="preserve"> </w:t>
      </w:r>
      <w:r w:rsidRPr="00EB508F">
        <w:t>the main flowsheet (</w:t>
      </w:r>
      <w:r w:rsidR="00541FC8">
        <w:t>operative units</w:t>
      </w:r>
      <w:r w:rsidR="00541FC8" w:rsidRPr="00EB508F">
        <w:t xml:space="preserve"> </w:t>
      </w:r>
      <w:r w:rsidRPr="00EB508F">
        <w:t>and streams); set operative conditions for all the blocks; reading the results.</w:t>
      </w:r>
    </w:p>
    <w:p w14:paraId="41D3B352" w14:textId="5FC05FE6" w:rsidR="00D864BE" w:rsidRPr="00D864BE" w:rsidRDefault="00D864BE" w:rsidP="00A70F3E">
      <w:pPr>
        <w:pStyle w:val="CETBodytext"/>
      </w:pPr>
      <w:r w:rsidRPr="00D864BE">
        <w:t>The following paragraph details the different steps of the solvent extraction and anti-solvent precipitation process simulation</w:t>
      </w:r>
      <w:r w:rsidR="00524F30">
        <w:t xml:space="preserve"> implemented in </w:t>
      </w:r>
      <w:proofErr w:type="spellStart"/>
      <w:r w:rsidR="00524F30">
        <w:t>Asp</w:t>
      </w:r>
      <w:r w:rsidR="0056155A">
        <w:t>enPlus</w:t>
      </w:r>
      <w:proofErr w:type="spellEnd"/>
      <w:r w:rsidRPr="00D864BE">
        <w:t>.</w:t>
      </w:r>
    </w:p>
    <w:p w14:paraId="7193399C" w14:textId="320007BD" w:rsidR="00D864BE" w:rsidRPr="00D864BE" w:rsidRDefault="00897CD5" w:rsidP="00897CD5">
      <w:pPr>
        <w:pStyle w:val="CETheadingx"/>
      </w:pPr>
      <w:r>
        <w:t xml:space="preserve">2.1 </w:t>
      </w:r>
      <w:r w:rsidR="00FA4945" w:rsidRPr="00FA4945">
        <w:t>Choice of input biomass</w:t>
      </w:r>
    </w:p>
    <w:p w14:paraId="38161A4C" w14:textId="6C8C2340" w:rsidR="00D864BE" w:rsidRPr="004E0FA5" w:rsidRDefault="004E0FA5" w:rsidP="00A70F3E">
      <w:pPr>
        <w:pStyle w:val="CETBodytext"/>
      </w:pPr>
      <w:r w:rsidRPr="004E0FA5">
        <w:t>The simulations were conducted assuming only one type of biomass</w:t>
      </w:r>
      <w:r w:rsidR="005F6DD6" w:rsidRPr="005F6DD6">
        <w:t xml:space="preserve"> but under two different conditions</w:t>
      </w:r>
      <w:r w:rsidR="00D864BE" w:rsidRPr="00D864BE">
        <w:t>, i.e</w:t>
      </w:r>
      <w:r w:rsidR="00183A9A">
        <w:t>.</w:t>
      </w:r>
      <w:r w:rsidR="00D864BE" w:rsidRPr="00D864BE">
        <w:t xml:space="preserve"> </w:t>
      </w:r>
      <w:r w:rsidR="00857B30" w:rsidRPr="00857B30">
        <w:t xml:space="preserve">wet and dry (in </w:t>
      </w:r>
      <w:r w:rsidR="007240FB">
        <w:t>the last</w:t>
      </w:r>
      <w:r w:rsidR="007240FB" w:rsidRPr="00857B30">
        <w:t xml:space="preserve"> </w:t>
      </w:r>
      <w:r w:rsidR="00857B30" w:rsidRPr="00857B30">
        <w:t>case</w:t>
      </w:r>
      <w:r w:rsidR="007240FB">
        <w:t>,</w:t>
      </w:r>
      <w:r w:rsidR="00857B30" w:rsidRPr="00857B30">
        <w:t xml:space="preserve"> </w:t>
      </w:r>
      <w:r w:rsidR="007240FB">
        <w:t xml:space="preserve">biomass </w:t>
      </w:r>
      <w:r w:rsidR="00857B30" w:rsidRPr="00857B30">
        <w:t xml:space="preserve">was thermally </w:t>
      </w:r>
      <w:r w:rsidR="005F6DD6" w:rsidRPr="00857B30">
        <w:t>pre-treated</w:t>
      </w:r>
      <w:r w:rsidR="00857B30" w:rsidRPr="00857B30">
        <w:t>)</w:t>
      </w:r>
      <w:r w:rsidR="00D864BE" w:rsidRPr="00D864BE">
        <w:t xml:space="preserve">. </w:t>
      </w:r>
      <w:r w:rsidRPr="004E0FA5">
        <w:t xml:space="preserve">The composition of the biomass used was supposed to be equal to that obtained during fermentation of the mixed bacterial strain </w:t>
      </w:r>
      <w:proofErr w:type="spellStart"/>
      <w:r w:rsidRPr="004E0FA5">
        <w:t>Methylocystis</w:t>
      </w:r>
      <w:proofErr w:type="spellEnd"/>
      <w:r w:rsidRPr="004E0FA5">
        <w:t>-dominated methanotrophic enrichment was used as a reference</w:t>
      </w:r>
      <w:r>
        <w:t xml:space="preserve"> </w:t>
      </w:r>
      <w:r w:rsidR="00EC27AC" w:rsidRPr="00E506FD">
        <w:fldChar w:fldCharType="begin" w:fldLock="1"/>
      </w:r>
      <w:r w:rsidR="0071089B" w:rsidRPr="00E506FD">
        <w:instrText>ADDIN CSL_CITATION {"citationItems":[{"id":"ITEM-1","itemData":{"DOI":"10.1016/j.biortech.2015.09.094","ISSN":"18732976","PMID":"26454368","abstract":"Methane (CH4) is a readily available feedstock for production of polyhydroxyalkanoates (PHAs). The structure and PHA production capacity of a Methylocystis-dominated methanotrophic enrichment was stable in long-term operation (&gt;175days) when grown exponentially under non-aseptic conditions in fill-and-draw batch cultures with ammonium as nitrogen source. Cells harvested in the draw step were incubated in the absence of nitrogen with various combinations of CH4 and valerate to assess capacity for synthesis of poly(3-hydroxybutyrate) (P3HB) and poly(3-hydroxybutyrate-co-3-hydroxyvalerate) (PHBV). When fed CH4 alone, only P3HB was produced. When fed CH4 plus valerate, PHBV was synthesized. The mol% of 3-hydroxyvalerate (3HV) increased with added valerate. Oxidation of CH4 was required for valerate assimilation, and the fraction of CH4 oxidized increased with increased mol% 3HV. By separating PHA accumulation from cell replication, tailored PHA-rich biomass can be generated by addition of co-substrate, while retaining a large inoculum for the next cycle of cell division.","author":[{"dropping-particle":"","family":"Myung","given":"Jaewook","non-dropping-particle":"","parse-names":false,"suffix":""},{"dropping-particle":"","family":"Galega","given":"Wakuna M.","non-dropping-particle":"","parse-names":false,"suffix":""},{"dropping-particle":"","family":"Nostrand","given":"Joy D.","non-dropping-particle":"Van","parse-names":false,"suffix":""},{"dropping-particle":"","family":"Yuan","given":"Tong","non-dropping-particle":"","parse-names":false,"suffix":""},{"dropping-particle":"","family":"Zhou","given":"Jizhong","non-dropping-particle":"","parse-names":false,"suffix":""},{"dropping-particle":"","family":"Criddle","given":"Craig S.","non-dropping-particle":"","parse-names":false,"suffix":""}],"container-title":"Bioresource Technology","id":"ITEM-1","issued":{"date-parts":[["2015"]]},"page":"811-818","publisher":"Elsevier Ltd","title":"Long-term cultivation of a stable Methylocystis-dominated methanotrophic enrichment enabling tailored production of poly(3-hydroxybutyrate-co-3-hydroxyvalerate)","type":"article-journal","volume":"198"},"uris":["http://www.mendeley.com/documents/?uuid=ee816de2-a236-42c4-bf23-e34917bf5a2b"]}],"mendeley":{"formattedCitation":"(Myung et al., 2015)","plainTextFormattedCitation":"(Myung et al., 2015)","previouslyFormattedCitation":"(Myung et al., 2015)"},"properties":{"noteIndex":0},"schema":"https://github.com/citation-style-language/schema/raw/master/csl-citation.json"}</w:instrText>
      </w:r>
      <w:r w:rsidR="00EC27AC" w:rsidRPr="00E506FD">
        <w:fldChar w:fldCharType="separate"/>
      </w:r>
      <w:r w:rsidR="00EC27AC" w:rsidRPr="00E506FD">
        <w:rPr>
          <w:noProof/>
        </w:rPr>
        <w:t>(Myung et al., 2015)</w:t>
      </w:r>
      <w:r w:rsidR="00EC27AC" w:rsidRPr="00E506FD">
        <w:fldChar w:fldCharType="end"/>
      </w:r>
      <w:r w:rsidR="00D864BE" w:rsidRPr="00E506FD">
        <w:t xml:space="preserve">. </w:t>
      </w:r>
      <w:r w:rsidR="00C40C98" w:rsidRPr="00C40C98">
        <w:t>In particular, 1</w:t>
      </w:r>
      <w:r w:rsidR="000A4A79">
        <w:t xml:space="preserve"> </w:t>
      </w:r>
      <w:r w:rsidR="00C40C98" w:rsidRPr="00C40C98">
        <w:t>kg of input biomass containing 38% w/w of PHB (on a dry basis) was considered in this research work</w:t>
      </w:r>
      <w:r w:rsidR="00C40C98">
        <w:t>: t</w:t>
      </w:r>
      <w:r w:rsidR="00D864BE" w:rsidRPr="00E506FD">
        <w:t>he biomass</w:t>
      </w:r>
      <w:r w:rsidR="00D864BE" w:rsidRPr="00D864BE">
        <w:t xml:space="preserve"> composition used for simulating the extraction process is reported in Table 1. </w:t>
      </w:r>
    </w:p>
    <w:p w14:paraId="2218EB60" w14:textId="23FC74ED" w:rsidR="00D864BE" w:rsidRPr="00D864BE" w:rsidRDefault="00D864BE" w:rsidP="00897CD5">
      <w:pPr>
        <w:pStyle w:val="CETheadingx"/>
      </w:pPr>
      <w:r w:rsidRPr="00D864BE">
        <w:t xml:space="preserve">2.2 </w:t>
      </w:r>
      <w:r w:rsidR="00FA4945" w:rsidRPr="00FA4945">
        <w:t>Choice</w:t>
      </w:r>
      <w:r w:rsidR="00FA4945">
        <w:t xml:space="preserve"> of</w:t>
      </w:r>
      <w:r w:rsidR="00683B1F" w:rsidRPr="00683B1F">
        <w:t xml:space="preserve"> pre-treatment</w:t>
      </w:r>
    </w:p>
    <w:p w14:paraId="4A9A76E6" w14:textId="7490366F" w:rsidR="00926BCD" w:rsidRPr="00E506FD" w:rsidRDefault="004E2EDE" w:rsidP="00A70F3E">
      <w:pPr>
        <w:pStyle w:val="CETBodytext"/>
      </w:pPr>
      <w:r>
        <w:t xml:space="preserve">Cell </w:t>
      </w:r>
      <w:r w:rsidR="00926BCD" w:rsidRPr="00926BCD">
        <w:t xml:space="preserve">breakdown </w:t>
      </w:r>
      <w:r>
        <w:t xml:space="preserve">is required </w:t>
      </w:r>
      <w:r w:rsidR="00926BCD" w:rsidRPr="00926BCD">
        <w:t>to facilitate the release of PHB</w:t>
      </w:r>
      <w:r>
        <w:t xml:space="preserve"> b</w:t>
      </w:r>
      <w:r w:rsidRPr="00926BCD">
        <w:t>ecause of its intracellular nature</w:t>
      </w:r>
      <w:r w:rsidR="00926BCD" w:rsidRPr="00926BCD">
        <w:t xml:space="preserve">. </w:t>
      </w:r>
      <w:r w:rsidR="00EC20BC">
        <w:t>I</w:t>
      </w:r>
      <w:r w:rsidR="00926BCD" w:rsidRPr="00926BCD">
        <w:t>n this regard</w:t>
      </w:r>
      <w:r w:rsidR="00926BCD">
        <w:t xml:space="preserve">, </w:t>
      </w:r>
      <w:r w:rsidR="00926BCD" w:rsidRPr="00926BCD">
        <w:t>in the literature</w:t>
      </w:r>
      <w:r w:rsidR="00363061">
        <w:t>,</w:t>
      </w:r>
      <w:r w:rsidR="00926BCD" w:rsidRPr="00926BCD">
        <w:t xml:space="preserve"> a </w:t>
      </w:r>
      <w:r w:rsidR="00E6503A" w:rsidRPr="00926BCD">
        <w:t>pre-treatment</w:t>
      </w:r>
      <w:r w:rsidR="00926BCD" w:rsidRPr="00926BCD">
        <w:t xml:space="preserve"> phase is sometimes proposed before the extraction phase</w:t>
      </w:r>
      <w:r w:rsidR="00926BCD" w:rsidRPr="00E506FD">
        <w:t>. Some studies</w:t>
      </w:r>
      <w:r w:rsidR="00926BCD" w:rsidRPr="00926BCD">
        <w:t xml:space="preserve"> </w:t>
      </w:r>
      <w:r w:rsidR="00EC20BC">
        <w:t>report on</w:t>
      </w:r>
      <w:r w:rsidR="00EC20BC" w:rsidRPr="00926BCD">
        <w:t xml:space="preserve"> </w:t>
      </w:r>
      <w:r w:rsidR="00926BCD" w:rsidRPr="00926BCD">
        <w:t>chemical methods, physical methods</w:t>
      </w:r>
      <w:r w:rsidR="00EC27AC" w:rsidRPr="00E506FD">
        <w:fldChar w:fldCharType="begin" w:fldLock="1"/>
      </w:r>
      <w:r w:rsidR="0071089B" w:rsidRPr="00E506FD">
        <w:instrText>ADDIN CSL_CITATION {"citationItems":[{"id":"ITEM-1","itemData":{"DOI":"10.1016/j.bej.2007.11.029","ISSN":"1369703X","abstract":"The isolation and the purification of bacterial polyhydroxyalkanoates are the key step of the process profitability in the fermentation system. That is why many scientists have studied this field for the production of this biodegradable polymer. The ideal method should lead to a high purity and recovery level at a low production cost. This paper reviews four isolation methods, i.e. solvent extraction of halosolvent and nonhalosolvent, digestion of non-polyhydroxyalkanoate cell material involving surfactants, sodium hypochlorite or enzyme, mechanical cell disruption methods like using bead mills and high pressure homogenization, and new methods like spontaneous liberation of poly(3-hydroxybutyrate), dissolved air flotation, air classification, or by using supercritical CO2. The pretreatment of cell disruption and the purification methods and analytical methods of polyhydroxyalkanoates are also presented. © 2007 Elsevier B.V. All rights reserved.","author":[{"dropping-particle":"","family":"Jacquel","given":"Nicolas","non-dropping-particle":"","parse-names":false,"suffix":""},{"dropping-particle":"","family":"Lo","given":"Chi Wei","non-dropping-particle":"","parse-names":false,"suffix":""},{"dropping-particle":"","family":"Wei","given":"Yu Hong","non-dropping-particle":"","parse-names":false,"suffix":""},{"dropping-particle":"","family":"Wu","given":"Ho Shing","non-dropping-particle":"","parse-names":false,"suffix":""},{"dropping-particle":"","family":"Wang","given":"Shaw S.","non-dropping-particle":"","parse-names":false,"suffix":""}],"container-title":"Biochemical Engineering Journal","id":"ITEM-1","issue":"1","issued":{"date-parts":[["2008"]]},"page":"15-27","title":"Isolation and purification of bacterial poly(3-hydroxyalkanoates)","type":"article-journal","volume":"39"},"uris":["http://www.mendeley.com/documents/?uuid=13c2fddf-d2fa-48c4-89c8-95e13539c7e0"]}],"mendeley":{"formattedCitation":"(Jacquel et al., 2008)","plainTextFormattedCitation":"(Jacquel et al., 2008)","previouslyFormattedCitation":"(Jacquel et al., 2008)"},"properties":{"noteIndex":0},"schema":"https://github.com/citation-style-language/schema/raw/master/csl-citation.json"}</w:instrText>
      </w:r>
      <w:r w:rsidR="00EC27AC" w:rsidRPr="00E506FD">
        <w:fldChar w:fldCharType="separate"/>
      </w:r>
      <w:r w:rsidR="00EC27AC" w:rsidRPr="00E506FD">
        <w:rPr>
          <w:noProof/>
        </w:rPr>
        <w:t>(Jacquel et al., 2008)</w:t>
      </w:r>
      <w:r w:rsidR="00EC27AC" w:rsidRPr="00E506FD">
        <w:fldChar w:fldCharType="end"/>
      </w:r>
      <w:r w:rsidR="00926BCD" w:rsidRPr="00E506FD">
        <w:t xml:space="preserve"> or </w:t>
      </w:r>
      <w:r w:rsidR="00601FBA">
        <w:t>their</w:t>
      </w:r>
      <w:r w:rsidR="00601FBA" w:rsidRPr="00E506FD">
        <w:t xml:space="preserve"> </w:t>
      </w:r>
      <w:r w:rsidR="00926BCD" w:rsidRPr="00E506FD">
        <w:t xml:space="preserve">combination </w:t>
      </w:r>
      <w:r w:rsidR="00EC27AC" w:rsidRPr="00E506FD">
        <w:fldChar w:fldCharType="begin" w:fldLock="1"/>
      </w:r>
      <w:r w:rsidR="0071089B" w:rsidRPr="00E506FD">
        <w:instrText>ADDIN CSL_CITATION {"citationItems":[{"id":"ITEM-1","itemData":{"DOI":"10.1002/elsc.200900034","ISSN":"16180240","abstract":"An integrated procedure for the recovery of polyhydroxybutyrate (PHB) produced by Cupriavidus necator based on the extraction with 1,2-propylene carbonate was evaluated. The effect of temperature (100-145°C) and contact time (15-45 min), precipitation period, and biomass pretreatments (pH shock and/or thermal treatments) on PHB extraction efficiency and polymer properties was evaluated. The highest yield (95%) and purity (84%) were obtained with the combination of a temperature of 130°C and a contact time of 30 min, with a precipitation period of 48 h. Under these conditions, PHB had a molecular weight of 7.4x105, which was the highest value obtained. Lower values (2.2x105) were obtained for higher temperatures (145°C), while lower temperatures resulted in incomplete extraction yields (45-54%). No further yield improvement was achieved with the pH/heat pretreatments, but the polymer's molecular weight was increased to 1.3x106. The PHB physical properties were not significantly affected by any of the tested procedures, as shown by the narrow ranges obtained for the glass transition temperature (4.8-5.01C), melting temperature (170.1-180.11C), melting enthalpy (77.8-88.5 J/g) and crystallinity (55-62%). 1,2-Propylene carbonate was shown to be an efficient solvent for the extraction of PHB from biomass. The precipitation procedure was found to highly influence the polymer recovery and its molecular weight. Although polymer molecular weight and purity were improved by applying pH/heat pretreatment to the biomass, the procedure involves the use of large amounts of chemicals, which increases the recovery costs and makes the process environmentally unfriendly. © 2009 Wiley-VCH Verlag GmbH &amp; Co.","author":[{"dropping-particle":"","family":"Fiorese","given":"Mônica Lady","non-dropping-particle":"","parse-names":false,"suffix":""},{"dropping-particle":"","family":"Freitas","given":"Filomena","non-dropping-particle":"","parse-names":false,"suffix":""},{"dropping-particle":"","family":"Pais","given":"Joana","non-dropping-particle":"","parse-names":false,"suffix":""},{"dropping-particle":"","family":"Ramos","given":"Ana Maria","non-dropping-particle":"","parse-names":false,"suffix":""},{"dropping-particle":"","family":"Aragão","given":"Gláucia M.F.","non-dropping-particle":"De","parse-names":false,"suffix":""},{"dropping-particle":"","family":"Reis","given":"Maria A.M.","non-dropping-particle":"","parse-names":false,"suffix":""}],"container-title":"Engineering in Life Sciences","id":"ITEM-1","issue":"6","issued":{"date-parts":[["2009"]]},"page":"454-461","title":"Recovery of polyhydroxybutyrate (PHB) from Cupriavidus necator biomass by solvent extraction with 1,2-propylene carbonate","type":"article-journal","volume":"9"},"uris":["http://www.mendeley.com/documents/?uuid=6944496b-4cd9-48d9-a20f-b266ba83016f"]}],"mendeley":{"formattedCitation":"(Fiorese et al., 2009)","plainTextFormattedCitation":"(Fiorese et al., 2009)","previouslyFormattedCitation":"(Fiorese et al., 2009)"},"properties":{"noteIndex":0},"schema":"https://github.com/citation-style-language/schema/raw/master/csl-citation.json"}</w:instrText>
      </w:r>
      <w:r w:rsidR="00EC27AC" w:rsidRPr="00E506FD">
        <w:fldChar w:fldCharType="separate"/>
      </w:r>
      <w:r w:rsidR="00EC27AC" w:rsidRPr="00E506FD">
        <w:rPr>
          <w:noProof/>
        </w:rPr>
        <w:t>(Fiorese et al., 2009)</w:t>
      </w:r>
      <w:r w:rsidR="00EC27AC" w:rsidRPr="00E506FD">
        <w:fldChar w:fldCharType="end"/>
      </w:r>
      <w:r w:rsidR="00926BCD" w:rsidRPr="00E506FD">
        <w:t>.</w:t>
      </w:r>
      <w:r w:rsidR="002D308C" w:rsidRPr="00E506FD">
        <w:t xml:space="preserve"> </w:t>
      </w:r>
    </w:p>
    <w:p w14:paraId="5C04CC60" w14:textId="193F9F73" w:rsidR="00926BCD" w:rsidRDefault="00284782" w:rsidP="00A70F3E">
      <w:pPr>
        <w:pStyle w:val="CETBodytext"/>
      </w:pPr>
      <w:r>
        <w:t>T</w:t>
      </w:r>
      <w:r w:rsidR="00926BCD" w:rsidRPr="00E506FD">
        <w:t xml:space="preserve">he same biomass </w:t>
      </w:r>
      <w:r>
        <w:t>was</w:t>
      </w:r>
      <w:r w:rsidR="00926BCD" w:rsidRPr="00E506FD">
        <w:t xml:space="preserve"> used for two different simula</w:t>
      </w:r>
      <w:r w:rsidR="00926BCD" w:rsidRPr="00926BCD">
        <w:t xml:space="preserve">tions, with and without thermal </w:t>
      </w:r>
      <w:r w:rsidR="00C540F1" w:rsidRPr="00926BCD">
        <w:t>pre-treatment</w:t>
      </w:r>
      <w:r w:rsidR="00926BCD" w:rsidRPr="00926BCD">
        <w:t xml:space="preserve"> at 60 ºC.</w:t>
      </w:r>
      <w:r w:rsidR="009160BE">
        <w:t xml:space="preserve"> </w:t>
      </w:r>
      <w:r w:rsidR="009160BE" w:rsidRPr="009160BE">
        <w:t xml:space="preserve">The different composition of biomass entering the extraction phase </w:t>
      </w:r>
      <w:r w:rsidR="00363061">
        <w:t>is</w:t>
      </w:r>
      <w:r w:rsidR="00363061" w:rsidRPr="009160BE">
        <w:t xml:space="preserve"> </w:t>
      </w:r>
      <w:r w:rsidR="009160BE" w:rsidRPr="009160BE">
        <w:t xml:space="preserve">shown in Table </w:t>
      </w:r>
      <w:r w:rsidR="00C40C98">
        <w:t>1</w:t>
      </w:r>
      <w:r w:rsidR="009160BE" w:rsidRPr="009160BE">
        <w:t>.</w:t>
      </w:r>
    </w:p>
    <w:p w14:paraId="6D29305D" w14:textId="72E0A7CE" w:rsidR="009160BE" w:rsidRDefault="009160BE" w:rsidP="00A70F3E">
      <w:pPr>
        <w:pStyle w:val="CETTabletitle"/>
      </w:pPr>
      <w:r w:rsidRPr="00D864BE">
        <w:t xml:space="preserve">Table </w:t>
      </w:r>
      <w:r w:rsidR="00C40C98">
        <w:t>1</w:t>
      </w:r>
      <w:r w:rsidRPr="00D864BE">
        <w:t xml:space="preserve">: </w:t>
      </w:r>
      <w:r w:rsidR="00C26286">
        <w:t>C</w:t>
      </w:r>
      <w:r w:rsidRPr="00D864BE">
        <w:t xml:space="preserve">omposition of the input biomass </w:t>
      </w:r>
      <w:r w:rsidRPr="009160BE">
        <w:t xml:space="preserve">without and with thermal pre-treatment </w:t>
      </w:r>
      <w:r w:rsidRPr="00D864BE">
        <w:t>(Myung et al. 2015)</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2268"/>
        <w:gridCol w:w="1984"/>
      </w:tblGrid>
      <w:tr w:rsidR="00A030B4" w:rsidRPr="00B57B36" w14:paraId="0BA93A5D" w14:textId="77777777" w:rsidTr="00A030B4">
        <w:tc>
          <w:tcPr>
            <w:tcW w:w="1701" w:type="dxa"/>
            <w:tcBorders>
              <w:top w:val="single" w:sz="12" w:space="0" w:color="008000"/>
              <w:bottom w:val="single" w:sz="6" w:space="0" w:color="008000"/>
            </w:tcBorders>
            <w:shd w:val="clear" w:color="auto" w:fill="FFFFFF"/>
            <w:vAlign w:val="center"/>
          </w:tcPr>
          <w:p w14:paraId="5F51D8D8" w14:textId="3471E4F5" w:rsidR="00A030B4" w:rsidRPr="00B57B36" w:rsidRDefault="00A030B4" w:rsidP="00A030B4">
            <w:pPr>
              <w:pStyle w:val="CETBodytext"/>
              <w:jc w:val="left"/>
              <w:rPr>
                <w:lang w:val="en-GB"/>
              </w:rPr>
            </w:pPr>
            <w:r w:rsidRPr="00D864BE">
              <w:t>Components</w:t>
            </w:r>
          </w:p>
        </w:tc>
        <w:tc>
          <w:tcPr>
            <w:tcW w:w="2268" w:type="dxa"/>
            <w:tcBorders>
              <w:top w:val="single" w:sz="12" w:space="0" w:color="008000"/>
              <w:bottom w:val="single" w:sz="6" w:space="0" w:color="008000"/>
            </w:tcBorders>
            <w:shd w:val="clear" w:color="auto" w:fill="FFFFFF"/>
            <w:vAlign w:val="center"/>
          </w:tcPr>
          <w:p w14:paraId="32497271" w14:textId="77777777" w:rsidR="00A030B4" w:rsidRPr="00D864BE" w:rsidRDefault="00A030B4" w:rsidP="00A030B4">
            <w:pPr>
              <w:pStyle w:val="CETBodytext"/>
              <w:jc w:val="left"/>
            </w:pPr>
            <w:r w:rsidRPr="00D864BE">
              <w:t>Flow rate</w:t>
            </w:r>
          </w:p>
          <w:p w14:paraId="61F8C9B5" w14:textId="46B81D9C" w:rsidR="00A030B4" w:rsidRPr="00B57B36" w:rsidRDefault="00A030B4" w:rsidP="00A030B4">
            <w:pPr>
              <w:pStyle w:val="CETBodytext"/>
              <w:jc w:val="left"/>
              <w:rPr>
                <w:lang w:val="en-GB"/>
              </w:rPr>
            </w:pPr>
            <w:r w:rsidRPr="00D864BE">
              <w:t>[kg/h]</w:t>
            </w:r>
          </w:p>
        </w:tc>
        <w:tc>
          <w:tcPr>
            <w:tcW w:w="1984" w:type="dxa"/>
            <w:tcBorders>
              <w:top w:val="single" w:sz="12" w:space="0" w:color="008000"/>
              <w:bottom w:val="single" w:sz="6" w:space="0" w:color="008000"/>
            </w:tcBorders>
            <w:shd w:val="clear" w:color="auto" w:fill="FFFFFF"/>
            <w:vAlign w:val="center"/>
          </w:tcPr>
          <w:p w14:paraId="70055CF0" w14:textId="77777777" w:rsidR="00A030B4" w:rsidRPr="00D864BE" w:rsidRDefault="00A030B4" w:rsidP="00A030B4">
            <w:pPr>
              <w:pStyle w:val="CETBodytext"/>
              <w:jc w:val="left"/>
            </w:pPr>
            <w:r w:rsidRPr="00D864BE">
              <w:t>Composition</w:t>
            </w:r>
          </w:p>
          <w:p w14:paraId="205F0C88" w14:textId="18CB6078" w:rsidR="00A030B4" w:rsidRPr="00B57B36" w:rsidRDefault="00A030B4" w:rsidP="00A030B4">
            <w:pPr>
              <w:pStyle w:val="CETBodytext"/>
              <w:jc w:val="left"/>
              <w:rPr>
                <w:lang w:val="en-GB"/>
              </w:rPr>
            </w:pPr>
            <w:r w:rsidRPr="00D864BE">
              <w:t>[% w/w]</w:t>
            </w:r>
          </w:p>
        </w:tc>
      </w:tr>
      <w:tr w:rsidR="00A030B4" w:rsidRPr="00B57B36" w14:paraId="75F918C9" w14:textId="77777777" w:rsidTr="00A030B4">
        <w:trPr>
          <w:trHeight w:val="125"/>
        </w:trPr>
        <w:tc>
          <w:tcPr>
            <w:tcW w:w="1701" w:type="dxa"/>
            <w:vMerge w:val="restart"/>
            <w:shd w:val="clear" w:color="auto" w:fill="FFFFFF"/>
            <w:vAlign w:val="center"/>
          </w:tcPr>
          <w:p w14:paraId="7630AB5E" w14:textId="791BBAC3" w:rsidR="00A030B4" w:rsidRPr="00B57B36" w:rsidRDefault="00A030B4" w:rsidP="00A030B4">
            <w:pPr>
              <w:pStyle w:val="CETBodytext"/>
              <w:jc w:val="left"/>
              <w:rPr>
                <w:lang w:val="en-GB"/>
              </w:rPr>
            </w:pPr>
            <w:r w:rsidRPr="00D864BE">
              <w:t>Water</w:t>
            </w:r>
          </w:p>
        </w:tc>
        <w:tc>
          <w:tcPr>
            <w:tcW w:w="2268" w:type="dxa"/>
            <w:shd w:val="clear" w:color="auto" w:fill="FFFFFF"/>
            <w:vAlign w:val="center"/>
          </w:tcPr>
          <w:p w14:paraId="442B2E15" w14:textId="5E1DBD08" w:rsidR="00A030B4" w:rsidRPr="00B57B36" w:rsidRDefault="00A030B4" w:rsidP="00A030B4">
            <w:pPr>
              <w:pStyle w:val="CETBodytext"/>
              <w:jc w:val="left"/>
              <w:rPr>
                <w:lang w:val="en-GB"/>
              </w:rPr>
            </w:pPr>
            <w:r w:rsidRPr="00D864BE">
              <w:t>0.65</w:t>
            </w:r>
            <w:r>
              <w:t xml:space="preserve"> (wet biomass)</w:t>
            </w:r>
          </w:p>
        </w:tc>
        <w:tc>
          <w:tcPr>
            <w:tcW w:w="1984" w:type="dxa"/>
            <w:vMerge w:val="restart"/>
            <w:shd w:val="clear" w:color="auto" w:fill="FFFFFF"/>
            <w:vAlign w:val="center"/>
          </w:tcPr>
          <w:p w14:paraId="4793BC10" w14:textId="26409736" w:rsidR="00A030B4" w:rsidRPr="00B57B36" w:rsidRDefault="00A030B4" w:rsidP="00A030B4">
            <w:pPr>
              <w:pStyle w:val="CETBodytext"/>
              <w:jc w:val="left"/>
              <w:rPr>
                <w:lang w:val="en-GB"/>
              </w:rPr>
            </w:pPr>
            <w:r w:rsidRPr="00D864BE">
              <w:t>65</w:t>
            </w:r>
          </w:p>
        </w:tc>
      </w:tr>
      <w:tr w:rsidR="00A030B4" w:rsidRPr="00B57B36" w14:paraId="27A8B224" w14:textId="77777777" w:rsidTr="00A030B4">
        <w:trPr>
          <w:trHeight w:val="125"/>
        </w:trPr>
        <w:tc>
          <w:tcPr>
            <w:tcW w:w="1701" w:type="dxa"/>
            <w:vMerge/>
            <w:shd w:val="clear" w:color="auto" w:fill="FFFFFF"/>
            <w:vAlign w:val="center"/>
          </w:tcPr>
          <w:p w14:paraId="47667683" w14:textId="77777777" w:rsidR="00A030B4" w:rsidRPr="00B57B36" w:rsidRDefault="00A030B4" w:rsidP="00A030B4">
            <w:pPr>
              <w:pStyle w:val="CETBodytext"/>
              <w:jc w:val="left"/>
              <w:rPr>
                <w:lang w:val="en-GB"/>
              </w:rPr>
            </w:pPr>
          </w:p>
        </w:tc>
        <w:tc>
          <w:tcPr>
            <w:tcW w:w="2268" w:type="dxa"/>
            <w:shd w:val="clear" w:color="auto" w:fill="FFFFFF"/>
            <w:vAlign w:val="center"/>
          </w:tcPr>
          <w:p w14:paraId="40DD4BCB" w14:textId="35E9D72A" w:rsidR="00A030B4" w:rsidRPr="00B57B36" w:rsidRDefault="00A030B4" w:rsidP="00A030B4">
            <w:pPr>
              <w:pStyle w:val="CETBodytext"/>
              <w:jc w:val="left"/>
              <w:rPr>
                <w:lang w:val="en-GB"/>
              </w:rPr>
            </w:pPr>
            <w:r>
              <w:t>0,0045 (dry biomass)</w:t>
            </w:r>
          </w:p>
        </w:tc>
        <w:tc>
          <w:tcPr>
            <w:tcW w:w="1984" w:type="dxa"/>
            <w:vMerge/>
            <w:shd w:val="clear" w:color="auto" w:fill="FFFFFF"/>
            <w:vAlign w:val="center"/>
          </w:tcPr>
          <w:p w14:paraId="04B17A2D" w14:textId="77777777" w:rsidR="00A030B4" w:rsidRPr="00B57B36" w:rsidRDefault="00A030B4" w:rsidP="00A030B4">
            <w:pPr>
              <w:pStyle w:val="CETBodytext"/>
              <w:jc w:val="left"/>
              <w:rPr>
                <w:lang w:val="en-GB"/>
              </w:rPr>
            </w:pPr>
          </w:p>
        </w:tc>
      </w:tr>
      <w:tr w:rsidR="00A030B4" w:rsidRPr="00B57B36" w14:paraId="50A0A1C0" w14:textId="77777777" w:rsidTr="00A030B4">
        <w:tc>
          <w:tcPr>
            <w:tcW w:w="1701" w:type="dxa"/>
            <w:shd w:val="clear" w:color="auto" w:fill="FFFFFF"/>
            <w:vAlign w:val="center"/>
          </w:tcPr>
          <w:p w14:paraId="7038C623" w14:textId="07E125B1" w:rsidR="00A030B4" w:rsidRPr="00B57B36" w:rsidRDefault="00A030B4" w:rsidP="00A030B4">
            <w:pPr>
              <w:pStyle w:val="CETBodytext"/>
              <w:jc w:val="left"/>
              <w:rPr>
                <w:rFonts w:cs="Arial"/>
                <w:szCs w:val="18"/>
                <w:lang w:val="en-GB"/>
              </w:rPr>
            </w:pPr>
            <w:r w:rsidRPr="00D864BE">
              <w:rPr>
                <w:rFonts w:cs="Arial"/>
                <w:szCs w:val="18"/>
              </w:rPr>
              <w:t>PHB</w:t>
            </w:r>
          </w:p>
        </w:tc>
        <w:tc>
          <w:tcPr>
            <w:tcW w:w="2268" w:type="dxa"/>
            <w:shd w:val="clear" w:color="auto" w:fill="FFFFFF"/>
            <w:vAlign w:val="center"/>
          </w:tcPr>
          <w:p w14:paraId="4D1614F1" w14:textId="636FB51D" w:rsidR="00A030B4" w:rsidRPr="00B57B36" w:rsidRDefault="00A030B4" w:rsidP="00A030B4">
            <w:pPr>
              <w:pStyle w:val="CETBodytext"/>
              <w:jc w:val="left"/>
              <w:rPr>
                <w:rFonts w:cs="Arial"/>
                <w:szCs w:val="18"/>
                <w:lang w:val="en-GB"/>
              </w:rPr>
            </w:pPr>
            <w:r w:rsidRPr="00D864BE">
              <w:rPr>
                <w:rFonts w:cs="Arial"/>
                <w:szCs w:val="18"/>
              </w:rPr>
              <w:t>0.133</w:t>
            </w:r>
          </w:p>
        </w:tc>
        <w:tc>
          <w:tcPr>
            <w:tcW w:w="1984" w:type="dxa"/>
            <w:shd w:val="clear" w:color="auto" w:fill="FFFFFF"/>
            <w:vAlign w:val="center"/>
          </w:tcPr>
          <w:p w14:paraId="632E2E80" w14:textId="4F84141E" w:rsidR="00A030B4" w:rsidRPr="00B57B36" w:rsidRDefault="00A030B4" w:rsidP="00A030B4">
            <w:pPr>
              <w:pStyle w:val="CETBodytext"/>
              <w:jc w:val="left"/>
              <w:rPr>
                <w:rFonts w:cs="Arial"/>
                <w:szCs w:val="18"/>
                <w:lang w:val="en-GB"/>
              </w:rPr>
            </w:pPr>
            <w:r w:rsidRPr="00D864BE">
              <w:rPr>
                <w:rFonts w:cs="Arial"/>
                <w:szCs w:val="18"/>
              </w:rPr>
              <w:t>38 (on a dry basis)</w:t>
            </w:r>
          </w:p>
        </w:tc>
      </w:tr>
      <w:tr w:rsidR="00A030B4" w:rsidRPr="00B57B36" w14:paraId="4603F3CA" w14:textId="77777777" w:rsidTr="00A030B4">
        <w:tc>
          <w:tcPr>
            <w:tcW w:w="1701" w:type="dxa"/>
            <w:shd w:val="clear" w:color="auto" w:fill="FFFFFF"/>
            <w:vAlign w:val="center"/>
          </w:tcPr>
          <w:p w14:paraId="6FEA8209" w14:textId="1904A309" w:rsidR="00A030B4" w:rsidRPr="00B57B36" w:rsidRDefault="00A030B4" w:rsidP="00A030B4">
            <w:pPr>
              <w:pStyle w:val="CETBodytext"/>
              <w:jc w:val="left"/>
              <w:rPr>
                <w:rFonts w:cs="Arial"/>
                <w:szCs w:val="18"/>
                <w:lang w:val="en-GB"/>
              </w:rPr>
            </w:pPr>
            <w:r w:rsidRPr="00D864BE">
              <w:rPr>
                <w:rFonts w:cs="Arial"/>
                <w:szCs w:val="18"/>
              </w:rPr>
              <w:t>non-PHB</w:t>
            </w:r>
          </w:p>
        </w:tc>
        <w:tc>
          <w:tcPr>
            <w:tcW w:w="2268" w:type="dxa"/>
            <w:shd w:val="clear" w:color="auto" w:fill="FFFFFF"/>
            <w:vAlign w:val="center"/>
          </w:tcPr>
          <w:p w14:paraId="128B8C82" w14:textId="61EF4578" w:rsidR="00A030B4" w:rsidRPr="00B57B36" w:rsidRDefault="00A030B4" w:rsidP="00A030B4">
            <w:pPr>
              <w:pStyle w:val="CETBodytext"/>
              <w:jc w:val="left"/>
              <w:rPr>
                <w:rFonts w:cs="Arial"/>
                <w:szCs w:val="18"/>
                <w:lang w:val="en-GB"/>
              </w:rPr>
            </w:pPr>
            <w:r w:rsidRPr="00D864BE">
              <w:rPr>
                <w:rFonts w:cs="Arial"/>
                <w:szCs w:val="18"/>
              </w:rPr>
              <w:t>0.217</w:t>
            </w:r>
          </w:p>
        </w:tc>
        <w:tc>
          <w:tcPr>
            <w:tcW w:w="1984" w:type="dxa"/>
            <w:shd w:val="clear" w:color="auto" w:fill="FFFFFF"/>
            <w:vAlign w:val="center"/>
          </w:tcPr>
          <w:p w14:paraId="0E9A06CF" w14:textId="77777777" w:rsidR="00A030B4" w:rsidRPr="00B57B36" w:rsidRDefault="00A030B4" w:rsidP="00A030B4">
            <w:pPr>
              <w:pStyle w:val="CETBodytext"/>
              <w:jc w:val="left"/>
              <w:rPr>
                <w:rFonts w:cs="Arial"/>
                <w:szCs w:val="18"/>
                <w:lang w:val="en-GB"/>
              </w:rPr>
            </w:pPr>
          </w:p>
        </w:tc>
      </w:tr>
    </w:tbl>
    <w:p w14:paraId="7A9DBFD8" w14:textId="433A0287" w:rsidR="00D864BE" w:rsidRPr="00D864BE" w:rsidRDefault="00D864BE" w:rsidP="00897CD5">
      <w:pPr>
        <w:pStyle w:val="CETheadingx"/>
      </w:pPr>
      <w:bookmarkStart w:id="1" w:name="_Hlk93506602"/>
      <w:r w:rsidRPr="00D864BE">
        <w:t xml:space="preserve">2.3 </w:t>
      </w:r>
      <w:r w:rsidR="002C440B" w:rsidRPr="002C440B">
        <w:t xml:space="preserve">Choice of </w:t>
      </w:r>
      <w:r w:rsidR="0047681C">
        <w:t xml:space="preserve">the </w:t>
      </w:r>
      <w:r w:rsidR="002C440B" w:rsidRPr="002C440B">
        <w:t xml:space="preserve">extraction method </w:t>
      </w:r>
    </w:p>
    <w:bookmarkEnd w:id="1"/>
    <w:p w14:paraId="46E5318F" w14:textId="07951E57" w:rsidR="00B8140A" w:rsidRDefault="00EE045F" w:rsidP="00046F61">
      <w:pPr>
        <w:pStyle w:val="CETBodytext"/>
      </w:pPr>
      <w:r w:rsidRPr="00A70F3E">
        <w:rPr>
          <w:rStyle w:val="CETBodytextCarattere"/>
        </w:rPr>
        <w:t>PHA is an intracellular product, therefore</w:t>
      </w:r>
      <w:r w:rsidR="0012235A" w:rsidRPr="00A70F3E">
        <w:rPr>
          <w:rStyle w:val="CETBodytextCarattere"/>
        </w:rPr>
        <w:t>,</w:t>
      </w:r>
      <w:r w:rsidRPr="00A70F3E">
        <w:rPr>
          <w:rStyle w:val="CETBodytextCarattere"/>
        </w:rPr>
        <w:t xml:space="preserve"> the methods adopted for its recovery are focused either on its solubilization or the solubilization of non-polymeric cellular materials (non-PHB).</w:t>
      </w:r>
      <w:r w:rsidR="00753D30" w:rsidRPr="00A70F3E">
        <w:rPr>
          <w:rStyle w:val="CETBodytextCarattere"/>
        </w:rPr>
        <w:t xml:space="preserve"> Until now, the most used methods have been</w:t>
      </w:r>
      <w:r w:rsidR="00A16350" w:rsidRPr="00A70F3E">
        <w:rPr>
          <w:rStyle w:val="CETBodytextCarattere"/>
        </w:rPr>
        <w:t xml:space="preserve"> solvent extraction; enzymatic digestion; digestion of sodium hypochlorite and mechanical extraction</w:t>
      </w:r>
      <w:r w:rsidR="00C776B2" w:rsidRPr="00A70F3E">
        <w:rPr>
          <w:rStyle w:val="CETBodytextCarattere"/>
        </w:rPr>
        <w:t xml:space="preserve"> </w:t>
      </w:r>
      <w:r w:rsidR="00C776B2" w:rsidRPr="00A70F3E">
        <w:rPr>
          <w:rStyle w:val="CETBodytextCarattere"/>
        </w:rPr>
        <w:fldChar w:fldCharType="begin" w:fldLock="1"/>
      </w:r>
      <w:r w:rsidR="00A8499A">
        <w:rPr>
          <w:rStyle w:val="CETBodytextCarattere"/>
        </w:rPr>
        <w:instrText>ADDIN CSL_CITATION {"citationItems":[{"id":"ITEM-1","itemData":{"DOI":"10.1016/S0032-9592(98)00082-X","ISSN":"13595113","abstract":"A new method for the recovery of poly(3-hydroxybutyrate) (PHB) from Alcaligenes eutrophus was reported. This process involved the use of a surfactant-chelate aqueous solution. The key factors that influenced the purity, recovery rate and Mv of recovered PHB were investigated. The purity and recovery rate were determined by the amount of surfactant, the ratio of chelate to dry biomass, pH value, temperature and treatment time, whereas the Mv was affected by pH value and temperature. The optimal recovery conditions were a 0.12:1 surfactant-to-dry biomass ratio, a 0.08:1 chelate-to-dry biomass ratio, a pH value of 13, a 50°C temperature and a 10-min treatment time. Under such conditions, a purity of 98.7%, a recovery rate of 93.3% and a Mv of 316000 were obtained. The original Mv was 402000.","author":[{"dropping-particle":"","family":"Chen","given":"Yinguang","non-dropping-particle":"","parse-names":false,"suffix":""},{"dropping-particle":"","family":"Chen","given":"Jian","non-dropping-particle":"","parse-names":false,"suffix":""},{"dropping-particle":"","family":"Yu","given":"Cairong","non-dropping-particle":"","parse-names":false,"suffix":""},{"dropping-particle":"","family":"Du","given":"Guocheng","non-dropping-particle":"","parse-names":false,"suffix":""},{"dropping-particle":"","family":"Lun","given":"Shiyi","non-dropping-particle":"","parse-names":false,"suffix":""}],"container-title":"Process Biochemistry","id":"ITEM-1","issue":"2","issued":{"date-parts":[["1999"]]},"page":"153-157","title":"Recovery of poly-3-hydroxybutyrate from Alcaligenes eutrophus by surfactant-chelate aqueous system","type":"article-journal","volume":"34"},"uris":["http://www.mendeley.com/documents/?uuid=2ab86b7a-6815-4965-a9b3-dcd77dd10935"]},{"id":"ITEM-2","itemData":{"DOI":"10.1016/j.bej.2007.11.029","ISSN":"1369703X","abstract":"The isolation and the purification of bacterial polyhydroxyalkanoates are the key step of the process profitability in the fermentation system. That is why many scientists have studied this field for the production of this biodegradable polymer. The ideal method should lead to a high purity and recovery level at a low production cost. This paper reviews four isolation methods, i.e. solvent extraction of halosolvent and nonhalosolvent, digestion of non-polyhydroxyalkanoate cell material involving surfactants, sodium hypochlorite or enzyme, mechanical cell disruption methods like using bead mills and high pressure homogenization, and new methods like spontaneous liberation of poly(3-hydroxybutyrate), dissolved air flotation, air classification, or by using supercritical CO2. The pretreatment of cell disruption and the purification methods and analytical methods of polyhydroxyalkanoates are also presented. © 2007 Elsevier B.V. All rights reserved.","author":[{"dropping-particle":"","family":"Jacquel","given":"Nicolas","non-dropping-particle":"","parse-names":false,"suffix":""},{"dropping-particle":"","family":"Lo","given":"Chi Wei","non-dropping-particle":"","parse-names":false,"suffix":""},{"dropping-particle":"","family":"Wei","given":"Yu Hong","non-dropping-particle":"","parse-names":false,"suffix":""},{"dropping-particle":"","family":"Wu","given":"Ho Shing","non-dropping-particle":"","parse-names":false,"suffix":""},{"dropping-particle":"","family":"Wang","given":"Shaw S.","non-dropping-particle":"","parse-names":false,"suffix":""}],"container-title":"Biochemical Engineering Journal","id":"ITEM-2","issue":"1","issued":{"date-parts":[["2008"]]},"page":"15-27","title":"Isolation and purification of bacterial poly(3-hydroxyalkanoates)","type":"article-journal","volume":"39"},"uris":["http://www.mendeley.com/documents/?uuid=13c2fddf-d2fa-48c4-89c8-95e13539c7e0"]}],"mendeley":{"formattedCitation":"(Chen et al., 1999; Jacquel et al., 2008)","manualFormatting":"(Jacquel et al., 2008)","plainTextFormattedCitation":"(Chen et al., 1999; Jacquel et al., 2008)","previouslyFormattedCitation":"(Chen et al., 1999; Jacquel et al., 2008)"},"properties":{"noteIndex":0},"schema":"https://github.com/citation-style-language/schema/raw/master/csl-citation.json"}</w:instrText>
      </w:r>
      <w:r w:rsidR="00C776B2" w:rsidRPr="00A70F3E">
        <w:rPr>
          <w:rStyle w:val="CETBodytextCarattere"/>
        </w:rPr>
        <w:fldChar w:fldCharType="separate"/>
      </w:r>
      <w:r w:rsidR="00C776B2" w:rsidRPr="00A70F3E">
        <w:rPr>
          <w:rStyle w:val="CETBodytextCarattere"/>
          <w:noProof/>
        </w:rPr>
        <w:t>(Jacquel et al., 2008)</w:t>
      </w:r>
      <w:r w:rsidR="00C776B2" w:rsidRPr="00A70F3E">
        <w:rPr>
          <w:rStyle w:val="CETBodytextCarattere"/>
        </w:rPr>
        <w:fldChar w:fldCharType="end"/>
      </w:r>
      <w:r w:rsidR="00A16350" w:rsidRPr="00A70F3E">
        <w:rPr>
          <w:rStyle w:val="CETBodytextCarattere"/>
        </w:rPr>
        <w:t>.</w:t>
      </w:r>
      <w:r w:rsidR="002D308C" w:rsidRPr="00A70F3E">
        <w:rPr>
          <w:rStyle w:val="CETBodytextCarattere"/>
        </w:rPr>
        <w:t xml:space="preserve"> </w:t>
      </w:r>
      <w:r w:rsidR="00780186" w:rsidRPr="00A70F3E">
        <w:rPr>
          <w:rStyle w:val="CETBodytextCarattere"/>
        </w:rPr>
        <w:t>Several recovery methods have already been tested</w:t>
      </w:r>
      <w:r w:rsidR="002D308C" w:rsidRPr="00A70F3E">
        <w:rPr>
          <w:rStyle w:val="CETBodytextCarattere"/>
        </w:rPr>
        <w:t xml:space="preserve"> in the literature, </w:t>
      </w:r>
      <w:r w:rsidR="00780186" w:rsidRPr="00A70F3E">
        <w:rPr>
          <w:rStyle w:val="CETBodytextCarattere"/>
        </w:rPr>
        <w:t xml:space="preserve">but </w:t>
      </w:r>
      <w:r w:rsidR="002D308C" w:rsidRPr="00A70F3E">
        <w:rPr>
          <w:rStyle w:val="CETBodytextCarattere"/>
        </w:rPr>
        <w:t xml:space="preserve">each </w:t>
      </w:r>
      <w:r w:rsidR="002D308C" w:rsidRPr="00A70F3E">
        <w:rPr>
          <w:rStyle w:val="CETBodytextCarattere"/>
        </w:rPr>
        <w:lastRenderedPageBreak/>
        <w:t>of them has disadvantages</w:t>
      </w:r>
      <w:r w:rsidR="008B0E32" w:rsidRPr="00A70F3E">
        <w:rPr>
          <w:rStyle w:val="CETBodytextCarattere"/>
        </w:rPr>
        <w:t>: recover</w:t>
      </w:r>
      <w:r w:rsidR="0047681C" w:rsidRPr="00A70F3E">
        <w:rPr>
          <w:rStyle w:val="CETBodytextCarattere"/>
        </w:rPr>
        <w:t>y</w:t>
      </w:r>
      <w:r w:rsidR="008B0E32" w:rsidRPr="00A70F3E">
        <w:rPr>
          <w:rStyle w:val="CETBodytextCarattere"/>
        </w:rPr>
        <w:t xml:space="preserve"> with sodium hydroxide or sodium hypochlorite </w:t>
      </w:r>
      <w:r w:rsidR="00F87379" w:rsidRPr="00A70F3E">
        <w:rPr>
          <w:rStyle w:val="CETBodytextCarattere"/>
        </w:rPr>
        <w:fldChar w:fldCharType="begin" w:fldLock="1"/>
      </w:r>
      <w:r w:rsidR="0071089B" w:rsidRPr="00A70F3E">
        <w:rPr>
          <w:rStyle w:val="CETBodytextCarattere"/>
        </w:rPr>
        <w:instrText>ADDIN CSL_CITATION {"citationItems":[{"id":"ITEM-1","itemData":{"DOI":"10.1002/bit.260440215","ISSN":"10970290","abstract":"Optimization was carried out for the recovery of microbiol poly(3</w:instrText>
      </w:r>
      <w:r w:rsidR="0071089B" w:rsidRPr="00A70F3E">
        <w:rPr>
          <w:rStyle w:val="CETBodytextCarattere"/>
          <w:rFonts w:ascii="Cambria Math" w:hAnsi="Cambria Math" w:cs="Cambria Math"/>
        </w:rPr>
        <w:instrText>‐</w:instrText>
      </w:r>
      <w:r w:rsidR="0071089B" w:rsidRPr="00A70F3E">
        <w:rPr>
          <w:rStyle w:val="CETBodytextCarattere"/>
        </w:rPr>
        <w:instrText>hydroxybutyrate) (PHB) from Alcaligenes eutrophus. This process involved the use of a dispersion made of sodium hypochlorite solution and chloroform. The dispersion enabled us to take advantage of both differential digestion by hypochlorite and solvent extraction by chloroform. The PHB recovery (%) from cell powder was maximized using a 30% hypochlorite concentration, a 90</w:instrText>
      </w:r>
      <w:r w:rsidR="0071089B" w:rsidRPr="00A70F3E">
        <w:rPr>
          <w:rStyle w:val="CETBodytextCarattere"/>
          <w:rFonts w:ascii="Cambria Math" w:hAnsi="Cambria Math" w:cs="Cambria Math"/>
        </w:rPr>
        <w:instrText>‐</w:instrText>
      </w:r>
      <w:r w:rsidR="0071089B" w:rsidRPr="00A70F3E">
        <w:rPr>
          <w:rStyle w:val="CETBodytextCarattere"/>
        </w:rPr>
        <w:instrText>min treatment time, and a 1:1 (v/v) chloroform</w:instrText>
      </w:r>
      <w:r w:rsidR="0071089B" w:rsidRPr="00A70F3E">
        <w:rPr>
          <w:rStyle w:val="CETBodytextCarattere"/>
          <w:rFonts w:ascii="Cambria Math" w:hAnsi="Cambria Math" w:cs="Cambria Math"/>
        </w:rPr>
        <w:instrText>‐</w:instrText>
      </w:r>
      <w:r w:rsidR="0071089B" w:rsidRPr="00A70F3E">
        <w:rPr>
          <w:rStyle w:val="CETBodytextCarattere"/>
        </w:rPr>
        <w:instrText>to</w:instrText>
      </w:r>
      <w:r w:rsidR="0071089B" w:rsidRPr="00A70F3E">
        <w:rPr>
          <w:rStyle w:val="CETBodytextCarattere"/>
          <w:rFonts w:ascii="Cambria Math" w:hAnsi="Cambria Math" w:cs="Cambria Math"/>
        </w:rPr>
        <w:instrText>‐</w:instrText>
      </w:r>
      <w:r w:rsidR="0071089B" w:rsidRPr="00A70F3E">
        <w:rPr>
          <w:rStyle w:val="CETBodytextCarattere"/>
        </w:rPr>
        <w:instrText>aqueous</w:instrText>
      </w:r>
      <w:r w:rsidR="0071089B" w:rsidRPr="00A70F3E">
        <w:rPr>
          <w:rStyle w:val="CETBodytextCarattere"/>
          <w:rFonts w:ascii="Cambria Math" w:hAnsi="Cambria Math" w:cs="Cambria Math"/>
        </w:rPr>
        <w:instrText>‐</w:instrText>
      </w:r>
      <w:r w:rsidR="0071089B" w:rsidRPr="00A70F3E">
        <w:rPr>
          <w:rStyle w:val="CETBodytextCarattere"/>
        </w:rPr>
        <w:instrText>phase ratio. Under these optimal conditions, the recovery was about 91% and the purity of recovered PHB was higher than 97%. The number average molecular weight, Mn of recovered PHB was about 300,000 and the weight average molecular weight Mw was about 1,020,000, compared to the original Mn of 530,000 and Mw of 1,272,000. The moderate decrease in both Mn and Mw might be ascribed to the shielding effect of chloroform. In addition, the relatively small decrease in Mw probably resulted from the loss of short PHB chains which might be water soluble. The crystallinity of recovered PHB was in the range of 60 to 65%although a slightly higher crystallinity was observed when the dispersion was used. © 1994 John Wiley &amp; Sons, Inc. Copyright © 1994 John Wiley &amp; Sons, Inc.","author":[{"dropping-particle":"","family":"Hahn","given":"Sei Kwang","non-dropping-particle":"","parse-names":false,"suffix":""},{"dropping-particle":"","family":"Chang","given":"Yong Keun","non-dropping-particle":"","parse-names":false,"suffix":""},{"dropping-particle":"","family":"Kim","given":"Beom Soo","non-dropping-particle":"","parse-names":false,"suffix":""},{"dropping-particle":"","family":"Chang","given":"Ho Nam","non-dropping-particle":"","parse-names":false,"suffix":""}],"container-title":"Biotechnology and Bioengineering","id":"ITEM-1","issue":"2","issued":{"date-parts":[["1994"]]},"page":"256-261","title":"Optimization of microbial poly(3</w:instrText>
      </w:r>
      <w:r w:rsidR="0071089B" w:rsidRPr="00A70F3E">
        <w:rPr>
          <w:rStyle w:val="CETBodytextCarattere"/>
          <w:rFonts w:ascii="Cambria Math" w:hAnsi="Cambria Math" w:cs="Cambria Math"/>
        </w:rPr>
        <w:instrText>‐</w:instrText>
      </w:r>
      <w:r w:rsidR="0071089B" w:rsidRPr="00A70F3E">
        <w:rPr>
          <w:rStyle w:val="CETBodytextCarattere"/>
        </w:rPr>
        <w:instrText>hydroxybutyrate) recover using dispersions of sodium hypochlorite solution and chloroform","type":"article-journal","volume":"44"},"uris":["http://www.mendeley.com/documents/?uuid=78fa886c-e12f-4b54-8cac-3b38335aa3bf"]}],"mendeley":{"formattedCitation":"(Hahn et al., 1994)","plainTextFormattedCitation":"(Hahn et al., 1994)","previouslyFormattedCitation":"(Hahn et al., 1994)"},"properties":{"noteIndex":0},"schema":"https://github.com/citation-style-language/schema/raw/master/csl-citation.json"}</w:instrText>
      </w:r>
      <w:r w:rsidR="00F87379" w:rsidRPr="00A70F3E">
        <w:rPr>
          <w:rStyle w:val="CETBodytextCarattere"/>
        </w:rPr>
        <w:fldChar w:fldCharType="separate"/>
      </w:r>
      <w:r w:rsidR="00F87379" w:rsidRPr="00A70F3E">
        <w:rPr>
          <w:rStyle w:val="CETBodytextCarattere"/>
          <w:noProof/>
        </w:rPr>
        <w:t>(Hahn et al., 1994)</w:t>
      </w:r>
      <w:r w:rsidR="00F87379" w:rsidRPr="00A70F3E">
        <w:rPr>
          <w:rStyle w:val="CETBodytextCarattere"/>
        </w:rPr>
        <w:fldChar w:fldCharType="end"/>
      </w:r>
      <w:r w:rsidR="008B0E32" w:rsidRPr="00A70F3E">
        <w:rPr>
          <w:rStyle w:val="CETBodytextCarattere"/>
        </w:rPr>
        <w:t>; chemical recovery with detergents</w:t>
      </w:r>
      <w:r w:rsidR="00F87379" w:rsidRPr="00A70F3E">
        <w:rPr>
          <w:rStyle w:val="CETBodytextCarattere"/>
        </w:rPr>
        <w:t xml:space="preserve"> </w:t>
      </w:r>
      <w:r w:rsidR="00F87379" w:rsidRPr="00A70F3E">
        <w:rPr>
          <w:rStyle w:val="CETBodytextCarattere"/>
        </w:rPr>
        <w:fldChar w:fldCharType="begin" w:fldLock="1"/>
      </w:r>
      <w:r w:rsidR="00F87379" w:rsidRPr="00A70F3E">
        <w:rPr>
          <w:rStyle w:val="CETBodytextCarattere"/>
        </w:rPr>
        <w:instrText>ADDIN CSL_CITATION {"citationItems":[{"id":"ITEM-1","itemData":{"DOI":"10.1002/(SICI)1097-0290(19990305)62:5&lt;546::AID-BIT6&gt;3.0.CO;2-0","ISSN":"00063592","PMID":"10099563","abstract":"A simple method for the recovery of microbial poly(3-hydroxybutyrate) [P(3HB)] from recombinant Escherichia coil harboring the Ralstonia eutropha PHA biosynthesis genes was developed. Various acids (HCl, H2SO4), alkalies (NaOH, KOH, and NH4OH), and surfactants (dioctylsulfosuccinate sodium salt [AOT], hexadecyltrimethylammonium bromide [CTAB], sodium dodecylsulfate [SDS], polyoxyethylene-p-tert-octylphenol [Triton X-100], and polyoxyethylene(20)sorbitan monolaurate [Tween 20]) were examined for their ability to digest non-P(3HB) cellular materials (NPCM). Even though SDS was an efficient chemical for P(3HB) recovery from recombinant E. coli, it is expensive and has waste disposal problem. NaOH and KOH were also efficient and economical for the recovery of P(3HB), and therefore, were used to optimize digestion condition. When 50 g DCW/L of recombinant E. coli cells having the P(3HB) content of 77% was treated with 0.2 N NaOH at 30°C for 1 h, P(3HB) was recovered with purity of 98.5%. Using this simple recovery method, the effect of recovery method on the final production cost of P(3HB) was examined. Processes for the production of P(3HB) by recombinant E. coli from glucose with two different recovery methods, surfactant-hypochlorite digestion and simple digestion with NaOH, were designed and analyzed. By employing the fermentation process that resulted in P(3HB) concentration, P(3HB) content and P(3HB) productivity of 157 g/L, 77%, and 3.2 P(3HB) g/L- h, respectively, coupled with the recovery method of NaOH digestion, the production cost of P(3HB) was US$ 3.66/kg P(3HB), which was 25% less than that obtained by employing the surfactant-hypochlorite digestion method.","author":[{"dropping-particle":"Il","family":"Choi","given":"Jong","non-dropping-particle":"","parse-names":false,"suffix":""},{"dropping-particle":"","family":"Lee","given":"Sang Yup","non-dropping-particle":"","parse-names":false,"suffix":""}],"container-title":"Biotechnology and Bioengineering","id":"ITEM-1","issue":"5","issued":{"date-parts":[["1999"]]},"page":"546-553","title":"Efficient and economical recovery of poly(3-hydroxybutyrate) from recombinant Escherichia coli by simple digestion with chemicals","type":"article-journal","volume":"62"},"uris":["http://www.mendeley.com/documents/?uuid=1ee81140-9358-4582-8824-eda8d27e0574"]}],"mendeley":{"formattedCitation":"(Choi and Lee, 1999)","plainTextFormattedCitation":"(Choi and Lee, 1999)","previouslyFormattedCitation":"(Choi and Lee, 1999)"},"properties":{"noteIndex":0},"schema":"https://github.com/citation-style-language/schema/raw/master/csl-citation.json"}</w:instrText>
      </w:r>
      <w:r w:rsidR="00F87379" w:rsidRPr="00A70F3E">
        <w:rPr>
          <w:rStyle w:val="CETBodytextCarattere"/>
        </w:rPr>
        <w:fldChar w:fldCharType="separate"/>
      </w:r>
      <w:r w:rsidR="00F87379" w:rsidRPr="00A70F3E">
        <w:rPr>
          <w:rStyle w:val="CETBodytextCarattere"/>
          <w:noProof/>
        </w:rPr>
        <w:t>(Choi and Lee, 1999)</w:t>
      </w:r>
      <w:r w:rsidR="00F87379" w:rsidRPr="00A70F3E">
        <w:rPr>
          <w:rStyle w:val="CETBodytextCarattere"/>
        </w:rPr>
        <w:fldChar w:fldCharType="end"/>
      </w:r>
      <w:r w:rsidR="008B0E32" w:rsidRPr="00A70F3E">
        <w:rPr>
          <w:rStyle w:val="CETBodytextCarattere"/>
        </w:rPr>
        <w:t xml:space="preserve">; enzymatic digestion </w:t>
      </w:r>
      <w:r w:rsidR="005A6F57" w:rsidRPr="00E506FD">
        <w:fldChar w:fldCharType="begin" w:fldLock="1"/>
      </w:r>
      <w:r w:rsidR="00EB22FF" w:rsidRPr="00E506FD">
        <w:instrText>ADDIN CSL_CITATION {"citationItems":[{"id":"ITEM-1","itemData":{"DOI":"10.3144/expresspolymlett.2011.60","ISSN":"1788618X","abstract":"The deleterious environmental impacts caused by plastic wastes have attracted worldwide concern. The biobased and biodegradable polyhydroxyalkanoate (PHA) appears to be one of the potential candidates to replace some conventional plastics. However, high production cost of PHAs has limited their market penetration. The major cost absorbing factors are the upstream fermentation processes and the downstream PHA recovery technologies. The latter significantly affects the overall process economics. Various recovery technologies have been proposed and studied in small scales in the laboratory as well as in industrial scales. These include solvent extraction, chemical digestion, enzymatic treatment and mechanical disruption, supercritical fluid disruption, flotation techniques, use of gamma irradiation and aqueous two-phase system. This paper reviews all the recovery methods known to date and compares their efficiency and the quality of the resulting PHA. Some of the large-scale production of PHA and the strategies employed to reduce the production cost are also discussed. © BME-PT.","author":[{"dropping-particle":"","family":"Kunasundari","given":"B.","non-dropping-particle":"","parse-names":false,"suffix":""},{"dropping-particle":"","family":"Sudesh","given":"K.","non-dropping-particle":"","parse-names":false,"suffix":""}],"container-title":"Express Polymer Letters","id":"ITEM-1","issue":"7","issued":{"date-parts":[["2011"]]},"page":"620-634","title":"Isolation and recovery of microbial polyhydroxyalkanoates","type":"article-journal","volume":"5"},"uris":["http://www.mendeley.com/documents/?uuid=1fc21690-e31f-4c6d-a7d3-f8cc35a463f7"]}],"mendeley":{"formattedCitation":"(Kunasundari and Sudesh, 2011)","plainTextFormattedCitation":"(Kunasundari and Sudesh, 2011)","previouslyFormattedCitation":"(Kunasundari and Sudesh, 2011)"},"properties":{"noteIndex":0},"schema":"https://github.com/citation-style-language/schema/raw/master/csl-citation.json"}</w:instrText>
      </w:r>
      <w:r w:rsidR="005A6F57" w:rsidRPr="00E506FD">
        <w:fldChar w:fldCharType="separate"/>
      </w:r>
      <w:r w:rsidR="005A6F57" w:rsidRPr="00E506FD">
        <w:rPr>
          <w:noProof/>
        </w:rPr>
        <w:t>(Kunasundari and Sudesh, 2011)</w:t>
      </w:r>
      <w:r w:rsidR="005A6F57" w:rsidRPr="00E506FD">
        <w:fldChar w:fldCharType="end"/>
      </w:r>
      <w:r w:rsidR="00A8499A">
        <w:t xml:space="preserve">. </w:t>
      </w:r>
      <w:r w:rsidR="00383F06">
        <w:t>To date, s</w:t>
      </w:r>
      <w:r w:rsidR="008B0E32" w:rsidRPr="00E506FD">
        <w:t>olvent extraction is the most widely used method</w:t>
      </w:r>
      <w:r w:rsidR="001D1125" w:rsidRPr="00E506FD">
        <w:t xml:space="preserve"> </w:t>
      </w:r>
      <w:r w:rsidR="008B0E32" w:rsidRPr="00E506FD">
        <w:t>thanks to the high recovery yields and purity and the highest quality of</w:t>
      </w:r>
      <w:r w:rsidR="008B0E32" w:rsidRPr="008B0E32">
        <w:t xml:space="preserve"> the final product.</w:t>
      </w:r>
      <w:r w:rsidR="007964AA">
        <w:t xml:space="preserve"> </w:t>
      </w:r>
      <w:r w:rsidR="007964AA" w:rsidRPr="007964AA">
        <w:t>Several methods have also been tested for the precipitation phase:</w:t>
      </w:r>
      <w:r w:rsidR="008B0E32">
        <w:t xml:space="preserve"> </w:t>
      </w:r>
      <w:r w:rsidR="007964AA" w:rsidRPr="007964AA">
        <w:t>anti-solvent</w:t>
      </w:r>
      <w:r w:rsidR="007059B1">
        <w:t xml:space="preserve">, which </w:t>
      </w:r>
      <w:r w:rsidR="007964AA" w:rsidRPr="007964AA">
        <w:t>involves adding an anti-solvent to the solvent to induce PHB precipitation; temperature change</w:t>
      </w:r>
      <w:r w:rsidR="007059B1">
        <w:t>, which consists in</w:t>
      </w:r>
      <w:r w:rsidR="007964AA" w:rsidRPr="007964AA">
        <w:t xml:space="preserve"> lowering the temperature of the solvent to induce PHB precipitation; solvent evaporation</w:t>
      </w:r>
      <w:r w:rsidR="007059B1">
        <w:t xml:space="preserve">, which </w:t>
      </w:r>
      <w:r w:rsidR="007964AA" w:rsidRPr="007964AA">
        <w:t>involves evaporating the solvent at a controlled temperature to induce PHB precipitation; centrifugation</w:t>
      </w:r>
      <w:r w:rsidR="007059B1">
        <w:t xml:space="preserve">, which consists in </w:t>
      </w:r>
      <w:r w:rsidR="007964AA" w:rsidRPr="007964AA">
        <w:t>using centrifugal force to separate PHB from the solvent; filtration</w:t>
      </w:r>
      <w:r w:rsidR="007059B1">
        <w:t xml:space="preserve">, which consists in </w:t>
      </w:r>
      <w:r w:rsidR="007964AA" w:rsidRPr="007964AA">
        <w:t>using a filter to separate PHB from the solvent</w:t>
      </w:r>
      <w:r w:rsidR="007059B1">
        <w:t>,</w:t>
      </w:r>
      <w:r w:rsidR="007964AA" w:rsidRPr="007964AA">
        <w:t xml:space="preserve"> and pressure increase precipitation</w:t>
      </w:r>
      <w:r w:rsidR="007059B1">
        <w:t xml:space="preserve">, which </w:t>
      </w:r>
      <w:r w:rsidR="007964AA" w:rsidRPr="007964AA">
        <w:t xml:space="preserve">involves increasing pressure to induce PHB precipitation. </w:t>
      </w:r>
      <w:r w:rsidR="007059B1">
        <w:t>Among the methods mentioned above, anti-solvent addition was chosen for the precipitation phase for the simulative activity performed</w:t>
      </w:r>
      <w:r w:rsidR="00A8499A">
        <w:t>. After</w:t>
      </w:r>
      <w:r w:rsidR="0081665C" w:rsidRPr="00217F9B">
        <w:t xml:space="preserve"> </w:t>
      </w:r>
      <w:r w:rsidR="00217F9B" w:rsidRPr="00217F9B">
        <w:t>the growth and accumulation phases of the polymer within the biomass, the PHB is recovered by solid-liquid separation (</w:t>
      </w:r>
      <w:proofErr w:type="spellStart"/>
      <w:r w:rsidR="00217F9B" w:rsidRPr="00217F9B">
        <w:t>i.e</w:t>
      </w:r>
      <w:proofErr w:type="spellEnd"/>
      <w:r w:rsidR="00217F9B" w:rsidRPr="00217F9B">
        <w:t xml:space="preserve"> centrifugation</w:t>
      </w:r>
      <w:r w:rsidR="00217F9B">
        <w:t>)</w:t>
      </w:r>
      <w:r w:rsidR="00217F9B" w:rsidRPr="00217F9B">
        <w:t xml:space="preserve"> and dissolved in a solvent in which it is </w:t>
      </w:r>
      <w:r w:rsidR="0081665C">
        <w:t>solubilized</w:t>
      </w:r>
      <w:r w:rsidR="00217F9B">
        <w:t>. I</w:t>
      </w:r>
      <w:r w:rsidR="008C730D" w:rsidRPr="008C730D">
        <w:t>n this way</w:t>
      </w:r>
      <w:r w:rsidR="0081665C">
        <w:t>,</w:t>
      </w:r>
      <w:r w:rsidR="008C730D" w:rsidRPr="008C730D">
        <w:t xml:space="preserve"> cellular breakdown and the dissolution of the polymer within the solvent are </w:t>
      </w:r>
      <w:r w:rsidR="002206AB" w:rsidRPr="008C730D">
        <w:t>favo</w:t>
      </w:r>
      <w:r w:rsidR="002206AB">
        <w:t>r</w:t>
      </w:r>
      <w:r w:rsidR="002206AB" w:rsidRPr="008C730D">
        <w:t>ed</w:t>
      </w:r>
      <w:r w:rsidR="00217F9B">
        <w:t xml:space="preserve">, </w:t>
      </w:r>
      <w:r w:rsidR="00217F9B" w:rsidRPr="00217F9B">
        <w:t>while the non-polymer cellular material is removed</w:t>
      </w:r>
      <w:r w:rsidR="00B264B0">
        <w:t xml:space="preserve"> </w:t>
      </w:r>
      <w:r w:rsidR="008C730D" w:rsidRPr="008C730D">
        <w:t>(</w:t>
      </w:r>
      <w:r w:rsidR="00217F9B" w:rsidRPr="00217F9B">
        <w:t>filtration or centrifugation</w:t>
      </w:r>
      <w:r w:rsidR="008C730D" w:rsidRPr="008C730D">
        <w:t xml:space="preserve">). </w:t>
      </w:r>
      <w:r w:rsidR="00D1228E">
        <w:t xml:space="preserve">After the solubilization, </w:t>
      </w:r>
      <w:r w:rsidR="00B264B0" w:rsidRPr="00B264B0">
        <w:t>the addition of the anti-solvent reduces the solubility of the system and promotes the precipitation of the polymer inside the mixture.</w:t>
      </w:r>
      <w:r w:rsidR="00B264B0">
        <w:t xml:space="preserve"> </w:t>
      </w:r>
      <w:r w:rsidR="008C730D" w:rsidRPr="008C730D">
        <w:t>The anti-solvent can be immiscible (that is, less than about 10% of solubility) with the solvent used during the extraction phase or miscible (that is, greater than about 90% of solubility). The PHB can be separated from the mixture by solid-liquid separation or solvent evaporation. Whenever possible, the solvents are recovered by distillation and recirculated into the system</w:t>
      </w:r>
      <w:r w:rsidR="00217F9B">
        <w:t>; t</w:t>
      </w:r>
      <w:r w:rsidR="008C730D" w:rsidRPr="008C730D">
        <w:t>his step is essential to reduce the costs of the recovery process.</w:t>
      </w:r>
      <w:r w:rsidR="00A8499A">
        <w:t xml:space="preserve"> </w:t>
      </w:r>
      <w:r w:rsidR="00113232" w:rsidRPr="00113232">
        <w:t xml:space="preserve">However, this method also </w:t>
      </w:r>
      <w:r w:rsidR="00376514">
        <w:t>presents some</w:t>
      </w:r>
      <w:r w:rsidR="00376514" w:rsidRPr="00113232">
        <w:t xml:space="preserve"> </w:t>
      </w:r>
      <w:r w:rsidR="00113232" w:rsidRPr="00113232">
        <w:t>limits to overcome</w:t>
      </w:r>
      <w:r w:rsidR="00F94A69">
        <w:t>,</w:t>
      </w:r>
      <w:r w:rsidR="00697418">
        <w:t xml:space="preserve"> such as the</w:t>
      </w:r>
      <w:r w:rsidR="00113232">
        <w:t xml:space="preserve"> h</w:t>
      </w:r>
      <w:r w:rsidR="00113232" w:rsidRPr="00113232">
        <w:t>igh cost due to the price of the solvent and the recovery process</w:t>
      </w:r>
      <w:r w:rsidR="00113232">
        <w:t xml:space="preserve"> and </w:t>
      </w:r>
      <w:r w:rsidR="00F94A69">
        <w:t xml:space="preserve">the </w:t>
      </w:r>
      <w:r w:rsidR="00113232">
        <w:t>n</w:t>
      </w:r>
      <w:r w:rsidR="00113232" w:rsidRPr="00113232">
        <w:t xml:space="preserve">egative environmental impact due to the </w:t>
      </w:r>
      <w:r w:rsidR="00F94A69">
        <w:t>emission</w:t>
      </w:r>
      <w:r w:rsidR="00F94A69" w:rsidRPr="00113232">
        <w:t xml:space="preserve"> </w:t>
      </w:r>
      <w:r w:rsidR="00113232" w:rsidRPr="00113232">
        <w:t>of pollutants into the environment</w:t>
      </w:r>
      <w:r w:rsidR="009F2901">
        <w:t xml:space="preserve">: </w:t>
      </w:r>
      <w:r w:rsidR="00BB105A">
        <w:t>so</w:t>
      </w:r>
      <w:r w:rsidR="007059B1">
        <w:t>,</w:t>
      </w:r>
      <w:r w:rsidR="00BB105A">
        <w:t xml:space="preserve"> </w:t>
      </w:r>
      <w:r w:rsidR="009F2901">
        <w:t>t</w:t>
      </w:r>
      <w:r w:rsidR="00B8140A" w:rsidRPr="00B8140A">
        <w:t>wo sustainable and safe solvents were chosen in this simulation study</w:t>
      </w:r>
      <w:r w:rsidR="00F94A69">
        <w:t xml:space="preserve"> to solve them</w:t>
      </w:r>
      <w:r w:rsidR="00511666">
        <w:t xml:space="preserve">, </w:t>
      </w:r>
      <w:r w:rsidR="00511666" w:rsidRPr="00511666">
        <w:t>while</w:t>
      </w:r>
      <w:r w:rsidR="00511666">
        <w:t xml:space="preserve"> s</w:t>
      </w:r>
      <w:r w:rsidR="00511666" w:rsidRPr="00511666">
        <w:t>olvent recirculation is also proposed to reduce the final process costs.</w:t>
      </w:r>
    </w:p>
    <w:p w14:paraId="3CB6CCA1" w14:textId="50D903DC" w:rsidR="00422ABF" w:rsidRPr="00D864BE" w:rsidRDefault="00422ABF" w:rsidP="00897CD5">
      <w:pPr>
        <w:pStyle w:val="CETheadingx"/>
      </w:pPr>
      <w:r w:rsidRPr="00D864BE">
        <w:t>2.</w:t>
      </w:r>
      <w:r>
        <w:t>4</w:t>
      </w:r>
      <w:r w:rsidRPr="00D864BE">
        <w:t xml:space="preserve"> </w:t>
      </w:r>
      <w:r w:rsidRPr="002C440B">
        <w:t xml:space="preserve">Choice of solvent/anti-solvent </w:t>
      </w:r>
      <w:r>
        <w:t>pair</w:t>
      </w:r>
    </w:p>
    <w:p w14:paraId="4267BF40" w14:textId="6B1F613A" w:rsidR="00352A1A" w:rsidRPr="00352A1A" w:rsidRDefault="00352A1A" w:rsidP="00A70F3E">
      <w:pPr>
        <w:pStyle w:val="CETBodytext"/>
      </w:pPr>
      <w:r w:rsidRPr="00352A1A">
        <w:t xml:space="preserve">The choice of solvent for PHB extraction depends on the solubility of the material and its compatibility with the subsequent purification process. Factors considered in selecting the </w:t>
      </w:r>
      <w:r w:rsidRPr="00A8499A">
        <w:t xml:space="preserve">solvent include </w:t>
      </w:r>
      <w:r w:rsidR="0077415C" w:rsidRPr="00A8499A">
        <w:t>s</w:t>
      </w:r>
      <w:r w:rsidRPr="00A8499A">
        <w:t>olubility</w:t>
      </w:r>
      <w:r w:rsidR="002F39C0" w:rsidRPr="00A8499A">
        <w:t xml:space="preserve">, </w:t>
      </w:r>
      <w:r w:rsidRPr="00A8499A">
        <w:t>boiling point</w:t>
      </w:r>
      <w:r w:rsidR="00A8499A" w:rsidRPr="00A8499A">
        <w:t xml:space="preserve">, </w:t>
      </w:r>
      <w:r w:rsidR="0077415C" w:rsidRPr="00A8499A">
        <w:t>t</w:t>
      </w:r>
      <w:r w:rsidRPr="00A8499A">
        <w:t>oxicity</w:t>
      </w:r>
      <w:r w:rsidR="00A8499A" w:rsidRPr="00A8499A">
        <w:t xml:space="preserve">, </w:t>
      </w:r>
      <w:r w:rsidR="0077415C" w:rsidRPr="00A8499A">
        <w:t>r</w:t>
      </w:r>
      <w:r w:rsidRPr="00A8499A">
        <w:t>ecoverability</w:t>
      </w:r>
      <w:r w:rsidR="00A8499A" w:rsidRPr="00A8499A">
        <w:t xml:space="preserve">, </w:t>
      </w:r>
      <w:r w:rsidR="00902736">
        <w:t xml:space="preserve">and </w:t>
      </w:r>
      <w:r w:rsidR="0077415C" w:rsidRPr="00A8499A">
        <w:t>c</w:t>
      </w:r>
      <w:r w:rsidRPr="00A8499A">
        <w:t xml:space="preserve">ompatibility with </w:t>
      </w:r>
      <w:r w:rsidR="00902736">
        <w:t>the following</w:t>
      </w:r>
      <w:r w:rsidR="00902736" w:rsidRPr="00A8499A">
        <w:t xml:space="preserve"> </w:t>
      </w:r>
      <w:r w:rsidRPr="00A8499A">
        <w:t>process</w:t>
      </w:r>
      <w:r w:rsidR="00A8499A" w:rsidRPr="00A8499A">
        <w:t>.</w:t>
      </w:r>
      <w:r w:rsidR="00A8499A">
        <w:t xml:space="preserve"> </w:t>
      </w:r>
      <w:r w:rsidR="00FA4945" w:rsidRPr="00FA4945">
        <w:t>Thus, in this simulation study</w:t>
      </w:r>
      <w:r w:rsidR="00366002">
        <w:t>,</w:t>
      </w:r>
      <w:r w:rsidR="00FA4945" w:rsidRPr="00FA4945">
        <w:t xml:space="preserve"> </w:t>
      </w:r>
      <w:r w:rsidR="00FA4945" w:rsidRPr="008D6536">
        <w:t>1,2-propylene carbonate</w:t>
      </w:r>
      <w:r w:rsidR="00FA4945" w:rsidRPr="00BB0AD1">
        <w:t xml:space="preserve"> </w:t>
      </w:r>
      <w:r w:rsidR="00BB0AD1">
        <w:t xml:space="preserve">(PC) </w:t>
      </w:r>
      <w:r w:rsidR="00FA4945" w:rsidRPr="00FA4945">
        <w:t xml:space="preserve">was used as </w:t>
      </w:r>
      <w:r w:rsidR="00366002">
        <w:t xml:space="preserve">the </w:t>
      </w:r>
      <w:r w:rsidR="00FA4945" w:rsidRPr="00FA4945">
        <w:t xml:space="preserve">extraction solvent (PHB is soluble in this solvent; it has a high boiling temperature and is non-toxic), while </w:t>
      </w:r>
      <w:r w:rsidR="00FA4945" w:rsidRPr="008D6536">
        <w:t>acetone</w:t>
      </w:r>
      <w:r w:rsidR="00FA4945" w:rsidRPr="00FA4945">
        <w:t xml:space="preserve"> </w:t>
      </w:r>
      <w:r w:rsidR="00BB0AD1">
        <w:t xml:space="preserve">(AC) </w:t>
      </w:r>
      <w:r w:rsidR="00366002">
        <w:t xml:space="preserve">was used </w:t>
      </w:r>
      <w:r w:rsidR="00FA4945" w:rsidRPr="00FA4945">
        <w:t>as an anti-solvent for the precipitation phase. In addition, they form an ideal mixture</w:t>
      </w:r>
      <w:r w:rsidR="00366002">
        <w:t>,</w:t>
      </w:r>
      <w:r w:rsidR="00FA4945" w:rsidRPr="00FA4945">
        <w:t xml:space="preserve"> so </w:t>
      </w:r>
      <w:r w:rsidR="00FA4945">
        <w:t>it is possible</w:t>
      </w:r>
      <w:r w:rsidR="00FA4945" w:rsidRPr="00FA4945">
        <w:t xml:space="preserve"> </w:t>
      </w:r>
      <w:r w:rsidR="00366002">
        <w:t xml:space="preserve">to </w:t>
      </w:r>
      <w:r w:rsidR="00FA4945" w:rsidRPr="00FA4945">
        <w:t>recover solvents by simple distillation and recirculate them within the system.</w:t>
      </w:r>
      <w:r w:rsidR="00FA4945">
        <w:t xml:space="preserve"> </w:t>
      </w:r>
    </w:p>
    <w:p w14:paraId="6BCF3232" w14:textId="7D234490" w:rsidR="000E743C" w:rsidRPr="000A3E9F" w:rsidRDefault="00A53455" w:rsidP="00897CD5">
      <w:pPr>
        <w:pStyle w:val="CETheadingx"/>
      </w:pPr>
      <w:r w:rsidRPr="000A3E9F">
        <w:t>2.5 Process layout</w:t>
      </w:r>
    </w:p>
    <w:p w14:paraId="6A212FC7" w14:textId="25BCABCD" w:rsidR="000030A5" w:rsidRDefault="00220C98" w:rsidP="00A70F3E">
      <w:pPr>
        <w:pStyle w:val="CETBodytext"/>
      </w:pPr>
      <w:r w:rsidRPr="00220C98">
        <w:t xml:space="preserve">All simulations proposed in this research study were conducted considering a 65% wet biomass input </w:t>
      </w:r>
      <w:r w:rsidR="000030A5" w:rsidRPr="000030A5">
        <w:t>and a PHB content of 38</w:t>
      </w:r>
      <w:r w:rsidRPr="00220C98">
        <w:t>%</w:t>
      </w:r>
      <w:r>
        <w:t xml:space="preserve"> </w:t>
      </w:r>
      <w:r w:rsidR="00D864BE" w:rsidRPr="00D864BE">
        <w:t xml:space="preserve">on a </w:t>
      </w:r>
      <w:r w:rsidR="00D864BE" w:rsidRPr="00E506FD">
        <w:t xml:space="preserve">dry basis </w:t>
      </w:r>
      <w:r w:rsidR="00EB22FF" w:rsidRPr="00E506FD">
        <w:fldChar w:fldCharType="begin" w:fldLock="1"/>
      </w:r>
      <w:r w:rsidR="0071089B" w:rsidRPr="00E506FD">
        <w:instrText>ADDIN CSL_CITATION {"citationItems":[{"id":"ITEM-1","itemData":{"DOI":"10.1016/j.biortech.2015.09.094","ISSN":"18732976","PMID":"26454368","abstract":"Methane (CH4) is a readily available feedstock for production of polyhydroxyalkanoates (PHAs). The structure and PHA production capacity of a Methylocystis-dominated methanotrophic enrichment was stable in long-term operation (&gt;175days) when grown exponentially under non-aseptic conditions in fill-and-draw batch cultures with ammonium as nitrogen source. Cells harvested in the draw step were incubated in the absence of nitrogen with various combinations of CH4 and valerate to assess capacity for synthesis of poly(3-hydroxybutyrate) (P3HB) and poly(3-hydroxybutyrate-co-3-hydroxyvalerate) (PHBV). When fed CH4 alone, only P3HB was produced. When fed CH4 plus valerate, PHBV was synthesized. The mol% of 3-hydroxyvalerate (3HV) increased with added valerate. Oxidation of CH4 was required for valerate assimilation, and the fraction of CH4 oxidized increased with increased mol% 3HV. By separating PHA accumulation from cell replication, tailored PHA-rich biomass can be generated by addition of co-substrate, while retaining a large inoculum for the next cycle of cell division.","author":[{"dropping-particle":"","family":"Myung","given":"Jaewook","non-dropping-particle":"","parse-names":false,"suffix":""},{"dropping-particle":"","family":"Galega","given":"Wakuna M.","non-dropping-particle":"","parse-names":false,"suffix":""},{"dropping-particle":"","family":"Nostrand","given":"Joy D.","non-dropping-particle":"Van","parse-names":false,"suffix":""},{"dropping-particle":"","family":"Yuan","given":"Tong","non-dropping-particle":"","parse-names":false,"suffix":""},{"dropping-particle":"","family":"Zhou","given":"Jizhong","non-dropping-particle":"","parse-names":false,"suffix":""},{"dropping-particle":"","family":"Criddle","given":"Craig S.","non-dropping-particle":"","parse-names":false,"suffix":""}],"container-title":"Bioresource Technology","id":"ITEM-1","issued":{"date-parts":[["2015"]]},"page":"811-818","publisher":"Elsevier Ltd","title":"Long-term cultivation of a stable Methylocystis-dominated methanotrophic enrichment enabling tailored production of poly(3-hydroxybutyrate-co-3-hydroxyvalerate)","type":"article-journal","volume":"198"},"uris":["http://www.mendeley.com/documents/?uuid=ee816de2-a236-42c4-bf23-e34917bf5a2b"]}],"mendeley":{"formattedCitation":"(Myung et al., 2015)","plainTextFormattedCitation":"(Myung et al., 2015)","previouslyFormattedCitation":"(Myung et al., 2015)"},"properties":{"noteIndex":0},"schema":"https://github.com/citation-style-language/schema/raw/master/csl-citation.json"}</w:instrText>
      </w:r>
      <w:r w:rsidR="00EB22FF" w:rsidRPr="00E506FD">
        <w:fldChar w:fldCharType="separate"/>
      </w:r>
      <w:r w:rsidR="00EB22FF" w:rsidRPr="00E506FD">
        <w:rPr>
          <w:noProof/>
        </w:rPr>
        <w:t>(Myung et al., 2015)</w:t>
      </w:r>
      <w:r w:rsidR="00EB22FF" w:rsidRPr="00E506FD">
        <w:fldChar w:fldCharType="end"/>
      </w:r>
      <w:r w:rsidR="00D864BE" w:rsidRPr="00E506FD">
        <w:t xml:space="preserve">. </w:t>
      </w:r>
      <w:r w:rsidR="000030A5" w:rsidRPr="00E506FD">
        <w:t>Here</w:t>
      </w:r>
      <w:r w:rsidR="000030A5" w:rsidRPr="000030A5">
        <w:t>, the polymer accumulated within the bacterial biomass was extracted with 1,2-propylene carbonate and recovered by precipitation in acetone.</w:t>
      </w:r>
    </w:p>
    <w:p w14:paraId="0B64B38B" w14:textId="7F1DCF3B" w:rsidR="000030A5" w:rsidRPr="000030A5" w:rsidRDefault="000030A5" w:rsidP="00A70F3E">
      <w:pPr>
        <w:pStyle w:val="CETBodytext"/>
      </w:pPr>
      <w:r w:rsidRPr="000030A5">
        <w:t>Four different conditions were mode</w:t>
      </w:r>
      <w:r w:rsidR="002F39C0">
        <w:t>l</w:t>
      </w:r>
      <w:r w:rsidRPr="000030A5">
        <w:t>led and compared:</w:t>
      </w:r>
    </w:p>
    <w:p w14:paraId="3148847C" w14:textId="30913392" w:rsidR="000030A5" w:rsidRPr="00500A17" w:rsidRDefault="000030A5" w:rsidP="00A70F3E">
      <w:pPr>
        <w:pStyle w:val="CETBodytext"/>
        <w:numPr>
          <w:ilvl w:val="1"/>
          <w:numId w:val="30"/>
        </w:numPr>
      </w:pPr>
      <w:r w:rsidRPr="00500A17">
        <w:t>wet biomass without</w:t>
      </w:r>
      <w:r w:rsidR="002F39C0">
        <w:t xml:space="preserve"> </w:t>
      </w:r>
      <w:r w:rsidRPr="00500A17">
        <w:t xml:space="preserve">solvent recirculation (Figure </w:t>
      </w:r>
      <w:r w:rsidR="000A3E9F" w:rsidRPr="00500A17">
        <w:t>2a)</w:t>
      </w:r>
      <w:r w:rsidRPr="00500A17">
        <w:t>;</w:t>
      </w:r>
    </w:p>
    <w:p w14:paraId="099A95CE" w14:textId="17022A57" w:rsidR="00500A17" w:rsidRPr="00500A17" w:rsidRDefault="00A70F3E" w:rsidP="00A70F3E">
      <w:pPr>
        <w:pStyle w:val="CETBodytext"/>
      </w:pPr>
      <w:r>
        <w:t xml:space="preserve">1.2) </w:t>
      </w:r>
      <w:r w:rsidR="00500A17">
        <w:t>dry</w:t>
      </w:r>
      <w:r w:rsidR="00500A17" w:rsidRPr="000030A5">
        <w:t xml:space="preserve"> biomass without solvent recirculation</w:t>
      </w:r>
      <w:r w:rsidR="00500A17">
        <w:t xml:space="preserve"> (Figure 2a)</w:t>
      </w:r>
      <w:r w:rsidR="00500A17" w:rsidRPr="000030A5">
        <w:t>;</w:t>
      </w:r>
    </w:p>
    <w:p w14:paraId="436E336E" w14:textId="0B34E12E" w:rsidR="00500A17" w:rsidRDefault="000030A5" w:rsidP="00A70F3E">
      <w:pPr>
        <w:pStyle w:val="CETBodytext"/>
      </w:pPr>
      <w:r w:rsidRPr="000030A5">
        <w:t>2</w:t>
      </w:r>
      <w:r w:rsidR="00500A17">
        <w:t>.1</w:t>
      </w:r>
      <w:r w:rsidRPr="000030A5">
        <w:t xml:space="preserve">) wet biomass </w:t>
      </w:r>
      <w:r w:rsidR="00500A17">
        <w:t>with</w:t>
      </w:r>
      <w:r w:rsidR="00500A17" w:rsidRPr="000030A5">
        <w:t xml:space="preserve"> </w:t>
      </w:r>
      <w:r w:rsidRPr="000030A5">
        <w:t>solvent recirculation</w:t>
      </w:r>
      <w:r w:rsidR="000A3E9F">
        <w:t xml:space="preserve"> (Figure </w:t>
      </w:r>
      <w:r w:rsidR="006C0FCE">
        <w:t>2b</w:t>
      </w:r>
      <w:r w:rsidR="000A3E9F">
        <w:t>)</w:t>
      </w:r>
      <w:r w:rsidR="00500A17">
        <w:t>;</w:t>
      </w:r>
    </w:p>
    <w:p w14:paraId="460F4A3C" w14:textId="06AF4AA0" w:rsidR="000030A5" w:rsidRPr="000030A5" w:rsidRDefault="00500A17" w:rsidP="00A70F3E">
      <w:pPr>
        <w:pStyle w:val="CETBodytext"/>
      </w:pPr>
      <w:r>
        <w:t>2.2) dry</w:t>
      </w:r>
      <w:r w:rsidRPr="000030A5">
        <w:t xml:space="preserve"> biomass </w:t>
      </w:r>
      <w:r>
        <w:t>with</w:t>
      </w:r>
      <w:r w:rsidRPr="000030A5">
        <w:t xml:space="preserve"> solvent recirculation</w:t>
      </w:r>
      <w:r>
        <w:t xml:space="preserve"> (Figure 2b).</w:t>
      </w:r>
    </w:p>
    <w:p w14:paraId="42BD2753" w14:textId="4DAE4414" w:rsidR="00D864BE" w:rsidRPr="00D864BE" w:rsidRDefault="00D864BE" w:rsidP="00897CD5">
      <w:pPr>
        <w:pStyle w:val="CETheadingx"/>
      </w:pPr>
      <w:r w:rsidRPr="00D864BE">
        <w:t>2.</w:t>
      </w:r>
      <w:r w:rsidR="00A53455">
        <w:t>5</w:t>
      </w:r>
      <w:r w:rsidRPr="00D864BE">
        <w:t>.1 Biopolymer extraction</w:t>
      </w:r>
      <w:r w:rsidR="002F7C20">
        <w:t xml:space="preserve"> and precipitation</w:t>
      </w:r>
    </w:p>
    <w:p w14:paraId="6D9A77FC" w14:textId="0FDB092D" w:rsidR="00D864BE" w:rsidRPr="00EB22FF" w:rsidRDefault="00987FB2" w:rsidP="00A70F3E">
      <w:pPr>
        <w:pStyle w:val="CETBodytext"/>
      </w:pPr>
      <w:r w:rsidRPr="00987FB2">
        <w:t xml:space="preserve">For safety reasons, extraction is usually conducted at a temperature below the boiling point </w:t>
      </w:r>
      <w:r w:rsidR="00882385">
        <w:t>(</w:t>
      </w:r>
      <w:proofErr w:type="spellStart"/>
      <w:r w:rsidR="00882385">
        <w:t>T</w:t>
      </w:r>
      <w:r w:rsidR="00882385" w:rsidRPr="008D6536">
        <w:rPr>
          <w:vertAlign w:val="subscript"/>
        </w:rPr>
        <w:t>eb</w:t>
      </w:r>
      <w:proofErr w:type="spellEnd"/>
      <w:r w:rsidR="00882385">
        <w:t xml:space="preserve">) </w:t>
      </w:r>
      <w:r w:rsidRPr="00987FB2">
        <w:t>of the solvent used</w:t>
      </w:r>
      <w:r w:rsidR="00D864BE" w:rsidRPr="00D864BE">
        <w:t xml:space="preserve"> (</w:t>
      </w:r>
      <w:r w:rsidR="001F4714">
        <w:t>1</w:t>
      </w:r>
      <w:r w:rsidR="001F4714" w:rsidRPr="000030A5">
        <w:t>,2-propylene carbonate</w:t>
      </w:r>
      <w:r w:rsidR="008D6536">
        <w:t xml:space="preserve"> - </w:t>
      </w:r>
      <w:proofErr w:type="spellStart"/>
      <w:r w:rsidR="00D864BE" w:rsidRPr="00D864BE">
        <w:t>T</w:t>
      </w:r>
      <w:r w:rsidR="00D864BE" w:rsidRPr="00D864BE">
        <w:rPr>
          <w:vertAlign w:val="subscript"/>
        </w:rPr>
        <w:t>eb</w:t>
      </w:r>
      <w:proofErr w:type="spellEnd"/>
      <w:r w:rsidR="001F4714">
        <w:t xml:space="preserve"> = </w:t>
      </w:r>
      <w:r w:rsidR="00121D66">
        <w:t>242</w:t>
      </w:r>
      <w:r w:rsidR="00D864BE" w:rsidRPr="00D864BE">
        <w:t xml:space="preserve">°C). </w:t>
      </w:r>
      <w:r w:rsidRPr="00987FB2">
        <w:t>For this reason</w:t>
      </w:r>
      <w:r w:rsidR="00D864BE" w:rsidRPr="00D864BE">
        <w:t xml:space="preserve">, </w:t>
      </w:r>
      <w:r>
        <w:t>r</w:t>
      </w:r>
      <w:r w:rsidRPr="00987FB2">
        <w:t>ecovery with 1,2-propylene carbonate was simulated at a maximum temperature of 130 ºC and atmospheric pressure</w:t>
      </w:r>
      <w:r w:rsidR="00D864BE" w:rsidRPr="00EB22FF">
        <w:t>.</w:t>
      </w:r>
      <w:r w:rsidR="00862E42">
        <w:t xml:space="preserve"> </w:t>
      </w:r>
      <w:r>
        <w:t>I</w:t>
      </w:r>
      <w:r w:rsidRPr="00987FB2">
        <w:t>n the absence of direct experimental activity</w:t>
      </w:r>
      <w:r w:rsidR="00862E42" w:rsidRPr="00862E42">
        <w:t xml:space="preserve">, </w:t>
      </w:r>
      <w:r w:rsidRPr="00987FB2">
        <w:t xml:space="preserve">the data useful to the realization of the process was referred to </w:t>
      </w:r>
      <w:r w:rsidR="004F574E">
        <w:t xml:space="preserve">in </w:t>
      </w:r>
      <w:r w:rsidRPr="00987FB2">
        <w:t>the report</w:t>
      </w:r>
      <w:r>
        <w:t xml:space="preserve"> of</w:t>
      </w:r>
      <w:r w:rsidR="00862E42" w:rsidRPr="00E506FD">
        <w:t xml:space="preserve"> </w:t>
      </w:r>
      <w:r w:rsidR="00862E42" w:rsidRPr="00E506FD">
        <w:fldChar w:fldCharType="begin" w:fldLock="1"/>
      </w:r>
      <w:r w:rsidR="0071089B" w:rsidRPr="00E506FD">
        <w:instrText>ADDIN CSL_CITATION {"citationItems":[{"id":"ITEM-1","itemData":{"DOI":"10.1002/elsc.200900034","ISSN":"16180240","abstract":"An integrated procedure for the recovery of polyhydroxybutyrate (PHB) produced by Cupriavidus necator based on the extraction with 1,2-propylene carbonate was evaluated. The effect of temperature (100-145°C) and contact time (15-45 min), precipitation period, and biomass pretreatments (pH shock and/or thermal treatments) on PHB extraction efficiency and polymer properties was evaluated. The highest yield (95%) and purity (84%) were obtained with the combination of a temperature of 130°C and a contact time of 30 min, with a precipitation period of 48 h. Under these conditions, PHB had a molecular weight of 7.4x105, which was the highest value obtained. Lower values (2.2x105) were obtained for higher temperatures (145°C), while lower temperatures resulted in incomplete extraction yields (45-54%). No further yield improvement was achieved with the pH/heat pretreatments, but the polymer's molecular weight was increased to 1.3x106. The PHB physical properties were not significantly affected by any of the tested procedures, as shown by the narrow ranges obtained for the glass transition temperature (4.8-5.01C), melting temperature (170.1-180.11C), melting enthalpy (77.8-88.5 J/g) and crystallinity (55-62%). 1,2-Propylene carbonate was shown to be an efficient solvent for the extraction of PHB from biomass. The precipitation procedure was found to highly influence the polymer recovery and its molecular weight. Although polymer molecular weight and purity were improved by applying pH/heat pretreatment to the biomass, the procedure involves the use of large amounts of chemicals, which increases the recovery costs and makes the process environmentally unfriendly. © 2009 Wiley-VCH Verlag GmbH &amp; Co.","author":[{"dropping-particle":"","family":"Fiorese","given":"Mônica Lady","non-dropping-particle":"","parse-names":false,"suffix":""},{"dropping-particle":"","family":"Freitas","given":"Filomena","non-dropping-particle":"","parse-names":false,"suffix":""},{"dropping-particle":"","family":"Pais","given":"Joana","non-dropping-particle":"","parse-names":false,"suffix":""},{"dropping-particle":"","family":"Ramos","given":"Ana Maria","non-dropping-particle":"","parse-names":false,"suffix":""},{"dropping-particle":"","family":"Aragão","given":"Gláucia M.F.","non-dropping-particle":"De","parse-names":false,"suffix":""},{"dropping-particle":"","family":"Reis","given":"Maria A.M.","non-dropping-particle":"","parse-names":false,"suffix":""}],"container-title":"Engineering in Life Sciences","id":"ITEM-1","issue":"6","issued":{"date-parts":[["2009"]]},"page":"454-461","title":"Recovery of polyhydroxybutyrate (PHB) from Cupriavidus necator biomass by solvent extraction with 1,2-propylene carbonate","type":"article-journal","volume":"9"},"uris":["http://www.mendeley.com/documents/?uuid=6944496b-4cd9-48d9-a20f-b266ba83016f"]}],"mendeley":{"formattedCitation":"(Fiorese et al., 2009)","manualFormatting":"Fiorese et al. (2009)","plainTextFormattedCitation":"(Fiorese et al., 2009)","previouslyFormattedCitation":"(Fiorese et al., 2009)"},"properties":{"noteIndex":0},"schema":"https://github.com/citation-style-language/schema/raw/master/csl-citation.json"}</w:instrText>
      </w:r>
      <w:r w:rsidR="00862E42" w:rsidRPr="00E506FD">
        <w:fldChar w:fldCharType="separate"/>
      </w:r>
      <w:r w:rsidR="00862E42" w:rsidRPr="00E506FD">
        <w:rPr>
          <w:noProof/>
        </w:rPr>
        <w:t xml:space="preserve">Fiorese </w:t>
      </w:r>
      <w:r w:rsidR="00862E42" w:rsidRPr="00E506FD">
        <w:rPr>
          <w:i/>
          <w:noProof/>
        </w:rPr>
        <w:t>et al.</w:t>
      </w:r>
      <w:r w:rsidR="00862E42" w:rsidRPr="00E506FD">
        <w:rPr>
          <w:noProof/>
        </w:rPr>
        <w:t xml:space="preserve"> (2009)</w:t>
      </w:r>
      <w:r w:rsidR="00862E42" w:rsidRPr="00E506FD">
        <w:fldChar w:fldCharType="end"/>
      </w:r>
      <w:r w:rsidR="00862E42" w:rsidRPr="00E506FD">
        <w:t>.</w:t>
      </w:r>
    </w:p>
    <w:p w14:paraId="43F7576C" w14:textId="5B8B04FA" w:rsidR="00800AB1" w:rsidRPr="00E506FD" w:rsidRDefault="00BB105A" w:rsidP="00A70F3E">
      <w:pPr>
        <w:pStyle w:val="CETBodytext"/>
      </w:pPr>
      <w:r w:rsidRPr="00BB105A">
        <w:t>The precipitation phase, however, was conducted</w:t>
      </w:r>
      <w:r>
        <w:t xml:space="preserve"> </w:t>
      </w:r>
      <w:r w:rsidR="00800AB1" w:rsidRPr="00800AB1">
        <w:t>using acetone as an anti-solvent at room temperature and atmospheric pressure.</w:t>
      </w:r>
      <w:r w:rsidR="00F4735C" w:rsidRPr="00F4735C">
        <w:t xml:space="preserve"> Other studies </w:t>
      </w:r>
      <w:r w:rsidR="00F4735C" w:rsidRPr="00E506FD">
        <w:t>have used acetone</w:t>
      </w:r>
      <w:r w:rsidR="00EB22FF" w:rsidRPr="00E506FD">
        <w:t xml:space="preserve"> </w:t>
      </w:r>
      <w:r w:rsidR="00EB22FF" w:rsidRPr="00E506FD">
        <w:fldChar w:fldCharType="begin" w:fldLock="1"/>
      </w:r>
      <w:r w:rsidR="007B3A0C">
        <w:instrText>ADDIN CSL_CITATION {"citationItems":[{"id":"ITEM-1","itemData":{"DOI":"10.4014/jmb.1505.05053","ISSN":"17388872","PMID":"26198125","abstract":"The present study developed an efficient and environmentally friendly method for recovering polyhydroxybutyrate (PHB) from Cupriavidus necator. Several non-halogenated solvents were tested and it was found that butyl acetate and ethyl acetate are powerful solvents for the biopolymer. Testing was performed to examine the effects of temperature (25°C until temperature below solvent boiling points) and heating incubation time (0-60 min) on the two solvents. Butyl acetate had a higher recovery level (96%) and product purity (up to 99%) than ethyl acetate at 103°C and a heating incubation time of 30 min. Under these conditions, PHB recorded the highest molecular weight of 1.4 × 106 compared with the standard procedure (i.e., recovery using chloroform). The proposed strategy showed that butyl acetate is a good alternative to halogenated solvents such as chloroform for recovery of PHB.","author":[{"dropping-particle":"","family":"Aramvash","given":"Asieh","non-dropping-particle":"","parse-names":false,"suffix":""},{"dropping-particle":"","family":"Gholami-Banadkuki","given":"Narges","non-dropping-particle":"","parse-names":false,"suffix":""},{"dropping-particle":"","family":"Moazzeni-Zavareh","given":"Fatemeh","non-dropping-particle":"","parse-names":false,"suffix":""},{"dropping-particle":"","family":"Hajizadeh-Turchi","given":"Samira","non-dropping-particle":"","parse-names":false,"suffix":""}],"container-title":"Journal of Microbiology and Biotechnology","id":"ITEM-1","issue":"11","issued":{"date-parts":[["2015"]]},"page":"1936-1943","title":"An environmentally friendly and efficient method for extraction of PHB biopolymer with non-halogenated solvents","type":"article-journal","volume":"25"},"uris":["http://www.mendeley.com/documents/?uuid=c0e5d2a0-bd6a-49b9-9e8b-e597adcdb63f"]},{"id":"ITEM-2","itemData":{"DOI":"10.1002/(SICI)1097-0290(19990305)62:5&lt;546::AID-BIT6&gt;3.0.CO;2-0","ISSN":"00063592","PMID":"10099563","abstract":"A simple method for the recovery of microbial poly(3-hydroxybutyrate) [P(3HB)] from recombinant Escherichia coil harboring the Ralstonia eutropha PHA biosynthesis genes was developed. Various acids (HCl, H2SO4), alkalies (NaOH, KOH, and NH4OH), and surfactants (dioctylsulfosuccinate sodium salt [AOT], hexadecyltrimethylammonium bromide [CTAB], sodium dodecylsulfate [SDS], polyoxyethylene-p-tert-octylphenol [Triton X-100], and polyoxyethylene(20)sorbitan monolaurate [Tween 20]) were examined for their ability to digest non-P(3HB) cellular materials (NPCM). Even though SDS was an efficient chemical for P(3HB) recovery from recombinant E. coli, it is expensive and has waste disposal problem. NaOH and KOH were also efficient and economical for the recovery of P(3HB), and therefore, were used to optimize digestion condition. When 50 g DCW/L of recombinant E. coli cells having the P(3HB) content of 77% was treated with 0.2 N NaOH at 30°C for 1 h, P(3HB) was recovered with purity of 98.5%. Using this simple recovery method, the effect of recovery method on the final production cost of P(3HB) was examined. Processes for the production of P(3HB) by recombinant E. coli from glucose with two different recovery methods, surfactant-hypochlorite digestion and simple digestion with NaOH, were designed and analyzed. By employing the fermentation process that resulted in P(3HB) concentration, P(3HB) content and P(3HB) productivity of 157 g/L, 77%, and 3.2 P(3HB) g/L- h, respectively, coupled with the recovery method of NaOH digestion, the production cost of P(3HB) was US$ 3.66/kg P(3HB), which was 25% less than that obtained by employing the surfactant-hypochlorite digestion method.","author":[{"dropping-particle":"Il","family":"Choi","given":"Jong","non-dropping-particle":"","parse-names":false,"suffix":""},{"dropping-particle":"","family":"Lee","given":"Sang Yup","non-dropping-particle":"","parse-names":false,"suffix":""}],"container-title":"Biotechnology and Bioengineering","id":"ITEM-2","issue":"5","issued":{"date-parts":[["1999"]]},"page":"546-553","title":"Efficient and economical recovery of poly(3-hydroxybutyrate) from recombinant Escherichia coli by simple digestion with chemicals","type":"article-journal","volume":"62"},"uris":["http://www.mendeley.com/documents/?uuid=1ee81140-9358-4582-8824-eda8d27e0574"]}],"mendeley":{"formattedCitation":"(Aramvash et al., 2015; Choi and Lee, 1999)","manualFormatting":"(Choi and Lee, 1999)","plainTextFormattedCitation":"(Aramvash et al., 2015; Choi and Lee, 1999)","previouslyFormattedCitation":"(Aramvash et al., 2015; Choi and Lee, 1999)"},"properties":{"noteIndex":0},"schema":"https://github.com/citation-style-language/schema/raw/master/csl-citation.json"}</w:instrText>
      </w:r>
      <w:r w:rsidR="00EB22FF" w:rsidRPr="00E506FD">
        <w:fldChar w:fldCharType="separate"/>
      </w:r>
      <w:r w:rsidR="0071089B" w:rsidRPr="00E506FD">
        <w:rPr>
          <w:noProof/>
        </w:rPr>
        <w:t>(Choi and Lee, 1999)</w:t>
      </w:r>
      <w:r w:rsidR="00EB22FF" w:rsidRPr="00E506FD">
        <w:fldChar w:fldCharType="end"/>
      </w:r>
      <w:r w:rsidR="00F4735C" w:rsidRPr="00E506FD">
        <w:t>, but there is no data on the solubility of PHB. However, based on the studies proposed by</w:t>
      </w:r>
      <w:r w:rsidR="00EB22FF" w:rsidRPr="00E506FD">
        <w:rPr>
          <w:color w:val="FF0000"/>
        </w:rPr>
        <w:t xml:space="preserve"> </w:t>
      </w:r>
      <w:r w:rsidR="00EB22FF" w:rsidRPr="00E506FD">
        <w:fldChar w:fldCharType="begin" w:fldLock="1"/>
      </w:r>
      <w:r w:rsidR="00EB22FF" w:rsidRPr="00E506FD">
        <w:instrText>ADDIN CSL_CITATION {"citationItems":[{"id":"ITEM-1","itemData":{"DOI":"10.1016/S0141-8130(99)00036-7","ISSN":"01418130","PMID":"10416669","abstract":"The three dimensional solubility parameters defined by Hansen are based on dispersion forces between structural units, interaction between polar groups and hydrogen bonding. For polar polymers such as poly(3- hydroxyalkanoates), P(3HA), this approach was used to obtain the three coordinates of a solubility parameter in terms off a dispersion part, a polar part and a hydrogen bonding part. Thirty-eight different solvents for poly(3- hydroxybutyrate), PHB, which are mentioned in the literature are examined by this method and the theoretical predictions are compared with the experimental reports. Another overall comparison between PHA polymers provides their Hansen and Hildebrand parameters for side chain lengths up to C13. In this series a linear progression in calculated solubility parameters with side chain length was found. An Appendix provides information and data on calculation of the solubility parameters. While the solubility information is limited and only covers homopolymers, it should help to highlight some of the contradictions regarding PHB solubility. This semi- empirical approach is only valid for amorphous polymers hence crystallinity effects, which are important with PHB, as well as molecular weight effects still require analysis.","author":[{"dropping-particle":"","family":"Terada","given":"Mikio","non-dropping-particle":"","parse-names":false,"suffix":""},{"dropping-particle":"","family":"Marchessault","given":"R. H.","non-dropping-particle":"","parse-names":false,"suffix":""}],"container-title":"International Journal of Biological Macromolecules","id":"ITEM-1","issue":"1-3","issued":{"date-parts":[["1999"]]},"page":"207-215","title":"Determination of solubility parameters for poly(3-hydroxyalkanoates)","type":"article-journal","volume":"25"},"uris":["http://www.mendeley.com/documents/?uuid=075eeb56-821a-4a9e-aa70-01e316b79084"]}],"mendeley":{"formattedCitation":"(Terada and Marchessault, 1999)","manualFormatting":"Terada and Marchessault (1999)","plainTextFormattedCitation":"(Terada and Marchessault, 1999)","previouslyFormattedCitation":"(Terada and Marchessault, 1999)"},"properties":{"noteIndex":0},"schema":"https://github.com/citation-style-language/schema/raw/master/csl-citation.json"}</w:instrText>
      </w:r>
      <w:r w:rsidR="00EB22FF" w:rsidRPr="00E506FD">
        <w:fldChar w:fldCharType="separate"/>
      </w:r>
      <w:r w:rsidR="00EB22FF" w:rsidRPr="00E506FD">
        <w:rPr>
          <w:noProof/>
        </w:rPr>
        <w:t>Terada and Marchessault (1999)</w:t>
      </w:r>
      <w:r w:rsidR="00EB22FF" w:rsidRPr="00E506FD">
        <w:fldChar w:fldCharType="end"/>
      </w:r>
      <w:r w:rsidR="00F4735C" w:rsidRPr="00E506FD">
        <w:t>, a solubility of about 0.2 mg/ml has been assumed.</w:t>
      </w:r>
    </w:p>
    <w:p w14:paraId="7EE43C69" w14:textId="378E8FA1" w:rsidR="00D864BE" w:rsidRPr="00E506FD" w:rsidRDefault="00D864BE" w:rsidP="00897CD5">
      <w:pPr>
        <w:pStyle w:val="CETheadingx"/>
      </w:pPr>
      <w:r w:rsidRPr="00E506FD">
        <w:t>2.</w:t>
      </w:r>
      <w:r w:rsidR="00A53455" w:rsidRPr="00E506FD">
        <w:t>5</w:t>
      </w:r>
      <w:r w:rsidRPr="00E506FD">
        <w:t>.</w:t>
      </w:r>
      <w:r w:rsidR="00897CD5">
        <w:t>2</w:t>
      </w:r>
      <w:r w:rsidRPr="00E506FD">
        <w:t xml:space="preserve"> Solvent recycling</w:t>
      </w:r>
    </w:p>
    <w:p w14:paraId="1C7BE0E5" w14:textId="4BBBDBF7" w:rsidR="00D864BE" w:rsidRPr="00E506FD" w:rsidRDefault="00C52FE2" w:rsidP="00A70F3E">
      <w:pPr>
        <w:pStyle w:val="CETBodytext"/>
      </w:pPr>
      <w:r w:rsidRPr="00E506FD">
        <w:t>The mixture PC and AC is ideal because it doesn’t have azeotropic points. For this reason, a</w:t>
      </w:r>
      <w:r w:rsidR="00BB0AD1">
        <w:t>ccording</w:t>
      </w:r>
      <w:r w:rsidRPr="00E506FD">
        <w:t xml:space="preserve"> to the</w:t>
      </w:r>
      <w:r w:rsidR="00EB22FF" w:rsidRPr="00E506FD">
        <w:t xml:space="preserve"> </w:t>
      </w:r>
      <w:r w:rsidR="00EB22FF" w:rsidRPr="00E506FD">
        <w:fldChar w:fldCharType="begin" w:fldLock="1"/>
      </w:r>
      <w:r w:rsidR="00EB22FF" w:rsidRPr="00E506FD">
        <w:instrText>ADDIN CSL_CITATION {"citationItems":[{"id":"ITEM-1","itemData":{"DOI":"10.1016/0009-2509(78)80086-4","ISSN":"00092509","abstract":"The mathematical theory of multicomponent simple distillation processes is presented. Through the analysis it is possible to deduce the characteristics of this inherently dynamical process. It is shown that every azeotropic point and pure component vertex corresponds to a singular point and that both elementary and non-elementary singular points may arise. It is further shown that the temperature and pressure surfaces are naturally occurring Liapounov functions for this system. The latter part of the paper is concerned with design methods. Rayleigh's design equation is shown not to extend to multicomponent mixtures and an alternative procedure is presented. © 1978.","author":[{"dropping-particle":"","family":"Doherty","given":"M. F.","non-dropping-particle":"","parse-names":false,"suffix":""},{"dropping-particle":"","family":"Perkins","given":"J. D.","non-dropping-particle":"","parse-names":false,"suffix":""}],"container-title":"Chemical Engineering Science","id":"ITEM-1","issue":"3","issued":{"date-parts":[["1978"]]},"page":"281-301","title":"On the dynamics of distillation processes-I. The simple distillation of multicomponent non-reacting, homogeneous liquid mixtures","type":"article-journal","volume":"33"},"uris":["http://www.mendeley.com/documents/?uuid=343d8db1-92e0-4714-8ad3-60e08006c20e"]}],"mendeley":{"formattedCitation":"(Doherty and Perkins, 1978)","manualFormatting":"Doherty and Perkins (1978)","plainTextFormattedCitation":"(Doherty and Perkins, 1978)","previouslyFormattedCitation":"(Doherty and Perkins, 1978)"},"properties":{"noteIndex":0},"schema":"https://github.com/citation-style-language/schema/raw/master/csl-citation.json"}</w:instrText>
      </w:r>
      <w:r w:rsidR="00EB22FF" w:rsidRPr="00E506FD">
        <w:fldChar w:fldCharType="separate"/>
      </w:r>
      <w:r w:rsidR="00EB22FF" w:rsidRPr="00E506FD">
        <w:rPr>
          <w:noProof/>
        </w:rPr>
        <w:t>Doherty and Perkins (1978)</w:t>
      </w:r>
      <w:r w:rsidR="00EB22FF" w:rsidRPr="00E506FD">
        <w:fldChar w:fldCharType="end"/>
      </w:r>
      <w:r w:rsidRPr="00E506FD">
        <w:t xml:space="preserve"> report, they can be separated by simple distillation and recirculated within the system to reduce the final process costs. </w:t>
      </w:r>
      <w:r w:rsidR="00D864BE" w:rsidRPr="00E506FD">
        <w:t>The recover</w:t>
      </w:r>
      <w:r w:rsidR="00902736">
        <w:t>ies</w:t>
      </w:r>
      <w:r w:rsidR="00D864BE" w:rsidRPr="00E506FD">
        <w:t xml:space="preserve"> of the light key (the most volatile: </w:t>
      </w:r>
      <w:r w:rsidRPr="00E506FD">
        <w:t>acetone</w:t>
      </w:r>
      <w:r w:rsidR="00D864BE" w:rsidRPr="00E506FD">
        <w:t xml:space="preserve">) and the heavy key (the least volatile: </w:t>
      </w:r>
      <w:r w:rsidRPr="00E506FD">
        <w:t>1,2-propylene carbonate</w:t>
      </w:r>
      <w:r w:rsidR="00D864BE" w:rsidRPr="00E506FD">
        <w:t>) were set at 99% and 1%, respectively. After fixing the recoveries, distillation was conducted at 1 bar and under the assumption of total condensation.</w:t>
      </w:r>
    </w:p>
    <w:p w14:paraId="576F69D6" w14:textId="26C0C034" w:rsidR="00D864BE" w:rsidRPr="00E506FD" w:rsidRDefault="00D864BE" w:rsidP="00897CD5">
      <w:pPr>
        <w:pStyle w:val="CETheadingx"/>
      </w:pPr>
      <w:r w:rsidRPr="00E506FD">
        <w:lastRenderedPageBreak/>
        <w:t>2.</w:t>
      </w:r>
      <w:r w:rsidR="00A53455" w:rsidRPr="00E506FD">
        <w:t>6</w:t>
      </w:r>
      <w:r w:rsidRPr="00E506FD">
        <w:t xml:space="preserve"> </w:t>
      </w:r>
      <w:r w:rsidR="00D00024" w:rsidRPr="00E506FD">
        <w:t>Recovery</w:t>
      </w:r>
      <w:r w:rsidRPr="00E506FD">
        <w:t xml:space="preserve"> simulation</w:t>
      </w:r>
    </w:p>
    <w:p w14:paraId="728268EE" w14:textId="27C9393B" w:rsidR="00D864BE" w:rsidRPr="00E506FD" w:rsidRDefault="004842A7" w:rsidP="00A70F3E">
      <w:pPr>
        <w:pStyle w:val="CETBodytext"/>
      </w:pPr>
      <w:r w:rsidRPr="00E506FD">
        <w:t xml:space="preserve">In the absence of solvent recirculation, 1kg of biomass was directly mixed (M1) with </w:t>
      </w:r>
      <w:r w:rsidR="00B51429">
        <w:t>PC</w:t>
      </w:r>
      <w:r w:rsidRPr="00E506FD">
        <w:t xml:space="preserve"> (Figure 2a</w:t>
      </w:r>
      <w:r w:rsidR="00A306BA" w:rsidRPr="00A306BA">
        <w:t xml:space="preserve"> without</w:t>
      </w:r>
      <w:r w:rsidR="00A306BA">
        <w:t xml:space="preserve"> H</w:t>
      </w:r>
      <w:r w:rsidRPr="00E506FD">
        <w:t>) or previously thermally pre</w:t>
      </w:r>
      <w:r w:rsidR="00366321">
        <w:t>-</w:t>
      </w:r>
      <w:r w:rsidRPr="00E506FD">
        <w:t xml:space="preserve">treated (H) at 60 ºC (Figure </w:t>
      </w:r>
      <w:r w:rsidR="00A306BA">
        <w:t>2a</w:t>
      </w:r>
      <w:r w:rsidRPr="00E506FD">
        <w:t>).</w:t>
      </w:r>
      <w:r w:rsidR="00D01EFD" w:rsidRPr="00E506FD">
        <w:t xml:space="preserve"> Based on data reported by </w:t>
      </w:r>
      <w:r w:rsidR="002206AB">
        <w:fldChar w:fldCharType="begin" w:fldLock="1"/>
      </w:r>
      <w:r w:rsidR="00771359">
        <w:instrText>ADDIN CSL_CITATION {"citationItems":[{"id":"ITEM-1","itemData":{"DOI":"10.3303/CET2292045","ISBN":"9788895608907","ISSN":"22839216","abstract":"Polyhydroxybutyrate (PHB) is a possible sustainable alternative to fossil-based plastic, today the cause of one of the primary forms of pollution in the world, since it is biodegradable, recyclable and compostable. Furthermore, PHB can be accumulated in several bacterial strains as a product of their metabolic activity. Solvent extraction (SE) is the most used technique, thanks to the high recovery yields and purity, to extract PHB from bacteria. In particular, a two-step SE is required: the accumulated PHB in the bacterial biomass is firstly dissolved in a solvent to obtain a mixture rich in PHB; then, an anti-solvent is added to reduce the total solubility allowing the biopolymer to precipitate and to be recovered from the residual biomass. However, despite its wide application, the SE technique is characterised by several limitations, such as the high cost and the use of halogenated solvents (i.e. chloroform). In this work, a non-halogenated based extraction process for PHB recovery from wet bacterial biomass is proposed. Simulations were carried out using butyl acetate (BA) as solvent and hexane (HEX) as anti-solvent. The process scheme also includes a distillation column and a cooling system (when necessary) to recover both the solvent and the anti-solvent. The effects of the PHB solubility during the precipitation step and the solvent recovery on process performance were investigated. The recovery yield was higher than 90% and increased as the solubility decreased. The simulation results highlighted that the proposed strategy is an effective and sustainable alternative to conventional processes for PHB recovery.","author":[{"dropping-particle":"","family":"Abate","given":"Teresa","non-dropping-particle":"","parse-names":false,"suffix":""},{"dropping-particle":"","family":"Amabile","given":"Claudia","non-dropping-particle":"","parse-names":false,"suffix":""},{"dropping-particle":"","family":"Crescenzo","given":"Carmen","non-dropping-particle":"De","parse-names":false,"suffix":""},{"dropping-particle":"","family":"Sabbarese","given":"Simona","non-dropping-particle":"","parse-names":false,"suffix":""},{"dropping-particle":"","family":"Capece","given":"Giuseppe","non-dropping-particle":"","parse-names":false,"suffix":""},{"dropping-particle":"","family":"Ciampa","given":"Renato","non-dropping-particle":"","parse-names":false,"suffix":""},{"dropping-particle":"","family":"Chianese","given":"Simeone","non-dropping-particle":"","parse-names":false,"suffix":""},{"dropping-particle":"","family":"Musmarra","given":"Dino","non-dropping-particle":"","parse-names":false,"suffix":""}],"container-title":"Chemical Engineering Transactions","id":"ITEM-1","issue":"April","issued":{"date-parts":[["2022"]]},"page":"265-270","title":"Alternative Polyhydroxybutyrate Solvent Extraction: a Process Simulation Study","type":"article-journal","volume":"92"},"uris":["http://www.mendeley.com/documents/?uuid=6519cf7d-69f1-44c3-882d-24d69c5da76f"]}],"mendeley":{"formattedCitation":"(Abate et al., 2022)","manualFormatting":"Abate et al. (2022)","plainTextFormattedCitation":"(Abate et al., 2022)","previouslyFormattedCitation":"(Abate et al., 2022)"},"properties":{"noteIndex":0},"schema":"https://github.com/citation-style-language/schema/raw/master/csl-citation.json"}</w:instrText>
      </w:r>
      <w:r w:rsidR="002206AB">
        <w:fldChar w:fldCharType="separate"/>
      </w:r>
      <w:r w:rsidR="002206AB" w:rsidRPr="002206AB">
        <w:rPr>
          <w:noProof/>
        </w:rPr>
        <w:t>Abate et al.</w:t>
      </w:r>
      <w:r w:rsidR="002206AB">
        <w:rPr>
          <w:noProof/>
        </w:rPr>
        <w:t xml:space="preserve"> (</w:t>
      </w:r>
      <w:r w:rsidR="002206AB" w:rsidRPr="002206AB">
        <w:rPr>
          <w:noProof/>
        </w:rPr>
        <w:t>2022)</w:t>
      </w:r>
      <w:r w:rsidR="002206AB">
        <w:fldChar w:fldCharType="end"/>
      </w:r>
      <w:r w:rsidR="00366321">
        <w:t>,</w:t>
      </w:r>
      <w:r w:rsidR="0083486D" w:rsidRPr="00E506FD">
        <w:t xml:space="preserve"> it has been suggested</w:t>
      </w:r>
      <w:r w:rsidR="00C4799A" w:rsidRPr="00E506FD">
        <w:t>, in both cases,</w:t>
      </w:r>
      <w:r w:rsidR="0083486D" w:rsidRPr="00E506FD">
        <w:t xml:space="preserve"> that </w:t>
      </w:r>
      <w:r w:rsidR="00D864BE" w:rsidRPr="00E506FD">
        <w:t xml:space="preserve">95% of the </w:t>
      </w:r>
      <w:r w:rsidR="006625D3" w:rsidRPr="006625D3">
        <w:t>non-polymer cellular material</w:t>
      </w:r>
      <w:r w:rsidR="00D864BE" w:rsidRPr="00E506FD">
        <w:t xml:space="preserve">, 10% of </w:t>
      </w:r>
      <w:r w:rsidR="006625D3" w:rsidRPr="006625D3">
        <w:t>biopolymer</w:t>
      </w:r>
      <w:r w:rsidR="00D864BE" w:rsidRPr="00E506FD">
        <w:t xml:space="preserve"> and 5% of </w:t>
      </w:r>
      <w:r w:rsidR="006625D3">
        <w:t>PC and AC</w:t>
      </w:r>
      <w:r w:rsidR="00D864BE" w:rsidRPr="00E506FD">
        <w:t xml:space="preserve"> were separated from the mixture (</w:t>
      </w:r>
      <w:r w:rsidR="0083486D" w:rsidRPr="00E506FD">
        <w:t>S1</w:t>
      </w:r>
      <w:r w:rsidR="00D864BE" w:rsidRPr="00E506FD">
        <w:t xml:space="preserve"> – SOLID), and 80% of the </w:t>
      </w:r>
      <w:r w:rsidR="006625D3" w:rsidRPr="006625D3">
        <w:t xml:space="preserve">solvents have been recovered and recirculated within the system </w:t>
      </w:r>
      <w:r w:rsidR="00D864BE" w:rsidRPr="00E506FD">
        <w:t>(</w:t>
      </w:r>
      <w:r w:rsidR="0083486D" w:rsidRPr="00E506FD">
        <w:t>D</w:t>
      </w:r>
      <w:r w:rsidR="00D864BE" w:rsidRPr="00E506FD">
        <w:t xml:space="preserve">). </w:t>
      </w:r>
      <w:r w:rsidR="0083486D" w:rsidRPr="00E506FD">
        <w:t>Subsequently, acetone was added to the mixture (M2) to promote the next precipitation phase of PHB within the PC/AC mixture (P).</w:t>
      </w:r>
      <w:r w:rsidR="00B24271" w:rsidRPr="00E506FD">
        <w:t xml:space="preserve"> Finally, the crystallized polymer </w:t>
      </w:r>
      <w:r w:rsidR="00366321">
        <w:t>was</w:t>
      </w:r>
      <w:r w:rsidR="00B24271" w:rsidRPr="00E506FD">
        <w:t xml:space="preserve"> recovered by solid-liquid separation (S2) </w:t>
      </w:r>
      <w:r w:rsidR="006625D3" w:rsidRPr="006625D3">
        <w:t xml:space="preserve">and rinsed with distilled water </w:t>
      </w:r>
      <w:r w:rsidR="00B24271" w:rsidRPr="00E506FD">
        <w:t>(W).</w:t>
      </w:r>
      <w:r w:rsidR="006625D3">
        <w:t xml:space="preserve"> </w:t>
      </w:r>
      <w:r w:rsidR="006C0FCE" w:rsidRPr="006C0FCE">
        <w:t xml:space="preserve">In the scheme of </w:t>
      </w:r>
      <w:r w:rsidR="00D864BE" w:rsidRPr="00E506FD">
        <w:t xml:space="preserve">Figure </w:t>
      </w:r>
      <w:r w:rsidR="00957333" w:rsidRPr="00E506FD">
        <w:t>2b</w:t>
      </w:r>
      <w:r w:rsidR="00D864BE" w:rsidRPr="00E506FD">
        <w:t xml:space="preserve">, </w:t>
      </w:r>
      <w:r w:rsidR="00662763" w:rsidRPr="00E506FD">
        <w:t>PC and AC</w:t>
      </w:r>
      <w:r w:rsidR="00D864BE" w:rsidRPr="00E506FD">
        <w:t xml:space="preserve"> were separated by distillation (</w:t>
      </w:r>
      <w:r w:rsidR="00957333" w:rsidRPr="00E506FD">
        <w:t>D</w:t>
      </w:r>
      <w:r w:rsidR="00D864BE" w:rsidRPr="00E506FD">
        <w:t>), cooled</w:t>
      </w:r>
      <w:r w:rsidR="00957333" w:rsidRPr="00E506FD">
        <w:t xml:space="preserve"> </w:t>
      </w:r>
      <w:r w:rsidR="004E110D" w:rsidRPr="00E506FD">
        <w:t xml:space="preserve">to 80 ºC </w:t>
      </w:r>
      <w:r w:rsidR="00957333" w:rsidRPr="00E506FD">
        <w:t>(C)</w:t>
      </w:r>
      <w:r w:rsidR="004E110D" w:rsidRPr="00E506FD">
        <w:t xml:space="preserve"> (</w:t>
      </w:r>
      <w:r w:rsidR="00DC4720" w:rsidRPr="00E506FD">
        <w:t xml:space="preserve">if necessary </w:t>
      </w:r>
      <w:r w:rsidR="004E110D" w:rsidRPr="00E506FD">
        <w:t xml:space="preserve">to </w:t>
      </w:r>
      <w:r w:rsidR="00DC4720" w:rsidRPr="00E506FD">
        <w:t>avoid</w:t>
      </w:r>
      <w:r w:rsidR="004E110D" w:rsidRPr="00E506FD">
        <w:t xml:space="preserve"> the evaporation of water contained in the fed wet biomass) </w:t>
      </w:r>
      <w:r w:rsidR="00957333" w:rsidRPr="00E506FD">
        <w:t>and recirculated within the system (PCRAFF and ACREC</w:t>
      </w:r>
      <w:r w:rsidR="00D864BE" w:rsidRPr="00E506FD">
        <w:t>)</w:t>
      </w:r>
      <w:r w:rsidR="00957333" w:rsidRPr="00E506FD">
        <w:t>.</w:t>
      </w:r>
      <w:r w:rsidR="006F0C85" w:rsidRPr="00E506FD">
        <w:t xml:space="preserve"> To </w:t>
      </w:r>
      <w:r w:rsidR="002F39C0">
        <w:t>prevent</w:t>
      </w:r>
      <w:r w:rsidR="002F39C0" w:rsidRPr="00E506FD">
        <w:t xml:space="preserve"> </w:t>
      </w:r>
      <w:r w:rsidR="006F0C85" w:rsidRPr="00E506FD">
        <w:t xml:space="preserve">the accumulation of solvents over time, it is always recommended to avoid recovery of 100%. </w:t>
      </w:r>
      <w:r w:rsidR="0010586B" w:rsidRPr="00E506FD">
        <w:t xml:space="preserve">For this reason, </w:t>
      </w:r>
      <w:r w:rsidR="00D864BE" w:rsidRPr="00E506FD">
        <w:t xml:space="preserve">99% of the flows from the </w:t>
      </w:r>
      <w:r w:rsidR="006625D3" w:rsidRPr="006625D3">
        <w:t>distillation column</w:t>
      </w:r>
      <w:r w:rsidR="006625D3">
        <w:t xml:space="preserve"> </w:t>
      </w:r>
      <w:r w:rsidR="00D864BE" w:rsidRPr="00E506FD">
        <w:t>(</w:t>
      </w:r>
      <w:r w:rsidR="0010586B" w:rsidRPr="00E506FD">
        <w:t>SP1 – SP2</w:t>
      </w:r>
      <w:r w:rsidR="00D864BE" w:rsidRPr="00E506FD">
        <w:t xml:space="preserve">) were recycled, while </w:t>
      </w:r>
      <w:r w:rsidR="00E75E89">
        <w:t>t</w:t>
      </w:r>
      <w:r w:rsidR="006625D3" w:rsidRPr="006625D3">
        <w:t>he other</w:t>
      </w:r>
      <w:r w:rsidR="006625D3">
        <w:t xml:space="preserve"> </w:t>
      </w:r>
      <w:r w:rsidR="00D864BE" w:rsidRPr="00E506FD">
        <w:t xml:space="preserve">1% was </w:t>
      </w:r>
      <w:r w:rsidR="006625D3">
        <w:t>removed</w:t>
      </w:r>
      <w:r w:rsidR="00D864BE" w:rsidRPr="00E506FD">
        <w:t xml:space="preserve"> (</w:t>
      </w:r>
      <w:r w:rsidR="00142B76" w:rsidRPr="00E506FD">
        <w:t>PC</w:t>
      </w:r>
      <w:r w:rsidR="00D864BE" w:rsidRPr="00E506FD">
        <w:t>OUT</w:t>
      </w:r>
      <w:r w:rsidR="00142B76" w:rsidRPr="00E506FD">
        <w:t xml:space="preserve"> - AC</w:t>
      </w:r>
      <w:r w:rsidR="00D864BE" w:rsidRPr="00E506FD">
        <w:t>OUT)</w:t>
      </w:r>
      <w:r w:rsidR="001449F9" w:rsidRPr="00E506FD">
        <w:t>: l</w:t>
      </w:r>
      <w:r w:rsidR="001840D9" w:rsidRPr="00E506FD">
        <w:t xml:space="preserve">ost solvents are constantly replaced with fresh streams </w:t>
      </w:r>
      <w:r w:rsidR="00662763" w:rsidRPr="00E506FD">
        <w:t xml:space="preserve">at room temperature </w:t>
      </w:r>
      <w:r w:rsidR="001840D9" w:rsidRPr="00E506FD">
        <w:t>(PC – AC).</w:t>
      </w:r>
      <w:r w:rsidR="00F85C7A" w:rsidRPr="00E506FD">
        <w:t xml:space="preserve"> </w:t>
      </w:r>
    </w:p>
    <w:p w14:paraId="2958E9FB" w14:textId="4EEAA0BC" w:rsidR="006C0FCE" w:rsidRDefault="00FC1FAA" w:rsidP="00A70F3E">
      <w:pPr>
        <w:pStyle w:val="CETBodytext"/>
      </w:pPr>
      <w:r w:rsidRPr="00FC1FAA">
        <w:t xml:space="preserve">Table 2 </w:t>
      </w:r>
      <w:r w:rsidR="00366321">
        <w:t xml:space="preserve">details </w:t>
      </w:r>
      <w:r w:rsidRPr="00FC1FAA">
        <w:t>the operating conditions of the entire process of recovery of the PHB</w:t>
      </w:r>
      <w:r w:rsidR="00D864BE" w:rsidRPr="00E506FD">
        <w:t xml:space="preserve">, defined according to </w:t>
      </w:r>
      <w:r w:rsidR="00147EDB" w:rsidRPr="00E506FD">
        <w:fldChar w:fldCharType="begin" w:fldLock="1"/>
      </w:r>
      <w:r w:rsidR="0071089B" w:rsidRPr="00E506FD">
        <w:instrText>ADDIN CSL_CITATION {"citationItems":[{"id":"ITEM-1","itemData":{"DOI":"10.1016/j.jece.2016.07.033","ISSN":"22133437","abstract":"A major obstacle preventing the large scale production of polyhydroxyalkanoates (PHAs) has been the lack of a reliable, low cost, large volume feedstock. The abundance and relatively low price of methane therefore marks it as a substrate of interest. This paper presents a techno-economic assessment of the production of poly-3-hydroxybutyrate (PHB) from methane. ASPEN Plus was used for process design and simulation. The design and economic evaluation is presented for production of 100,000 t/a PHB through methanotrophic fermentation and acetone-water solvent extraction. Production costs were estimated at $4.1-$6.8/kg PHA, which compares against a median price of $7.5/kg from other studies. Raw material costs are reduced from 30 to 50% of production for sugar feedstocks, to 22% of production for methane. A feature of the work is the revelation that heat removal from the two-stage bioreactor process contributes 28% of the operating cost. Thermophilic methanotrophs could allow the use of cooling water instead of refrigerant, reducing production costs to $3.2-5.4/kg PHA; it is noted that PHB producing thermophilic methanotrophs are yet to be isolated. Energy consumption for air compression and biomass drying were also identified as significant capital and operating costs and therefore optimisation of bioreactor height and pressure and biomass moisture content should be considered in future research.","author":[{"dropping-particle":"","family":"Levett","given":"Ian","non-dropping-particle":"","parse-names":false,"suffix":""},{"dropping-particle":"","family":"Birkett","given":"Greg","non-dropping-particle":"","parse-names":false,"suffix":""},{"dropping-particle":"","family":"Davies","given":"Nick","non-dropping-particle":"","parse-names":false,"suffix":""},{"dropping-particle":"","family":"Bell","given":"Aidan","non-dropping-particle":"","parse-names":false,"suffix":""},{"dropping-particle":"","family":"Langford","given":"Alexandra","non-dropping-particle":"","parse-names":false,"suffix":""},{"dropping-particle":"","family":"Laycock","given":"Bronwyn","non-dropping-particle":"","parse-names":false,"suffix":""},{"dropping-particle":"","family":"Lant","given":"Paul","non-dropping-particle":"","parse-names":false,"suffix":""},{"dropping-particle":"","family":"Pratt","given":"Steven","non-dropping-particle":"","parse-names":false,"suffix":""}],"container-title":"Journal of Environmental Chemical Engineering","id":"ITEM-1","issue":"4","issued":{"date-parts":[["2016"]]},"page":"3724-3733","publisher":"Elsevier B.V.","title":"Techno-economic assessment of poly-3-hydroxybutyrate (PHB) production from methane - The case for thermophilic bioprocessing","type":"article-journal","volume":"4"},"uris":["http://www.mendeley.com/documents/?uuid=cb292a77-d82f-43dc-83c3-d4dec3f186cd"]}],"mendeley":{"formattedCitation":"(Levett et al., 2016)","manualFormatting":"Levett et al. (2016)","plainTextFormattedCitation":"(Levett et al., 2016)","previouslyFormattedCitation":"(Levett et al., 2016)"},"properties":{"noteIndex":0},"schema":"https://github.com/citation-style-language/schema/raw/master/csl-citation.json"}</w:instrText>
      </w:r>
      <w:r w:rsidR="00147EDB" w:rsidRPr="00E506FD">
        <w:fldChar w:fldCharType="separate"/>
      </w:r>
      <w:r w:rsidR="00147EDB" w:rsidRPr="00E506FD">
        <w:rPr>
          <w:noProof/>
        </w:rPr>
        <w:t xml:space="preserve">Levett </w:t>
      </w:r>
      <w:r w:rsidR="00147EDB" w:rsidRPr="00E506FD">
        <w:rPr>
          <w:i/>
          <w:noProof/>
        </w:rPr>
        <w:t>et al.</w:t>
      </w:r>
      <w:r w:rsidR="00147EDB" w:rsidRPr="00E506FD">
        <w:rPr>
          <w:noProof/>
        </w:rPr>
        <w:t xml:space="preserve"> (2016)</w:t>
      </w:r>
      <w:r w:rsidR="00147EDB" w:rsidRPr="00E506FD">
        <w:fldChar w:fldCharType="end"/>
      </w:r>
      <w:r w:rsidR="00147EDB" w:rsidRPr="00E506FD">
        <w:t xml:space="preserve"> </w:t>
      </w:r>
      <w:r w:rsidR="00D864BE" w:rsidRPr="00E506FD">
        <w:t>and</w:t>
      </w:r>
      <w:r w:rsidR="00CF09E6" w:rsidRPr="00E506FD">
        <w:t xml:space="preserve"> </w:t>
      </w:r>
      <w:r w:rsidR="00CF09E6" w:rsidRPr="00E506FD">
        <w:fldChar w:fldCharType="begin" w:fldLock="1"/>
      </w:r>
      <w:r w:rsidR="00147EDB" w:rsidRPr="00E506FD">
        <w:instrText>ADDIN CSL_CITATION {"citationItems":[{"id":"ITEM-1","itemData":{"DOI":"10.1016/S0141-8130(99)00036-7","ISSN":"01418130","PMID":"10416669","abstract":"The three dimensional solubility parameters defined by Hansen are based on dispersion forces between structural units, interaction between polar groups and hydrogen bonding. For polar polymers such as poly(3- hydroxyalkanoates), P(3HA), this approach was used to obtain the three coordinates of a solubility parameter in terms off a dispersion part, a polar part and a hydrogen bonding part. Thirty-eight different solvents for poly(3- hydroxybutyrate), PHB, which are mentioned in the literature are examined by this method and the theoretical predictions are compared with the experimental reports. Another overall comparison between PHA polymers provides their Hansen and Hildebrand parameters for side chain lengths up to C13. In this series a linear progression in calculated solubility parameters with side chain length was found. An Appendix provides information and data on calculation of the solubility parameters. While the solubility information is limited and only covers homopolymers, it should help to highlight some of the contradictions regarding PHB solubility. This semi- empirical approach is only valid for amorphous polymers hence crystallinity effects, which are important with PHB, as well as molecular weight effects still require analysis.","author":[{"dropping-particle":"","family":"Terada","given":"Mikio","non-dropping-particle":"","parse-names":false,"suffix":""},{"dropping-particle":"","family":"Marchessault","given":"R. H.","non-dropping-particle":"","parse-names":false,"suffix":""}],"container-title":"International Journal of Biological Macromolecules","id":"ITEM-1","issue":"1-3","issued":{"date-parts":[["1999"]]},"page":"207-215","title":"Determination of solubility parameters for poly(3-hydroxyalkanoates)","type":"article-journal","volume":"25"},"uris":["http://www.mendeley.com/documents/?uuid=075eeb56-821a-4a9e-aa70-01e316b79084"]}],"mendeley":{"formattedCitation":"(Terada and Marchessault, 1999)","manualFormatting":"Terada and Marchessault (1999)","plainTextFormattedCitation":"(Terada and Marchessault, 1999)","previouslyFormattedCitation":"(Terada and Marchessault, 1999)"},"properties":{"noteIndex":0},"schema":"https://github.com/citation-style-language/schema/raw/master/csl-citation.json"}</w:instrText>
      </w:r>
      <w:r w:rsidR="00CF09E6" w:rsidRPr="00E506FD">
        <w:fldChar w:fldCharType="separate"/>
      </w:r>
      <w:r w:rsidR="00CF09E6" w:rsidRPr="00E506FD">
        <w:rPr>
          <w:noProof/>
        </w:rPr>
        <w:t>Terada and Marchessault (1999)</w:t>
      </w:r>
      <w:r w:rsidR="00CF09E6" w:rsidRPr="00E506FD">
        <w:fldChar w:fldCharType="end"/>
      </w:r>
      <w:r w:rsidR="00D864BE" w:rsidRPr="00E506FD">
        <w:t>.</w:t>
      </w:r>
      <w:r w:rsidR="00D864BE" w:rsidRPr="00D864BE">
        <w:t xml:space="preserve"> </w:t>
      </w:r>
    </w:p>
    <w:p w14:paraId="2C79578B" w14:textId="12A225F9" w:rsidR="0055359C" w:rsidRPr="00662763" w:rsidRDefault="00D864BE" w:rsidP="00A70F3E">
      <w:pPr>
        <w:pStyle w:val="CETTabletitle"/>
      </w:pPr>
      <w:r w:rsidRPr="00D864BE">
        <w:t xml:space="preserve">Table </w:t>
      </w:r>
      <w:r w:rsidR="00C40C98">
        <w:t>2</w:t>
      </w:r>
      <w:r w:rsidRPr="00D864BE">
        <w:t xml:space="preserve">: </w:t>
      </w:r>
      <w:r w:rsidR="007471CF" w:rsidRPr="007471CF">
        <w:t>Operating conditions for PHB recovery from wet and dry biomass, with and without solvent recirculation</w:t>
      </w:r>
      <w:r w:rsidRPr="00E506FD">
        <w:t xml:space="preserve"> </w:t>
      </w:r>
      <w:r w:rsidR="004649AF" w:rsidRPr="00E506FD">
        <w:fldChar w:fldCharType="begin" w:fldLock="1"/>
      </w:r>
      <w:r w:rsidR="0071089B" w:rsidRPr="00E506FD">
        <w:instrText>ADDIN CSL_CITATION {"citationItems":[{"id":"ITEM-1","itemData":{"DOI":"10.1016/S0141-8130(99)00036-7","ISSN":"01418130","PMID":"10416669","abstract":"The three dimensional solubility parameters defined by Hansen are based on dispersion forces between structural units, interaction between polar groups and hydrogen bonding. For polar polymers such as poly(3- hydroxyalkanoates), P(3HA), this approach was used to obtain the three coordinates of a solubility parameter in terms off a dispersion part, a polar part and a hydrogen bonding part. Thirty-eight different solvents for poly(3- hydroxybutyrate), PHB, which are mentioned in the literature are examined by this method and the theoretical predictions are compared with the experimental reports. Another overall comparison between PHA polymers provides their Hansen and Hildebrand parameters for side chain lengths up to C13. In this series a linear progression in calculated solubility parameters with side chain length was found. An Appendix provides information and data on calculation of the solubility parameters. While the solubility information is limited and only covers homopolymers, it should help to highlight some of the contradictions regarding PHB solubility. This semi- empirical approach is only valid for amorphous polymers hence crystallinity effects, which are important with PHB, as well as molecular weight effects still require analysis.","author":[{"dropping-particle":"","family":"Terada","given":"Mikio","non-dropping-particle":"","parse-names":false,"suffix":""},{"dropping-particle":"","family":"Marchessault","given":"R. H.","non-dropping-particle":"","parse-names":false,"suffix":""}],"container-title":"International Journal of Biological Macromolecules","id":"ITEM-1","issue":"1-3","issued":{"date-parts":[["1999"]]},"page":"207-215","title":"Determination of solubility parameters for poly(3-hydroxyalkanoates)","type":"article-journal","volume":"25"},"uris":["http://www.mendeley.com/documents/?uuid=075eeb56-821a-4a9e-aa70-01e316b79084"]},{"id":"ITEM-2","itemData":{"DOI":"10.1016/j.jece.2016.07.033","ISSN":"22133437","abstract":"A major obstacle preventing the large scale production of polyhydroxyalkanoates (PHAs) has been the lack of a reliable, low cost, large volume feedstock. The abundance and relatively low price of methane therefore marks it as a substrate of interest. This paper presents a techno-economic assessment of the production of poly-3-hydroxybutyrate (PHB) from methane. ASPEN Plus was used for process design and simulation. The design and economic evaluation is presented for production of 100,000 t/a PHB through methanotrophic fermentation and acetone-water solvent extraction. Production costs were estimated at $4.1-$6.8/kg PHA, which compares against a median price of $7.5/kg from other studies. Raw material costs are reduced from 30 to 50% of production for sugar feedstocks, to 22% of production for methane. A feature of the work is the revelation that heat removal from the two-stage bioreactor process contributes 28% of the operating cost. Thermophilic methanotrophs could allow the use of cooling water instead of refrigerant, reducing production costs to $3.2-5.4/kg PHA; it is noted that PHB producing thermophilic methanotrophs are yet to be isolated. Energy consumption for air compression and biomass drying were also identified as significant capital and operating costs and therefore optimisation of bioreactor height and pressure and biomass moisture content should be considered in future research.","author":[{"dropping-particle":"","family":"Levett","given":"Ian","non-dropping-particle":"","parse-names":false,"suffix":""},{"dropping-particle":"","family":"Birkett","given":"Greg","non-dropping-particle":"","parse-names":false,"suffix":""},{"dropping-particle":"","family":"Davies","given":"Nick","non-dropping-particle":"","parse-names":false,"suffix":""},{"dropping-particle":"","family":"Bell","given":"Aidan","non-dropping-particle":"","parse-names":false,"suffix":""},{"dropping-particle":"","family":"Langford","given":"Alexandra","non-dropping-particle":"","parse-names":false,"suffix":""},{"dropping-particle":"","family":"Laycock","given":"Bronwyn","non-dropping-particle":"","parse-names":false,"suffix":""},{"dropping-particle":"","family":"Lant","given":"Paul","non-dropping-particle":"","parse-names":false,"suffix":""},{"dropping-particle":"","family":"Pratt","given":"Steven","non-dropping-particle":"","parse-names":false,"suffix":""}],"container-title":"Journal of Environmental Chemical Engineering","id":"ITEM-2","issue":"4","issued":{"date-parts":[["2016"]]},"page":"3724-3733","publisher":"Elsevier B.V.","title":"Techno-economic assessment of poly-3-hydroxybutyrate (PHB) production from methane - The case for thermophilic bioprocessing","type":"article-journal","volume":"4"},"uris":["http://www.mendeley.com/documents/?uuid=cb292a77-d82f-43dc-83c3-d4dec3f186cd"]}],"mendeley":{"formattedCitation":"(Levett et al., 2016; Terada and Marchessault, 1999)","plainTextFormattedCitation":"(Levett et al., 2016; Terada and Marchessault, 1999)","previouslyFormattedCitation":"(Levett et al., 2016; Terada and Marchessault, 1999)"},"properties":{"noteIndex":0},"schema":"https://github.com/citation-style-language/schema/raw/master/csl-citation.json"}</w:instrText>
      </w:r>
      <w:r w:rsidR="004649AF" w:rsidRPr="00E506FD">
        <w:fldChar w:fldCharType="separate"/>
      </w:r>
      <w:r w:rsidR="0071089B" w:rsidRPr="00E506FD">
        <w:rPr>
          <w:noProof/>
        </w:rPr>
        <w:t>(Levett et al., 2016; Terada and Marchessault, 1999)</w:t>
      </w:r>
      <w:r w:rsidR="004649AF" w:rsidRPr="00E506FD">
        <w:fldChar w:fldCharType="end"/>
      </w:r>
    </w:p>
    <w:tbl>
      <w:tblPr>
        <w:tblW w:w="881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2"/>
        <w:gridCol w:w="20"/>
        <w:gridCol w:w="1117"/>
        <w:gridCol w:w="22"/>
        <w:gridCol w:w="571"/>
        <w:gridCol w:w="548"/>
        <w:gridCol w:w="22"/>
        <w:gridCol w:w="545"/>
        <w:gridCol w:w="22"/>
        <w:gridCol w:w="1262"/>
        <w:gridCol w:w="19"/>
        <w:gridCol w:w="1116"/>
        <w:gridCol w:w="19"/>
        <w:gridCol w:w="1236"/>
        <w:gridCol w:w="16"/>
        <w:gridCol w:w="1119"/>
        <w:gridCol w:w="26"/>
      </w:tblGrid>
      <w:tr w:rsidR="00520B12" w:rsidRPr="00D864BE" w14:paraId="2D590685" w14:textId="39F5A9D6" w:rsidTr="0055359C">
        <w:trPr>
          <w:gridAfter w:val="1"/>
          <w:wAfter w:w="26" w:type="dxa"/>
          <w:trHeight w:val="28"/>
        </w:trPr>
        <w:tc>
          <w:tcPr>
            <w:tcW w:w="1132" w:type="dxa"/>
            <w:tcBorders>
              <w:top w:val="single" w:sz="12" w:space="0" w:color="008000"/>
              <w:bottom w:val="single" w:sz="6" w:space="0" w:color="008000"/>
            </w:tcBorders>
            <w:shd w:val="clear" w:color="auto" w:fill="auto"/>
            <w:vAlign w:val="center"/>
          </w:tcPr>
          <w:p w14:paraId="34A7DFB7" w14:textId="77777777" w:rsidR="000D1FFD" w:rsidRPr="00D864BE" w:rsidRDefault="000D1FFD" w:rsidP="006C0FCE">
            <w:pPr>
              <w:spacing w:after="0"/>
              <w:rPr>
                <w:lang w:val="en-US"/>
              </w:rPr>
            </w:pPr>
            <w:r w:rsidRPr="00D864BE">
              <w:rPr>
                <w:lang w:val="en-US"/>
              </w:rPr>
              <w:t>Unite ID</w:t>
            </w:r>
          </w:p>
        </w:tc>
        <w:tc>
          <w:tcPr>
            <w:tcW w:w="1137" w:type="dxa"/>
            <w:gridSpan w:val="2"/>
            <w:tcBorders>
              <w:top w:val="single" w:sz="12" w:space="0" w:color="008000"/>
              <w:bottom w:val="single" w:sz="6" w:space="0" w:color="008000"/>
            </w:tcBorders>
            <w:shd w:val="clear" w:color="auto" w:fill="auto"/>
            <w:vAlign w:val="center"/>
          </w:tcPr>
          <w:p w14:paraId="273E4DD1" w14:textId="5BA558DA" w:rsidR="000D1FFD" w:rsidRDefault="000D1FFD" w:rsidP="006C0FCE">
            <w:pPr>
              <w:spacing w:after="0"/>
              <w:rPr>
                <w:lang w:val="en-US"/>
              </w:rPr>
            </w:pPr>
            <w:r>
              <w:rPr>
                <w:lang w:val="en-US"/>
              </w:rPr>
              <w:t>H</w:t>
            </w:r>
            <w:r w:rsidR="0009766B">
              <w:rPr>
                <w:lang w:val="en-US"/>
              </w:rPr>
              <w:t xml:space="preserve"> </w:t>
            </w:r>
          </w:p>
        </w:tc>
        <w:tc>
          <w:tcPr>
            <w:tcW w:w="1141" w:type="dxa"/>
            <w:gridSpan w:val="3"/>
            <w:tcBorders>
              <w:top w:val="single" w:sz="12" w:space="0" w:color="008000"/>
              <w:bottom w:val="single" w:sz="6" w:space="0" w:color="008000"/>
            </w:tcBorders>
            <w:shd w:val="clear" w:color="auto" w:fill="auto"/>
            <w:vAlign w:val="center"/>
          </w:tcPr>
          <w:p w14:paraId="1C3C18B4" w14:textId="77777777" w:rsidR="000D1FFD" w:rsidRPr="00D864BE" w:rsidRDefault="000D1FFD" w:rsidP="006C0FCE">
            <w:pPr>
              <w:spacing w:after="0"/>
              <w:rPr>
                <w:lang w:val="en-US"/>
              </w:rPr>
            </w:pPr>
            <w:r>
              <w:rPr>
                <w:lang w:val="en-US"/>
              </w:rPr>
              <w:t>M1</w:t>
            </w:r>
          </w:p>
        </w:tc>
        <w:tc>
          <w:tcPr>
            <w:tcW w:w="1851" w:type="dxa"/>
            <w:gridSpan w:val="4"/>
            <w:tcBorders>
              <w:top w:val="single" w:sz="12" w:space="0" w:color="008000"/>
              <w:bottom w:val="single" w:sz="6" w:space="0" w:color="008000"/>
            </w:tcBorders>
            <w:shd w:val="clear" w:color="auto" w:fill="auto"/>
            <w:vAlign w:val="center"/>
          </w:tcPr>
          <w:p w14:paraId="488C79B2" w14:textId="77777777" w:rsidR="000D1FFD" w:rsidRPr="00D864BE" w:rsidRDefault="000D1FFD" w:rsidP="006C0FCE">
            <w:pPr>
              <w:spacing w:after="0"/>
              <w:rPr>
                <w:lang w:val="en-US"/>
              </w:rPr>
            </w:pPr>
            <w:r>
              <w:rPr>
                <w:lang w:val="en-US"/>
              </w:rPr>
              <w:t>S1</w:t>
            </w:r>
          </w:p>
        </w:tc>
        <w:tc>
          <w:tcPr>
            <w:tcW w:w="1135" w:type="dxa"/>
            <w:gridSpan w:val="2"/>
            <w:tcBorders>
              <w:top w:val="single" w:sz="12" w:space="0" w:color="008000"/>
              <w:bottom w:val="single" w:sz="6" w:space="0" w:color="008000"/>
            </w:tcBorders>
            <w:shd w:val="clear" w:color="auto" w:fill="auto"/>
            <w:vAlign w:val="center"/>
          </w:tcPr>
          <w:p w14:paraId="49E5B341" w14:textId="432FF992" w:rsidR="000D1FFD" w:rsidRDefault="000D1FFD" w:rsidP="006C0FCE">
            <w:pPr>
              <w:spacing w:after="0"/>
              <w:rPr>
                <w:lang w:val="en-US"/>
              </w:rPr>
            </w:pPr>
            <w:r>
              <w:rPr>
                <w:lang w:val="en-US"/>
              </w:rPr>
              <w:t>M2</w:t>
            </w:r>
          </w:p>
        </w:tc>
        <w:tc>
          <w:tcPr>
            <w:tcW w:w="1255" w:type="dxa"/>
            <w:gridSpan w:val="2"/>
            <w:tcBorders>
              <w:top w:val="single" w:sz="12" w:space="0" w:color="008000"/>
              <w:bottom w:val="single" w:sz="6" w:space="0" w:color="008000"/>
            </w:tcBorders>
            <w:shd w:val="clear" w:color="auto" w:fill="auto"/>
            <w:vAlign w:val="center"/>
          </w:tcPr>
          <w:p w14:paraId="2C38FEF2" w14:textId="748536DD" w:rsidR="000D1FFD" w:rsidRDefault="000D1FFD" w:rsidP="006C0FCE">
            <w:pPr>
              <w:spacing w:after="0"/>
              <w:rPr>
                <w:lang w:val="en-US"/>
              </w:rPr>
            </w:pPr>
            <w:r>
              <w:rPr>
                <w:lang w:val="en-US"/>
              </w:rPr>
              <w:t>P</w:t>
            </w:r>
          </w:p>
        </w:tc>
        <w:tc>
          <w:tcPr>
            <w:tcW w:w="1135" w:type="dxa"/>
            <w:gridSpan w:val="2"/>
            <w:tcBorders>
              <w:top w:val="single" w:sz="12" w:space="0" w:color="008000"/>
              <w:bottom w:val="single" w:sz="6" w:space="0" w:color="008000"/>
            </w:tcBorders>
            <w:shd w:val="clear" w:color="auto" w:fill="auto"/>
            <w:vAlign w:val="center"/>
          </w:tcPr>
          <w:p w14:paraId="20815C6C" w14:textId="2479262D" w:rsidR="000D1FFD" w:rsidRDefault="000D1FFD" w:rsidP="006C0FCE">
            <w:pPr>
              <w:spacing w:after="0"/>
              <w:rPr>
                <w:lang w:val="en-US"/>
              </w:rPr>
            </w:pPr>
            <w:r>
              <w:rPr>
                <w:lang w:val="en-US"/>
              </w:rPr>
              <w:t>S2</w:t>
            </w:r>
          </w:p>
        </w:tc>
      </w:tr>
      <w:tr w:rsidR="00520B12" w:rsidRPr="00D864BE" w14:paraId="52E41C7B" w14:textId="1DC3615F" w:rsidTr="006C0FCE">
        <w:trPr>
          <w:gridAfter w:val="1"/>
          <w:wAfter w:w="26" w:type="dxa"/>
          <w:trHeight w:val="28"/>
        </w:trPr>
        <w:tc>
          <w:tcPr>
            <w:tcW w:w="1132" w:type="dxa"/>
            <w:shd w:val="clear" w:color="auto" w:fill="FFFFFF"/>
            <w:vAlign w:val="center"/>
          </w:tcPr>
          <w:p w14:paraId="4B5BECDD" w14:textId="77777777" w:rsidR="000D1FFD" w:rsidRPr="00D864BE" w:rsidRDefault="000D1FFD" w:rsidP="006C0FCE">
            <w:pPr>
              <w:spacing w:after="0"/>
              <w:rPr>
                <w:lang w:val="en-US"/>
              </w:rPr>
            </w:pPr>
            <w:r w:rsidRPr="00D864BE">
              <w:rPr>
                <w:lang w:val="en-US"/>
              </w:rPr>
              <w:t>Unite Type</w:t>
            </w:r>
          </w:p>
        </w:tc>
        <w:tc>
          <w:tcPr>
            <w:tcW w:w="1137" w:type="dxa"/>
            <w:gridSpan w:val="2"/>
            <w:shd w:val="clear" w:color="auto" w:fill="FFFFFF"/>
            <w:vAlign w:val="center"/>
          </w:tcPr>
          <w:p w14:paraId="209ABE3E" w14:textId="7110A53F" w:rsidR="000D1FFD" w:rsidRPr="00D864BE" w:rsidRDefault="000D1FFD" w:rsidP="006C0FCE">
            <w:pPr>
              <w:spacing w:after="0"/>
              <w:rPr>
                <w:lang w:val="en-US"/>
              </w:rPr>
            </w:pPr>
            <w:r w:rsidRPr="00D864BE">
              <w:rPr>
                <w:lang w:val="en-US"/>
              </w:rPr>
              <w:t>Heat exchanger</w:t>
            </w:r>
          </w:p>
        </w:tc>
        <w:tc>
          <w:tcPr>
            <w:tcW w:w="1141" w:type="dxa"/>
            <w:gridSpan w:val="3"/>
            <w:shd w:val="clear" w:color="auto" w:fill="FFFFFF"/>
            <w:vAlign w:val="center"/>
          </w:tcPr>
          <w:p w14:paraId="6B810FD6" w14:textId="77777777" w:rsidR="000D1FFD" w:rsidRPr="00D864BE" w:rsidRDefault="000D1FFD" w:rsidP="006C0FCE">
            <w:pPr>
              <w:spacing w:after="0"/>
              <w:rPr>
                <w:lang w:val="en-US"/>
              </w:rPr>
            </w:pPr>
            <w:r w:rsidRPr="00D864BE">
              <w:rPr>
                <w:lang w:val="en-US"/>
              </w:rPr>
              <w:t>Extractor</w:t>
            </w:r>
          </w:p>
        </w:tc>
        <w:tc>
          <w:tcPr>
            <w:tcW w:w="1851" w:type="dxa"/>
            <w:gridSpan w:val="4"/>
            <w:shd w:val="clear" w:color="auto" w:fill="FFFFFF"/>
            <w:vAlign w:val="center"/>
          </w:tcPr>
          <w:p w14:paraId="5149713D" w14:textId="0805518B" w:rsidR="000D1FFD" w:rsidRPr="00D864BE" w:rsidRDefault="000D1FFD" w:rsidP="006C0FCE">
            <w:pPr>
              <w:spacing w:after="0"/>
              <w:rPr>
                <w:lang w:val="en-US"/>
              </w:rPr>
            </w:pPr>
            <w:r w:rsidRPr="00D864BE">
              <w:rPr>
                <w:lang w:val="en-US"/>
              </w:rPr>
              <w:t>Solid/liquid</w:t>
            </w:r>
          </w:p>
          <w:p w14:paraId="098A0B9A" w14:textId="77777777" w:rsidR="000D1FFD" w:rsidRPr="00D864BE" w:rsidRDefault="000D1FFD" w:rsidP="006C0FCE">
            <w:pPr>
              <w:spacing w:after="0"/>
              <w:rPr>
                <w:lang w:val="en-US"/>
              </w:rPr>
            </w:pPr>
            <w:r w:rsidRPr="00D864BE">
              <w:rPr>
                <w:lang w:val="en-US"/>
              </w:rPr>
              <w:t>separator 1</w:t>
            </w:r>
          </w:p>
        </w:tc>
        <w:tc>
          <w:tcPr>
            <w:tcW w:w="1135" w:type="dxa"/>
            <w:gridSpan w:val="2"/>
            <w:shd w:val="clear" w:color="auto" w:fill="FFFFFF"/>
            <w:vAlign w:val="center"/>
          </w:tcPr>
          <w:p w14:paraId="73D61E77" w14:textId="5C85CBBC" w:rsidR="000D1FFD" w:rsidRPr="00D864BE" w:rsidRDefault="000D1FFD" w:rsidP="006C0FCE">
            <w:pPr>
              <w:spacing w:after="0"/>
              <w:rPr>
                <w:lang w:val="en-US"/>
              </w:rPr>
            </w:pPr>
            <w:r>
              <w:rPr>
                <w:lang w:val="en-US"/>
              </w:rPr>
              <w:t>Mixer</w:t>
            </w:r>
          </w:p>
        </w:tc>
        <w:tc>
          <w:tcPr>
            <w:tcW w:w="1255" w:type="dxa"/>
            <w:gridSpan w:val="2"/>
            <w:shd w:val="clear" w:color="auto" w:fill="FFFFFF"/>
            <w:vAlign w:val="center"/>
          </w:tcPr>
          <w:p w14:paraId="1518EED7" w14:textId="276F01D8" w:rsidR="000D1FFD" w:rsidRDefault="000D1FFD" w:rsidP="006C0FCE">
            <w:pPr>
              <w:spacing w:after="0"/>
              <w:rPr>
                <w:lang w:val="en-US"/>
              </w:rPr>
            </w:pPr>
            <w:r>
              <w:rPr>
                <w:lang w:val="en-US"/>
              </w:rPr>
              <w:t>Precipitator</w:t>
            </w:r>
          </w:p>
        </w:tc>
        <w:tc>
          <w:tcPr>
            <w:tcW w:w="1135" w:type="dxa"/>
            <w:gridSpan w:val="2"/>
            <w:shd w:val="clear" w:color="auto" w:fill="FFFFFF"/>
            <w:vAlign w:val="center"/>
          </w:tcPr>
          <w:p w14:paraId="6B7B2D96" w14:textId="453D3026" w:rsidR="000D1FFD" w:rsidRDefault="000D1FFD" w:rsidP="006C0FCE">
            <w:pPr>
              <w:spacing w:after="0"/>
              <w:rPr>
                <w:lang w:val="en-US"/>
              </w:rPr>
            </w:pPr>
            <w:r w:rsidRPr="00D864BE">
              <w:rPr>
                <w:lang w:val="en-US"/>
              </w:rPr>
              <w:t>Solid/liquid separator 2</w:t>
            </w:r>
          </w:p>
        </w:tc>
      </w:tr>
      <w:tr w:rsidR="00520B12" w:rsidRPr="00D864BE" w14:paraId="231C1817" w14:textId="6F90B68B" w:rsidTr="006C0FCE">
        <w:trPr>
          <w:gridAfter w:val="1"/>
          <w:wAfter w:w="26" w:type="dxa"/>
          <w:trHeight w:val="28"/>
        </w:trPr>
        <w:tc>
          <w:tcPr>
            <w:tcW w:w="1132" w:type="dxa"/>
            <w:shd w:val="clear" w:color="auto" w:fill="FFFFFF"/>
            <w:vAlign w:val="center"/>
          </w:tcPr>
          <w:p w14:paraId="14257BCB" w14:textId="77777777" w:rsidR="000D1FFD" w:rsidRPr="00D864BE" w:rsidRDefault="000D1FFD" w:rsidP="006C0FCE">
            <w:pPr>
              <w:spacing w:after="0"/>
              <w:rPr>
                <w:lang w:val="en-US"/>
              </w:rPr>
            </w:pPr>
            <w:r w:rsidRPr="00D864BE">
              <w:rPr>
                <w:lang w:val="en-US"/>
              </w:rPr>
              <w:t>Input</w:t>
            </w:r>
          </w:p>
        </w:tc>
        <w:tc>
          <w:tcPr>
            <w:tcW w:w="1137" w:type="dxa"/>
            <w:gridSpan w:val="2"/>
            <w:shd w:val="clear" w:color="auto" w:fill="FFFFFF"/>
            <w:vAlign w:val="center"/>
          </w:tcPr>
          <w:p w14:paraId="7D0ADDCE" w14:textId="61C03E4D" w:rsidR="000D1FFD" w:rsidRPr="00D864BE" w:rsidRDefault="000D1FFD" w:rsidP="006C0FCE">
            <w:pPr>
              <w:spacing w:after="0"/>
              <w:rPr>
                <w:lang w:val="en-US"/>
              </w:rPr>
            </w:pPr>
            <w:r>
              <w:rPr>
                <w:lang w:val="en-US"/>
              </w:rPr>
              <w:t>T [°C]      60</w:t>
            </w:r>
          </w:p>
        </w:tc>
        <w:tc>
          <w:tcPr>
            <w:tcW w:w="1141" w:type="dxa"/>
            <w:gridSpan w:val="3"/>
            <w:shd w:val="clear" w:color="auto" w:fill="FFFFFF"/>
            <w:vAlign w:val="center"/>
          </w:tcPr>
          <w:p w14:paraId="104D960A" w14:textId="40ACF23A" w:rsidR="000D1FFD" w:rsidRPr="00D864BE" w:rsidRDefault="000D1FFD" w:rsidP="006C0FCE">
            <w:pPr>
              <w:spacing w:after="0"/>
              <w:rPr>
                <w:lang w:val="en-US"/>
              </w:rPr>
            </w:pPr>
            <w:r w:rsidRPr="00D864BE">
              <w:rPr>
                <w:lang w:val="en-US"/>
              </w:rPr>
              <w:t>T [°C]</w:t>
            </w:r>
            <w:r>
              <w:rPr>
                <w:lang w:val="en-US"/>
              </w:rPr>
              <w:t xml:space="preserve">    </w:t>
            </w:r>
            <w:r w:rsidRPr="00D864BE">
              <w:rPr>
                <w:lang w:val="en-US"/>
              </w:rPr>
              <w:t>1</w:t>
            </w:r>
            <w:r w:rsidR="00C40C98">
              <w:rPr>
                <w:lang w:val="en-US"/>
              </w:rPr>
              <w:t>30</w:t>
            </w:r>
          </w:p>
        </w:tc>
        <w:tc>
          <w:tcPr>
            <w:tcW w:w="567" w:type="dxa"/>
            <w:gridSpan w:val="2"/>
            <w:shd w:val="clear" w:color="auto" w:fill="FFFFFF"/>
            <w:vAlign w:val="center"/>
          </w:tcPr>
          <w:p w14:paraId="0B81B4A2" w14:textId="77777777" w:rsidR="000D1FFD" w:rsidRPr="00D864BE" w:rsidRDefault="000D1FFD" w:rsidP="006C0FCE">
            <w:pPr>
              <w:spacing w:after="0"/>
              <w:rPr>
                <w:lang w:val="en-US"/>
              </w:rPr>
            </w:pPr>
            <w:r w:rsidRPr="00D864BE">
              <w:rPr>
                <w:lang w:val="en-US"/>
              </w:rPr>
              <w:t>R [%]</w:t>
            </w:r>
          </w:p>
        </w:tc>
        <w:tc>
          <w:tcPr>
            <w:tcW w:w="1284" w:type="dxa"/>
            <w:gridSpan w:val="2"/>
            <w:shd w:val="clear" w:color="auto" w:fill="FFFFFF"/>
            <w:vAlign w:val="center"/>
          </w:tcPr>
          <w:p w14:paraId="09FB6AC5" w14:textId="77777777" w:rsidR="000D1FFD" w:rsidRPr="00D864BE" w:rsidRDefault="000D1FFD" w:rsidP="006C0FCE">
            <w:pPr>
              <w:spacing w:after="0"/>
              <w:rPr>
                <w:lang w:val="en-US"/>
              </w:rPr>
            </w:pPr>
            <w:r w:rsidRPr="00D864BE">
              <w:rPr>
                <w:lang w:val="en-US"/>
              </w:rPr>
              <w:t>95 non-PHB</w:t>
            </w:r>
          </w:p>
        </w:tc>
        <w:tc>
          <w:tcPr>
            <w:tcW w:w="1135" w:type="dxa"/>
            <w:gridSpan w:val="2"/>
            <w:shd w:val="clear" w:color="auto" w:fill="FFFFFF"/>
            <w:vAlign w:val="center"/>
          </w:tcPr>
          <w:p w14:paraId="715DACA3" w14:textId="027B94BB" w:rsidR="000D1FFD" w:rsidRPr="00D864BE" w:rsidRDefault="000D1FFD" w:rsidP="006C0FCE">
            <w:pPr>
              <w:spacing w:after="0"/>
              <w:rPr>
                <w:lang w:val="en-US"/>
              </w:rPr>
            </w:pPr>
            <w:r>
              <w:rPr>
                <w:lang w:val="en-US"/>
              </w:rPr>
              <w:t>p [bar]      1</w:t>
            </w:r>
          </w:p>
        </w:tc>
        <w:tc>
          <w:tcPr>
            <w:tcW w:w="1255" w:type="dxa"/>
            <w:gridSpan w:val="2"/>
            <w:shd w:val="clear" w:color="auto" w:fill="FFFFFF"/>
            <w:vAlign w:val="center"/>
          </w:tcPr>
          <w:p w14:paraId="2FE45FB3" w14:textId="33E149FC" w:rsidR="000D1FFD" w:rsidRDefault="000D1FFD" w:rsidP="006C0FCE">
            <w:pPr>
              <w:spacing w:after="0"/>
              <w:rPr>
                <w:lang w:val="en-US"/>
              </w:rPr>
            </w:pPr>
            <w:r>
              <w:rPr>
                <w:lang w:val="en-US"/>
              </w:rPr>
              <w:t>T [°C]      20</w:t>
            </w:r>
          </w:p>
        </w:tc>
        <w:tc>
          <w:tcPr>
            <w:tcW w:w="1135" w:type="dxa"/>
            <w:gridSpan w:val="2"/>
            <w:shd w:val="clear" w:color="auto" w:fill="FFFFFF"/>
            <w:vAlign w:val="center"/>
          </w:tcPr>
          <w:p w14:paraId="1DB7F7CC" w14:textId="6F24F26D" w:rsidR="000D1FFD" w:rsidRDefault="000D1FFD" w:rsidP="006C0FCE">
            <w:pPr>
              <w:spacing w:after="0"/>
              <w:rPr>
                <w:lang w:val="en-US"/>
              </w:rPr>
            </w:pPr>
            <w:r>
              <w:rPr>
                <w:lang w:val="en-US"/>
              </w:rPr>
              <w:t>R [%]    80 PC</w:t>
            </w:r>
          </w:p>
        </w:tc>
      </w:tr>
      <w:tr w:rsidR="00520B12" w:rsidRPr="00D864BE" w14:paraId="28D015F6" w14:textId="35AA05FB" w:rsidTr="006C0FCE">
        <w:trPr>
          <w:trHeight w:val="28"/>
        </w:trPr>
        <w:tc>
          <w:tcPr>
            <w:tcW w:w="1132" w:type="dxa"/>
            <w:shd w:val="clear" w:color="auto" w:fill="FFFFFF"/>
            <w:vAlign w:val="center"/>
          </w:tcPr>
          <w:p w14:paraId="07D4F789" w14:textId="77777777" w:rsidR="000D1FFD" w:rsidRPr="00D864BE" w:rsidRDefault="000D1FFD" w:rsidP="006C0FCE">
            <w:pPr>
              <w:spacing w:after="0"/>
              <w:rPr>
                <w:lang w:val="en-US"/>
              </w:rPr>
            </w:pPr>
          </w:p>
        </w:tc>
        <w:tc>
          <w:tcPr>
            <w:tcW w:w="20" w:type="dxa"/>
            <w:shd w:val="clear" w:color="auto" w:fill="FFFFFF"/>
            <w:vAlign w:val="center"/>
          </w:tcPr>
          <w:p w14:paraId="1028F9B2" w14:textId="77777777" w:rsidR="000D1FFD" w:rsidRPr="00D864BE" w:rsidRDefault="000D1FFD" w:rsidP="006C0FCE">
            <w:pPr>
              <w:spacing w:after="0"/>
              <w:rPr>
                <w:lang w:val="en-US"/>
              </w:rPr>
            </w:pPr>
          </w:p>
        </w:tc>
        <w:tc>
          <w:tcPr>
            <w:tcW w:w="1139" w:type="dxa"/>
            <w:gridSpan w:val="2"/>
            <w:shd w:val="clear" w:color="auto" w:fill="FFFFFF"/>
            <w:vAlign w:val="center"/>
          </w:tcPr>
          <w:p w14:paraId="0EFFDA9D" w14:textId="45269B66" w:rsidR="000D1FFD" w:rsidRPr="00D864BE" w:rsidRDefault="000D1FFD" w:rsidP="006C0FCE">
            <w:pPr>
              <w:spacing w:after="0"/>
              <w:rPr>
                <w:lang w:val="en-US"/>
              </w:rPr>
            </w:pPr>
            <w:r>
              <w:rPr>
                <w:lang w:val="en-US"/>
              </w:rPr>
              <w:t>p [bar]    1</w:t>
            </w:r>
          </w:p>
        </w:tc>
        <w:tc>
          <w:tcPr>
            <w:tcW w:w="1141" w:type="dxa"/>
            <w:gridSpan w:val="3"/>
            <w:shd w:val="clear" w:color="auto" w:fill="FFFFFF"/>
            <w:vAlign w:val="center"/>
          </w:tcPr>
          <w:p w14:paraId="28FEAC29" w14:textId="347E98CB" w:rsidR="000D1FFD" w:rsidRPr="00D864BE" w:rsidRDefault="000D1FFD" w:rsidP="006C0FCE">
            <w:pPr>
              <w:spacing w:after="0"/>
              <w:rPr>
                <w:lang w:val="en-US"/>
              </w:rPr>
            </w:pPr>
            <w:r w:rsidRPr="00D864BE">
              <w:rPr>
                <w:lang w:val="en-US"/>
              </w:rPr>
              <w:t>p [bar]</w:t>
            </w:r>
            <w:r>
              <w:rPr>
                <w:lang w:val="en-US"/>
              </w:rPr>
              <w:t xml:space="preserve">   </w:t>
            </w:r>
            <w:r w:rsidRPr="00D864BE">
              <w:rPr>
                <w:lang w:val="en-US"/>
              </w:rPr>
              <w:t>1</w:t>
            </w:r>
          </w:p>
        </w:tc>
        <w:tc>
          <w:tcPr>
            <w:tcW w:w="567" w:type="dxa"/>
            <w:gridSpan w:val="2"/>
            <w:shd w:val="clear" w:color="auto" w:fill="FFFFFF"/>
            <w:vAlign w:val="center"/>
          </w:tcPr>
          <w:p w14:paraId="4D1F641B" w14:textId="77777777" w:rsidR="000D1FFD" w:rsidRPr="00D864BE" w:rsidRDefault="000D1FFD" w:rsidP="006C0FCE">
            <w:pPr>
              <w:spacing w:after="0"/>
              <w:rPr>
                <w:lang w:val="en-US"/>
              </w:rPr>
            </w:pPr>
          </w:p>
        </w:tc>
        <w:tc>
          <w:tcPr>
            <w:tcW w:w="1281" w:type="dxa"/>
            <w:gridSpan w:val="2"/>
            <w:shd w:val="clear" w:color="auto" w:fill="FFFFFF"/>
            <w:vAlign w:val="center"/>
          </w:tcPr>
          <w:p w14:paraId="48503706" w14:textId="77777777" w:rsidR="000D1FFD" w:rsidRPr="00D864BE" w:rsidRDefault="000D1FFD" w:rsidP="006C0FCE">
            <w:pPr>
              <w:spacing w:after="0"/>
              <w:rPr>
                <w:lang w:val="en-US"/>
              </w:rPr>
            </w:pPr>
            <w:r w:rsidRPr="00D864BE">
              <w:rPr>
                <w:lang w:val="en-US"/>
              </w:rPr>
              <w:t>10 PHB</w:t>
            </w:r>
          </w:p>
        </w:tc>
        <w:tc>
          <w:tcPr>
            <w:tcW w:w="1135" w:type="dxa"/>
            <w:gridSpan w:val="2"/>
            <w:shd w:val="clear" w:color="auto" w:fill="FFFFFF"/>
            <w:vAlign w:val="center"/>
          </w:tcPr>
          <w:p w14:paraId="051DB79B" w14:textId="77777777" w:rsidR="000D1FFD" w:rsidRPr="00D864BE" w:rsidRDefault="000D1FFD" w:rsidP="006C0FCE">
            <w:pPr>
              <w:spacing w:after="0"/>
              <w:rPr>
                <w:lang w:val="en-US"/>
              </w:rPr>
            </w:pPr>
          </w:p>
        </w:tc>
        <w:tc>
          <w:tcPr>
            <w:tcW w:w="1252" w:type="dxa"/>
            <w:gridSpan w:val="2"/>
            <w:shd w:val="clear" w:color="auto" w:fill="FFFFFF"/>
            <w:vAlign w:val="center"/>
          </w:tcPr>
          <w:p w14:paraId="6E32D01E" w14:textId="26C262A6" w:rsidR="000D1FFD" w:rsidRPr="00D864BE" w:rsidRDefault="000D1FFD" w:rsidP="006C0FCE">
            <w:pPr>
              <w:spacing w:after="0"/>
              <w:rPr>
                <w:lang w:val="en-US"/>
              </w:rPr>
            </w:pPr>
            <w:r>
              <w:rPr>
                <w:lang w:val="en-US"/>
              </w:rPr>
              <w:t>p [bar]     1</w:t>
            </w:r>
          </w:p>
        </w:tc>
        <w:tc>
          <w:tcPr>
            <w:tcW w:w="1145" w:type="dxa"/>
            <w:gridSpan w:val="2"/>
            <w:shd w:val="clear" w:color="auto" w:fill="FFFFFF"/>
            <w:vAlign w:val="center"/>
          </w:tcPr>
          <w:p w14:paraId="56B442DA" w14:textId="4F15F50C" w:rsidR="000D1FFD" w:rsidRDefault="000D1FFD" w:rsidP="006C0FCE">
            <w:pPr>
              <w:spacing w:after="0"/>
              <w:rPr>
                <w:lang w:val="en-US"/>
              </w:rPr>
            </w:pPr>
            <w:r>
              <w:rPr>
                <w:lang w:val="en-US"/>
              </w:rPr>
              <w:t>80 AC</w:t>
            </w:r>
          </w:p>
        </w:tc>
      </w:tr>
      <w:tr w:rsidR="00662763" w:rsidRPr="00D864BE" w14:paraId="237ACE6F" w14:textId="5C7588C6" w:rsidTr="006C0FCE">
        <w:trPr>
          <w:gridAfter w:val="1"/>
          <w:wAfter w:w="26" w:type="dxa"/>
          <w:trHeight w:val="28"/>
        </w:trPr>
        <w:tc>
          <w:tcPr>
            <w:tcW w:w="1132" w:type="dxa"/>
            <w:shd w:val="clear" w:color="auto" w:fill="FFFFFF"/>
            <w:vAlign w:val="center"/>
          </w:tcPr>
          <w:p w14:paraId="51E7440D" w14:textId="77777777" w:rsidR="000D1FFD" w:rsidRPr="00D864BE" w:rsidRDefault="000D1FFD" w:rsidP="006C0FCE">
            <w:pPr>
              <w:spacing w:after="0"/>
              <w:rPr>
                <w:lang w:val="en-US"/>
              </w:rPr>
            </w:pPr>
          </w:p>
        </w:tc>
        <w:tc>
          <w:tcPr>
            <w:tcW w:w="20" w:type="dxa"/>
            <w:shd w:val="clear" w:color="auto" w:fill="FFFFFF"/>
            <w:vAlign w:val="center"/>
          </w:tcPr>
          <w:p w14:paraId="302A7DB7" w14:textId="77777777" w:rsidR="000D1FFD" w:rsidRPr="00D864BE" w:rsidRDefault="000D1FFD" w:rsidP="006C0FCE">
            <w:pPr>
              <w:spacing w:after="0"/>
              <w:rPr>
                <w:lang w:val="en-US"/>
              </w:rPr>
            </w:pPr>
          </w:p>
        </w:tc>
        <w:tc>
          <w:tcPr>
            <w:tcW w:w="1139" w:type="dxa"/>
            <w:gridSpan w:val="2"/>
            <w:shd w:val="clear" w:color="auto" w:fill="FFFFFF"/>
            <w:vAlign w:val="center"/>
          </w:tcPr>
          <w:p w14:paraId="6925AAE6" w14:textId="77777777" w:rsidR="000D1FFD" w:rsidRPr="00D864BE" w:rsidRDefault="000D1FFD" w:rsidP="006C0FCE">
            <w:pPr>
              <w:spacing w:after="0"/>
              <w:rPr>
                <w:lang w:val="en-US"/>
              </w:rPr>
            </w:pPr>
          </w:p>
        </w:tc>
        <w:tc>
          <w:tcPr>
            <w:tcW w:w="571" w:type="dxa"/>
            <w:shd w:val="clear" w:color="auto" w:fill="FFFFFF"/>
            <w:vAlign w:val="center"/>
          </w:tcPr>
          <w:p w14:paraId="651A1617" w14:textId="77777777" w:rsidR="000D1FFD" w:rsidRPr="00D864BE" w:rsidRDefault="000D1FFD" w:rsidP="006C0FCE">
            <w:pPr>
              <w:spacing w:after="0"/>
              <w:rPr>
                <w:lang w:val="en-US"/>
              </w:rPr>
            </w:pPr>
          </w:p>
        </w:tc>
        <w:tc>
          <w:tcPr>
            <w:tcW w:w="570" w:type="dxa"/>
            <w:gridSpan w:val="2"/>
            <w:shd w:val="clear" w:color="auto" w:fill="FFFFFF"/>
            <w:vAlign w:val="center"/>
          </w:tcPr>
          <w:p w14:paraId="34CE56B5" w14:textId="77777777" w:rsidR="000D1FFD" w:rsidRPr="00D864BE" w:rsidRDefault="000D1FFD" w:rsidP="006C0FCE">
            <w:pPr>
              <w:spacing w:after="0"/>
              <w:rPr>
                <w:lang w:val="en-US"/>
              </w:rPr>
            </w:pPr>
          </w:p>
        </w:tc>
        <w:tc>
          <w:tcPr>
            <w:tcW w:w="567" w:type="dxa"/>
            <w:gridSpan w:val="2"/>
            <w:shd w:val="clear" w:color="auto" w:fill="FFFFFF"/>
            <w:vAlign w:val="center"/>
          </w:tcPr>
          <w:p w14:paraId="6AE13C3C" w14:textId="77777777" w:rsidR="000D1FFD" w:rsidRPr="00D864BE" w:rsidRDefault="000D1FFD" w:rsidP="006C0FCE">
            <w:pPr>
              <w:spacing w:after="0"/>
              <w:rPr>
                <w:lang w:val="en-US"/>
              </w:rPr>
            </w:pPr>
          </w:p>
        </w:tc>
        <w:tc>
          <w:tcPr>
            <w:tcW w:w="1281" w:type="dxa"/>
            <w:gridSpan w:val="2"/>
            <w:shd w:val="clear" w:color="auto" w:fill="FFFFFF"/>
            <w:vAlign w:val="center"/>
          </w:tcPr>
          <w:p w14:paraId="5DD0CBDF" w14:textId="577668F6" w:rsidR="000D1FFD" w:rsidRPr="00D864BE" w:rsidRDefault="000D1FFD" w:rsidP="006C0FCE">
            <w:pPr>
              <w:spacing w:after="0"/>
              <w:rPr>
                <w:lang w:val="en-US"/>
              </w:rPr>
            </w:pPr>
            <w:r w:rsidRPr="00D864BE">
              <w:rPr>
                <w:lang w:val="en-US"/>
              </w:rPr>
              <w:t>5   W</w:t>
            </w:r>
            <w:r w:rsidR="00D07465">
              <w:rPr>
                <w:lang w:val="en-US"/>
              </w:rPr>
              <w:t>/PC/AC</w:t>
            </w:r>
          </w:p>
        </w:tc>
        <w:tc>
          <w:tcPr>
            <w:tcW w:w="1135" w:type="dxa"/>
            <w:gridSpan w:val="2"/>
            <w:shd w:val="clear" w:color="auto" w:fill="FFFFFF"/>
            <w:vAlign w:val="center"/>
          </w:tcPr>
          <w:p w14:paraId="47043927" w14:textId="77777777" w:rsidR="000D1FFD" w:rsidRPr="00D864BE" w:rsidRDefault="000D1FFD" w:rsidP="006C0FCE">
            <w:pPr>
              <w:spacing w:after="0"/>
              <w:rPr>
                <w:lang w:val="en-US"/>
              </w:rPr>
            </w:pPr>
          </w:p>
        </w:tc>
        <w:tc>
          <w:tcPr>
            <w:tcW w:w="1236" w:type="dxa"/>
            <w:shd w:val="clear" w:color="auto" w:fill="FFFFFF"/>
            <w:vAlign w:val="center"/>
          </w:tcPr>
          <w:p w14:paraId="3E379E2E" w14:textId="77777777" w:rsidR="000D1FFD" w:rsidRPr="00D864BE" w:rsidRDefault="000D1FFD" w:rsidP="006C0FCE">
            <w:pPr>
              <w:spacing w:after="0"/>
              <w:rPr>
                <w:lang w:val="en-US"/>
              </w:rPr>
            </w:pPr>
          </w:p>
        </w:tc>
        <w:tc>
          <w:tcPr>
            <w:tcW w:w="1135" w:type="dxa"/>
            <w:gridSpan w:val="2"/>
            <w:shd w:val="clear" w:color="auto" w:fill="FFFFFF"/>
            <w:vAlign w:val="center"/>
          </w:tcPr>
          <w:p w14:paraId="240CFD22" w14:textId="77777777" w:rsidR="000D1FFD" w:rsidRPr="00D864BE" w:rsidRDefault="000D1FFD" w:rsidP="006C0FCE">
            <w:pPr>
              <w:spacing w:after="0"/>
              <w:rPr>
                <w:lang w:val="en-US"/>
              </w:rPr>
            </w:pPr>
          </w:p>
        </w:tc>
      </w:tr>
    </w:tbl>
    <w:p w14:paraId="23E87A8D" w14:textId="77777777" w:rsidR="00B26FC6" w:rsidRDefault="00B26FC6" w:rsidP="006C0FCE">
      <w:pPr>
        <w:spacing w:after="0"/>
        <w:jc w:val="both"/>
      </w:pPr>
    </w:p>
    <w:tbl>
      <w:tblPr>
        <w:tblpPr w:leftFromText="141" w:rightFromText="141" w:vertAnchor="text" w:horzAnchor="margin" w:tblpY="13"/>
        <w:tblW w:w="878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417"/>
        <w:gridCol w:w="2551"/>
        <w:gridCol w:w="1984"/>
        <w:gridCol w:w="1701"/>
      </w:tblGrid>
      <w:tr w:rsidR="00B26FC6" w:rsidRPr="00D864BE" w14:paraId="61C84419" w14:textId="545895CB" w:rsidTr="0055359C">
        <w:trPr>
          <w:trHeight w:val="57"/>
        </w:trPr>
        <w:tc>
          <w:tcPr>
            <w:tcW w:w="1134" w:type="dxa"/>
            <w:tcBorders>
              <w:top w:val="single" w:sz="12" w:space="0" w:color="008000"/>
              <w:bottom w:val="single" w:sz="6" w:space="0" w:color="008000"/>
            </w:tcBorders>
            <w:shd w:val="clear" w:color="auto" w:fill="auto"/>
            <w:vAlign w:val="center"/>
          </w:tcPr>
          <w:p w14:paraId="14156D66" w14:textId="77777777" w:rsidR="00B26FC6" w:rsidRPr="00D864BE" w:rsidRDefault="00B26FC6" w:rsidP="006C0FCE">
            <w:pPr>
              <w:spacing w:after="0"/>
              <w:rPr>
                <w:lang w:val="en-US"/>
              </w:rPr>
            </w:pPr>
            <w:r w:rsidRPr="00D864BE">
              <w:rPr>
                <w:lang w:val="en-US"/>
              </w:rPr>
              <w:t>Unite ID</w:t>
            </w:r>
          </w:p>
        </w:tc>
        <w:tc>
          <w:tcPr>
            <w:tcW w:w="1417" w:type="dxa"/>
            <w:tcBorders>
              <w:top w:val="single" w:sz="12" w:space="0" w:color="008000"/>
              <w:bottom w:val="single" w:sz="6" w:space="0" w:color="008000"/>
            </w:tcBorders>
            <w:shd w:val="clear" w:color="auto" w:fill="auto"/>
            <w:vAlign w:val="center"/>
          </w:tcPr>
          <w:p w14:paraId="44818861" w14:textId="6862DADF" w:rsidR="00B26FC6" w:rsidRDefault="00B26FC6" w:rsidP="006C0FCE">
            <w:pPr>
              <w:spacing w:after="0"/>
              <w:rPr>
                <w:lang w:val="en-US"/>
              </w:rPr>
            </w:pPr>
            <w:r>
              <w:rPr>
                <w:lang w:val="en-US"/>
              </w:rPr>
              <w:t>W</w:t>
            </w:r>
          </w:p>
        </w:tc>
        <w:tc>
          <w:tcPr>
            <w:tcW w:w="2551" w:type="dxa"/>
            <w:tcBorders>
              <w:top w:val="single" w:sz="12" w:space="0" w:color="008000"/>
              <w:bottom w:val="single" w:sz="6" w:space="0" w:color="008000"/>
            </w:tcBorders>
            <w:shd w:val="clear" w:color="auto" w:fill="auto"/>
            <w:vAlign w:val="center"/>
          </w:tcPr>
          <w:p w14:paraId="1512A39F" w14:textId="6D71DEE9" w:rsidR="00B26FC6" w:rsidRPr="00D864BE" w:rsidRDefault="00B26FC6" w:rsidP="006C0FCE">
            <w:pPr>
              <w:spacing w:after="0"/>
              <w:rPr>
                <w:lang w:val="en-US"/>
              </w:rPr>
            </w:pPr>
            <w:r>
              <w:rPr>
                <w:lang w:val="en-US"/>
              </w:rPr>
              <w:t>D</w:t>
            </w:r>
          </w:p>
        </w:tc>
        <w:tc>
          <w:tcPr>
            <w:tcW w:w="1984" w:type="dxa"/>
            <w:tcBorders>
              <w:top w:val="single" w:sz="12" w:space="0" w:color="008000"/>
              <w:bottom w:val="single" w:sz="6" w:space="0" w:color="008000"/>
            </w:tcBorders>
            <w:shd w:val="clear" w:color="auto" w:fill="auto"/>
            <w:vAlign w:val="center"/>
          </w:tcPr>
          <w:p w14:paraId="7A03499C" w14:textId="0F8B14A3" w:rsidR="00B26FC6" w:rsidRDefault="00B26FC6" w:rsidP="006C0FCE">
            <w:pPr>
              <w:spacing w:after="0"/>
              <w:rPr>
                <w:lang w:val="en-US"/>
              </w:rPr>
            </w:pPr>
            <w:r>
              <w:rPr>
                <w:lang w:val="en-US"/>
              </w:rPr>
              <w:t>SP1 / SP2</w:t>
            </w:r>
          </w:p>
        </w:tc>
        <w:tc>
          <w:tcPr>
            <w:tcW w:w="1701" w:type="dxa"/>
            <w:tcBorders>
              <w:top w:val="single" w:sz="12" w:space="0" w:color="008000"/>
              <w:bottom w:val="single" w:sz="6" w:space="0" w:color="008000"/>
            </w:tcBorders>
            <w:shd w:val="clear" w:color="auto" w:fill="auto"/>
            <w:vAlign w:val="center"/>
          </w:tcPr>
          <w:p w14:paraId="657766E2" w14:textId="50F3D0D0" w:rsidR="00B26FC6" w:rsidRDefault="00B26FC6" w:rsidP="006C0FCE">
            <w:pPr>
              <w:spacing w:after="0"/>
              <w:rPr>
                <w:lang w:val="en-US"/>
              </w:rPr>
            </w:pPr>
            <w:r>
              <w:rPr>
                <w:lang w:val="en-US"/>
              </w:rPr>
              <w:t>C</w:t>
            </w:r>
          </w:p>
        </w:tc>
      </w:tr>
      <w:tr w:rsidR="00B26FC6" w:rsidRPr="00D864BE" w14:paraId="6FAAF4A4" w14:textId="30B2D9A6" w:rsidTr="006C0FCE">
        <w:trPr>
          <w:trHeight w:val="57"/>
        </w:trPr>
        <w:tc>
          <w:tcPr>
            <w:tcW w:w="1134" w:type="dxa"/>
            <w:shd w:val="clear" w:color="auto" w:fill="FFFFFF"/>
            <w:vAlign w:val="center"/>
          </w:tcPr>
          <w:p w14:paraId="5AE96652" w14:textId="77777777" w:rsidR="00B26FC6" w:rsidRPr="00D864BE" w:rsidRDefault="00B26FC6" w:rsidP="006C0FCE">
            <w:pPr>
              <w:spacing w:after="0"/>
              <w:rPr>
                <w:lang w:val="en-US"/>
              </w:rPr>
            </w:pPr>
            <w:r w:rsidRPr="00D864BE">
              <w:rPr>
                <w:lang w:val="en-US"/>
              </w:rPr>
              <w:t>Unite Type</w:t>
            </w:r>
          </w:p>
        </w:tc>
        <w:tc>
          <w:tcPr>
            <w:tcW w:w="1417" w:type="dxa"/>
            <w:shd w:val="clear" w:color="auto" w:fill="FFFFFF"/>
            <w:vAlign w:val="center"/>
          </w:tcPr>
          <w:p w14:paraId="38AF0B43" w14:textId="1866A601" w:rsidR="00B26FC6" w:rsidRPr="00D864BE" w:rsidRDefault="00B26FC6" w:rsidP="006C0FCE">
            <w:pPr>
              <w:spacing w:after="0"/>
              <w:rPr>
                <w:lang w:val="en-US"/>
              </w:rPr>
            </w:pPr>
            <w:r w:rsidRPr="00D864BE">
              <w:rPr>
                <w:lang w:val="en-US"/>
              </w:rPr>
              <w:t>PHB</w:t>
            </w:r>
          </w:p>
          <w:p w14:paraId="69577E59" w14:textId="2E4FD398" w:rsidR="00B26FC6" w:rsidRPr="00D864BE" w:rsidRDefault="00B26FC6" w:rsidP="006C0FCE">
            <w:pPr>
              <w:spacing w:after="0"/>
              <w:rPr>
                <w:lang w:val="en-US"/>
              </w:rPr>
            </w:pPr>
            <w:r w:rsidRPr="00D864BE">
              <w:rPr>
                <w:lang w:val="en-US"/>
              </w:rPr>
              <w:t>washing</w:t>
            </w:r>
          </w:p>
        </w:tc>
        <w:tc>
          <w:tcPr>
            <w:tcW w:w="2551" w:type="dxa"/>
            <w:shd w:val="clear" w:color="auto" w:fill="FFFFFF"/>
            <w:vAlign w:val="center"/>
          </w:tcPr>
          <w:p w14:paraId="47073F91" w14:textId="34FB2345" w:rsidR="00B26FC6" w:rsidRPr="00D864BE" w:rsidRDefault="00B26FC6" w:rsidP="006C0FCE">
            <w:pPr>
              <w:spacing w:after="0"/>
              <w:rPr>
                <w:lang w:val="en-US"/>
              </w:rPr>
            </w:pPr>
            <w:r w:rsidRPr="00D864BE">
              <w:rPr>
                <w:lang w:val="en-US"/>
              </w:rPr>
              <w:t>Distiller</w:t>
            </w:r>
          </w:p>
        </w:tc>
        <w:tc>
          <w:tcPr>
            <w:tcW w:w="1984" w:type="dxa"/>
            <w:shd w:val="clear" w:color="auto" w:fill="FFFFFF"/>
            <w:vAlign w:val="center"/>
          </w:tcPr>
          <w:p w14:paraId="0B2EE5E8" w14:textId="5C32F29D" w:rsidR="00B26FC6" w:rsidRPr="00D864BE" w:rsidRDefault="00B26FC6" w:rsidP="006C0FCE">
            <w:pPr>
              <w:spacing w:after="0"/>
              <w:rPr>
                <w:lang w:val="en-US"/>
              </w:rPr>
            </w:pPr>
            <w:r>
              <w:rPr>
                <w:lang w:val="en-US"/>
              </w:rPr>
              <w:t>Splitter</w:t>
            </w:r>
          </w:p>
        </w:tc>
        <w:tc>
          <w:tcPr>
            <w:tcW w:w="1701" w:type="dxa"/>
            <w:shd w:val="clear" w:color="auto" w:fill="FFFFFF"/>
            <w:vAlign w:val="center"/>
          </w:tcPr>
          <w:p w14:paraId="58547E35" w14:textId="4789DEAB" w:rsidR="00B26FC6" w:rsidRDefault="00B26FC6" w:rsidP="006C0FCE">
            <w:pPr>
              <w:spacing w:after="0"/>
              <w:rPr>
                <w:lang w:val="en-US"/>
              </w:rPr>
            </w:pPr>
            <w:r w:rsidRPr="00D864BE">
              <w:rPr>
                <w:lang w:val="en-US"/>
              </w:rPr>
              <w:t>Heat exchanger</w:t>
            </w:r>
          </w:p>
        </w:tc>
      </w:tr>
      <w:tr w:rsidR="00B26FC6" w:rsidRPr="00D864BE" w14:paraId="075BB88C" w14:textId="3C7AAD57" w:rsidTr="006C0FCE">
        <w:trPr>
          <w:trHeight w:val="57"/>
        </w:trPr>
        <w:tc>
          <w:tcPr>
            <w:tcW w:w="1134" w:type="dxa"/>
            <w:vMerge w:val="restart"/>
            <w:shd w:val="clear" w:color="auto" w:fill="FFFFFF"/>
            <w:vAlign w:val="center"/>
          </w:tcPr>
          <w:p w14:paraId="0C78298C" w14:textId="77777777" w:rsidR="00B26FC6" w:rsidRPr="00D864BE" w:rsidRDefault="00B26FC6" w:rsidP="006C0FCE">
            <w:pPr>
              <w:spacing w:after="0"/>
              <w:rPr>
                <w:rFonts w:cs="Arial"/>
                <w:szCs w:val="18"/>
                <w:lang w:val="en-US"/>
              </w:rPr>
            </w:pPr>
            <w:r w:rsidRPr="00D864BE">
              <w:rPr>
                <w:rFonts w:cs="Arial"/>
                <w:szCs w:val="18"/>
                <w:lang w:val="en-US"/>
              </w:rPr>
              <w:t>Input</w:t>
            </w:r>
          </w:p>
        </w:tc>
        <w:tc>
          <w:tcPr>
            <w:tcW w:w="1417" w:type="dxa"/>
            <w:shd w:val="clear" w:color="auto" w:fill="FFFFFF"/>
            <w:vAlign w:val="center"/>
          </w:tcPr>
          <w:p w14:paraId="289C6E92" w14:textId="2633692C" w:rsidR="00B26FC6" w:rsidRPr="00D864BE" w:rsidRDefault="00B26FC6" w:rsidP="006C0FCE">
            <w:pPr>
              <w:spacing w:after="0"/>
              <w:rPr>
                <w:rFonts w:cs="Arial"/>
                <w:szCs w:val="18"/>
                <w:lang w:val="en-US"/>
              </w:rPr>
            </w:pPr>
            <w:r>
              <w:rPr>
                <w:rFonts w:cs="Arial"/>
                <w:szCs w:val="18"/>
                <w:lang w:val="en-US"/>
              </w:rPr>
              <w:t>p [bar]      1</w:t>
            </w:r>
          </w:p>
        </w:tc>
        <w:tc>
          <w:tcPr>
            <w:tcW w:w="2551" w:type="dxa"/>
            <w:shd w:val="clear" w:color="auto" w:fill="FFFFFF"/>
            <w:vAlign w:val="center"/>
          </w:tcPr>
          <w:p w14:paraId="0F5F498E" w14:textId="11E330DB" w:rsidR="00B26FC6" w:rsidRPr="00D864BE" w:rsidRDefault="00B26FC6" w:rsidP="006C0FCE">
            <w:pPr>
              <w:spacing w:after="0"/>
              <w:rPr>
                <w:rFonts w:cs="Arial"/>
                <w:szCs w:val="18"/>
                <w:lang w:val="en-US"/>
              </w:rPr>
            </w:pPr>
            <w:r w:rsidRPr="00D864BE">
              <w:rPr>
                <w:rFonts w:cs="Arial"/>
                <w:szCs w:val="18"/>
                <w:lang w:val="en-US"/>
              </w:rPr>
              <w:t>Reboiler p [bar]</w:t>
            </w:r>
            <w:r>
              <w:rPr>
                <w:rFonts w:cs="Arial"/>
                <w:szCs w:val="18"/>
                <w:lang w:val="en-US"/>
              </w:rPr>
              <w:t xml:space="preserve">                </w:t>
            </w:r>
            <w:r w:rsidRPr="00D864BE">
              <w:rPr>
                <w:rFonts w:cs="Arial"/>
                <w:szCs w:val="18"/>
                <w:lang w:val="en-US"/>
              </w:rPr>
              <w:t>1</w:t>
            </w:r>
          </w:p>
        </w:tc>
        <w:tc>
          <w:tcPr>
            <w:tcW w:w="1984" w:type="dxa"/>
            <w:vMerge w:val="restart"/>
            <w:shd w:val="clear" w:color="auto" w:fill="FFFFFF"/>
            <w:vAlign w:val="center"/>
          </w:tcPr>
          <w:p w14:paraId="2A0DCBA9" w14:textId="2184DCAB" w:rsidR="00B26FC6" w:rsidRPr="00D864BE" w:rsidRDefault="00B26FC6" w:rsidP="006C0FCE">
            <w:pPr>
              <w:spacing w:after="0"/>
              <w:rPr>
                <w:rFonts w:cs="Arial"/>
                <w:szCs w:val="18"/>
                <w:lang w:val="en-US"/>
              </w:rPr>
            </w:pPr>
            <w:r w:rsidRPr="00D864BE">
              <w:rPr>
                <w:rFonts w:cs="Arial"/>
                <w:szCs w:val="18"/>
                <w:lang w:val="en-US"/>
              </w:rPr>
              <w:t>99% of input goes to</w:t>
            </w:r>
          </w:p>
          <w:p w14:paraId="49F1E0C4" w14:textId="6E4AEE08" w:rsidR="00B26FC6" w:rsidRPr="00D864BE" w:rsidRDefault="00B26FC6" w:rsidP="006C0FCE">
            <w:pPr>
              <w:spacing w:after="0"/>
              <w:rPr>
                <w:rFonts w:cs="Arial"/>
                <w:szCs w:val="18"/>
                <w:lang w:val="en-US"/>
              </w:rPr>
            </w:pPr>
            <w:r w:rsidRPr="00D864BE">
              <w:rPr>
                <w:rFonts w:cs="Arial"/>
                <w:szCs w:val="18"/>
                <w:lang w:val="en-US"/>
              </w:rPr>
              <w:t xml:space="preserve">recycle </w:t>
            </w:r>
            <w:r w:rsidRPr="00D864BE">
              <w:rPr>
                <w:rFonts w:cs="Arial"/>
                <w:szCs w:val="18"/>
              </w:rPr>
              <w:t>streams</w:t>
            </w:r>
          </w:p>
        </w:tc>
        <w:tc>
          <w:tcPr>
            <w:tcW w:w="1701" w:type="dxa"/>
            <w:shd w:val="clear" w:color="auto" w:fill="FFFFFF"/>
            <w:vAlign w:val="center"/>
          </w:tcPr>
          <w:p w14:paraId="4958C6A2" w14:textId="1CB71BE8" w:rsidR="00B26FC6" w:rsidRPr="00D864BE" w:rsidRDefault="00B26FC6" w:rsidP="006C0FCE">
            <w:pPr>
              <w:spacing w:after="0"/>
              <w:rPr>
                <w:rFonts w:cs="Arial"/>
                <w:szCs w:val="18"/>
                <w:lang w:val="en-US"/>
              </w:rPr>
            </w:pPr>
            <w:r w:rsidRPr="00D864BE">
              <w:rPr>
                <w:rFonts w:cs="Arial"/>
                <w:szCs w:val="18"/>
                <w:lang w:val="en-US"/>
              </w:rPr>
              <w:t>T [°C]</w:t>
            </w:r>
            <w:r>
              <w:rPr>
                <w:rFonts w:cs="Arial"/>
                <w:szCs w:val="18"/>
                <w:lang w:val="en-US"/>
              </w:rPr>
              <w:t xml:space="preserve">      80</w:t>
            </w:r>
          </w:p>
        </w:tc>
      </w:tr>
      <w:tr w:rsidR="00B26FC6" w:rsidRPr="00D864BE" w14:paraId="491AAC74" w14:textId="6DC9217F" w:rsidTr="006C0FCE">
        <w:trPr>
          <w:trHeight w:val="57"/>
        </w:trPr>
        <w:tc>
          <w:tcPr>
            <w:tcW w:w="1134" w:type="dxa"/>
            <w:vMerge/>
            <w:shd w:val="clear" w:color="auto" w:fill="FFFFFF"/>
            <w:vAlign w:val="center"/>
          </w:tcPr>
          <w:p w14:paraId="64C374CD" w14:textId="77777777" w:rsidR="00B26FC6" w:rsidRPr="00D864BE" w:rsidRDefault="00B26FC6" w:rsidP="006C0FCE">
            <w:pPr>
              <w:spacing w:after="0"/>
              <w:rPr>
                <w:rFonts w:cs="Arial"/>
                <w:szCs w:val="18"/>
                <w:lang w:val="en-US"/>
              </w:rPr>
            </w:pPr>
          </w:p>
        </w:tc>
        <w:tc>
          <w:tcPr>
            <w:tcW w:w="1417" w:type="dxa"/>
            <w:shd w:val="clear" w:color="auto" w:fill="FFFFFF"/>
            <w:vAlign w:val="center"/>
          </w:tcPr>
          <w:p w14:paraId="0B8B31CD" w14:textId="77777777" w:rsidR="00B26FC6" w:rsidRPr="00D864BE" w:rsidRDefault="00B26FC6" w:rsidP="006C0FCE">
            <w:pPr>
              <w:spacing w:after="0"/>
              <w:rPr>
                <w:rFonts w:cs="Arial"/>
                <w:szCs w:val="18"/>
                <w:lang w:val="en-US"/>
              </w:rPr>
            </w:pPr>
          </w:p>
        </w:tc>
        <w:tc>
          <w:tcPr>
            <w:tcW w:w="2551" w:type="dxa"/>
            <w:shd w:val="clear" w:color="auto" w:fill="FFFFFF"/>
            <w:vAlign w:val="center"/>
          </w:tcPr>
          <w:p w14:paraId="6953B9FB" w14:textId="44AC940B" w:rsidR="00B26FC6" w:rsidRPr="00D864BE" w:rsidRDefault="00B26FC6" w:rsidP="006C0FCE">
            <w:pPr>
              <w:spacing w:after="0"/>
              <w:rPr>
                <w:rFonts w:cs="Arial"/>
                <w:szCs w:val="18"/>
                <w:lang w:val="en-US"/>
              </w:rPr>
            </w:pPr>
            <w:r w:rsidRPr="00D864BE">
              <w:rPr>
                <w:rFonts w:cs="Arial"/>
                <w:szCs w:val="18"/>
                <w:lang w:val="en-US"/>
              </w:rPr>
              <w:t>Condenser p [bar]</w:t>
            </w:r>
            <w:r>
              <w:rPr>
                <w:rFonts w:cs="Arial"/>
                <w:szCs w:val="18"/>
                <w:lang w:val="en-US"/>
              </w:rPr>
              <w:t xml:space="preserve">            </w:t>
            </w:r>
            <w:r w:rsidRPr="00D864BE">
              <w:rPr>
                <w:rFonts w:cs="Arial"/>
                <w:szCs w:val="18"/>
                <w:lang w:val="en-US"/>
              </w:rPr>
              <w:t>1</w:t>
            </w:r>
          </w:p>
        </w:tc>
        <w:tc>
          <w:tcPr>
            <w:tcW w:w="1984" w:type="dxa"/>
            <w:vMerge/>
            <w:shd w:val="clear" w:color="auto" w:fill="FFFFFF"/>
            <w:vAlign w:val="center"/>
          </w:tcPr>
          <w:p w14:paraId="0237A93D" w14:textId="77777777" w:rsidR="00B26FC6" w:rsidRPr="00D864BE" w:rsidRDefault="00B26FC6" w:rsidP="006C0FCE">
            <w:pPr>
              <w:spacing w:after="0"/>
              <w:rPr>
                <w:rFonts w:cs="Arial"/>
                <w:szCs w:val="18"/>
                <w:lang w:val="en-US"/>
              </w:rPr>
            </w:pPr>
          </w:p>
        </w:tc>
        <w:tc>
          <w:tcPr>
            <w:tcW w:w="1701" w:type="dxa"/>
            <w:shd w:val="clear" w:color="auto" w:fill="FFFFFF"/>
            <w:vAlign w:val="center"/>
          </w:tcPr>
          <w:p w14:paraId="5816ED83" w14:textId="684F206E" w:rsidR="00B26FC6" w:rsidRPr="00D864BE" w:rsidRDefault="00B26FC6" w:rsidP="006C0FCE">
            <w:pPr>
              <w:spacing w:after="0"/>
              <w:rPr>
                <w:rFonts w:cs="Arial"/>
                <w:szCs w:val="18"/>
                <w:lang w:val="en-US"/>
              </w:rPr>
            </w:pPr>
            <w:r w:rsidRPr="00D864BE">
              <w:rPr>
                <w:rFonts w:cs="Arial"/>
                <w:szCs w:val="18"/>
                <w:lang w:val="en-US"/>
              </w:rPr>
              <w:t>p [bar]</w:t>
            </w:r>
            <w:r>
              <w:rPr>
                <w:rFonts w:cs="Arial"/>
                <w:szCs w:val="18"/>
                <w:lang w:val="en-US"/>
              </w:rPr>
              <w:t xml:space="preserve">     1</w:t>
            </w:r>
          </w:p>
        </w:tc>
      </w:tr>
      <w:tr w:rsidR="00B26FC6" w:rsidRPr="00D864BE" w14:paraId="33691556" w14:textId="02A2957B" w:rsidTr="006C0FCE">
        <w:trPr>
          <w:trHeight w:val="57"/>
        </w:trPr>
        <w:tc>
          <w:tcPr>
            <w:tcW w:w="1134" w:type="dxa"/>
            <w:shd w:val="clear" w:color="auto" w:fill="FFFFFF"/>
            <w:vAlign w:val="center"/>
          </w:tcPr>
          <w:p w14:paraId="1F56C3D2" w14:textId="77777777" w:rsidR="00B26FC6" w:rsidRPr="00D864BE" w:rsidRDefault="00B26FC6" w:rsidP="006C0FCE">
            <w:pPr>
              <w:spacing w:after="0"/>
              <w:rPr>
                <w:rFonts w:cs="Arial"/>
                <w:szCs w:val="18"/>
                <w:lang w:val="en-US"/>
              </w:rPr>
            </w:pPr>
          </w:p>
        </w:tc>
        <w:tc>
          <w:tcPr>
            <w:tcW w:w="1417" w:type="dxa"/>
            <w:shd w:val="clear" w:color="auto" w:fill="FFFFFF"/>
            <w:vAlign w:val="center"/>
          </w:tcPr>
          <w:p w14:paraId="4D4CDF97" w14:textId="77777777" w:rsidR="00B26FC6" w:rsidRPr="00D864BE" w:rsidRDefault="00B26FC6" w:rsidP="006C0FCE">
            <w:pPr>
              <w:spacing w:after="0"/>
              <w:rPr>
                <w:rFonts w:cs="Arial"/>
                <w:szCs w:val="18"/>
                <w:lang w:val="en-US"/>
              </w:rPr>
            </w:pPr>
          </w:p>
        </w:tc>
        <w:tc>
          <w:tcPr>
            <w:tcW w:w="2551" w:type="dxa"/>
            <w:shd w:val="clear" w:color="auto" w:fill="FFFFFF"/>
            <w:vAlign w:val="center"/>
          </w:tcPr>
          <w:p w14:paraId="3179AAAD" w14:textId="17C16463" w:rsidR="00B26FC6" w:rsidRPr="00D864BE" w:rsidRDefault="00B26FC6" w:rsidP="006C0FCE">
            <w:pPr>
              <w:spacing w:after="0"/>
              <w:rPr>
                <w:rFonts w:cs="Arial"/>
                <w:szCs w:val="18"/>
                <w:lang w:val="en-US"/>
              </w:rPr>
            </w:pPr>
            <w:r w:rsidRPr="00D864BE">
              <w:rPr>
                <w:rFonts w:cs="Arial"/>
                <w:szCs w:val="18"/>
                <w:lang w:val="en-US"/>
              </w:rPr>
              <w:t>Light key recovery [%]</w:t>
            </w:r>
            <w:r>
              <w:rPr>
                <w:rFonts w:cs="Arial"/>
                <w:szCs w:val="18"/>
                <w:lang w:val="en-US"/>
              </w:rPr>
              <w:t xml:space="preserve">      </w:t>
            </w:r>
            <w:r w:rsidRPr="00D864BE">
              <w:rPr>
                <w:rFonts w:cs="Arial"/>
                <w:szCs w:val="18"/>
                <w:lang w:val="en-US"/>
              </w:rPr>
              <w:t>99</w:t>
            </w:r>
          </w:p>
        </w:tc>
        <w:tc>
          <w:tcPr>
            <w:tcW w:w="1984" w:type="dxa"/>
            <w:shd w:val="clear" w:color="auto" w:fill="FFFFFF"/>
            <w:vAlign w:val="center"/>
          </w:tcPr>
          <w:p w14:paraId="19E7A861" w14:textId="7A7AE389" w:rsidR="00B26FC6" w:rsidRPr="00D864BE" w:rsidRDefault="00B26FC6" w:rsidP="006C0FCE">
            <w:pPr>
              <w:spacing w:after="0"/>
              <w:rPr>
                <w:rFonts w:cs="Arial"/>
                <w:szCs w:val="18"/>
                <w:lang w:val="en-US"/>
              </w:rPr>
            </w:pPr>
            <w:r>
              <w:rPr>
                <w:rFonts w:cs="Arial"/>
                <w:szCs w:val="18"/>
                <w:lang w:val="en-US"/>
              </w:rPr>
              <w:t>p [bar]      1</w:t>
            </w:r>
          </w:p>
        </w:tc>
        <w:tc>
          <w:tcPr>
            <w:tcW w:w="1701" w:type="dxa"/>
            <w:shd w:val="clear" w:color="auto" w:fill="FFFFFF"/>
            <w:vAlign w:val="center"/>
          </w:tcPr>
          <w:p w14:paraId="324D4FD3" w14:textId="77777777" w:rsidR="00B26FC6" w:rsidRDefault="00B26FC6" w:rsidP="006C0FCE">
            <w:pPr>
              <w:spacing w:after="0"/>
              <w:rPr>
                <w:rFonts w:cs="Arial"/>
                <w:szCs w:val="18"/>
                <w:lang w:val="en-US"/>
              </w:rPr>
            </w:pPr>
          </w:p>
        </w:tc>
      </w:tr>
      <w:tr w:rsidR="00B26FC6" w:rsidRPr="00D864BE" w14:paraId="591179D6" w14:textId="5AFC17B6" w:rsidTr="006C0FCE">
        <w:trPr>
          <w:trHeight w:val="57"/>
        </w:trPr>
        <w:tc>
          <w:tcPr>
            <w:tcW w:w="1134" w:type="dxa"/>
            <w:shd w:val="clear" w:color="auto" w:fill="FFFFFF"/>
            <w:vAlign w:val="center"/>
          </w:tcPr>
          <w:p w14:paraId="61646559" w14:textId="2F4386E0" w:rsidR="00B26FC6" w:rsidRPr="00D864BE" w:rsidRDefault="00B26FC6" w:rsidP="006C0FCE">
            <w:pPr>
              <w:spacing w:after="0"/>
              <w:rPr>
                <w:rFonts w:cs="Arial"/>
                <w:szCs w:val="18"/>
                <w:lang w:val="en-US"/>
              </w:rPr>
            </w:pPr>
          </w:p>
        </w:tc>
        <w:tc>
          <w:tcPr>
            <w:tcW w:w="1417" w:type="dxa"/>
            <w:shd w:val="clear" w:color="auto" w:fill="FFFFFF"/>
            <w:vAlign w:val="center"/>
          </w:tcPr>
          <w:p w14:paraId="0C2AFE1A" w14:textId="77777777" w:rsidR="00B26FC6" w:rsidRPr="00D864BE" w:rsidRDefault="00B26FC6" w:rsidP="006C0FCE">
            <w:pPr>
              <w:spacing w:after="0"/>
              <w:rPr>
                <w:rFonts w:cs="Arial"/>
                <w:szCs w:val="18"/>
                <w:lang w:val="en-US"/>
              </w:rPr>
            </w:pPr>
          </w:p>
        </w:tc>
        <w:tc>
          <w:tcPr>
            <w:tcW w:w="2551" w:type="dxa"/>
            <w:shd w:val="clear" w:color="auto" w:fill="FFFFFF"/>
            <w:vAlign w:val="center"/>
          </w:tcPr>
          <w:p w14:paraId="4A710BC2" w14:textId="71118D96" w:rsidR="00B26FC6" w:rsidRPr="00D864BE" w:rsidRDefault="00B26FC6" w:rsidP="006C0FCE">
            <w:pPr>
              <w:spacing w:after="0"/>
              <w:rPr>
                <w:rFonts w:cs="Arial"/>
                <w:szCs w:val="18"/>
                <w:lang w:val="en-US"/>
              </w:rPr>
            </w:pPr>
            <w:r w:rsidRPr="00D864BE">
              <w:rPr>
                <w:rFonts w:cs="Arial"/>
                <w:szCs w:val="18"/>
                <w:lang w:val="en-US"/>
              </w:rPr>
              <w:t>Heavy key recovery [%]</w:t>
            </w:r>
            <w:r>
              <w:rPr>
                <w:rFonts w:cs="Arial"/>
                <w:szCs w:val="18"/>
                <w:lang w:val="en-US"/>
              </w:rPr>
              <w:t xml:space="preserve">    </w:t>
            </w:r>
            <w:r w:rsidRPr="00D864BE">
              <w:rPr>
                <w:rFonts w:cs="Arial"/>
                <w:szCs w:val="18"/>
                <w:lang w:val="en-US"/>
              </w:rPr>
              <w:t>1</w:t>
            </w:r>
          </w:p>
        </w:tc>
        <w:tc>
          <w:tcPr>
            <w:tcW w:w="1984" w:type="dxa"/>
            <w:shd w:val="clear" w:color="auto" w:fill="FFFFFF"/>
            <w:vAlign w:val="center"/>
          </w:tcPr>
          <w:p w14:paraId="3555CCDA" w14:textId="77777777" w:rsidR="00B26FC6" w:rsidRPr="00D864BE" w:rsidRDefault="00B26FC6" w:rsidP="006C0FCE">
            <w:pPr>
              <w:spacing w:after="0"/>
              <w:rPr>
                <w:rFonts w:cs="Arial"/>
                <w:szCs w:val="18"/>
                <w:lang w:val="en-US"/>
              </w:rPr>
            </w:pPr>
          </w:p>
        </w:tc>
        <w:tc>
          <w:tcPr>
            <w:tcW w:w="1701" w:type="dxa"/>
            <w:shd w:val="clear" w:color="auto" w:fill="FFFFFF"/>
            <w:vAlign w:val="center"/>
          </w:tcPr>
          <w:p w14:paraId="14268B98" w14:textId="77777777" w:rsidR="00B26FC6" w:rsidRPr="00D864BE" w:rsidRDefault="00B26FC6" w:rsidP="006C0FCE">
            <w:pPr>
              <w:spacing w:after="0"/>
              <w:rPr>
                <w:rFonts w:cs="Arial"/>
                <w:szCs w:val="18"/>
                <w:lang w:val="en-US"/>
              </w:rPr>
            </w:pPr>
          </w:p>
        </w:tc>
      </w:tr>
    </w:tbl>
    <w:p w14:paraId="2956AF6E" w14:textId="77B59B87" w:rsidR="00C96FFC" w:rsidRDefault="00C96FFC" w:rsidP="00942564">
      <w:pPr>
        <w:jc w:val="both"/>
        <w:rPr>
          <w:i/>
        </w:rPr>
      </w:pPr>
    </w:p>
    <w:p w14:paraId="2A511B3B" w14:textId="6B25B6AF" w:rsidR="00B51429" w:rsidRPr="00B91453" w:rsidRDefault="00B91453" w:rsidP="00F015E3">
      <w:pPr>
        <w:rPr>
          <w:i/>
        </w:rPr>
      </w:pPr>
      <w:r>
        <w:rPr>
          <w:noProof/>
        </w:rPr>
        <mc:AlternateContent>
          <mc:Choice Requires="wps">
            <w:drawing>
              <wp:anchor distT="45720" distB="45720" distL="114300" distR="114300" simplePos="0" relativeHeight="251661312" behindDoc="0" locked="0" layoutInCell="1" allowOverlap="1" wp14:anchorId="03069198" wp14:editId="6435F3FE">
                <wp:simplePos x="0" y="0"/>
                <wp:positionH relativeFrom="margin">
                  <wp:align>left</wp:align>
                </wp:positionH>
                <wp:positionV relativeFrom="paragraph">
                  <wp:posOffset>26502</wp:posOffset>
                </wp:positionV>
                <wp:extent cx="364026" cy="1404620"/>
                <wp:effectExtent l="0" t="0" r="0" b="254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26" cy="1404620"/>
                        </a:xfrm>
                        <a:prstGeom prst="rect">
                          <a:avLst/>
                        </a:prstGeom>
                        <a:noFill/>
                        <a:ln w="9525">
                          <a:noFill/>
                          <a:miter lim="800000"/>
                          <a:headEnd/>
                          <a:tailEnd/>
                        </a:ln>
                      </wps:spPr>
                      <wps:txbx>
                        <w:txbxContent>
                          <w:p w14:paraId="1BAF90F0" w14:textId="570A149C" w:rsidR="00B91453" w:rsidRPr="00B91453" w:rsidRDefault="00B91453" w:rsidP="00B91453">
                            <w:pPr>
                              <w:rPr>
                                <w:rFonts w:cs="Arial"/>
                              </w:rPr>
                            </w:pPr>
                            <w:r w:rsidRPr="00B91453">
                              <w:rPr>
                                <w:rFonts w:cs="Arial"/>
                              </w:rPr>
                              <w:t>2</w:t>
                            </w:r>
                            <w:r>
                              <w:rPr>
                                <w:rFonts w:cs="Arial"/>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069198" id="_x0000_t202" coordsize="21600,21600" o:spt="202" path="m,l,21600r21600,l21600,xe">
                <v:stroke joinstyle="miter"/>
                <v:path gradientshapeok="t" o:connecttype="rect"/>
              </v:shapetype>
              <v:shape id="Casella di testo 2" o:spid="_x0000_s1026" type="#_x0000_t202" style="position:absolute;margin-left:0;margin-top:2.1pt;width:28.6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" filled="f" stroked="f">
                <v:textbox style="mso-fit-shape-to-text:t">
                  <w:txbxContent>
                    <w:p w14:paraId="1BAF90F0" w14:textId="570A149C" w:rsidR="00B91453" w:rsidRPr="00B91453" w:rsidRDefault="00B91453" w:rsidP="00B91453">
                      <w:pPr>
                        <w:rPr>
                          <w:rFonts w:cs="Arial"/>
                        </w:rPr>
                      </w:pPr>
                      <w:r w:rsidRPr="00B91453">
                        <w:rPr>
                          <w:rFonts w:cs="Arial"/>
                        </w:rPr>
                        <w:t>2</w:t>
                      </w:r>
                      <w:r>
                        <w:rPr>
                          <w:rFonts w:cs="Arial"/>
                        </w:rPr>
                        <w:t>a</w:t>
                      </w:r>
                    </w:p>
                  </w:txbxContent>
                </v:textbox>
                <w10:wrap anchorx="margin"/>
              </v:shape>
            </w:pict>
          </mc:Fallback>
        </mc:AlternateContent>
      </w:r>
      <w:r>
        <w:rPr>
          <w:i/>
          <w:noProof/>
        </w:rPr>
        <w:drawing>
          <wp:inline distT="0" distB="0" distL="0" distR="0" wp14:anchorId="283A058F" wp14:editId="2F4B7965">
            <wp:extent cx="4824000" cy="1320793"/>
            <wp:effectExtent l="0" t="0" r="0" b="0"/>
            <wp:docPr id="1" name="Immagine 1" descr="Immagine che contiene testo, interni, dispositivo, ca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interni, dispositivo, calibro&#10;&#10;Descrizione generata automaticamente"/>
                    <pic:cNvPicPr/>
                  </pic:nvPicPr>
                  <pic:blipFill rotWithShape="1">
                    <a:blip r:embed="rId10"/>
                    <a:srcRect l="1864" r="-1"/>
                    <a:stretch/>
                  </pic:blipFill>
                  <pic:spPr bwMode="auto">
                    <a:xfrm>
                      <a:off x="0" y="0"/>
                      <a:ext cx="4824000" cy="1320793"/>
                    </a:xfrm>
                    <a:prstGeom prst="rect">
                      <a:avLst/>
                    </a:prstGeom>
                    <a:ln>
                      <a:noFill/>
                    </a:ln>
                    <a:extLst>
                      <a:ext uri="{53640926-AAD7-44D8-BBD7-CCE9431645EC}">
                        <a14:shadowObscured xmlns:a14="http://schemas.microsoft.com/office/drawing/2010/main"/>
                      </a:ext>
                    </a:extLst>
                  </pic:spPr>
                </pic:pic>
              </a:graphicData>
            </a:graphic>
          </wp:inline>
        </w:drawing>
      </w:r>
    </w:p>
    <w:p w14:paraId="0653E169" w14:textId="5DAA5903" w:rsidR="00C96FFC" w:rsidRPr="00D864BE" w:rsidRDefault="00B91453" w:rsidP="00F015E3">
      <w:pPr>
        <w:keepNext/>
        <w:rPr>
          <w:lang w:val="en-US"/>
        </w:rPr>
      </w:pPr>
      <w:r>
        <w:rPr>
          <w:noProof/>
        </w:rPr>
        <mc:AlternateContent>
          <mc:Choice Requires="wps">
            <w:drawing>
              <wp:anchor distT="45720" distB="45720" distL="114300" distR="114300" simplePos="0" relativeHeight="251659264" behindDoc="0" locked="0" layoutInCell="1" allowOverlap="1" wp14:anchorId="55530DD1" wp14:editId="68BCBA23">
                <wp:simplePos x="0" y="0"/>
                <wp:positionH relativeFrom="margin">
                  <wp:align>left</wp:align>
                </wp:positionH>
                <wp:positionV relativeFrom="paragraph">
                  <wp:posOffset>-1459</wp:posOffset>
                </wp:positionV>
                <wp:extent cx="364026" cy="1404620"/>
                <wp:effectExtent l="0" t="0" r="0" b="254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26" cy="1404620"/>
                        </a:xfrm>
                        <a:prstGeom prst="rect">
                          <a:avLst/>
                        </a:prstGeom>
                        <a:noFill/>
                        <a:ln w="9525">
                          <a:noFill/>
                          <a:miter lim="800000"/>
                          <a:headEnd/>
                          <a:tailEnd/>
                        </a:ln>
                      </wps:spPr>
                      <wps:txbx>
                        <w:txbxContent>
                          <w:p w14:paraId="53225E4C" w14:textId="2D534C25" w:rsidR="00B91453" w:rsidRPr="00B91453" w:rsidRDefault="00B91453">
                            <w:pPr>
                              <w:rPr>
                                <w:rFonts w:cs="Arial"/>
                              </w:rPr>
                            </w:pPr>
                            <w:r w:rsidRPr="00B91453">
                              <w:rPr>
                                <w:rFonts w:cs="Arial"/>
                              </w:rPr>
                              <w:t>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30DD1" id="_x0000_s1027" type="#_x0000_t202" style="position:absolute;margin-left:0;margin-top:-.1pt;width:28.6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" filled="f" stroked="f">
                <v:textbox style="mso-fit-shape-to-text:t">
                  <w:txbxContent>
                    <w:p w14:paraId="53225E4C" w14:textId="2D534C25" w:rsidR="00B91453" w:rsidRPr="00B91453" w:rsidRDefault="00B91453">
                      <w:pPr>
                        <w:rPr>
                          <w:rFonts w:cs="Arial"/>
                        </w:rPr>
                      </w:pPr>
                      <w:r w:rsidRPr="00B91453">
                        <w:rPr>
                          <w:rFonts w:cs="Arial"/>
                        </w:rPr>
                        <w:t>2b</w:t>
                      </w:r>
                    </w:p>
                  </w:txbxContent>
                </v:textbox>
                <w10:wrap anchorx="margin"/>
              </v:shape>
            </w:pict>
          </mc:Fallback>
        </mc:AlternateContent>
      </w:r>
      <w:r w:rsidR="00C96FFC" w:rsidRPr="00D864BE">
        <w:rPr>
          <w:noProof/>
          <w:lang w:val="it-IT" w:eastAsia="it-IT"/>
        </w:rPr>
        <w:drawing>
          <wp:inline distT="0" distB="0" distL="0" distR="0" wp14:anchorId="53F441DB" wp14:editId="46CDD59E">
            <wp:extent cx="4824000" cy="1364504"/>
            <wp:effectExtent l="0" t="0" r="0" b="7620"/>
            <wp:docPr id="1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8"/>
                    <pic:cNvPicPr/>
                  </pic:nvPicPr>
                  <pic:blipFill>
                    <a:blip r:embed="rId11"/>
                    <a:stretch>
                      <a:fillRect/>
                    </a:stretch>
                  </pic:blipFill>
                  <pic:spPr>
                    <a:xfrm>
                      <a:off x="0" y="0"/>
                      <a:ext cx="4824000" cy="1364504"/>
                    </a:xfrm>
                    <a:prstGeom prst="rect">
                      <a:avLst/>
                    </a:prstGeom>
                  </pic:spPr>
                </pic:pic>
              </a:graphicData>
            </a:graphic>
          </wp:inline>
        </w:drawing>
      </w:r>
    </w:p>
    <w:p w14:paraId="1EA9C91D" w14:textId="6A800F5A" w:rsidR="00D07465" w:rsidRPr="00D864BE" w:rsidRDefault="00C96FFC" w:rsidP="00A70F3E">
      <w:pPr>
        <w:pStyle w:val="CETCaption"/>
      </w:pPr>
      <w:r w:rsidRPr="00D864BE">
        <w:t xml:space="preserve">Figure </w:t>
      </w:r>
      <w:r w:rsidR="008133D7">
        <w:t>2</w:t>
      </w:r>
      <w:r w:rsidRPr="00D864BE">
        <w:t xml:space="preserve">: </w:t>
      </w:r>
      <w:r w:rsidRPr="00C96FFC">
        <w:t>Process scheme with</w:t>
      </w:r>
      <w:r>
        <w:t xml:space="preserve"> dry</w:t>
      </w:r>
      <w:r w:rsidRPr="00C96FFC">
        <w:t xml:space="preserve"> biomass: without (</w:t>
      </w:r>
      <w:r w:rsidR="006C0FCE">
        <w:t>2</w:t>
      </w:r>
      <w:r w:rsidRPr="00C96FFC">
        <w:t>a) and with solvent recycling (</w:t>
      </w:r>
      <w:r w:rsidR="006C0FCE">
        <w:t>2</w:t>
      </w:r>
      <w:r w:rsidRPr="00C96FFC">
        <w:t>b)</w:t>
      </w:r>
    </w:p>
    <w:p w14:paraId="3E7B645E" w14:textId="0A49EA6A" w:rsidR="00D864BE" w:rsidRPr="00D07465" w:rsidRDefault="00897CD5" w:rsidP="00897CD5">
      <w:pPr>
        <w:pStyle w:val="CETHeading1"/>
        <w:tabs>
          <w:tab w:val="clear" w:pos="360"/>
        </w:tabs>
      </w:pPr>
      <w:r>
        <w:lastRenderedPageBreak/>
        <w:t xml:space="preserve">3. </w:t>
      </w:r>
      <w:r w:rsidR="00D864BE" w:rsidRPr="00D07465">
        <w:t>Results</w:t>
      </w:r>
    </w:p>
    <w:p w14:paraId="003E54BA" w14:textId="56E909B1" w:rsidR="00366555" w:rsidRDefault="00A0250A" w:rsidP="00A70F3E">
      <w:pPr>
        <w:pStyle w:val="CETBodytext"/>
      </w:pPr>
      <w:bookmarkStart w:id="2" w:name="_Hlk93484795"/>
      <w:r w:rsidRPr="00A0250A">
        <w:t xml:space="preserve">The main results </w:t>
      </w:r>
      <w:r w:rsidR="00122F34">
        <w:t>of</w:t>
      </w:r>
      <w:r w:rsidR="00122F34" w:rsidRPr="00A0250A">
        <w:t xml:space="preserve"> </w:t>
      </w:r>
      <w:r w:rsidRPr="00A0250A">
        <w:t>this simulation work ar</w:t>
      </w:r>
      <w:r w:rsidRPr="0086667D">
        <w:t xml:space="preserve">e the </w:t>
      </w:r>
      <w:r w:rsidRPr="00C97CF4">
        <w:t>recovery yield</w:t>
      </w:r>
      <w:r w:rsidRPr="0086667D">
        <w:t xml:space="preserve"> and </w:t>
      </w:r>
      <w:r w:rsidRPr="00C97CF4">
        <w:t>solvent flow rates</w:t>
      </w:r>
      <w:r w:rsidRPr="0086667D">
        <w:t xml:space="preserve"> under the</w:t>
      </w:r>
      <w:r w:rsidRPr="00A0250A">
        <w:t xml:space="preserve"> different conditions analyzed.</w:t>
      </w:r>
      <w:r>
        <w:t xml:space="preserve"> </w:t>
      </w:r>
      <w:r w:rsidR="00982A7C">
        <w:t xml:space="preserve">In </w:t>
      </w:r>
      <w:r w:rsidR="00C43E6E" w:rsidRPr="00C43E6E">
        <w:t>the absence of recirculation (Figure 2a)</w:t>
      </w:r>
      <w:r w:rsidR="00D45B10">
        <w:t>,</w:t>
      </w:r>
      <w:r w:rsidR="00C43E6E" w:rsidRPr="00C43E6E">
        <w:t xml:space="preserve"> 16 kg/h and 21 kg/h of fresh PC and AC are </w:t>
      </w:r>
      <w:r w:rsidR="00C01A94">
        <w:t>needed</w:t>
      </w:r>
      <w:r w:rsidR="00C43E6E" w:rsidRPr="00C43E6E">
        <w:t>, respectively.</w:t>
      </w:r>
      <w:r w:rsidR="00C43E6E">
        <w:t xml:space="preserve"> </w:t>
      </w:r>
      <w:r w:rsidR="00E47439">
        <w:t>Recirculation (Figure 2b) reduces fresh solvent flows</w:t>
      </w:r>
      <w:r w:rsidR="00BB4F8F" w:rsidRPr="00BB4F8F">
        <w:t xml:space="preserve"> by </w:t>
      </w:r>
      <w:r w:rsidR="00DE5815">
        <w:t>7</w:t>
      </w:r>
      <w:r w:rsidR="00BB4F8F" w:rsidRPr="00BB4F8F">
        <w:t xml:space="preserve">0% for 1.2-propylene carbonate and </w:t>
      </w:r>
      <w:r w:rsidR="00DE5815">
        <w:t>78</w:t>
      </w:r>
      <w:r w:rsidR="00BB4F8F" w:rsidRPr="00BB4F8F">
        <w:t>.</w:t>
      </w:r>
      <w:r w:rsidR="008D6536">
        <w:t>6</w:t>
      </w:r>
      <w:r w:rsidR="00BB4F8F" w:rsidRPr="00BB4F8F">
        <w:t>% for acetone.</w:t>
      </w:r>
      <w:r w:rsidR="00BB4F8F">
        <w:t xml:space="preserve"> I</w:t>
      </w:r>
      <w:r w:rsidR="00BB4F8F" w:rsidRPr="00BB4F8F">
        <w:t>n other words</w:t>
      </w:r>
      <w:r w:rsidR="00BB4F8F">
        <w:t xml:space="preserve">, </w:t>
      </w:r>
      <w:r w:rsidR="00C01A94" w:rsidRPr="00C01A94">
        <w:t>of the total</w:t>
      </w:r>
      <w:r w:rsidR="00E75E89">
        <w:t xml:space="preserve"> solvent</w:t>
      </w:r>
      <w:r w:rsidR="00C01A94">
        <w:t xml:space="preserve"> </w:t>
      </w:r>
      <w:r w:rsidR="00C01A94" w:rsidRPr="00C01A94">
        <w:t>required</w:t>
      </w:r>
      <w:r w:rsidR="00C01A94">
        <w:t>,</w:t>
      </w:r>
      <w:r w:rsidR="00C01A94" w:rsidRPr="00C01A94">
        <w:t xml:space="preserve"> 11</w:t>
      </w:r>
      <w:r w:rsidR="008C425C">
        <w:t>.2</w:t>
      </w:r>
      <w:r w:rsidR="00C01A94" w:rsidRPr="00C01A94">
        <w:t xml:space="preserve"> kg/h and 16</w:t>
      </w:r>
      <w:r w:rsidR="008C425C">
        <w:t>.5</w:t>
      </w:r>
      <w:r w:rsidR="00C01A94" w:rsidRPr="00C01A94">
        <w:t xml:space="preserve"> kg/h</w:t>
      </w:r>
      <w:r w:rsidR="00062017">
        <w:t>,</w:t>
      </w:r>
      <w:r w:rsidR="00C01A94" w:rsidRPr="00C01A94">
        <w:t xml:space="preserve"> respectively</w:t>
      </w:r>
      <w:r w:rsidR="00902736">
        <w:t>,</w:t>
      </w:r>
      <w:r w:rsidR="00C01A94" w:rsidRPr="00C01A94">
        <w:t xml:space="preserve"> shall be reused.</w:t>
      </w:r>
      <w:r w:rsidR="00543939">
        <w:t xml:space="preserve"> </w:t>
      </w:r>
      <w:r w:rsidR="00543939" w:rsidRPr="00543939">
        <w:t>However, the PC is fed back into the system at 80 ºC (after cooling), while the acetone at 56 ºC, so the system consumes more energy to cool currents.</w:t>
      </w:r>
      <w:r w:rsidR="00543939">
        <w:t xml:space="preserve"> </w:t>
      </w:r>
      <w:r w:rsidR="00543939" w:rsidRPr="00543939">
        <w:t>In any case,</w:t>
      </w:r>
      <w:r w:rsidR="00543939">
        <w:t xml:space="preserve"> </w:t>
      </w:r>
      <w:r w:rsidR="00543939" w:rsidRPr="00543939">
        <w:t>solvent recirculation is essential to reduce costs</w:t>
      </w:r>
      <w:r w:rsidR="00543939">
        <w:t xml:space="preserve"> </w:t>
      </w:r>
      <w:r w:rsidR="00543939" w:rsidRPr="00543939">
        <w:t>and make the process economically feasible.</w:t>
      </w:r>
      <w:r w:rsidR="008347CC">
        <w:t xml:space="preserve"> T</w:t>
      </w:r>
      <w:r w:rsidR="00BF0FCC" w:rsidRPr="00BF0FCC">
        <w:t>hermal pre</w:t>
      </w:r>
      <w:r w:rsidR="00BF0FCC">
        <w:t>-</w:t>
      </w:r>
      <w:r w:rsidR="00BF0FCC" w:rsidRPr="00BF0FCC">
        <w:t xml:space="preserve">treatment </w:t>
      </w:r>
      <w:r w:rsidR="00E04CD6">
        <w:t>was ineffective for</w:t>
      </w:r>
      <w:r w:rsidR="00BF0FCC" w:rsidRPr="00BF0FCC">
        <w:t xml:space="preserve"> the final yield of the process.</w:t>
      </w:r>
      <w:r w:rsidR="00BF0FCC">
        <w:t xml:space="preserve"> </w:t>
      </w:r>
      <w:r w:rsidR="00BF0FCC" w:rsidRPr="00BF0FCC">
        <w:t xml:space="preserve">Therefore, with equal recovery yield and solvent flows, </w:t>
      </w:r>
      <w:r w:rsidR="00D45B10">
        <w:t>working directly with wet biomass is economically more convenient</w:t>
      </w:r>
      <w:r w:rsidR="00BF0FCC" w:rsidRPr="00BF0FCC">
        <w:t>.</w:t>
      </w:r>
      <w:r w:rsidR="00BF0FCC">
        <w:t xml:space="preserve"> </w:t>
      </w:r>
      <w:r w:rsidR="007E4D55" w:rsidRPr="007E4D55">
        <w:t>The results obtained in this work are in line with those reported in the literature for similar works</w:t>
      </w:r>
      <w:r w:rsidR="009E6AE4">
        <w:t xml:space="preserve"> </w:t>
      </w:r>
      <w:r w:rsidR="009E6AE4">
        <w:fldChar w:fldCharType="begin" w:fldLock="1"/>
      </w:r>
      <w:r w:rsidR="006252B8">
        <w:instrText>ADDIN CSL_CITATION {"citationItems":[{"id":"ITEM-1","itemData":{"DOI":"10.1016/j.procbio.2018.02.025","ISSN":"13595113","abstract":"We aimed to develop a non-toxic and simple recovery procedure for poly(3-hydroxybutyrate) based on the use of green solvent. In this study, 2-methyltetrahydrofuran, 1,3-propanediol, 1,3-dioxolane and ethyl lactate were investigated and compared with chloroform in the extraction of poly(3-hydroxybutyrate) from Cupriavidus necator strain A-04. A water-miscible system was developed using 1,3-dioxolane and water. PHB was extracted from dried cells at 80 °C for 6 h in 1,3-dioxolane then water was used to cause phase separation of PHB film from 1,3-dioxolane solution resulted in the recovery yield 92.7% ± 1.4% and purity up to 97.9% ± 1.8%. The physical properties and molecular weight distribution of the PHB recovered were not significantly affected by the 1,3-dioxolane extraction. The PHB obtained from wet cells by 1,3-dioxolane extraction at 80 °C for 6 h had a MW of 4.86 × 105, MN of 3.74 × 105, polydispersity index of 1.30. The recovery process is non-toxic and very simple, thus reducing purification costs.","author":[{"dropping-particle":"","family":"Yabueng","given":"Nuttipon","non-dropping-particle":"","parse-names":false,"suffix":""},{"dropping-particle":"","family":"Napathorn","given":"Suchada Chanprateep","non-dropping-particle":"","parse-names":false,"suffix":""}],"container-title":"Process Biochemistry","id":"ITEM-1","issue":"October 2017","issued":{"date-parts":[["2018"]]},"page":"197-207","publisher":"Elsevier","title":"Toward non-toxic and simple recovery process of poly(3-hydroxybutyrate) using the green solvent 1,3-dioxolane","type":"article-journal","volume":"69"},"uris":["http://www.mendeley.com/documents/?uuid=6c21df09-9326-4187-bae0-8c41e933c8b4"]},{"id":"ITEM-2","itemData":{"DOI":"10.1002/elsc.200900034","ISSN":"16180240","abstract":"An integrated procedure for the recovery of polyhydroxybutyrate (PHB) produced by Cupriavidus necator based on the extraction with 1,2-propylene carbonate was evaluated. The effect of temperature (100-145°C) and contact time (15-45 min), precipitation period, and biomass pretreatments (pH shock and/or thermal treatments) on PHB extraction efficiency and polymer properties was evaluated. The highest yield (95%) and purity (84%) were obtained with the combination of a temperature of 130°C and a contact time of 30 min, with a precipitation period of 48 h. Under these conditions, PHB had a molecular weight of 7.4x105, which was the highest value obtained. Lower values (2.2x105) were obtained for higher temperatures (145°C), while lower temperatures resulted in incomplete extraction yields (45-54%). No further yield improvement was achieved with the pH/heat pretreatments, but the polymer's molecular weight was increased to 1.3x106. The PHB physical properties were not significantly affected by any of the tested procedures, as shown by the narrow ranges obtained for the glass transition temperature (4.8-5.01C), melting temperature (170.1-180.11C), melting enthalpy (77.8-88.5 J/g) and crystallinity (55-62%). 1,2-Propylene carbonate was shown to be an efficient solvent for the extraction of PHB from biomass. The precipitation procedure was found to highly influence the polymer recovery and its molecular weight. Although polymer molecular weight and purity were improved by applying pH/heat pretreatment to the biomass, the procedure involves the use of large amounts of chemicals, which increases the recovery costs and makes the process environmentally unfriendly. © 2009 Wiley-VCH Verlag GmbH &amp; Co.","author":[{"dropping-particle":"","family":"Fiorese","given":"Mônica Lady","non-dropping-particle":"","parse-names":false,"suffix":""},{"dropping-particle":"","family":"Freitas","given":"Filomena","non-dropping-particle":"","parse-names":false,"suffix":""},{"dropping-particle":"","family":"Pais","given":"Joana","non-dropping-particle":"","parse-names":false,"suffix":""},{"dropping-particle":"","family":"Ramos","given":"Ana Maria","non-dropping-particle":"","parse-names":false,"suffix":""},{"dropping-particle":"","family":"Aragão","given":"Gláucia M.F.","non-dropping-particle":"De","parse-names":false,"suffix":""},{"dropping-particle":"","family":"Reis","given":"Maria A.M.","non-dropping-particle":"","parse-names":false,"suffix":""}],"container-title":"Engineering in Life Sciences","id":"ITEM-2","issue":"6","issued":{"date-parts":[["2009"]]},"page":"454-461","title":"Recovery of polyhydroxybutyrate (PHB) from Cupriavidus necator biomass by solvent extraction with 1,2-propylene carbonate","type":"article-journal","volume":"9"},"uris":["http://www.mendeley.com/documents/?uuid=a94d87d5-f8ce-4939-83a2-d619725b632f"]}],"mendeley":{"formattedCitation":"(Fiorese et al., 2009; Yabueng and Napathorn, 2018)","plainTextFormattedCitation":"(Fiorese et al., 2009; Yabueng and Napathorn, 2018)","previouslyFormattedCitation":"(Fiorese et al., 2009; Yabueng and Napathorn, 2018)"},"properties":{"noteIndex":0},"schema":"https://github.com/citation-style-language/schema/raw/master/csl-citation.json"}</w:instrText>
      </w:r>
      <w:r w:rsidR="009E6AE4">
        <w:fldChar w:fldCharType="separate"/>
      </w:r>
      <w:r w:rsidR="009E6AE4" w:rsidRPr="009E6AE4">
        <w:rPr>
          <w:noProof/>
        </w:rPr>
        <w:t>(Fiorese et al., 2009; Yabueng and Napathorn, 2018)</w:t>
      </w:r>
      <w:r w:rsidR="009E6AE4">
        <w:fldChar w:fldCharType="end"/>
      </w:r>
      <w:r w:rsidR="007E4D55" w:rsidRPr="007E4D55">
        <w:t>.</w:t>
      </w:r>
      <w:r w:rsidR="007E4D55">
        <w:t xml:space="preserve"> </w:t>
      </w:r>
      <w:r w:rsidR="006252B8" w:rsidRPr="006252B8">
        <w:t>These results suggest that PHB within wet cells is more soluble and amorphous than crystallized</w:t>
      </w:r>
      <w:r w:rsidR="006252B8">
        <w:t xml:space="preserve"> </w:t>
      </w:r>
      <w:r w:rsidR="006252B8">
        <w:fldChar w:fldCharType="begin" w:fldLock="1"/>
      </w:r>
      <w:r w:rsidR="00137E2F">
        <w:instrText>ADDIN CSL_CITATION {"citationItems":[{"id":"ITEM-1","itemData":{"DOI":"10.1002/btpr.2247","ISSN":"15206033","PMID":"26871655","abstract":"This work demonstrates a significant advance in bioprocessing for a high-melting lipid polymer. A novel and environmental friendly solvent mixture, acetone/ethanol/propylene carbonate (A/E/P, 1:1:1 v/v/v) was identified for extracting poly-hydroxybutyrate (PHB), a high-value biopolymer, from Cupriavidus necator. A set of solubility curves of PHB in various solvents was established. PHB recovery of 85% and purity of 92% were obtained from defatted dry biomass (DDB) using A/E/P. This solvent mixture is compatible with water, and from non-defatted wet biomass, PHB recovery of 83% and purity of 90% were achieved. Water and hexane were evaluated as anti-solvents to assist PHB precipitation, and hexane improved recovery of PHB from biomass to 92% and the purity to 93%. A scale-up extraction and separation reactor was designed, built and successfully tested. Properties of PHB recovered were not significantly affected by the extraction solvent and conditions, as shown by average molecular weight (1.4 × 10(6) ) and melting point (175.2°C) not being different from PHB extracted using chloroform. Therefore, this biorenewable solvent system was effective and versatile for extracting PHB biopolymers. © 2016 American Institute of Chemical Engineers Biotechnol. Prog., 32:678-685, 2016.","author":[{"dropping-particle":"","family":"Fei","given":"Tao","non-dropping-particle":"","parse-names":false,"suffix":""},{"dropping-particle":"","family":"Cazeneuve","given":"Stacy","non-dropping-particle":"","parse-names":false,"suffix":""},{"dropping-particle":"","family":"Wen","given":"Zhiyou","non-dropping-particle":"","parse-names":false,"suffix":""},{"dropping-particle":"","family":"Wu","given":"Lei","non-dropping-particle":"","parse-names":false,"suffix":""},{"dropping-particle":"","family":"Wang","given":"Tong","non-dropping-particle":"","parse-names":false,"suffix":""}],"container-title":"Biotechnology progress","id":"ITEM-1","issue":"3","issued":{"date-parts":[["2016"]]},"page":"678-685","title":"Effective recovery of poly-β-hydroxybutyrate (PHB) biopolymer from Cupriavidus necator using a novel and environmentally friendly solvent system","type":"article-journal","volume":"32"},"uris":["http://www.mendeley.com/documents/?uuid=473c9ac4-eff8-43fd-8db2-93ff144fd9c4"]},{"id":"ITEM-2","itemData":{"DOI":"10.1016/0032-3861(92)90249-V","ISSN":"00323861","abstract":"Poly[(R)-3-hydroxyalkanoate]s (PHAs) are bacterial storage polyesters, which are accumulated by a range of micro-organisms as intracellular granules. In contrast to the isolated PHA, the nascent polymer in the granules does not crystallize but remains amorphous at ambient temperature. A lot of studies have been devoted to this phenomenon and all claimed the in vivo presence of a highly effective plasticizer. In contrast, this paper demonstrates that the native granules do not contain a plasticizer and that the amorphous state of in vivo PHA can be explained simply by straightforward crystallization kinetics. © 1992.","author":[{"dropping-particle":"","family":"Koning","given":"G. J.M.","non-dropping-particle":"de","parse-names":false,"suffix":""},{"dropping-particle":"","family":"Lemstra","given":"P. J.","non-dropping-particle":"","parse-names":false,"suffix":""}],"container-title":"Polymer","id":"ITEM-2","issue":"15","issued":{"date-parts":[["1992"]]},"page":"3292-3294","title":"The amorphous state of bacterial poly[(R)-3-hydroxyalkanoate]in vivo","type":"article-journal","volume":"33"},"uris":["http://www.mendeley.com/documents/?uuid=397c3c2a-4420-4a8d-b7ce-8150e7ff9edb"]}],"mendeley":{"formattedCitation":"(de Koning and Lemstra, 1992; Fei et al., 2016)","plainTextFormattedCitation":"(de Koning and Lemstra, 1992; Fei et al., 2016)","previouslyFormattedCitation":"(de Koning and Lemstra, 1992; Fei et al., 2016)"},"properties":{"noteIndex":0},"schema":"https://github.com/citation-style-language/schema/raw/master/csl-citation.json"}</w:instrText>
      </w:r>
      <w:r w:rsidR="006252B8">
        <w:fldChar w:fldCharType="separate"/>
      </w:r>
      <w:r w:rsidR="006252B8" w:rsidRPr="006252B8">
        <w:rPr>
          <w:noProof/>
        </w:rPr>
        <w:t>(de Koning and Lemstra, 1992; Fei et al., 2016)</w:t>
      </w:r>
      <w:r w:rsidR="006252B8">
        <w:fldChar w:fldCharType="end"/>
      </w:r>
      <w:r w:rsidR="006252B8" w:rsidRPr="006252B8">
        <w:t>.</w:t>
      </w:r>
      <w:r w:rsidR="00A96BED">
        <w:t xml:space="preserve"> The recovery yield </w:t>
      </w:r>
      <w:r w:rsidR="00EA705F">
        <w:t>of the different configurations is reported in Table 3</w:t>
      </w:r>
      <w:r w:rsidR="003D3202">
        <w:t>, according to which t</w:t>
      </w:r>
      <w:r w:rsidR="00137E2F" w:rsidRPr="00137E2F">
        <w:t>he final recovery yield is about 95%</w:t>
      </w:r>
      <w:r w:rsidR="00641082">
        <w:t xml:space="preserve"> for all the cases </w:t>
      </w:r>
      <w:r w:rsidR="002206AB">
        <w:t>analyzed</w:t>
      </w:r>
      <w:r w:rsidR="00137E2F" w:rsidRPr="00137E2F">
        <w:t>. These results are consistent with previous studies</w:t>
      </w:r>
      <w:r w:rsidR="00137E2F">
        <w:t xml:space="preserve"> </w:t>
      </w:r>
      <w:r w:rsidR="00137E2F">
        <w:fldChar w:fldCharType="begin" w:fldLock="1"/>
      </w:r>
      <w:r w:rsidR="002206AB">
        <w:instrText>ADDIN CSL_CITATION {"citationItems":[{"id":"ITEM-1","itemData":{"DOI":"10.1002/elsc.200900034","ISSN":"16180240","abstract":"An integrated procedure for the recovery of polyhydroxybutyrate (PHB) produced by Cupriavidus necator based on the extraction with 1,2-propylene carbonate was evaluated. The effect of temperature (100-145°C) and contact time (15-45 min), precipitation period, and biomass pretreatments (pH shock and/or thermal treatments) on PHB extraction efficiency and polymer properties was evaluated. The highest yield (95%) and purity (84%) were obtained with the combination of a temperature of 130°C and a contact time of 30 min, with a precipitation period of 48 h. Under these conditions, PHB had a molecular weight of 7.4x105, which was the highest value obtained. Lower values (2.2x105) were obtained for higher temperatures (145°C), while lower temperatures resulted in incomplete extraction yields (45-54%). No further yield improvement was achieved with the pH/heat pretreatments, but the polymer's molecular weight was increased to 1.3x106. The PHB physical properties were not significantly affected by any of the tested procedures, as shown by the narrow ranges obtained for the glass transition temperature (4.8-5.01C), melting temperature (170.1-180.11C), melting enthalpy (77.8-88.5 J/g) and crystallinity (55-62%). 1,2-Propylene carbonate was shown to be an efficient solvent for the extraction of PHB from biomass. The precipitation procedure was found to highly influence the polymer recovery and its molecular weight. Although polymer molecular weight and purity were improved by applying pH/heat pretreatment to the biomass, the procedure involves the use of large amounts of chemicals, which increases the recovery costs and makes the process environmentally unfriendly. © 2009 Wiley-VCH Verlag GmbH &amp; Co.","author":[{"dropping-particle":"","family":"Fiorese","given":"Mônica Lady","non-dropping-particle":"","parse-names":false,"suffix":""},{"dropping-particle":"","family":"Freitas","given":"Filomena","non-dropping-particle":"","parse-names":false,"suffix":""},{"dropping-particle":"","family":"Pais","given":"Joana","non-dropping-particle":"","parse-names":false,"suffix":""},{"dropping-particle":"","family":"Ramos","given":"Ana Maria","non-dropping-particle":"","parse-names":false,"suffix":""},{"dropping-particle":"","family":"Aragão","given":"Gláucia M.F.","non-dropping-particle":"De","parse-names":false,"suffix":""},{"dropping-particle":"","family":"Reis","given":"Maria A.M.","non-dropping-particle":"","parse-names":false,"suffix":""}],"container-title":"Engineering in Life Sciences","id":"ITEM-1","issue":"6","issued":{"date-parts":[["2009"]]},"page":"454-461","title":"Recovery of polyhydroxybutyrate (PHB) from Cupriavidus necator biomass by solvent extraction with 1,2-propylene carbonate","type":"article-journal","volume":"9"},"uris":["http://www.mendeley.com/documents/?uuid=6944496b-4cd9-48d9-a20f-b266ba83016f"]}],"mendeley":{"formattedCitation":"(Fiorese et al., 2009)","plainTextFormattedCitation":"(Fiorese et al., 2009)","previouslyFormattedCitation":"(Fiorese et al., 2009)"},"properties":{"noteIndex":0},"schema":"https://github.com/citation-style-language/schema/raw/master/csl-citation.json"}</w:instrText>
      </w:r>
      <w:r w:rsidR="00137E2F">
        <w:fldChar w:fldCharType="separate"/>
      </w:r>
      <w:r w:rsidR="00137E2F" w:rsidRPr="00137E2F">
        <w:rPr>
          <w:noProof/>
        </w:rPr>
        <w:t>(Fiorese et al., 2009)</w:t>
      </w:r>
      <w:r w:rsidR="00137E2F">
        <w:fldChar w:fldCharType="end"/>
      </w:r>
      <w:r w:rsidR="00137E2F" w:rsidRPr="00137E2F">
        <w:t>.</w:t>
      </w:r>
    </w:p>
    <w:p w14:paraId="2645047A" w14:textId="560CA971" w:rsidR="006C42EE" w:rsidRDefault="006C42EE" w:rsidP="00A70F3E">
      <w:pPr>
        <w:pStyle w:val="CETTabletitle"/>
      </w:pPr>
      <w:r w:rsidRPr="00F60450">
        <w:t xml:space="preserve">Table </w:t>
      </w:r>
      <w:r w:rsidR="00F60450">
        <w:t>3</w:t>
      </w:r>
      <w:r w:rsidRPr="00F60450">
        <w:t>: Recovery yield</w:t>
      </w:r>
      <w:r w:rsidR="00251454">
        <w:t>,</w:t>
      </w:r>
      <w:r w:rsidR="0012553E">
        <w:t xml:space="preserve"> fresh</w:t>
      </w:r>
      <w:r w:rsidR="00251454">
        <w:t xml:space="preserve"> and recirculated</w:t>
      </w:r>
      <w:r w:rsidR="00F60450" w:rsidRPr="00F60450">
        <w:t xml:space="preserve"> solvent flow rate</w:t>
      </w:r>
      <w:r w:rsidR="00251454">
        <w:t>s</w:t>
      </w:r>
      <w:r w:rsidR="00F60450" w:rsidRPr="00F60450">
        <w:t xml:space="preserve"> for </w:t>
      </w:r>
      <w:r w:rsidR="0099616B">
        <w:t>the</w:t>
      </w:r>
      <w:r w:rsidR="00F60450" w:rsidRPr="00F60450">
        <w:t xml:space="preserve"> process patterns</w:t>
      </w:r>
    </w:p>
    <w:tbl>
      <w:tblPr>
        <w:tblW w:w="861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7"/>
        <w:gridCol w:w="1191"/>
        <w:gridCol w:w="1417"/>
        <w:gridCol w:w="1417"/>
        <w:gridCol w:w="1417"/>
        <w:gridCol w:w="1417"/>
      </w:tblGrid>
      <w:tr w:rsidR="0055359C" w:rsidRPr="0055359C" w14:paraId="50C3980F" w14:textId="30890E37" w:rsidTr="0055359C">
        <w:tc>
          <w:tcPr>
            <w:tcW w:w="1757" w:type="dxa"/>
            <w:tcBorders>
              <w:top w:val="single" w:sz="12" w:space="0" w:color="008000"/>
              <w:bottom w:val="single" w:sz="6" w:space="0" w:color="008000"/>
            </w:tcBorders>
            <w:shd w:val="clear" w:color="auto" w:fill="FFFFFF"/>
            <w:vAlign w:val="center"/>
          </w:tcPr>
          <w:p w14:paraId="4A5FEF44" w14:textId="60A660F0" w:rsidR="0055359C" w:rsidRPr="0055359C" w:rsidRDefault="0055359C" w:rsidP="0055359C">
            <w:pPr>
              <w:tabs>
                <w:tab w:val="right" w:pos="7100"/>
              </w:tabs>
              <w:spacing w:after="0" w:line="264" w:lineRule="auto"/>
              <w:jc w:val="center"/>
            </w:pPr>
            <w:r>
              <w:rPr>
                <w:lang w:val="en-US"/>
              </w:rPr>
              <w:t>Configuration</w:t>
            </w:r>
          </w:p>
        </w:tc>
        <w:tc>
          <w:tcPr>
            <w:tcW w:w="1191" w:type="dxa"/>
            <w:tcBorders>
              <w:top w:val="single" w:sz="12" w:space="0" w:color="008000"/>
              <w:bottom w:val="single" w:sz="6" w:space="0" w:color="008000"/>
            </w:tcBorders>
            <w:shd w:val="clear" w:color="auto" w:fill="FFFFFF"/>
            <w:vAlign w:val="center"/>
          </w:tcPr>
          <w:p w14:paraId="5D6ADBE4" w14:textId="69E1C33B" w:rsidR="0055359C" w:rsidRPr="0055359C" w:rsidRDefault="0055359C" w:rsidP="0055359C">
            <w:pPr>
              <w:tabs>
                <w:tab w:val="right" w:pos="7100"/>
              </w:tabs>
              <w:spacing w:after="0" w:line="264" w:lineRule="auto"/>
              <w:jc w:val="center"/>
            </w:pPr>
            <w:r>
              <w:rPr>
                <w:lang w:val="en-US"/>
              </w:rPr>
              <w:t>R [%]</w:t>
            </w:r>
          </w:p>
        </w:tc>
        <w:tc>
          <w:tcPr>
            <w:tcW w:w="1417" w:type="dxa"/>
            <w:tcBorders>
              <w:top w:val="single" w:sz="12" w:space="0" w:color="008000"/>
              <w:bottom w:val="single" w:sz="6" w:space="0" w:color="008000"/>
            </w:tcBorders>
            <w:shd w:val="clear" w:color="auto" w:fill="FFFFFF"/>
            <w:vAlign w:val="center"/>
          </w:tcPr>
          <w:p w14:paraId="150BABCB" w14:textId="77777777" w:rsidR="0055359C" w:rsidRDefault="0055359C" w:rsidP="0055359C">
            <w:pPr>
              <w:spacing w:after="0"/>
              <w:jc w:val="center"/>
              <w:rPr>
                <w:lang w:val="en-US"/>
              </w:rPr>
            </w:pPr>
            <w:r>
              <w:rPr>
                <w:lang w:val="en-US"/>
              </w:rPr>
              <w:t>Fresh PC</w:t>
            </w:r>
          </w:p>
          <w:p w14:paraId="6782B203" w14:textId="7BCA39CC" w:rsidR="0055359C" w:rsidRPr="0055359C" w:rsidRDefault="0055359C" w:rsidP="0055359C">
            <w:pPr>
              <w:tabs>
                <w:tab w:val="right" w:pos="7100"/>
              </w:tabs>
              <w:spacing w:after="0" w:line="264" w:lineRule="auto"/>
              <w:jc w:val="center"/>
            </w:pPr>
            <w:r>
              <w:rPr>
                <w:lang w:val="en-US"/>
              </w:rPr>
              <w:t>[kg/h]</w:t>
            </w:r>
          </w:p>
        </w:tc>
        <w:tc>
          <w:tcPr>
            <w:tcW w:w="1417" w:type="dxa"/>
            <w:tcBorders>
              <w:top w:val="single" w:sz="12" w:space="0" w:color="008000"/>
              <w:bottom w:val="single" w:sz="6" w:space="0" w:color="008000"/>
            </w:tcBorders>
            <w:shd w:val="clear" w:color="auto" w:fill="FFFFFF"/>
            <w:vAlign w:val="center"/>
          </w:tcPr>
          <w:p w14:paraId="18184A03" w14:textId="77777777" w:rsidR="0055359C" w:rsidRDefault="0055359C" w:rsidP="0055359C">
            <w:pPr>
              <w:spacing w:after="0"/>
              <w:jc w:val="center"/>
              <w:rPr>
                <w:lang w:val="en-US"/>
              </w:rPr>
            </w:pPr>
            <w:r>
              <w:rPr>
                <w:lang w:val="en-US"/>
              </w:rPr>
              <w:t>Recirculated PC</w:t>
            </w:r>
          </w:p>
          <w:p w14:paraId="1BF4046B" w14:textId="76DC1527" w:rsidR="0055359C" w:rsidRPr="0055359C" w:rsidRDefault="0055359C" w:rsidP="0055359C">
            <w:pPr>
              <w:tabs>
                <w:tab w:val="right" w:pos="7100"/>
              </w:tabs>
              <w:spacing w:after="0" w:line="264" w:lineRule="auto"/>
              <w:ind w:right="-1"/>
              <w:jc w:val="center"/>
              <w:rPr>
                <w:rFonts w:cs="Arial"/>
                <w:szCs w:val="18"/>
              </w:rPr>
            </w:pPr>
            <w:r>
              <w:rPr>
                <w:lang w:val="en-US"/>
              </w:rPr>
              <w:t>[kg/h]</w:t>
            </w:r>
          </w:p>
        </w:tc>
        <w:tc>
          <w:tcPr>
            <w:tcW w:w="1417" w:type="dxa"/>
            <w:tcBorders>
              <w:top w:val="single" w:sz="12" w:space="0" w:color="008000"/>
              <w:bottom w:val="single" w:sz="6" w:space="0" w:color="008000"/>
            </w:tcBorders>
            <w:shd w:val="clear" w:color="auto" w:fill="FFFFFF"/>
            <w:vAlign w:val="center"/>
          </w:tcPr>
          <w:p w14:paraId="74245E9E" w14:textId="77777777" w:rsidR="0055359C" w:rsidRDefault="0055359C" w:rsidP="0055359C">
            <w:pPr>
              <w:spacing w:after="0"/>
              <w:ind w:left="-11"/>
              <w:jc w:val="center"/>
              <w:rPr>
                <w:lang w:val="en-US"/>
              </w:rPr>
            </w:pPr>
            <w:r>
              <w:rPr>
                <w:lang w:val="en-US"/>
              </w:rPr>
              <w:t>Fresh AC</w:t>
            </w:r>
          </w:p>
          <w:p w14:paraId="7B5A42DA" w14:textId="324ED181" w:rsidR="0055359C" w:rsidRPr="0055359C" w:rsidRDefault="0055359C" w:rsidP="0055359C">
            <w:pPr>
              <w:tabs>
                <w:tab w:val="right" w:pos="7100"/>
              </w:tabs>
              <w:spacing w:after="0" w:line="264" w:lineRule="auto"/>
              <w:ind w:right="-1"/>
              <w:jc w:val="center"/>
              <w:rPr>
                <w:rFonts w:cs="Arial"/>
                <w:szCs w:val="18"/>
              </w:rPr>
            </w:pPr>
            <w:r>
              <w:rPr>
                <w:lang w:val="en-US"/>
              </w:rPr>
              <w:t>[kg/h]</w:t>
            </w:r>
          </w:p>
        </w:tc>
        <w:tc>
          <w:tcPr>
            <w:tcW w:w="1417" w:type="dxa"/>
            <w:tcBorders>
              <w:top w:val="single" w:sz="12" w:space="0" w:color="008000"/>
              <w:bottom w:val="single" w:sz="6" w:space="0" w:color="008000"/>
            </w:tcBorders>
            <w:shd w:val="clear" w:color="auto" w:fill="FFFFFF"/>
            <w:vAlign w:val="center"/>
          </w:tcPr>
          <w:p w14:paraId="14C81051" w14:textId="77777777" w:rsidR="0055359C" w:rsidRDefault="0055359C" w:rsidP="0055359C">
            <w:pPr>
              <w:spacing w:after="0"/>
              <w:jc w:val="center"/>
              <w:rPr>
                <w:lang w:val="en-US"/>
              </w:rPr>
            </w:pPr>
            <w:r>
              <w:rPr>
                <w:lang w:val="en-US"/>
              </w:rPr>
              <w:t>Recirculated AC</w:t>
            </w:r>
          </w:p>
          <w:p w14:paraId="2319DD68" w14:textId="5A26ADB8" w:rsidR="0055359C" w:rsidRPr="0055359C" w:rsidRDefault="0055359C" w:rsidP="0055359C">
            <w:pPr>
              <w:tabs>
                <w:tab w:val="right" w:pos="7100"/>
              </w:tabs>
              <w:spacing w:after="0" w:line="264" w:lineRule="auto"/>
              <w:ind w:right="-1"/>
              <w:jc w:val="center"/>
              <w:rPr>
                <w:rFonts w:cs="Arial"/>
                <w:szCs w:val="18"/>
              </w:rPr>
            </w:pPr>
            <w:r>
              <w:rPr>
                <w:lang w:val="en-US"/>
              </w:rPr>
              <w:t>[kg/h]</w:t>
            </w:r>
          </w:p>
        </w:tc>
      </w:tr>
      <w:tr w:rsidR="0055359C" w:rsidRPr="0055359C" w14:paraId="6F47C21E" w14:textId="4C99CC58" w:rsidTr="0055359C">
        <w:trPr>
          <w:trHeight w:val="624"/>
        </w:trPr>
        <w:tc>
          <w:tcPr>
            <w:tcW w:w="1757" w:type="dxa"/>
            <w:shd w:val="clear" w:color="auto" w:fill="FFFFFF"/>
            <w:vAlign w:val="center"/>
          </w:tcPr>
          <w:p w14:paraId="18E351D3" w14:textId="77777777" w:rsidR="0055359C" w:rsidRDefault="0055359C" w:rsidP="0055359C">
            <w:pPr>
              <w:spacing w:after="0"/>
              <w:rPr>
                <w:lang w:val="en-US"/>
              </w:rPr>
            </w:pPr>
            <w:r w:rsidRPr="00F60450">
              <w:rPr>
                <w:lang w:val="en-US"/>
              </w:rPr>
              <w:t>we</w:t>
            </w:r>
            <w:r>
              <w:rPr>
                <w:lang w:val="en-US"/>
              </w:rPr>
              <w:t xml:space="preserve">t </w:t>
            </w:r>
            <w:r w:rsidRPr="00F60450">
              <w:rPr>
                <w:lang w:val="en-US"/>
              </w:rPr>
              <w:t>biomass</w:t>
            </w:r>
            <w:r>
              <w:rPr>
                <w:lang w:val="en-US"/>
              </w:rPr>
              <w:t xml:space="preserve"> -</w:t>
            </w:r>
            <w:r w:rsidRPr="00F60450">
              <w:rPr>
                <w:lang w:val="en-US"/>
              </w:rPr>
              <w:t xml:space="preserve"> without</w:t>
            </w:r>
          </w:p>
          <w:p w14:paraId="7AAD62D1" w14:textId="63C6C74B" w:rsidR="0055359C" w:rsidRPr="0055359C" w:rsidRDefault="0055359C" w:rsidP="0055359C">
            <w:pPr>
              <w:tabs>
                <w:tab w:val="right" w:pos="7100"/>
              </w:tabs>
              <w:spacing w:after="0" w:line="264" w:lineRule="auto"/>
            </w:pPr>
            <w:r w:rsidRPr="00F60450">
              <w:rPr>
                <w:lang w:val="en-US"/>
              </w:rPr>
              <w:t>solvent recirculation</w:t>
            </w:r>
          </w:p>
        </w:tc>
        <w:tc>
          <w:tcPr>
            <w:tcW w:w="1191" w:type="dxa"/>
            <w:shd w:val="clear" w:color="auto" w:fill="FFFFFF"/>
            <w:vAlign w:val="center"/>
          </w:tcPr>
          <w:p w14:paraId="68B4F74A" w14:textId="5BD87890" w:rsidR="0055359C" w:rsidRPr="0055359C" w:rsidRDefault="0055359C" w:rsidP="0055359C">
            <w:pPr>
              <w:tabs>
                <w:tab w:val="right" w:pos="7100"/>
              </w:tabs>
              <w:spacing w:after="0" w:line="264" w:lineRule="auto"/>
              <w:jc w:val="center"/>
            </w:pPr>
            <w:r>
              <w:rPr>
                <w:lang w:val="en-US"/>
              </w:rPr>
              <w:t>95</w:t>
            </w:r>
          </w:p>
        </w:tc>
        <w:tc>
          <w:tcPr>
            <w:tcW w:w="1417" w:type="dxa"/>
            <w:shd w:val="clear" w:color="auto" w:fill="FFFFFF"/>
            <w:vAlign w:val="center"/>
          </w:tcPr>
          <w:p w14:paraId="017FCC65" w14:textId="1A9610DE" w:rsidR="0055359C" w:rsidRPr="0055359C" w:rsidRDefault="0055359C" w:rsidP="0055359C">
            <w:pPr>
              <w:tabs>
                <w:tab w:val="right" w:pos="7100"/>
              </w:tabs>
              <w:spacing w:after="0" w:line="264" w:lineRule="auto"/>
              <w:jc w:val="center"/>
            </w:pPr>
            <w:r>
              <w:rPr>
                <w:lang w:val="en-US"/>
              </w:rPr>
              <w:t>16</w:t>
            </w:r>
          </w:p>
        </w:tc>
        <w:tc>
          <w:tcPr>
            <w:tcW w:w="1417" w:type="dxa"/>
            <w:shd w:val="clear" w:color="auto" w:fill="FFFFFF"/>
            <w:vAlign w:val="center"/>
          </w:tcPr>
          <w:p w14:paraId="1ED0F17F" w14:textId="0A11E55A" w:rsidR="0055359C" w:rsidRPr="0055359C" w:rsidRDefault="0055359C" w:rsidP="0055359C">
            <w:pPr>
              <w:tabs>
                <w:tab w:val="right" w:pos="7100"/>
              </w:tabs>
              <w:spacing w:after="0" w:line="264" w:lineRule="auto"/>
              <w:ind w:right="-1"/>
              <w:jc w:val="center"/>
              <w:rPr>
                <w:rFonts w:cs="Arial"/>
                <w:szCs w:val="18"/>
              </w:rPr>
            </w:pPr>
            <w:r>
              <w:rPr>
                <w:lang w:val="en-US"/>
              </w:rPr>
              <w:t>-</w:t>
            </w:r>
          </w:p>
        </w:tc>
        <w:tc>
          <w:tcPr>
            <w:tcW w:w="1417" w:type="dxa"/>
            <w:shd w:val="clear" w:color="auto" w:fill="FFFFFF"/>
            <w:vAlign w:val="center"/>
          </w:tcPr>
          <w:p w14:paraId="50CD4E75" w14:textId="6B9852DB" w:rsidR="0055359C" w:rsidRPr="0055359C" w:rsidRDefault="0055359C" w:rsidP="0055359C">
            <w:pPr>
              <w:tabs>
                <w:tab w:val="right" w:pos="7100"/>
              </w:tabs>
              <w:spacing w:after="0" w:line="264" w:lineRule="auto"/>
              <w:ind w:right="-1"/>
              <w:jc w:val="center"/>
              <w:rPr>
                <w:rFonts w:cs="Arial"/>
                <w:szCs w:val="18"/>
              </w:rPr>
            </w:pPr>
            <w:r>
              <w:rPr>
                <w:lang w:val="en-US"/>
              </w:rPr>
              <w:t>21</w:t>
            </w:r>
          </w:p>
        </w:tc>
        <w:tc>
          <w:tcPr>
            <w:tcW w:w="1417" w:type="dxa"/>
            <w:shd w:val="clear" w:color="auto" w:fill="FFFFFF"/>
            <w:vAlign w:val="center"/>
          </w:tcPr>
          <w:p w14:paraId="35C11093" w14:textId="4DAF9F5B" w:rsidR="0055359C" w:rsidRPr="0055359C" w:rsidRDefault="0055359C" w:rsidP="0055359C">
            <w:pPr>
              <w:tabs>
                <w:tab w:val="right" w:pos="7100"/>
              </w:tabs>
              <w:spacing w:after="0" w:line="264" w:lineRule="auto"/>
              <w:ind w:right="-1"/>
              <w:jc w:val="center"/>
              <w:rPr>
                <w:rFonts w:cs="Arial"/>
                <w:szCs w:val="18"/>
              </w:rPr>
            </w:pPr>
            <w:r>
              <w:rPr>
                <w:lang w:val="en-US"/>
              </w:rPr>
              <w:t>-</w:t>
            </w:r>
          </w:p>
        </w:tc>
      </w:tr>
      <w:tr w:rsidR="0055359C" w:rsidRPr="0055359C" w14:paraId="5C760A48" w14:textId="376AEFD1" w:rsidTr="0055359C">
        <w:trPr>
          <w:trHeight w:val="624"/>
        </w:trPr>
        <w:tc>
          <w:tcPr>
            <w:tcW w:w="1757" w:type="dxa"/>
            <w:shd w:val="clear" w:color="auto" w:fill="FFFFFF"/>
            <w:vAlign w:val="center"/>
          </w:tcPr>
          <w:p w14:paraId="65815361" w14:textId="77777777" w:rsidR="0055359C" w:rsidRDefault="0055359C" w:rsidP="0055359C">
            <w:pPr>
              <w:spacing w:after="0"/>
              <w:rPr>
                <w:lang w:val="en-US"/>
              </w:rPr>
            </w:pPr>
            <w:r w:rsidRPr="00F60450">
              <w:rPr>
                <w:lang w:val="en-US"/>
              </w:rPr>
              <w:t>wet</w:t>
            </w:r>
            <w:r>
              <w:rPr>
                <w:lang w:val="en-US"/>
              </w:rPr>
              <w:t xml:space="preserve"> </w:t>
            </w:r>
            <w:r w:rsidRPr="00F60450">
              <w:rPr>
                <w:lang w:val="en-US"/>
              </w:rPr>
              <w:t xml:space="preserve">biomass </w:t>
            </w:r>
            <w:r>
              <w:rPr>
                <w:lang w:val="en-US"/>
              </w:rPr>
              <w:t>– with</w:t>
            </w:r>
          </w:p>
          <w:p w14:paraId="2EEEF8BA" w14:textId="2D688A9A" w:rsidR="0055359C" w:rsidRPr="0055359C" w:rsidRDefault="0055359C" w:rsidP="0055359C">
            <w:pPr>
              <w:tabs>
                <w:tab w:val="right" w:pos="7100"/>
              </w:tabs>
              <w:spacing w:after="0" w:line="264" w:lineRule="auto"/>
              <w:ind w:right="-1"/>
              <w:rPr>
                <w:rFonts w:cs="Arial"/>
                <w:szCs w:val="18"/>
              </w:rPr>
            </w:pPr>
            <w:r w:rsidRPr="00F60450">
              <w:rPr>
                <w:lang w:val="en-US"/>
              </w:rPr>
              <w:t>solvent recirculation</w:t>
            </w:r>
          </w:p>
        </w:tc>
        <w:tc>
          <w:tcPr>
            <w:tcW w:w="1191" w:type="dxa"/>
            <w:shd w:val="clear" w:color="auto" w:fill="FFFFFF"/>
            <w:vAlign w:val="center"/>
          </w:tcPr>
          <w:p w14:paraId="20C8CCEA" w14:textId="1E9A1209"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95</w:t>
            </w:r>
          </w:p>
        </w:tc>
        <w:tc>
          <w:tcPr>
            <w:tcW w:w="1417" w:type="dxa"/>
            <w:shd w:val="clear" w:color="auto" w:fill="FFFFFF"/>
            <w:vAlign w:val="center"/>
          </w:tcPr>
          <w:p w14:paraId="526A0293" w14:textId="17B29FD0"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4.8</w:t>
            </w:r>
          </w:p>
        </w:tc>
        <w:tc>
          <w:tcPr>
            <w:tcW w:w="1417" w:type="dxa"/>
            <w:shd w:val="clear" w:color="auto" w:fill="FFFFFF"/>
            <w:vAlign w:val="center"/>
          </w:tcPr>
          <w:p w14:paraId="47F1ABE0" w14:textId="3AA9BF69"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11.2</w:t>
            </w:r>
          </w:p>
        </w:tc>
        <w:tc>
          <w:tcPr>
            <w:tcW w:w="1417" w:type="dxa"/>
            <w:shd w:val="clear" w:color="auto" w:fill="FFFFFF"/>
            <w:vAlign w:val="center"/>
          </w:tcPr>
          <w:p w14:paraId="1D5B8E7D" w14:textId="1D20F89D"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4.5</w:t>
            </w:r>
          </w:p>
        </w:tc>
        <w:tc>
          <w:tcPr>
            <w:tcW w:w="1417" w:type="dxa"/>
            <w:shd w:val="clear" w:color="auto" w:fill="FFFFFF"/>
            <w:vAlign w:val="center"/>
          </w:tcPr>
          <w:p w14:paraId="50E6B0B2" w14:textId="14EE4DDE"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16.5</w:t>
            </w:r>
          </w:p>
        </w:tc>
      </w:tr>
      <w:tr w:rsidR="0055359C" w:rsidRPr="0055359C" w14:paraId="4913F280" w14:textId="77777777" w:rsidTr="0055359C">
        <w:trPr>
          <w:trHeight w:val="624"/>
        </w:trPr>
        <w:tc>
          <w:tcPr>
            <w:tcW w:w="1757" w:type="dxa"/>
            <w:shd w:val="clear" w:color="auto" w:fill="FFFFFF"/>
            <w:vAlign w:val="center"/>
          </w:tcPr>
          <w:p w14:paraId="152E0548" w14:textId="77777777" w:rsidR="0055359C" w:rsidRDefault="0055359C" w:rsidP="0055359C">
            <w:pPr>
              <w:spacing w:after="0"/>
              <w:rPr>
                <w:lang w:val="en-US"/>
              </w:rPr>
            </w:pPr>
            <w:r w:rsidRPr="00F60450">
              <w:rPr>
                <w:lang w:val="en-US"/>
              </w:rPr>
              <w:t xml:space="preserve">dry biomass </w:t>
            </w:r>
            <w:r>
              <w:rPr>
                <w:lang w:val="en-US"/>
              </w:rPr>
              <w:t>-</w:t>
            </w:r>
            <w:r w:rsidRPr="00F60450">
              <w:rPr>
                <w:lang w:val="en-US"/>
              </w:rPr>
              <w:t xml:space="preserve"> without</w:t>
            </w:r>
          </w:p>
          <w:p w14:paraId="3075F4E2" w14:textId="218D6783" w:rsidR="0055359C" w:rsidRPr="0055359C" w:rsidRDefault="0055359C" w:rsidP="0055359C">
            <w:pPr>
              <w:tabs>
                <w:tab w:val="right" w:pos="7100"/>
              </w:tabs>
              <w:spacing w:after="0" w:line="264" w:lineRule="auto"/>
              <w:ind w:right="-1"/>
              <w:rPr>
                <w:rFonts w:cs="Arial"/>
                <w:szCs w:val="18"/>
              </w:rPr>
            </w:pPr>
            <w:r w:rsidRPr="00F60450">
              <w:rPr>
                <w:lang w:val="en-US"/>
              </w:rPr>
              <w:t>solvent recirculation</w:t>
            </w:r>
          </w:p>
        </w:tc>
        <w:tc>
          <w:tcPr>
            <w:tcW w:w="1191" w:type="dxa"/>
            <w:shd w:val="clear" w:color="auto" w:fill="FFFFFF"/>
            <w:vAlign w:val="center"/>
          </w:tcPr>
          <w:p w14:paraId="38404C48" w14:textId="48C8C396"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95</w:t>
            </w:r>
          </w:p>
        </w:tc>
        <w:tc>
          <w:tcPr>
            <w:tcW w:w="1417" w:type="dxa"/>
            <w:shd w:val="clear" w:color="auto" w:fill="FFFFFF"/>
            <w:vAlign w:val="center"/>
          </w:tcPr>
          <w:p w14:paraId="15BB3941" w14:textId="590437C5"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16</w:t>
            </w:r>
          </w:p>
        </w:tc>
        <w:tc>
          <w:tcPr>
            <w:tcW w:w="1417" w:type="dxa"/>
            <w:shd w:val="clear" w:color="auto" w:fill="FFFFFF"/>
            <w:vAlign w:val="center"/>
          </w:tcPr>
          <w:p w14:paraId="4A9036F3" w14:textId="11DC5816"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w:t>
            </w:r>
          </w:p>
        </w:tc>
        <w:tc>
          <w:tcPr>
            <w:tcW w:w="1417" w:type="dxa"/>
            <w:shd w:val="clear" w:color="auto" w:fill="FFFFFF"/>
            <w:vAlign w:val="center"/>
          </w:tcPr>
          <w:p w14:paraId="1998D4EF" w14:textId="4D2BFD76"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21</w:t>
            </w:r>
          </w:p>
        </w:tc>
        <w:tc>
          <w:tcPr>
            <w:tcW w:w="1417" w:type="dxa"/>
            <w:shd w:val="clear" w:color="auto" w:fill="FFFFFF"/>
            <w:vAlign w:val="center"/>
          </w:tcPr>
          <w:p w14:paraId="172D8156" w14:textId="2BA77DEC"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w:t>
            </w:r>
          </w:p>
        </w:tc>
      </w:tr>
      <w:tr w:rsidR="0055359C" w:rsidRPr="0055359C" w14:paraId="2F83F07C" w14:textId="77777777" w:rsidTr="0055359C">
        <w:trPr>
          <w:trHeight w:val="624"/>
        </w:trPr>
        <w:tc>
          <w:tcPr>
            <w:tcW w:w="1757" w:type="dxa"/>
            <w:shd w:val="clear" w:color="auto" w:fill="FFFFFF"/>
            <w:vAlign w:val="center"/>
          </w:tcPr>
          <w:p w14:paraId="53968958" w14:textId="77777777" w:rsidR="0055359C" w:rsidRDefault="0055359C" w:rsidP="0055359C">
            <w:pPr>
              <w:spacing w:after="0"/>
              <w:rPr>
                <w:lang w:val="en-US"/>
              </w:rPr>
            </w:pPr>
            <w:r w:rsidRPr="00F60450">
              <w:rPr>
                <w:lang w:val="en-US"/>
              </w:rPr>
              <w:t>dry biomass</w:t>
            </w:r>
            <w:r>
              <w:rPr>
                <w:lang w:val="en-US"/>
              </w:rPr>
              <w:t xml:space="preserve"> - with</w:t>
            </w:r>
          </w:p>
          <w:p w14:paraId="51C1F3D9" w14:textId="511FE12A" w:rsidR="0055359C" w:rsidRPr="0055359C" w:rsidRDefault="0055359C" w:rsidP="0055359C">
            <w:pPr>
              <w:tabs>
                <w:tab w:val="right" w:pos="7100"/>
              </w:tabs>
              <w:spacing w:after="0" w:line="264" w:lineRule="auto"/>
              <w:ind w:right="-1"/>
              <w:rPr>
                <w:rFonts w:cs="Arial"/>
                <w:szCs w:val="18"/>
              </w:rPr>
            </w:pPr>
            <w:r w:rsidRPr="00F60450">
              <w:rPr>
                <w:lang w:val="en-US"/>
              </w:rPr>
              <w:t>solvent recirculation</w:t>
            </w:r>
          </w:p>
        </w:tc>
        <w:tc>
          <w:tcPr>
            <w:tcW w:w="1191" w:type="dxa"/>
            <w:shd w:val="clear" w:color="auto" w:fill="FFFFFF"/>
            <w:vAlign w:val="center"/>
          </w:tcPr>
          <w:p w14:paraId="18B4A2FA" w14:textId="4F0DED30"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95</w:t>
            </w:r>
          </w:p>
        </w:tc>
        <w:tc>
          <w:tcPr>
            <w:tcW w:w="1417" w:type="dxa"/>
            <w:shd w:val="clear" w:color="auto" w:fill="FFFFFF"/>
            <w:vAlign w:val="center"/>
          </w:tcPr>
          <w:p w14:paraId="64DD0DCF" w14:textId="6451179D"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4.8</w:t>
            </w:r>
          </w:p>
        </w:tc>
        <w:tc>
          <w:tcPr>
            <w:tcW w:w="1417" w:type="dxa"/>
            <w:shd w:val="clear" w:color="auto" w:fill="FFFFFF"/>
            <w:vAlign w:val="center"/>
          </w:tcPr>
          <w:p w14:paraId="0F67B8DC" w14:textId="1603BF53"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11.2</w:t>
            </w:r>
          </w:p>
        </w:tc>
        <w:tc>
          <w:tcPr>
            <w:tcW w:w="1417" w:type="dxa"/>
            <w:shd w:val="clear" w:color="auto" w:fill="FFFFFF"/>
            <w:vAlign w:val="center"/>
          </w:tcPr>
          <w:p w14:paraId="192B90AA" w14:textId="28CF8C19"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4.5</w:t>
            </w:r>
          </w:p>
        </w:tc>
        <w:tc>
          <w:tcPr>
            <w:tcW w:w="1417" w:type="dxa"/>
            <w:shd w:val="clear" w:color="auto" w:fill="FFFFFF"/>
            <w:vAlign w:val="center"/>
          </w:tcPr>
          <w:p w14:paraId="37597AD6" w14:textId="3D3E76B8" w:rsidR="0055359C" w:rsidRPr="0055359C" w:rsidRDefault="0055359C" w:rsidP="0055359C">
            <w:pPr>
              <w:tabs>
                <w:tab w:val="right" w:pos="7100"/>
              </w:tabs>
              <w:spacing w:after="0" w:line="264" w:lineRule="auto"/>
              <w:ind w:right="-1"/>
              <w:jc w:val="center"/>
              <w:rPr>
                <w:rFonts w:cs="Arial"/>
                <w:szCs w:val="18"/>
              </w:rPr>
            </w:pPr>
            <w:r>
              <w:rPr>
                <w:rFonts w:cs="Arial"/>
                <w:szCs w:val="18"/>
                <w:lang w:val="en-US"/>
              </w:rPr>
              <w:t>16.5</w:t>
            </w:r>
          </w:p>
        </w:tc>
      </w:tr>
    </w:tbl>
    <w:bookmarkEnd w:id="2"/>
    <w:p w14:paraId="1394AD51" w14:textId="6EDB439B" w:rsidR="00A306BA" w:rsidRPr="00A306BA" w:rsidRDefault="009928C6" w:rsidP="009928C6">
      <w:pPr>
        <w:pStyle w:val="CETHeading1"/>
      </w:pPr>
      <w:r>
        <w:t xml:space="preserve">4. </w:t>
      </w:r>
      <w:r w:rsidR="00A306BA" w:rsidRPr="00A306BA">
        <w:t>Conclusions</w:t>
      </w:r>
    </w:p>
    <w:p w14:paraId="4CDA859E" w14:textId="0F12E1FF" w:rsidR="008C0172" w:rsidRPr="00D864BE" w:rsidRDefault="008C0172" w:rsidP="00A70F3E">
      <w:pPr>
        <w:pStyle w:val="CETBodytext"/>
      </w:pPr>
      <w:r w:rsidRPr="008C0172">
        <w:t>The results obtained in th</w:t>
      </w:r>
      <w:r w:rsidR="00E75E89">
        <w:t>ese</w:t>
      </w:r>
      <w:r w:rsidRPr="008C0172">
        <w:t xml:space="preserve"> simulation</w:t>
      </w:r>
      <w:r w:rsidR="00E75E89">
        <w:t>s</w:t>
      </w:r>
      <w:r w:rsidRPr="008C0172">
        <w:t xml:space="preserve"> confirm the possibility of using green solvents to extract the accumulated PHB within the biomass. Moreover, in line with other works in the</w:t>
      </w:r>
      <w:r w:rsidR="005042E6">
        <w:t xml:space="preserve"> scientific</w:t>
      </w:r>
      <w:r w:rsidRPr="008C0172">
        <w:t xml:space="preserve"> literature, they do not report benefits in the pre-treatment phase.</w:t>
      </w:r>
      <w:r>
        <w:t xml:space="preserve"> </w:t>
      </w:r>
      <w:r w:rsidR="00FA292A" w:rsidRPr="00FA292A">
        <w:t>However, the importance of solvent recirculation to reduce the final process costs</w:t>
      </w:r>
      <w:r w:rsidR="005042E6">
        <w:t>, i.e</w:t>
      </w:r>
      <w:r w:rsidR="0086667D">
        <w:t>.</w:t>
      </w:r>
      <w:r w:rsidR="005042E6">
        <w:t xml:space="preserve"> to increase the cost-effectiveness of the process, has been highlighted</w:t>
      </w:r>
      <w:r w:rsidR="00FA292A" w:rsidRPr="00FA292A">
        <w:t>.</w:t>
      </w:r>
      <w:r w:rsidR="00236AC1">
        <w:t xml:space="preserve"> </w:t>
      </w:r>
      <w:r w:rsidR="00236AC1" w:rsidRPr="00236AC1">
        <w:t>In any case, the absence of solubility data limits the simulative activity</w:t>
      </w:r>
      <w:r w:rsidR="00236AC1">
        <w:t>: t</w:t>
      </w:r>
      <w:r w:rsidR="00236AC1" w:rsidRPr="00236AC1">
        <w:t>he solubility of PHB in solvents is necessary to optimize the extraction process.</w:t>
      </w:r>
    </w:p>
    <w:p w14:paraId="02B0587B" w14:textId="77777777" w:rsidR="00D864BE" w:rsidRPr="008D6536" w:rsidRDefault="00D864BE" w:rsidP="00A70F3E">
      <w:pPr>
        <w:pStyle w:val="CETAcknowledgementstitle"/>
        <w:rPr>
          <w:lang w:val="it-IT"/>
        </w:rPr>
      </w:pPr>
      <w:proofErr w:type="spellStart"/>
      <w:r w:rsidRPr="008D6536">
        <w:rPr>
          <w:lang w:val="it-IT"/>
        </w:rPr>
        <w:t>Acknowledgements</w:t>
      </w:r>
      <w:proofErr w:type="spellEnd"/>
    </w:p>
    <w:p w14:paraId="0C5F4B9A" w14:textId="675581BE" w:rsidR="00D864BE" w:rsidRPr="00D864BE" w:rsidRDefault="00D864BE" w:rsidP="00A70F3E">
      <w:pPr>
        <w:pStyle w:val="CETBodytext"/>
      </w:pPr>
      <w:proofErr w:type="spellStart"/>
      <w:r w:rsidRPr="00567B09">
        <w:rPr>
          <w:lang w:val="it-IT"/>
        </w:rPr>
        <w:t>This</w:t>
      </w:r>
      <w:proofErr w:type="spellEnd"/>
      <w:r w:rsidRPr="00567B09">
        <w:rPr>
          <w:lang w:val="it-IT"/>
        </w:rPr>
        <w:t xml:space="preserve"> work </w:t>
      </w:r>
      <w:proofErr w:type="spellStart"/>
      <w:r w:rsidRPr="00567B09">
        <w:rPr>
          <w:lang w:val="it-IT"/>
        </w:rPr>
        <w:t>was</w:t>
      </w:r>
      <w:proofErr w:type="spellEnd"/>
      <w:r w:rsidRPr="00567B09">
        <w:rPr>
          <w:lang w:val="it-IT"/>
        </w:rPr>
        <w:t xml:space="preserve"> </w:t>
      </w:r>
      <w:proofErr w:type="spellStart"/>
      <w:r w:rsidRPr="00567B09">
        <w:rPr>
          <w:lang w:val="it-IT"/>
        </w:rPr>
        <w:t>supported</w:t>
      </w:r>
      <w:proofErr w:type="spellEnd"/>
      <w:r w:rsidRPr="00567B09">
        <w:rPr>
          <w:lang w:val="it-IT"/>
        </w:rPr>
        <w:t xml:space="preserve"> by “Fondo per la Crescita Sostenibile – Sportello “Agrifood” PON I&amp;C 2014-2020”, di cui al D.M. 5 marzo 2018 Capo III. </w:t>
      </w:r>
      <w:r w:rsidRPr="00D864BE">
        <w:t>Prog. n. F/200125/01-03/X45.</w:t>
      </w:r>
      <w:r w:rsidR="00841EF4">
        <w:t xml:space="preserve"> </w:t>
      </w:r>
      <w:r w:rsidRPr="00D864BE">
        <w:t>Authors would like to thank VALERE “</w:t>
      </w:r>
      <w:proofErr w:type="spellStart"/>
      <w:r w:rsidRPr="00D864BE">
        <w:t>VAnviteLli</w:t>
      </w:r>
      <w:proofErr w:type="spellEnd"/>
      <w:r w:rsidRPr="00D864BE">
        <w:t xml:space="preserve"> </w:t>
      </w:r>
      <w:proofErr w:type="spellStart"/>
      <w:r w:rsidRPr="00D864BE">
        <w:t>pEr</w:t>
      </w:r>
      <w:proofErr w:type="spellEnd"/>
      <w:r w:rsidRPr="00D864BE">
        <w:t xml:space="preserve"> la </w:t>
      </w:r>
      <w:proofErr w:type="spellStart"/>
      <w:r w:rsidRPr="00D864BE">
        <w:t>RicErca</w:t>
      </w:r>
      <w:proofErr w:type="spellEnd"/>
      <w:r w:rsidRPr="00D864BE">
        <w:t xml:space="preserve">” PROGRAMME by the University of Campania Luigi </w:t>
      </w:r>
      <w:proofErr w:type="spellStart"/>
      <w:r w:rsidRPr="00D864BE">
        <w:t>Vanvitelli</w:t>
      </w:r>
      <w:proofErr w:type="spellEnd"/>
      <w:r w:rsidRPr="00D864BE">
        <w:t>.</w:t>
      </w:r>
      <w:r w:rsidR="00841EF4">
        <w:t xml:space="preserve"> The Regional Government of Castilla y Leon and the EU-FEDER (CLU 2017-09, CL-EI-2021-07, and UIC 315) are also gratefully acknowledged.</w:t>
      </w:r>
    </w:p>
    <w:p w14:paraId="3EE41A94" w14:textId="6D5D419A" w:rsidR="00D864BE" w:rsidRPr="006D6D60" w:rsidRDefault="00D864BE" w:rsidP="00A70F3E">
      <w:pPr>
        <w:pStyle w:val="CETReference"/>
        <w:rPr>
          <w:lang w:val="en-US"/>
        </w:rPr>
      </w:pPr>
      <w:r w:rsidRPr="006D6D60">
        <w:rPr>
          <w:lang w:val="en-US"/>
        </w:rPr>
        <w:t>References</w:t>
      </w:r>
    </w:p>
    <w:p w14:paraId="3031D53D" w14:textId="2424784D" w:rsidR="00771359" w:rsidRPr="009C55F4" w:rsidRDefault="006549AA" w:rsidP="0094318B">
      <w:pPr>
        <w:pStyle w:val="CETReferencetext"/>
        <w:rPr>
          <w:rFonts w:cs="Arial"/>
          <w:noProof/>
        </w:rPr>
      </w:pPr>
      <w:r w:rsidRPr="0094318B">
        <w:rPr>
          <w:rFonts w:cs="Arial"/>
          <w:b/>
        </w:rPr>
        <w:fldChar w:fldCharType="begin" w:fldLock="1"/>
      </w:r>
      <w:r w:rsidRPr="006D6D60">
        <w:rPr>
          <w:rFonts w:cs="Arial"/>
          <w:b/>
          <w:lang w:val="en-US"/>
        </w:rPr>
        <w:instrText xml:space="preserve">ADDIN Mendeley Bibliography CSL_BIBLIOGRAPHY </w:instrText>
      </w:r>
      <w:r w:rsidRPr="0094318B">
        <w:rPr>
          <w:rFonts w:cs="Arial"/>
          <w:b/>
        </w:rPr>
        <w:fldChar w:fldCharType="separate"/>
      </w:r>
      <w:bookmarkStart w:id="3" w:name="_Hlk126015786"/>
      <w:r w:rsidR="00771359" w:rsidRPr="006D6D60">
        <w:rPr>
          <w:rFonts w:cs="Arial"/>
          <w:noProof/>
          <w:lang w:val="en-US"/>
        </w:rPr>
        <w:t>Abate T., Amabile C., De Crescenzo C., Sabbarese S., Capece G., Ciampa R., Chianese S., Musmarra D., 2022</w:t>
      </w:r>
      <w:r w:rsidR="00803816">
        <w:rPr>
          <w:rFonts w:cs="Arial"/>
          <w:noProof/>
          <w:lang w:val="en-US"/>
        </w:rPr>
        <w:t>,</w:t>
      </w:r>
      <w:r w:rsidR="00771359" w:rsidRPr="006D6D60">
        <w:rPr>
          <w:rFonts w:cs="Arial"/>
          <w:noProof/>
          <w:lang w:val="en-US"/>
        </w:rPr>
        <w:t xml:space="preserve"> </w:t>
      </w:r>
      <w:r w:rsidR="00771359" w:rsidRPr="0094318B">
        <w:rPr>
          <w:rFonts w:cs="Arial"/>
          <w:noProof/>
        </w:rPr>
        <w:t xml:space="preserve">Alternative Polyhydroxybutyrate Solvent Extraction: a Process Simulation Study. Chem. Eng. </w:t>
      </w:r>
      <w:r w:rsidR="00771359" w:rsidRPr="009C55F4">
        <w:rPr>
          <w:rFonts w:cs="Arial"/>
          <w:noProof/>
        </w:rPr>
        <w:t>Trans. 92, 265–270</w:t>
      </w:r>
      <w:r w:rsidR="0094318B" w:rsidRPr="009C55F4">
        <w:rPr>
          <w:rFonts w:cs="Arial"/>
          <w:noProof/>
        </w:rPr>
        <w:t>;</w:t>
      </w:r>
    </w:p>
    <w:p w14:paraId="02CE5350" w14:textId="0F900BE1" w:rsidR="00771359" w:rsidRPr="009C55F4" w:rsidRDefault="00771359" w:rsidP="0094318B">
      <w:pPr>
        <w:pStyle w:val="CETReferencetext"/>
        <w:rPr>
          <w:rFonts w:cs="Arial"/>
          <w:noProof/>
        </w:rPr>
      </w:pPr>
      <w:r w:rsidRPr="009C55F4">
        <w:rPr>
          <w:rFonts w:cs="Arial"/>
          <w:noProof/>
        </w:rPr>
        <w:t xml:space="preserve">Amabile C., Abate T., </w:t>
      </w:r>
      <w:r w:rsidR="00803816" w:rsidRPr="009C55F4">
        <w:rPr>
          <w:rFonts w:cs="Arial"/>
          <w:noProof/>
        </w:rPr>
        <w:t xml:space="preserve">De </w:t>
      </w:r>
      <w:r w:rsidRPr="009C55F4">
        <w:rPr>
          <w:rFonts w:cs="Arial"/>
          <w:noProof/>
        </w:rPr>
        <w:t>Crescenzo C., Sabbarese S., Migliaccio A., Chianese S., Musmarra D., 2022</w:t>
      </w:r>
      <w:r w:rsidR="00803816" w:rsidRPr="009C55F4">
        <w:rPr>
          <w:rFonts w:cs="Arial"/>
          <w:noProof/>
        </w:rPr>
        <w:t>,</w:t>
      </w:r>
      <w:r w:rsidRPr="009C55F4">
        <w:rPr>
          <w:rFonts w:cs="Arial"/>
          <w:noProof/>
        </w:rPr>
        <w:t xml:space="preserve"> </w:t>
      </w:r>
      <w:r w:rsidRPr="0094318B">
        <w:rPr>
          <w:rFonts w:cs="Arial"/>
          <w:noProof/>
        </w:rPr>
        <w:t xml:space="preserve">Poly(3-hydroxybutyrate) production from methane in bubble column bioreactors: Process simulation and design optimization. </w:t>
      </w:r>
      <w:r w:rsidRPr="009C55F4">
        <w:rPr>
          <w:rFonts w:cs="Arial"/>
          <w:noProof/>
        </w:rPr>
        <w:t>N. Biotechnol. 70, 39–48</w:t>
      </w:r>
      <w:r w:rsidR="0094318B" w:rsidRPr="009C55F4">
        <w:rPr>
          <w:rFonts w:cs="Arial"/>
          <w:noProof/>
        </w:rPr>
        <w:t>;</w:t>
      </w:r>
    </w:p>
    <w:p w14:paraId="405EE8D9" w14:textId="6BC26D8C" w:rsidR="00771359" w:rsidRPr="006D6D60" w:rsidRDefault="00771359" w:rsidP="0094318B">
      <w:pPr>
        <w:pStyle w:val="CETReferencetext"/>
        <w:rPr>
          <w:rFonts w:cs="Arial"/>
          <w:noProof/>
        </w:rPr>
      </w:pPr>
      <w:r w:rsidRPr="009C55F4">
        <w:rPr>
          <w:rFonts w:cs="Arial"/>
          <w:noProof/>
        </w:rPr>
        <w:t>Amabile C., Abate T., De Crescenzo C., Sabbarese S., Capece G., Ciampa R., Chianese S., Musmarra D., 2022b</w:t>
      </w:r>
      <w:r w:rsidR="00803816" w:rsidRPr="009C55F4">
        <w:rPr>
          <w:rFonts w:cs="Arial"/>
          <w:noProof/>
        </w:rPr>
        <w:t>,</w:t>
      </w:r>
      <w:r w:rsidRPr="009C55F4">
        <w:rPr>
          <w:rFonts w:cs="Arial"/>
          <w:noProof/>
        </w:rPr>
        <w:t xml:space="preserve"> </w:t>
      </w:r>
      <w:r w:rsidRPr="0094318B">
        <w:rPr>
          <w:rFonts w:cs="Arial"/>
          <w:noProof/>
        </w:rPr>
        <w:t xml:space="preserve">Elucidating the Effects of Superficial Gas Velocity on Poly(3hydroxybutyrate) Production. </w:t>
      </w:r>
      <w:r w:rsidRPr="006D6D60">
        <w:rPr>
          <w:rFonts w:cs="Arial"/>
          <w:noProof/>
        </w:rPr>
        <w:t>Chem. Eng. Trans. 92, 271–276</w:t>
      </w:r>
      <w:r w:rsidR="0094318B" w:rsidRPr="006D6D60">
        <w:rPr>
          <w:rFonts w:cs="Arial"/>
          <w:noProof/>
        </w:rPr>
        <w:t xml:space="preserve">; </w:t>
      </w:r>
    </w:p>
    <w:p w14:paraId="68EC4DF8" w14:textId="068F035C" w:rsidR="00771359" w:rsidRPr="0094318B" w:rsidRDefault="00771359" w:rsidP="0094318B">
      <w:pPr>
        <w:pStyle w:val="CETReferencetext"/>
        <w:rPr>
          <w:rFonts w:cs="Arial"/>
          <w:noProof/>
        </w:rPr>
      </w:pPr>
      <w:r w:rsidRPr="006D6D60">
        <w:rPr>
          <w:rFonts w:cs="Arial"/>
          <w:noProof/>
        </w:rPr>
        <w:lastRenderedPageBreak/>
        <w:t>Amabile C., Abate T., De Crescenzo C., Sabbarese S., Muñoz R., Chianese S., Musmarra D., 2022d</w:t>
      </w:r>
      <w:r w:rsidR="00803816">
        <w:rPr>
          <w:rFonts w:cs="Arial"/>
          <w:noProof/>
        </w:rPr>
        <w:t>,</w:t>
      </w:r>
      <w:r w:rsidRPr="006D6D60">
        <w:rPr>
          <w:rFonts w:cs="Arial"/>
          <w:noProof/>
        </w:rPr>
        <w:t xml:space="preserve"> </w:t>
      </w:r>
      <w:r w:rsidRPr="0094318B">
        <w:rPr>
          <w:rFonts w:cs="Arial"/>
          <w:noProof/>
        </w:rPr>
        <w:t>Sustainable Process for the Production of Poly(3-hydroxybutyrate- co-3-hydroxyvalerate) from Renewable Resources: A Simulation Study. ACS Sustain. Chem. Eng. 10, 14230–14239</w:t>
      </w:r>
      <w:r w:rsidR="0094318B" w:rsidRPr="0094318B">
        <w:rPr>
          <w:rFonts w:cs="Arial"/>
          <w:noProof/>
        </w:rPr>
        <w:t>;</w:t>
      </w:r>
    </w:p>
    <w:p w14:paraId="2A3F6CE1" w14:textId="57C9DBA7" w:rsidR="00771359" w:rsidRPr="0094318B" w:rsidRDefault="00771359" w:rsidP="0094318B">
      <w:pPr>
        <w:pStyle w:val="CETReferencetext"/>
        <w:rPr>
          <w:rFonts w:cs="Arial"/>
          <w:noProof/>
        </w:rPr>
      </w:pPr>
      <w:r w:rsidRPr="0094318B">
        <w:rPr>
          <w:rFonts w:cs="Arial"/>
          <w:noProof/>
        </w:rPr>
        <w:t>Choi J., Lee S.Y., 1999</w:t>
      </w:r>
      <w:r w:rsidR="00803816">
        <w:rPr>
          <w:rFonts w:cs="Arial"/>
          <w:noProof/>
        </w:rPr>
        <w:t>,</w:t>
      </w:r>
      <w:r w:rsidRPr="0094318B">
        <w:rPr>
          <w:rFonts w:cs="Arial"/>
          <w:noProof/>
        </w:rPr>
        <w:t xml:space="preserve"> Efficient and economical recovery of poly(3-hydroxybutyrate) from recombinant Escherichia coli by simple digestion with chemicals. Biotechnol. Bioeng. 62, 546–553</w:t>
      </w:r>
      <w:r w:rsidR="0094318B" w:rsidRPr="0094318B">
        <w:rPr>
          <w:rFonts w:cs="Arial"/>
          <w:noProof/>
        </w:rPr>
        <w:t>;</w:t>
      </w:r>
    </w:p>
    <w:p w14:paraId="5E40AE08" w14:textId="5419E47B" w:rsidR="00771359" w:rsidRPr="0094318B" w:rsidRDefault="00771359" w:rsidP="0094318B">
      <w:pPr>
        <w:pStyle w:val="CETReferencetext"/>
        <w:rPr>
          <w:rFonts w:cs="Arial"/>
          <w:noProof/>
        </w:rPr>
      </w:pPr>
      <w:r w:rsidRPr="0094318B">
        <w:rPr>
          <w:rFonts w:cs="Arial"/>
          <w:noProof/>
        </w:rPr>
        <w:t>de Koning</w:t>
      </w:r>
      <w:r w:rsidR="00803816">
        <w:rPr>
          <w:rFonts w:cs="Arial"/>
          <w:noProof/>
        </w:rPr>
        <w:t xml:space="preserve"> </w:t>
      </w:r>
      <w:r w:rsidRPr="0094318B">
        <w:rPr>
          <w:rFonts w:cs="Arial"/>
          <w:noProof/>
        </w:rPr>
        <w:t>G.J.M., Lemstra P.J., 1992</w:t>
      </w:r>
      <w:r w:rsidR="00803816">
        <w:rPr>
          <w:rFonts w:cs="Arial"/>
          <w:noProof/>
        </w:rPr>
        <w:t>,</w:t>
      </w:r>
      <w:r w:rsidRPr="0094318B">
        <w:rPr>
          <w:rFonts w:cs="Arial"/>
          <w:noProof/>
        </w:rPr>
        <w:t xml:space="preserve"> The amorphous state of bacterial poly[(R)-3-hydroxyalkanoate]in vivo. Polymer (Guildf). 33, 3292–3294</w:t>
      </w:r>
      <w:r w:rsidR="0094318B" w:rsidRPr="0094318B">
        <w:rPr>
          <w:rFonts w:cs="Arial"/>
          <w:noProof/>
        </w:rPr>
        <w:t>;</w:t>
      </w:r>
    </w:p>
    <w:p w14:paraId="72614EE2" w14:textId="2E01D3FA" w:rsidR="00771359" w:rsidRPr="0094318B" w:rsidRDefault="00771359" w:rsidP="0094318B">
      <w:pPr>
        <w:pStyle w:val="CETReferencetext"/>
        <w:rPr>
          <w:rFonts w:cs="Arial"/>
          <w:noProof/>
        </w:rPr>
      </w:pPr>
      <w:r w:rsidRPr="0094318B">
        <w:rPr>
          <w:rFonts w:cs="Arial"/>
          <w:noProof/>
        </w:rPr>
        <w:t>Doherty M.F., Perkins J.D., 1978</w:t>
      </w:r>
      <w:r w:rsidR="00803816">
        <w:rPr>
          <w:rFonts w:cs="Arial"/>
          <w:noProof/>
        </w:rPr>
        <w:t>,</w:t>
      </w:r>
      <w:r w:rsidRPr="0094318B">
        <w:rPr>
          <w:rFonts w:cs="Arial"/>
          <w:noProof/>
        </w:rPr>
        <w:t xml:space="preserve"> On the dynamics of distillation processes-I. The simple distillation of multicomponent non-reacting, homogeneous liquid mixtures. Chem. Eng. Sci. 33, 281–301</w:t>
      </w:r>
      <w:r w:rsidR="0094318B" w:rsidRPr="0094318B">
        <w:rPr>
          <w:rFonts w:cs="Arial"/>
          <w:noProof/>
        </w:rPr>
        <w:t>;</w:t>
      </w:r>
    </w:p>
    <w:p w14:paraId="1A1C161C" w14:textId="023CA3D2" w:rsidR="00771359" w:rsidRPr="0094318B" w:rsidRDefault="00771359" w:rsidP="0094318B">
      <w:pPr>
        <w:pStyle w:val="CETReferencetext"/>
        <w:rPr>
          <w:rFonts w:cs="Arial"/>
          <w:noProof/>
        </w:rPr>
      </w:pPr>
      <w:r w:rsidRPr="0094318B">
        <w:rPr>
          <w:rFonts w:cs="Arial"/>
          <w:noProof/>
        </w:rPr>
        <w:t>Fei T., Cazeneuve S., Wen, Z. Wu, L., Wang T., 2016</w:t>
      </w:r>
      <w:r w:rsidR="00803816">
        <w:rPr>
          <w:rFonts w:cs="Arial"/>
          <w:noProof/>
        </w:rPr>
        <w:t>,</w:t>
      </w:r>
      <w:r w:rsidRPr="0094318B">
        <w:rPr>
          <w:rFonts w:cs="Arial"/>
          <w:noProof/>
        </w:rPr>
        <w:t xml:space="preserve"> Effective recovery of poly-β-hydroxybutyrate (PHB) biopolymer from Cupriavidus necator using a novel and environmentally friendly solvent system. Biotechnol. Prog. 32, 678–685</w:t>
      </w:r>
      <w:r w:rsidR="0094318B" w:rsidRPr="0094318B">
        <w:rPr>
          <w:rFonts w:cs="Arial"/>
          <w:noProof/>
        </w:rPr>
        <w:t>;</w:t>
      </w:r>
    </w:p>
    <w:p w14:paraId="4288FA20" w14:textId="7C77AA37" w:rsidR="00771359" w:rsidRPr="0094318B" w:rsidRDefault="00771359" w:rsidP="0094318B">
      <w:pPr>
        <w:pStyle w:val="CETReferencetext"/>
        <w:rPr>
          <w:rFonts w:cs="Arial"/>
          <w:noProof/>
        </w:rPr>
      </w:pPr>
      <w:r w:rsidRPr="0094318B">
        <w:rPr>
          <w:rFonts w:cs="Arial"/>
          <w:noProof/>
        </w:rPr>
        <w:t>Fiorese M.L., Freitas F., Pais J., Ramos A.M., De Aragão G.M.F., Reis M.A.M., 2009</w:t>
      </w:r>
      <w:r w:rsidR="00803816">
        <w:rPr>
          <w:rFonts w:cs="Arial"/>
          <w:noProof/>
        </w:rPr>
        <w:t>,</w:t>
      </w:r>
      <w:r w:rsidRPr="0094318B">
        <w:rPr>
          <w:rFonts w:cs="Arial"/>
          <w:noProof/>
        </w:rPr>
        <w:t xml:space="preserve"> Recovery of polyhydroxybutyrate (PHB) from Cupriavidus necator biomass by solvent extraction with 1,2-propylene carbonate. Eng. Life Sci. 9, 454–461</w:t>
      </w:r>
      <w:r w:rsidR="0094318B" w:rsidRPr="0094318B">
        <w:rPr>
          <w:rFonts w:cs="Arial"/>
          <w:noProof/>
        </w:rPr>
        <w:t>;</w:t>
      </w:r>
    </w:p>
    <w:p w14:paraId="1BF0822E" w14:textId="6D5D679E" w:rsidR="00771359" w:rsidRPr="0094318B" w:rsidRDefault="00771359" w:rsidP="0094318B">
      <w:pPr>
        <w:pStyle w:val="CETReferencetext"/>
        <w:rPr>
          <w:rFonts w:cs="Arial"/>
          <w:noProof/>
        </w:rPr>
      </w:pPr>
      <w:r w:rsidRPr="0094318B">
        <w:rPr>
          <w:rFonts w:cs="Arial"/>
          <w:noProof/>
        </w:rPr>
        <w:t>Hahn S.K., Chang Y.K., Kim B.S., Chang H.N., 1994</w:t>
      </w:r>
      <w:r w:rsidR="00803816">
        <w:rPr>
          <w:rFonts w:cs="Arial"/>
          <w:noProof/>
        </w:rPr>
        <w:t>,</w:t>
      </w:r>
      <w:r w:rsidRPr="0094318B">
        <w:rPr>
          <w:rFonts w:cs="Arial"/>
          <w:noProof/>
        </w:rPr>
        <w:t xml:space="preserve"> Optimization of microbial poly(3</w:t>
      </w:r>
      <w:r w:rsidRPr="0094318B">
        <w:rPr>
          <w:rFonts w:ascii="Cambria Math" w:hAnsi="Cambria Math" w:cs="Cambria Math"/>
          <w:noProof/>
        </w:rPr>
        <w:t>‐</w:t>
      </w:r>
      <w:r w:rsidRPr="0094318B">
        <w:rPr>
          <w:rFonts w:cs="Arial"/>
          <w:noProof/>
        </w:rPr>
        <w:t>hydroxybutyrate) recover using dispersions of sodium hypochlorite solution and chloroform. Biotechnol. Bioeng. 44, 256–261</w:t>
      </w:r>
      <w:r w:rsidR="0094318B" w:rsidRPr="0094318B">
        <w:rPr>
          <w:rFonts w:cs="Arial"/>
          <w:noProof/>
        </w:rPr>
        <w:t>;</w:t>
      </w:r>
    </w:p>
    <w:p w14:paraId="74BEEF68" w14:textId="084D0D56" w:rsidR="00771359" w:rsidRPr="0094318B" w:rsidRDefault="00771359" w:rsidP="0094318B">
      <w:pPr>
        <w:pStyle w:val="CETReferencetext"/>
        <w:rPr>
          <w:rFonts w:cs="Arial"/>
          <w:noProof/>
        </w:rPr>
      </w:pPr>
      <w:r w:rsidRPr="0094318B">
        <w:rPr>
          <w:rFonts w:cs="Arial"/>
          <w:noProof/>
        </w:rPr>
        <w:t>Jacquel N., Lo C.W., Wei Y.H., Wu H.S., Wang S.S., 2008</w:t>
      </w:r>
      <w:r w:rsidR="00803816">
        <w:rPr>
          <w:rFonts w:cs="Arial"/>
          <w:noProof/>
        </w:rPr>
        <w:t>,</w:t>
      </w:r>
      <w:r w:rsidRPr="0094318B">
        <w:rPr>
          <w:rFonts w:cs="Arial"/>
          <w:noProof/>
        </w:rPr>
        <w:t xml:space="preserve"> Isolation and purification of bacterial poly(3-hydroxyalkanoates). Biochem. Eng. J. 39, 15–27</w:t>
      </w:r>
      <w:r w:rsidR="0094318B" w:rsidRPr="0094318B">
        <w:rPr>
          <w:rFonts w:cs="Arial"/>
          <w:noProof/>
        </w:rPr>
        <w:t>;</w:t>
      </w:r>
    </w:p>
    <w:p w14:paraId="21EA55EC" w14:textId="14BBCD23" w:rsidR="00771359" w:rsidRPr="0094318B" w:rsidRDefault="00771359" w:rsidP="0094318B">
      <w:pPr>
        <w:pStyle w:val="CETReferencetext"/>
        <w:rPr>
          <w:rFonts w:cs="Arial"/>
          <w:noProof/>
        </w:rPr>
      </w:pPr>
      <w:r w:rsidRPr="0094318B">
        <w:rPr>
          <w:rFonts w:cs="Arial"/>
          <w:noProof/>
        </w:rPr>
        <w:t>Jung Y.M., Park J.S., Lee Y.H., 2000</w:t>
      </w:r>
      <w:r w:rsidR="00803816">
        <w:rPr>
          <w:rFonts w:cs="Arial"/>
          <w:noProof/>
        </w:rPr>
        <w:t>,</w:t>
      </w:r>
      <w:r w:rsidRPr="0094318B">
        <w:rPr>
          <w:rFonts w:cs="Arial"/>
          <w:noProof/>
        </w:rPr>
        <w:t xml:space="preserve"> Metabolic engineering of Alcaligenes eutrophus through the transformation of cloned phbCAB genes for the investigation of the regulatory mechanism of polyhydroxyalkanoate biosynthesis. Enzyme Microb. Technol. 26, 201–208</w:t>
      </w:r>
      <w:r w:rsidR="0094318B" w:rsidRPr="0094318B">
        <w:rPr>
          <w:rFonts w:cs="Arial"/>
          <w:noProof/>
        </w:rPr>
        <w:t>;</w:t>
      </w:r>
    </w:p>
    <w:p w14:paraId="35EF059E" w14:textId="58A45AC2" w:rsidR="00771359" w:rsidRPr="0094318B" w:rsidRDefault="00771359" w:rsidP="0094318B">
      <w:pPr>
        <w:pStyle w:val="CETReferencetext"/>
        <w:rPr>
          <w:rFonts w:cs="Arial"/>
          <w:noProof/>
        </w:rPr>
      </w:pPr>
      <w:r w:rsidRPr="0094318B">
        <w:rPr>
          <w:rFonts w:cs="Arial"/>
          <w:noProof/>
        </w:rPr>
        <w:t>Kunasundari</w:t>
      </w:r>
      <w:r w:rsidR="00803816">
        <w:rPr>
          <w:rFonts w:cs="Arial"/>
          <w:noProof/>
        </w:rPr>
        <w:t xml:space="preserve"> </w:t>
      </w:r>
      <w:r w:rsidRPr="0094318B">
        <w:rPr>
          <w:rFonts w:cs="Arial"/>
          <w:noProof/>
        </w:rPr>
        <w:t>B., Sudesh K., 2011</w:t>
      </w:r>
      <w:r w:rsidR="00803816">
        <w:rPr>
          <w:rFonts w:cs="Arial"/>
          <w:noProof/>
        </w:rPr>
        <w:t>,</w:t>
      </w:r>
      <w:r w:rsidRPr="0094318B">
        <w:rPr>
          <w:rFonts w:cs="Arial"/>
          <w:noProof/>
        </w:rPr>
        <w:t xml:space="preserve"> Isolation and recovery of microbial polyhydroxyalkanoates. Express Polym. Lett. 5, 620–634</w:t>
      </w:r>
      <w:r w:rsidR="0094318B" w:rsidRPr="0094318B">
        <w:rPr>
          <w:rFonts w:cs="Arial"/>
          <w:noProof/>
        </w:rPr>
        <w:t>;</w:t>
      </w:r>
    </w:p>
    <w:p w14:paraId="2DB751CC" w14:textId="444450A3" w:rsidR="00771359" w:rsidRPr="0094318B" w:rsidRDefault="00771359" w:rsidP="0094318B">
      <w:pPr>
        <w:pStyle w:val="CETReferencetext"/>
        <w:rPr>
          <w:rFonts w:cs="Arial"/>
          <w:noProof/>
        </w:rPr>
      </w:pPr>
      <w:r w:rsidRPr="0094318B">
        <w:rPr>
          <w:rFonts w:cs="Arial"/>
          <w:noProof/>
        </w:rPr>
        <w:t>Lee S.Y., Choi J. Il, 1998</w:t>
      </w:r>
      <w:r w:rsidR="00803816">
        <w:rPr>
          <w:rFonts w:cs="Arial"/>
          <w:noProof/>
        </w:rPr>
        <w:t>,</w:t>
      </w:r>
      <w:r w:rsidRPr="0094318B">
        <w:rPr>
          <w:rFonts w:cs="Arial"/>
          <w:noProof/>
        </w:rPr>
        <w:t xml:space="preserve"> Effect of fermentation performance on the economics of poly(3-hydroxybutyrate) production by Alcaligenes latus. Polym. Degrad. Stab. 59, 387–393</w:t>
      </w:r>
      <w:r w:rsidR="0094318B" w:rsidRPr="0094318B">
        <w:rPr>
          <w:rFonts w:cs="Arial"/>
          <w:noProof/>
        </w:rPr>
        <w:t>;</w:t>
      </w:r>
    </w:p>
    <w:p w14:paraId="6CC9B8F4" w14:textId="5AA3CA59" w:rsidR="00771359" w:rsidRPr="0094318B" w:rsidRDefault="00771359" w:rsidP="0094318B">
      <w:pPr>
        <w:pStyle w:val="CETReferencetext"/>
        <w:rPr>
          <w:rFonts w:cs="Arial"/>
          <w:noProof/>
        </w:rPr>
      </w:pPr>
      <w:r w:rsidRPr="0094318B">
        <w:rPr>
          <w:rFonts w:cs="Arial"/>
          <w:noProof/>
        </w:rPr>
        <w:t>Levett I., Birkett G., Davies N., Bell A., Langford</w:t>
      </w:r>
      <w:r w:rsidR="00803816">
        <w:rPr>
          <w:rFonts w:cs="Arial"/>
          <w:noProof/>
        </w:rPr>
        <w:t xml:space="preserve"> </w:t>
      </w:r>
      <w:r w:rsidRPr="0094318B">
        <w:rPr>
          <w:rFonts w:cs="Arial"/>
          <w:noProof/>
        </w:rPr>
        <w:t>A., Laycock B., Lant</w:t>
      </w:r>
      <w:r w:rsidR="00803816">
        <w:rPr>
          <w:rFonts w:cs="Arial"/>
          <w:noProof/>
        </w:rPr>
        <w:t xml:space="preserve"> </w:t>
      </w:r>
      <w:r w:rsidRPr="0094318B">
        <w:rPr>
          <w:rFonts w:cs="Arial"/>
          <w:noProof/>
        </w:rPr>
        <w:t>P., Pratt</w:t>
      </w:r>
      <w:r w:rsidR="00803816">
        <w:rPr>
          <w:rFonts w:cs="Arial"/>
          <w:noProof/>
        </w:rPr>
        <w:t xml:space="preserve"> </w:t>
      </w:r>
      <w:r w:rsidRPr="0094318B">
        <w:rPr>
          <w:rFonts w:cs="Arial"/>
          <w:noProof/>
        </w:rPr>
        <w:t>S., 2016</w:t>
      </w:r>
      <w:r w:rsidR="00803816">
        <w:rPr>
          <w:rFonts w:cs="Arial"/>
          <w:noProof/>
        </w:rPr>
        <w:t>,</w:t>
      </w:r>
      <w:r w:rsidRPr="0094318B">
        <w:rPr>
          <w:rFonts w:cs="Arial"/>
          <w:noProof/>
        </w:rPr>
        <w:t xml:space="preserve"> Techno-economic assessment of poly-3-hydroxybutyrate (PHB) production from methane - The case for thermophilic bioprocessing. J. Environ. Chem. Eng. 4, 3724–3733</w:t>
      </w:r>
      <w:r w:rsidR="0094318B" w:rsidRPr="0094318B">
        <w:rPr>
          <w:rFonts w:cs="Arial"/>
          <w:noProof/>
        </w:rPr>
        <w:t>;</w:t>
      </w:r>
    </w:p>
    <w:p w14:paraId="11C94B2D" w14:textId="51517841" w:rsidR="00771359" w:rsidRPr="0094318B" w:rsidRDefault="00771359" w:rsidP="0094318B">
      <w:pPr>
        <w:pStyle w:val="CETReferencetext"/>
        <w:rPr>
          <w:rFonts w:cs="Arial"/>
          <w:noProof/>
        </w:rPr>
      </w:pPr>
      <w:r w:rsidRPr="0094318B">
        <w:rPr>
          <w:rFonts w:cs="Arial"/>
          <w:noProof/>
        </w:rPr>
        <w:t>Myung J., Galega W.M., Van Nostrand J.D., Yuan T., Zhou J., Criddle C.S., 2015</w:t>
      </w:r>
      <w:r w:rsidR="00803816">
        <w:rPr>
          <w:rFonts w:cs="Arial"/>
          <w:noProof/>
        </w:rPr>
        <w:t>,</w:t>
      </w:r>
      <w:r w:rsidRPr="0094318B">
        <w:rPr>
          <w:rFonts w:cs="Arial"/>
          <w:noProof/>
        </w:rPr>
        <w:t xml:space="preserve"> Long-term cultivation of a stable Methylocystis-dominated methanotrophic enrichment enabling tailored production of poly(3-hydroxybutyrate-co-3-hydroxyvalerate). Bioresour. Technol. 198, 811–818</w:t>
      </w:r>
      <w:r w:rsidR="0094318B" w:rsidRPr="0094318B">
        <w:rPr>
          <w:rFonts w:cs="Arial"/>
          <w:noProof/>
        </w:rPr>
        <w:t>;</w:t>
      </w:r>
    </w:p>
    <w:p w14:paraId="7255AB6D" w14:textId="72164E75" w:rsidR="00771359" w:rsidRPr="0094318B" w:rsidRDefault="00771359" w:rsidP="0094318B">
      <w:pPr>
        <w:pStyle w:val="CETReferencetext"/>
        <w:rPr>
          <w:rFonts w:cs="Arial"/>
          <w:noProof/>
        </w:rPr>
      </w:pPr>
      <w:r w:rsidRPr="0094318B">
        <w:rPr>
          <w:rFonts w:cs="Arial"/>
          <w:noProof/>
        </w:rPr>
        <w:t>Steinbüchel A., 2001</w:t>
      </w:r>
      <w:r w:rsidR="00E63F27">
        <w:rPr>
          <w:rFonts w:cs="Arial"/>
          <w:noProof/>
        </w:rPr>
        <w:t xml:space="preserve">, </w:t>
      </w:r>
      <w:r w:rsidRPr="0094318B">
        <w:rPr>
          <w:rFonts w:cs="Arial"/>
          <w:noProof/>
        </w:rPr>
        <w:t>Perspectives for Biotechnological Production and Utilization of Biopolymers: Metabolic Engineering of Polyhydroxyalkanoate Biosynthesis Pathways as a Successful Example. Macromol. Biosci. 1, 1–24</w:t>
      </w:r>
      <w:r w:rsidR="0094318B" w:rsidRPr="0094318B">
        <w:rPr>
          <w:rFonts w:cs="Arial"/>
          <w:noProof/>
        </w:rPr>
        <w:t>;</w:t>
      </w:r>
    </w:p>
    <w:p w14:paraId="5B9E69A2" w14:textId="5147A159" w:rsidR="00771359" w:rsidRPr="0094318B" w:rsidRDefault="00771359" w:rsidP="0094318B">
      <w:pPr>
        <w:pStyle w:val="CETReferencetext"/>
        <w:rPr>
          <w:rFonts w:cs="Arial"/>
          <w:noProof/>
        </w:rPr>
      </w:pPr>
      <w:r w:rsidRPr="0094318B">
        <w:rPr>
          <w:rFonts w:cs="Arial"/>
          <w:noProof/>
        </w:rPr>
        <w:t>Terada M., Marchessault R.H., 1999</w:t>
      </w:r>
      <w:r w:rsidR="00E63F27">
        <w:rPr>
          <w:rFonts w:cs="Arial"/>
          <w:noProof/>
        </w:rPr>
        <w:t>,</w:t>
      </w:r>
      <w:r w:rsidRPr="0094318B">
        <w:rPr>
          <w:rFonts w:cs="Arial"/>
          <w:noProof/>
        </w:rPr>
        <w:t xml:space="preserve"> Determination of solubility parameters for poly(3-hydroxyalkanoates). Int. J. Biol. Macromol. 25, 207–215</w:t>
      </w:r>
      <w:r w:rsidR="0094318B" w:rsidRPr="0094318B">
        <w:rPr>
          <w:rFonts w:cs="Arial"/>
          <w:noProof/>
        </w:rPr>
        <w:t>;</w:t>
      </w:r>
    </w:p>
    <w:p w14:paraId="67476190" w14:textId="353EF36A" w:rsidR="00771359" w:rsidRPr="0094318B" w:rsidRDefault="00771359" w:rsidP="0094318B">
      <w:pPr>
        <w:pStyle w:val="CETReferencetext"/>
        <w:rPr>
          <w:rFonts w:cs="Arial"/>
          <w:noProof/>
        </w:rPr>
      </w:pPr>
      <w:r w:rsidRPr="0094318B">
        <w:rPr>
          <w:rFonts w:cs="Arial"/>
          <w:noProof/>
        </w:rPr>
        <w:t>Yabueng</w:t>
      </w:r>
      <w:r w:rsidR="00E63F27">
        <w:rPr>
          <w:rFonts w:cs="Arial"/>
          <w:noProof/>
        </w:rPr>
        <w:t xml:space="preserve"> </w:t>
      </w:r>
      <w:r w:rsidRPr="0094318B">
        <w:rPr>
          <w:rFonts w:cs="Arial"/>
          <w:noProof/>
        </w:rPr>
        <w:t>N., Napathorn S.C., 2018</w:t>
      </w:r>
      <w:r w:rsidR="00E63F27">
        <w:rPr>
          <w:rFonts w:cs="Arial"/>
          <w:noProof/>
        </w:rPr>
        <w:t>,</w:t>
      </w:r>
      <w:r w:rsidRPr="0094318B">
        <w:rPr>
          <w:rFonts w:cs="Arial"/>
          <w:noProof/>
        </w:rPr>
        <w:t xml:space="preserve"> Toward non-toxic and simple recovery process of poly(3-hydroxybutyrate) using the green solvent 1,3-dioxolane. Process Biochem. 69, 197–207</w:t>
      </w:r>
      <w:r w:rsidR="0094318B" w:rsidRPr="0094318B">
        <w:rPr>
          <w:rFonts w:cs="Arial"/>
          <w:noProof/>
        </w:rPr>
        <w:t>;</w:t>
      </w:r>
    </w:p>
    <w:p w14:paraId="3D9ED12C" w14:textId="09CA44A7" w:rsidR="00771359" w:rsidRPr="0094318B" w:rsidRDefault="00771359" w:rsidP="0094318B">
      <w:pPr>
        <w:pStyle w:val="CETReferencetext"/>
        <w:rPr>
          <w:rFonts w:cs="Arial"/>
          <w:noProof/>
        </w:rPr>
      </w:pPr>
      <w:r w:rsidRPr="0094318B">
        <w:rPr>
          <w:rFonts w:cs="Arial"/>
          <w:noProof/>
        </w:rPr>
        <w:t>Yang</w:t>
      </w:r>
      <w:r w:rsidR="00E63F27">
        <w:rPr>
          <w:rFonts w:cs="Arial"/>
          <w:noProof/>
        </w:rPr>
        <w:t xml:space="preserve"> </w:t>
      </w:r>
      <w:r w:rsidRPr="0094318B">
        <w:rPr>
          <w:rFonts w:cs="Arial"/>
          <w:noProof/>
        </w:rPr>
        <w:t>Y.H., Jeon J.M., Yi D.H., Kim J.H., Seo H.M., Rha C.K., Sinskey A.J., Brigham C.J., 2015</w:t>
      </w:r>
      <w:r w:rsidR="00E63F27">
        <w:rPr>
          <w:rFonts w:cs="Arial"/>
          <w:noProof/>
        </w:rPr>
        <w:t>,</w:t>
      </w:r>
      <w:r w:rsidRPr="0094318B">
        <w:rPr>
          <w:rFonts w:cs="Arial"/>
          <w:noProof/>
        </w:rPr>
        <w:t xml:space="preserve"> Application of a non-halogenated solvent, methyl ethyl ketone (MEK) for recovery of poly(3-hydroxybutyrate-co-3-hydroxyvalerate) [P(HB-co-HV)] from bacterial cells. Biotechnol. Bioprocess Eng. 20, 291–297.</w:t>
      </w:r>
    </w:p>
    <w:bookmarkEnd w:id="3"/>
    <w:p w14:paraId="7A88FFD2" w14:textId="565F5600" w:rsidR="006F145C" w:rsidRPr="0094318B" w:rsidRDefault="006549AA" w:rsidP="0094318B">
      <w:pPr>
        <w:pStyle w:val="CETReferencetext"/>
        <w:rPr>
          <w:rFonts w:cs="Arial"/>
        </w:rPr>
      </w:pPr>
      <w:r w:rsidRPr="0094318B">
        <w:rPr>
          <w:rFonts w:cs="Arial"/>
          <w:b/>
        </w:rPr>
        <w:fldChar w:fldCharType="end"/>
      </w:r>
    </w:p>
    <w:sectPr w:rsidR="006F145C" w:rsidRPr="0094318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27EC" w14:textId="77777777" w:rsidR="00137EE3" w:rsidRDefault="00137EE3" w:rsidP="004F5E36">
      <w:r>
        <w:separator/>
      </w:r>
    </w:p>
  </w:endnote>
  <w:endnote w:type="continuationSeparator" w:id="0">
    <w:p w14:paraId="2EF44DD4" w14:textId="77777777" w:rsidR="00137EE3" w:rsidRDefault="00137EE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2A1A" w14:textId="77777777" w:rsidR="00137EE3" w:rsidRDefault="00137EE3" w:rsidP="004F5E36">
      <w:r>
        <w:separator/>
      </w:r>
    </w:p>
  </w:footnote>
  <w:footnote w:type="continuationSeparator" w:id="0">
    <w:p w14:paraId="47E0095A" w14:textId="77777777" w:rsidR="00137EE3" w:rsidRDefault="00137EE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1FE1C3F"/>
    <w:multiLevelType w:val="hybridMultilevel"/>
    <w:tmpl w:val="D3307260"/>
    <w:lvl w:ilvl="0" w:tplc="C018F772">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05942D5D"/>
    <w:multiLevelType w:val="hybridMultilevel"/>
    <w:tmpl w:val="2C6481C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0AC51C3"/>
    <w:multiLevelType w:val="hybridMultilevel"/>
    <w:tmpl w:val="E8769D7A"/>
    <w:lvl w:ilvl="0" w:tplc="2A8463B8">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0A7D8C"/>
    <w:multiLevelType w:val="hybridMultilevel"/>
    <w:tmpl w:val="A836CC66"/>
    <w:lvl w:ilvl="0" w:tplc="2A8463B8">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166A2D3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D2302D"/>
    <w:multiLevelType w:val="hybridMultilevel"/>
    <w:tmpl w:val="B0E6E76E"/>
    <w:lvl w:ilvl="0" w:tplc="2A8463B8">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064BB1"/>
    <w:multiLevelType w:val="hybridMultilevel"/>
    <w:tmpl w:val="3FAC04D6"/>
    <w:lvl w:ilvl="0" w:tplc="8E0AB5EA">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9843F73"/>
    <w:multiLevelType w:val="multilevel"/>
    <w:tmpl w:val="D6168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FBA5F89"/>
    <w:multiLevelType w:val="hybridMultilevel"/>
    <w:tmpl w:val="4F1414F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004444F"/>
    <w:multiLevelType w:val="multilevel"/>
    <w:tmpl w:val="8D5A275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176F83"/>
    <w:multiLevelType w:val="multilevel"/>
    <w:tmpl w:val="7648384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BF1829"/>
    <w:multiLevelType w:val="multilevel"/>
    <w:tmpl w:val="196EF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4406328">
    <w:abstractNumId w:val="14"/>
  </w:num>
  <w:num w:numId="2" w16cid:durableId="1645961686">
    <w:abstractNumId w:val="8"/>
  </w:num>
  <w:num w:numId="3" w16cid:durableId="1483353744">
    <w:abstractNumId w:val="3"/>
  </w:num>
  <w:num w:numId="4" w16cid:durableId="865142083">
    <w:abstractNumId w:val="2"/>
  </w:num>
  <w:num w:numId="5" w16cid:durableId="1740126563">
    <w:abstractNumId w:val="1"/>
  </w:num>
  <w:num w:numId="6" w16cid:durableId="679967026">
    <w:abstractNumId w:val="0"/>
  </w:num>
  <w:num w:numId="7" w16cid:durableId="1522470542">
    <w:abstractNumId w:val="9"/>
  </w:num>
  <w:num w:numId="8" w16cid:durableId="1868909782">
    <w:abstractNumId w:val="7"/>
  </w:num>
  <w:num w:numId="9" w16cid:durableId="936715551">
    <w:abstractNumId w:val="6"/>
  </w:num>
  <w:num w:numId="10" w16cid:durableId="166559465">
    <w:abstractNumId w:val="5"/>
  </w:num>
  <w:num w:numId="11" w16cid:durableId="411389625">
    <w:abstractNumId w:val="4"/>
  </w:num>
  <w:num w:numId="12" w16cid:durableId="1014914767">
    <w:abstractNumId w:val="25"/>
  </w:num>
  <w:num w:numId="13" w16cid:durableId="1032731445">
    <w:abstractNumId w:val="17"/>
  </w:num>
  <w:num w:numId="14" w16cid:durableId="341051485">
    <w:abstractNumId w:val="26"/>
  </w:num>
  <w:num w:numId="15" w16cid:durableId="1544706523">
    <w:abstractNumId w:val="29"/>
  </w:num>
  <w:num w:numId="16" w16cid:durableId="2090611190">
    <w:abstractNumId w:val="28"/>
  </w:num>
  <w:num w:numId="17" w16cid:durableId="1880585721">
    <w:abstractNumId w:val="15"/>
  </w:num>
  <w:num w:numId="18" w16cid:durableId="1323123887">
    <w:abstractNumId w:val="17"/>
    <w:lvlOverride w:ilvl="0">
      <w:startOverride w:val="1"/>
    </w:lvlOverride>
  </w:num>
  <w:num w:numId="19" w16cid:durableId="10910966">
    <w:abstractNumId w:val="24"/>
  </w:num>
  <w:num w:numId="20" w16cid:durableId="845443044">
    <w:abstractNumId w:val="23"/>
  </w:num>
  <w:num w:numId="21" w16cid:durableId="776481591">
    <w:abstractNumId w:val="21"/>
  </w:num>
  <w:num w:numId="22" w16cid:durableId="252594727">
    <w:abstractNumId w:val="20"/>
  </w:num>
  <w:num w:numId="23" w16cid:durableId="1184049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342028">
    <w:abstractNumId w:val="27"/>
  </w:num>
  <w:num w:numId="25" w16cid:durableId="668675705">
    <w:abstractNumId w:val="30"/>
  </w:num>
  <w:num w:numId="26" w16cid:durableId="191774350">
    <w:abstractNumId w:val="13"/>
  </w:num>
  <w:num w:numId="27" w16cid:durableId="1866212003">
    <w:abstractNumId w:val="12"/>
  </w:num>
  <w:num w:numId="28" w16cid:durableId="1473643284">
    <w:abstractNumId w:val="16"/>
  </w:num>
  <w:num w:numId="29" w16cid:durableId="1977448648">
    <w:abstractNumId w:val="31"/>
  </w:num>
  <w:num w:numId="30" w16cid:durableId="739979531">
    <w:abstractNumId w:val="19"/>
  </w:num>
  <w:num w:numId="31" w16cid:durableId="1387298534">
    <w:abstractNumId w:val="11"/>
  </w:num>
  <w:num w:numId="32" w16cid:durableId="187063166">
    <w:abstractNumId w:val="22"/>
  </w:num>
  <w:num w:numId="33" w16cid:durableId="2009944635">
    <w:abstractNumId w:val="10"/>
  </w:num>
  <w:num w:numId="34" w16cid:durableId="21380635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kFAG6qifgtAAAA"/>
  </w:docVars>
  <w:rsids>
    <w:rsidRoot w:val="000E414A"/>
    <w:rsid w:val="00000B01"/>
    <w:rsid w:val="00002669"/>
    <w:rsid w:val="000027C0"/>
    <w:rsid w:val="000030A5"/>
    <w:rsid w:val="000052FB"/>
    <w:rsid w:val="000117CB"/>
    <w:rsid w:val="0003148D"/>
    <w:rsid w:val="00031EEC"/>
    <w:rsid w:val="00046F61"/>
    <w:rsid w:val="00051566"/>
    <w:rsid w:val="00053E07"/>
    <w:rsid w:val="00053F75"/>
    <w:rsid w:val="000562A9"/>
    <w:rsid w:val="00060EAD"/>
    <w:rsid w:val="00061096"/>
    <w:rsid w:val="00062017"/>
    <w:rsid w:val="00062A9A"/>
    <w:rsid w:val="00065058"/>
    <w:rsid w:val="00077E47"/>
    <w:rsid w:val="00086C39"/>
    <w:rsid w:val="0009246A"/>
    <w:rsid w:val="0009766B"/>
    <w:rsid w:val="000A03B2"/>
    <w:rsid w:val="000A3E9F"/>
    <w:rsid w:val="000A4A79"/>
    <w:rsid w:val="000C0DA0"/>
    <w:rsid w:val="000C1B5A"/>
    <w:rsid w:val="000C54B2"/>
    <w:rsid w:val="000D0268"/>
    <w:rsid w:val="000D1FFD"/>
    <w:rsid w:val="000D34BE"/>
    <w:rsid w:val="000E102F"/>
    <w:rsid w:val="000E2425"/>
    <w:rsid w:val="000E36F1"/>
    <w:rsid w:val="000E3A73"/>
    <w:rsid w:val="000E414A"/>
    <w:rsid w:val="000E743C"/>
    <w:rsid w:val="000F093C"/>
    <w:rsid w:val="000F787B"/>
    <w:rsid w:val="00104F20"/>
    <w:rsid w:val="0010586B"/>
    <w:rsid w:val="00113232"/>
    <w:rsid w:val="0012091F"/>
    <w:rsid w:val="00121D66"/>
    <w:rsid w:val="0012235A"/>
    <w:rsid w:val="00122F34"/>
    <w:rsid w:val="0012553E"/>
    <w:rsid w:val="00126BC2"/>
    <w:rsid w:val="001308B6"/>
    <w:rsid w:val="0013121F"/>
    <w:rsid w:val="00131FE6"/>
    <w:rsid w:val="0013263F"/>
    <w:rsid w:val="001331DF"/>
    <w:rsid w:val="00134DE4"/>
    <w:rsid w:val="00137E2F"/>
    <w:rsid w:val="00137EE3"/>
    <w:rsid w:val="0014034D"/>
    <w:rsid w:val="00142B76"/>
    <w:rsid w:val="001449F9"/>
    <w:rsid w:val="00144D16"/>
    <w:rsid w:val="00147EDB"/>
    <w:rsid w:val="00150E59"/>
    <w:rsid w:val="00152DE3"/>
    <w:rsid w:val="00164CF9"/>
    <w:rsid w:val="001667A6"/>
    <w:rsid w:val="00170FEE"/>
    <w:rsid w:val="00183A9A"/>
    <w:rsid w:val="001840D9"/>
    <w:rsid w:val="00184AD6"/>
    <w:rsid w:val="00185808"/>
    <w:rsid w:val="001A4AF7"/>
    <w:rsid w:val="001B0349"/>
    <w:rsid w:val="001B1E93"/>
    <w:rsid w:val="001B65C1"/>
    <w:rsid w:val="001C684B"/>
    <w:rsid w:val="001D0CFB"/>
    <w:rsid w:val="001D1125"/>
    <w:rsid w:val="001D21AF"/>
    <w:rsid w:val="001D53FC"/>
    <w:rsid w:val="001E555A"/>
    <w:rsid w:val="001E7B81"/>
    <w:rsid w:val="001F42A5"/>
    <w:rsid w:val="001F4714"/>
    <w:rsid w:val="001F5FDF"/>
    <w:rsid w:val="001F7B9D"/>
    <w:rsid w:val="00201C93"/>
    <w:rsid w:val="002033AE"/>
    <w:rsid w:val="00217F9B"/>
    <w:rsid w:val="002206AB"/>
    <w:rsid w:val="00220C98"/>
    <w:rsid w:val="002224B4"/>
    <w:rsid w:val="00236AC1"/>
    <w:rsid w:val="00241721"/>
    <w:rsid w:val="00242979"/>
    <w:rsid w:val="002447EF"/>
    <w:rsid w:val="00251454"/>
    <w:rsid w:val="00251550"/>
    <w:rsid w:val="0025407E"/>
    <w:rsid w:val="00263B05"/>
    <w:rsid w:val="002662D2"/>
    <w:rsid w:val="0027221A"/>
    <w:rsid w:val="002744C7"/>
    <w:rsid w:val="00275B61"/>
    <w:rsid w:val="00280FAF"/>
    <w:rsid w:val="00282656"/>
    <w:rsid w:val="00284782"/>
    <w:rsid w:val="00285903"/>
    <w:rsid w:val="00296B83"/>
    <w:rsid w:val="00296D6B"/>
    <w:rsid w:val="002B4015"/>
    <w:rsid w:val="002B78CE"/>
    <w:rsid w:val="002C2274"/>
    <w:rsid w:val="002C2FB6"/>
    <w:rsid w:val="002C30BB"/>
    <w:rsid w:val="002C440B"/>
    <w:rsid w:val="002C4B48"/>
    <w:rsid w:val="002D04AB"/>
    <w:rsid w:val="002D308C"/>
    <w:rsid w:val="002D3F02"/>
    <w:rsid w:val="002E5FA7"/>
    <w:rsid w:val="002F3309"/>
    <w:rsid w:val="002F39C0"/>
    <w:rsid w:val="002F7C20"/>
    <w:rsid w:val="003008CE"/>
    <w:rsid w:val="003009B7"/>
    <w:rsid w:val="00300E56"/>
    <w:rsid w:val="0030152C"/>
    <w:rsid w:val="0030469C"/>
    <w:rsid w:val="00321CA6"/>
    <w:rsid w:val="00323763"/>
    <w:rsid w:val="00323C5F"/>
    <w:rsid w:val="00334C09"/>
    <w:rsid w:val="00352A1A"/>
    <w:rsid w:val="00363061"/>
    <w:rsid w:val="00366002"/>
    <w:rsid w:val="00366321"/>
    <w:rsid w:val="00366555"/>
    <w:rsid w:val="003723D4"/>
    <w:rsid w:val="00376514"/>
    <w:rsid w:val="00381905"/>
    <w:rsid w:val="00383F06"/>
    <w:rsid w:val="00384CC8"/>
    <w:rsid w:val="003871FD"/>
    <w:rsid w:val="003A1E30"/>
    <w:rsid w:val="003A2829"/>
    <w:rsid w:val="003A7D1C"/>
    <w:rsid w:val="003B304B"/>
    <w:rsid w:val="003B3146"/>
    <w:rsid w:val="003D09AD"/>
    <w:rsid w:val="003D3202"/>
    <w:rsid w:val="003F015E"/>
    <w:rsid w:val="003F6113"/>
    <w:rsid w:val="00400414"/>
    <w:rsid w:val="0041446B"/>
    <w:rsid w:val="00422ABF"/>
    <w:rsid w:val="00426C1F"/>
    <w:rsid w:val="0044071E"/>
    <w:rsid w:val="0044329C"/>
    <w:rsid w:val="0045116F"/>
    <w:rsid w:val="00453E24"/>
    <w:rsid w:val="004558A4"/>
    <w:rsid w:val="00456DC8"/>
    <w:rsid w:val="00457456"/>
    <w:rsid w:val="004577FE"/>
    <w:rsid w:val="00457B9C"/>
    <w:rsid w:val="0046164A"/>
    <w:rsid w:val="004628D2"/>
    <w:rsid w:val="00462DCD"/>
    <w:rsid w:val="004646C1"/>
    <w:rsid w:val="004648AD"/>
    <w:rsid w:val="004649AF"/>
    <w:rsid w:val="00464CEC"/>
    <w:rsid w:val="004703A9"/>
    <w:rsid w:val="00473C64"/>
    <w:rsid w:val="004760DE"/>
    <w:rsid w:val="004763D7"/>
    <w:rsid w:val="0047681C"/>
    <w:rsid w:val="004842A7"/>
    <w:rsid w:val="004950ED"/>
    <w:rsid w:val="004A004E"/>
    <w:rsid w:val="004A24CF"/>
    <w:rsid w:val="004C03D1"/>
    <w:rsid w:val="004C3D1D"/>
    <w:rsid w:val="004C3D84"/>
    <w:rsid w:val="004C7913"/>
    <w:rsid w:val="004D1F75"/>
    <w:rsid w:val="004D554D"/>
    <w:rsid w:val="004D5CD5"/>
    <w:rsid w:val="004E0FA5"/>
    <w:rsid w:val="004E110D"/>
    <w:rsid w:val="004E2EDE"/>
    <w:rsid w:val="004E4DD6"/>
    <w:rsid w:val="004F574E"/>
    <w:rsid w:val="004F5E36"/>
    <w:rsid w:val="00500A17"/>
    <w:rsid w:val="005042E6"/>
    <w:rsid w:val="00505EA9"/>
    <w:rsid w:val="00507B47"/>
    <w:rsid w:val="00507BEF"/>
    <w:rsid w:val="00507CC9"/>
    <w:rsid w:val="00511666"/>
    <w:rsid w:val="005119A5"/>
    <w:rsid w:val="00520B12"/>
    <w:rsid w:val="00524F30"/>
    <w:rsid w:val="005278B7"/>
    <w:rsid w:val="00532016"/>
    <w:rsid w:val="005346C8"/>
    <w:rsid w:val="00541FC8"/>
    <w:rsid w:val="00543939"/>
    <w:rsid w:val="00543E7D"/>
    <w:rsid w:val="005458B5"/>
    <w:rsid w:val="00547A68"/>
    <w:rsid w:val="005531C9"/>
    <w:rsid w:val="0055359C"/>
    <w:rsid w:val="005552D3"/>
    <w:rsid w:val="0056155A"/>
    <w:rsid w:val="00567B09"/>
    <w:rsid w:val="00570C43"/>
    <w:rsid w:val="0059170B"/>
    <w:rsid w:val="005A6F57"/>
    <w:rsid w:val="005B2110"/>
    <w:rsid w:val="005B61E6"/>
    <w:rsid w:val="005C77E1"/>
    <w:rsid w:val="005D668A"/>
    <w:rsid w:val="005D6A2F"/>
    <w:rsid w:val="005E1A82"/>
    <w:rsid w:val="005E32B1"/>
    <w:rsid w:val="005E794C"/>
    <w:rsid w:val="005F0810"/>
    <w:rsid w:val="005F0A28"/>
    <w:rsid w:val="005F0E5E"/>
    <w:rsid w:val="005F492C"/>
    <w:rsid w:val="005F6DD6"/>
    <w:rsid w:val="00600535"/>
    <w:rsid w:val="00601FBA"/>
    <w:rsid w:val="00602D96"/>
    <w:rsid w:val="00610CD6"/>
    <w:rsid w:val="00616230"/>
    <w:rsid w:val="00620DEE"/>
    <w:rsid w:val="00621F92"/>
    <w:rsid w:val="0062280A"/>
    <w:rsid w:val="006252B8"/>
    <w:rsid w:val="00625639"/>
    <w:rsid w:val="00631B33"/>
    <w:rsid w:val="00641082"/>
    <w:rsid w:val="0064184D"/>
    <w:rsid w:val="006422CC"/>
    <w:rsid w:val="006549AA"/>
    <w:rsid w:val="00660E3E"/>
    <w:rsid w:val="006625D3"/>
    <w:rsid w:val="00662763"/>
    <w:rsid w:val="00662E74"/>
    <w:rsid w:val="00673166"/>
    <w:rsid w:val="00680C23"/>
    <w:rsid w:val="00683B1F"/>
    <w:rsid w:val="00693766"/>
    <w:rsid w:val="00697418"/>
    <w:rsid w:val="006A3281"/>
    <w:rsid w:val="006B4888"/>
    <w:rsid w:val="006C0FCE"/>
    <w:rsid w:val="006C2E45"/>
    <w:rsid w:val="006C359C"/>
    <w:rsid w:val="006C42EE"/>
    <w:rsid w:val="006C5579"/>
    <w:rsid w:val="006D1E96"/>
    <w:rsid w:val="006D6D60"/>
    <w:rsid w:val="006D6E8B"/>
    <w:rsid w:val="006E0F7E"/>
    <w:rsid w:val="006E737D"/>
    <w:rsid w:val="006F0C85"/>
    <w:rsid w:val="006F145C"/>
    <w:rsid w:val="00701AD8"/>
    <w:rsid w:val="007059B1"/>
    <w:rsid w:val="0071089B"/>
    <w:rsid w:val="00713973"/>
    <w:rsid w:val="00714693"/>
    <w:rsid w:val="00720A24"/>
    <w:rsid w:val="007240FB"/>
    <w:rsid w:val="00730D7D"/>
    <w:rsid w:val="00732386"/>
    <w:rsid w:val="00733E47"/>
    <w:rsid w:val="00734064"/>
    <w:rsid w:val="0073514D"/>
    <w:rsid w:val="007447F3"/>
    <w:rsid w:val="007471CF"/>
    <w:rsid w:val="00753D30"/>
    <w:rsid w:val="0075499F"/>
    <w:rsid w:val="0076611A"/>
    <w:rsid w:val="007661C8"/>
    <w:rsid w:val="0077098D"/>
    <w:rsid w:val="00771359"/>
    <w:rsid w:val="0077415C"/>
    <w:rsid w:val="00780186"/>
    <w:rsid w:val="007931FA"/>
    <w:rsid w:val="007964AA"/>
    <w:rsid w:val="007A4861"/>
    <w:rsid w:val="007A7BBA"/>
    <w:rsid w:val="007B0C50"/>
    <w:rsid w:val="007B3A0C"/>
    <w:rsid w:val="007B48F9"/>
    <w:rsid w:val="007B662B"/>
    <w:rsid w:val="007C1A43"/>
    <w:rsid w:val="007C63E8"/>
    <w:rsid w:val="007D0951"/>
    <w:rsid w:val="007D0A4D"/>
    <w:rsid w:val="007E4D55"/>
    <w:rsid w:val="007E4D71"/>
    <w:rsid w:val="007F23F8"/>
    <w:rsid w:val="007F65C8"/>
    <w:rsid w:val="0080013E"/>
    <w:rsid w:val="00800AB1"/>
    <w:rsid w:val="00803816"/>
    <w:rsid w:val="00804153"/>
    <w:rsid w:val="00813288"/>
    <w:rsid w:val="008133D7"/>
    <w:rsid w:val="0081358F"/>
    <w:rsid w:val="00815645"/>
    <w:rsid w:val="008158D2"/>
    <w:rsid w:val="0081665C"/>
    <w:rsid w:val="008168FC"/>
    <w:rsid w:val="00823E7B"/>
    <w:rsid w:val="00830996"/>
    <w:rsid w:val="008345F1"/>
    <w:rsid w:val="008347CC"/>
    <w:rsid w:val="0083486D"/>
    <w:rsid w:val="00841EF4"/>
    <w:rsid w:val="00857B30"/>
    <w:rsid w:val="00862E42"/>
    <w:rsid w:val="00865B07"/>
    <w:rsid w:val="0086667D"/>
    <w:rsid w:val="008667EA"/>
    <w:rsid w:val="008731C7"/>
    <w:rsid w:val="0087637F"/>
    <w:rsid w:val="00882385"/>
    <w:rsid w:val="00892AD5"/>
    <w:rsid w:val="00897CD5"/>
    <w:rsid w:val="008A1512"/>
    <w:rsid w:val="008A5A7B"/>
    <w:rsid w:val="008B0E32"/>
    <w:rsid w:val="008B251B"/>
    <w:rsid w:val="008C0172"/>
    <w:rsid w:val="008C425C"/>
    <w:rsid w:val="008C730D"/>
    <w:rsid w:val="008C7FF7"/>
    <w:rsid w:val="008D32B9"/>
    <w:rsid w:val="008D433B"/>
    <w:rsid w:val="008D4A16"/>
    <w:rsid w:val="008D6536"/>
    <w:rsid w:val="008E566E"/>
    <w:rsid w:val="0090161A"/>
    <w:rsid w:val="00901EB6"/>
    <w:rsid w:val="00902736"/>
    <w:rsid w:val="00904C62"/>
    <w:rsid w:val="009160BE"/>
    <w:rsid w:val="00922BA8"/>
    <w:rsid w:val="00924DAC"/>
    <w:rsid w:val="00926BCD"/>
    <w:rsid w:val="00927058"/>
    <w:rsid w:val="00942564"/>
    <w:rsid w:val="00942750"/>
    <w:rsid w:val="0094318B"/>
    <w:rsid w:val="009450CE"/>
    <w:rsid w:val="009456B8"/>
    <w:rsid w:val="009459BB"/>
    <w:rsid w:val="00947179"/>
    <w:rsid w:val="0095164B"/>
    <w:rsid w:val="00953277"/>
    <w:rsid w:val="00954090"/>
    <w:rsid w:val="00957333"/>
    <w:rsid w:val="009573E7"/>
    <w:rsid w:val="00963E05"/>
    <w:rsid w:val="00964A45"/>
    <w:rsid w:val="00967843"/>
    <w:rsid w:val="00967D54"/>
    <w:rsid w:val="00971028"/>
    <w:rsid w:val="00982A7C"/>
    <w:rsid w:val="00987FB2"/>
    <w:rsid w:val="009928C6"/>
    <w:rsid w:val="00993B84"/>
    <w:rsid w:val="0099616B"/>
    <w:rsid w:val="00996483"/>
    <w:rsid w:val="00996F5A"/>
    <w:rsid w:val="009B041A"/>
    <w:rsid w:val="009B4CDD"/>
    <w:rsid w:val="009C37C3"/>
    <w:rsid w:val="009C55F4"/>
    <w:rsid w:val="009C7C86"/>
    <w:rsid w:val="009D2FF7"/>
    <w:rsid w:val="009E6AE4"/>
    <w:rsid w:val="009E7884"/>
    <w:rsid w:val="009E788A"/>
    <w:rsid w:val="009F0E08"/>
    <w:rsid w:val="009F1339"/>
    <w:rsid w:val="009F1EAE"/>
    <w:rsid w:val="009F2901"/>
    <w:rsid w:val="00A0250A"/>
    <w:rsid w:val="00A030B4"/>
    <w:rsid w:val="00A16350"/>
    <w:rsid w:val="00A1763D"/>
    <w:rsid w:val="00A17CEC"/>
    <w:rsid w:val="00A27CA3"/>
    <w:rsid w:val="00A27EF0"/>
    <w:rsid w:val="00A306BA"/>
    <w:rsid w:val="00A42361"/>
    <w:rsid w:val="00A50B20"/>
    <w:rsid w:val="00A51390"/>
    <w:rsid w:val="00A53455"/>
    <w:rsid w:val="00A60D13"/>
    <w:rsid w:val="00A65FC8"/>
    <w:rsid w:val="00A70F3E"/>
    <w:rsid w:val="00A7223D"/>
    <w:rsid w:val="00A72745"/>
    <w:rsid w:val="00A76EFC"/>
    <w:rsid w:val="00A8499A"/>
    <w:rsid w:val="00A87D50"/>
    <w:rsid w:val="00A91010"/>
    <w:rsid w:val="00A96BED"/>
    <w:rsid w:val="00A97F29"/>
    <w:rsid w:val="00AA06C3"/>
    <w:rsid w:val="00AA13AD"/>
    <w:rsid w:val="00AA2A87"/>
    <w:rsid w:val="00AA702E"/>
    <w:rsid w:val="00AA7D26"/>
    <w:rsid w:val="00AB0964"/>
    <w:rsid w:val="00AB5011"/>
    <w:rsid w:val="00AC33B3"/>
    <w:rsid w:val="00AC7368"/>
    <w:rsid w:val="00AD16B9"/>
    <w:rsid w:val="00AD363F"/>
    <w:rsid w:val="00AE377D"/>
    <w:rsid w:val="00AF0EBA"/>
    <w:rsid w:val="00B02C8A"/>
    <w:rsid w:val="00B04BE3"/>
    <w:rsid w:val="00B0770D"/>
    <w:rsid w:val="00B17FBD"/>
    <w:rsid w:val="00B24271"/>
    <w:rsid w:val="00B264B0"/>
    <w:rsid w:val="00B26FC6"/>
    <w:rsid w:val="00B315A6"/>
    <w:rsid w:val="00B31813"/>
    <w:rsid w:val="00B33365"/>
    <w:rsid w:val="00B51429"/>
    <w:rsid w:val="00B57B36"/>
    <w:rsid w:val="00B57E6F"/>
    <w:rsid w:val="00B71B23"/>
    <w:rsid w:val="00B8140A"/>
    <w:rsid w:val="00B8686D"/>
    <w:rsid w:val="00B91453"/>
    <w:rsid w:val="00B93F69"/>
    <w:rsid w:val="00BB0AD1"/>
    <w:rsid w:val="00BB105A"/>
    <w:rsid w:val="00BB1DDC"/>
    <w:rsid w:val="00BB400D"/>
    <w:rsid w:val="00BB4F8F"/>
    <w:rsid w:val="00BC30C9"/>
    <w:rsid w:val="00BD077D"/>
    <w:rsid w:val="00BE3E58"/>
    <w:rsid w:val="00BF0FCC"/>
    <w:rsid w:val="00C01616"/>
    <w:rsid w:val="00C0162B"/>
    <w:rsid w:val="00C01A94"/>
    <w:rsid w:val="00C0204A"/>
    <w:rsid w:val="00C04B75"/>
    <w:rsid w:val="00C068ED"/>
    <w:rsid w:val="00C22E0C"/>
    <w:rsid w:val="00C26286"/>
    <w:rsid w:val="00C345B1"/>
    <w:rsid w:val="00C40142"/>
    <w:rsid w:val="00C40745"/>
    <w:rsid w:val="00C40C98"/>
    <w:rsid w:val="00C42B73"/>
    <w:rsid w:val="00C439C8"/>
    <w:rsid w:val="00C43E6E"/>
    <w:rsid w:val="00C4799A"/>
    <w:rsid w:val="00C52C3C"/>
    <w:rsid w:val="00C52FE2"/>
    <w:rsid w:val="00C540F1"/>
    <w:rsid w:val="00C57182"/>
    <w:rsid w:val="00C57863"/>
    <w:rsid w:val="00C640AF"/>
    <w:rsid w:val="00C655FD"/>
    <w:rsid w:val="00C723E6"/>
    <w:rsid w:val="00C75407"/>
    <w:rsid w:val="00C776B2"/>
    <w:rsid w:val="00C870A8"/>
    <w:rsid w:val="00C94434"/>
    <w:rsid w:val="00C96FFC"/>
    <w:rsid w:val="00C97CF4"/>
    <w:rsid w:val="00CA0D75"/>
    <w:rsid w:val="00CA1C95"/>
    <w:rsid w:val="00CA5A9C"/>
    <w:rsid w:val="00CC291D"/>
    <w:rsid w:val="00CC4C20"/>
    <w:rsid w:val="00CD3517"/>
    <w:rsid w:val="00CD5FE2"/>
    <w:rsid w:val="00CE7C68"/>
    <w:rsid w:val="00CF09E6"/>
    <w:rsid w:val="00CF2913"/>
    <w:rsid w:val="00D00024"/>
    <w:rsid w:val="00D01EFD"/>
    <w:rsid w:val="00D02B4C"/>
    <w:rsid w:val="00D040C4"/>
    <w:rsid w:val="00D07465"/>
    <w:rsid w:val="00D10E6A"/>
    <w:rsid w:val="00D1201B"/>
    <w:rsid w:val="00D1228E"/>
    <w:rsid w:val="00D20AD1"/>
    <w:rsid w:val="00D235FE"/>
    <w:rsid w:val="00D45B10"/>
    <w:rsid w:val="00D46B7E"/>
    <w:rsid w:val="00D5447A"/>
    <w:rsid w:val="00D54E8B"/>
    <w:rsid w:val="00D57C84"/>
    <w:rsid w:val="00D6057D"/>
    <w:rsid w:val="00D64906"/>
    <w:rsid w:val="00D6779A"/>
    <w:rsid w:val="00D71640"/>
    <w:rsid w:val="00D836C5"/>
    <w:rsid w:val="00D84576"/>
    <w:rsid w:val="00D864BE"/>
    <w:rsid w:val="00D9067B"/>
    <w:rsid w:val="00D91737"/>
    <w:rsid w:val="00D95D72"/>
    <w:rsid w:val="00D96C4A"/>
    <w:rsid w:val="00DA1399"/>
    <w:rsid w:val="00DA24C6"/>
    <w:rsid w:val="00DA4D7B"/>
    <w:rsid w:val="00DC4720"/>
    <w:rsid w:val="00DD271C"/>
    <w:rsid w:val="00DE264A"/>
    <w:rsid w:val="00DE5815"/>
    <w:rsid w:val="00DF2ACD"/>
    <w:rsid w:val="00DF5072"/>
    <w:rsid w:val="00E01484"/>
    <w:rsid w:val="00E01793"/>
    <w:rsid w:val="00E02D18"/>
    <w:rsid w:val="00E041E7"/>
    <w:rsid w:val="00E04CD6"/>
    <w:rsid w:val="00E1383D"/>
    <w:rsid w:val="00E2161C"/>
    <w:rsid w:val="00E23B4B"/>
    <w:rsid w:val="00E23CA1"/>
    <w:rsid w:val="00E27217"/>
    <w:rsid w:val="00E409A8"/>
    <w:rsid w:val="00E47439"/>
    <w:rsid w:val="00E506FD"/>
    <w:rsid w:val="00E50C12"/>
    <w:rsid w:val="00E53867"/>
    <w:rsid w:val="00E63F27"/>
    <w:rsid w:val="00E6503A"/>
    <w:rsid w:val="00E65B91"/>
    <w:rsid w:val="00E7209D"/>
    <w:rsid w:val="00E72EAD"/>
    <w:rsid w:val="00E75E89"/>
    <w:rsid w:val="00E77223"/>
    <w:rsid w:val="00E81BBF"/>
    <w:rsid w:val="00E8528B"/>
    <w:rsid w:val="00E85353"/>
    <w:rsid w:val="00E85554"/>
    <w:rsid w:val="00E85B94"/>
    <w:rsid w:val="00E91895"/>
    <w:rsid w:val="00E978D0"/>
    <w:rsid w:val="00EA4613"/>
    <w:rsid w:val="00EA705F"/>
    <w:rsid w:val="00EA7F91"/>
    <w:rsid w:val="00EB1523"/>
    <w:rsid w:val="00EB22FF"/>
    <w:rsid w:val="00EB508F"/>
    <w:rsid w:val="00EC0E49"/>
    <w:rsid w:val="00EC101F"/>
    <w:rsid w:val="00EC1D9F"/>
    <w:rsid w:val="00EC20BC"/>
    <w:rsid w:val="00EC27AC"/>
    <w:rsid w:val="00EC6F4C"/>
    <w:rsid w:val="00EE0131"/>
    <w:rsid w:val="00EE045F"/>
    <w:rsid w:val="00EE17B0"/>
    <w:rsid w:val="00EF06D9"/>
    <w:rsid w:val="00EF6A3B"/>
    <w:rsid w:val="00F015E3"/>
    <w:rsid w:val="00F14C23"/>
    <w:rsid w:val="00F26FCF"/>
    <w:rsid w:val="00F3049E"/>
    <w:rsid w:val="00F30C64"/>
    <w:rsid w:val="00F32BA2"/>
    <w:rsid w:val="00F32CDB"/>
    <w:rsid w:val="00F349E0"/>
    <w:rsid w:val="00F4735C"/>
    <w:rsid w:val="00F53853"/>
    <w:rsid w:val="00F5488E"/>
    <w:rsid w:val="00F565FE"/>
    <w:rsid w:val="00F60450"/>
    <w:rsid w:val="00F63A70"/>
    <w:rsid w:val="00F63D8C"/>
    <w:rsid w:val="00F668A9"/>
    <w:rsid w:val="00F7534E"/>
    <w:rsid w:val="00F85C7A"/>
    <w:rsid w:val="00F87379"/>
    <w:rsid w:val="00F93EDF"/>
    <w:rsid w:val="00F94A69"/>
    <w:rsid w:val="00FA1802"/>
    <w:rsid w:val="00FA21D0"/>
    <w:rsid w:val="00FA292A"/>
    <w:rsid w:val="00FA2A12"/>
    <w:rsid w:val="00FA4160"/>
    <w:rsid w:val="00FA4945"/>
    <w:rsid w:val="00FA5F5F"/>
    <w:rsid w:val="00FA6AAD"/>
    <w:rsid w:val="00FA7B3C"/>
    <w:rsid w:val="00FB57D9"/>
    <w:rsid w:val="00FB730C"/>
    <w:rsid w:val="00FC0569"/>
    <w:rsid w:val="00FC1FAA"/>
    <w:rsid w:val="00FC2695"/>
    <w:rsid w:val="00FC3E03"/>
    <w:rsid w:val="00FC3FC1"/>
    <w:rsid w:val="00FE3C49"/>
    <w:rsid w:val="00FF2BD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C42EE"/>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97CD5"/>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97CD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D864BE"/>
    <w:rPr>
      <w:color w:val="808080"/>
    </w:rPr>
  </w:style>
  <w:style w:type="paragraph" w:styleId="Revisione">
    <w:name w:val="Revision"/>
    <w:hidden/>
    <w:uiPriority w:val="99"/>
    <w:semiHidden/>
    <w:rsid w:val="00D864BE"/>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D8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17123</Words>
  <Characters>97606</Characters>
  <Application>Microsoft Office Word</Application>
  <DocSecurity>0</DocSecurity>
  <Lines>813</Lines>
  <Paragraphs>228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teresa abate</cp:lastModifiedBy>
  <cp:revision>288</cp:revision>
  <cp:lastPrinted>2015-05-12T18:31:00Z</cp:lastPrinted>
  <dcterms:created xsi:type="dcterms:W3CDTF">2022-09-21T08:52:00Z</dcterms:created>
  <dcterms:modified xsi:type="dcterms:W3CDTF">2023-04-06T16:44:00Z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94ff78b2-1262-36cb-8649-3925b4fff616</vt:lpwstr>
  </property>
  <property fmtid="{D5CDD505-2E9C-101B-9397-08002B2CF9AE}" pid="6" name="Mendeley Citation Style_1">
    <vt:lpwstr>http://www.zotero.org/styles/elsevier-harvard</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http://www.zotero.org/styles/elsevier-harvard</vt:lpwstr>
  </property>
  <property fmtid="{D5CDD505-2E9C-101B-9397-08002B2CF9AE}" pid="18" name="Mendeley Recent Style Name 5_1">
    <vt:lpwstr>Elsevier - Harvard (with titles)</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(deprecated)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8th edition</vt:lpwstr>
  </property>
</Properties>
</file>