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2" w:type="dxa"/>
        <w:jc w:val="center"/>
        <w:tblBorders>
          <w:right w:val="single" w:sz="4" w:space="0" w:color="000000"/>
          <w:insideV w:val="single" w:sz="4" w:space="0" w:color="000000"/>
        </w:tblBorders>
        <w:tblLook w:val="01E0" w:firstRow="1" w:lastRow="1" w:firstColumn="1" w:lastColumn="1" w:noHBand="0" w:noVBand="0"/>
      </w:tblPr>
      <w:tblGrid>
        <w:gridCol w:w="6942"/>
        <w:gridCol w:w="1840"/>
      </w:tblGrid>
      <w:tr w:rsidR="00722A65" w14:paraId="560814E6" w14:textId="77777777">
        <w:trPr>
          <w:trHeight w:val="852"/>
          <w:jc w:val="center"/>
        </w:trPr>
        <w:tc>
          <w:tcPr>
            <w:tcW w:w="6941" w:type="dxa"/>
            <w:vMerge w:val="restart"/>
            <w:tcBorders>
              <w:right w:val="single" w:sz="4" w:space="0" w:color="000000"/>
            </w:tcBorders>
            <w:shd w:val="clear" w:color="auto" w:fill="auto"/>
          </w:tcPr>
          <w:p w14:paraId="251F651D" w14:textId="77777777" w:rsidR="00722A65" w:rsidRDefault="00A81B24">
            <w:pPr>
              <w:tabs>
                <w:tab w:val="left" w:pos="-108"/>
              </w:tabs>
              <w:ind w:left="-108"/>
              <w:jc w:val="left"/>
              <w:rPr>
                <w:rFonts w:cs="Arial"/>
                <w:b/>
                <w:bCs/>
                <w:i/>
                <w:iCs/>
                <w:color w:val="000066"/>
                <w:sz w:val="12"/>
                <w:szCs w:val="12"/>
                <w:lang w:eastAsia="it-IT"/>
              </w:rPr>
            </w:pPr>
            <w:r>
              <w:rPr>
                <w:noProof/>
                <w:lang w:val="pt-BR" w:eastAsia="pt-BR"/>
              </w:rPr>
              <w:drawing>
                <wp:inline distT="0" distB="0" distL="0" distR="0" wp14:anchorId="1DACEA1B" wp14:editId="0D9DC855">
                  <wp:extent cx="640080" cy="373380"/>
                  <wp:effectExtent l="0" t="0" r="0" b="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cetlogo"/>
                          <pic:cNvPicPr>
                            <a:picLocks noChangeAspect="1" noChangeArrowheads="1"/>
                          </pic:cNvPicPr>
                        </pic:nvPicPr>
                        <pic:blipFill>
                          <a:blip r:embed="rId6"/>
                          <a:stretch>
                            <a:fillRect/>
                          </a:stretch>
                        </pic:blipFill>
                        <pic:spPr bwMode="auto">
                          <a:xfrm>
                            <a:off x="0" y="0"/>
                            <a:ext cx="640080" cy="373380"/>
                          </a:xfrm>
                          <a:prstGeom prst="rect">
                            <a:avLst/>
                          </a:prstGeom>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4076C8ED" w14:textId="77777777" w:rsidR="00722A65" w:rsidRDefault="00A81B24">
            <w:pPr>
              <w:tabs>
                <w:tab w:val="left" w:pos="-108"/>
              </w:tabs>
              <w:ind w:left="-108"/>
              <w:rPr>
                <w:rFonts w:cs="Arial"/>
                <w:b/>
                <w:bCs/>
                <w:i/>
                <w:iCs/>
                <w:color w:val="000066"/>
                <w:sz w:val="22"/>
                <w:szCs w:val="22"/>
                <w:lang w:eastAsia="it-IT"/>
              </w:rPr>
            </w:pPr>
            <w:r>
              <w:rPr>
                <w:rFonts w:cs="Arial"/>
                <w:b/>
                <w:bCs/>
                <w:i/>
                <w:iCs/>
                <w:color w:val="000066"/>
                <w:sz w:val="22"/>
                <w:szCs w:val="22"/>
                <w:lang w:eastAsia="it-IT"/>
              </w:rPr>
              <w:t>VOL. 76, 2019</w:t>
            </w:r>
          </w:p>
        </w:tc>
        <w:tc>
          <w:tcPr>
            <w:tcW w:w="1840" w:type="dxa"/>
            <w:tcBorders>
              <w:left w:val="single" w:sz="4" w:space="0" w:color="000000"/>
              <w:right w:val="single" w:sz="4" w:space="0" w:color="000000"/>
            </w:tcBorders>
            <w:shd w:val="clear" w:color="auto" w:fill="auto"/>
          </w:tcPr>
          <w:p w14:paraId="2806F933" w14:textId="77777777" w:rsidR="00722A65" w:rsidRDefault="00A81B24">
            <w:pPr>
              <w:spacing w:line="140" w:lineRule="atLeast"/>
              <w:jc w:val="right"/>
              <w:rPr>
                <w:rFonts w:cs="Arial"/>
                <w:sz w:val="14"/>
                <w:szCs w:val="14"/>
              </w:rPr>
            </w:pPr>
            <w:r>
              <w:rPr>
                <w:rFonts w:cs="Arial"/>
                <w:sz w:val="14"/>
                <w:szCs w:val="14"/>
              </w:rPr>
              <w:t>A publication of</w:t>
            </w:r>
          </w:p>
          <w:p w14:paraId="2E92EFD9" w14:textId="77777777" w:rsidR="00722A65" w:rsidRDefault="00A81B24">
            <w:pPr>
              <w:jc w:val="right"/>
            </w:pPr>
            <w:r>
              <w:rPr>
                <w:noProof/>
                <w:lang w:val="pt-BR" w:eastAsia="pt-BR"/>
              </w:rPr>
              <w:drawing>
                <wp:inline distT="0" distB="0" distL="0" distR="0" wp14:anchorId="791B1308" wp14:editId="1EB615EA">
                  <wp:extent cx="670560" cy="358140"/>
                  <wp:effectExtent l="0" t="0" r="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aidiclogo_grande"/>
                          <pic:cNvPicPr>
                            <a:picLocks noChangeAspect="1" noChangeArrowheads="1"/>
                          </pic:cNvPicPr>
                        </pic:nvPicPr>
                        <pic:blipFill>
                          <a:blip r:embed="rId7"/>
                          <a:stretch>
                            <a:fillRect/>
                          </a:stretch>
                        </pic:blipFill>
                        <pic:spPr bwMode="auto">
                          <a:xfrm>
                            <a:off x="0" y="0"/>
                            <a:ext cx="670560" cy="358140"/>
                          </a:xfrm>
                          <a:prstGeom prst="rect">
                            <a:avLst/>
                          </a:prstGeom>
                        </pic:spPr>
                      </pic:pic>
                    </a:graphicData>
                  </a:graphic>
                </wp:inline>
              </w:drawing>
            </w:r>
          </w:p>
        </w:tc>
      </w:tr>
      <w:tr w:rsidR="00722A65" w14:paraId="5CEFE53D" w14:textId="77777777">
        <w:trPr>
          <w:trHeight w:val="567"/>
          <w:jc w:val="center"/>
        </w:trPr>
        <w:tc>
          <w:tcPr>
            <w:tcW w:w="6941" w:type="dxa"/>
            <w:vMerge/>
            <w:tcBorders>
              <w:right w:val="single" w:sz="4" w:space="0" w:color="000000"/>
            </w:tcBorders>
            <w:shd w:val="clear" w:color="auto" w:fill="auto"/>
          </w:tcPr>
          <w:p w14:paraId="0F1696D2" w14:textId="77777777" w:rsidR="00722A65" w:rsidRDefault="00722A65">
            <w:pPr>
              <w:tabs>
                <w:tab w:val="left" w:pos="-108"/>
              </w:tabs>
            </w:pPr>
          </w:p>
        </w:tc>
        <w:tc>
          <w:tcPr>
            <w:tcW w:w="1840" w:type="dxa"/>
            <w:tcBorders>
              <w:left w:val="single" w:sz="4" w:space="0" w:color="000000"/>
              <w:right w:val="single" w:sz="4" w:space="0" w:color="000000"/>
            </w:tcBorders>
            <w:shd w:val="clear" w:color="auto" w:fill="auto"/>
          </w:tcPr>
          <w:p w14:paraId="70A4B2E7" w14:textId="77777777" w:rsidR="00722A65" w:rsidRDefault="00A81B24">
            <w:pPr>
              <w:spacing w:line="140" w:lineRule="atLeast"/>
              <w:jc w:val="right"/>
              <w:rPr>
                <w:rFonts w:cs="Arial"/>
                <w:sz w:val="14"/>
                <w:szCs w:val="14"/>
              </w:rPr>
            </w:pPr>
            <w:r>
              <w:rPr>
                <w:rFonts w:cs="Arial"/>
                <w:sz w:val="14"/>
                <w:szCs w:val="14"/>
              </w:rPr>
              <w:t>The Italian Association</w:t>
            </w:r>
          </w:p>
          <w:p w14:paraId="79704618" w14:textId="77777777" w:rsidR="00722A65" w:rsidRDefault="00A81B24">
            <w:pPr>
              <w:spacing w:line="140" w:lineRule="atLeast"/>
              <w:jc w:val="right"/>
              <w:rPr>
                <w:rFonts w:cs="Arial"/>
                <w:sz w:val="14"/>
                <w:szCs w:val="14"/>
              </w:rPr>
            </w:pPr>
            <w:r>
              <w:rPr>
                <w:rFonts w:cs="Arial"/>
                <w:sz w:val="14"/>
                <w:szCs w:val="14"/>
              </w:rPr>
              <w:t>of Chemical Engineering</w:t>
            </w:r>
          </w:p>
          <w:p w14:paraId="633E026C" w14:textId="77777777" w:rsidR="00722A65" w:rsidRDefault="00A81B24">
            <w:pPr>
              <w:spacing w:line="140" w:lineRule="atLeast"/>
              <w:jc w:val="right"/>
              <w:rPr>
                <w:rFonts w:cs="Arial"/>
                <w:sz w:val="14"/>
                <w:szCs w:val="14"/>
              </w:rPr>
            </w:pPr>
            <w:r>
              <w:rPr>
                <w:rFonts w:cs="Arial"/>
                <w:sz w:val="14"/>
                <w:szCs w:val="14"/>
              </w:rPr>
              <w:t>Online at www.aidic.it/cet</w:t>
            </w:r>
          </w:p>
        </w:tc>
      </w:tr>
      <w:tr w:rsidR="00722A65" w14:paraId="03DABF83" w14:textId="77777777">
        <w:trPr>
          <w:trHeight w:val="68"/>
          <w:jc w:val="center"/>
        </w:trPr>
        <w:tc>
          <w:tcPr>
            <w:tcW w:w="8781" w:type="dxa"/>
            <w:gridSpan w:val="2"/>
            <w:tcBorders>
              <w:top w:val="single" w:sz="4" w:space="0" w:color="000000"/>
              <w:left w:val="single" w:sz="4" w:space="0" w:color="000000"/>
              <w:bottom w:val="single" w:sz="4" w:space="0" w:color="000000"/>
              <w:right w:val="single" w:sz="4" w:space="0" w:color="000000"/>
            </w:tcBorders>
            <w:shd w:val="clear" w:color="auto" w:fill="auto"/>
          </w:tcPr>
          <w:p w14:paraId="7A3A4699" w14:textId="77777777" w:rsidR="00722A65" w:rsidRDefault="00A81B24">
            <w:pPr>
              <w:ind w:left="-107"/>
              <w:rPr>
                <w:lang w:val="it-IT"/>
              </w:rPr>
            </w:pPr>
            <w:r>
              <w:rPr>
                <w:rFonts w:ascii="Tahoma" w:hAnsi="Tahoma" w:cs="Tahoma"/>
                <w:iCs/>
                <w:color w:val="333333"/>
                <w:sz w:val="14"/>
                <w:szCs w:val="14"/>
                <w:lang w:val="it-IT" w:eastAsia="it-IT"/>
              </w:rPr>
              <w:t xml:space="preserve">Guest Editors: </w:t>
            </w:r>
            <w:r>
              <w:rPr>
                <w:rFonts w:ascii="Tahoma" w:hAnsi="Tahoma" w:cs="Tahoma"/>
                <w:sz w:val="14"/>
                <w:szCs w:val="14"/>
                <w:lang w:val="it-IT"/>
              </w:rPr>
              <w:t xml:space="preserve">Sauro Pierucci, </w:t>
            </w:r>
            <w:r>
              <w:rPr>
                <w:rFonts w:ascii="Tahoma" w:hAnsi="Tahoma" w:cs="Tahoma"/>
                <w:sz w:val="14"/>
                <w:szCs w:val="14"/>
                <w:shd w:val="clear" w:color="auto" w:fill="FFFFFF"/>
                <w:lang w:val="it-IT"/>
              </w:rPr>
              <w:t>Jiří Jaromír Klemeš, Laura Piazza</w:t>
            </w:r>
          </w:p>
          <w:p w14:paraId="28B35BF0" w14:textId="77777777" w:rsidR="00722A65" w:rsidRDefault="00A81B24">
            <w:pPr>
              <w:tabs>
                <w:tab w:val="left" w:pos="-108"/>
              </w:tabs>
              <w:spacing w:line="140" w:lineRule="atLeast"/>
              <w:ind w:left="-107"/>
              <w:jc w:val="left"/>
            </w:pPr>
            <w:r>
              <w:rPr>
                <w:rFonts w:ascii="Tahoma" w:hAnsi="Tahoma" w:cs="Tahoma"/>
                <w:iCs/>
                <w:color w:val="333333"/>
                <w:sz w:val="14"/>
                <w:szCs w:val="14"/>
                <w:lang w:eastAsia="it-IT"/>
              </w:rPr>
              <w:t xml:space="preserve">Copyright © 2019,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978-88-95608-73-0</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45DDC724" w14:textId="77777777" w:rsidR="00722A65" w:rsidRDefault="00722A65" w:rsidP="00135338">
      <w:pPr>
        <w:jc w:val="center"/>
      </w:pPr>
    </w:p>
    <w:p w14:paraId="682D7BFA" w14:textId="77777777" w:rsidR="00722A65" w:rsidRDefault="00722A65" w:rsidP="00135338">
      <w:pPr>
        <w:jc w:val="center"/>
        <w:sectPr w:rsidR="00722A65">
          <w:type w:val="continuous"/>
          <w:pgSz w:w="11906" w:h="16838"/>
          <w:pgMar w:top="1701" w:right="1418" w:bottom="1701" w:left="1701" w:header="0" w:footer="0" w:gutter="0"/>
          <w:cols w:space="720"/>
          <w:formProt w:val="0"/>
          <w:docGrid w:linePitch="312" w:charSpace="6143"/>
        </w:sectPr>
      </w:pPr>
    </w:p>
    <w:p w14:paraId="3A68A0D6" w14:textId="58B5F323" w:rsidR="00135338" w:rsidRPr="00135338" w:rsidRDefault="00135338" w:rsidP="00135338">
      <w:pPr>
        <w:pStyle w:val="CETAuthors"/>
        <w:jc w:val="center"/>
        <w:rPr>
          <w:b/>
          <w:sz w:val="32"/>
          <w:lang w:val="en"/>
        </w:rPr>
      </w:pPr>
      <w:r w:rsidRPr="00135338">
        <w:rPr>
          <w:b/>
          <w:sz w:val="32"/>
          <w:lang w:val="en"/>
        </w:rPr>
        <w:t xml:space="preserve">Evaluation </w:t>
      </w:r>
      <w:r w:rsidR="00B729FD">
        <w:rPr>
          <w:b/>
          <w:sz w:val="32"/>
          <w:lang w:val="en"/>
        </w:rPr>
        <w:t>o</w:t>
      </w:r>
      <w:r w:rsidRPr="00135338">
        <w:rPr>
          <w:b/>
          <w:sz w:val="32"/>
          <w:lang w:val="en"/>
        </w:rPr>
        <w:t xml:space="preserve">f </w:t>
      </w:r>
      <w:r w:rsidR="00B729FD">
        <w:rPr>
          <w:b/>
          <w:sz w:val="32"/>
          <w:lang w:val="en"/>
        </w:rPr>
        <w:t>t</w:t>
      </w:r>
      <w:r w:rsidRPr="00135338">
        <w:rPr>
          <w:b/>
          <w:sz w:val="32"/>
          <w:lang w:val="en"/>
        </w:rPr>
        <w:t xml:space="preserve">he Potential </w:t>
      </w:r>
      <w:r w:rsidR="00B729FD">
        <w:rPr>
          <w:b/>
          <w:sz w:val="32"/>
          <w:lang w:val="en"/>
        </w:rPr>
        <w:t>o</w:t>
      </w:r>
      <w:r w:rsidRPr="00135338">
        <w:rPr>
          <w:b/>
          <w:sz w:val="32"/>
          <w:lang w:val="en"/>
        </w:rPr>
        <w:t xml:space="preserve">f Bacterial Cellulose </w:t>
      </w:r>
      <w:r w:rsidR="00B729FD">
        <w:rPr>
          <w:b/>
          <w:sz w:val="32"/>
          <w:lang w:val="en"/>
        </w:rPr>
        <w:t>i</w:t>
      </w:r>
      <w:r w:rsidRPr="00135338">
        <w:rPr>
          <w:b/>
          <w:sz w:val="32"/>
          <w:lang w:val="en"/>
        </w:rPr>
        <w:t xml:space="preserve">n </w:t>
      </w:r>
      <w:r w:rsidR="00B729FD">
        <w:rPr>
          <w:b/>
          <w:sz w:val="32"/>
          <w:lang w:val="en"/>
        </w:rPr>
        <w:t>t</w:t>
      </w:r>
      <w:r w:rsidRPr="00135338">
        <w:rPr>
          <w:b/>
          <w:sz w:val="32"/>
          <w:lang w:val="en"/>
        </w:rPr>
        <w:t xml:space="preserve">he Treatment </w:t>
      </w:r>
      <w:r w:rsidR="00B729FD">
        <w:rPr>
          <w:b/>
          <w:sz w:val="32"/>
          <w:lang w:val="en"/>
        </w:rPr>
        <w:t>o</w:t>
      </w:r>
      <w:r w:rsidRPr="00135338">
        <w:rPr>
          <w:b/>
          <w:sz w:val="32"/>
          <w:lang w:val="en"/>
        </w:rPr>
        <w:t>f Oily Waters</w:t>
      </w:r>
    </w:p>
    <w:p w14:paraId="1E9465B9" w14:textId="1D2A8CF6" w:rsidR="00722A65" w:rsidRPr="00734E53" w:rsidRDefault="00A81B24">
      <w:pPr>
        <w:pStyle w:val="CETAuthors"/>
        <w:rPr>
          <w:lang w:val="pt-BR"/>
        </w:rPr>
      </w:pPr>
      <w:r w:rsidRPr="00734E53">
        <w:rPr>
          <w:lang w:val="pt-BR"/>
        </w:rPr>
        <w:t xml:space="preserve">Claudio J. S. Galdino </w:t>
      </w:r>
      <w:proofErr w:type="spellStart"/>
      <w:proofErr w:type="gramStart"/>
      <w:r w:rsidRPr="00734E53">
        <w:rPr>
          <w:lang w:val="pt-BR"/>
        </w:rPr>
        <w:t>Jr.</w:t>
      </w:r>
      <w:r w:rsidR="00135338">
        <w:rPr>
          <w:vertAlign w:val="superscript"/>
          <w:lang w:val="pt-BR"/>
        </w:rPr>
        <w:t>a</w:t>
      </w:r>
      <w:proofErr w:type="gramEnd"/>
      <w:r w:rsidR="00347E0A">
        <w:rPr>
          <w:vertAlign w:val="superscript"/>
          <w:lang w:val="pt-BR"/>
        </w:rPr>
        <w:t>,</w:t>
      </w:r>
      <w:r w:rsidR="00135338">
        <w:rPr>
          <w:vertAlign w:val="superscript"/>
          <w:lang w:val="pt-BR"/>
        </w:rPr>
        <w:t>b</w:t>
      </w:r>
      <w:proofErr w:type="spellEnd"/>
      <w:r w:rsidRPr="00734E53">
        <w:rPr>
          <w:vertAlign w:val="superscript"/>
          <w:lang w:val="pt-BR"/>
        </w:rPr>
        <w:t xml:space="preserve"> </w:t>
      </w:r>
      <w:r w:rsidRPr="00734E53">
        <w:rPr>
          <w:lang w:val="pt-BR"/>
        </w:rPr>
        <w:t xml:space="preserve">, </w:t>
      </w:r>
      <w:r w:rsidRPr="00734E53">
        <w:rPr>
          <w:szCs w:val="24"/>
          <w:lang w:val="pt-BR"/>
        </w:rPr>
        <w:t xml:space="preserve">Hugo M. </w:t>
      </w:r>
      <w:proofErr w:type="spellStart"/>
      <w:r w:rsidRPr="00734E53">
        <w:rPr>
          <w:szCs w:val="24"/>
          <w:lang w:val="pt-BR"/>
        </w:rPr>
        <w:t>Meira</w:t>
      </w:r>
      <w:r w:rsidR="00135338">
        <w:rPr>
          <w:szCs w:val="24"/>
          <w:vertAlign w:val="superscript"/>
          <w:lang w:val="pt-BR"/>
        </w:rPr>
        <w:t>a</w:t>
      </w:r>
      <w:r w:rsidR="00347E0A">
        <w:rPr>
          <w:szCs w:val="24"/>
          <w:vertAlign w:val="superscript"/>
          <w:lang w:val="pt-BR"/>
        </w:rPr>
        <w:t>,</w:t>
      </w:r>
      <w:r w:rsidR="00135338">
        <w:rPr>
          <w:szCs w:val="24"/>
          <w:vertAlign w:val="superscript"/>
          <w:lang w:val="pt-BR"/>
        </w:rPr>
        <w:t>b</w:t>
      </w:r>
      <w:proofErr w:type="spellEnd"/>
      <w:r w:rsidRPr="00734E53">
        <w:rPr>
          <w:szCs w:val="24"/>
          <w:lang w:val="pt-BR"/>
        </w:rPr>
        <w:t xml:space="preserve">, </w:t>
      </w:r>
      <w:r w:rsidR="00135338">
        <w:rPr>
          <w:szCs w:val="24"/>
          <w:lang w:val="pt-BR"/>
        </w:rPr>
        <w:t xml:space="preserve">Thais C. Souza </w:t>
      </w:r>
      <w:proofErr w:type="spellStart"/>
      <w:r w:rsidR="00135338">
        <w:rPr>
          <w:szCs w:val="24"/>
          <w:vertAlign w:val="superscript"/>
          <w:lang w:val="pt-BR"/>
        </w:rPr>
        <w:t>a</w:t>
      </w:r>
      <w:r w:rsidR="00347E0A">
        <w:rPr>
          <w:szCs w:val="24"/>
          <w:vertAlign w:val="superscript"/>
          <w:lang w:val="pt-BR"/>
        </w:rPr>
        <w:t>,</w:t>
      </w:r>
      <w:r w:rsidR="00135338">
        <w:rPr>
          <w:szCs w:val="24"/>
          <w:vertAlign w:val="superscript"/>
          <w:lang w:val="pt-BR"/>
        </w:rPr>
        <w:t>b</w:t>
      </w:r>
      <w:proofErr w:type="spellEnd"/>
      <w:r w:rsidRPr="00734E53">
        <w:rPr>
          <w:szCs w:val="24"/>
          <w:lang w:val="pt-BR"/>
        </w:rPr>
        <w:t>,</w:t>
      </w:r>
      <w:r w:rsidR="00135338">
        <w:rPr>
          <w:szCs w:val="24"/>
          <w:lang w:val="pt-BR"/>
        </w:rPr>
        <w:t xml:space="preserve"> Julia D. P. </w:t>
      </w:r>
      <w:proofErr w:type="spellStart"/>
      <w:r w:rsidR="00135338">
        <w:rPr>
          <w:szCs w:val="24"/>
          <w:lang w:val="pt-BR"/>
        </w:rPr>
        <w:t>Amorim</w:t>
      </w:r>
      <w:r w:rsidR="00347E0A">
        <w:rPr>
          <w:szCs w:val="24"/>
          <w:vertAlign w:val="superscript"/>
          <w:lang w:val="pt-BR"/>
        </w:rPr>
        <w:t>c</w:t>
      </w:r>
      <w:proofErr w:type="spellEnd"/>
      <w:r w:rsidR="00135338">
        <w:rPr>
          <w:szCs w:val="24"/>
          <w:lang w:val="pt-BR"/>
        </w:rPr>
        <w:t xml:space="preserve">, Fabiola C. G. </w:t>
      </w:r>
      <w:proofErr w:type="spellStart"/>
      <w:r w:rsidR="00135338">
        <w:rPr>
          <w:szCs w:val="24"/>
          <w:lang w:val="pt-BR"/>
        </w:rPr>
        <w:t>Almeida</w:t>
      </w:r>
      <w:r w:rsidR="00347E0A">
        <w:rPr>
          <w:szCs w:val="24"/>
          <w:vertAlign w:val="superscript"/>
          <w:lang w:val="pt-BR"/>
        </w:rPr>
        <w:t>b</w:t>
      </w:r>
      <w:proofErr w:type="spellEnd"/>
      <w:r w:rsidR="00135338">
        <w:rPr>
          <w:szCs w:val="24"/>
          <w:lang w:val="pt-BR"/>
        </w:rPr>
        <w:t xml:space="preserve">, </w:t>
      </w:r>
      <w:r w:rsidRPr="00734E53">
        <w:rPr>
          <w:szCs w:val="24"/>
          <w:lang w:val="pt-BR"/>
        </w:rPr>
        <w:t xml:space="preserve"> </w:t>
      </w:r>
      <w:r w:rsidR="00135338" w:rsidRPr="00734E53">
        <w:rPr>
          <w:lang w:val="pt-BR"/>
        </w:rPr>
        <w:t xml:space="preserve">Andréa F. S. </w:t>
      </w:r>
      <w:proofErr w:type="spellStart"/>
      <w:r w:rsidR="00135338" w:rsidRPr="00734E53">
        <w:rPr>
          <w:lang w:val="pt-BR"/>
        </w:rPr>
        <w:t>Costa</w:t>
      </w:r>
      <w:r w:rsidR="00347E0A">
        <w:rPr>
          <w:vertAlign w:val="superscript"/>
          <w:lang w:val="pt-BR"/>
        </w:rPr>
        <w:t>d</w:t>
      </w:r>
      <w:proofErr w:type="spellEnd"/>
      <w:r w:rsidR="00135338" w:rsidRPr="00734E53">
        <w:rPr>
          <w:lang w:val="pt-BR"/>
        </w:rPr>
        <w:t>,</w:t>
      </w:r>
      <w:r w:rsidRPr="00734E53">
        <w:rPr>
          <w:szCs w:val="24"/>
          <w:lang w:val="pt-BR"/>
        </w:rPr>
        <w:t xml:space="preserve"> </w:t>
      </w:r>
      <w:proofErr w:type="spellStart"/>
      <w:r w:rsidRPr="00734E53">
        <w:rPr>
          <w:szCs w:val="24"/>
          <w:lang w:val="pt-BR"/>
        </w:rPr>
        <w:t>L</w:t>
      </w:r>
      <w:r w:rsidRPr="00734E53">
        <w:rPr>
          <w:lang w:val="pt-BR"/>
        </w:rPr>
        <w:t>eonie</w:t>
      </w:r>
      <w:proofErr w:type="spellEnd"/>
      <w:r w:rsidRPr="00734E53">
        <w:rPr>
          <w:lang w:val="pt-BR"/>
        </w:rPr>
        <w:t xml:space="preserve"> A. </w:t>
      </w:r>
      <w:bookmarkStart w:id="0" w:name="_GoBack1"/>
      <w:proofErr w:type="spellStart"/>
      <w:r w:rsidRPr="00734E53">
        <w:rPr>
          <w:lang w:val="pt-BR"/>
        </w:rPr>
        <w:t>Sarubbo</w:t>
      </w:r>
      <w:bookmarkEnd w:id="0"/>
      <w:r w:rsidR="00347E0A">
        <w:rPr>
          <w:vertAlign w:val="superscript"/>
          <w:lang w:val="pt-BR"/>
        </w:rPr>
        <w:t>a,b</w:t>
      </w:r>
      <w:proofErr w:type="spellEnd"/>
      <w:r w:rsidR="00BD0DBC">
        <w:rPr>
          <w:vertAlign w:val="superscript"/>
          <w:lang w:val="pt-BR"/>
        </w:rPr>
        <w:t>*</w:t>
      </w:r>
    </w:p>
    <w:p w14:paraId="259C0DF5" w14:textId="4031073A" w:rsidR="00135338" w:rsidRDefault="00135338">
      <w:pPr>
        <w:pStyle w:val="CETAddress"/>
        <w:rPr>
          <w:lang w:val="pt-BR"/>
        </w:rPr>
      </w:pPr>
      <w:proofErr w:type="spellStart"/>
      <w:r>
        <w:rPr>
          <w:vertAlign w:val="superscript"/>
          <w:lang w:val="pt-BR"/>
        </w:rPr>
        <w:t>a</w:t>
      </w:r>
      <w:r w:rsidRPr="00734E53">
        <w:rPr>
          <w:lang w:val="pt-BR"/>
        </w:rPr>
        <w:t>Catholic</w:t>
      </w:r>
      <w:proofErr w:type="spellEnd"/>
      <w:r w:rsidRPr="00734E53">
        <w:rPr>
          <w:lang w:val="pt-BR"/>
        </w:rPr>
        <w:t xml:space="preserve"> </w:t>
      </w:r>
      <w:proofErr w:type="spellStart"/>
      <w:r w:rsidRPr="00734E53">
        <w:rPr>
          <w:lang w:val="pt-BR"/>
        </w:rPr>
        <w:t>University</w:t>
      </w:r>
      <w:proofErr w:type="spellEnd"/>
      <w:r w:rsidRPr="00734E53">
        <w:rPr>
          <w:lang w:val="pt-BR"/>
        </w:rPr>
        <w:t xml:space="preserve"> </w:t>
      </w:r>
      <w:proofErr w:type="spellStart"/>
      <w:r w:rsidRPr="00734E53">
        <w:rPr>
          <w:lang w:val="pt-BR"/>
        </w:rPr>
        <w:t>of</w:t>
      </w:r>
      <w:proofErr w:type="spellEnd"/>
      <w:r w:rsidRPr="00734E53">
        <w:rPr>
          <w:lang w:val="pt-BR"/>
        </w:rPr>
        <w:t xml:space="preserve"> Pernambuco. Príncipe Street, 526, Boa Vista, Zip </w:t>
      </w:r>
      <w:proofErr w:type="spellStart"/>
      <w:r w:rsidRPr="00734E53">
        <w:rPr>
          <w:lang w:val="pt-BR"/>
        </w:rPr>
        <w:t>Code</w:t>
      </w:r>
      <w:proofErr w:type="spellEnd"/>
      <w:r w:rsidRPr="00734E53">
        <w:rPr>
          <w:lang w:val="pt-BR"/>
        </w:rPr>
        <w:t xml:space="preserve">: 50050-900, Recife, Pernambuco, </w:t>
      </w:r>
      <w:proofErr w:type="spellStart"/>
      <w:r w:rsidRPr="00734E53">
        <w:rPr>
          <w:lang w:val="pt-BR"/>
        </w:rPr>
        <w:t>Brazil</w:t>
      </w:r>
      <w:proofErr w:type="spellEnd"/>
    </w:p>
    <w:p w14:paraId="59DC5A5E" w14:textId="0F2E1992" w:rsidR="00135338" w:rsidRDefault="00135338">
      <w:pPr>
        <w:pStyle w:val="CETAddress"/>
      </w:pPr>
      <w:proofErr w:type="spellStart"/>
      <w:r>
        <w:rPr>
          <w:vertAlign w:val="superscript"/>
          <w:lang w:val="en-US"/>
        </w:rPr>
        <w:t>b</w:t>
      </w:r>
      <w:r w:rsidRPr="00135338">
        <w:rPr>
          <w:lang w:val="en-US"/>
        </w:rPr>
        <w:t>Advanced</w:t>
      </w:r>
      <w:proofErr w:type="spellEnd"/>
      <w:r w:rsidRPr="00135338">
        <w:rPr>
          <w:lang w:val="en-US"/>
        </w:rPr>
        <w:t xml:space="preserve"> Institute of Technology and Innovation (IATI)</w:t>
      </w:r>
      <w:r>
        <w:rPr>
          <w:lang w:val="en-US"/>
        </w:rPr>
        <w:t xml:space="preserve">, </w:t>
      </w:r>
      <w:r w:rsidRPr="00135338">
        <w:t>Joaquim de Brito</w:t>
      </w:r>
      <w:r>
        <w:t xml:space="preserve"> Street</w:t>
      </w:r>
      <w:r w:rsidRPr="00135338">
        <w:t>, 216</w:t>
      </w:r>
      <w:r>
        <w:t>,</w:t>
      </w:r>
      <w:r w:rsidRPr="00135338">
        <w:t xml:space="preserve"> Boa Vista, Recife - </w:t>
      </w:r>
      <w:proofErr w:type="gramStart"/>
      <w:r w:rsidRPr="00135338">
        <w:t>PE,</w:t>
      </w:r>
      <w:r>
        <w:t xml:space="preserve">  Zip</w:t>
      </w:r>
      <w:proofErr w:type="gramEnd"/>
      <w:r>
        <w:t xml:space="preserve"> Code</w:t>
      </w:r>
      <w:r w:rsidRPr="00135338">
        <w:t xml:space="preserve"> 50070-280</w:t>
      </w:r>
    </w:p>
    <w:p w14:paraId="343D8EBB" w14:textId="37CA260D" w:rsidR="00135338" w:rsidRPr="00B729FD" w:rsidRDefault="00135338">
      <w:pPr>
        <w:pStyle w:val="CETAddress"/>
      </w:pPr>
      <w:proofErr w:type="spellStart"/>
      <w:r>
        <w:rPr>
          <w:vertAlign w:val="superscript"/>
          <w:lang w:val="en-US"/>
        </w:rPr>
        <w:t>c</w:t>
      </w:r>
      <w:r w:rsidRPr="00135338">
        <w:rPr>
          <w:lang w:val="en-US"/>
        </w:rPr>
        <w:t>Center</w:t>
      </w:r>
      <w:proofErr w:type="spellEnd"/>
      <w:r w:rsidRPr="00135338">
        <w:rPr>
          <w:lang w:val="en-US"/>
        </w:rPr>
        <w:t xml:space="preserve"> of Exact Sciences and Nature,</w:t>
      </w:r>
      <w:r w:rsidRPr="00135338">
        <w:t xml:space="preserve"> University Federal of Pernambuco (UFPE)</w:t>
      </w:r>
      <w:r>
        <w:t xml:space="preserve">, </w:t>
      </w:r>
      <w:r w:rsidRPr="00135338">
        <w:t xml:space="preserve">Prof. </w:t>
      </w:r>
      <w:proofErr w:type="spellStart"/>
      <w:r w:rsidRPr="00135338">
        <w:t>Moraes</w:t>
      </w:r>
      <w:proofErr w:type="spellEnd"/>
      <w:r w:rsidRPr="00135338">
        <w:t xml:space="preserve"> </w:t>
      </w:r>
      <w:proofErr w:type="spellStart"/>
      <w:r w:rsidRPr="00135338">
        <w:t>Rego</w:t>
      </w:r>
      <w:proofErr w:type="spellEnd"/>
      <w:r>
        <w:t xml:space="preserve"> Av.</w:t>
      </w:r>
      <w:r w:rsidRPr="00135338">
        <w:t xml:space="preserve">, 1235 - </w:t>
      </w:r>
      <w:proofErr w:type="spellStart"/>
      <w:r w:rsidRPr="00135338">
        <w:t>Cidade</w:t>
      </w:r>
      <w:proofErr w:type="spellEnd"/>
      <w:r w:rsidRPr="00135338">
        <w:t xml:space="preserve"> </w:t>
      </w:r>
      <w:proofErr w:type="spellStart"/>
      <w:r w:rsidRPr="00135338">
        <w:t>Universitária</w:t>
      </w:r>
      <w:proofErr w:type="spellEnd"/>
      <w:r w:rsidRPr="00135338">
        <w:t>, Recife - PE,</w:t>
      </w:r>
      <w:r>
        <w:t xml:space="preserve"> Zip Code</w:t>
      </w:r>
      <w:r w:rsidRPr="00135338">
        <w:t xml:space="preserve"> 50670-901</w:t>
      </w:r>
    </w:p>
    <w:p w14:paraId="3E0F3F7A" w14:textId="58EBA201" w:rsidR="00722A65" w:rsidRPr="00734E53" w:rsidRDefault="00347E0A">
      <w:pPr>
        <w:pStyle w:val="CETAddress"/>
        <w:rPr>
          <w:lang w:val="pt-BR"/>
        </w:rPr>
      </w:pPr>
      <w:proofErr w:type="spellStart"/>
      <w:r>
        <w:rPr>
          <w:vertAlign w:val="superscript"/>
          <w:lang w:val="pt-BR"/>
        </w:rPr>
        <w:t>d</w:t>
      </w:r>
      <w:r w:rsidR="00A81B24" w:rsidRPr="00734E53">
        <w:rPr>
          <w:lang w:val="pt-BR"/>
        </w:rPr>
        <w:t>Agreste</w:t>
      </w:r>
      <w:proofErr w:type="spellEnd"/>
      <w:r w:rsidR="00A81B24" w:rsidRPr="00734E53">
        <w:rPr>
          <w:lang w:val="pt-BR"/>
        </w:rPr>
        <w:t xml:space="preserve"> </w:t>
      </w:r>
      <w:proofErr w:type="spellStart"/>
      <w:r w:rsidR="00A81B24" w:rsidRPr="00734E53">
        <w:rPr>
          <w:lang w:val="pt-BR"/>
        </w:rPr>
        <w:t>Region</w:t>
      </w:r>
      <w:proofErr w:type="spellEnd"/>
      <w:r w:rsidR="00A81B24" w:rsidRPr="00734E53">
        <w:rPr>
          <w:lang w:val="pt-BR"/>
        </w:rPr>
        <w:t xml:space="preserve"> </w:t>
      </w:r>
      <w:proofErr w:type="spellStart"/>
      <w:r w:rsidR="00A81B24" w:rsidRPr="00734E53">
        <w:rPr>
          <w:lang w:val="pt-BR"/>
        </w:rPr>
        <w:t>Academic</w:t>
      </w:r>
      <w:proofErr w:type="spellEnd"/>
      <w:r w:rsidR="00A81B24" w:rsidRPr="00734E53">
        <w:rPr>
          <w:lang w:val="pt-BR"/>
        </w:rPr>
        <w:t xml:space="preserve"> Centre, Federal </w:t>
      </w:r>
      <w:proofErr w:type="spellStart"/>
      <w:r w:rsidR="00A81B24" w:rsidRPr="00734E53">
        <w:rPr>
          <w:lang w:val="pt-BR"/>
        </w:rPr>
        <w:t>University</w:t>
      </w:r>
      <w:proofErr w:type="spellEnd"/>
      <w:r w:rsidR="00A81B24" w:rsidRPr="00734E53">
        <w:rPr>
          <w:lang w:val="pt-BR"/>
        </w:rPr>
        <w:t xml:space="preserve"> </w:t>
      </w:r>
      <w:proofErr w:type="spellStart"/>
      <w:r w:rsidR="00A81B24" w:rsidRPr="00734E53">
        <w:rPr>
          <w:lang w:val="pt-BR"/>
        </w:rPr>
        <w:t>of</w:t>
      </w:r>
      <w:proofErr w:type="spellEnd"/>
      <w:r w:rsidR="00A81B24" w:rsidRPr="00734E53">
        <w:rPr>
          <w:lang w:val="pt-BR"/>
        </w:rPr>
        <w:t xml:space="preserve"> Pernambuco, Campina Grande </w:t>
      </w:r>
      <w:proofErr w:type="spellStart"/>
      <w:r w:rsidR="00A81B24" w:rsidRPr="00734E53">
        <w:rPr>
          <w:lang w:val="pt-BR"/>
        </w:rPr>
        <w:t>Avenue</w:t>
      </w:r>
      <w:proofErr w:type="spellEnd"/>
      <w:r w:rsidR="00A81B24" w:rsidRPr="00734E53">
        <w:rPr>
          <w:lang w:val="pt-BR"/>
        </w:rPr>
        <w:t xml:space="preserve">, s/n, Nova Caruaru, Zip </w:t>
      </w:r>
      <w:proofErr w:type="spellStart"/>
      <w:r w:rsidR="00A81B24" w:rsidRPr="00734E53">
        <w:rPr>
          <w:lang w:val="pt-BR"/>
        </w:rPr>
        <w:t>Code</w:t>
      </w:r>
      <w:proofErr w:type="spellEnd"/>
      <w:r w:rsidR="00A81B24" w:rsidRPr="00734E53">
        <w:rPr>
          <w:lang w:val="pt-BR"/>
        </w:rPr>
        <w:t xml:space="preserve">: 50670-90, Caruaru, Pernambuco, </w:t>
      </w:r>
      <w:proofErr w:type="spellStart"/>
      <w:r w:rsidR="00A81B24" w:rsidRPr="00734E53">
        <w:rPr>
          <w:lang w:val="pt-BR"/>
        </w:rPr>
        <w:t>Brazil</w:t>
      </w:r>
      <w:proofErr w:type="spellEnd"/>
    </w:p>
    <w:p w14:paraId="02585EFD" w14:textId="170AE30D" w:rsidR="00722A65" w:rsidRPr="00B729FD" w:rsidRDefault="00A81B24">
      <w:pPr>
        <w:pStyle w:val="CETemail"/>
        <w:rPr>
          <w:lang w:val="en-US"/>
        </w:rPr>
      </w:pPr>
      <w:r w:rsidRPr="00B729FD">
        <w:rPr>
          <w:lang w:val="en-US"/>
        </w:rPr>
        <w:t>leonie@unicap.br</w:t>
      </w:r>
    </w:p>
    <w:p w14:paraId="5E381B2A" w14:textId="62FDAD93" w:rsidR="00B51C0F" w:rsidRDefault="00347E0A" w:rsidP="001067D8">
      <w:pPr>
        <w:rPr>
          <w:lang w:val="en"/>
        </w:rPr>
      </w:pPr>
      <w:r w:rsidRPr="00347E0A">
        <w:rPr>
          <w:lang w:val="en-US"/>
        </w:rPr>
        <w:t xml:space="preserve">Cellulose is the most abundant biopolymer on the planet and has a wide range of applications in different industrial sectors. Environmental preservation policies, on the other hand, promote the development of research to replace vegetable cellulose (VC), due to the fact that its production causes several damages to the environment. In this way, </w:t>
      </w:r>
      <w:bookmarkStart w:id="1" w:name="_Hlk5173000"/>
      <w:r w:rsidRPr="00347E0A">
        <w:rPr>
          <w:lang w:val="en-US"/>
        </w:rPr>
        <w:t xml:space="preserve">bacterial cellulose </w:t>
      </w:r>
      <w:bookmarkEnd w:id="1"/>
      <w:r w:rsidRPr="00347E0A">
        <w:rPr>
          <w:lang w:val="en-US"/>
        </w:rPr>
        <w:t>(BC) appears as a promising alternative to VC, since it differs from its vegetal similar mainly because it presents fibers of a nanometric character against the micrometric of the vegetable, which gives it excellent mechanical properties like greater purity, higher index of crystallinity, higher water absorption power and higher tensile strength</w:t>
      </w:r>
      <w:r w:rsidR="00B51C0F">
        <w:rPr>
          <w:lang w:val="en"/>
        </w:rPr>
        <w:t xml:space="preserve">. </w:t>
      </w:r>
      <w:r w:rsidRPr="00347E0A">
        <w:rPr>
          <w:lang w:val="en-US"/>
        </w:rPr>
        <w:t>Thus, the present study was carried out for the development of a filter</w:t>
      </w:r>
      <w:r w:rsidR="00B729FD">
        <w:rPr>
          <w:lang w:val="en-US"/>
        </w:rPr>
        <w:t xml:space="preserve"> base on the use of</w:t>
      </w:r>
      <w:r w:rsidRPr="00347E0A">
        <w:rPr>
          <w:lang w:val="en-US"/>
        </w:rPr>
        <w:t xml:space="preserve"> BC membrane for the treatment of oily waters. </w:t>
      </w:r>
      <w:r w:rsidR="00BE721E">
        <w:rPr>
          <w:lang w:val="en-US"/>
        </w:rPr>
        <w:t>BC</w:t>
      </w:r>
      <w:r w:rsidRPr="00347E0A">
        <w:rPr>
          <w:lang w:val="en-US"/>
        </w:rPr>
        <w:t xml:space="preserve"> membranes were initially produced in an alternative medium based on corn steep liquor (industrial waste) due to the fact that the standard production medium (HS) represents a high cost for the production of </w:t>
      </w:r>
      <w:r w:rsidR="00BE721E">
        <w:rPr>
          <w:lang w:val="en-US"/>
        </w:rPr>
        <w:t>BC</w:t>
      </w:r>
      <w:r w:rsidRPr="00347E0A">
        <w:rPr>
          <w:lang w:val="en-US"/>
        </w:rPr>
        <w:t xml:space="preserve"> on an industrial scale, since is formulated with synthetic compounds. </w:t>
      </w:r>
      <w:r w:rsidRPr="00347E0A">
        <w:rPr>
          <w:lang w:val="en"/>
        </w:rPr>
        <w:t xml:space="preserve">Then, wet </w:t>
      </w:r>
      <w:r w:rsidR="00B729FD">
        <w:rPr>
          <w:lang w:val="en"/>
        </w:rPr>
        <w:t xml:space="preserve">BC </w:t>
      </w:r>
      <w:r w:rsidRPr="00347E0A">
        <w:rPr>
          <w:lang w:val="en"/>
        </w:rPr>
        <w:t xml:space="preserve">membrane samples were purified and tested as filters for the separation of oily waters with oil concentrations of 10 ppm, 150 ppm and 230 ppm. </w:t>
      </w:r>
      <w:bookmarkStart w:id="2" w:name="_Hlk5173546"/>
      <w:r w:rsidRPr="00347E0A">
        <w:rPr>
          <w:lang w:val="en"/>
        </w:rPr>
        <w:t xml:space="preserve">The experiments were performed in triplicate and showed 100% removal of the oil present in all samples. Variables such as flow rate, filter diameter (25 mm, 50 mm, 110 mm) and </w:t>
      </w:r>
      <w:r w:rsidR="009C16FF">
        <w:rPr>
          <w:lang w:val="en"/>
        </w:rPr>
        <w:t>production time</w:t>
      </w:r>
      <w:r w:rsidRPr="00347E0A">
        <w:rPr>
          <w:lang w:val="en"/>
        </w:rPr>
        <w:t xml:space="preserve"> of the membranes (6 and 10 days) were evaluated in a filtration system constructed in PVC. By showing that the filtration rate increases proportionally to the filter diameter, it decreases from the 6-day membrane to the 10-day membrane. The mean water mass present in both 6 and 10-day BC membranes exceeded 98%. The wet </w:t>
      </w:r>
      <w:r w:rsidR="00BE721E">
        <w:rPr>
          <w:lang w:val="en"/>
        </w:rPr>
        <w:t>BC</w:t>
      </w:r>
      <w:r w:rsidRPr="00347E0A">
        <w:rPr>
          <w:lang w:val="en"/>
        </w:rPr>
        <w:t xml:space="preserve"> membranes presented satisfactory results in the mechanical assays, however the 10-day membrane supported 1</w:t>
      </w:r>
      <w:r w:rsidR="00750D5A">
        <w:rPr>
          <w:lang w:val="en"/>
        </w:rPr>
        <w:t>00</w:t>
      </w:r>
      <w:r w:rsidRPr="00347E0A">
        <w:rPr>
          <w:lang w:val="en"/>
        </w:rPr>
        <w:t>% more in strength (N) than the 6-day film. The results obtained in this study showed the potential of this new nontoxic and efficient biodegradable material in the separation of water/oil mixtures generated in industrial environments.</w:t>
      </w:r>
      <w:bookmarkEnd w:id="2"/>
    </w:p>
    <w:p w14:paraId="57EEA1AB" w14:textId="6BCC23A3" w:rsidR="00B51C0F" w:rsidRPr="00B729FD" w:rsidRDefault="009C7B3D" w:rsidP="001067D8">
      <w:pPr>
        <w:rPr>
          <w:lang w:val="en-US"/>
        </w:rPr>
      </w:pPr>
      <w:r w:rsidRPr="0004462D">
        <w:rPr>
          <w:b/>
          <w:lang w:val="en"/>
        </w:rPr>
        <w:t>Keywords</w:t>
      </w:r>
      <w:r w:rsidRPr="009C7B3D">
        <w:rPr>
          <w:lang w:val="en"/>
        </w:rPr>
        <w:t xml:space="preserve">: Bacterial Cellulose, </w:t>
      </w:r>
      <w:proofErr w:type="spellStart"/>
      <w:r w:rsidRPr="0004462D">
        <w:rPr>
          <w:i/>
          <w:lang w:val="en"/>
        </w:rPr>
        <w:t>Gluconacetobacter</w:t>
      </w:r>
      <w:proofErr w:type="spellEnd"/>
      <w:r w:rsidRPr="0004462D">
        <w:rPr>
          <w:i/>
          <w:lang w:val="en"/>
        </w:rPr>
        <w:t xml:space="preserve"> </w:t>
      </w:r>
      <w:proofErr w:type="spellStart"/>
      <w:r w:rsidRPr="0004462D">
        <w:rPr>
          <w:i/>
          <w:lang w:val="en"/>
        </w:rPr>
        <w:t>hansenii</w:t>
      </w:r>
      <w:proofErr w:type="spellEnd"/>
      <w:r w:rsidRPr="009C7B3D">
        <w:rPr>
          <w:lang w:val="en"/>
        </w:rPr>
        <w:t>; Industrial Waste; Filtrating Membranes; Filtration; Oily Water.</w:t>
      </w:r>
    </w:p>
    <w:p w14:paraId="38E4A400" w14:textId="77777777" w:rsidR="00722A65" w:rsidRPr="00734E53" w:rsidRDefault="00A81B24">
      <w:pPr>
        <w:pStyle w:val="CETHeading1"/>
        <w:numPr>
          <w:ilvl w:val="1"/>
          <w:numId w:val="1"/>
        </w:numPr>
        <w:rPr>
          <w:lang w:val="pt-BR"/>
        </w:rPr>
      </w:pPr>
      <w:proofErr w:type="spellStart"/>
      <w:r w:rsidRPr="00734E53">
        <w:rPr>
          <w:lang w:val="pt-BR"/>
        </w:rPr>
        <w:t>Introduction</w:t>
      </w:r>
      <w:proofErr w:type="spellEnd"/>
    </w:p>
    <w:p w14:paraId="7252C69B" w14:textId="38424646" w:rsidR="009E7B62" w:rsidRPr="00B729FD" w:rsidRDefault="00186614" w:rsidP="001339F1">
      <w:pPr>
        <w:pStyle w:val="xxmsonormal"/>
        <w:shd w:val="clear" w:color="auto" w:fill="FFFFFF"/>
        <w:spacing w:beforeAutospacing="0" w:afterAutospacing="0"/>
        <w:rPr>
          <w:rFonts w:ascii="Arial" w:hAnsi="Arial" w:cstheme="majorHAnsi"/>
          <w:color w:val="000000"/>
          <w:sz w:val="18"/>
          <w:szCs w:val="20"/>
          <w:lang w:val="en-US"/>
        </w:rPr>
      </w:pPr>
      <w:r w:rsidRPr="00B729FD">
        <w:rPr>
          <w:rFonts w:ascii="Arial" w:hAnsi="Arial" w:cstheme="majorHAnsi"/>
          <w:color w:val="000000"/>
          <w:sz w:val="18"/>
          <w:szCs w:val="20"/>
          <w:lang w:val="en-US"/>
        </w:rPr>
        <w:tab/>
      </w:r>
      <w:r w:rsidR="005F2D59" w:rsidRPr="00B729FD">
        <w:rPr>
          <w:rFonts w:ascii="Arial" w:hAnsi="Arial" w:cstheme="majorHAnsi"/>
          <w:color w:val="000000"/>
          <w:sz w:val="18"/>
          <w:szCs w:val="20"/>
          <w:lang w:val="en-US"/>
        </w:rPr>
        <w:t>To achieve the goals of sustainable development, it becomes essential to the rational utili</w:t>
      </w:r>
      <w:r w:rsidR="00497BFA">
        <w:rPr>
          <w:rFonts w:ascii="Arial" w:hAnsi="Arial" w:cstheme="majorHAnsi"/>
          <w:color w:val="000000"/>
          <w:sz w:val="18"/>
          <w:szCs w:val="20"/>
          <w:lang w:val="en-US"/>
        </w:rPr>
        <w:t>z</w:t>
      </w:r>
      <w:r w:rsidR="005F2D59" w:rsidRPr="00B729FD">
        <w:rPr>
          <w:rFonts w:ascii="Arial" w:hAnsi="Arial" w:cstheme="majorHAnsi"/>
          <w:color w:val="000000"/>
          <w:sz w:val="18"/>
          <w:szCs w:val="20"/>
          <w:lang w:val="en-US"/>
        </w:rPr>
        <w:t>ation of natural resources management, which will require the use of new technologies. Among the technologies which have the potential to contribute to sustainable development, biotechnology has a lot to offer, especially in the fields of large-scale production of pharmaceuticals,</w:t>
      </w:r>
      <w:r w:rsidR="00E42903">
        <w:rPr>
          <w:rFonts w:ascii="Arial" w:hAnsi="Arial" w:cstheme="majorHAnsi"/>
          <w:color w:val="000000"/>
          <w:sz w:val="18"/>
          <w:szCs w:val="20"/>
          <w:lang w:val="en-US"/>
        </w:rPr>
        <w:t xml:space="preserve"> food,</w:t>
      </w:r>
      <w:r w:rsidR="005F2D59" w:rsidRPr="00B729FD">
        <w:rPr>
          <w:rFonts w:ascii="Arial" w:hAnsi="Arial" w:cstheme="majorHAnsi"/>
          <w:color w:val="000000"/>
          <w:sz w:val="18"/>
          <w:szCs w:val="20"/>
          <w:lang w:val="en-US"/>
        </w:rPr>
        <w:t xml:space="preserve"> energy and domestic waste water treatment plants. There is no doubt that biotechnology is the science that will revolutionize the production and supply of biomaterials </w:t>
      </w:r>
      <w:r w:rsidRPr="00B729FD">
        <w:rPr>
          <w:rFonts w:ascii="Arial" w:hAnsi="Arial" w:cstheme="majorHAnsi"/>
          <w:color w:val="000000"/>
          <w:sz w:val="18"/>
          <w:szCs w:val="20"/>
          <w:lang w:val="en-US"/>
        </w:rPr>
        <w:t>(</w:t>
      </w:r>
      <w:r w:rsidR="005A01B7" w:rsidRPr="00B729FD">
        <w:rPr>
          <w:rFonts w:ascii="Arial" w:hAnsi="Arial" w:cstheme="majorHAnsi"/>
          <w:color w:val="000000"/>
          <w:sz w:val="18"/>
          <w:szCs w:val="20"/>
          <w:lang w:val="en-US"/>
        </w:rPr>
        <w:t xml:space="preserve">Rizwan </w:t>
      </w:r>
      <w:r w:rsidRPr="00B729FD">
        <w:rPr>
          <w:rFonts w:ascii="Arial" w:hAnsi="Arial" w:cstheme="majorHAnsi"/>
          <w:color w:val="000000"/>
          <w:sz w:val="18"/>
          <w:szCs w:val="20"/>
          <w:lang w:val="en-US"/>
        </w:rPr>
        <w:t>et al., 2018)</w:t>
      </w:r>
      <w:r w:rsidR="00196DA0">
        <w:rPr>
          <w:rFonts w:ascii="Arial" w:hAnsi="Arial" w:cstheme="majorHAnsi"/>
          <w:color w:val="000000"/>
          <w:sz w:val="18"/>
          <w:szCs w:val="20"/>
          <w:lang w:val="en-US"/>
        </w:rPr>
        <w:t>.</w:t>
      </w:r>
    </w:p>
    <w:p w14:paraId="773A3395" w14:textId="77777777" w:rsidR="001339F1" w:rsidRDefault="005F2D59" w:rsidP="001339F1">
      <w:pPr>
        <w:pStyle w:val="xxmsonormal"/>
        <w:rPr>
          <w:rFonts w:ascii="Arial" w:hAnsi="Arial" w:cstheme="majorHAnsi"/>
          <w:color w:val="000000"/>
          <w:sz w:val="18"/>
          <w:szCs w:val="20"/>
          <w:lang w:val="en-US"/>
        </w:rPr>
      </w:pPr>
      <w:r w:rsidRPr="00B729FD">
        <w:rPr>
          <w:rFonts w:ascii="Arial" w:hAnsi="Arial" w:cstheme="majorHAnsi"/>
          <w:color w:val="000000"/>
          <w:sz w:val="18"/>
          <w:szCs w:val="20"/>
          <w:lang w:val="en-US"/>
        </w:rPr>
        <w:t>Among the possibility of delivering new biotechnological materials, is worth mentioning the cel</w:t>
      </w:r>
      <w:r w:rsidR="00B729FD">
        <w:rPr>
          <w:rFonts w:ascii="Arial" w:hAnsi="Arial" w:cstheme="majorHAnsi"/>
          <w:color w:val="000000"/>
          <w:sz w:val="18"/>
          <w:szCs w:val="20"/>
          <w:lang w:val="en-US"/>
        </w:rPr>
        <w:t>l</w:t>
      </w:r>
      <w:r w:rsidRPr="00B729FD">
        <w:rPr>
          <w:rFonts w:ascii="Arial" w:hAnsi="Arial" w:cstheme="majorHAnsi"/>
          <w:color w:val="000000"/>
          <w:sz w:val="18"/>
          <w:szCs w:val="20"/>
          <w:lang w:val="en-US"/>
        </w:rPr>
        <w:t xml:space="preserve">ulose production. </w:t>
      </w:r>
      <w:r w:rsidRPr="009C7B3D">
        <w:rPr>
          <w:rFonts w:ascii="Arial" w:hAnsi="Arial" w:cstheme="majorHAnsi"/>
          <w:color w:val="000000"/>
          <w:sz w:val="18"/>
          <w:szCs w:val="20"/>
          <w:lang w:val="en-US"/>
        </w:rPr>
        <w:t xml:space="preserve">Cellulose is a natural polymer produced by plants. </w:t>
      </w:r>
      <w:r w:rsidR="00555EA1" w:rsidRPr="009C7B3D">
        <w:rPr>
          <w:rFonts w:ascii="Arial" w:hAnsi="Arial" w:cstheme="majorHAnsi"/>
          <w:color w:val="000000"/>
          <w:sz w:val="18"/>
          <w:szCs w:val="20"/>
          <w:lang w:val="en-US"/>
        </w:rPr>
        <w:t>It is widely used in biorefinery to produce second-generation biofuels (</w:t>
      </w:r>
      <w:bookmarkStart w:id="3" w:name="_Hlk5170737"/>
      <w:r w:rsidR="00555EA1" w:rsidRPr="009C7B3D">
        <w:rPr>
          <w:rFonts w:ascii="Arial" w:hAnsi="Arial" w:cstheme="majorHAnsi"/>
          <w:color w:val="000000"/>
          <w:sz w:val="18"/>
          <w:szCs w:val="20"/>
          <w:lang w:val="en-US"/>
        </w:rPr>
        <w:t>Giuliano</w:t>
      </w:r>
      <w:r w:rsidR="009C7B3D" w:rsidRPr="009C7B3D">
        <w:rPr>
          <w:rFonts w:ascii="Arial" w:hAnsi="Arial" w:cstheme="majorHAnsi"/>
          <w:color w:val="000000"/>
          <w:sz w:val="18"/>
          <w:szCs w:val="20"/>
          <w:lang w:val="en-US"/>
        </w:rPr>
        <w:t xml:space="preserve"> et al.</w:t>
      </w:r>
      <w:r w:rsidR="00555EA1" w:rsidRPr="009C7B3D">
        <w:rPr>
          <w:rFonts w:ascii="Arial" w:hAnsi="Arial" w:cstheme="majorHAnsi"/>
          <w:color w:val="000000"/>
          <w:sz w:val="18"/>
          <w:szCs w:val="20"/>
          <w:lang w:val="en-US"/>
        </w:rPr>
        <w:t>, 2015</w:t>
      </w:r>
      <w:bookmarkEnd w:id="3"/>
      <w:r w:rsidR="009C7B3D" w:rsidRPr="009C7B3D">
        <w:rPr>
          <w:rFonts w:ascii="Arial" w:hAnsi="Arial" w:cstheme="majorHAnsi"/>
          <w:color w:val="000000"/>
          <w:sz w:val="18"/>
          <w:szCs w:val="20"/>
          <w:lang w:val="en-US"/>
        </w:rPr>
        <w:t>).</w:t>
      </w:r>
      <w:r w:rsidR="009C7B3D">
        <w:rPr>
          <w:rFonts w:ascii="Arial" w:hAnsi="Arial" w:cstheme="majorHAnsi"/>
          <w:color w:val="000000"/>
          <w:sz w:val="18"/>
          <w:szCs w:val="20"/>
          <w:lang w:val="en-US"/>
        </w:rPr>
        <w:t xml:space="preserve"> </w:t>
      </w:r>
      <w:r w:rsidRPr="00B729FD">
        <w:rPr>
          <w:rFonts w:ascii="Arial" w:hAnsi="Arial" w:cstheme="majorHAnsi"/>
          <w:color w:val="000000"/>
          <w:sz w:val="18"/>
          <w:szCs w:val="20"/>
          <w:lang w:val="en-US"/>
        </w:rPr>
        <w:t xml:space="preserve">However, the increasing demand of VC, increased </w:t>
      </w:r>
      <w:r w:rsidR="00196DA0" w:rsidRPr="00196DA0">
        <w:rPr>
          <w:rFonts w:ascii="Arial" w:hAnsi="Arial" w:cstheme="majorHAnsi"/>
          <w:color w:val="000000"/>
          <w:sz w:val="18"/>
          <w:szCs w:val="20"/>
          <w:lang w:val="en-US"/>
        </w:rPr>
        <w:t>deforestation</w:t>
      </w:r>
      <w:r w:rsidRPr="00B729FD">
        <w:rPr>
          <w:rFonts w:ascii="Arial" w:hAnsi="Arial" w:cstheme="majorHAnsi"/>
          <w:color w:val="000000"/>
          <w:sz w:val="18"/>
          <w:szCs w:val="20"/>
          <w:lang w:val="en-US"/>
        </w:rPr>
        <w:t xml:space="preserve"> and global </w:t>
      </w:r>
      <w:r w:rsidRPr="00B729FD">
        <w:rPr>
          <w:rFonts w:ascii="Arial" w:hAnsi="Arial" w:cstheme="majorHAnsi"/>
          <w:color w:val="000000"/>
          <w:sz w:val="18"/>
          <w:szCs w:val="20"/>
          <w:lang w:val="en-US"/>
        </w:rPr>
        <w:lastRenderedPageBreak/>
        <w:t>environmental issues. Although the plants are the largest sources of cellulose, several types of bacteria</w:t>
      </w:r>
      <w:r w:rsidR="00196DA0">
        <w:rPr>
          <w:rFonts w:ascii="Arial" w:hAnsi="Arial" w:cstheme="majorHAnsi"/>
          <w:color w:val="000000"/>
          <w:sz w:val="18"/>
          <w:szCs w:val="20"/>
          <w:lang w:val="en-US"/>
        </w:rPr>
        <w:t xml:space="preserve">, </w:t>
      </w:r>
      <w:r w:rsidR="00196DA0" w:rsidRPr="003E4D11">
        <w:rPr>
          <w:rFonts w:ascii="Arial" w:hAnsi="Arial" w:cstheme="majorHAnsi"/>
          <w:color w:val="000000"/>
          <w:sz w:val="18"/>
          <w:szCs w:val="20"/>
          <w:lang w:val="en-US"/>
        </w:rPr>
        <w:t>that use carbon and nitrogen</w:t>
      </w:r>
      <w:r w:rsidR="00196DA0">
        <w:rPr>
          <w:rFonts w:ascii="Arial" w:hAnsi="Arial" w:cstheme="majorHAnsi"/>
          <w:color w:val="000000"/>
          <w:sz w:val="18"/>
          <w:szCs w:val="20"/>
          <w:lang w:val="en-US"/>
        </w:rPr>
        <w:t xml:space="preserve"> </w:t>
      </w:r>
      <w:r w:rsidR="00196DA0" w:rsidRPr="003E4D11">
        <w:rPr>
          <w:rFonts w:ascii="Arial" w:hAnsi="Arial" w:cstheme="majorHAnsi"/>
          <w:color w:val="000000"/>
          <w:sz w:val="18"/>
          <w:szCs w:val="20"/>
          <w:lang w:val="en-US"/>
        </w:rPr>
        <w:t>sources available in the culture medium</w:t>
      </w:r>
      <w:r w:rsidR="00196DA0">
        <w:rPr>
          <w:rFonts w:ascii="Arial" w:hAnsi="Arial" w:cstheme="majorHAnsi"/>
          <w:color w:val="000000"/>
          <w:sz w:val="18"/>
          <w:szCs w:val="20"/>
          <w:lang w:val="en-US"/>
        </w:rPr>
        <w:t>,</w:t>
      </w:r>
      <w:r w:rsidRPr="00B729FD">
        <w:rPr>
          <w:rFonts w:ascii="Arial" w:hAnsi="Arial" w:cstheme="majorHAnsi"/>
          <w:color w:val="000000"/>
          <w:sz w:val="18"/>
          <w:szCs w:val="20"/>
          <w:lang w:val="en-US"/>
        </w:rPr>
        <w:t xml:space="preserve"> are capable of producing cellulose. Bacteria belonging to different genres, such as </w:t>
      </w:r>
      <w:proofErr w:type="spellStart"/>
      <w:r w:rsidR="00196DA0" w:rsidRPr="00B729FD">
        <w:rPr>
          <w:rFonts w:ascii="Arial" w:hAnsi="Arial" w:cstheme="majorHAnsi"/>
          <w:i/>
          <w:color w:val="000000"/>
          <w:sz w:val="18"/>
          <w:szCs w:val="20"/>
          <w:lang w:val="en-US"/>
        </w:rPr>
        <w:t>Sarcina</w:t>
      </w:r>
      <w:proofErr w:type="spellEnd"/>
      <w:r w:rsidR="00196DA0">
        <w:rPr>
          <w:rFonts w:ascii="Arial" w:hAnsi="Arial" w:cstheme="majorHAnsi"/>
          <w:i/>
          <w:color w:val="000000"/>
          <w:sz w:val="18"/>
          <w:szCs w:val="20"/>
          <w:lang w:val="en-US"/>
        </w:rPr>
        <w:t xml:space="preserve">, </w:t>
      </w:r>
      <w:r w:rsidR="00196DA0" w:rsidRPr="00B729FD">
        <w:rPr>
          <w:rFonts w:ascii="Arial" w:hAnsi="Arial" w:cstheme="majorHAnsi"/>
          <w:i/>
          <w:color w:val="000000"/>
          <w:sz w:val="18"/>
          <w:szCs w:val="20"/>
          <w:lang w:val="en-US"/>
        </w:rPr>
        <w:t xml:space="preserve">Agrobacterium </w:t>
      </w:r>
      <w:r w:rsidR="00196DA0">
        <w:rPr>
          <w:rFonts w:ascii="Arial" w:hAnsi="Arial" w:cstheme="majorHAnsi"/>
          <w:i/>
          <w:color w:val="000000"/>
          <w:sz w:val="18"/>
          <w:szCs w:val="20"/>
          <w:lang w:val="en-US"/>
        </w:rPr>
        <w:t xml:space="preserve">and </w:t>
      </w:r>
      <w:proofErr w:type="spellStart"/>
      <w:r w:rsidRPr="00B729FD">
        <w:rPr>
          <w:rFonts w:ascii="Arial" w:hAnsi="Arial" w:cstheme="majorHAnsi"/>
          <w:i/>
          <w:color w:val="000000"/>
          <w:sz w:val="18"/>
          <w:szCs w:val="20"/>
          <w:lang w:val="en-US"/>
        </w:rPr>
        <w:t>Gluconacetobacter</w:t>
      </w:r>
      <w:proofErr w:type="spellEnd"/>
      <w:r w:rsidRPr="00B729FD">
        <w:rPr>
          <w:rFonts w:ascii="Arial" w:hAnsi="Arial" w:cstheme="majorHAnsi"/>
          <w:color w:val="000000"/>
          <w:sz w:val="18"/>
          <w:szCs w:val="20"/>
          <w:lang w:val="en-US"/>
        </w:rPr>
        <w:t xml:space="preserve">, are capable of producing </w:t>
      </w:r>
      <w:r w:rsidR="00196DA0">
        <w:rPr>
          <w:rFonts w:ascii="Arial" w:hAnsi="Arial" w:cstheme="majorHAnsi"/>
          <w:color w:val="000000"/>
          <w:sz w:val="18"/>
          <w:szCs w:val="20"/>
          <w:lang w:val="en-US"/>
        </w:rPr>
        <w:t>BC</w:t>
      </w:r>
      <w:r w:rsidRPr="00B729FD">
        <w:rPr>
          <w:rFonts w:ascii="Arial" w:hAnsi="Arial" w:cstheme="majorHAnsi"/>
          <w:color w:val="000000"/>
          <w:sz w:val="18"/>
          <w:szCs w:val="20"/>
          <w:lang w:val="en-US"/>
        </w:rPr>
        <w:t xml:space="preserve"> or </w:t>
      </w:r>
      <w:proofErr w:type="spellStart"/>
      <w:r w:rsidRPr="00B729FD">
        <w:rPr>
          <w:rFonts w:ascii="Arial" w:hAnsi="Arial" w:cstheme="majorHAnsi"/>
          <w:color w:val="000000"/>
          <w:sz w:val="18"/>
          <w:szCs w:val="20"/>
          <w:lang w:val="en-US"/>
        </w:rPr>
        <w:t>bioce</w:t>
      </w:r>
      <w:r w:rsidR="00B729FD">
        <w:rPr>
          <w:rFonts w:ascii="Arial" w:hAnsi="Arial" w:cstheme="majorHAnsi"/>
          <w:color w:val="000000"/>
          <w:sz w:val="18"/>
          <w:szCs w:val="20"/>
          <w:lang w:val="en-US"/>
        </w:rPr>
        <w:t>l</w:t>
      </w:r>
      <w:r w:rsidRPr="00B729FD">
        <w:rPr>
          <w:rFonts w:ascii="Arial" w:hAnsi="Arial" w:cstheme="majorHAnsi"/>
          <w:color w:val="000000"/>
          <w:sz w:val="18"/>
          <w:szCs w:val="20"/>
          <w:lang w:val="en-US"/>
        </w:rPr>
        <w:t>lulose</w:t>
      </w:r>
      <w:proofErr w:type="spellEnd"/>
      <w:r w:rsidRPr="00B729FD">
        <w:rPr>
          <w:rFonts w:ascii="Arial" w:hAnsi="Arial" w:cstheme="majorHAnsi"/>
          <w:color w:val="000000"/>
          <w:sz w:val="18"/>
          <w:szCs w:val="20"/>
          <w:lang w:val="en-US"/>
        </w:rPr>
        <w:t xml:space="preserve"> </w:t>
      </w:r>
      <w:r w:rsidR="009E7B62" w:rsidRPr="00B729FD">
        <w:rPr>
          <w:rFonts w:ascii="Arial" w:hAnsi="Arial" w:cstheme="majorHAnsi"/>
          <w:color w:val="000000"/>
          <w:sz w:val="18"/>
          <w:szCs w:val="20"/>
          <w:lang w:val="en-US"/>
        </w:rPr>
        <w:t>(</w:t>
      </w:r>
      <w:r w:rsidR="00196DA0">
        <w:rPr>
          <w:rFonts w:ascii="Arial" w:hAnsi="Arial" w:cstheme="majorHAnsi"/>
          <w:color w:val="000000"/>
          <w:sz w:val="18"/>
          <w:szCs w:val="20"/>
          <w:lang w:val="en-US"/>
        </w:rPr>
        <w:t>Costa</w:t>
      </w:r>
      <w:r w:rsidR="005A01B7" w:rsidRPr="00B729FD">
        <w:rPr>
          <w:rFonts w:ascii="Arial" w:hAnsi="Arial" w:cstheme="majorHAnsi"/>
          <w:color w:val="000000"/>
          <w:sz w:val="18"/>
          <w:szCs w:val="20"/>
          <w:lang w:val="en-US"/>
        </w:rPr>
        <w:t xml:space="preserve"> </w:t>
      </w:r>
      <w:r w:rsidR="009E7B62" w:rsidRPr="00B729FD">
        <w:rPr>
          <w:rFonts w:ascii="Arial" w:hAnsi="Arial" w:cstheme="majorHAnsi"/>
          <w:color w:val="000000"/>
          <w:sz w:val="18"/>
          <w:szCs w:val="20"/>
          <w:lang w:val="en-US"/>
        </w:rPr>
        <w:t>et al., 201</w:t>
      </w:r>
      <w:r w:rsidR="00196DA0">
        <w:rPr>
          <w:rFonts w:ascii="Arial" w:hAnsi="Arial" w:cstheme="majorHAnsi"/>
          <w:color w:val="000000"/>
          <w:sz w:val="18"/>
          <w:szCs w:val="20"/>
          <w:lang w:val="en-US"/>
        </w:rPr>
        <w:t>8</w:t>
      </w:r>
      <w:r w:rsidR="009E7B62" w:rsidRPr="00B729FD">
        <w:rPr>
          <w:rFonts w:ascii="Arial" w:hAnsi="Arial" w:cstheme="majorHAnsi"/>
          <w:color w:val="000000"/>
          <w:sz w:val="18"/>
          <w:szCs w:val="20"/>
          <w:lang w:val="en-US"/>
        </w:rPr>
        <w:t>).</w:t>
      </w:r>
      <w:r w:rsidR="003E4D11">
        <w:rPr>
          <w:rFonts w:ascii="Arial" w:hAnsi="Arial" w:cstheme="majorHAnsi"/>
          <w:color w:val="000000"/>
          <w:sz w:val="18"/>
          <w:szCs w:val="20"/>
          <w:lang w:val="en-US"/>
        </w:rPr>
        <w:t xml:space="preserve"> </w:t>
      </w:r>
      <w:r w:rsidR="00196DA0">
        <w:rPr>
          <w:rFonts w:ascii="Arial" w:hAnsi="Arial" w:cstheme="majorHAnsi"/>
          <w:color w:val="000000"/>
          <w:sz w:val="18"/>
          <w:szCs w:val="20"/>
          <w:lang w:val="en-US"/>
        </w:rPr>
        <w:t>I</w:t>
      </w:r>
      <w:r w:rsidR="003E4D11">
        <w:rPr>
          <w:rFonts w:ascii="Arial" w:hAnsi="Arial" w:cstheme="majorHAnsi"/>
          <w:color w:val="000000"/>
          <w:sz w:val="18"/>
          <w:szCs w:val="20"/>
          <w:lang w:val="en-US"/>
        </w:rPr>
        <w:t>t</w:t>
      </w:r>
      <w:r w:rsidRPr="00B729FD">
        <w:rPr>
          <w:rFonts w:ascii="Arial" w:hAnsi="Arial" w:cstheme="majorHAnsi"/>
          <w:color w:val="000000"/>
          <w:sz w:val="18"/>
          <w:szCs w:val="20"/>
          <w:lang w:val="en-US"/>
        </w:rPr>
        <w:t xml:space="preserve"> shows high purity, since it is not associated with other components such as </w:t>
      </w:r>
      <w:r w:rsidR="00196DA0" w:rsidRPr="00B729FD">
        <w:rPr>
          <w:rFonts w:ascii="Arial" w:hAnsi="Arial" w:cstheme="majorHAnsi"/>
          <w:color w:val="000000"/>
          <w:sz w:val="18"/>
          <w:szCs w:val="20"/>
          <w:lang w:val="en-US"/>
        </w:rPr>
        <w:t xml:space="preserve">hemicellulose </w:t>
      </w:r>
      <w:r w:rsidR="00196DA0">
        <w:rPr>
          <w:rFonts w:ascii="Arial" w:hAnsi="Arial" w:cstheme="majorHAnsi"/>
          <w:color w:val="000000"/>
          <w:sz w:val="18"/>
          <w:szCs w:val="20"/>
          <w:lang w:val="en-US"/>
        </w:rPr>
        <w:t xml:space="preserve">and </w:t>
      </w:r>
      <w:r w:rsidRPr="00B729FD">
        <w:rPr>
          <w:rFonts w:ascii="Arial" w:hAnsi="Arial" w:cstheme="majorHAnsi"/>
          <w:color w:val="000000"/>
          <w:sz w:val="18"/>
          <w:szCs w:val="20"/>
          <w:lang w:val="en-US"/>
        </w:rPr>
        <w:t xml:space="preserve">lignin </w:t>
      </w:r>
      <w:r w:rsidR="00196DA0">
        <w:rPr>
          <w:rFonts w:ascii="Arial" w:hAnsi="Arial" w:cstheme="majorHAnsi"/>
          <w:color w:val="000000"/>
          <w:sz w:val="18"/>
          <w:szCs w:val="20"/>
          <w:lang w:val="en-US"/>
        </w:rPr>
        <w:t>as</w:t>
      </w:r>
      <w:r w:rsidR="00196DA0" w:rsidRPr="00B729FD">
        <w:rPr>
          <w:rFonts w:ascii="Arial" w:hAnsi="Arial" w:cstheme="majorHAnsi"/>
          <w:color w:val="000000"/>
          <w:sz w:val="18"/>
          <w:szCs w:val="20"/>
          <w:lang w:val="en-US"/>
        </w:rPr>
        <w:t xml:space="preserve"> the VC, </w:t>
      </w:r>
      <w:r w:rsidRPr="00B729FD">
        <w:rPr>
          <w:rFonts w:ascii="Arial" w:hAnsi="Arial" w:cstheme="majorHAnsi"/>
          <w:color w:val="000000"/>
          <w:sz w:val="18"/>
          <w:szCs w:val="20"/>
          <w:lang w:val="en-US"/>
        </w:rPr>
        <w:t xml:space="preserve">and due to your nanofibrillar 3D network, shows water absorption capacity (the initial membrane has approximately 99% water) and high tensile strength </w:t>
      </w:r>
      <w:r w:rsidR="009E7B62" w:rsidRPr="00B729FD">
        <w:rPr>
          <w:rFonts w:ascii="Arial" w:hAnsi="Arial" w:cstheme="majorHAnsi"/>
          <w:color w:val="000000"/>
          <w:sz w:val="18"/>
          <w:szCs w:val="20"/>
          <w:lang w:val="en-US"/>
        </w:rPr>
        <w:t>(</w:t>
      </w:r>
      <w:r w:rsidR="005A01B7" w:rsidRPr="00B729FD">
        <w:rPr>
          <w:rFonts w:ascii="Arial" w:hAnsi="Arial" w:cstheme="majorHAnsi"/>
          <w:color w:val="000000"/>
          <w:sz w:val="18"/>
          <w:szCs w:val="20"/>
          <w:lang w:val="en-US"/>
        </w:rPr>
        <w:t xml:space="preserve">Costa </w:t>
      </w:r>
      <w:r w:rsidR="009E7B62" w:rsidRPr="00B729FD">
        <w:rPr>
          <w:rFonts w:ascii="Arial" w:hAnsi="Arial" w:cstheme="majorHAnsi"/>
          <w:color w:val="000000"/>
          <w:sz w:val="18"/>
          <w:szCs w:val="20"/>
          <w:lang w:val="en-US"/>
        </w:rPr>
        <w:t xml:space="preserve">et al., 2017). </w:t>
      </w:r>
      <w:r w:rsidR="00161C6E" w:rsidRPr="00B729FD">
        <w:rPr>
          <w:rFonts w:ascii="Arial" w:hAnsi="Arial" w:cstheme="majorHAnsi"/>
          <w:color w:val="000000"/>
          <w:sz w:val="18"/>
          <w:szCs w:val="20"/>
          <w:lang w:val="en-US"/>
        </w:rPr>
        <w:t>These unique properties, in conjunction with other features, such as biocompatibility and biodegradability, resulting in a renewable character and in a wide range of applications in the biomedical area and several other technological areas</w:t>
      </w:r>
      <w:r w:rsidR="00E42903">
        <w:rPr>
          <w:rFonts w:ascii="Arial" w:hAnsi="Arial" w:cstheme="majorHAnsi"/>
          <w:color w:val="000000"/>
          <w:sz w:val="18"/>
          <w:szCs w:val="20"/>
          <w:lang w:val="en-US"/>
        </w:rPr>
        <w:t xml:space="preserve"> </w:t>
      </w:r>
      <w:r w:rsidR="00790EF7">
        <w:rPr>
          <w:rFonts w:ascii="Arial" w:hAnsi="Arial" w:cstheme="majorHAnsi"/>
          <w:color w:val="000000"/>
          <w:sz w:val="18"/>
          <w:szCs w:val="20"/>
          <w:lang w:val="en-US"/>
        </w:rPr>
        <w:t>(</w:t>
      </w:r>
      <w:r w:rsidR="00E42903" w:rsidRPr="00E42903">
        <w:rPr>
          <w:rFonts w:ascii="Arial" w:hAnsi="Arial" w:cstheme="majorHAnsi"/>
          <w:color w:val="000000"/>
          <w:sz w:val="18"/>
          <w:szCs w:val="20"/>
          <w:lang w:val="en-US"/>
        </w:rPr>
        <w:t xml:space="preserve">Vasconcellos </w:t>
      </w:r>
      <w:r w:rsidR="00790EF7" w:rsidRPr="00790EF7">
        <w:rPr>
          <w:rFonts w:ascii="Arial" w:hAnsi="Arial" w:cstheme="majorHAnsi"/>
          <w:color w:val="000000"/>
          <w:sz w:val="18"/>
          <w:szCs w:val="20"/>
          <w:lang w:val="en-US"/>
        </w:rPr>
        <w:t>et al, 201</w:t>
      </w:r>
      <w:r w:rsidR="00E42903">
        <w:rPr>
          <w:rFonts w:ascii="Arial" w:hAnsi="Arial" w:cstheme="majorHAnsi"/>
          <w:color w:val="000000"/>
          <w:sz w:val="18"/>
          <w:szCs w:val="20"/>
          <w:lang w:val="en-US"/>
        </w:rPr>
        <w:t>8</w:t>
      </w:r>
      <w:r w:rsidR="00790EF7" w:rsidRPr="00790EF7">
        <w:rPr>
          <w:rFonts w:ascii="Arial" w:hAnsi="Arial" w:cstheme="majorHAnsi"/>
          <w:color w:val="000000"/>
          <w:sz w:val="18"/>
          <w:szCs w:val="20"/>
          <w:lang w:val="en-US"/>
        </w:rPr>
        <w:t>).</w:t>
      </w:r>
      <w:r w:rsidR="00790EF7">
        <w:rPr>
          <w:rFonts w:ascii="Arial" w:hAnsi="Arial" w:cstheme="majorHAnsi"/>
          <w:color w:val="000000"/>
          <w:sz w:val="18"/>
          <w:szCs w:val="20"/>
          <w:lang w:val="en-US"/>
        </w:rPr>
        <w:t xml:space="preserve"> </w:t>
      </w:r>
      <w:r w:rsidR="009E7B62" w:rsidRPr="00B729FD">
        <w:rPr>
          <w:rFonts w:ascii="Arial" w:hAnsi="Arial" w:cstheme="majorHAnsi"/>
          <w:color w:val="000000"/>
          <w:sz w:val="18"/>
          <w:szCs w:val="20"/>
          <w:lang w:val="en-US"/>
        </w:rPr>
        <w:t xml:space="preserve"> </w:t>
      </w:r>
      <w:r w:rsidR="00161C6E" w:rsidRPr="00B729FD">
        <w:rPr>
          <w:rFonts w:ascii="Arial" w:hAnsi="Arial" w:cstheme="majorHAnsi"/>
          <w:color w:val="000000"/>
          <w:sz w:val="18"/>
          <w:szCs w:val="20"/>
          <w:lang w:val="en-US"/>
        </w:rPr>
        <w:t xml:space="preserve">On the other hand, new perspectives of application appear due to </w:t>
      </w:r>
      <w:proofErr w:type="spellStart"/>
      <w:r w:rsidR="00161C6E" w:rsidRPr="00B729FD">
        <w:rPr>
          <w:rFonts w:ascii="Arial" w:hAnsi="Arial" w:cstheme="majorHAnsi"/>
          <w:color w:val="000000"/>
          <w:sz w:val="18"/>
          <w:szCs w:val="20"/>
          <w:lang w:val="en-US"/>
        </w:rPr>
        <w:t>nano</w:t>
      </w:r>
      <w:proofErr w:type="spellEnd"/>
      <w:r w:rsidR="00161C6E" w:rsidRPr="00B729FD">
        <w:rPr>
          <w:rFonts w:ascii="Arial" w:hAnsi="Arial" w:cstheme="majorHAnsi"/>
          <w:color w:val="000000"/>
          <w:sz w:val="18"/>
          <w:szCs w:val="20"/>
          <w:lang w:val="en-US"/>
        </w:rPr>
        <w:t>-sized and hydrophilic properties of this biopolymer, as your possible use in separation of oily residues. Research to develop aerogels of BC obtained by addition of chemical additives for</w:t>
      </w:r>
      <w:r w:rsidR="00161C6E" w:rsidRPr="00161C6E">
        <w:t xml:space="preserve"> </w:t>
      </w:r>
      <w:proofErr w:type="spellStart"/>
      <w:r w:rsidR="00161C6E" w:rsidRPr="00B729FD">
        <w:rPr>
          <w:rFonts w:ascii="Arial" w:hAnsi="Arial" w:cstheme="majorHAnsi"/>
          <w:color w:val="000000"/>
          <w:sz w:val="18"/>
          <w:szCs w:val="20"/>
          <w:lang w:val="en-US"/>
        </w:rPr>
        <w:t>hydrophobization</w:t>
      </w:r>
      <w:proofErr w:type="spellEnd"/>
      <w:r w:rsidR="00161C6E" w:rsidRPr="00B729FD">
        <w:rPr>
          <w:rFonts w:ascii="Arial" w:hAnsi="Arial" w:cstheme="majorHAnsi"/>
          <w:color w:val="000000"/>
          <w:sz w:val="18"/>
          <w:szCs w:val="20"/>
          <w:lang w:val="en-US"/>
        </w:rPr>
        <w:t xml:space="preserve"> have been described in the literature for the separation of solvents and oils spilled on marine environment, although this technology still requires a high capital investment, which makes impracticable the process in industrial level </w:t>
      </w:r>
      <w:r w:rsidR="009E7B62" w:rsidRPr="00B729FD">
        <w:rPr>
          <w:rFonts w:ascii="Arial" w:hAnsi="Arial" w:cstheme="majorHAnsi"/>
          <w:color w:val="000000"/>
          <w:sz w:val="18"/>
          <w:szCs w:val="20"/>
          <w:lang w:val="en-US"/>
        </w:rPr>
        <w:t>(</w:t>
      </w:r>
      <w:r w:rsidR="005A01B7" w:rsidRPr="00B729FD">
        <w:rPr>
          <w:rFonts w:ascii="Arial" w:hAnsi="Arial" w:cstheme="majorHAnsi"/>
          <w:color w:val="000000"/>
          <w:sz w:val="18"/>
          <w:szCs w:val="20"/>
          <w:lang w:val="en-US"/>
        </w:rPr>
        <w:t xml:space="preserve">Carpenter </w:t>
      </w:r>
      <w:r w:rsidR="009E7B62" w:rsidRPr="00B729FD">
        <w:rPr>
          <w:rFonts w:ascii="Arial" w:hAnsi="Arial" w:cstheme="majorHAnsi"/>
          <w:color w:val="000000"/>
          <w:sz w:val="18"/>
          <w:szCs w:val="20"/>
          <w:lang w:val="en-US"/>
        </w:rPr>
        <w:t xml:space="preserve">et al., 2015). </w:t>
      </w:r>
      <w:r w:rsidR="00161C6E" w:rsidRPr="00B729FD">
        <w:rPr>
          <w:rFonts w:ascii="Arial" w:hAnsi="Arial" w:cstheme="majorHAnsi"/>
          <w:color w:val="000000"/>
          <w:sz w:val="18"/>
          <w:szCs w:val="20"/>
          <w:lang w:val="en-US"/>
        </w:rPr>
        <w:t>However, the use of the membrane as a filter of water and oil mixtures generated in industrial environments has not yet been described.</w:t>
      </w:r>
    </w:p>
    <w:p w14:paraId="4C847ED6" w14:textId="1258E447" w:rsidR="00696408" w:rsidRPr="00B729FD" w:rsidRDefault="00665712" w:rsidP="001339F1">
      <w:pPr>
        <w:pStyle w:val="xxmsonormal"/>
        <w:rPr>
          <w:rFonts w:ascii="Arial" w:hAnsi="Arial" w:cstheme="majorHAnsi"/>
          <w:color w:val="000000"/>
          <w:sz w:val="18"/>
          <w:szCs w:val="20"/>
          <w:lang w:val="en-US"/>
        </w:rPr>
      </w:pPr>
      <w:r w:rsidRPr="00B729FD">
        <w:rPr>
          <w:rFonts w:ascii="Arial" w:hAnsi="Arial" w:cstheme="majorHAnsi"/>
          <w:color w:val="000000"/>
          <w:sz w:val="18"/>
          <w:szCs w:val="20"/>
          <w:lang w:val="en-US"/>
        </w:rPr>
        <w:tab/>
      </w:r>
      <w:r w:rsidR="00161C6E" w:rsidRPr="00B729FD">
        <w:rPr>
          <w:rFonts w:ascii="Arial" w:hAnsi="Arial" w:cstheme="majorHAnsi"/>
          <w:color w:val="000000"/>
          <w:sz w:val="18"/>
          <w:szCs w:val="20"/>
          <w:lang w:val="en-US"/>
        </w:rPr>
        <w:t>In this sense, the objective of this work was to test the feasibility of application of</w:t>
      </w:r>
      <w:r w:rsidRPr="00B729FD">
        <w:rPr>
          <w:rFonts w:ascii="Arial" w:hAnsi="Arial" w:cstheme="majorHAnsi"/>
          <w:color w:val="000000"/>
          <w:sz w:val="18"/>
          <w:szCs w:val="20"/>
          <w:lang w:val="en-US"/>
        </w:rPr>
        <w:t xml:space="preserve"> BC</w:t>
      </w:r>
      <w:r w:rsidR="00161C6E" w:rsidRPr="00B729FD">
        <w:rPr>
          <w:rFonts w:ascii="Arial" w:hAnsi="Arial" w:cstheme="majorHAnsi"/>
          <w:color w:val="000000"/>
          <w:sz w:val="18"/>
          <w:szCs w:val="20"/>
          <w:lang w:val="en-US"/>
        </w:rPr>
        <w:t xml:space="preserve"> films obtained in an alternative medium as an efficient filter for the separation of oily residues in water and oil mixtures generated in industrial environments.</w:t>
      </w:r>
    </w:p>
    <w:p w14:paraId="772C232F" w14:textId="68913BC2" w:rsidR="00186614" w:rsidRPr="00357C61" w:rsidRDefault="00A81B24" w:rsidP="00357C61">
      <w:pPr>
        <w:pStyle w:val="CETHeading1"/>
        <w:numPr>
          <w:ilvl w:val="1"/>
          <w:numId w:val="1"/>
        </w:numPr>
        <w:tabs>
          <w:tab w:val="clear" w:pos="360"/>
          <w:tab w:val="right" w:pos="7100"/>
        </w:tabs>
        <w:jc w:val="both"/>
        <w:rPr>
          <w:lang w:val="pt-BR"/>
        </w:rPr>
      </w:pPr>
      <w:proofErr w:type="spellStart"/>
      <w:r w:rsidRPr="00734E53">
        <w:rPr>
          <w:lang w:val="pt-BR"/>
        </w:rPr>
        <w:t>Materials</w:t>
      </w:r>
      <w:proofErr w:type="spellEnd"/>
      <w:r w:rsidRPr="00734E53">
        <w:rPr>
          <w:lang w:val="pt-BR"/>
        </w:rPr>
        <w:t xml:space="preserve"> </w:t>
      </w:r>
      <w:proofErr w:type="spellStart"/>
      <w:r w:rsidRPr="00734E53">
        <w:rPr>
          <w:lang w:val="pt-BR"/>
        </w:rPr>
        <w:t>and</w:t>
      </w:r>
      <w:proofErr w:type="spellEnd"/>
      <w:r w:rsidRPr="00734E53">
        <w:rPr>
          <w:lang w:val="pt-BR"/>
        </w:rPr>
        <w:t xml:space="preserve"> </w:t>
      </w:r>
      <w:proofErr w:type="spellStart"/>
      <w:r w:rsidRPr="00734E53">
        <w:rPr>
          <w:lang w:val="pt-BR"/>
        </w:rPr>
        <w:t>Methods</w:t>
      </w:r>
      <w:proofErr w:type="spellEnd"/>
    </w:p>
    <w:p w14:paraId="366C51D6" w14:textId="7F0383EF" w:rsidR="00186614" w:rsidRDefault="00186614" w:rsidP="00186614">
      <w:pPr>
        <w:pStyle w:val="Textodocurrculo"/>
        <w:numPr>
          <w:ilvl w:val="2"/>
          <w:numId w:val="1"/>
        </w:numPr>
        <w:spacing w:before="0" w:after="0" w:line="240" w:lineRule="auto"/>
        <w:ind w:right="0"/>
        <w:rPr>
          <w:b/>
          <w:lang w:val="pt-BR"/>
        </w:rPr>
      </w:pPr>
      <w:proofErr w:type="spellStart"/>
      <w:r w:rsidRPr="00734E53">
        <w:rPr>
          <w:b/>
          <w:lang w:val="pt-BR"/>
        </w:rPr>
        <w:t>M</w:t>
      </w:r>
      <w:r>
        <w:rPr>
          <w:b/>
          <w:lang w:val="pt-BR"/>
        </w:rPr>
        <w:t>at</w:t>
      </w:r>
      <w:r w:rsidR="00CD6D5B">
        <w:rPr>
          <w:b/>
          <w:lang w:val="pt-BR"/>
        </w:rPr>
        <w:t>e</w:t>
      </w:r>
      <w:r>
        <w:rPr>
          <w:b/>
          <w:lang w:val="pt-BR"/>
        </w:rPr>
        <w:t>rials</w:t>
      </w:r>
      <w:proofErr w:type="spellEnd"/>
    </w:p>
    <w:p w14:paraId="708490A7" w14:textId="302932C3" w:rsidR="00186614" w:rsidRPr="00C5771E" w:rsidRDefault="00E42903" w:rsidP="00C5771E">
      <w:pPr>
        <w:pStyle w:val="Textodocurrculo"/>
        <w:spacing w:line="240" w:lineRule="auto"/>
        <w:ind w:right="-2"/>
        <w:rPr>
          <w:rFonts w:eastAsiaTheme="minorHAnsi" w:cs="Arial"/>
        </w:rPr>
      </w:pPr>
      <w:r>
        <w:rPr>
          <w:rFonts w:eastAsiaTheme="minorHAnsi" w:cs="Arial"/>
        </w:rPr>
        <w:t>P</w:t>
      </w:r>
      <w:r w:rsidRPr="00E42903">
        <w:rPr>
          <w:rFonts w:eastAsiaTheme="minorHAnsi" w:cs="Arial"/>
        </w:rPr>
        <w:t xml:space="preserve">eptone, </w:t>
      </w:r>
      <w:r w:rsidR="00C5771E" w:rsidRPr="00C5771E">
        <w:rPr>
          <w:rFonts w:eastAsiaTheme="minorHAnsi" w:cs="Arial"/>
        </w:rPr>
        <w:t xml:space="preserve">Glucose, </w:t>
      </w:r>
      <w:r w:rsidRPr="00C5771E">
        <w:rPr>
          <w:rFonts w:eastAsiaTheme="minorHAnsi" w:cs="Arial"/>
        </w:rPr>
        <w:t>citric acid monohydrate</w:t>
      </w:r>
      <w:r>
        <w:rPr>
          <w:rFonts w:eastAsiaTheme="minorHAnsi" w:cs="Arial"/>
        </w:rPr>
        <w:t xml:space="preserve">, </w:t>
      </w:r>
      <w:r w:rsidRPr="00E42903">
        <w:rPr>
          <w:rFonts w:eastAsiaTheme="minorHAnsi" w:cs="Arial"/>
        </w:rPr>
        <w:t>yeast extract</w:t>
      </w:r>
      <w:r>
        <w:rPr>
          <w:rFonts w:eastAsiaTheme="minorHAnsi" w:cs="Arial"/>
        </w:rPr>
        <w:t xml:space="preserve">, </w:t>
      </w:r>
      <w:r w:rsidR="00C5771E" w:rsidRPr="00C5771E">
        <w:rPr>
          <w:rFonts w:eastAsiaTheme="minorHAnsi" w:cs="Arial"/>
        </w:rPr>
        <w:t>sodium hydroxide</w:t>
      </w:r>
      <w:r>
        <w:rPr>
          <w:rFonts w:eastAsiaTheme="minorHAnsi" w:cs="Arial"/>
        </w:rPr>
        <w:t xml:space="preserve"> and agar</w:t>
      </w:r>
      <w:r w:rsidR="00C5771E" w:rsidRPr="00C5771E">
        <w:rPr>
          <w:rFonts w:eastAsiaTheme="minorHAnsi" w:cs="Arial"/>
        </w:rPr>
        <w:t xml:space="preserve"> were</w:t>
      </w:r>
      <w:r w:rsidR="00C5771E">
        <w:rPr>
          <w:rFonts w:eastAsiaTheme="minorHAnsi" w:cs="Arial"/>
        </w:rPr>
        <w:t xml:space="preserve"> </w:t>
      </w:r>
      <w:r w:rsidR="00C5771E" w:rsidRPr="00C5771E">
        <w:rPr>
          <w:rFonts w:eastAsiaTheme="minorHAnsi" w:cs="Arial"/>
        </w:rPr>
        <w:t>purchased from Merck Ltd.,</w:t>
      </w:r>
      <w:r w:rsidR="00C5771E">
        <w:rPr>
          <w:rFonts w:eastAsiaTheme="minorHAnsi" w:cs="Arial"/>
        </w:rPr>
        <w:t xml:space="preserve"> </w:t>
      </w:r>
      <w:r w:rsidR="00C5771E" w:rsidRPr="00C5771E">
        <w:rPr>
          <w:rFonts w:eastAsiaTheme="minorHAnsi" w:cs="Arial"/>
        </w:rPr>
        <w:t>United States. Corn steep liquor (CSL), w</w:t>
      </w:r>
      <w:r w:rsidR="00B729FD">
        <w:rPr>
          <w:rFonts w:eastAsiaTheme="minorHAnsi" w:cs="Arial"/>
        </w:rPr>
        <w:t>as</w:t>
      </w:r>
      <w:r w:rsidR="00C5771E" w:rsidRPr="00C5771E">
        <w:t xml:space="preserve"> </w:t>
      </w:r>
      <w:r w:rsidR="00C5771E" w:rsidRPr="00C5771E">
        <w:rPr>
          <w:rFonts w:eastAsiaTheme="minorHAnsi" w:cs="Arial"/>
        </w:rPr>
        <w:t>obtained from</w:t>
      </w:r>
      <w:r w:rsidR="00C5771E">
        <w:rPr>
          <w:rFonts w:eastAsiaTheme="minorHAnsi" w:cs="Arial"/>
        </w:rPr>
        <w:t xml:space="preserve"> </w:t>
      </w:r>
      <w:r w:rsidR="00C5771E" w:rsidRPr="00C5771E">
        <w:rPr>
          <w:rFonts w:eastAsiaTheme="minorHAnsi" w:cs="Arial"/>
        </w:rPr>
        <w:t>local companies in the state of Pernambuco, Brazil</w:t>
      </w:r>
    </w:p>
    <w:p w14:paraId="799A0144" w14:textId="77777777" w:rsidR="00186614" w:rsidRPr="00B729FD" w:rsidRDefault="00186614" w:rsidP="00186614">
      <w:pPr>
        <w:pStyle w:val="Textodocurrculo"/>
        <w:spacing w:before="0" w:after="0" w:line="240" w:lineRule="auto"/>
        <w:ind w:right="0"/>
        <w:rPr>
          <w:b/>
          <w:lang w:val="en-US"/>
        </w:rPr>
      </w:pPr>
    </w:p>
    <w:p w14:paraId="437935D7" w14:textId="095FF90C" w:rsidR="00722A65" w:rsidRPr="00B729FD" w:rsidRDefault="00186614">
      <w:pPr>
        <w:pStyle w:val="Textodocurrculo"/>
        <w:spacing w:before="0" w:after="0" w:line="240" w:lineRule="auto"/>
        <w:ind w:right="0"/>
        <w:rPr>
          <w:lang w:val="en-US"/>
        </w:rPr>
      </w:pPr>
      <w:r w:rsidRPr="00B729FD">
        <w:rPr>
          <w:b/>
          <w:lang w:val="en-US"/>
        </w:rPr>
        <w:t>2.2 Microorganism</w:t>
      </w:r>
      <w:r w:rsidR="00CE2D60">
        <w:rPr>
          <w:b/>
          <w:lang w:val="en-US"/>
        </w:rPr>
        <w:t xml:space="preserve"> and </w:t>
      </w:r>
      <w:r w:rsidR="00CE2D60" w:rsidRPr="00B729FD">
        <w:rPr>
          <w:b/>
          <w:lang w:val="en-US"/>
        </w:rPr>
        <w:t>Culture Conditions</w:t>
      </w:r>
    </w:p>
    <w:p w14:paraId="082C8170" w14:textId="4432FE1F" w:rsidR="00722A65" w:rsidRPr="00B729FD" w:rsidRDefault="00E42903" w:rsidP="00665712">
      <w:pPr>
        <w:spacing w:line="240" w:lineRule="auto"/>
        <w:rPr>
          <w:rFonts w:cs="Arial"/>
          <w:szCs w:val="18"/>
          <w:lang w:val="en-US"/>
        </w:rPr>
      </w:pPr>
      <w:r>
        <w:rPr>
          <w:rFonts w:cs="Arial"/>
          <w:szCs w:val="18"/>
          <w:lang w:val="en-US"/>
        </w:rPr>
        <w:t>A</w:t>
      </w:r>
      <w:r w:rsidR="00A81B24" w:rsidRPr="00B729FD">
        <w:rPr>
          <w:rFonts w:cs="Arial"/>
          <w:szCs w:val="18"/>
          <w:lang w:val="en-US"/>
        </w:rPr>
        <w:t xml:space="preserve"> strain of </w:t>
      </w:r>
      <w:proofErr w:type="spellStart"/>
      <w:r w:rsidR="00A81B24" w:rsidRPr="00B729FD">
        <w:rPr>
          <w:rFonts w:cs="Arial"/>
          <w:i/>
          <w:szCs w:val="18"/>
          <w:lang w:val="en-US"/>
        </w:rPr>
        <w:t>Gluconacetobacter</w:t>
      </w:r>
      <w:proofErr w:type="spellEnd"/>
      <w:r w:rsidR="00A81B24" w:rsidRPr="00B729FD">
        <w:rPr>
          <w:rFonts w:cs="Arial"/>
          <w:i/>
          <w:szCs w:val="18"/>
          <w:lang w:val="en-US"/>
        </w:rPr>
        <w:t xml:space="preserve"> </w:t>
      </w:r>
      <w:proofErr w:type="spellStart"/>
      <w:r w:rsidR="00A81B24" w:rsidRPr="00B729FD">
        <w:rPr>
          <w:rFonts w:cs="Arial"/>
          <w:i/>
          <w:szCs w:val="18"/>
          <w:lang w:val="en-US"/>
        </w:rPr>
        <w:t>hansenii</w:t>
      </w:r>
      <w:proofErr w:type="spellEnd"/>
      <w:r w:rsidR="00A81B24" w:rsidRPr="00B729FD">
        <w:rPr>
          <w:rFonts w:cs="Arial"/>
          <w:i/>
          <w:szCs w:val="18"/>
          <w:lang w:val="en-US"/>
        </w:rPr>
        <w:t xml:space="preserve"> </w:t>
      </w:r>
      <w:r w:rsidR="00A81B24" w:rsidRPr="00B729FD">
        <w:rPr>
          <w:rFonts w:cs="Arial"/>
          <w:szCs w:val="18"/>
          <w:lang w:val="en-US"/>
        </w:rPr>
        <w:t>UCP1619, obtained from the culture collection of</w:t>
      </w:r>
      <w:r w:rsidR="00A82FE4" w:rsidRPr="00B729FD">
        <w:rPr>
          <w:rFonts w:cs="Arial"/>
          <w:szCs w:val="18"/>
          <w:lang w:val="en-US"/>
        </w:rPr>
        <w:t xml:space="preserve"> </w:t>
      </w:r>
      <w:r w:rsidR="00A81B24" w:rsidRPr="00B729FD">
        <w:rPr>
          <w:rFonts w:cs="Arial"/>
          <w:szCs w:val="18"/>
          <w:lang w:val="en-US"/>
        </w:rPr>
        <w:t>Nucleus of Resource in Environmental Sciences</w:t>
      </w:r>
      <w:r w:rsidR="00B729FD">
        <w:rPr>
          <w:rFonts w:cs="Arial"/>
          <w:szCs w:val="18"/>
          <w:lang w:val="en-US"/>
        </w:rPr>
        <w:t xml:space="preserve"> from the </w:t>
      </w:r>
      <w:r w:rsidR="00A81B24" w:rsidRPr="00B729FD">
        <w:rPr>
          <w:rFonts w:cs="Arial"/>
          <w:szCs w:val="18"/>
          <w:lang w:val="en-US"/>
        </w:rPr>
        <w:t>Catholic University of Pernambuco, Brazil, was used</w:t>
      </w:r>
      <w:r>
        <w:rPr>
          <w:rFonts w:cs="Arial"/>
          <w:szCs w:val="18"/>
          <w:lang w:val="en-US"/>
        </w:rPr>
        <w:t xml:space="preserve"> f</w:t>
      </w:r>
      <w:r w:rsidRPr="00B729FD">
        <w:rPr>
          <w:rFonts w:cs="Arial"/>
          <w:szCs w:val="18"/>
          <w:lang w:val="en-US"/>
        </w:rPr>
        <w:t xml:space="preserve">or </w:t>
      </w:r>
      <w:r>
        <w:rPr>
          <w:rFonts w:cs="Arial"/>
          <w:szCs w:val="18"/>
          <w:lang w:val="en-US"/>
        </w:rPr>
        <w:t xml:space="preserve">the </w:t>
      </w:r>
      <w:r w:rsidRPr="00B729FD">
        <w:rPr>
          <w:rFonts w:cs="Arial"/>
          <w:szCs w:val="18"/>
          <w:lang w:val="en-US"/>
        </w:rPr>
        <w:t>BC production,</w:t>
      </w:r>
      <w:r w:rsidR="00A81B24" w:rsidRPr="00B729FD">
        <w:rPr>
          <w:rFonts w:cs="Arial"/>
          <w:szCs w:val="18"/>
          <w:lang w:val="en-US"/>
        </w:rPr>
        <w:t xml:space="preserve"> </w:t>
      </w:r>
      <w:proofErr w:type="gramStart"/>
      <w:r w:rsidR="00A81B24" w:rsidRPr="00B729FD">
        <w:rPr>
          <w:rFonts w:cs="Arial"/>
          <w:szCs w:val="18"/>
          <w:lang w:val="en-US"/>
        </w:rPr>
        <w:t>The</w:t>
      </w:r>
      <w:proofErr w:type="gramEnd"/>
      <w:r w:rsidR="00A82FE4" w:rsidRPr="00B729FD">
        <w:rPr>
          <w:rFonts w:cs="Arial"/>
          <w:szCs w:val="18"/>
          <w:lang w:val="en-US"/>
        </w:rPr>
        <w:t xml:space="preserve"> </w:t>
      </w:r>
      <w:r w:rsidR="00A81B24" w:rsidRPr="00B729FD">
        <w:rPr>
          <w:rFonts w:cs="Arial"/>
          <w:szCs w:val="18"/>
          <w:lang w:val="en-US"/>
        </w:rPr>
        <w:t xml:space="preserve">strain was maintained in the HS medium described </w:t>
      </w:r>
      <w:bookmarkStart w:id="4" w:name="_Hlk5194158"/>
      <w:r w:rsidR="00A81B24" w:rsidRPr="00B729FD">
        <w:rPr>
          <w:rFonts w:cs="Arial"/>
          <w:szCs w:val="18"/>
          <w:lang w:val="en-US"/>
        </w:rPr>
        <w:t xml:space="preserve">by </w:t>
      </w:r>
      <w:proofErr w:type="spellStart"/>
      <w:r w:rsidR="00A81B24" w:rsidRPr="00B729FD">
        <w:rPr>
          <w:rFonts w:cs="Arial"/>
          <w:szCs w:val="18"/>
          <w:lang w:val="en-US"/>
        </w:rPr>
        <w:t>Hestrin</w:t>
      </w:r>
      <w:proofErr w:type="spellEnd"/>
      <w:r w:rsidR="00A81B24" w:rsidRPr="00B729FD">
        <w:rPr>
          <w:rFonts w:cs="Arial"/>
          <w:szCs w:val="18"/>
          <w:lang w:val="en-US"/>
        </w:rPr>
        <w:t xml:space="preserve"> and Schramm (1954) </w:t>
      </w:r>
      <w:bookmarkEnd w:id="4"/>
      <w:r w:rsidR="00A81B24" w:rsidRPr="00B729FD">
        <w:rPr>
          <w:rFonts w:cs="Arial"/>
          <w:szCs w:val="18"/>
          <w:lang w:val="en-US"/>
        </w:rPr>
        <w:t xml:space="preserve">and modified by </w:t>
      </w:r>
      <w:proofErr w:type="spellStart"/>
      <w:r w:rsidR="00A81B24" w:rsidRPr="00B729FD">
        <w:rPr>
          <w:rFonts w:cs="Arial"/>
          <w:szCs w:val="18"/>
          <w:lang w:val="en-US"/>
        </w:rPr>
        <w:t>Hungund</w:t>
      </w:r>
      <w:proofErr w:type="spellEnd"/>
      <w:r w:rsidR="00B729FD">
        <w:rPr>
          <w:rFonts w:cs="Arial"/>
          <w:szCs w:val="18"/>
          <w:lang w:val="en-US"/>
        </w:rPr>
        <w:t xml:space="preserve"> </w:t>
      </w:r>
      <w:r w:rsidR="00A81B24" w:rsidRPr="00B729FD">
        <w:rPr>
          <w:rFonts w:cs="Arial"/>
          <w:szCs w:val="18"/>
          <w:lang w:val="en-US"/>
        </w:rPr>
        <w:t>and Gupta (2010</w:t>
      </w:r>
      <w:r w:rsidR="00C5771E" w:rsidRPr="00B729FD">
        <w:rPr>
          <w:rFonts w:cs="Arial"/>
          <w:szCs w:val="18"/>
          <w:lang w:val="en-US"/>
        </w:rPr>
        <w:t>). The liquid medium contained 2.0% glucose (w/v), 0.5% yeast extract (w/v), 0.5% peptone, 0.27% Na</w:t>
      </w:r>
      <w:r w:rsidR="00C5771E" w:rsidRPr="00B729FD">
        <w:rPr>
          <w:rFonts w:cs="Arial"/>
          <w:szCs w:val="18"/>
          <w:vertAlign w:val="subscript"/>
          <w:lang w:val="en-US"/>
        </w:rPr>
        <w:t>2</w:t>
      </w:r>
      <w:r w:rsidR="00C5771E" w:rsidRPr="00B729FD">
        <w:rPr>
          <w:rFonts w:cs="Arial"/>
          <w:szCs w:val="18"/>
          <w:lang w:val="en-US"/>
        </w:rPr>
        <w:t>HPO</w:t>
      </w:r>
      <w:r w:rsidR="00C5771E" w:rsidRPr="00B729FD">
        <w:rPr>
          <w:rFonts w:cs="Arial"/>
          <w:szCs w:val="18"/>
          <w:vertAlign w:val="subscript"/>
          <w:lang w:val="en-US"/>
        </w:rPr>
        <w:t>4</w:t>
      </w:r>
      <w:r w:rsidR="00C5771E" w:rsidRPr="00B729FD">
        <w:rPr>
          <w:rFonts w:cs="Arial"/>
          <w:szCs w:val="18"/>
          <w:lang w:val="en-US"/>
        </w:rPr>
        <w:t xml:space="preserve"> (w/v), and 0.15% </w:t>
      </w:r>
      <w:r w:rsidR="00C5771E" w:rsidRPr="00B729FD">
        <w:rPr>
          <w:rFonts w:eastAsiaTheme="minorHAnsi" w:cs="Arial"/>
          <w:szCs w:val="18"/>
          <w:lang w:val="en-US"/>
        </w:rPr>
        <w:t>citric acid (v/v). B</w:t>
      </w:r>
      <w:r>
        <w:rPr>
          <w:rFonts w:eastAsiaTheme="minorHAnsi" w:cs="Arial"/>
          <w:szCs w:val="18"/>
          <w:lang w:val="en-US"/>
        </w:rPr>
        <w:t>C</w:t>
      </w:r>
      <w:r w:rsidR="00C5771E" w:rsidRPr="00B729FD">
        <w:rPr>
          <w:rFonts w:eastAsiaTheme="minorHAnsi" w:cs="Arial"/>
          <w:szCs w:val="18"/>
          <w:lang w:val="en-US"/>
        </w:rPr>
        <w:t xml:space="preserve"> was produced in the modified HS medium</w:t>
      </w:r>
      <w:r w:rsidR="00B729FD">
        <w:rPr>
          <w:rFonts w:eastAsiaTheme="minorHAnsi" w:cs="Arial"/>
          <w:szCs w:val="18"/>
          <w:lang w:val="en-US"/>
        </w:rPr>
        <w:t xml:space="preserve">, which has </w:t>
      </w:r>
      <w:r w:rsidR="00C5771E" w:rsidRPr="00B729FD">
        <w:rPr>
          <w:rFonts w:eastAsiaTheme="minorHAnsi" w:cs="Arial"/>
          <w:szCs w:val="18"/>
          <w:lang w:val="en-US"/>
        </w:rPr>
        <w:t xml:space="preserve">the following composition: 1.5% glucose, 2.5% </w:t>
      </w:r>
      <w:r w:rsidR="00B729FD">
        <w:rPr>
          <w:rFonts w:eastAsiaTheme="minorHAnsi" w:cs="Arial"/>
          <w:szCs w:val="18"/>
          <w:lang w:val="en-US"/>
        </w:rPr>
        <w:t>CST</w:t>
      </w:r>
      <w:r w:rsidR="00C5771E" w:rsidRPr="00B729FD">
        <w:rPr>
          <w:rFonts w:eastAsiaTheme="minorHAnsi" w:cs="Arial"/>
          <w:szCs w:val="18"/>
          <w:lang w:val="en-US"/>
        </w:rPr>
        <w:t xml:space="preserve">, 0.27% Na </w:t>
      </w:r>
      <w:r w:rsidR="00C5771E" w:rsidRPr="00B729FD">
        <w:rPr>
          <w:rFonts w:eastAsiaTheme="minorHAnsi" w:cs="Arial"/>
          <w:szCs w:val="18"/>
          <w:vertAlign w:val="subscript"/>
          <w:lang w:val="en-US"/>
        </w:rPr>
        <w:t>2</w:t>
      </w:r>
      <w:r w:rsidR="00C5771E" w:rsidRPr="00B729FD">
        <w:rPr>
          <w:rFonts w:eastAsiaTheme="minorHAnsi" w:cs="Arial"/>
          <w:szCs w:val="18"/>
          <w:lang w:val="en-US"/>
        </w:rPr>
        <w:t>HPO</w:t>
      </w:r>
      <w:r w:rsidR="00C5771E" w:rsidRPr="00B729FD">
        <w:rPr>
          <w:rFonts w:eastAsiaTheme="minorHAnsi" w:cs="Arial"/>
          <w:szCs w:val="18"/>
          <w:vertAlign w:val="subscript"/>
          <w:lang w:val="en-US"/>
        </w:rPr>
        <w:t>4</w:t>
      </w:r>
      <w:r w:rsidR="00C5771E" w:rsidRPr="00B729FD">
        <w:rPr>
          <w:rFonts w:eastAsiaTheme="minorHAnsi" w:cs="Arial"/>
          <w:szCs w:val="18"/>
          <w:lang w:val="en-US"/>
        </w:rPr>
        <w:t>, 0.15% citric acid, pH 5</w:t>
      </w:r>
      <w:r w:rsidR="00DD19D8">
        <w:rPr>
          <w:rFonts w:eastAsiaTheme="minorHAnsi" w:cs="Arial"/>
          <w:szCs w:val="18"/>
          <w:lang w:val="en-US"/>
        </w:rPr>
        <w:t xml:space="preserve"> (</w:t>
      </w:r>
      <w:r w:rsidR="00DD19D8" w:rsidRPr="00B729FD">
        <w:rPr>
          <w:rFonts w:eastAsia="Calibri" w:cs="Arial"/>
          <w:szCs w:val="18"/>
          <w:lang w:val="en-US"/>
        </w:rPr>
        <w:t>Costa et al.</w:t>
      </w:r>
      <w:r w:rsidR="00DD19D8">
        <w:rPr>
          <w:rFonts w:eastAsia="Calibri" w:cs="Arial"/>
          <w:szCs w:val="18"/>
          <w:lang w:val="en-US"/>
        </w:rPr>
        <w:t xml:space="preserve">, </w:t>
      </w:r>
      <w:r w:rsidR="00DD19D8" w:rsidRPr="00B729FD">
        <w:rPr>
          <w:rFonts w:eastAsia="Calibri" w:cs="Arial"/>
          <w:szCs w:val="18"/>
          <w:lang w:val="en-US"/>
        </w:rPr>
        <w:t>2017)</w:t>
      </w:r>
      <w:r w:rsidR="00DD19D8">
        <w:rPr>
          <w:rFonts w:eastAsia="Calibri" w:cs="Arial"/>
          <w:szCs w:val="18"/>
          <w:lang w:val="en-US"/>
        </w:rPr>
        <w:t>.</w:t>
      </w:r>
    </w:p>
    <w:p w14:paraId="3D7E0A79" w14:textId="77777777" w:rsidR="00C5771E" w:rsidRPr="00B729FD" w:rsidRDefault="00C5771E" w:rsidP="00C5771E">
      <w:pPr>
        <w:spacing w:line="240" w:lineRule="auto"/>
        <w:jc w:val="left"/>
        <w:rPr>
          <w:lang w:val="en-US"/>
        </w:rPr>
      </w:pPr>
    </w:p>
    <w:p w14:paraId="6D3CF3C2" w14:textId="1CCAA35C" w:rsidR="00210C9E" w:rsidRPr="00B729FD" w:rsidRDefault="00A81B24" w:rsidP="00210C9E">
      <w:pPr>
        <w:rPr>
          <w:rFonts w:cs="Arial"/>
          <w:b/>
          <w:i/>
          <w:sz w:val="22"/>
          <w:szCs w:val="22"/>
          <w:lang w:val="en-US"/>
        </w:rPr>
      </w:pPr>
      <w:r w:rsidRPr="00B729FD">
        <w:rPr>
          <w:rFonts w:cstheme="majorHAnsi"/>
          <w:b/>
          <w:szCs w:val="24"/>
          <w:lang w:val="en-US"/>
        </w:rPr>
        <w:t xml:space="preserve">2.3 </w:t>
      </w:r>
      <w:r w:rsidR="00CE2D60">
        <w:rPr>
          <w:rFonts w:cs="Arial"/>
          <w:b/>
          <w:szCs w:val="18"/>
        </w:rPr>
        <w:t>S</w:t>
      </w:r>
      <w:r w:rsidR="00CE2D60" w:rsidRPr="00CE2D60">
        <w:rPr>
          <w:rFonts w:cs="Arial"/>
          <w:b/>
          <w:szCs w:val="18"/>
        </w:rPr>
        <w:t>ynthesis of</w:t>
      </w:r>
      <w:r w:rsidR="00CE2D60">
        <w:rPr>
          <w:rFonts w:cs="Arial"/>
          <w:b/>
          <w:szCs w:val="18"/>
        </w:rPr>
        <w:t xml:space="preserve"> </w:t>
      </w:r>
      <w:r w:rsidR="00D73216">
        <w:rPr>
          <w:rFonts w:cs="Arial"/>
          <w:b/>
          <w:szCs w:val="18"/>
        </w:rPr>
        <w:t>B</w:t>
      </w:r>
      <w:r w:rsidR="00D73216" w:rsidRPr="00D73216">
        <w:rPr>
          <w:rFonts w:cs="Arial"/>
          <w:b/>
          <w:szCs w:val="18"/>
        </w:rPr>
        <w:t xml:space="preserve">acterial </w:t>
      </w:r>
      <w:r w:rsidR="00D73216">
        <w:rPr>
          <w:rFonts w:cs="Arial"/>
          <w:b/>
          <w:szCs w:val="18"/>
        </w:rPr>
        <w:t>C</w:t>
      </w:r>
      <w:r w:rsidR="00D73216" w:rsidRPr="00D73216">
        <w:rPr>
          <w:rFonts w:cs="Arial"/>
          <w:b/>
          <w:szCs w:val="18"/>
        </w:rPr>
        <w:t>ellulose</w:t>
      </w:r>
    </w:p>
    <w:p w14:paraId="00B5C090" w14:textId="3CA3C5A9" w:rsidR="00665712" w:rsidRDefault="00CE2D60" w:rsidP="00665712">
      <w:pPr>
        <w:tabs>
          <w:tab w:val="clear" w:pos="7100"/>
        </w:tabs>
        <w:autoSpaceDE w:val="0"/>
        <w:autoSpaceDN w:val="0"/>
        <w:adjustRightInd w:val="0"/>
        <w:spacing w:line="240" w:lineRule="auto"/>
        <w:rPr>
          <w:rFonts w:cs="Arial"/>
          <w:szCs w:val="18"/>
        </w:rPr>
      </w:pPr>
      <w:r>
        <w:rPr>
          <w:rFonts w:cs="Arial"/>
          <w:szCs w:val="18"/>
        </w:rPr>
        <w:t>F</w:t>
      </w:r>
      <w:r w:rsidRPr="001B79BF">
        <w:rPr>
          <w:rFonts w:cs="Arial"/>
          <w:szCs w:val="18"/>
        </w:rPr>
        <w:t xml:space="preserve">or the </w:t>
      </w:r>
      <w:bookmarkStart w:id="5" w:name="_Hlk5172966"/>
      <w:r w:rsidRPr="001B79BF">
        <w:rPr>
          <w:rFonts w:cs="Arial"/>
          <w:szCs w:val="18"/>
        </w:rPr>
        <w:t xml:space="preserve">synthesis of BC </w:t>
      </w:r>
      <w:bookmarkEnd w:id="5"/>
      <w:r w:rsidRPr="001B79BF">
        <w:rPr>
          <w:rFonts w:cs="Arial"/>
          <w:szCs w:val="18"/>
        </w:rPr>
        <w:t>was divided into four steps: activation, pre-inoculum, inoculum and cultivation in the modified medium</w:t>
      </w:r>
      <w:r>
        <w:rPr>
          <w:rFonts w:cs="Arial"/>
          <w:szCs w:val="18"/>
        </w:rPr>
        <w:t>.</w:t>
      </w:r>
      <w:r w:rsidRPr="00CE2D60">
        <w:t xml:space="preserve"> </w:t>
      </w:r>
      <w:r>
        <w:t xml:space="preserve">First, </w:t>
      </w:r>
      <w:r>
        <w:rPr>
          <w:rFonts w:cs="Arial"/>
          <w:szCs w:val="18"/>
        </w:rPr>
        <w:t>for</w:t>
      </w:r>
      <w:r w:rsidRPr="00CE2D60">
        <w:rPr>
          <w:rFonts w:cs="Arial"/>
          <w:szCs w:val="18"/>
        </w:rPr>
        <w:t xml:space="preserve"> the activation phase the </w:t>
      </w:r>
      <w:r>
        <w:rPr>
          <w:rFonts w:cs="Arial"/>
          <w:szCs w:val="18"/>
        </w:rPr>
        <w:t>strain</w:t>
      </w:r>
      <w:r w:rsidRPr="00CE2D60">
        <w:rPr>
          <w:rFonts w:cs="Arial"/>
          <w:szCs w:val="18"/>
        </w:rPr>
        <w:t xml:space="preserve"> was inoculated into HS-agar medium and incubated at 30°C for 48 h</w:t>
      </w:r>
      <w:r>
        <w:rPr>
          <w:rFonts w:cs="Arial"/>
          <w:szCs w:val="18"/>
        </w:rPr>
        <w:t xml:space="preserve"> </w:t>
      </w:r>
      <w:r w:rsidRPr="00CE2D60">
        <w:rPr>
          <w:rFonts w:cs="Arial"/>
          <w:szCs w:val="18"/>
        </w:rPr>
        <w:t xml:space="preserve">until growth. </w:t>
      </w:r>
      <w:r w:rsidR="00D73216">
        <w:rPr>
          <w:rFonts w:cs="Arial"/>
          <w:szCs w:val="18"/>
        </w:rPr>
        <w:t>Then</w:t>
      </w:r>
      <w:r w:rsidRPr="00CE2D60">
        <w:rPr>
          <w:rFonts w:cs="Arial"/>
          <w:szCs w:val="18"/>
        </w:rPr>
        <w:t>, the grown cells were transferred from the activation to the pre-inoculum</w:t>
      </w:r>
      <w:r w:rsidR="00D73216">
        <w:rPr>
          <w:rFonts w:cs="Arial"/>
          <w:szCs w:val="18"/>
        </w:rPr>
        <w:t xml:space="preserve"> </w:t>
      </w:r>
      <w:r w:rsidR="00D73216" w:rsidRPr="00CE2D60">
        <w:rPr>
          <w:rFonts w:cs="Arial"/>
          <w:szCs w:val="18"/>
        </w:rPr>
        <w:t>in static conditions for</w:t>
      </w:r>
      <w:r w:rsidR="00D73216">
        <w:rPr>
          <w:rFonts w:cs="Arial"/>
          <w:szCs w:val="18"/>
        </w:rPr>
        <w:t xml:space="preserve"> </w:t>
      </w:r>
      <w:r w:rsidR="00D73216" w:rsidRPr="00CE2D60">
        <w:rPr>
          <w:rFonts w:cs="Arial"/>
          <w:szCs w:val="18"/>
        </w:rPr>
        <w:t>at 30°C</w:t>
      </w:r>
      <w:r w:rsidR="00D73216">
        <w:rPr>
          <w:rFonts w:cs="Arial"/>
          <w:szCs w:val="18"/>
        </w:rPr>
        <w:t xml:space="preserve"> for</w:t>
      </w:r>
      <w:r w:rsidR="00D73216" w:rsidRPr="00CE2D60">
        <w:rPr>
          <w:rFonts w:cs="Arial"/>
          <w:szCs w:val="18"/>
        </w:rPr>
        <w:t xml:space="preserve"> 48 h</w:t>
      </w:r>
      <w:r w:rsidRPr="00CE2D60">
        <w:rPr>
          <w:rFonts w:cs="Arial"/>
          <w:szCs w:val="18"/>
        </w:rPr>
        <w:t xml:space="preserve"> in liquid HS medium, then, 3% of the pre-inoculum was transferred to the inoculum in the modified HS med</w:t>
      </w:r>
      <w:r w:rsidR="00D73216">
        <w:rPr>
          <w:rFonts w:cs="Arial"/>
          <w:szCs w:val="18"/>
        </w:rPr>
        <w:t>ium</w:t>
      </w:r>
      <w:r w:rsidRPr="00CE2D60">
        <w:rPr>
          <w:rFonts w:cs="Arial"/>
          <w:szCs w:val="18"/>
        </w:rPr>
        <w:t xml:space="preserve">, under the same conditions, and further experiments were done after </w:t>
      </w:r>
      <w:r w:rsidR="00D73216">
        <w:rPr>
          <w:rFonts w:cs="Arial"/>
          <w:szCs w:val="18"/>
        </w:rPr>
        <w:t xml:space="preserve">6 and </w:t>
      </w:r>
      <w:r w:rsidRPr="00CE2D60">
        <w:rPr>
          <w:rFonts w:cs="Arial"/>
          <w:szCs w:val="18"/>
        </w:rPr>
        <w:t>10 days.</w:t>
      </w:r>
    </w:p>
    <w:p w14:paraId="65AE82D1" w14:textId="77777777" w:rsidR="00CE2D60" w:rsidRPr="00B729FD" w:rsidRDefault="00CE2D60" w:rsidP="00665712">
      <w:pPr>
        <w:tabs>
          <w:tab w:val="clear" w:pos="7100"/>
        </w:tabs>
        <w:autoSpaceDE w:val="0"/>
        <w:autoSpaceDN w:val="0"/>
        <w:adjustRightInd w:val="0"/>
        <w:spacing w:line="240" w:lineRule="auto"/>
        <w:rPr>
          <w:rFonts w:eastAsiaTheme="minorHAnsi" w:cs="Arial"/>
          <w:color w:val="000000" w:themeColor="text1"/>
          <w:szCs w:val="18"/>
          <w:lang w:val="en-US"/>
        </w:rPr>
      </w:pPr>
    </w:p>
    <w:p w14:paraId="24FE4C47" w14:textId="031FD258" w:rsidR="00CD6D5B" w:rsidRPr="00CD6D5B" w:rsidRDefault="00CD6D5B" w:rsidP="00CD6D5B">
      <w:pPr>
        <w:spacing w:line="276" w:lineRule="auto"/>
        <w:rPr>
          <w:b/>
        </w:rPr>
      </w:pPr>
      <w:r w:rsidRPr="00CD6D5B">
        <w:rPr>
          <w:b/>
        </w:rPr>
        <w:t>2.</w:t>
      </w:r>
      <w:r w:rsidR="00756308">
        <w:rPr>
          <w:b/>
        </w:rPr>
        <w:t>4</w:t>
      </w:r>
      <w:r>
        <w:rPr>
          <w:b/>
        </w:rPr>
        <w:t xml:space="preserve"> </w:t>
      </w:r>
      <w:bookmarkStart w:id="6" w:name="_Hlk534636300"/>
      <w:r w:rsidR="000072FA" w:rsidRPr="000072FA">
        <w:rPr>
          <w:b/>
        </w:rPr>
        <w:t>Percentage of Water Retention (P</w:t>
      </w:r>
      <w:r w:rsidR="000072FA">
        <w:rPr>
          <w:b/>
        </w:rPr>
        <w:t>WR</w:t>
      </w:r>
      <w:r w:rsidR="000072FA" w:rsidRPr="000072FA">
        <w:rPr>
          <w:b/>
        </w:rPr>
        <w:t>)</w:t>
      </w:r>
    </w:p>
    <w:bookmarkEnd w:id="6"/>
    <w:p w14:paraId="4BD61DAF" w14:textId="3D02A5C8" w:rsidR="000072FA" w:rsidRPr="00B729FD" w:rsidRDefault="000072FA" w:rsidP="00665712">
      <w:pPr>
        <w:pStyle w:val="PargrafodaLista"/>
        <w:spacing w:line="276" w:lineRule="auto"/>
        <w:ind w:left="0"/>
        <w:jc w:val="both"/>
        <w:rPr>
          <w:rFonts w:ascii="Arial" w:eastAsia="Times New Roman" w:hAnsi="Arial" w:cs="Times New Roman"/>
          <w:sz w:val="18"/>
          <w:szCs w:val="20"/>
          <w:highlight w:val="yellow"/>
          <w:lang w:val="en-US"/>
        </w:rPr>
      </w:pPr>
      <w:r w:rsidRPr="00B729FD">
        <w:rPr>
          <w:rFonts w:ascii="Arial" w:eastAsia="Times New Roman" w:hAnsi="Arial" w:cs="Times New Roman"/>
          <w:sz w:val="18"/>
          <w:szCs w:val="20"/>
          <w:lang w:val="en-US"/>
        </w:rPr>
        <w:t xml:space="preserve">Three </w:t>
      </w:r>
      <w:r w:rsidR="00F34B6C" w:rsidRPr="00B729FD">
        <w:rPr>
          <w:rFonts w:ascii="Arial" w:eastAsia="Times New Roman" w:hAnsi="Arial" w:cs="Times New Roman"/>
          <w:sz w:val="18"/>
          <w:szCs w:val="20"/>
          <w:lang w:val="en-US"/>
        </w:rPr>
        <w:t>6-day</w:t>
      </w:r>
      <w:r w:rsidRPr="00B729FD">
        <w:rPr>
          <w:rFonts w:ascii="Arial" w:eastAsia="Times New Roman" w:hAnsi="Arial" w:cs="Times New Roman"/>
          <w:sz w:val="18"/>
          <w:szCs w:val="20"/>
          <w:lang w:val="en-US"/>
        </w:rPr>
        <w:t xml:space="preserve"> wet</w:t>
      </w:r>
      <w:r w:rsidR="00FF2DC7">
        <w:rPr>
          <w:rFonts w:ascii="Arial" w:eastAsia="Times New Roman" w:hAnsi="Arial" w:cs="Times New Roman"/>
          <w:sz w:val="18"/>
          <w:szCs w:val="20"/>
          <w:lang w:val="en-US"/>
        </w:rPr>
        <w:t xml:space="preserve"> </w:t>
      </w:r>
      <w:r w:rsidR="00FF2DC7" w:rsidRPr="00B729FD">
        <w:rPr>
          <w:rFonts w:ascii="Arial" w:eastAsia="Times New Roman" w:hAnsi="Arial" w:cs="Times New Roman"/>
          <w:sz w:val="18"/>
          <w:szCs w:val="20"/>
          <w:lang w:val="en-US"/>
        </w:rPr>
        <w:t>membranes</w:t>
      </w:r>
      <w:r w:rsidR="001339F1" w:rsidRPr="001339F1">
        <w:rPr>
          <w:rFonts w:ascii="Arial" w:eastAsia="Times New Roman" w:hAnsi="Arial" w:cs="Times New Roman"/>
          <w:sz w:val="18"/>
          <w:szCs w:val="20"/>
          <w:lang w:val="en-US"/>
        </w:rPr>
        <w:t xml:space="preserve">, which was observed to be the minimum amount of days to obtain a uniform and filter-resistant </w:t>
      </w:r>
      <w:r w:rsidR="001339F1">
        <w:rPr>
          <w:rFonts w:ascii="Arial" w:eastAsia="Times New Roman" w:hAnsi="Arial" w:cs="Times New Roman"/>
          <w:sz w:val="18"/>
          <w:szCs w:val="20"/>
          <w:lang w:val="en-US"/>
        </w:rPr>
        <w:t>membrane</w:t>
      </w:r>
      <w:r w:rsidR="00FF2DC7">
        <w:rPr>
          <w:rFonts w:ascii="Arial" w:eastAsia="Times New Roman" w:hAnsi="Arial" w:cs="Times New Roman"/>
          <w:sz w:val="18"/>
          <w:szCs w:val="20"/>
          <w:lang w:val="en-US"/>
        </w:rPr>
        <w:t xml:space="preserve">, </w:t>
      </w:r>
      <w:r w:rsidRPr="00B729FD">
        <w:rPr>
          <w:rFonts w:ascii="Arial" w:eastAsia="Times New Roman" w:hAnsi="Arial" w:cs="Times New Roman"/>
          <w:sz w:val="18"/>
          <w:szCs w:val="20"/>
          <w:lang w:val="en-US"/>
        </w:rPr>
        <w:t xml:space="preserve">and three </w:t>
      </w:r>
      <w:r w:rsidR="00F34B6C" w:rsidRPr="00B729FD">
        <w:rPr>
          <w:rFonts w:ascii="Arial" w:eastAsia="Times New Roman" w:hAnsi="Arial" w:cs="Times New Roman"/>
          <w:sz w:val="18"/>
          <w:szCs w:val="20"/>
          <w:lang w:val="en-US"/>
        </w:rPr>
        <w:t>10-day</w:t>
      </w:r>
      <w:r w:rsidRPr="00B729FD">
        <w:rPr>
          <w:rFonts w:ascii="Arial" w:eastAsia="Times New Roman" w:hAnsi="Arial" w:cs="Times New Roman"/>
          <w:sz w:val="18"/>
          <w:szCs w:val="20"/>
          <w:lang w:val="en-US"/>
        </w:rPr>
        <w:t xml:space="preserve"> wet membranes</w:t>
      </w:r>
      <w:r w:rsidR="00FF2DC7">
        <w:rPr>
          <w:rFonts w:ascii="Arial" w:eastAsia="Times New Roman" w:hAnsi="Arial" w:cs="Times New Roman"/>
          <w:sz w:val="18"/>
          <w:szCs w:val="20"/>
          <w:lang w:val="en-US"/>
        </w:rPr>
        <w:t xml:space="preserve">, </w:t>
      </w:r>
      <w:r w:rsidR="002C2381" w:rsidRPr="002C2381">
        <w:rPr>
          <w:rFonts w:ascii="Arial" w:eastAsia="Times New Roman" w:hAnsi="Arial" w:cs="Times New Roman"/>
          <w:sz w:val="18"/>
          <w:szCs w:val="20"/>
          <w:lang w:val="en-US"/>
        </w:rPr>
        <w:t xml:space="preserve">which is the amount of days suggested </w:t>
      </w:r>
      <w:r w:rsidR="00FF2DC7" w:rsidRPr="00FF2DC7">
        <w:rPr>
          <w:rFonts w:ascii="Arial" w:eastAsia="Times New Roman" w:hAnsi="Arial" w:cs="Times New Roman"/>
          <w:sz w:val="18"/>
          <w:szCs w:val="20"/>
          <w:lang w:val="en-US"/>
        </w:rPr>
        <w:t xml:space="preserve">by </w:t>
      </w:r>
      <w:proofErr w:type="spellStart"/>
      <w:r w:rsidR="00FF2DC7" w:rsidRPr="00FF2DC7">
        <w:rPr>
          <w:rFonts w:ascii="Arial" w:eastAsia="Times New Roman" w:hAnsi="Arial" w:cs="Times New Roman"/>
          <w:sz w:val="18"/>
          <w:szCs w:val="20"/>
          <w:lang w:val="en-US"/>
        </w:rPr>
        <w:t>Hestrin</w:t>
      </w:r>
      <w:proofErr w:type="spellEnd"/>
      <w:r w:rsidR="00FF2DC7" w:rsidRPr="00FF2DC7">
        <w:rPr>
          <w:rFonts w:ascii="Arial" w:eastAsia="Times New Roman" w:hAnsi="Arial" w:cs="Times New Roman"/>
          <w:sz w:val="18"/>
          <w:szCs w:val="20"/>
          <w:lang w:val="en-US"/>
        </w:rPr>
        <w:t xml:space="preserve"> and Schramm (1954)</w:t>
      </w:r>
      <w:r w:rsidR="00FF2DC7">
        <w:rPr>
          <w:rFonts w:ascii="Arial" w:eastAsia="Times New Roman" w:hAnsi="Arial" w:cs="Times New Roman"/>
          <w:sz w:val="18"/>
          <w:szCs w:val="20"/>
          <w:lang w:val="en-US"/>
        </w:rPr>
        <w:t>,</w:t>
      </w:r>
      <w:r w:rsidRPr="00B729FD">
        <w:rPr>
          <w:rFonts w:ascii="Arial" w:eastAsia="Times New Roman" w:hAnsi="Arial" w:cs="Times New Roman"/>
          <w:sz w:val="18"/>
          <w:szCs w:val="20"/>
          <w:lang w:val="en-US"/>
        </w:rPr>
        <w:t xml:space="preserve"> of BC were weighed and dried in the oven in order to completely remove the water to constant weight. Then the PW</w:t>
      </w:r>
      <w:r w:rsidR="00255408">
        <w:rPr>
          <w:rFonts w:ascii="Arial" w:eastAsia="Times New Roman" w:hAnsi="Arial" w:cs="Times New Roman"/>
          <w:sz w:val="18"/>
          <w:szCs w:val="20"/>
          <w:lang w:val="en-US"/>
        </w:rPr>
        <w:t>R</w:t>
      </w:r>
      <w:r w:rsidRPr="00B729FD">
        <w:rPr>
          <w:rFonts w:ascii="Arial" w:eastAsia="Times New Roman" w:hAnsi="Arial" w:cs="Times New Roman"/>
          <w:sz w:val="18"/>
          <w:szCs w:val="20"/>
          <w:lang w:val="en-US"/>
        </w:rPr>
        <w:t xml:space="preserve"> was obtained using </w:t>
      </w:r>
      <w:r w:rsidR="000C132B" w:rsidRPr="00B729FD">
        <w:rPr>
          <w:rFonts w:ascii="Arial" w:eastAsia="Times New Roman" w:hAnsi="Arial" w:cs="Times New Roman"/>
          <w:sz w:val="18"/>
          <w:szCs w:val="20"/>
          <w:lang w:val="en-US"/>
        </w:rPr>
        <w:t>E</w:t>
      </w:r>
      <w:r w:rsidRPr="00B729FD">
        <w:rPr>
          <w:rFonts w:ascii="Arial" w:eastAsia="Times New Roman" w:hAnsi="Arial" w:cs="Times New Roman"/>
          <w:sz w:val="18"/>
          <w:szCs w:val="20"/>
          <w:lang w:val="en-US"/>
        </w:rPr>
        <w:t>q</w:t>
      </w:r>
      <w:r w:rsidR="001067D8">
        <w:rPr>
          <w:rFonts w:ascii="Arial" w:eastAsia="Times New Roman" w:hAnsi="Arial" w:cs="Times New Roman"/>
          <w:sz w:val="18"/>
          <w:szCs w:val="20"/>
          <w:lang w:val="en-US"/>
        </w:rPr>
        <w:t xml:space="preserve">. </w:t>
      </w:r>
      <w:r w:rsidR="000C132B" w:rsidRPr="00B729FD">
        <w:rPr>
          <w:rFonts w:ascii="Arial" w:eastAsia="Times New Roman" w:hAnsi="Arial" w:cs="Times New Roman"/>
          <w:sz w:val="18"/>
          <w:szCs w:val="20"/>
          <w:lang w:val="en-US"/>
        </w:rPr>
        <w:t>(</w:t>
      </w:r>
      <w:r w:rsidRPr="00B729FD">
        <w:rPr>
          <w:rFonts w:ascii="Arial" w:eastAsia="Times New Roman" w:hAnsi="Arial" w:cs="Times New Roman"/>
          <w:sz w:val="18"/>
          <w:szCs w:val="20"/>
          <w:lang w:val="en-US"/>
        </w:rPr>
        <w:t>1</w:t>
      </w:r>
      <w:r w:rsidR="000C132B" w:rsidRPr="00B729FD">
        <w:rPr>
          <w:rFonts w:ascii="Arial" w:eastAsia="Times New Roman" w:hAnsi="Arial" w:cs="Times New Roman"/>
          <w:sz w:val="18"/>
          <w:szCs w:val="20"/>
          <w:lang w:val="en-US"/>
        </w:rPr>
        <w:t>)</w:t>
      </w:r>
      <w:r w:rsidRPr="00B729FD">
        <w:rPr>
          <w:rFonts w:ascii="Arial" w:eastAsia="Times New Roman" w:hAnsi="Arial" w:cs="Times New Roman"/>
          <w:sz w:val="18"/>
          <w:szCs w:val="20"/>
          <w:lang w:val="en-US"/>
        </w:rPr>
        <w:t>:</w:t>
      </w:r>
    </w:p>
    <w:p w14:paraId="5660527C" w14:textId="578E1D7A" w:rsidR="00210C9E" w:rsidRPr="00B729FD" w:rsidRDefault="000072FA" w:rsidP="00665712">
      <w:pPr>
        <w:pStyle w:val="PargrafodaLista"/>
        <w:spacing w:line="276" w:lineRule="auto"/>
        <w:ind w:left="0"/>
        <w:jc w:val="both"/>
        <w:rPr>
          <w:rFonts w:ascii="Arial" w:eastAsia="Times New Roman" w:hAnsi="Arial" w:cs="Times New Roman"/>
          <w:sz w:val="18"/>
          <w:szCs w:val="20"/>
          <w:lang w:val="en-US"/>
        </w:rPr>
      </w:pPr>
      <w:r w:rsidRPr="00B729FD">
        <w:rPr>
          <w:rFonts w:ascii="Arial" w:eastAsia="Times New Roman" w:hAnsi="Arial" w:cs="Times New Roman"/>
          <w:sz w:val="18"/>
          <w:szCs w:val="20"/>
          <w:lang w:val="en-US"/>
        </w:rPr>
        <w:t xml:space="preserve">    </w:t>
      </w:r>
      <m:oMath>
        <m:r>
          <m:rPr>
            <m:sty m:val="p"/>
          </m:rPr>
          <w:rPr>
            <w:rFonts w:ascii="Cambria Math" w:eastAsia="Times New Roman" w:hAnsi="Cambria Math" w:cs="Times New Roman"/>
            <w:sz w:val="18"/>
            <w:szCs w:val="20"/>
            <w:lang w:val="en-US"/>
          </w:rPr>
          <m:t xml:space="preserve">PWR </m:t>
        </m:r>
        <m:d>
          <m:dPr>
            <m:ctrlPr>
              <w:rPr>
                <w:rFonts w:ascii="Cambria Math" w:eastAsia="Times New Roman" w:hAnsi="Cambria Math" w:cs="Times New Roman"/>
                <w:sz w:val="18"/>
                <w:szCs w:val="20"/>
              </w:rPr>
            </m:ctrlPr>
          </m:dPr>
          <m:e>
            <m:r>
              <m:rPr>
                <m:sty m:val="p"/>
              </m:rPr>
              <w:rPr>
                <w:rFonts w:ascii="Cambria Math" w:eastAsia="Times New Roman" w:hAnsi="Cambria Math" w:cs="Times New Roman"/>
                <w:sz w:val="18"/>
                <w:szCs w:val="20"/>
                <w:lang w:val="en-US"/>
              </w:rPr>
              <m:t>%</m:t>
            </m:r>
          </m:e>
        </m:d>
        <m:r>
          <m:rPr>
            <m:sty m:val="p"/>
          </m:rPr>
          <w:rPr>
            <w:rFonts w:ascii="Cambria Math" w:eastAsia="Times New Roman" w:hAnsi="Cambria Math" w:cs="Times New Roman"/>
            <w:sz w:val="18"/>
            <w:szCs w:val="20"/>
            <w:lang w:val="en-US"/>
          </w:rPr>
          <m:t>=</m:t>
        </m:r>
        <m:d>
          <m:dPr>
            <m:ctrlPr>
              <w:rPr>
                <w:rFonts w:ascii="Cambria Math" w:eastAsia="Times New Roman" w:hAnsi="Cambria Math" w:cs="Times New Roman"/>
                <w:sz w:val="18"/>
                <w:szCs w:val="20"/>
              </w:rPr>
            </m:ctrlPr>
          </m:dPr>
          <m:e>
            <m:f>
              <m:fPr>
                <m:ctrlPr>
                  <w:rPr>
                    <w:rFonts w:ascii="Cambria Math" w:eastAsia="Times New Roman" w:hAnsi="Cambria Math" w:cs="Times New Roman"/>
                    <w:sz w:val="18"/>
                    <w:szCs w:val="20"/>
                  </w:rPr>
                </m:ctrlPr>
              </m:fPr>
              <m:num>
                <m:r>
                  <m:rPr>
                    <m:sty m:val="p"/>
                  </m:rPr>
                  <w:rPr>
                    <w:rFonts w:ascii="Cambria Math" w:eastAsia="Times New Roman" w:hAnsi="Cambria Math" w:cs="Times New Roman"/>
                    <w:sz w:val="18"/>
                    <w:szCs w:val="20"/>
                    <w:lang w:val="en-US"/>
                  </w:rPr>
                  <m:t xml:space="preserve">Mean of the wet weights - Mean of the dry weights </m:t>
                </m:r>
              </m:num>
              <m:den>
                <m:r>
                  <m:rPr>
                    <m:sty m:val="p"/>
                  </m:rPr>
                  <w:rPr>
                    <w:rFonts w:ascii="Cambria Math" w:eastAsia="Times New Roman" w:hAnsi="Cambria Math" w:cs="Times New Roman"/>
                    <w:sz w:val="18"/>
                    <w:szCs w:val="20"/>
                    <w:lang w:val="en-US"/>
                  </w:rPr>
                  <m:t xml:space="preserve"> Mean of the wet weights</m:t>
                </m:r>
              </m:den>
            </m:f>
          </m:e>
        </m:d>
        <m:r>
          <w:rPr>
            <w:rFonts w:ascii="Cambria Math" w:eastAsia="Times New Roman" w:hAnsi="Cambria Math" w:cs="Times New Roman"/>
            <w:sz w:val="18"/>
            <w:szCs w:val="20"/>
            <w:lang w:val="en-US"/>
          </w:rPr>
          <m:t>×100%</m:t>
        </m:r>
      </m:oMath>
      <w:r w:rsidRPr="00B729FD">
        <w:rPr>
          <w:rFonts w:ascii="Arial" w:eastAsia="Times New Roman" w:hAnsi="Arial" w:cs="Times New Roman"/>
          <w:sz w:val="18"/>
          <w:szCs w:val="20"/>
          <w:lang w:val="en-US"/>
        </w:rPr>
        <w:t xml:space="preserve">   </w:t>
      </w:r>
      <w:r w:rsidR="000C132B" w:rsidRPr="00B729FD">
        <w:rPr>
          <w:rFonts w:ascii="Arial" w:eastAsia="Times New Roman" w:hAnsi="Arial" w:cs="Times New Roman"/>
          <w:sz w:val="18"/>
          <w:szCs w:val="20"/>
          <w:lang w:val="en-US"/>
        </w:rPr>
        <w:t xml:space="preserve">                                                    (1)</w:t>
      </w:r>
    </w:p>
    <w:p w14:paraId="41EE98FF" w14:textId="4221142A" w:rsidR="00CD6D5B" w:rsidRPr="00B729FD" w:rsidRDefault="00CD6D5B" w:rsidP="00CD6D5B">
      <w:pPr>
        <w:pStyle w:val="Ttulo2"/>
        <w:spacing w:before="0" w:line="276" w:lineRule="auto"/>
        <w:rPr>
          <w:rFonts w:ascii="Arial" w:hAnsi="Arial" w:cs="Arial"/>
          <w:i/>
          <w:color w:val="auto"/>
          <w:sz w:val="18"/>
          <w:szCs w:val="18"/>
          <w:lang w:val="en-US"/>
        </w:rPr>
      </w:pPr>
      <w:r w:rsidRPr="00B729FD">
        <w:rPr>
          <w:rFonts w:ascii="Arial" w:hAnsi="Arial" w:cs="Arial"/>
          <w:i/>
          <w:color w:val="auto"/>
          <w:sz w:val="18"/>
          <w:szCs w:val="18"/>
          <w:lang w:val="en-US"/>
        </w:rPr>
        <w:t>2</w:t>
      </w:r>
      <w:r w:rsidRPr="00B729FD">
        <w:rPr>
          <w:rFonts w:ascii="Arial" w:hAnsi="Arial" w:cs="Arial"/>
          <w:color w:val="auto"/>
          <w:sz w:val="18"/>
          <w:szCs w:val="18"/>
          <w:lang w:val="en-US"/>
        </w:rPr>
        <w:t>.</w:t>
      </w:r>
      <w:r w:rsidR="00756308" w:rsidRPr="00B729FD">
        <w:rPr>
          <w:rFonts w:ascii="Arial" w:hAnsi="Arial" w:cs="Arial"/>
          <w:color w:val="auto"/>
          <w:sz w:val="18"/>
          <w:szCs w:val="18"/>
          <w:lang w:val="en-US"/>
        </w:rPr>
        <w:t>5</w:t>
      </w:r>
      <w:r w:rsidRPr="00B729FD">
        <w:rPr>
          <w:rFonts w:ascii="Arial" w:hAnsi="Arial" w:cs="Arial"/>
          <w:color w:val="auto"/>
          <w:sz w:val="18"/>
          <w:szCs w:val="18"/>
          <w:lang w:val="en-US"/>
        </w:rPr>
        <w:t xml:space="preserve">. </w:t>
      </w:r>
      <w:r w:rsidR="000072FA" w:rsidRPr="00B729FD">
        <w:rPr>
          <w:rFonts w:ascii="Arial" w:hAnsi="Arial" w:cs="Arial"/>
          <w:color w:val="auto"/>
          <w:sz w:val="18"/>
          <w:szCs w:val="18"/>
          <w:lang w:val="en-US"/>
        </w:rPr>
        <w:t xml:space="preserve">Construction of </w:t>
      </w:r>
      <w:r w:rsidR="0066668E">
        <w:rPr>
          <w:rFonts w:ascii="Arial" w:hAnsi="Arial" w:cs="Arial"/>
          <w:color w:val="auto"/>
          <w:sz w:val="18"/>
          <w:szCs w:val="18"/>
          <w:lang w:val="en-US"/>
        </w:rPr>
        <w:t>F</w:t>
      </w:r>
      <w:r w:rsidR="000072FA" w:rsidRPr="00B729FD">
        <w:rPr>
          <w:rFonts w:ascii="Arial" w:hAnsi="Arial" w:cs="Arial"/>
          <w:color w:val="auto"/>
          <w:sz w:val="18"/>
          <w:szCs w:val="18"/>
          <w:lang w:val="en-US"/>
        </w:rPr>
        <w:t xml:space="preserve">iltration </w:t>
      </w:r>
      <w:r w:rsidR="0066668E">
        <w:rPr>
          <w:rFonts w:ascii="Arial" w:hAnsi="Arial" w:cs="Arial"/>
          <w:color w:val="auto"/>
          <w:sz w:val="18"/>
          <w:szCs w:val="18"/>
          <w:lang w:val="en-US"/>
        </w:rPr>
        <w:t>S</w:t>
      </w:r>
      <w:r w:rsidR="000072FA" w:rsidRPr="00B729FD">
        <w:rPr>
          <w:rFonts w:ascii="Arial" w:hAnsi="Arial" w:cs="Arial"/>
          <w:color w:val="auto"/>
          <w:sz w:val="18"/>
          <w:szCs w:val="18"/>
          <w:lang w:val="en-US"/>
        </w:rPr>
        <w:t xml:space="preserve">ystems and </w:t>
      </w:r>
      <w:r w:rsidR="0066668E">
        <w:rPr>
          <w:rFonts w:ascii="Arial" w:hAnsi="Arial" w:cs="Arial"/>
          <w:color w:val="auto"/>
          <w:sz w:val="18"/>
          <w:szCs w:val="18"/>
          <w:lang w:val="en-US"/>
        </w:rPr>
        <w:t>P</w:t>
      </w:r>
      <w:r w:rsidR="00B729FD">
        <w:rPr>
          <w:rFonts w:ascii="Arial" w:hAnsi="Arial" w:cs="Arial"/>
          <w:color w:val="auto"/>
          <w:sz w:val="18"/>
          <w:szCs w:val="18"/>
          <w:lang w:val="en-US"/>
        </w:rPr>
        <w:t xml:space="preserve">reparation of </w:t>
      </w:r>
      <w:r w:rsidR="0066668E">
        <w:rPr>
          <w:rFonts w:ascii="Arial" w:hAnsi="Arial" w:cs="Arial"/>
          <w:color w:val="auto"/>
          <w:sz w:val="18"/>
          <w:szCs w:val="18"/>
          <w:lang w:val="en-US"/>
        </w:rPr>
        <w:t>O</w:t>
      </w:r>
      <w:r w:rsidR="00B729FD" w:rsidRPr="00B729FD">
        <w:rPr>
          <w:rFonts w:ascii="Arial" w:hAnsi="Arial" w:cs="Arial"/>
          <w:color w:val="auto"/>
          <w:sz w:val="18"/>
          <w:szCs w:val="18"/>
          <w:lang w:val="en-US"/>
        </w:rPr>
        <w:t>il and</w:t>
      </w:r>
      <w:r w:rsidR="0066668E">
        <w:rPr>
          <w:rFonts w:ascii="Arial" w:hAnsi="Arial" w:cs="Arial"/>
          <w:color w:val="auto"/>
          <w:sz w:val="18"/>
          <w:szCs w:val="18"/>
          <w:lang w:val="en-US"/>
        </w:rPr>
        <w:t xml:space="preserve"> W</w:t>
      </w:r>
      <w:r w:rsidR="00B729FD" w:rsidRPr="00B729FD">
        <w:rPr>
          <w:rFonts w:ascii="Arial" w:hAnsi="Arial" w:cs="Arial"/>
          <w:color w:val="auto"/>
          <w:sz w:val="18"/>
          <w:szCs w:val="18"/>
          <w:lang w:val="en-US"/>
        </w:rPr>
        <w:t xml:space="preserve">ater </w:t>
      </w:r>
      <w:r w:rsidR="0066668E">
        <w:rPr>
          <w:rFonts w:ascii="Arial" w:hAnsi="Arial" w:cs="Arial"/>
          <w:color w:val="auto"/>
          <w:sz w:val="18"/>
          <w:szCs w:val="18"/>
          <w:lang w:val="en-US"/>
        </w:rPr>
        <w:t>E</w:t>
      </w:r>
      <w:r w:rsidR="000072FA" w:rsidRPr="00B729FD">
        <w:rPr>
          <w:rFonts w:ascii="Arial" w:hAnsi="Arial" w:cs="Arial"/>
          <w:color w:val="auto"/>
          <w:sz w:val="18"/>
          <w:szCs w:val="18"/>
          <w:lang w:val="en-US"/>
        </w:rPr>
        <w:t xml:space="preserve">mulsions </w:t>
      </w:r>
    </w:p>
    <w:p w14:paraId="32629E28" w14:textId="00AD20A4" w:rsidR="00CD6D5B" w:rsidRPr="00B729FD" w:rsidRDefault="00201EE4" w:rsidP="00D804B3">
      <w:pPr>
        <w:pStyle w:val="PargrafodaLista"/>
        <w:spacing w:line="240" w:lineRule="auto"/>
        <w:ind w:left="0"/>
        <w:jc w:val="both"/>
        <w:rPr>
          <w:rFonts w:ascii="Arial" w:hAnsi="Arial" w:cs="Arial"/>
          <w:sz w:val="18"/>
          <w:szCs w:val="18"/>
          <w:lang w:val="en-US"/>
        </w:rPr>
      </w:pPr>
      <w:r w:rsidRPr="00B729FD">
        <w:rPr>
          <w:rFonts w:ascii="Arial" w:hAnsi="Arial" w:cs="Arial"/>
          <w:sz w:val="18"/>
          <w:szCs w:val="18"/>
          <w:lang w:val="en-US"/>
        </w:rPr>
        <w:t>In the experiments, filters were made of PVC with internal diameters of 25 mm, 50 mm and 100 mm. The filters were constructed with a steel screen as support for the membranes, avoiding the deformation and tearing of the biomaterial. The BC membranes previously prepared with the same filter diameter were coupled to the filtration system, which was filled with each type of oily solution to be treated. During the filtration procedure, the system pressure was set at 1 atm (</w:t>
      </w:r>
      <w:r w:rsidR="008B4E74" w:rsidRPr="00B729FD">
        <w:rPr>
          <w:rFonts w:ascii="Arial" w:hAnsi="Arial" w:cs="Arial"/>
          <w:sz w:val="18"/>
          <w:szCs w:val="18"/>
          <w:lang w:val="en-US"/>
        </w:rPr>
        <w:t>gauge pressure</w:t>
      </w:r>
      <w:r w:rsidRPr="00B729FD">
        <w:rPr>
          <w:rFonts w:ascii="Arial" w:hAnsi="Arial" w:cs="Arial"/>
          <w:sz w:val="18"/>
          <w:szCs w:val="18"/>
          <w:lang w:val="en-US"/>
        </w:rPr>
        <w:t xml:space="preserve">). </w:t>
      </w:r>
      <w:r w:rsidR="00B729FD">
        <w:rPr>
          <w:rFonts w:ascii="Arial" w:hAnsi="Arial" w:cs="Arial"/>
          <w:sz w:val="18"/>
          <w:szCs w:val="18"/>
          <w:lang w:val="en-US"/>
        </w:rPr>
        <w:t>Since</w:t>
      </w:r>
      <w:r w:rsidRPr="00B729FD">
        <w:rPr>
          <w:rFonts w:ascii="Arial" w:hAnsi="Arial" w:cs="Arial"/>
          <w:sz w:val="18"/>
          <w:szCs w:val="18"/>
          <w:lang w:val="en-US"/>
        </w:rPr>
        <w:t xml:space="preserve"> 20 ppm is the maximum</w:t>
      </w:r>
      <w:r w:rsidR="00B729FD">
        <w:rPr>
          <w:rFonts w:ascii="Arial" w:hAnsi="Arial" w:cs="Arial"/>
          <w:sz w:val="18"/>
          <w:szCs w:val="18"/>
          <w:lang w:val="en-US"/>
        </w:rPr>
        <w:t xml:space="preserve"> limit</w:t>
      </w:r>
      <w:r w:rsidRPr="00B729FD">
        <w:rPr>
          <w:rFonts w:ascii="Arial" w:hAnsi="Arial" w:cs="Arial"/>
          <w:sz w:val="18"/>
          <w:szCs w:val="18"/>
          <w:lang w:val="en-US"/>
        </w:rPr>
        <w:t xml:space="preserve"> allowed </w:t>
      </w:r>
      <w:r w:rsidR="00B729FD">
        <w:rPr>
          <w:rFonts w:ascii="Arial" w:hAnsi="Arial" w:cs="Arial"/>
          <w:sz w:val="18"/>
          <w:szCs w:val="18"/>
          <w:lang w:val="en-US"/>
        </w:rPr>
        <w:t xml:space="preserve">for </w:t>
      </w:r>
      <w:r w:rsidRPr="00B729FD">
        <w:rPr>
          <w:rFonts w:ascii="Arial" w:hAnsi="Arial" w:cs="Arial"/>
          <w:sz w:val="18"/>
          <w:szCs w:val="18"/>
          <w:lang w:val="en-US"/>
        </w:rPr>
        <w:t>oil value in industrial effluents</w:t>
      </w:r>
      <w:r w:rsidR="00B729FD">
        <w:rPr>
          <w:rFonts w:ascii="Arial" w:hAnsi="Arial" w:cs="Arial"/>
          <w:sz w:val="18"/>
          <w:szCs w:val="18"/>
          <w:lang w:val="en-US"/>
        </w:rPr>
        <w:t>, according to the Brazilian legislation</w:t>
      </w:r>
      <w:r w:rsidR="00F3607E" w:rsidRPr="00B729FD">
        <w:rPr>
          <w:rFonts w:ascii="Arial" w:hAnsi="Arial" w:cs="Arial"/>
          <w:sz w:val="18"/>
          <w:szCs w:val="18"/>
          <w:lang w:val="en-US"/>
        </w:rPr>
        <w:t xml:space="preserve"> (</w:t>
      </w:r>
      <w:r w:rsidR="00822F45">
        <w:rPr>
          <w:rFonts w:ascii="Arial" w:hAnsi="Arial" w:cs="Arial"/>
          <w:sz w:val="18"/>
          <w:szCs w:val="18"/>
          <w:lang w:val="en-US"/>
        </w:rPr>
        <w:t>Bra</w:t>
      </w:r>
      <w:r w:rsidR="00F34B6C">
        <w:rPr>
          <w:rFonts w:ascii="Arial" w:hAnsi="Arial" w:cs="Arial"/>
          <w:sz w:val="18"/>
          <w:szCs w:val="18"/>
          <w:lang w:val="en-US"/>
        </w:rPr>
        <w:t>z</w:t>
      </w:r>
      <w:r w:rsidR="00822F45">
        <w:rPr>
          <w:rFonts w:ascii="Arial" w:hAnsi="Arial" w:cs="Arial"/>
          <w:sz w:val="18"/>
          <w:szCs w:val="18"/>
          <w:lang w:val="en-US"/>
        </w:rPr>
        <w:t>il,</w:t>
      </w:r>
      <w:r w:rsidR="00F3607E" w:rsidRPr="00E15450">
        <w:rPr>
          <w:rFonts w:ascii="Arial" w:hAnsi="Arial" w:cs="Arial"/>
          <w:sz w:val="18"/>
          <w:szCs w:val="18"/>
          <w:lang w:val="en-US"/>
        </w:rPr>
        <w:t xml:space="preserve"> 2011),</w:t>
      </w:r>
      <w:r w:rsidR="00F3607E" w:rsidRPr="00B729FD">
        <w:rPr>
          <w:rFonts w:ascii="Arial" w:hAnsi="Arial" w:cs="Arial"/>
          <w:sz w:val="18"/>
          <w:szCs w:val="18"/>
          <w:lang w:val="en-US"/>
        </w:rPr>
        <w:t xml:space="preserve"> </w:t>
      </w:r>
      <w:r w:rsidRPr="00B729FD">
        <w:rPr>
          <w:rFonts w:ascii="Arial" w:hAnsi="Arial" w:cs="Arial"/>
          <w:sz w:val="18"/>
          <w:szCs w:val="18"/>
          <w:lang w:val="en-US"/>
        </w:rPr>
        <w:t xml:space="preserve">emulsions with 10 ppm, 150 ppm and 230 ppm of oil </w:t>
      </w:r>
      <w:r w:rsidR="00B729FD">
        <w:rPr>
          <w:rFonts w:ascii="Arial" w:hAnsi="Arial" w:cs="Arial"/>
          <w:sz w:val="18"/>
          <w:szCs w:val="18"/>
          <w:lang w:val="en-US"/>
        </w:rPr>
        <w:t xml:space="preserve">were </w:t>
      </w:r>
      <w:r w:rsidRPr="00B729FD">
        <w:rPr>
          <w:rFonts w:ascii="Arial" w:hAnsi="Arial" w:cs="Arial"/>
          <w:sz w:val="18"/>
          <w:szCs w:val="18"/>
          <w:lang w:val="en-US"/>
        </w:rPr>
        <w:t>used in the experiments</w:t>
      </w:r>
      <w:r w:rsidR="005A01B7">
        <w:rPr>
          <w:rFonts w:ascii="Arial" w:hAnsi="Arial" w:cs="Arial"/>
          <w:sz w:val="18"/>
          <w:szCs w:val="18"/>
          <w:lang w:val="en-US"/>
        </w:rPr>
        <w:t xml:space="preserve"> to test the membrane</w:t>
      </w:r>
      <w:r w:rsidRPr="00B729FD">
        <w:rPr>
          <w:rFonts w:ascii="Arial" w:hAnsi="Arial" w:cs="Arial"/>
          <w:sz w:val="18"/>
          <w:szCs w:val="18"/>
          <w:lang w:val="en-US"/>
        </w:rPr>
        <w:t>. These emulsions were evaluated in the forms stabilized with non-ionic non-polar surfactant</w:t>
      </w:r>
      <w:r w:rsidR="00F3607E" w:rsidRPr="00B729FD">
        <w:rPr>
          <w:rFonts w:ascii="Arial" w:hAnsi="Arial" w:cs="Arial"/>
          <w:sz w:val="18"/>
          <w:szCs w:val="18"/>
          <w:lang w:val="en-US"/>
        </w:rPr>
        <w:t>.</w:t>
      </w:r>
    </w:p>
    <w:p w14:paraId="7400B74B" w14:textId="2A9F4210" w:rsidR="00F3607E" w:rsidRDefault="00F3607E" w:rsidP="00D804B3">
      <w:pPr>
        <w:pStyle w:val="PargrafodaLista"/>
        <w:spacing w:line="240" w:lineRule="auto"/>
        <w:ind w:left="0"/>
        <w:rPr>
          <w:rFonts w:ascii="Arial" w:hAnsi="Arial" w:cs="Arial"/>
          <w:sz w:val="18"/>
          <w:lang w:val="en-US"/>
        </w:rPr>
      </w:pPr>
    </w:p>
    <w:p w14:paraId="3AB617EF" w14:textId="77777777" w:rsidR="002C2381" w:rsidRPr="00B729FD" w:rsidRDefault="002C2381" w:rsidP="00D804B3">
      <w:pPr>
        <w:pStyle w:val="PargrafodaLista"/>
        <w:spacing w:line="240" w:lineRule="auto"/>
        <w:ind w:left="0"/>
        <w:rPr>
          <w:rFonts w:ascii="Arial" w:hAnsi="Arial" w:cs="Arial"/>
          <w:sz w:val="18"/>
          <w:lang w:val="en-US"/>
        </w:rPr>
      </w:pPr>
    </w:p>
    <w:p w14:paraId="0DC754A9" w14:textId="46E58B11" w:rsidR="00201EE4" w:rsidRPr="00B729FD" w:rsidRDefault="00F3607E" w:rsidP="00D804B3">
      <w:pPr>
        <w:pStyle w:val="PargrafodaLista"/>
        <w:spacing w:after="0" w:line="240" w:lineRule="auto"/>
        <w:ind w:left="0"/>
        <w:jc w:val="both"/>
        <w:rPr>
          <w:rFonts w:ascii="Arial" w:hAnsi="Arial" w:cs="Arial"/>
          <w:b/>
          <w:sz w:val="18"/>
          <w:szCs w:val="18"/>
          <w:lang w:val="en-US"/>
        </w:rPr>
      </w:pPr>
      <w:r w:rsidRPr="00B729FD">
        <w:rPr>
          <w:rFonts w:ascii="Arial" w:hAnsi="Arial" w:cs="Arial"/>
          <w:b/>
          <w:i/>
          <w:sz w:val="18"/>
          <w:szCs w:val="18"/>
          <w:lang w:val="en-US"/>
        </w:rPr>
        <w:lastRenderedPageBreak/>
        <w:t>2</w:t>
      </w:r>
      <w:r w:rsidRPr="00B729FD">
        <w:rPr>
          <w:rFonts w:ascii="Arial" w:hAnsi="Arial" w:cs="Arial"/>
          <w:b/>
          <w:sz w:val="18"/>
          <w:szCs w:val="18"/>
          <w:lang w:val="en-US"/>
        </w:rPr>
        <w:t>.</w:t>
      </w:r>
      <w:r w:rsidR="00756308" w:rsidRPr="00B729FD">
        <w:rPr>
          <w:rFonts w:ascii="Arial" w:hAnsi="Arial" w:cs="Arial"/>
          <w:b/>
          <w:sz w:val="18"/>
          <w:szCs w:val="18"/>
          <w:lang w:val="en-US"/>
        </w:rPr>
        <w:t>6</w:t>
      </w:r>
      <w:r w:rsidRPr="00B729FD">
        <w:rPr>
          <w:rFonts w:ascii="Arial" w:hAnsi="Arial" w:cs="Arial"/>
          <w:b/>
          <w:sz w:val="18"/>
          <w:szCs w:val="18"/>
          <w:lang w:val="en-US"/>
        </w:rPr>
        <w:t xml:space="preserve">. </w:t>
      </w:r>
      <w:bookmarkStart w:id="7" w:name="_Hlk534634450"/>
      <w:r w:rsidR="00201EE4" w:rsidRPr="00B729FD">
        <w:rPr>
          <w:rFonts w:ascii="Arial" w:hAnsi="Arial" w:cs="Arial"/>
          <w:b/>
          <w:sz w:val="18"/>
          <w:szCs w:val="18"/>
          <w:lang w:val="en-US"/>
        </w:rPr>
        <w:t xml:space="preserve">Analytical </w:t>
      </w:r>
      <w:r w:rsidR="0066668E">
        <w:rPr>
          <w:rFonts w:ascii="Arial" w:hAnsi="Arial" w:cs="Arial"/>
          <w:b/>
          <w:sz w:val="18"/>
          <w:szCs w:val="18"/>
          <w:lang w:val="en-US"/>
        </w:rPr>
        <w:t>D</w:t>
      </w:r>
      <w:r w:rsidR="00201EE4" w:rsidRPr="00B729FD">
        <w:rPr>
          <w:rFonts w:ascii="Arial" w:hAnsi="Arial" w:cs="Arial"/>
          <w:b/>
          <w:sz w:val="18"/>
          <w:szCs w:val="18"/>
          <w:lang w:val="en-US"/>
        </w:rPr>
        <w:t xml:space="preserve">eterminations </w:t>
      </w:r>
      <w:bookmarkEnd w:id="7"/>
    </w:p>
    <w:p w14:paraId="563FC756" w14:textId="4D2C3EB7" w:rsidR="00201EE4" w:rsidRPr="00B729FD" w:rsidRDefault="00201EE4" w:rsidP="00CD6D5B">
      <w:pPr>
        <w:pStyle w:val="PargrafodaLista"/>
        <w:spacing w:after="0" w:line="276" w:lineRule="auto"/>
        <w:ind w:left="0"/>
        <w:jc w:val="both"/>
        <w:rPr>
          <w:rFonts w:ascii="Arial" w:hAnsi="Arial" w:cs="Arial"/>
          <w:sz w:val="18"/>
          <w:szCs w:val="18"/>
          <w:lang w:val="en-US"/>
        </w:rPr>
      </w:pPr>
      <w:r w:rsidRPr="00B729FD">
        <w:rPr>
          <w:rFonts w:ascii="Arial" w:hAnsi="Arial" w:cs="Arial"/>
          <w:sz w:val="18"/>
          <w:szCs w:val="18"/>
          <w:lang w:val="en-US"/>
        </w:rPr>
        <w:t xml:space="preserve">For the study of oil concentrations before and after filtration by the BC membrane, a curve of turbidity (NTU) vs. oil concentration (ppm) </w:t>
      </w:r>
      <w:r w:rsidR="005A01B7" w:rsidRPr="00B729FD">
        <w:rPr>
          <w:rFonts w:ascii="Arial" w:hAnsi="Arial" w:cs="Arial"/>
          <w:sz w:val="18"/>
          <w:szCs w:val="18"/>
          <w:lang w:val="en-US"/>
        </w:rPr>
        <w:t xml:space="preserve">was plotted </w:t>
      </w:r>
      <w:r w:rsidRPr="00B729FD">
        <w:rPr>
          <w:rFonts w:ascii="Arial" w:hAnsi="Arial" w:cs="Arial"/>
          <w:sz w:val="18"/>
          <w:szCs w:val="18"/>
          <w:lang w:val="en-US"/>
        </w:rPr>
        <w:t>with the aid of the ALFAKIT Turbidimeter and Excel 2016. With the curve and the equation, it was possible to obtain the oil contraction before and after the filtration from the turbidity reading.</w:t>
      </w:r>
    </w:p>
    <w:p w14:paraId="22C05FDD" w14:textId="77777777" w:rsidR="00F3607E" w:rsidRPr="00B729FD" w:rsidRDefault="00F3607E" w:rsidP="00CD6D5B">
      <w:pPr>
        <w:pStyle w:val="PargrafodaLista"/>
        <w:spacing w:after="0" w:line="276" w:lineRule="auto"/>
        <w:ind w:left="0"/>
        <w:jc w:val="both"/>
        <w:rPr>
          <w:rFonts w:ascii="Arial" w:eastAsia="Times New Roman" w:hAnsi="Arial" w:cs="Times New Roman"/>
          <w:sz w:val="18"/>
          <w:szCs w:val="20"/>
          <w:lang w:val="en-US"/>
        </w:rPr>
      </w:pPr>
    </w:p>
    <w:p w14:paraId="21DC2799" w14:textId="1154477F" w:rsidR="001B58DB" w:rsidRPr="00B729FD" w:rsidRDefault="00A26FDB" w:rsidP="001B58DB">
      <w:pPr>
        <w:pStyle w:val="Ttulo2"/>
        <w:spacing w:before="0" w:line="276" w:lineRule="auto"/>
        <w:rPr>
          <w:rFonts w:ascii="Arial" w:eastAsia="Times New Roman" w:hAnsi="Arial" w:cs="Times New Roman"/>
          <w:bCs w:val="0"/>
          <w:color w:val="auto"/>
          <w:sz w:val="18"/>
          <w:szCs w:val="20"/>
          <w:lang w:val="en-US"/>
        </w:rPr>
      </w:pPr>
      <w:bookmarkStart w:id="8" w:name="_Toc517002555"/>
      <w:r w:rsidRPr="00B729FD">
        <w:rPr>
          <w:rFonts w:ascii="Arial" w:eastAsia="Times New Roman" w:hAnsi="Arial" w:cs="Times New Roman"/>
          <w:bCs w:val="0"/>
          <w:color w:val="auto"/>
          <w:sz w:val="18"/>
          <w:szCs w:val="20"/>
          <w:lang w:val="en-US"/>
        </w:rPr>
        <w:t>2.</w:t>
      </w:r>
      <w:r w:rsidR="00756308" w:rsidRPr="00B729FD">
        <w:rPr>
          <w:rFonts w:ascii="Arial" w:eastAsia="Times New Roman" w:hAnsi="Arial" w:cs="Times New Roman"/>
          <w:bCs w:val="0"/>
          <w:color w:val="auto"/>
          <w:sz w:val="18"/>
          <w:szCs w:val="20"/>
          <w:lang w:val="en-US"/>
        </w:rPr>
        <w:t>7.</w:t>
      </w:r>
      <w:r w:rsidRPr="00B729FD">
        <w:rPr>
          <w:rFonts w:ascii="Arial" w:eastAsia="Times New Roman" w:hAnsi="Arial" w:cs="Times New Roman"/>
          <w:bCs w:val="0"/>
          <w:color w:val="auto"/>
          <w:sz w:val="18"/>
          <w:szCs w:val="20"/>
          <w:lang w:val="en-US"/>
        </w:rPr>
        <w:t xml:space="preserve"> </w:t>
      </w:r>
      <w:bookmarkEnd w:id="8"/>
      <w:r w:rsidR="00C76E06" w:rsidRPr="00B729FD">
        <w:rPr>
          <w:rFonts w:ascii="Arial" w:eastAsia="Times New Roman" w:hAnsi="Arial" w:cs="Times New Roman"/>
          <w:bCs w:val="0"/>
          <w:color w:val="auto"/>
          <w:sz w:val="18"/>
          <w:szCs w:val="20"/>
          <w:lang w:val="en-US"/>
        </w:rPr>
        <w:t>Scanning Electron Microscopy</w:t>
      </w:r>
      <w:r w:rsidR="001B58DB" w:rsidRPr="00B729FD">
        <w:rPr>
          <w:rFonts w:ascii="Arial" w:eastAsia="Times New Roman" w:hAnsi="Arial" w:cs="Times New Roman"/>
          <w:bCs w:val="0"/>
          <w:color w:val="auto"/>
          <w:sz w:val="18"/>
          <w:szCs w:val="20"/>
          <w:lang w:val="en-US"/>
        </w:rPr>
        <w:t xml:space="preserve"> </w:t>
      </w:r>
      <w:r w:rsidR="00C76E06" w:rsidRPr="00B729FD">
        <w:rPr>
          <w:rFonts w:ascii="Arial" w:eastAsia="Times New Roman" w:hAnsi="Arial" w:cs="Times New Roman"/>
          <w:bCs w:val="0"/>
          <w:color w:val="auto"/>
          <w:sz w:val="18"/>
          <w:szCs w:val="20"/>
          <w:lang w:val="en-US"/>
        </w:rPr>
        <w:t>(SEM)</w:t>
      </w:r>
    </w:p>
    <w:p w14:paraId="15E7E370" w14:textId="6D6A2F85" w:rsidR="001B58DB" w:rsidRDefault="00C76E06" w:rsidP="00C76E06">
      <w:pPr>
        <w:spacing w:line="276" w:lineRule="auto"/>
        <w:rPr>
          <w:rFonts w:cs="Arial"/>
        </w:rPr>
      </w:pPr>
      <w:r w:rsidRPr="00C76E06">
        <w:rPr>
          <w:rFonts w:cs="Arial"/>
        </w:rPr>
        <w:t xml:space="preserve">For SEM, </w:t>
      </w:r>
      <w:r>
        <w:rPr>
          <w:rFonts w:cs="Arial"/>
        </w:rPr>
        <w:t>pure BC</w:t>
      </w:r>
      <w:r w:rsidRPr="00C76E06">
        <w:rPr>
          <w:rFonts w:cs="Arial"/>
        </w:rPr>
        <w:t xml:space="preserve"> samples of 6 and 10 days previously dried the dried was mounted on a copper</w:t>
      </w:r>
      <w:r>
        <w:rPr>
          <w:rFonts w:cs="Arial"/>
        </w:rPr>
        <w:t xml:space="preserve"> </w:t>
      </w:r>
      <w:r w:rsidRPr="00C76E06">
        <w:rPr>
          <w:rFonts w:cs="Arial"/>
        </w:rPr>
        <w:t>stub using double adhesive carbon conductive tape and coated</w:t>
      </w:r>
      <w:r>
        <w:rPr>
          <w:rFonts w:cs="Arial"/>
        </w:rPr>
        <w:t xml:space="preserve"> </w:t>
      </w:r>
      <w:r w:rsidRPr="00C76E06">
        <w:rPr>
          <w:rFonts w:cs="Arial"/>
        </w:rPr>
        <w:t>with gold for 30 s (</w:t>
      </w:r>
      <w:r w:rsidRPr="00734E53">
        <w:rPr>
          <w:rFonts w:cs="Arial"/>
        </w:rPr>
        <w:t>SANYU ELECTRON</w:t>
      </w:r>
      <w:r w:rsidRPr="00C76E06">
        <w:rPr>
          <w:rFonts w:cs="Arial"/>
        </w:rPr>
        <w:t>). The SEM</w:t>
      </w:r>
      <w:r>
        <w:rPr>
          <w:rFonts w:cs="Arial"/>
        </w:rPr>
        <w:t xml:space="preserve"> </w:t>
      </w:r>
      <w:r w:rsidRPr="00C76E06">
        <w:rPr>
          <w:rFonts w:cs="Arial"/>
        </w:rPr>
        <w:t>photographs were obtained using a scanning electron microscope</w:t>
      </w:r>
      <w:r>
        <w:rPr>
          <w:rFonts w:cs="Arial"/>
        </w:rPr>
        <w:t xml:space="preserve"> </w:t>
      </w:r>
      <w:r w:rsidRPr="00C76E06">
        <w:rPr>
          <w:rFonts w:cs="Arial"/>
        </w:rPr>
        <w:t>(</w:t>
      </w:r>
      <w:r w:rsidRPr="00734E53">
        <w:rPr>
          <w:rFonts w:cs="Arial"/>
        </w:rPr>
        <w:t xml:space="preserve">JEOL, JSM-5600 </w:t>
      </w:r>
      <w:r w:rsidRPr="00C76E06">
        <w:rPr>
          <w:rFonts w:cs="Arial"/>
        </w:rPr>
        <w:t xml:space="preserve">operating </w:t>
      </w:r>
      <w:r>
        <w:rPr>
          <w:rFonts w:cs="Arial"/>
        </w:rPr>
        <w:t xml:space="preserve">at </w:t>
      </w:r>
      <w:r w:rsidRPr="00734E53">
        <w:rPr>
          <w:rFonts w:cs="Arial"/>
        </w:rPr>
        <w:t>27 KV.</w:t>
      </w:r>
      <w:r w:rsidRPr="00C76E06">
        <w:rPr>
          <w:rFonts w:cs="Arial"/>
        </w:rPr>
        <w:t xml:space="preserve">) </w:t>
      </w:r>
    </w:p>
    <w:p w14:paraId="1E3520C0" w14:textId="77777777" w:rsidR="00F3607E" w:rsidRDefault="00F3607E" w:rsidP="00F3607E">
      <w:pPr>
        <w:spacing w:line="276" w:lineRule="auto"/>
        <w:rPr>
          <w:rFonts w:cs="Arial"/>
        </w:rPr>
      </w:pPr>
    </w:p>
    <w:p w14:paraId="384B45F2" w14:textId="64B5054D" w:rsidR="00F3607E" w:rsidRPr="00F3607E" w:rsidRDefault="00F3607E" w:rsidP="00F3607E">
      <w:pPr>
        <w:spacing w:line="276" w:lineRule="auto"/>
        <w:rPr>
          <w:rFonts w:cs="Arial"/>
          <w:b/>
        </w:rPr>
      </w:pPr>
      <w:r w:rsidRPr="00F3607E">
        <w:rPr>
          <w:rFonts w:cs="Arial"/>
          <w:b/>
        </w:rPr>
        <w:t>2.</w:t>
      </w:r>
      <w:r w:rsidR="00756308">
        <w:rPr>
          <w:rFonts w:cs="Arial"/>
          <w:b/>
        </w:rPr>
        <w:t>8</w:t>
      </w:r>
      <w:r w:rsidRPr="00F3607E">
        <w:rPr>
          <w:rFonts w:cs="Arial"/>
          <w:b/>
        </w:rPr>
        <w:t xml:space="preserve">. </w:t>
      </w:r>
      <w:r w:rsidR="002A18C4" w:rsidRPr="002A18C4">
        <w:rPr>
          <w:rFonts w:cs="Arial"/>
          <w:b/>
        </w:rPr>
        <w:t>Tensile Strength Testing of BC</w:t>
      </w:r>
    </w:p>
    <w:p w14:paraId="620F8BC1" w14:textId="38F8CE06" w:rsidR="001A5EC8" w:rsidRPr="00B729FD" w:rsidRDefault="00C76E06" w:rsidP="000C132B">
      <w:pPr>
        <w:pStyle w:val="PargrafodaLista"/>
        <w:spacing w:line="276" w:lineRule="auto"/>
        <w:ind w:left="0"/>
        <w:rPr>
          <w:rFonts w:ascii="Arial" w:eastAsia="Times New Roman" w:hAnsi="Arial" w:cs="Arial"/>
          <w:sz w:val="18"/>
          <w:szCs w:val="20"/>
          <w:lang w:val="en-US"/>
        </w:rPr>
      </w:pPr>
      <w:r w:rsidRPr="00B729FD">
        <w:rPr>
          <w:rFonts w:ascii="Arial" w:eastAsia="Times New Roman" w:hAnsi="Arial" w:cs="Arial"/>
          <w:sz w:val="18"/>
          <w:szCs w:val="20"/>
          <w:lang w:val="en-US"/>
        </w:rPr>
        <w:t xml:space="preserve">To characterize the mechanical properties of BC (6 and 10 days), </w:t>
      </w:r>
      <w:r w:rsidR="002A18C4" w:rsidRPr="00B729FD">
        <w:rPr>
          <w:rFonts w:ascii="Arial" w:eastAsia="Times New Roman" w:hAnsi="Arial" w:cs="Arial"/>
          <w:sz w:val="18"/>
          <w:szCs w:val="20"/>
          <w:lang w:val="en-US"/>
        </w:rPr>
        <w:t xml:space="preserve">tensile strength (N), tensile strength at peak load (MPa) and elongation at break (%) were determined based on </w:t>
      </w:r>
      <w:proofErr w:type="spellStart"/>
      <w:r w:rsidR="002A18C4" w:rsidRPr="00645DCF">
        <w:rPr>
          <w:rFonts w:ascii="Arial" w:eastAsia="Times New Roman" w:hAnsi="Arial" w:cs="Arial"/>
          <w:sz w:val="18"/>
          <w:szCs w:val="20"/>
          <w:lang w:val="en-US"/>
        </w:rPr>
        <w:t>Rethwisch</w:t>
      </w:r>
      <w:proofErr w:type="spellEnd"/>
      <w:r w:rsidR="002A18C4" w:rsidRPr="00645DCF">
        <w:rPr>
          <w:rFonts w:ascii="Arial" w:eastAsia="Times New Roman" w:hAnsi="Arial" w:cs="Arial"/>
          <w:sz w:val="18"/>
          <w:szCs w:val="20"/>
          <w:lang w:val="en-US"/>
        </w:rPr>
        <w:t xml:space="preserve"> and William (2016).</w:t>
      </w:r>
      <w:r w:rsidRPr="00B729FD">
        <w:rPr>
          <w:rFonts w:ascii="Arial" w:eastAsia="Times New Roman" w:hAnsi="Arial" w:cs="Arial"/>
          <w:sz w:val="18"/>
          <w:szCs w:val="20"/>
          <w:lang w:val="en-US"/>
        </w:rPr>
        <w:t xml:space="preserve"> Samples were cut into rectangular strips (2 x 7 cm). The tensile test was performed at room temperature at a speed of 5 m/min and a static load of 0.5 N using a universal testing machine (EMIC DL-500MF, Brazil) following ASTM Method D882. </w:t>
      </w:r>
    </w:p>
    <w:p w14:paraId="2BF0DBF4" w14:textId="17337442" w:rsidR="00F3607E" w:rsidRPr="001A5EC8" w:rsidRDefault="00F3607E" w:rsidP="00F3607E">
      <w:pPr>
        <w:spacing w:line="276" w:lineRule="auto"/>
        <w:rPr>
          <w:rFonts w:cs="Arial"/>
          <w:b/>
        </w:rPr>
      </w:pPr>
      <w:r w:rsidRPr="001A5EC8">
        <w:rPr>
          <w:rFonts w:cs="Arial"/>
          <w:b/>
        </w:rPr>
        <w:t>2.</w:t>
      </w:r>
      <w:r w:rsidR="00756308">
        <w:rPr>
          <w:rFonts w:cs="Arial"/>
          <w:b/>
        </w:rPr>
        <w:t>9</w:t>
      </w:r>
      <w:r w:rsidRPr="001A5EC8">
        <w:rPr>
          <w:rFonts w:cs="Arial"/>
          <w:b/>
        </w:rPr>
        <w:t xml:space="preserve">. </w:t>
      </w:r>
      <w:r w:rsidR="00756308" w:rsidRPr="00756308">
        <w:rPr>
          <w:rFonts w:cs="Arial"/>
          <w:b/>
        </w:rPr>
        <w:t>Oil permeability</w:t>
      </w:r>
      <w:r w:rsidR="00EB28D3">
        <w:rPr>
          <w:rFonts w:cs="Arial"/>
          <w:b/>
        </w:rPr>
        <w:t xml:space="preserve"> and Membrane </w:t>
      </w:r>
      <w:r w:rsidR="00EB28D3" w:rsidRPr="002A18C4">
        <w:rPr>
          <w:rFonts w:cs="Arial"/>
          <w:b/>
        </w:rPr>
        <w:t>Flexibility</w:t>
      </w:r>
    </w:p>
    <w:p w14:paraId="2660A707" w14:textId="461E44E5" w:rsidR="00F3607E" w:rsidRPr="00734E53" w:rsidRDefault="00756308" w:rsidP="00EB28D3">
      <w:pPr>
        <w:spacing w:line="276" w:lineRule="auto"/>
        <w:rPr>
          <w:rFonts w:cs="Arial"/>
        </w:rPr>
      </w:pPr>
      <w:r w:rsidRPr="00756308">
        <w:rPr>
          <w:rFonts w:cs="Arial"/>
        </w:rPr>
        <w:t>3 g of soybean oil were placed in a glass tube (internal diameter: 25 mm and outside diameter: 27 mm), and then a piece of B</w:t>
      </w:r>
      <w:r>
        <w:rPr>
          <w:rFonts w:cs="Arial"/>
        </w:rPr>
        <w:t>C</w:t>
      </w:r>
      <w:r w:rsidRPr="00756308">
        <w:rPr>
          <w:rFonts w:cs="Arial"/>
        </w:rPr>
        <w:t xml:space="preserve"> (10 days and 6 days) of 50 x 50 mm size was placed and pressed firmly into the open end to seal the tube. The tube was inverted by placing a filter paper on the glass slide, and then observed whether the soybean oil permeated the membrane over time. Observations were made on at least five samples after 3 days of storage (</w:t>
      </w:r>
      <w:r w:rsidRPr="002E02A4">
        <w:rPr>
          <w:rFonts w:cs="Arial"/>
        </w:rPr>
        <w:t>Hu et al., 2009; Chen et al., 2013).</w:t>
      </w:r>
      <w:r w:rsidR="00EB28D3">
        <w:rPr>
          <w:rFonts w:cs="Arial"/>
        </w:rPr>
        <w:t xml:space="preserve"> For the membrane flexibility, t</w:t>
      </w:r>
      <w:r w:rsidRPr="00756308">
        <w:rPr>
          <w:rFonts w:cs="Arial"/>
        </w:rPr>
        <w:t>he B</w:t>
      </w:r>
      <w:r w:rsidR="00665712">
        <w:rPr>
          <w:rFonts w:cs="Arial"/>
        </w:rPr>
        <w:t>C</w:t>
      </w:r>
      <w:r w:rsidRPr="00756308">
        <w:rPr>
          <w:rFonts w:cs="Arial"/>
        </w:rPr>
        <w:t xml:space="preserve"> film was folded 100 times in the same stroke to test its flexibility. The film is evaluated as good if there is no visually observed slit. Folding times were recorded until ruptures appeared in the film. The flexibility of the film was correlated as poor (times &lt;20), mean (20 ≤ times &lt;50), good (50 ≤ times &lt;100) and excellent (times ≥ 100) </w:t>
      </w:r>
      <w:r w:rsidR="00F3607E" w:rsidRPr="00F3607E">
        <w:rPr>
          <w:rFonts w:cs="Arial"/>
        </w:rPr>
        <w:t>(Chen et al., 2013).</w:t>
      </w:r>
    </w:p>
    <w:p w14:paraId="5B0BEA2B" w14:textId="2440991F" w:rsidR="00722A65" w:rsidRPr="00B729FD" w:rsidRDefault="00722A65">
      <w:pPr>
        <w:rPr>
          <w:rFonts w:cstheme="majorHAnsi"/>
          <w:b/>
          <w:szCs w:val="24"/>
          <w:lang w:val="en-US"/>
        </w:rPr>
      </w:pPr>
    </w:p>
    <w:p w14:paraId="434CE61C" w14:textId="3E6BAD0E" w:rsidR="00F3607E" w:rsidRPr="00B729FD" w:rsidRDefault="00F3607E" w:rsidP="00F3607E">
      <w:pPr>
        <w:rPr>
          <w:rFonts w:cstheme="majorHAnsi"/>
          <w:b/>
          <w:szCs w:val="24"/>
          <w:lang w:val="en-US"/>
        </w:rPr>
      </w:pPr>
      <w:r w:rsidRPr="00B729FD">
        <w:rPr>
          <w:rFonts w:cstheme="majorHAnsi"/>
          <w:b/>
          <w:szCs w:val="24"/>
          <w:lang w:val="en-US"/>
        </w:rPr>
        <w:t>2.1</w:t>
      </w:r>
      <w:r w:rsidR="00756308" w:rsidRPr="00B729FD">
        <w:rPr>
          <w:rFonts w:cstheme="majorHAnsi"/>
          <w:b/>
          <w:szCs w:val="24"/>
          <w:lang w:val="en-US"/>
        </w:rPr>
        <w:t>1</w:t>
      </w:r>
      <w:r w:rsidRPr="00B729FD">
        <w:rPr>
          <w:rFonts w:cstheme="majorHAnsi"/>
          <w:b/>
          <w:szCs w:val="24"/>
          <w:lang w:val="en-US"/>
        </w:rPr>
        <w:t xml:space="preserve">. </w:t>
      </w:r>
      <w:r w:rsidR="00756308" w:rsidRPr="00B729FD">
        <w:rPr>
          <w:rFonts w:cstheme="majorHAnsi"/>
          <w:b/>
          <w:szCs w:val="24"/>
          <w:lang w:val="en-US"/>
        </w:rPr>
        <w:t>X-ray Diffraction (XRD) Analyses</w:t>
      </w:r>
    </w:p>
    <w:p w14:paraId="5D3F0976" w14:textId="00219C2A" w:rsidR="00F3607E" w:rsidRPr="00B729FD" w:rsidRDefault="00F3607E" w:rsidP="00D804B3">
      <w:pPr>
        <w:spacing w:line="240" w:lineRule="auto"/>
        <w:rPr>
          <w:rFonts w:cstheme="majorHAnsi"/>
          <w:szCs w:val="24"/>
          <w:lang w:val="en-US"/>
        </w:rPr>
      </w:pPr>
      <w:r w:rsidRPr="00B729FD">
        <w:rPr>
          <w:rFonts w:cstheme="majorHAnsi"/>
          <w:b/>
          <w:szCs w:val="24"/>
          <w:lang w:val="en-US"/>
        </w:rPr>
        <w:tab/>
      </w:r>
      <w:r w:rsidR="00756308" w:rsidRPr="00B729FD">
        <w:rPr>
          <w:rFonts w:cstheme="majorHAnsi"/>
          <w:szCs w:val="24"/>
          <w:lang w:val="en-US"/>
        </w:rPr>
        <w:t xml:space="preserve">X-ray diffraction patterns of the </w:t>
      </w:r>
      <w:r w:rsidR="00D73216">
        <w:rPr>
          <w:rFonts w:cstheme="majorHAnsi"/>
          <w:szCs w:val="24"/>
          <w:lang w:val="en-US"/>
        </w:rPr>
        <w:t>BC</w:t>
      </w:r>
      <w:r w:rsidR="00756308" w:rsidRPr="00B729FD">
        <w:rPr>
          <w:rFonts w:cstheme="majorHAnsi"/>
          <w:szCs w:val="24"/>
          <w:lang w:val="en-US"/>
        </w:rPr>
        <w:t xml:space="preserve"> w</w:t>
      </w:r>
      <w:r w:rsidR="00D73216">
        <w:rPr>
          <w:rFonts w:cstheme="majorHAnsi"/>
          <w:szCs w:val="24"/>
          <w:lang w:val="en-US"/>
        </w:rPr>
        <w:t>ere</w:t>
      </w:r>
      <w:r w:rsidR="00756308" w:rsidRPr="00B729FD">
        <w:rPr>
          <w:rFonts w:cstheme="majorHAnsi"/>
          <w:szCs w:val="24"/>
          <w:lang w:val="en-US"/>
        </w:rPr>
        <w:t xml:space="preserve"> measured with a Phillips </w:t>
      </w:r>
      <w:proofErr w:type="spellStart"/>
      <w:r w:rsidR="00756308" w:rsidRPr="00B729FD">
        <w:rPr>
          <w:rFonts w:cstheme="majorHAnsi"/>
          <w:szCs w:val="24"/>
          <w:lang w:val="en-US"/>
        </w:rPr>
        <w:t>X'pert</w:t>
      </w:r>
      <w:proofErr w:type="spellEnd"/>
      <w:r w:rsidR="00756308" w:rsidRPr="00B729FD">
        <w:rPr>
          <w:rFonts w:cstheme="majorHAnsi"/>
          <w:szCs w:val="24"/>
          <w:lang w:val="en-US"/>
        </w:rPr>
        <w:t xml:space="preserve"> MPD diffractometer using Cu K</w:t>
      </w:r>
      <w:r w:rsidR="00756308" w:rsidRPr="00756308">
        <w:rPr>
          <w:rFonts w:cstheme="majorHAnsi"/>
          <w:szCs w:val="24"/>
          <w:lang w:val="pt-BR"/>
        </w:rPr>
        <w:t>α</w:t>
      </w:r>
      <w:r w:rsidR="00756308" w:rsidRPr="00B729FD">
        <w:rPr>
          <w:rFonts w:cstheme="majorHAnsi"/>
          <w:szCs w:val="24"/>
          <w:lang w:val="en-US"/>
        </w:rPr>
        <w:t xml:space="preserve"> radiation. The</w:t>
      </w:r>
      <w:r w:rsidR="00645DCF">
        <w:rPr>
          <w:rFonts w:cstheme="majorHAnsi"/>
          <w:szCs w:val="24"/>
          <w:lang w:val="en-US"/>
        </w:rPr>
        <w:t xml:space="preserve"> </w:t>
      </w:r>
      <w:r w:rsidR="00756308" w:rsidRPr="00B729FD">
        <w:rPr>
          <w:rFonts w:cstheme="majorHAnsi"/>
          <w:szCs w:val="24"/>
          <w:lang w:val="en-US"/>
        </w:rPr>
        <w:t>crystallinity</w:t>
      </w:r>
      <w:r w:rsidR="00645DCF">
        <w:rPr>
          <w:rFonts w:cstheme="majorHAnsi"/>
          <w:szCs w:val="24"/>
          <w:lang w:val="en-US"/>
        </w:rPr>
        <w:t xml:space="preserve"> index (CI)</w:t>
      </w:r>
      <w:r w:rsidR="00756308" w:rsidRPr="00B729FD">
        <w:rPr>
          <w:rFonts w:cstheme="majorHAnsi"/>
          <w:szCs w:val="24"/>
          <w:lang w:val="en-US"/>
        </w:rPr>
        <w:t xml:space="preserve"> was measured as x (%) = (Imax - </w:t>
      </w:r>
      <w:proofErr w:type="spellStart"/>
      <w:r w:rsidR="00756308" w:rsidRPr="00B729FD">
        <w:rPr>
          <w:rFonts w:cstheme="majorHAnsi"/>
          <w:szCs w:val="24"/>
          <w:lang w:val="en-US"/>
        </w:rPr>
        <w:t>Imin</w:t>
      </w:r>
      <w:proofErr w:type="spellEnd"/>
      <w:r w:rsidR="00756308" w:rsidRPr="00B729FD">
        <w:rPr>
          <w:rFonts w:cstheme="majorHAnsi"/>
          <w:szCs w:val="24"/>
          <w:lang w:val="en-US"/>
        </w:rPr>
        <w:t>) / Imax x 100%, where Imax is the height of the peak at 2</w:t>
      </w:r>
      <w:r w:rsidR="00756308" w:rsidRPr="00756308">
        <w:rPr>
          <w:rFonts w:cstheme="majorHAnsi"/>
          <w:szCs w:val="24"/>
          <w:lang w:val="pt-BR"/>
        </w:rPr>
        <w:t>θ</w:t>
      </w:r>
      <w:r w:rsidR="00756308" w:rsidRPr="00B729FD">
        <w:rPr>
          <w:rFonts w:cstheme="majorHAnsi"/>
          <w:szCs w:val="24"/>
          <w:lang w:val="en-US"/>
        </w:rPr>
        <w:t xml:space="preserve"> = 22.5 and </w:t>
      </w:r>
      <w:proofErr w:type="spellStart"/>
      <w:r w:rsidR="00756308" w:rsidRPr="00B729FD">
        <w:rPr>
          <w:rFonts w:cstheme="majorHAnsi"/>
          <w:szCs w:val="24"/>
          <w:lang w:val="en-US"/>
        </w:rPr>
        <w:t>Imin</w:t>
      </w:r>
      <w:proofErr w:type="spellEnd"/>
      <w:r w:rsidR="00756308" w:rsidRPr="00B729FD">
        <w:rPr>
          <w:rFonts w:cstheme="majorHAnsi"/>
          <w:szCs w:val="24"/>
          <w:lang w:val="en-US"/>
        </w:rPr>
        <w:t xml:space="preserve"> the minimum between the peak at </w:t>
      </w:r>
      <w:r w:rsidR="00756308" w:rsidRPr="00756308">
        <w:rPr>
          <w:rFonts w:cstheme="majorHAnsi"/>
          <w:szCs w:val="24"/>
          <w:lang w:val="pt-BR"/>
        </w:rPr>
        <w:t>θ</w:t>
      </w:r>
      <w:r w:rsidR="00756308" w:rsidRPr="00B729FD">
        <w:rPr>
          <w:rFonts w:cstheme="majorHAnsi"/>
          <w:szCs w:val="24"/>
          <w:lang w:val="en-US"/>
        </w:rPr>
        <w:t xml:space="preserve"> = 22.5 and or peak at 2</w:t>
      </w:r>
      <w:r w:rsidR="00756308" w:rsidRPr="00756308">
        <w:rPr>
          <w:rFonts w:cstheme="majorHAnsi"/>
          <w:szCs w:val="24"/>
          <w:lang w:val="pt-BR"/>
        </w:rPr>
        <w:t>θ</w:t>
      </w:r>
      <w:r w:rsidR="00756308" w:rsidRPr="00B729FD">
        <w:rPr>
          <w:rFonts w:cstheme="majorHAnsi"/>
          <w:szCs w:val="24"/>
          <w:lang w:val="en-US"/>
        </w:rPr>
        <w:t xml:space="preserve"> = 16.3 </w:t>
      </w:r>
      <w:r w:rsidRPr="00B729FD">
        <w:rPr>
          <w:rFonts w:cstheme="majorHAnsi"/>
          <w:szCs w:val="24"/>
          <w:lang w:val="en-US"/>
        </w:rPr>
        <w:t>(Gomes et al., 2013).</w:t>
      </w:r>
    </w:p>
    <w:p w14:paraId="511D3952" w14:textId="08F9CE3F" w:rsidR="00E8491E" w:rsidRPr="00734E53" w:rsidRDefault="00756308" w:rsidP="00D804B3">
      <w:pPr>
        <w:pStyle w:val="CETHeading1"/>
        <w:numPr>
          <w:ilvl w:val="1"/>
          <w:numId w:val="1"/>
        </w:numPr>
        <w:rPr>
          <w:lang w:val="pt-BR"/>
        </w:rPr>
      </w:pPr>
      <w:proofErr w:type="spellStart"/>
      <w:r w:rsidRPr="00756308">
        <w:rPr>
          <w:lang w:val="pt-BR"/>
        </w:rPr>
        <w:t>Results</w:t>
      </w:r>
      <w:proofErr w:type="spellEnd"/>
      <w:r w:rsidRPr="00756308">
        <w:rPr>
          <w:lang w:val="pt-BR"/>
        </w:rPr>
        <w:t xml:space="preserve"> </w:t>
      </w:r>
      <w:proofErr w:type="spellStart"/>
      <w:r w:rsidRPr="00756308">
        <w:rPr>
          <w:lang w:val="pt-BR"/>
        </w:rPr>
        <w:t>and</w:t>
      </w:r>
      <w:proofErr w:type="spellEnd"/>
      <w:r w:rsidRPr="00756308">
        <w:rPr>
          <w:lang w:val="pt-BR"/>
        </w:rPr>
        <w:t xml:space="preserve"> </w:t>
      </w:r>
      <w:proofErr w:type="spellStart"/>
      <w:r w:rsidRPr="00756308">
        <w:rPr>
          <w:lang w:val="pt-BR"/>
        </w:rPr>
        <w:t>discussion</w:t>
      </w:r>
      <w:proofErr w:type="spellEnd"/>
    </w:p>
    <w:p w14:paraId="257317C3" w14:textId="0C6AD3D1" w:rsidR="001A5EC8" w:rsidRPr="001A5EC8" w:rsidRDefault="001A5EC8" w:rsidP="001A5EC8">
      <w:pPr>
        <w:pStyle w:val="Textodocurrculo"/>
        <w:spacing w:line="240" w:lineRule="auto"/>
        <w:rPr>
          <w:b/>
          <w:lang w:val="pt-BR"/>
        </w:rPr>
      </w:pPr>
      <w:r w:rsidRPr="001A5EC8">
        <w:rPr>
          <w:b/>
          <w:lang w:val="pt-BR"/>
        </w:rPr>
        <w:t xml:space="preserve">3.1. </w:t>
      </w:r>
      <w:proofErr w:type="spellStart"/>
      <w:r w:rsidR="00756308" w:rsidRPr="00756308">
        <w:rPr>
          <w:b/>
          <w:lang w:val="pt-BR"/>
        </w:rPr>
        <w:t>Production</w:t>
      </w:r>
      <w:proofErr w:type="spellEnd"/>
      <w:r w:rsidR="00756308" w:rsidRPr="00756308">
        <w:rPr>
          <w:b/>
          <w:lang w:val="pt-BR"/>
        </w:rPr>
        <w:t xml:space="preserve"> </w:t>
      </w:r>
      <w:proofErr w:type="spellStart"/>
      <w:r w:rsidR="00756308" w:rsidRPr="00756308">
        <w:rPr>
          <w:b/>
          <w:lang w:val="pt-BR"/>
        </w:rPr>
        <w:t>of</w:t>
      </w:r>
      <w:proofErr w:type="spellEnd"/>
      <w:r w:rsidR="00756308" w:rsidRPr="00756308">
        <w:rPr>
          <w:b/>
          <w:lang w:val="pt-BR"/>
        </w:rPr>
        <w:t xml:space="preserve"> B</w:t>
      </w:r>
      <w:r w:rsidR="00756308">
        <w:rPr>
          <w:b/>
          <w:lang w:val="pt-BR"/>
        </w:rPr>
        <w:t>C</w:t>
      </w:r>
      <w:r w:rsidR="00756308" w:rsidRPr="00756308">
        <w:rPr>
          <w:b/>
          <w:lang w:val="pt-BR"/>
        </w:rPr>
        <w:t xml:space="preserve"> </w:t>
      </w:r>
      <w:proofErr w:type="spellStart"/>
      <w:r w:rsidR="0066668E">
        <w:rPr>
          <w:b/>
          <w:lang w:val="pt-BR"/>
        </w:rPr>
        <w:t>M</w:t>
      </w:r>
      <w:r w:rsidR="00756308" w:rsidRPr="00756308">
        <w:rPr>
          <w:b/>
          <w:lang w:val="pt-BR"/>
        </w:rPr>
        <w:t>embranes</w:t>
      </w:r>
      <w:proofErr w:type="spellEnd"/>
    </w:p>
    <w:p w14:paraId="63812BB7" w14:textId="09AFB2A2" w:rsidR="001A5EC8" w:rsidRPr="00B729FD" w:rsidRDefault="002A18C4" w:rsidP="002C2381">
      <w:pPr>
        <w:pStyle w:val="Textodocurrculo"/>
        <w:spacing w:before="0" w:after="0" w:line="240" w:lineRule="auto"/>
        <w:ind w:right="0"/>
        <w:rPr>
          <w:lang w:val="en-US"/>
        </w:rPr>
      </w:pPr>
      <w:r w:rsidRPr="00B729FD">
        <w:rPr>
          <w:lang w:val="en-US"/>
        </w:rPr>
        <w:t xml:space="preserve">The average yield of </w:t>
      </w:r>
      <w:r w:rsidR="009C16FF">
        <w:rPr>
          <w:lang w:val="en-US"/>
        </w:rPr>
        <w:t>BC</w:t>
      </w:r>
      <w:r w:rsidRPr="00B729FD">
        <w:rPr>
          <w:lang w:val="en-US"/>
        </w:rPr>
        <w:t xml:space="preserve"> </w:t>
      </w:r>
      <w:r w:rsidR="009C16FF" w:rsidRPr="00B729FD">
        <w:rPr>
          <w:lang w:val="en-US"/>
        </w:rPr>
        <w:t xml:space="preserve">hydrated membranes </w:t>
      </w:r>
      <w:r w:rsidRPr="00B729FD">
        <w:rPr>
          <w:lang w:val="en-US"/>
        </w:rPr>
        <w:t xml:space="preserve">produced </w:t>
      </w:r>
      <w:r w:rsidR="009C16FF">
        <w:rPr>
          <w:lang w:val="en-US"/>
        </w:rPr>
        <w:t>during</w:t>
      </w:r>
      <w:r w:rsidRPr="00B729FD">
        <w:rPr>
          <w:lang w:val="en-US"/>
        </w:rPr>
        <w:t xml:space="preserve"> 10 </w:t>
      </w:r>
      <w:r w:rsidR="009C16FF">
        <w:rPr>
          <w:lang w:val="en-US"/>
        </w:rPr>
        <w:t xml:space="preserve">and 6 </w:t>
      </w:r>
      <w:r w:rsidRPr="00B729FD">
        <w:rPr>
          <w:lang w:val="en-US"/>
        </w:rPr>
        <w:t>day</w:t>
      </w:r>
      <w:r w:rsidR="009C16FF">
        <w:rPr>
          <w:lang w:val="en-US"/>
        </w:rPr>
        <w:t>s</w:t>
      </w:r>
      <w:r w:rsidRPr="00B729FD">
        <w:rPr>
          <w:lang w:val="en-US"/>
        </w:rPr>
        <w:t xml:space="preserve"> was 475 </w:t>
      </w:r>
      <w:r w:rsidR="009C16FF">
        <w:rPr>
          <w:lang w:val="en-US"/>
        </w:rPr>
        <w:t xml:space="preserve">and </w:t>
      </w:r>
      <w:r w:rsidR="009C16FF" w:rsidRPr="00B729FD">
        <w:rPr>
          <w:lang w:val="en-US"/>
        </w:rPr>
        <w:t xml:space="preserve">194 g/L </w:t>
      </w:r>
      <w:r w:rsidRPr="00B729FD">
        <w:rPr>
          <w:lang w:val="en-US"/>
        </w:rPr>
        <w:t xml:space="preserve">of medium, </w:t>
      </w:r>
      <w:r w:rsidR="009C16FF">
        <w:rPr>
          <w:lang w:val="en-US"/>
        </w:rPr>
        <w:t>respectively</w:t>
      </w:r>
      <w:r w:rsidRPr="00B729FD">
        <w:rPr>
          <w:lang w:val="en-US"/>
        </w:rPr>
        <w:t>, whereas in terms of dry membranes</w:t>
      </w:r>
      <w:r w:rsidR="009C16FF">
        <w:rPr>
          <w:lang w:val="en-US"/>
        </w:rPr>
        <w:t xml:space="preserve">, </w:t>
      </w:r>
      <w:r w:rsidRPr="00B729FD">
        <w:rPr>
          <w:lang w:val="en-US"/>
        </w:rPr>
        <w:t>yield</w:t>
      </w:r>
      <w:r w:rsidR="009C16FF">
        <w:rPr>
          <w:lang w:val="en-US"/>
        </w:rPr>
        <w:t>s</w:t>
      </w:r>
      <w:r w:rsidRPr="00B729FD">
        <w:rPr>
          <w:lang w:val="en-US"/>
        </w:rPr>
        <w:t xml:space="preserve"> of 6</w:t>
      </w:r>
      <w:r w:rsidR="009C16FF">
        <w:rPr>
          <w:lang w:val="en-US"/>
        </w:rPr>
        <w:t>.</w:t>
      </w:r>
      <w:r w:rsidRPr="00B729FD">
        <w:rPr>
          <w:lang w:val="en-US"/>
        </w:rPr>
        <w:t xml:space="preserve">82 </w:t>
      </w:r>
      <w:r w:rsidR="009C16FF">
        <w:rPr>
          <w:lang w:val="en-US"/>
        </w:rPr>
        <w:t xml:space="preserve">and </w:t>
      </w:r>
      <w:r w:rsidR="009C16FF" w:rsidRPr="00B729FD">
        <w:rPr>
          <w:lang w:val="en-US"/>
        </w:rPr>
        <w:t xml:space="preserve">2.69 g/L </w:t>
      </w:r>
      <w:r w:rsidR="009C16FF">
        <w:rPr>
          <w:lang w:val="en-US"/>
        </w:rPr>
        <w:t xml:space="preserve">were obtained after </w:t>
      </w:r>
      <w:r w:rsidRPr="00B729FD">
        <w:rPr>
          <w:lang w:val="en-US"/>
        </w:rPr>
        <w:t>10</w:t>
      </w:r>
      <w:r w:rsidR="009C16FF">
        <w:rPr>
          <w:lang w:val="en-US"/>
        </w:rPr>
        <w:t xml:space="preserve"> and</w:t>
      </w:r>
      <w:r w:rsidRPr="00B729FD">
        <w:rPr>
          <w:lang w:val="en-US"/>
        </w:rPr>
        <w:t xml:space="preserve"> 6</w:t>
      </w:r>
      <w:r w:rsidR="009C16FF">
        <w:rPr>
          <w:lang w:val="en-US"/>
        </w:rPr>
        <w:t xml:space="preserve"> </w:t>
      </w:r>
      <w:r w:rsidRPr="00B729FD">
        <w:rPr>
          <w:lang w:val="en-US"/>
        </w:rPr>
        <w:t>day</w:t>
      </w:r>
      <w:r w:rsidR="009C16FF">
        <w:rPr>
          <w:lang w:val="en-US"/>
        </w:rPr>
        <w:t>s, respectively.</w:t>
      </w:r>
      <w:r w:rsidRPr="00B729FD">
        <w:rPr>
          <w:lang w:val="en-US"/>
        </w:rPr>
        <w:t xml:space="preserve"> </w:t>
      </w:r>
      <w:r w:rsidR="009C16FF">
        <w:rPr>
          <w:lang w:val="en-US"/>
        </w:rPr>
        <w:t xml:space="preserve">The </w:t>
      </w:r>
      <w:r w:rsidRPr="00B729FD">
        <w:rPr>
          <w:lang w:val="en-US"/>
        </w:rPr>
        <w:t>NaOH purification step favored color uniformity, removal of the metabolites and possible residues from the culture medium that were adhered to the surface of the membranes.</w:t>
      </w:r>
    </w:p>
    <w:p w14:paraId="64BD33FC" w14:textId="77777777" w:rsidR="00665712" w:rsidRPr="00B729FD" w:rsidRDefault="00665712" w:rsidP="002C2381">
      <w:pPr>
        <w:keepNext/>
        <w:keepLines/>
        <w:tabs>
          <w:tab w:val="clear" w:pos="7100"/>
        </w:tabs>
        <w:spacing w:line="240" w:lineRule="auto"/>
        <w:jc w:val="left"/>
        <w:outlineLvl w:val="1"/>
        <w:rPr>
          <w:rFonts w:cs="Arial"/>
          <w:b/>
          <w:i/>
          <w:szCs w:val="18"/>
          <w:lang w:val="en-US"/>
        </w:rPr>
      </w:pPr>
      <w:bookmarkStart w:id="9" w:name="_Toc517002554"/>
    </w:p>
    <w:p w14:paraId="3C789C5C" w14:textId="0F30F895" w:rsidR="001A5EC8" w:rsidRPr="0066668E" w:rsidRDefault="001A5EC8" w:rsidP="002C2381">
      <w:pPr>
        <w:keepNext/>
        <w:keepLines/>
        <w:tabs>
          <w:tab w:val="clear" w:pos="7100"/>
        </w:tabs>
        <w:spacing w:line="240" w:lineRule="auto"/>
        <w:jc w:val="left"/>
        <w:outlineLvl w:val="1"/>
        <w:rPr>
          <w:rFonts w:cs="Arial"/>
          <w:b/>
          <w:bCs/>
          <w:szCs w:val="18"/>
          <w:lang w:val="en-US"/>
        </w:rPr>
      </w:pPr>
      <w:r w:rsidRPr="0066668E">
        <w:rPr>
          <w:rFonts w:cs="Arial"/>
          <w:b/>
          <w:szCs w:val="18"/>
          <w:lang w:val="en-US"/>
        </w:rPr>
        <w:t xml:space="preserve">3.2. </w:t>
      </w:r>
      <w:bookmarkStart w:id="10" w:name="_Hlk5173814"/>
      <w:bookmarkEnd w:id="9"/>
      <w:r w:rsidR="002A18C4" w:rsidRPr="0066668E">
        <w:rPr>
          <w:rFonts w:cs="Arial"/>
          <w:b/>
          <w:szCs w:val="18"/>
          <w:lang w:val="en-US"/>
        </w:rPr>
        <w:t xml:space="preserve">Percentage of Water Retention </w:t>
      </w:r>
      <w:bookmarkEnd w:id="10"/>
      <w:r w:rsidR="002A18C4" w:rsidRPr="0066668E">
        <w:rPr>
          <w:rFonts w:cs="Arial"/>
          <w:b/>
          <w:szCs w:val="18"/>
          <w:lang w:val="en-US"/>
        </w:rPr>
        <w:t>(PWR)</w:t>
      </w:r>
    </w:p>
    <w:p w14:paraId="313BAC5B" w14:textId="61100A91" w:rsidR="00645DCF" w:rsidRDefault="009C16FF" w:rsidP="00765D6D">
      <w:pPr>
        <w:tabs>
          <w:tab w:val="clear" w:pos="7100"/>
        </w:tabs>
        <w:spacing w:line="240" w:lineRule="auto"/>
        <w:rPr>
          <w:rFonts w:eastAsia="Calibri" w:cs="Arial"/>
          <w:szCs w:val="18"/>
          <w:lang w:val="en-US"/>
        </w:rPr>
      </w:pPr>
      <w:r>
        <w:rPr>
          <w:rFonts w:eastAsia="Calibri" w:cs="Arial"/>
          <w:szCs w:val="18"/>
          <w:lang w:val="en-US"/>
        </w:rPr>
        <w:t xml:space="preserve">The </w:t>
      </w:r>
      <w:r w:rsidR="002A18C4" w:rsidRPr="00B729FD">
        <w:rPr>
          <w:rFonts w:eastAsia="Calibri" w:cs="Arial"/>
          <w:szCs w:val="18"/>
          <w:lang w:val="en-US"/>
        </w:rPr>
        <w:t xml:space="preserve">wet </w:t>
      </w:r>
      <w:r w:rsidRPr="00B729FD">
        <w:rPr>
          <w:rFonts w:eastAsia="Calibri" w:cs="Arial"/>
          <w:szCs w:val="18"/>
          <w:lang w:val="en-US"/>
        </w:rPr>
        <w:t xml:space="preserve">BC </w:t>
      </w:r>
      <w:r w:rsidR="002A18C4" w:rsidRPr="00B729FD">
        <w:rPr>
          <w:rFonts w:eastAsia="Calibri" w:cs="Arial"/>
          <w:szCs w:val="18"/>
          <w:lang w:val="en-US"/>
        </w:rPr>
        <w:t>membranes were weighed and dried in the oven in order to completely remove the water to constant weight, the mass values ​​were obtained</w:t>
      </w:r>
      <w:r>
        <w:rPr>
          <w:rFonts w:eastAsia="Calibri" w:cs="Arial"/>
          <w:szCs w:val="18"/>
          <w:lang w:val="en-US"/>
        </w:rPr>
        <w:t xml:space="preserve"> a</w:t>
      </w:r>
      <w:r w:rsidR="002A18C4" w:rsidRPr="00B729FD">
        <w:rPr>
          <w:rFonts w:eastAsia="Calibri" w:cs="Arial"/>
          <w:szCs w:val="18"/>
          <w:lang w:val="en-US"/>
        </w:rPr>
        <w:t xml:space="preserve">nd then the PWR was </w:t>
      </w:r>
      <w:r w:rsidR="00765D6D">
        <w:rPr>
          <w:rFonts w:eastAsia="Calibri" w:cs="Arial"/>
          <w:szCs w:val="18"/>
          <w:lang w:val="en-US"/>
        </w:rPr>
        <w:t>c</w:t>
      </w:r>
      <w:r w:rsidR="00765D6D" w:rsidRPr="00765D6D">
        <w:rPr>
          <w:rFonts w:eastAsia="Calibri" w:cs="Arial"/>
          <w:szCs w:val="18"/>
          <w:lang w:val="en-US"/>
        </w:rPr>
        <w:t>alculated</w:t>
      </w:r>
      <w:r w:rsidR="00765D6D">
        <w:rPr>
          <w:rFonts w:eastAsia="Calibri" w:cs="Arial"/>
          <w:szCs w:val="18"/>
          <w:lang w:val="en-US"/>
        </w:rPr>
        <w:t xml:space="preserve"> </w:t>
      </w:r>
      <w:r w:rsidR="002A18C4" w:rsidRPr="00B729FD">
        <w:rPr>
          <w:rFonts w:eastAsia="Calibri" w:cs="Arial"/>
          <w:szCs w:val="18"/>
          <w:lang w:val="en-US"/>
        </w:rPr>
        <w:t xml:space="preserve">as </w:t>
      </w:r>
      <w:r>
        <w:rPr>
          <w:rFonts w:eastAsia="Calibri" w:cs="Arial"/>
          <w:szCs w:val="18"/>
          <w:lang w:val="en-US"/>
        </w:rPr>
        <w:t>described</w:t>
      </w:r>
      <w:r w:rsidR="002A18C4" w:rsidRPr="00B729FD">
        <w:rPr>
          <w:rFonts w:eastAsia="Calibri" w:cs="Arial"/>
          <w:szCs w:val="18"/>
          <w:lang w:val="en-US"/>
        </w:rPr>
        <w:t xml:space="preserve"> in </w:t>
      </w:r>
      <w:r w:rsidR="004971FC">
        <w:rPr>
          <w:rFonts w:eastAsia="Calibri" w:cs="Arial"/>
          <w:szCs w:val="18"/>
          <w:lang w:val="en-US"/>
        </w:rPr>
        <w:t>T</w:t>
      </w:r>
      <w:r w:rsidR="002A18C4" w:rsidRPr="00B729FD">
        <w:rPr>
          <w:rFonts w:eastAsia="Calibri" w:cs="Arial"/>
          <w:szCs w:val="18"/>
          <w:lang w:val="en-US"/>
        </w:rPr>
        <w:t>able 1</w:t>
      </w:r>
      <w:r>
        <w:rPr>
          <w:rFonts w:eastAsia="Calibri" w:cs="Arial"/>
          <w:szCs w:val="18"/>
          <w:lang w:val="en-US"/>
        </w:rPr>
        <w:t>.</w:t>
      </w:r>
    </w:p>
    <w:p w14:paraId="273451E4" w14:textId="77777777" w:rsidR="00D804B3" w:rsidRPr="00B729FD" w:rsidRDefault="00D804B3" w:rsidP="00D804B3">
      <w:pPr>
        <w:tabs>
          <w:tab w:val="clear" w:pos="7100"/>
        </w:tabs>
        <w:spacing w:line="240" w:lineRule="auto"/>
        <w:rPr>
          <w:rFonts w:eastAsia="Calibri" w:cs="Arial"/>
          <w:szCs w:val="18"/>
          <w:lang w:val="en-US"/>
        </w:rPr>
      </w:pPr>
    </w:p>
    <w:p w14:paraId="6DAE8770" w14:textId="1DD3CEF4" w:rsidR="00EB28D3" w:rsidRPr="00B729FD" w:rsidRDefault="00EB28D3" w:rsidP="00D804B3">
      <w:pPr>
        <w:tabs>
          <w:tab w:val="clear" w:pos="7100"/>
        </w:tabs>
        <w:spacing w:line="240" w:lineRule="auto"/>
        <w:jc w:val="left"/>
        <w:rPr>
          <w:rFonts w:eastAsia="Calibri" w:cs="Arial"/>
          <w:szCs w:val="18"/>
          <w:lang w:val="en-US"/>
        </w:rPr>
      </w:pPr>
      <w:r w:rsidRPr="00B729FD">
        <w:rPr>
          <w:rFonts w:eastAsia="Calibri" w:cs="Arial"/>
          <w:szCs w:val="18"/>
          <w:lang w:val="en-US"/>
        </w:rPr>
        <w:t>Table 1 – Wet</w:t>
      </w:r>
      <w:r w:rsidR="009C16FF">
        <w:rPr>
          <w:rFonts w:eastAsia="Calibri" w:cs="Arial"/>
          <w:szCs w:val="18"/>
          <w:lang w:val="en-US"/>
        </w:rPr>
        <w:t xml:space="preserve">, </w:t>
      </w:r>
      <w:r w:rsidRPr="00B729FD">
        <w:rPr>
          <w:rFonts w:eastAsia="Calibri" w:cs="Arial"/>
          <w:szCs w:val="18"/>
          <w:lang w:val="en-US"/>
        </w:rPr>
        <w:t xml:space="preserve">dry weights and water retention percentage of BC membranes </w:t>
      </w:r>
      <w:r w:rsidR="009C16FF">
        <w:rPr>
          <w:rFonts w:eastAsia="Calibri" w:cs="Arial"/>
          <w:szCs w:val="18"/>
          <w:lang w:val="en-US"/>
        </w:rPr>
        <w:t>obtained after</w:t>
      </w:r>
      <w:r w:rsidRPr="00B729FD">
        <w:rPr>
          <w:rFonts w:eastAsia="Calibri" w:cs="Arial"/>
          <w:szCs w:val="18"/>
          <w:lang w:val="en-US"/>
        </w:rPr>
        <w:t xml:space="preserve"> 6 </w:t>
      </w:r>
      <w:r w:rsidR="009C16FF">
        <w:rPr>
          <w:rFonts w:eastAsia="Calibri" w:cs="Arial"/>
          <w:szCs w:val="18"/>
          <w:lang w:val="en-US"/>
        </w:rPr>
        <w:t xml:space="preserve">and </w:t>
      </w:r>
      <w:r w:rsidRPr="00B729FD">
        <w:rPr>
          <w:rFonts w:eastAsia="Calibri" w:cs="Arial"/>
          <w:szCs w:val="18"/>
          <w:lang w:val="en-US"/>
        </w:rPr>
        <w:t>10 days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418"/>
        <w:gridCol w:w="1276"/>
        <w:gridCol w:w="1559"/>
        <w:gridCol w:w="1559"/>
      </w:tblGrid>
      <w:tr w:rsidR="00576CFF" w:rsidRPr="00B57B36" w14:paraId="636EA282" w14:textId="77777777" w:rsidTr="0004692E">
        <w:trPr>
          <w:trHeight w:val="214"/>
        </w:trPr>
        <w:tc>
          <w:tcPr>
            <w:tcW w:w="1134" w:type="dxa"/>
            <w:tcBorders>
              <w:top w:val="single" w:sz="12" w:space="0" w:color="008000"/>
              <w:bottom w:val="single" w:sz="6" w:space="0" w:color="008000"/>
            </w:tcBorders>
            <w:shd w:val="clear" w:color="auto" w:fill="FFFFFF"/>
            <w:vAlign w:val="center"/>
          </w:tcPr>
          <w:p w14:paraId="52F0B412" w14:textId="77777777" w:rsidR="00576CFF" w:rsidRPr="00B57B36" w:rsidRDefault="00576CFF" w:rsidP="002C2381">
            <w:pPr>
              <w:pStyle w:val="CETBodytext"/>
              <w:spacing w:line="240" w:lineRule="auto"/>
              <w:jc w:val="center"/>
              <w:rPr>
                <w:lang w:val="en-GB"/>
              </w:rPr>
            </w:pPr>
          </w:p>
        </w:tc>
        <w:tc>
          <w:tcPr>
            <w:tcW w:w="2694" w:type="dxa"/>
            <w:gridSpan w:val="2"/>
            <w:tcBorders>
              <w:top w:val="single" w:sz="12" w:space="0" w:color="008000"/>
              <w:bottom w:val="single" w:sz="6" w:space="0" w:color="008000"/>
            </w:tcBorders>
            <w:shd w:val="clear" w:color="auto" w:fill="FFFFFF"/>
            <w:vAlign w:val="center"/>
          </w:tcPr>
          <w:p w14:paraId="7738FB04" w14:textId="77777777" w:rsidR="00576CFF" w:rsidRPr="00063B4B" w:rsidRDefault="00576CFF" w:rsidP="002C2381">
            <w:pPr>
              <w:pStyle w:val="CETBodytext"/>
              <w:spacing w:line="240" w:lineRule="auto"/>
              <w:jc w:val="center"/>
              <w:rPr>
                <w:b/>
                <w:lang w:val="en-GB"/>
              </w:rPr>
            </w:pPr>
            <w:r w:rsidRPr="00063B4B">
              <w:rPr>
                <w:rFonts w:cs="Arial"/>
                <w:b/>
                <w:color w:val="000000"/>
                <w:szCs w:val="18"/>
                <w:lang w:val="pt-BR" w:eastAsia="pt-BR"/>
              </w:rPr>
              <w:t xml:space="preserve">BC </w:t>
            </w:r>
            <w:proofErr w:type="spellStart"/>
            <w:r w:rsidRPr="00063B4B">
              <w:rPr>
                <w:rFonts w:cs="Arial"/>
                <w:b/>
                <w:color w:val="000000"/>
                <w:szCs w:val="18"/>
                <w:lang w:val="pt-BR" w:eastAsia="pt-BR"/>
              </w:rPr>
              <w:t>obtained</w:t>
            </w:r>
            <w:proofErr w:type="spellEnd"/>
            <w:r w:rsidRPr="00063B4B">
              <w:rPr>
                <w:rFonts w:cs="Arial"/>
                <w:b/>
                <w:color w:val="000000"/>
                <w:szCs w:val="18"/>
                <w:lang w:val="pt-BR" w:eastAsia="pt-BR"/>
              </w:rPr>
              <w:t xml:space="preserve"> </w:t>
            </w:r>
            <w:proofErr w:type="spellStart"/>
            <w:r w:rsidRPr="00063B4B">
              <w:rPr>
                <w:rFonts w:cs="Arial"/>
                <w:b/>
                <w:color w:val="000000"/>
                <w:szCs w:val="18"/>
                <w:lang w:val="pt-BR" w:eastAsia="pt-BR"/>
              </w:rPr>
              <w:t>after</w:t>
            </w:r>
            <w:proofErr w:type="spellEnd"/>
            <w:r w:rsidRPr="00063B4B">
              <w:rPr>
                <w:rFonts w:cs="Arial"/>
                <w:b/>
                <w:color w:val="000000"/>
                <w:szCs w:val="18"/>
                <w:lang w:val="pt-BR" w:eastAsia="pt-BR"/>
              </w:rPr>
              <w:t xml:space="preserve"> 6 </w:t>
            </w:r>
            <w:proofErr w:type="spellStart"/>
            <w:r w:rsidRPr="00063B4B">
              <w:rPr>
                <w:rFonts w:cs="Arial"/>
                <w:b/>
                <w:color w:val="000000"/>
                <w:szCs w:val="18"/>
                <w:lang w:val="pt-BR" w:eastAsia="pt-BR"/>
              </w:rPr>
              <w:t>days</w:t>
            </w:r>
            <w:proofErr w:type="spellEnd"/>
          </w:p>
        </w:tc>
        <w:tc>
          <w:tcPr>
            <w:tcW w:w="3118" w:type="dxa"/>
            <w:gridSpan w:val="2"/>
            <w:tcBorders>
              <w:top w:val="single" w:sz="12" w:space="0" w:color="008000"/>
              <w:bottom w:val="single" w:sz="6" w:space="0" w:color="008000"/>
            </w:tcBorders>
            <w:shd w:val="clear" w:color="auto" w:fill="FFFFFF"/>
            <w:vAlign w:val="center"/>
          </w:tcPr>
          <w:p w14:paraId="6002B88B" w14:textId="77777777" w:rsidR="00576CFF" w:rsidRPr="00063B4B" w:rsidRDefault="00576CFF" w:rsidP="002C2381">
            <w:pPr>
              <w:pStyle w:val="CETBodytext"/>
              <w:spacing w:line="240" w:lineRule="auto"/>
              <w:ind w:right="-1"/>
              <w:jc w:val="center"/>
              <w:rPr>
                <w:rFonts w:cs="Arial"/>
                <w:b/>
                <w:szCs w:val="18"/>
                <w:lang w:val="en-GB"/>
              </w:rPr>
            </w:pPr>
            <w:r w:rsidRPr="00063B4B">
              <w:rPr>
                <w:rFonts w:cs="Arial"/>
                <w:b/>
                <w:color w:val="000000"/>
                <w:szCs w:val="18"/>
                <w:lang w:val="pt-BR" w:eastAsia="pt-BR"/>
              </w:rPr>
              <w:t xml:space="preserve">BC </w:t>
            </w:r>
            <w:proofErr w:type="spellStart"/>
            <w:r w:rsidRPr="00063B4B">
              <w:rPr>
                <w:rFonts w:cs="Arial"/>
                <w:b/>
                <w:color w:val="000000"/>
                <w:szCs w:val="18"/>
                <w:lang w:val="pt-BR" w:eastAsia="pt-BR"/>
              </w:rPr>
              <w:t>obtained</w:t>
            </w:r>
            <w:proofErr w:type="spellEnd"/>
            <w:r w:rsidRPr="00063B4B">
              <w:rPr>
                <w:rFonts w:cs="Arial"/>
                <w:b/>
                <w:color w:val="000000"/>
                <w:szCs w:val="18"/>
                <w:lang w:val="pt-BR" w:eastAsia="pt-BR"/>
              </w:rPr>
              <w:t xml:space="preserve"> </w:t>
            </w:r>
            <w:proofErr w:type="spellStart"/>
            <w:r w:rsidRPr="00063B4B">
              <w:rPr>
                <w:rFonts w:cs="Arial"/>
                <w:b/>
                <w:color w:val="000000"/>
                <w:szCs w:val="18"/>
                <w:lang w:val="pt-BR" w:eastAsia="pt-BR"/>
              </w:rPr>
              <w:t>after</w:t>
            </w:r>
            <w:proofErr w:type="spellEnd"/>
            <w:r w:rsidRPr="00063B4B">
              <w:rPr>
                <w:rFonts w:cs="Arial"/>
                <w:b/>
                <w:color w:val="000000"/>
                <w:szCs w:val="18"/>
                <w:lang w:val="pt-BR" w:eastAsia="pt-BR"/>
              </w:rPr>
              <w:t xml:space="preserve"> 10 </w:t>
            </w:r>
            <w:proofErr w:type="spellStart"/>
            <w:r w:rsidRPr="00063B4B">
              <w:rPr>
                <w:rFonts w:cs="Arial"/>
                <w:b/>
                <w:color w:val="000000"/>
                <w:szCs w:val="18"/>
                <w:lang w:val="pt-BR" w:eastAsia="pt-BR"/>
              </w:rPr>
              <w:t>days</w:t>
            </w:r>
            <w:proofErr w:type="spellEnd"/>
          </w:p>
        </w:tc>
      </w:tr>
      <w:tr w:rsidR="00576CFF" w:rsidRPr="00B57B36" w14:paraId="47EC40B8" w14:textId="77777777" w:rsidTr="0004692E">
        <w:trPr>
          <w:trHeight w:val="104"/>
        </w:trPr>
        <w:tc>
          <w:tcPr>
            <w:tcW w:w="1134" w:type="dxa"/>
            <w:tcBorders>
              <w:top w:val="single" w:sz="12" w:space="0" w:color="008000"/>
              <w:bottom w:val="single" w:sz="6" w:space="0" w:color="008000"/>
            </w:tcBorders>
            <w:shd w:val="clear" w:color="auto" w:fill="FFFFFF"/>
            <w:vAlign w:val="center"/>
          </w:tcPr>
          <w:p w14:paraId="265D324A" w14:textId="77777777" w:rsidR="00576CFF" w:rsidRPr="00B57B36" w:rsidRDefault="00576CFF" w:rsidP="002C2381">
            <w:pPr>
              <w:pStyle w:val="CETBodytext"/>
              <w:spacing w:line="240" w:lineRule="auto"/>
              <w:jc w:val="center"/>
              <w:rPr>
                <w:lang w:val="en-GB"/>
              </w:rPr>
            </w:pPr>
          </w:p>
        </w:tc>
        <w:tc>
          <w:tcPr>
            <w:tcW w:w="1418" w:type="dxa"/>
            <w:tcBorders>
              <w:top w:val="single" w:sz="12" w:space="0" w:color="008000"/>
              <w:bottom w:val="single" w:sz="6" w:space="0" w:color="008000"/>
            </w:tcBorders>
            <w:shd w:val="clear" w:color="auto" w:fill="FFFFFF"/>
            <w:vAlign w:val="center"/>
          </w:tcPr>
          <w:p w14:paraId="605F0B49" w14:textId="77777777" w:rsidR="00576CFF" w:rsidRPr="00063B4B" w:rsidRDefault="00576CFF" w:rsidP="002C2381">
            <w:pPr>
              <w:pStyle w:val="CETBodytext"/>
              <w:spacing w:line="240" w:lineRule="auto"/>
              <w:jc w:val="center"/>
              <w:rPr>
                <w:lang w:val="en-GB"/>
              </w:rPr>
            </w:pPr>
            <w:proofErr w:type="spellStart"/>
            <w:r w:rsidRPr="00063B4B">
              <w:rPr>
                <w:rFonts w:cs="Arial"/>
                <w:bCs/>
                <w:color w:val="000000"/>
                <w:szCs w:val="18"/>
                <w:lang w:val="pt-BR" w:eastAsia="pt-BR"/>
              </w:rPr>
              <w:t>Wet</w:t>
            </w:r>
            <w:proofErr w:type="spellEnd"/>
            <w:r w:rsidRPr="00063B4B">
              <w:rPr>
                <w:bCs/>
                <w:color w:val="000000"/>
                <w:szCs w:val="18"/>
                <w:lang w:eastAsia="pt-BR"/>
              </w:rPr>
              <w:t xml:space="preserve"> </w:t>
            </w:r>
            <w:proofErr w:type="spellStart"/>
            <w:r w:rsidRPr="00063B4B">
              <w:rPr>
                <w:rFonts w:cs="Arial"/>
                <w:bCs/>
                <w:color w:val="000000"/>
                <w:szCs w:val="18"/>
                <w:lang w:val="pt-BR" w:eastAsia="pt-BR"/>
              </w:rPr>
              <w:t>weight</w:t>
            </w:r>
            <w:proofErr w:type="spellEnd"/>
            <w:r w:rsidRPr="00063B4B">
              <w:rPr>
                <w:rFonts w:cs="Arial"/>
                <w:bCs/>
                <w:color w:val="000000"/>
                <w:szCs w:val="18"/>
                <w:lang w:val="pt-BR" w:eastAsia="pt-BR"/>
              </w:rPr>
              <w:t xml:space="preserve"> (g)</w:t>
            </w:r>
          </w:p>
        </w:tc>
        <w:tc>
          <w:tcPr>
            <w:tcW w:w="1276" w:type="dxa"/>
            <w:tcBorders>
              <w:top w:val="single" w:sz="12" w:space="0" w:color="008000"/>
              <w:bottom w:val="single" w:sz="6" w:space="0" w:color="008000"/>
            </w:tcBorders>
            <w:shd w:val="clear" w:color="auto" w:fill="FFFFFF"/>
            <w:vAlign w:val="center"/>
          </w:tcPr>
          <w:p w14:paraId="3940D785" w14:textId="77777777" w:rsidR="00576CFF" w:rsidRPr="00063B4B" w:rsidRDefault="00576CFF" w:rsidP="002C2381">
            <w:pPr>
              <w:pStyle w:val="CETBodytext"/>
              <w:spacing w:line="240" w:lineRule="auto"/>
              <w:jc w:val="center"/>
              <w:rPr>
                <w:lang w:val="en-GB"/>
              </w:rPr>
            </w:pPr>
            <w:r w:rsidRPr="00063B4B">
              <w:rPr>
                <w:szCs w:val="18"/>
              </w:rPr>
              <w:t xml:space="preserve">Dry </w:t>
            </w:r>
            <w:proofErr w:type="spellStart"/>
            <w:r w:rsidRPr="00063B4B">
              <w:rPr>
                <w:rFonts w:cs="Arial"/>
                <w:bCs/>
                <w:color w:val="000000"/>
                <w:szCs w:val="18"/>
                <w:lang w:val="pt-BR" w:eastAsia="pt-BR"/>
              </w:rPr>
              <w:t>weight</w:t>
            </w:r>
            <w:proofErr w:type="spellEnd"/>
            <w:r w:rsidRPr="00063B4B">
              <w:rPr>
                <w:rFonts w:cs="Arial"/>
                <w:bCs/>
                <w:color w:val="000000"/>
                <w:szCs w:val="18"/>
                <w:lang w:val="pt-BR" w:eastAsia="pt-BR"/>
              </w:rPr>
              <w:t xml:space="preserve"> (g)</w:t>
            </w:r>
          </w:p>
        </w:tc>
        <w:tc>
          <w:tcPr>
            <w:tcW w:w="1559" w:type="dxa"/>
            <w:tcBorders>
              <w:top w:val="single" w:sz="12" w:space="0" w:color="008000"/>
              <w:bottom w:val="single" w:sz="6" w:space="0" w:color="008000"/>
            </w:tcBorders>
            <w:shd w:val="clear" w:color="auto" w:fill="FFFFFF"/>
            <w:vAlign w:val="center"/>
          </w:tcPr>
          <w:p w14:paraId="0798E7A8" w14:textId="77777777" w:rsidR="00576CFF" w:rsidRPr="00063B4B" w:rsidRDefault="00576CFF" w:rsidP="002C2381">
            <w:pPr>
              <w:pStyle w:val="CETBodytext"/>
              <w:spacing w:line="240" w:lineRule="auto"/>
              <w:ind w:right="-1"/>
              <w:jc w:val="center"/>
              <w:rPr>
                <w:rFonts w:cs="Arial"/>
                <w:szCs w:val="18"/>
                <w:lang w:val="en-GB"/>
              </w:rPr>
            </w:pPr>
            <w:proofErr w:type="spellStart"/>
            <w:r w:rsidRPr="00063B4B">
              <w:rPr>
                <w:rFonts w:cs="Arial"/>
                <w:bCs/>
                <w:color w:val="000000"/>
                <w:szCs w:val="18"/>
                <w:lang w:val="pt-BR" w:eastAsia="pt-BR"/>
              </w:rPr>
              <w:t>Wet</w:t>
            </w:r>
            <w:proofErr w:type="spellEnd"/>
            <w:r w:rsidRPr="00063B4B">
              <w:rPr>
                <w:szCs w:val="18"/>
              </w:rPr>
              <w:t xml:space="preserve"> </w:t>
            </w:r>
            <w:proofErr w:type="spellStart"/>
            <w:r w:rsidRPr="00063B4B">
              <w:rPr>
                <w:rFonts w:cs="Arial"/>
                <w:bCs/>
                <w:color w:val="000000"/>
                <w:szCs w:val="18"/>
                <w:lang w:val="pt-BR" w:eastAsia="pt-BR"/>
              </w:rPr>
              <w:t>weight</w:t>
            </w:r>
            <w:proofErr w:type="spellEnd"/>
            <w:r w:rsidRPr="00063B4B">
              <w:rPr>
                <w:rFonts w:cs="Arial"/>
                <w:bCs/>
                <w:color w:val="000000"/>
                <w:szCs w:val="18"/>
                <w:lang w:val="pt-BR" w:eastAsia="pt-BR"/>
              </w:rPr>
              <w:t xml:space="preserve"> (g)</w:t>
            </w:r>
          </w:p>
        </w:tc>
        <w:tc>
          <w:tcPr>
            <w:tcW w:w="1559" w:type="dxa"/>
            <w:tcBorders>
              <w:top w:val="single" w:sz="12" w:space="0" w:color="008000"/>
              <w:bottom w:val="single" w:sz="6" w:space="0" w:color="008000"/>
            </w:tcBorders>
            <w:shd w:val="clear" w:color="auto" w:fill="FFFFFF"/>
            <w:vAlign w:val="center"/>
          </w:tcPr>
          <w:p w14:paraId="0FFBBF72" w14:textId="77777777" w:rsidR="00576CFF" w:rsidRPr="00063B4B" w:rsidRDefault="00576CFF" w:rsidP="002C2381">
            <w:pPr>
              <w:tabs>
                <w:tab w:val="clear" w:pos="7100"/>
              </w:tabs>
              <w:spacing w:line="240" w:lineRule="auto"/>
              <w:jc w:val="center"/>
              <w:rPr>
                <w:rFonts w:cs="Arial"/>
                <w:bCs/>
                <w:color w:val="000000"/>
                <w:szCs w:val="18"/>
                <w:lang w:val="pt-BR" w:eastAsia="pt-BR"/>
              </w:rPr>
            </w:pPr>
            <w:r w:rsidRPr="00063B4B">
              <w:rPr>
                <w:szCs w:val="18"/>
              </w:rPr>
              <w:t xml:space="preserve">Dry </w:t>
            </w:r>
            <w:proofErr w:type="spellStart"/>
            <w:r w:rsidRPr="00063B4B">
              <w:rPr>
                <w:rFonts w:cs="Arial"/>
                <w:bCs/>
                <w:color w:val="000000"/>
                <w:szCs w:val="18"/>
                <w:lang w:val="pt-BR" w:eastAsia="pt-BR"/>
              </w:rPr>
              <w:t>weight</w:t>
            </w:r>
            <w:proofErr w:type="spellEnd"/>
            <w:r w:rsidRPr="00063B4B">
              <w:rPr>
                <w:rFonts w:cs="Arial"/>
                <w:bCs/>
                <w:color w:val="000000"/>
                <w:szCs w:val="18"/>
                <w:lang w:val="pt-BR" w:eastAsia="pt-BR"/>
              </w:rPr>
              <w:t xml:space="preserve"> (g)</w:t>
            </w:r>
          </w:p>
        </w:tc>
      </w:tr>
      <w:tr w:rsidR="00576CFF" w:rsidRPr="00B57B36" w14:paraId="3B893C73" w14:textId="77777777" w:rsidTr="005B1E28">
        <w:tc>
          <w:tcPr>
            <w:tcW w:w="1134" w:type="dxa"/>
            <w:shd w:val="clear" w:color="auto" w:fill="FFFFFF"/>
            <w:vAlign w:val="center"/>
          </w:tcPr>
          <w:p w14:paraId="4D7BB78C" w14:textId="77777777" w:rsidR="00576CFF" w:rsidRPr="00063B4B" w:rsidRDefault="00576CFF" w:rsidP="002C2381">
            <w:pPr>
              <w:pStyle w:val="CETBodytext"/>
              <w:spacing w:line="240" w:lineRule="auto"/>
              <w:ind w:right="-1"/>
              <w:jc w:val="center"/>
              <w:rPr>
                <w:rFonts w:cs="Arial"/>
                <w:szCs w:val="18"/>
                <w:lang w:val="en-GB"/>
              </w:rPr>
            </w:pPr>
            <w:proofErr w:type="spellStart"/>
            <w:r w:rsidRPr="00063B4B">
              <w:rPr>
                <w:rFonts w:cs="Arial"/>
                <w:color w:val="000000"/>
                <w:szCs w:val="18"/>
                <w:lang w:val="pt-BR" w:eastAsia="pt-BR"/>
              </w:rPr>
              <w:t>Mean</w:t>
            </w:r>
            <w:proofErr w:type="spellEnd"/>
          </w:p>
        </w:tc>
        <w:tc>
          <w:tcPr>
            <w:tcW w:w="1418" w:type="dxa"/>
            <w:shd w:val="clear" w:color="auto" w:fill="FFFFFF"/>
            <w:vAlign w:val="center"/>
          </w:tcPr>
          <w:p w14:paraId="1E3D547F" w14:textId="77777777" w:rsidR="00576CFF" w:rsidRPr="00B57B36" w:rsidRDefault="00576CFF" w:rsidP="002C2381">
            <w:pPr>
              <w:pStyle w:val="CETBodytext"/>
              <w:spacing w:line="240" w:lineRule="auto"/>
              <w:ind w:right="-1"/>
              <w:jc w:val="center"/>
              <w:rPr>
                <w:rFonts w:cs="Arial"/>
                <w:szCs w:val="18"/>
                <w:lang w:val="en-GB"/>
              </w:rPr>
            </w:pPr>
            <w:r w:rsidRPr="001A767D">
              <w:rPr>
                <w:rFonts w:cs="Arial"/>
                <w:bCs/>
                <w:color w:val="000000"/>
                <w:szCs w:val="18"/>
                <w:lang w:val="pt-BR" w:eastAsia="pt-BR"/>
              </w:rPr>
              <w:t>19</w:t>
            </w:r>
            <w:r>
              <w:rPr>
                <w:rFonts w:cs="Arial"/>
                <w:bCs/>
                <w:color w:val="000000"/>
                <w:szCs w:val="18"/>
                <w:lang w:val="pt-BR" w:eastAsia="pt-BR"/>
              </w:rPr>
              <w:t>.</w:t>
            </w:r>
            <w:r w:rsidRPr="001A767D">
              <w:rPr>
                <w:rFonts w:cs="Arial"/>
                <w:bCs/>
                <w:color w:val="000000"/>
                <w:szCs w:val="18"/>
                <w:lang w:val="pt-BR" w:eastAsia="pt-BR"/>
              </w:rPr>
              <w:t>406</w:t>
            </w:r>
          </w:p>
        </w:tc>
        <w:tc>
          <w:tcPr>
            <w:tcW w:w="1276" w:type="dxa"/>
            <w:shd w:val="clear" w:color="auto" w:fill="FFFFFF"/>
            <w:vAlign w:val="center"/>
          </w:tcPr>
          <w:p w14:paraId="31DF4F6C" w14:textId="77777777" w:rsidR="00576CFF" w:rsidRPr="00B57B36" w:rsidRDefault="00576CFF" w:rsidP="002C2381">
            <w:pPr>
              <w:pStyle w:val="CETBodytext"/>
              <w:spacing w:line="240" w:lineRule="auto"/>
              <w:ind w:right="-1"/>
              <w:jc w:val="center"/>
              <w:rPr>
                <w:rFonts w:cs="Arial"/>
                <w:szCs w:val="18"/>
                <w:lang w:val="en-GB"/>
              </w:rPr>
            </w:pPr>
            <w:r w:rsidRPr="001A767D">
              <w:rPr>
                <w:rFonts w:cs="Arial"/>
                <w:bCs/>
                <w:color w:val="000000"/>
                <w:szCs w:val="18"/>
                <w:lang w:val="pt-BR" w:eastAsia="pt-BR"/>
              </w:rPr>
              <w:t>0</w:t>
            </w:r>
            <w:r>
              <w:rPr>
                <w:rFonts w:cs="Arial"/>
                <w:bCs/>
                <w:color w:val="000000"/>
                <w:szCs w:val="18"/>
                <w:lang w:val="pt-BR" w:eastAsia="pt-BR"/>
              </w:rPr>
              <w:t>.</w:t>
            </w:r>
            <w:r w:rsidRPr="001A767D">
              <w:rPr>
                <w:rFonts w:cs="Arial"/>
                <w:bCs/>
                <w:color w:val="000000"/>
                <w:szCs w:val="18"/>
                <w:lang w:val="pt-BR" w:eastAsia="pt-BR"/>
              </w:rPr>
              <w:t>269</w:t>
            </w:r>
          </w:p>
        </w:tc>
        <w:tc>
          <w:tcPr>
            <w:tcW w:w="1559" w:type="dxa"/>
            <w:shd w:val="clear" w:color="auto" w:fill="FFFFFF"/>
            <w:vAlign w:val="center"/>
          </w:tcPr>
          <w:p w14:paraId="5EF6C06B" w14:textId="77777777" w:rsidR="00576CFF" w:rsidRPr="001A767D" w:rsidRDefault="00576CFF" w:rsidP="002C2381">
            <w:pPr>
              <w:tabs>
                <w:tab w:val="clear" w:pos="7100"/>
              </w:tabs>
              <w:spacing w:line="240" w:lineRule="auto"/>
              <w:jc w:val="center"/>
              <w:rPr>
                <w:rFonts w:cs="Arial"/>
                <w:bCs/>
                <w:color w:val="000000"/>
                <w:szCs w:val="18"/>
                <w:lang w:val="pt-BR" w:eastAsia="pt-BR"/>
              </w:rPr>
            </w:pPr>
            <w:r w:rsidRPr="001A767D">
              <w:rPr>
                <w:rFonts w:cs="Arial"/>
                <w:bCs/>
                <w:color w:val="000000"/>
                <w:szCs w:val="18"/>
                <w:lang w:val="pt-BR" w:eastAsia="pt-BR"/>
              </w:rPr>
              <w:t>47</w:t>
            </w:r>
            <w:r>
              <w:rPr>
                <w:rFonts w:cs="Arial"/>
                <w:bCs/>
                <w:color w:val="000000"/>
                <w:szCs w:val="18"/>
                <w:lang w:val="pt-BR" w:eastAsia="pt-BR"/>
              </w:rPr>
              <w:t>.</w:t>
            </w:r>
            <w:r w:rsidRPr="001A767D">
              <w:rPr>
                <w:rFonts w:cs="Arial"/>
                <w:bCs/>
                <w:color w:val="000000"/>
                <w:szCs w:val="18"/>
                <w:lang w:val="pt-BR" w:eastAsia="pt-BR"/>
              </w:rPr>
              <w:t>509</w:t>
            </w:r>
          </w:p>
        </w:tc>
        <w:tc>
          <w:tcPr>
            <w:tcW w:w="1559" w:type="dxa"/>
            <w:shd w:val="clear" w:color="auto" w:fill="FFFFFF"/>
            <w:vAlign w:val="center"/>
          </w:tcPr>
          <w:p w14:paraId="3B40AF13" w14:textId="77777777" w:rsidR="00576CFF" w:rsidRPr="00B57B36" w:rsidRDefault="00576CFF" w:rsidP="002C2381">
            <w:pPr>
              <w:pStyle w:val="CETBodytext"/>
              <w:spacing w:line="240" w:lineRule="auto"/>
              <w:ind w:right="-1"/>
              <w:jc w:val="center"/>
              <w:rPr>
                <w:rFonts w:cs="Arial"/>
                <w:szCs w:val="18"/>
                <w:lang w:val="en-GB"/>
              </w:rPr>
            </w:pPr>
            <w:r w:rsidRPr="001A767D">
              <w:rPr>
                <w:rFonts w:cs="Arial"/>
                <w:bCs/>
                <w:color w:val="000000"/>
                <w:szCs w:val="18"/>
                <w:lang w:val="pt-BR" w:eastAsia="pt-BR"/>
              </w:rPr>
              <w:t>0</w:t>
            </w:r>
            <w:r>
              <w:rPr>
                <w:rFonts w:cs="Arial"/>
                <w:bCs/>
                <w:color w:val="000000"/>
                <w:szCs w:val="18"/>
                <w:lang w:val="pt-BR" w:eastAsia="pt-BR"/>
              </w:rPr>
              <w:t>.</w:t>
            </w:r>
            <w:r w:rsidRPr="001A767D">
              <w:rPr>
                <w:rFonts w:cs="Arial"/>
                <w:bCs/>
                <w:color w:val="000000"/>
                <w:szCs w:val="18"/>
                <w:lang w:val="pt-BR" w:eastAsia="pt-BR"/>
              </w:rPr>
              <w:t>682</w:t>
            </w:r>
          </w:p>
        </w:tc>
      </w:tr>
      <w:tr w:rsidR="00576CFF" w:rsidRPr="00B57B36" w14:paraId="274D5F10" w14:textId="77777777" w:rsidTr="0019234F">
        <w:trPr>
          <w:trHeight w:val="60"/>
        </w:trPr>
        <w:tc>
          <w:tcPr>
            <w:tcW w:w="1134" w:type="dxa"/>
            <w:shd w:val="clear" w:color="auto" w:fill="FFFFFF"/>
            <w:vAlign w:val="center"/>
          </w:tcPr>
          <w:p w14:paraId="1AE0EBBC" w14:textId="77777777" w:rsidR="00576CFF" w:rsidRPr="00063B4B" w:rsidRDefault="00576CFF" w:rsidP="002C2381">
            <w:pPr>
              <w:pStyle w:val="CETBodytext"/>
              <w:spacing w:line="240" w:lineRule="auto"/>
              <w:ind w:right="-1"/>
              <w:jc w:val="center"/>
              <w:rPr>
                <w:rFonts w:cs="Arial"/>
                <w:b/>
                <w:szCs w:val="18"/>
                <w:lang w:val="en-GB"/>
              </w:rPr>
            </w:pPr>
            <w:r w:rsidRPr="00063B4B">
              <w:rPr>
                <w:rFonts w:cs="Arial"/>
                <w:b/>
                <w:color w:val="000000"/>
                <w:szCs w:val="18"/>
                <w:lang w:val="pt-BR" w:eastAsia="pt-BR"/>
              </w:rPr>
              <w:t>PWR (%)</w:t>
            </w:r>
          </w:p>
        </w:tc>
        <w:tc>
          <w:tcPr>
            <w:tcW w:w="2694" w:type="dxa"/>
            <w:gridSpan w:val="2"/>
            <w:shd w:val="clear" w:color="auto" w:fill="FFFFFF"/>
            <w:vAlign w:val="center"/>
          </w:tcPr>
          <w:p w14:paraId="41C04A9D" w14:textId="77777777" w:rsidR="00576CFF" w:rsidRPr="00063B4B" w:rsidRDefault="00576CFF" w:rsidP="002C2381">
            <w:pPr>
              <w:pStyle w:val="CETBodytext"/>
              <w:spacing w:line="240" w:lineRule="auto"/>
              <w:ind w:right="-1"/>
              <w:jc w:val="center"/>
              <w:rPr>
                <w:rFonts w:cs="Arial"/>
                <w:b/>
                <w:szCs w:val="18"/>
                <w:lang w:val="en-GB"/>
              </w:rPr>
            </w:pPr>
            <w:r w:rsidRPr="00063B4B">
              <w:rPr>
                <w:rFonts w:cs="Arial"/>
                <w:b/>
                <w:bCs/>
                <w:color w:val="000000"/>
                <w:szCs w:val="18"/>
                <w:lang w:val="pt-BR" w:eastAsia="pt-BR"/>
              </w:rPr>
              <w:t>98.61 (%)</w:t>
            </w:r>
          </w:p>
        </w:tc>
        <w:tc>
          <w:tcPr>
            <w:tcW w:w="3118" w:type="dxa"/>
            <w:gridSpan w:val="2"/>
            <w:shd w:val="clear" w:color="auto" w:fill="FFFFFF"/>
            <w:vAlign w:val="center"/>
          </w:tcPr>
          <w:p w14:paraId="08FB2F2C" w14:textId="77777777" w:rsidR="00576CFF" w:rsidRPr="00063B4B" w:rsidRDefault="00576CFF" w:rsidP="002C2381">
            <w:pPr>
              <w:pStyle w:val="CETBodytext"/>
              <w:spacing w:line="240" w:lineRule="auto"/>
              <w:ind w:right="-1"/>
              <w:jc w:val="center"/>
              <w:rPr>
                <w:rFonts w:cs="Arial"/>
                <w:b/>
                <w:szCs w:val="18"/>
                <w:lang w:val="en-GB"/>
              </w:rPr>
            </w:pPr>
            <w:r w:rsidRPr="00063B4B">
              <w:rPr>
                <w:rFonts w:cs="Arial"/>
                <w:b/>
                <w:bCs/>
                <w:color w:val="000000"/>
                <w:szCs w:val="18"/>
                <w:lang w:val="pt-BR" w:eastAsia="pt-BR"/>
              </w:rPr>
              <w:t>98.56 (%)</w:t>
            </w:r>
          </w:p>
        </w:tc>
      </w:tr>
    </w:tbl>
    <w:p w14:paraId="3CFAEA31" w14:textId="77777777" w:rsidR="00D804B3" w:rsidRDefault="00D804B3" w:rsidP="002C2381">
      <w:pPr>
        <w:tabs>
          <w:tab w:val="clear" w:pos="7100"/>
        </w:tabs>
        <w:spacing w:line="240" w:lineRule="auto"/>
        <w:rPr>
          <w:rFonts w:cs="Arial"/>
          <w:color w:val="212121"/>
          <w:shd w:val="clear" w:color="auto" w:fill="FFFFFF"/>
        </w:rPr>
      </w:pPr>
    </w:p>
    <w:p w14:paraId="6DBED452" w14:textId="4AE33668" w:rsidR="00357C61" w:rsidRDefault="00523CD6" w:rsidP="002C2381">
      <w:pPr>
        <w:tabs>
          <w:tab w:val="clear" w:pos="7100"/>
        </w:tabs>
        <w:spacing w:line="240" w:lineRule="auto"/>
        <w:rPr>
          <w:rFonts w:cs="Arial"/>
          <w:color w:val="212121"/>
          <w:shd w:val="clear" w:color="auto" w:fill="FFFFFF"/>
        </w:rPr>
      </w:pPr>
      <w:r>
        <w:rPr>
          <w:rFonts w:cs="Arial"/>
          <w:color w:val="212121"/>
          <w:shd w:val="clear" w:color="auto" w:fill="FFFFFF"/>
        </w:rPr>
        <w:t xml:space="preserve">The results confirm that the </w:t>
      </w:r>
      <w:r w:rsidR="009C16FF">
        <w:rPr>
          <w:rFonts w:cs="Arial"/>
          <w:color w:val="212121"/>
          <w:shd w:val="clear" w:color="auto" w:fill="FFFFFF"/>
        </w:rPr>
        <w:t xml:space="preserve">BC </w:t>
      </w:r>
      <w:r>
        <w:rPr>
          <w:rFonts w:cs="Arial"/>
          <w:color w:val="212121"/>
          <w:shd w:val="clear" w:color="auto" w:fill="FFFFFF"/>
        </w:rPr>
        <w:t xml:space="preserve">membranes present a </w:t>
      </w:r>
      <w:r w:rsidR="009C16FF">
        <w:rPr>
          <w:rFonts w:cs="Arial"/>
          <w:color w:val="212121"/>
          <w:shd w:val="clear" w:color="auto" w:fill="FFFFFF"/>
        </w:rPr>
        <w:t>high-water</w:t>
      </w:r>
      <w:r>
        <w:rPr>
          <w:rFonts w:cs="Arial"/>
          <w:color w:val="212121"/>
          <w:shd w:val="clear" w:color="auto" w:fill="FFFFFF"/>
        </w:rPr>
        <w:t xml:space="preserve"> activity, as </w:t>
      </w:r>
      <w:r w:rsidR="00DD19D8">
        <w:rPr>
          <w:rFonts w:cs="Arial"/>
          <w:color w:val="212121"/>
          <w:shd w:val="clear" w:color="auto" w:fill="FFFFFF"/>
        </w:rPr>
        <w:t>described by</w:t>
      </w:r>
      <w:r>
        <w:rPr>
          <w:rFonts w:cs="Arial"/>
          <w:color w:val="212121"/>
          <w:shd w:val="clear" w:color="auto" w:fill="FFFFFF"/>
        </w:rPr>
        <w:t xml:space="preserve"> </w:t>
      </w:r>
      <w:r w:rsidRPr="00BE721E">
        <w:rPr>
          <w:rFonts w:cs="Arial"/>
          <w:color w:val="212121"/>
          <w:shd w:val="clear" w:color="auto" w:fill="FFFFFF"/>
        </w:rPr>
        <w:t>Costa et al. (201</w:t>
      </w:r>
      <w:r w:rsidR="00BE721E" w:rsidRPr="00BE721E">
        <w:rPr>
          <w:rFonts w:cs="Arial"/>
          <w:color w:val="212121"/>
          <w:shd w:val="clear" w:color="auto" w:fill="FFFFFF"/>
        </w:rPr>
        <w:t>7</w:t>
      </w:r>
      <w:r w:rsidRPr="00BE721E">
        <w:rPr>
          <w:rFonts w:cs="Arial"/>
          <w:color w:val="212121"/>
          <w:shd w:val="clear" w:color="auto" w:fill="FFFFFF"/>
        </w:rPr>
        <w:t>),</w:t>
      </w:r>
      <w:r>
        <w:rPr>
          <w:rFonts w:cs="Arial"/>
          <w:color w:val="212121"/>
          <w:shd w:val="clear" w:color="auto" w:fill="FFFFFF"/>
        </w:rPr>
        <w:t xml:space="preserve"> reaching over 98%, being </w:t>
      </w:r>
      <w:r w:rsidR="00DD19D8">
        <w:rPr>
          <w:rFonts w:cs="Arial"/>
          <w:color w:val="212121"/>
          <w:shd w:val="clear" w:color="auto" w:fill="FFFFFF"/>
        </w:rPr>
        <w:t>this propert</w:t>
      </w:r>
      <w:r w:rsidR="00255408">
        <w:rPr>
          <w:rFonts w:cs="Arial"/>
          <w:color w:val="212121"/>
          <w:shd w:val="clear" w:color="auto" w:fill="FFFFFF"/>
        </w:rPr>
        <w:t>y</w:t>
      </w:r>
      <w:r w:rsidR="00DD19D8">
        <w:rPr>
          <w:rFonts w:cs="Arial"/>
          <w:color w:val="212121"/>
          <w:shd w:val="clear" w:color="auto" w:fill="FFFFFF"/>
        </w:rPr>
        <w:t xml:space="preserve"> </w:t>
      </w:r>
      <w:r>
        <w:rPr>
          <w:rFonts w:cs="Arial"/>
          <w:color w:val="212121"/>
          <w:shd w:val="clear" w:color="auto" w:fill="FFFFFF"/>
        </w:rPr>
        <w:t>one of the fundamental characteristics for its efficiency in the separation of oily emulsions, giving it a hydrophilic and oleophobic characteristic.</w:t>
      </w:r>
    </w:p>
    <w:p w14:paraId="459E96A9" w14:textId="77777777" w:rsidR="00523CD6" w:rsidRPr="00B729FD" w:rsidRDefault="00523CD6" w:rsidP="00357C61">
      <w:pPr>
        <w:tabs>
          <w:tab w:val="clear" w:pos="7100"/>
        </w:tabs>
        <w:spacing w:line="276" w:lineRule="auto"/>
        <w:rPr>
          <w:rFonts w:eastAsia="Calibri" w:cs="Arial"/>
          <w:i/>
          <w:sz w:val="22"/>
          <w:szCs w:val="22"/>
          <w:lang w:val="en-US"/>
        </w:rPr>
      </w:pPr>
    </w:p>
    <w:p w14:paraId="41FEE7B4" w14:textId="77777777" w:rsidR="00D804B3" w:rsidRDefault="00357C61" w:rsidP="00665712">
      <w:pPr>
        <w:tabs>
          <w:tab w:val="clear" w:pos="7100"/>
        </w:tabs>
        <w:spacing w:line="276" w:lineRule="auto"/>
        <w:rPr>
          <w:rFonts w:eastAsia="Calibri" w:cs="Arial"/>
          <w:b/>
          <w:szCs w:val="18"/>
          <w:lang w:val="en-US"/>
        </w:rPr>
      </w:pPr>
      <w:r w:rsidRPr="0066668E">
        <w:rPr>
          <w:rFonts w:eastAsia="Calibri" w:cs="Arial"/>
          <w:b/>
          <w:szCs w:val="18"/>
          <w:lang w:val="en-US"/>
        </w:rPr>
        <w:t xml:space="preserve">3.3. </w:t>
      </w:r>
      <w:r w:rsidR="00523CD6" w:rsidRPr="0066668E">
        <w:rPr>
          <w:rFonts w:eastAsia="Calibri" w:cs="Arial"/>
          <w:b/>
          <w:szCs w:val="18"/>
          <w:lang w:val="en-US"/>
        </w:rPr>
        <w:t xml:space="preserve">Oil </w:t>
      </w:r>
      <w:r w:rsidR="0066668E" w:rsidRPr="0066668E">
        <w:rPr>
          <w:rFonts w:eastAsia="Calibri" w:cs="Arial"/>
          <w:b/>
          <w:szCs w:val="18"/>
          <w:lang w:val="en-US"/>
        </w:rPr>
        <w:t xml:space="preserve">Permeability </w:t>
      </w:r>
      <w:r w:rsidR="00523CD6" w:rsidRPr="0066668E">
        <w:rPr>
          <w:rFonts w:eastAsia="Calibri" w:cs="Arial"/>
          <w:b/>
          <w:szCs w:val="18"/>
          <w:lang w:val="en-US"/>
        </w:rPr>
        <w:t xml:space="preserve">and </w:t>
      </w:r>
      <w:r w:rsidR="0066668E">
        <w:rPr>
          <w:rFonts w:eastAsia="Calibri" w:cs="Arial"/>
          <w:b/>
          <w:szCs w:val="18"/>
          <w:lang w:val="en-US"/>
        </w:rPr>
        <w:t>F</w:t>
      </w:r>
      <w:r w:rsidR="00523CD6" w:rsidRPr="0066668E">
        <w:rPr>
          <w:rFonts w:eastAsia="Calibri" w:cs="Arial"/>
          <w:b/>
          <w:szCs w:val="18"/>
          <w:lang w:val="en-US"/>
        </w:rPr>
        <w:t>lexibility</w:t>
      </w:r>
    </w:p>
    <w:p w14:paraId="10BDBD9D" w14:textId="42F166BB" w:rsidR="00357C61" w:rsidRPr="00D804B3" w:rsidRDefault="00523CD6" w:rsidP="00665712">
      <w:pPr>
        <w:tabs>
          <w:tab w:val="clear" w:pos="7100"/>
        </w:tabs>
        <w:spacing w:line="276" w:lineRule="auto"/>
        <w:rPr>
          <w:rFonts w:eastAsia="Calibri" w:cs="Arial"/>
          <w:b/>
          <w:szCs w:val="18"/>
          <w:lang w:val="en-US"/>
        </w:rPr>
      </w:pPr>
      <w:r w:rsidRPr="00B729FD">
        <w:rPr>
          <w:rFonts w:eastAsia="Calibri" w:cs="Arial"/>
          <w:szCs w:val="18"/>
          <w:lang w:val="en-US"/>
        </w:rPr>
        <w:t xml:space="preserve">BC membranes have been tested for oil permeability, otherwise the oil will exude through the membranes over time when they are used for filtration of oily mixtures, thus affecting filtration efficiency. The tubes containing </w:t>
      </w:r>
      <w:r w:rsidRPr="00B729FD">
        <w:rPr>
          <w:rFonts w:eastAsia="Calibri" w:cs="Arial"/>
          <w:szCs w:val="18"/>
          <w:lang w:val="en-US"/>
        </w:rPr>
        <w:lastRenderedPageBreak/>
        <w:t>soybean oil were covered with the films and placed inversely on the filter paper at room temperature and humidity. The results showed that the soybean oil showed no trace of permeation through the films.</w:t>
      </w:r>
      <w:r w:rsidR="0019234F">
        <w:rPr>
          <w:rFonts w:eastAsia="Calibri" w:cs="Arial"/>
          <w:szCs w:val="18"/>
          <w:lang w:val="en-US"/>
        </w:rPr>
        <w:t xml:space="preserve"> </w:t>
      </w:r>
      <w:r w:rsidRPr="00B729FD">
        <w:rPr>
          <w:rFonts w:eastAsia="Calibri" w:cs="Arial"/>
          <w:szCs w:val="18"/>
          <w:lang w:val="en-US"/>
        </w:rPr>
        <w:t>In fact, BC membranes have many hydrophilic hydroxyl groups and carboxyl groups, which prevent the adsorption of oil molecules on the surface of the membrane. Similar results were observed by Hu et al. (2009) and by Chen et al., (2013) for glycerol-oxidized potato starch-based films as plasticizer and cellulose sulphate (</w:t>
      </w:r>
      <w:proofErr w:type="spellStart"/>
      <w:r w:rsidRPr="00B729FD">
        <w:rPr>
          <w:rFonts w:eastAsia="Calibri" w:cs="Arial"/>
          <w:szCs w:val="18"/>
          <w:lang w:val="en-US"/>
        </w:rPr>
        <w:t>NaCS</w:t>
      </w:r>
      <w:proofErr w:type="spellEnd"/>
      <w:r w:rsidRPr="00B729FD">
        <w:rPr>
          <w:rFonts w:eastAsia="Calibri" w:cs="Arial"/>
          <w:szCs w:val="18"/>
          <w:lang w:val="en-US"/>
        </w:rPr>
        <w:t>) plasticized with glycerol incorporated with starch, respectively. BC membranes also exhibited excellent flexibility as they remained intact for folding for much more than 100 times.</w:t>
      </w:r>
    </w:p>
    <w:p w14:paraId="41260B0C" w14:textId="77777777" w:rsidR="00523CD6" w:rsidRPr="00B729FD" w:rsidRDefault="00523CD6" w:rsidP="00357C61">
      <w:pPr>
        <w:tabs>
          <w:tab w:val="clear" w:pos="7100"/>
        </w:tabs>
        <w:spacing w:line="276" w:lineRule="auto"/>
        <w:ind w:firstLine="567"/>
        <w:rPr>
          <w:rFonts w:eastAsia="Calibri" w:cs="Arial"/>
          <w:szCs w:val="18"/>
          <w:lang w:val="en-US"/>
        </w:rPr>
      </w:pPr>
    </w:p>
    <w:p w14:paraId="38112576" w14:textId="0EBE5C54" w:rsidR="00357C61" w:rsidRPr="0066668E" w:rsidRDefault="00357C61" w:rsidP="00357C61">
      <w:pPr>
        <w:keepNext/>
        <w:keepLines/>
        <w:tabs>
          <w:tab w:val="clear" w:pos="7100"/>
        </w:tabs>
        <w:spacing w:line="276" w:lineRule="auto"/>
        <w:jc w:val="left"/>
        <w:outlineLvl w:val="1"/>
        <w:rPr>
          <w:rFonts w:cs="Arial"/>
          <w:b/>
          <w:bCs/>
          <w:szCs w:val="18"/>
          <w:lang w:val="en-US"/>
        </w:rPr>
      </w:pPr>
      <w:r w:rsidRPr="0066668E">
        <w:rPr>
          <w:rFonts w:cs="Arial"/>
          <w:b/>
          <w:bCs/>
          <w:szCs w:val="18"/>
          <w:lang w:val="en-US"/>
        </w:rPr>
        <w:t xml:space="preserve">3.4. </w:t>
      </w:r>
      <w:r w:rsidR="00523CD6" w:rsidRPr="0066668E">
        <w:rPr>
          <w:rFonts w:cs="Arial"/>
          <w:b/>
          <w:bCs/>
          <w:szCs w:val="18"/>
          <w:lang w:val="en-US"/>
        </w:rPr>
        <w:t xml:space="preserve">Characterization of BC </w:t>
      </w:r>
      <w:r w:rsidR="0066668E" w:rsidRPr="0066668E">
        <w:rPr>
          <w:rFonts w:cs="Arial"/>
          <w:b/>
          <w:bCs/>
          <w:szCs w:val="18"/>
          <w:lang w:val="en-US"/>
        </w:rPr>
        <w:t xml:space="preserve">Membranes </w:t>
      </w:r>
      <w:r w:rsidR="00523CD6" w:rsidRPr="0066668E">
        <w:rPr>
          <w:rFonts w:cs="Arial"/>
          <w:b/>
          <w:bCs/>
          <w:szCs w:val="18"/>
          <w:lang w:val="en-US"/>
        </w:rPr>
        <w:t>by SEM</w:t>
      </w:r>
    </w:p>
    <w:p w14:paraId="0B26A123" w14:textId="79AD07BA" w:rsidR="00357C61" w:rsidRPr="00B729FD" w:rsidRDefault="00523CD6" w:rsidP="00665712">
      <w:pPr>
        <w:tabs>
          <w:tab w:val="clear" w:pos="7100"/>
        </w:tabs>
        <w:spacing w:line="276" w:lineRule="auto"/>
        <w:rPr>
          <w:rFonts w:eastAsia="Calibri" w:cs="Arial"/>
          <w:szCs w:val="18"/>
          <w:lang w:val="en-US"/>
        </w:rPr>
      </w:pPr>
      <w:r w:rsidRPr="00B729FD">
        <w:rPr>
          <w:rFonts w:eastAsia="Calibri" w:cs="Arial"/>
          <w:color w:val="000000" w:themeColor="text1"/>
          <w:szCs w:val="18"/>
          <w:lang w:val="en-US"/>
        </w:rPr>
        <w:t>Fig</w:t>
      </w:r>
      <w:r w:rsidR="000C132B" w:rsidRPr="00B729FD">
        <w:rPr>
          <w:rFonts w:eastAsia="Calibri" w:cs="Arial"/>
          <w:color w:val="000000" w:themeColor="text1"/>
          <w:szCs w:val="18"/>
          <w:lang w:val="en-US"/>
        </w:rPr>
        <w:t>ure</w:t>
      </w:r>
      <w:r w:rsidRPr="00B729FD">
        <w:rPr>
          <w:rFonts w:eastAsia="Calibri" w:cs="Arial"/>
          <w:color w:val="000000" w:themeColor="text1"/>
          <w:szCs w:val="18"/>
          <w:lang w:val="en-US"/>
        </w:rPr>
        <w:t xml:space="preserve"> 1 </w:t>
      </w:r>
      <w:r w:rsidRPr="00B729FD">
        <w:rPr>
          <w:rFonts w:eastAsia="Calibri" w:cs="Arial"/>
          <w:szCs w:val="18"/>
          <w:lang w:val="en-US"/>
        </w:rPr>
        <w:t xml:space="preserve">shows images of the pure dry BC membranes. </w:t>
      </w:r>
      <w:r w:rsidRPr="00B729FD">
        <w:rPr>
          <w:rFonts w:eastAsia="Calibri" w:cs="Arial"/>
          <w:color w:val="000000" w:themeColor="text1"/>
          <w:szCs w:val="18"/>
          <w:lang w:val="en-US"/>
        </w:rPr>
        <w:t>Fig</w:t>
      </w:r>
      <w:r w:rsidR="00EB28D3" w:rsidRPr="00B729FD">
        <w:rPr>
          <w:rFonts w:eastAsia="Calibri" w:cs="Arial"/>
          <w:color w:val="000000" w:themeColor="text1"/>
          <w:szCs w:val="18"/>
          <w:lang w:val="en-US"/>
        </w:rPr>
        <w:t xml:space="preserve">ure </w:t>
      </w:r>
      <w:r w:rsidRPr="00B729FD">
        <w:rPr>
          <w:rFonts w:eastAsia="Calibri" w:cs="Arial"/>
          <w:color w:val="000000" w:themeColor="text1"/>
          <w:szCs w:val="18"/>
          <w:lang w:val="en-US"/>
        </w:rPr>
        <w:t>1</w:t>
      </w:r>
      <w:r w:rsidR="00EB28D3" w:rsidRPr="00B729FD">
        <w:rPr>
          <w:rFonts w:eastAsia="Calibri" w:cs="Arial"/>
          <w:color w:val="000000" w:themeColor="text1"/>
          <w:szCs w:val="18"/>
          <w:lang w:val="en-US"/>
        </w:rPr>
        <w:t>a</w:t>
      </w:r>
      <w:r w:rsidRPr="00B729FD">
        <w:rPr>
          <w:rFonts w:eastAsia="Calibri" w:cs="Arial"/>
          <w:color w:val="000000" w:themeColor="text1"/>
          <w:szCs w:val="18"/>
          <w:lang w:val="en-US"/>
        </w:rPr>
        <w:t xml:space="preserve"> </w:t>
      </w:r>
      <w:r w:rsidRPr="00B729FD">
        <w:rPr>
          <w:rFonts w:eastAsia="Calibri" w:cs="Arial"/>
          <w:szCs w:val="18"/>
          <w:lang w:val="en-US"/>
        </w:rPr>
        <w:t xml:space="preserve">shows a </w:t>
      </w:r>
      <w:r w:rsidR="00DD19D8">
        <w:rPr>
          <w:rFonts w:eastAsia="Calibri" w:cs="Arial"/>
          <w:szCs w:val="18"/>
          <w:lang w:val="en-US"/>
        </w:rPr>
        <w:t>BC</w:t>
      </w:r>
      <w:r w:rsidRPr="00B729FD">
        <w:rPr>
          <w:rFonts w:eastAsia="Calibri" w:cs="Arial"/>
          <w:szCs w:val="18"/>
          <w:lang w:val="en-US"/>
        </w:rPr>
        <w:t xml:space="preserve"> membrane screen of 6 days, in which a network of </w:t>
      </w:r>
      <w:proofErr w:type="spellStart"/>
      <w:r w:rsidR="0019234F">
        <w:rPr>
          <w:rFonts w:eastAsia="Calibri" w:cs="Arial"/>
          <w:szCs w:val="18"/>
          <w:lang w:val="en-US"/>
        </w:rPr>
        <w:t>nano</w:t>
      </w:r>
      <w:r w:rsidRPr="00B729FD">
        <w:rPr>
          <w:rFonts w:eastAsia="Calibri" w:cs="Arial"/>
          <w:szCs w:val="18"/>
          <w:lang w:val="en-US"/>
        </w:rPr>
        <w:t>fibres</w:t>
      </w:r>
      <w:proofErr w:type="spellEnd"/>
      <w:r w:rsidRPr="00B729FD">
        <w:rPr>
          <w:rFonts w:eastAsia="Calibri" w:cs="Arial"/>
          <w:szCs w:val="18"/>
          <w:lang w:val="en-US"/>
        </w:rPr>
        <w:t xml:space="preserve"> of cellulose arranged in a random way is observed.</w:t>
      </w:r>
      <w:r w:rsidR="00EB28D3" w:rsidRPr="00B729FD">
        <w:rPr>
          <w:rFonts w:eastAsia="Calibri" w:cs="Arial"/>
          <w:szCs w:val="18"/>
          <w:lang w:val="en-US"/>
        </w:rPr>
        <w:t xml:space="preserve"> </w:t>
      </w:r>
      <w:r w:rsidRPr="00B729FD">
        <w:rPr>
          <w:rFonts w:eastAsia="Calibri" w:cs="Arial"/>
          <w:szCs w:val="18"/>
          <w:lang w:val="en-US"/>
        </w:rPr>
        <w:t>The visualization of the fiber network increased 14,000 and 17,000 times and exhibited the images of the surface of BC of 6 days (Fig</w:t>
      </w:r>
      <w:r w:rsidR="00EB28D3" w:rsidRPr="00B729FD">
        <w:rPr>
          <w:rFonts w:eastAsia="Calibri" w:cs="Arial"/>
          <w:szCs w:val="18"/>
          <w:lang w:val="en-US"/>
        </w:rPr>
        <w:t xml:space="preserve">ure </w:t>
      </w:r>
      <w:r w:rsidRPr="00B729FD">
        <w:rPr>
          <w:rFonts w:eastAsia="Calibri" w:cs="Arial"/>
          <w:szCs w:val="18"/>
          <w:lang w:val="en-US"/>
        </w:rPr>
        <w:t>1</w:t>
      </w:r>
      <w:r w:rsidR="00EB28D3" w:rsidRPr="00B729FD">
        <w:rPr>
          <w:rFonts w:eastAsia="Calibri" w:cs="Arial"/>
          <w:szCs w:val="18"/>
          <w:lang w:val="en-US"/>
        </w:rPr>
        <w:t>a</w:t>
      </w:r>
      <w:r w:rsidRPr="00B729FD">
        <w:rPr>
          <w:rFonts w:eastAsia="Calibri" w:cs="Arial"/>
          <w:szCs w:val="18"/>
          <w:lang w:val="en-US"/>
        </w:rPr>
        <w:t>) and 10 days (Fig</w:t>
      </w:r>
      <w:r w:rsidR="00EB28D3" w:rsidRPr="00B729FD">
        <w:rPr>
          <w:rFonts w:eastAsia="Calibri" w:cs="Arial"/>
          <w:szCs w:val="18"/>
          <w:lang w:val="en-US"/>
        </w:rPr>
        <w:t>ure</w:t>
      </w:r>
      <w:r w:rsidRPr="00B729FD">
        <w:rPr>
          <w:rFonts w:eastAsia="Calibri" w:cs="Arial"/>
          <w:szCs w:val="18"/>
          <w:lang w:val="en-US"/>
        </w:rPr>
        <w:t xml:space="preserve"> 1</w:t>
      </w:r>
      <w:r w:rsidR="00EB28D3" w:rsidRPr="00B729FD">
        <w:rPr>
          <w:rFonts w:eastAsia="Calibri" w:cs="Arial"/>
          <w:szCs w:val="18"/>
          <w:lang w:val="en-US"/>
        </w:rPr>
        <w:t>b</w:t>
      </w:r>
      <w:r w:rsidRPr="00B729FD">
        <w:rPr>
          <w:rFonts w:eastAsia="Calibri" w:cs="Arial"/>
          <w:szCs w:val="18"/>
          <w:lang w:val="en-US"/>
        </w:rPr>
        <w:t>)</w:t>
      </w:r>
      <w:r w:rsidR="0019234F">
        <w:rPr>
          <w:rFonts w:eastAsia="Calibri" w:cs="Arial"/>
          <w:szCs w:val="18"/>
          <w:lang w:val="en-US"/>
        </w:rPr>
        <w:t xml:space="preserve">, </w:t>
      </w:r>
      <w:r w:rsidRPr="00B729FD">
        <w:rPr>
          <w:rFonts w:eastAsia="Calibri" w:cs="Arial"/>
          <w:szCs w:val="18"/>
          <w:lang w:val="en-US"/>
        </w:rPr>
        <w:t>showing fiber dispersion and interfacial adhesion.</w:t>
      </w:r>
      <w:r w:rsidR="0019234F">
        <w:rPr>
          <w:rFonts w:eastAsia="Calibri" w:cs="Arial"/>
          <w:szCs w:val="18"/>
          <w:lang w:val="en-US"/>
        </w:rPr>
        <w:t xml:space="preserve"> </w:t>
      </w:r>
      <w:r w:rsidRPr="00B729FD">
        <w:rPr>
          <w:rFonts w:eastAsia="Calibri" w:cs="Arial"/>
          <w:szCs w:val="18"/>
          <w:lang w:val="en-US"/>
        </w:rPr>
        <w:t>Both films exhibited a cross-linked structure consisting of ultrafine nanofibrils and a difference in structure is observed, the 10-day membrane (Fig</w:t>
      </w:r>
      <w:r w:rsidR="00EB28D3" w:rsidRPr="00B729FD">
        <w:rPr>
          <w:rFonts w:eastAsia="Calibri" w:cs="Arial"/>
          <w:szCs w:val="18"/>
          <w:lang w:val="en-US"/>
        </w:rPr>
        <w:t>ure</w:t>
      </w:r>
      <w:r w:rsidRPr="00B729FD">
        <w:rPr>
          <w:rFonts w:eastAsia="Calibri" w:cs="Arial"/>
          <w:szCs w:val="18"/>
          <w:lang w:val="en-US"/>
        </w:rPr>
        <w:t xml:space="preserve"> 1B) having a more linked and closed structure as shown in SEM images below</w:t>
      </w:r>
      <w:r w:rsidR="00357C61" w:rsidRPr="00B729FD">
        <w:rPr>
          <w:rFonts w:eastAsia="Calibri" w:cs="Arial"/>
          <w:szCs w:val="18"/>
          <w:lang w:val="en-US"/>
        </w:rPr>
        <w:t xml:space="preserve">. </w:t>
      </w:r>
    </w:p>
    <w:p w14:paraId="64006885" w14:textId="59D809DA" w:rsidR="00357C61" w:rsidRPr="00B729FD" w:rsidRDefault="00523CD6" w:rsidP="00EB28D3">
      <w:pPr>
        <w:tabs>
          <w:tab w:val="clear" w:pos="7100"/>
        </w:tabs>
        <w:spacing w:line="276" w:lineRule="auto"/>
        <w:rPr>
          <w:rFonts w:eastAsia="Calibri" w:cs="Arial"/>
          <w:szCs w:val="18"/>
          <w:lang w:val="en-US"/>
        </w:rPr>
      </w:pPr>
      <w:r w:rsidRPr="00B729FD">
        <w:rPr>
          <w:rFonts w:eastAsia="Calibri" w:cs="Arial"/>
          <w:szCs w:val="18"/>
          <w:lang w:val="en-US"/>
        </w:rPr>
        <w:t xml:space="preserve">It was found that the width of the BC nanofibers changed as the harvest time increased, and the film thickness obtained also increased due to the larger mass of BC being formed. According to Hassan et al. (2017), the fabric structure of BC is unique in terms of porosity, compaction, </w:t>
      </w:r>
      <w:proofErr w:type="spellStart"/>
      <w:r w:rsidRPr="00B729FD">
        <w:rPr>
          <w:rFonts w:eastAsia="Calibri" w:cs="Arial"/>
          <w:szCs w:val="18"/>
          <w:lang w:val="en-US"/>
        </w:rPr>
        <w:t>watertightness</w:t>
      </w:r>
      <w:proofErr w:type="spellEnd"/>
      <w:r w:rsidRPr="00B729FD">
        <w:rPr>
          <w:rFonts w:eastAsia="Calibri" w:cs="Arial"/>
          <w:szCs w:val="18"/>
          <w:lang w:val="en-US"/>
        </w:rPr>
        <w:t xml:space="preserve"> and wet strength. It is important to note that due to these characteristics, the filtration of the oily solutions w</w:t>
      </w:r>
      <w:r w:rsidR="00DD19D8">
        <w:rPr>
          <w:rFonts w:eastAsia="Calibri" w:cs="Arial"/>
          <w:szCs w:val="18"/>
          <w:lang w:val="en-US"/>
        </w:rPr>
        <w:t xml:space="preserve">as </w:t>
      </w:r>
      <w:r w:rsidRPr="00B729FD">
        <w:rPr>
          <w:rFonts w:eastAsia="Calibri" w:cs="Arial"/>
          <w:szCs w:val="18"/>
          <w:lang w:val="en-US"/>
        </w:rPr>
        <w:t xml:space="preserve">possible, and it is also possible to understand the difference of the flow rates obtained between the membranes </w:t>
      </w:r>
      <w:r w:rsidR="00DD19D8">
        <w:rPr>
          <w:rFonts w:eastAsia="Calibri" w:cs="Arial"/>
          <w:szCs w:val="18"/>
          <w:lang w:val="en-US"/>
        </w:rPr>
        <w:t>obtained after</w:t>
      </w:r>
      <w:r w:rsidRPr="00B729FD">
        <w:rPr>
          <w:rFonts w:eastAsia="Calibri" w:cs="Arial"/>
          <w:szCs w:val="18"/>
          <w:lang w:val="en-US"/>
        </w:rPr>
        <w:t xml:space="preserve"> 6 days (higher flow</w:t>
      </w:r>
      <w:r w:rsidR="0019234F">
        <w:rPr>
          <w:rFonts w:eastAsia="Calibri" w:cs="Arial"/>
          <w:szCs w:val="18"/>
          <w:lang w:val="en-US"/>
        </w:rPr>
        <w:t>)</w:t>
      </w:r>
      <w:r w:rsidRPr="00B729FD">
        <w:rPr>
          <w:rFonts w:eastAsia="Calibri" w:cs="Arial"/>
          <w:szCs w:val="18"/>
          <w:lang w:val="en-US"/>
        </w:rPr>
        <w:t xml:space="preserve"> </w:t>
      </w:r>
      <w:r w:rsidR="00DD19D8">
        <w:rPr>
          <w:rFonts w:eastAsia="Calibri" w:cs="Arial"/>
          <w:szCs w:val="18"/>
          <w:lang w:val="en-US"/>
        </w:rPr>
        <w:t>from the one obtained after</w:t>
      </w:r>
      <w:r w:rsidR="0019234F">
        <w:rPr>
          <w:rFonts w:eastAsia="Calibri" w:cs="Arial"/>
          <w:szCs w:val="18"/>
          <w:lang w:val="en-US"/>
        </w:rPr>
        <w:t xml:space="preserve"> </w:t>
      </w:r>
      <w:r w:rsidRPr="00B729FD">
        <w:rPr>
          <w:rFonts w:eastAsia="Calibri" w:cs="Arial"/>
          <w:szCs w:val="18"/>
          <w:lang w:val="en-US"/>
        </w:rPr>
        <w:t>10 days.</w:t>
      </w:r>
    </w:p>
    <w:p w14:paraId="6CE8CD82" w14:textId="43B36743" w:rsidR="00357C61" w:rsidRPr="00F131BF" w:rsidRDefault="00357C61" w:rsidP="00255408">
      <w:pPr>
        <w:tabs>
          <w:tab w:val="clear" w:pos="7100"/>
        </w:tabs>
        <w:spacing w:line="276" w:lineRule="auto"/>
        <w:jc w:val="left"/>
        <w:rPr>
          <w:rFonts w:eastAsia="Calibri" w:cs="Arial"/>
          <w:i/>
          <w:szCs w:val="18"/>
          <w:lang w:val="pt-BR"/>
        </w:rPr>
      </w:pPr>
      <w:r w:rsidRPr="00F131BF">
        <w:rPr>
          <w:rFonts w:eastAsia="Calibri" w:cs="Arial"/>
          <w:i/>
          <w:noProof/>
          <w:szCs w:val="18"/>
          <w:lang w:val="pt-BR"/>
        </w:rPr>
        <w:drawing>
          <wp:inline distT="0" distB="0" distL="0" distR="0" wp14:anchorId="1C2B9ED9" wp14:editId="79C26321">
            <wp:extent cx="3238500" cy="1809749"/>
            <wp:effectExtent l="0" t="0" r="0" b="63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6760" cy="1914953"/>
                    </a:xfrm>
                    <a:prstGeom prst="rect">
                      <a:avLst/>
                    </a:prstGeom>
                    <a:noFill/>
                    <a:ln>
                      <a:noFill/>
                    </a:ln>
                  </pic:spPr>
                </pic:pic>
              </a:graphicData>
            </a:graphic>
          </wp:inline>
        </w:drawing>
      </w:r>
    </w:p>
    <w:p w14:paraId="3A20ECDD" w14:textId="7E7C134E" w:rsidR="00357C61" w:rsidRPr="00F131BF" w:rsidRDefault="00357C61" w:rsidP="00645DCF">
      <w:pPr>
        <w:tabs>
          <w:tab w:val="clear" w:pos="7100"/>
          <w:tab w:val="left" w:pos="1418"/>
        </w:tabs>
        <w:spacing w:line="276" w:lineRule="auto"/>
        <w:rPr>
          <w:rFonts w:eastAsia="Calibri" w:cs="Arial"/>
          <w:i/>
          <w:noProof/>
          <w:szCs w:val="18"/>
          <w:lang w:val="en-US" w:eastAsia="pt-BR"/>
        </w:rPr>
      </w:pPr>
      <w:r w:rsidRPr="00F131BF">
        <w:rPr>
          <w:rFonts w:eastAsia="Calibri" w:cs="Arial"/>
          <w:i/>
          <w:noProof/>
          <w:color w:val="000000" w:themeColor="text1"/>
          <w:szCs w:val="18"/>
          <w:lang w:val="en-US" w:eastAsia="pt-BR"/>
        </w:rPr>
        <w:t>Fig</w:t>
      </w:r>
      <w:r w:rsidR="00EB28D3" w:rsidRPr="00F131BF">
        <w:rPr>
          <w:rFonts w:eastAsia="Calibri" w:cs="Arial"/>
          <w:i/>
          <w:noProof/>
          <w:color w:val="000000" w:themeColor="text1"/>
          <w:szCs w:val="18"/>
          <w:lang w:val="en-US" w:eastAsia="pt-BR"/>
        </w:rPr>
        <w:t>ure</w:t>
      </w:r>
      <w:r w:rsidRPr="00F131BF">
        <w:rPr>
          <w:rFonts w:eastAsia="Calibri" w:cs="Arial"/>
          <w:i/>
          <w:noProof/>
          <w:color w:val="000000" w:themeColor="text1"/>
          <w:szCs w:val="18"/>
          <w:lang w:val="en-US" w:eastAsia="pt-BR"/>
        </w:rPr>
        <w:t xml:space="preserve"> 1. </w:t>
      </w:r>
      <w:r w:rsidR="008B4E74" w:rsidRPr="00F131BF">
        <w:rPr>
          <w:rFonts w:eastAsia="GulliverRM" w:cs="Arial"/>
          <w:i/>
          <w:szCs w:val="18"/>
          <w:lang w:val="en-US"/>
        </w:rPr>
        <w:t xml:space="preserve">Dry film scanning electron micrograph of </w:t>
      </w:r>
      <w:r w:rsidR="0097316E" w:rsidRPr="00F131BF">
        <w:rPr>
          <w:rFonts w:eastAsia="GulliverRM" w:cs="Arial"/>
          <w:i/>
          <w:szCs w:val="18"/>
          <w:lang w:val="en-US"/>
        </w:rPr>
        <w:t>BC</w:t>
      </w:r>
      <w:r w:rsidR="008B4E74" w:rsidRPr="00F131BF">
        <w:rPr>
          <w:rFonts w:eastAsia="GulliverRM" w:cs="Arial"/>
          <w:i/>
          <w:szCs w:val="18"/>
          <w:lang w:val="en-US"/>
        </w:rPr>
        <w:t xml:space="preserve"> </w:t>
      </w:r>
      <w:r w:rsidR="00DD19D8" w:rsidRPr="00F131BF">
        <w:rPr>
          <w:rFonts w:eastAsia="GulliverRM" w:cs="Arial"/>
          <w:i/>
          <w:szCs w:val="18"/>
          <w:lang w:val="en-US"/>
        </w:rPr>
        <w:t xml:space="preserve">obtained after (A) </w:t>
      </w:r>
      <w:r w:rsidR="008B4E74" w:rsidRPr="00F131BF">
        <w:rPr>
          <w:rFonts w:eastAsia="GulliverRM" w:cs="Arial"/>
          <w:i/>
          <w:szCs w:val="18"/>
          <w:lang w:val="en-US"/>
        </w:rPr>
        <w:t xml:space="preserve">6 days </w:t>
      </w:r>
      <w:r w:rsidR="00DD19D8" w:rsidRPr="00F131BF">
        <w:rPr>
          <w:rFonts w:eastAsia="GulliverRM" w:cs="Arial"/>
          <w:i/>
          <w:szCs w:val="18"/>
          <w:lang w:val="en-US"/>
        </w:rPr>
        <w:t>and (B)</w:t>
      </w:r>
      <w:r w:rsidR="008B4E74" w:rsidRPr="00F131BF">
        <w:rPr>
          <w:rFonts w:eastAsia="GulliverRM" w:cs="Arial"/>
          <w:i/>
          <w:szCs w:val="18"/>
          <w:lang w:val="en-US"/>
        </w:rPr>
        <w:t>10 days.</w:t>
      </w:r>
    </w:p>
    <w:p w14:paraId="534C7829" w14:textId="73726A49" w:rsidR="00357C61" w:rsidRPr="00B729FD" w:rsidRDefault="00357C61" w:rsidP="00357C61">
      <w:pPr>
        <w:tabs>
          <w:tab w:val="clear" w:pos="7100"/>
        </w:tabs>
        <w:spacing w:line="276" w:lineRule="auto"/>
        <w:ind w:firstLine="567"/>
        <w:rPr>
          <w:rFonts w:eastAsia="Calibri" w:cs="Arial"/>
          <w:szCs w:val="18"/>
          <w:lang w:val="en-US"/>
        </w:rPr>
      </w:pPr>
    </w:p>
    <w:p w14:paraId="2AE1E494" w14:textId="739DE0C7" w:rsidR="00357C61" w:rsidRPr="00357C61" w:rsidRDefault="00357C61" w:rsidP="00357C61">
      <w:pPr>
        <w:keepNext/>
        <w:keepLines/>
        <w:tabs>
          <w:tab w:val="clear" w:pos="7100"/>
        </w:tabs>
        <w:spacing w:line="276" w:lineRule="auto"/>
        <w:jc w:val="left"/>
        <w:outlineLvl w:val="1"/>
        <w:rPr>
          <w:rFonts w:cs="Arial"/>
          <w:bCs/>
          <w:i/>
          <w:szCs w:val="18"/>
          <w:lang w:val="pt-BR"/>
        </w:rPr>
      </w:pPr>
      <w:bookmarkStart w:id="11" w:name="_Toc517002556"/>
      <w:r w:rsidRPr="00DD19D8">
        <w:rPr>
          <w:rFonts w:cs="Arial"/>
          <w:b/>
          <w:bCs/>
          <w:szCs w:val="18"/>
          <w:lang w:val="pt-BR"/>
        </w:rPr>
        <w:t>3.5</w:t>
      </w:r>
      <w:r w:rsidRPr="00357C61">
        <w:rPr>
          <w:rFonts w:cs="Arial"/>
          <w:bCs/>
          <w:i/>
          <w:szCs w:val="18"/>
          <w:lang w:val="pt-BR"/>
        </w:rPr>
        <w:t xml:space="preserve">. </w:t>
      </w:r>
      <w:bookmarkEnd w:id="11"/>
      <w:r w:rsidR="008B4E74" w:rsidRPr="002A18C4">
        <w:rPr>
          <w:rFonts w:cs="Arial"/>
          <w:b/>
        </w:rPr>
        <w:t>Tensile Strength Testing of BC</w:t>
      </w:r>
    </w:p>
    <w:p w14:paraId="4ECBDF96" w14:textId="5A52CB5D" w:rsidR="008B4E74" w:rsidRPr="00B729FD" w:rsidRDefault="008B4E74" w:rsidP="005F05C6">
      <w:pPr>
        <w:tabs>
          <w:tab w:val="clear" w:pos="7100"/>
        </w:tabs>
        <w:autoSpaceDE w:val="0"/>
        <w:autoSpaceDN w:val="0"/>
        <w:adjustRightInd w:val="0"/>
        <w:spacing w:line="276" w:lineRule="auto"/>
        <w:rPr>
          <w:rFonts w:eastAsia="Calibri" w:cs="Arial"/>
          <w:szCs w:val="18"/>
          <w:lang w:val="en-US"/>
        </w:rPr>
      </w:pPr>
      <w:r w:rsidRPr="00B729FD">
        <w:rPr>
          <w:rFonts w:eastAsia="Calibri" w:cs="Arial"/>
          <w:szCs w:val="18"/>
          <w:lang w:val="en-US"/>
        </w:rPr>
        <w:t xml:space="preserve">The results of the maximum </w:t>
      </w:r>
      <w:r w:rsidR="0097316E" w:rsidRPr="00B729FD">
        <w:rPr>
          <w:rFonts w:eastAsia="Calibri" w:cs="Arial"/>
          <w:szCs w:val="18"/>
          <w:lang w:val="en-US"/>
        </w:rPr>
        <w:t>tensile</w:t>
      </w:r>
      <w:r w:rsidRPr="00B729FD">
        <w:rPr>
          <w:rFonts w:eastAsia="Calibri" w:cs="Arial"/>
          <w:szCs w:val="18"/>
          <w:lang w:val="en-US"/>
        </w:rPr>
        <w:t xml:space="preserve"> strength, </w:t>
      </w:r>
      <w:r w:rsidR="0097316E" w:rsidRPr="00B729FD">
        <w:rPr>
          <w:rFonts w:eastAsia="Calibri" w:cs="Arial"/>
          <w:szCs w:val="18"/>
          <w:lang w:val="en-US"/>
        </w:rPr>
        <w:t>specific deformation</w:t>
      </w:r>
      <w:r w:rsidRPr="00B729FD">
        <w:rPr>
          <w:rFonts w:eastAsia="Calibri" w:cs="Arial"/>
          <w:szCs w:val="18"/>
          <w:lang w:val="en-US"/>
        </w:rPr>
        <w:t xml:space="preserve"> and modulus of elasticity of B</w:t>
      </w:r>
      <w:r w:rsidR="0097316E" w:rsidRPr="00B729FD">
        <w:rPr>
          <w:rFonts w:eastAsia="Calibri" w:cs="Arial"/>
          <w:szCs w:val="18"/>
          <w:lang w:val="en-US"/>
        </w:rPr>
        <w:t>C</w:t>
      </w:r>
      <w:r w:rsidRPr="00B729FD">
        <w:rPr>
          <w:rFonts w:eastAsia="Calibri" w:cs="Arial"/>
          <w:szCs w:val="18"/>
          <w:lang w:val="en-US"/>
        </w:rPr>
        <w:t xml:space="preserve"> membranes are shown in </w:t>
      </w:r>
      <w:r w:rsidRPr="00B729FD">
        <w:rPr>
          <w:rFonts w:eastAsia="Calibri" w:cs="Arial"/>
          <w:color w:val="000000" w:themeColor="text1"/>
          <w:szCs w:val="18"/>
          <w:lang w:val="en-US"/>
        </w:rPr>
        <w:t>Fig</w:t>
      </w:r>
      <w:r w:rsidR="00EB28D3" w:rsidRPr="00B729FD">
        <w:rPr>
          <w:rFonts w:eastAsia="Calibri" w:cs="Arial"/>
          <w:color w:val="000000" w:themeColor="text1"/>
          <w:szCs w:val="18"/>
          <w:lang w:val="en-US"/>
        </w:rPr>
        <w:t>ure</w:t>
      </w:r>
      <w:r w:rsidRPr="00B729FD">
        <w:rPr>
          <w:rFonts w:eastAsia="Calibri" w:cs="Arial"/>
          <w:color w:val="000000" w:themeColor="text1"/>
          <w:szCs w:val="18"/>
          <w:lang w:val="en-US"/>
        </w:rPr>
        <w:t xml:space="preserve"> 2</w:t>
      </w:r>
      <w:r w:rsidRPr="00B729FD">
        <w:rPr>
          <w:rFonts w:eastAsia="Calibri" w:cs="Arial"/>
          <w:color w:val="FF0000"/>
          <w:szCs w:val="18"/>
          <w:lang w:val="en-US"/>
        </w:rPr>
        <w:t xml:space="preserve">. </w:t>
      </w:r>
      <w:r w:rsidRPr="00B729FD">
        <w:rPr>
          <w:rFonts w:eastAsia="Calibri" w:cs="Arial"/>
          <w:szCs w:val="18"/>
          <w:lang w:val="en-US"/>
        </w:rPr>
        <w:t>The maximum tensile strength (N) of the 10</w:t>
      </w:r>
      <w:r w:rsidR="00DD19D8">
        <w:rPr>
          <w:rFonts w:eastAsia="Calibri" w:cs="Arial"/>
          <w:szCs w:val="18"/>
          <w:lang w:val="en-US"/>
        </w:rPr>
        <w:t>-</w:t>
      </w:r>
      <w:r w:rsidRPr="00B729FD">
        <w:rPr>
          <w:rFonts w:eastAsia="Calibri" w:cs="Arial"/>
          <w:szCs w:val="18"/>
          <w:lang w:val="en-US"/>
        </w:rPr>
        <w:t xml:space="preserve">day BC membrane was increased by 100% </w:t>
      </w:r>
      <w:r w:rsidR="00DD19D8">
        <w:rPr>
          <w:rFonts w:eastAsia="Calibri" w:cs="Arial"/>
          <w:szCs w:val="18"/>
          <w:lang w:val="en-US"/>
        </w:rPr>
        <w:t>in r</w:t>
      </w:r>
      <w:r w:rsidRPr="00B729FD">
        <w:rPr>
          <w:rFonts w:eastAsia="Calibri" w:cs="Arial"/>
          <w:szCs w:val="18"/>
          <w:lang w:val="en-US"/>
        </w:rPr>
        <w:t xml:space="preserve">elation to the </w:t>
      </w:r>
      <w:r w:rsidR="00DD19D8" w:rsidRPr="00B729FD">
        <w:rPr>
          <w:rFonts w:eastAsia="Calibri" w:cs="Arial"/>
          <w:szCs w:val="18"/>
          <w:lang w:val="en-US"/>
        </w:rPr>
        <w:t>6</w:t>
      </w:r>
      <w:r w:rsidR="00DD19D8">
        <w:rPr>
          <w:rFonts w:eastAsia="Calibri" w:cs="Arial"/>
          <w:szCs w:val="18"/>
          <w:lang w:val="en-US"/>
        </w:rPr>
        <w:t>-</w:t>
      </w:r>
      <w:r w:rsidR="00DD19D8" w:rsidRPr="00B729FD">
        <w:rPr>
          <w:rFonts w:eastAsia="Calibri" w:cs="Arial"/>
          <w:szCs w:val="18"/>
          <w:lang w:val="en-US"/>
        </w:rPr>
        <w:t xml:space="preserve">days </w:t>
      </w:r>
      <w:r w:rsidRPr="00B729FD">
        <w:rPr>
          <w:rFonts w:eastAsia="Calibri" w:cs="Arial"/>
          <w:szCs w:val="18"/>
          <w:lang w:val="en-US"/>
        </w:rPr>
        <w:t>membrane. However, the values ​​of modulus of elasticity (M</w:t>
      </w:r>
      <w:r w:rsidR="00EB28D3" w:rsidRPr="00B729FD">
        <w:rPr>
          <w:rFonts w:eastAsia="Calibri" w:cs="Arial"/>
          <w:szCs w:val="18"/>
          <w:lang w:val="en-US"/>
        </w:rPr>
        <w:t>P</w:t>
      </w:r>
      <w:r w:rsidRPr="00B729FD">
        <w:rPr>
          <w:rFonts w:eastAsia="Calibri" w:cs="Arial"/>
          <w:szCs w:val="18"/>
          <w:lang w:val="en-US"/>
        </w:rPr>
        <w:t xml:space="preserve">a) and specific deformation (%) did not differ much, as can be seen in </w:t>
      </w:r>
      <w:r w:rsidRPr="00B729FD">
        <w:rPr>
          <w:rFonts w:eastAsia="Calibri" w:cs="Arial"/>
          <w:color w:val="000000" w:themeColor="text1"/>
          <w:szCs w:val="18"/>
          <w:lang w:val="en-US"/>
        </w:rPr>
        <w:t>Fig</w:t>
      </w:r>
      <w:r w:rsidR="00EB28D3" w:rsidRPr="00B729FD">
        <w:rPr>
          <w:rFonts w:eastAsia="Calibri" w:cs="Arial"/>
          <w:color w:val="000000" w:themeColor="text1"/>
          <w:szCs w:val="18"/>
          <w:lang w:val="en-US"/>
        </w:rPr>
        <w:t xml:space="preserve">ure </w:t>
      </w:r>
      <w:r w:rsidRPr="00B729FD">
        <w:rPr>
          <w:rFonts w:eastAsia="Calibri" w:cs="Arial"/>
          <w:color w:val="000000" w:themeColor="text1"/>
          <w:szCs w:val="18"/>
          <w:lang w:val="en-US"/>
        </w:rPr>
        <w:t>2.</w:t>
      </w:r>
      <w:r w:rsidR="00DD19D8">
        <w:rPr>
          <w:rFonts w:eastAsia="Calibri" w:cs="Arial"/>
          <w:szCs w:val="18"/>
          <w:lang w:val="en-US"/>
        </w:rPr>
        <w:t xml:space="preserve"> </w:t>
      </w:r>
      <w:r w:rsidRPr="00B729FD">
        <w:rPr>
          <w:rFonts w:eastAsia="Calibri" w:cs="Arial"/>
          <w:szCs w:val="18"/>
          <w:lang w:val="en-US"/>
        </w:rPr>
        <w:t>As can be evidenced by SEM images, shown earlier</w:t>
      </w:r>
      <w:r w:rsidR="00DD19D8">
        <w:rPr>
          <w:rFonts w:eastAsia="Calibri" w:cs="Arial"/>
          <w:szCs w:val="18"/>
          <w:lang w:val="en-US"/>
        </w:rPr>
        <w:t xml:space="preserve"> (Figure 1),</w:t>
      </w:r>
      <w:r w:rsidRPr="00B729FD">
        <w:rPr>
          <w:rFonts w:eastAsia="Calibri" w:cs="Arial"/>
          <w:szCs w:val="18"/>
          <w:lang w:val="en-US"/>
        </w:rPr>
        <w:t xml:space="preserve"> </w:t>
      </w:r>
      <w:r w:rsidR="00DD19D8">
        <w:rPr>
          <w:rFonts w:eastAsia="Calibri" w:cs="Arial"/>
          <w:szCs w:val="18"/>
          <w:lang w:val="en-US"/>
        </w:rPr>
        <w:t>t</w:t>
      </w:r>
      <w:r w:rsidRPr="00B729FD">
        <w:rPr>
          <w:rFonts w:eastAsia="Calibri" w:cs="Arial"/>
          <w:szCs w:val="18"/>
          <w:lang w:val="en-US"/>
        </w:rPr>
        <w:t>he 10</w:t>
      </w:r>
      <w:r w:rsidR="00DD19D8">
        <w:rPr>
          <w:rFonts w:eastAsia="Calibri" w:cs="Arial"/>
          <w:szCs w:val="18"/>
          <w:lang w:val="en-US"/>
        </w:rPr>
        <w:t>-</w:t>
      </w:r>
      <w:r w:rsidRPr="00B729FD">
        <w:rPr>
          <w:rFonts w:eastAsia="Calibri" w:cs="Arial"/>
          <w:szCs w:val="18"/>
          <w:lang w:val="en-US"/>
        </w:rPr>
        <w:t xml:space="preserve">day </w:t>
      </w:r>
      <w:r w:rsidR="00976C09" w:rsidRPr="00B729FD">
        <w:rPr>
          <w:rFonts w:eastAsia="Calibri" w:cs="Arial"/>
          <w:szCs w:val="18"/>
          <w:lang w:val="en-US"/>
        </w:rPr>
        <w:t>BC</w:t>
      </w:r>
      <w:r w:rsidRPr="00B729FD">
        <w:rPr>
          <w:rFonts w:eastAsia="Calibri" w:cs="Arial"/>
          <w:szCs w:val="18"/>
          <w:lang w:val="en-US"/>
        </w:rPr>
        <w:t xml:space="preserve"> membrane has a denser fiber structure, resulting in improved mechanical strength due to good interfacial adhesion and the formation of strong interactions between its fibers</w:t>
      </w:r>
      <w:r w:rsidR="001067D8">
        <w:rPr>
          <w:rFonts w:eastAsia="Calibri" w:cs="Arial"/>
          <w:szCs w:val="18"/>
          <w:lang w:val="en-US"/>
        </w:rPr>
        <w:t>, which</w:t>
      </w:r>
      <w:r w:rsidR="00DD19D8">
        <w:rPr>
          <w:rFonts w:eastAsia="Calibri" w:cs="Arial"/>
          <w:szCs w:val="18"/>
          <w:lang w:val="en-US"/>
        </w:rPr>
        <w:t xml:space="preserve"> </w:t>
      </w:r>
      <w:r w:rsidR="00976C09" w:rsidRPr="00B729FD">
        <w:rPr>
          <w:rFonts w:eastAsia="Calibri" w:cs="Arial"/>
          <w:szCs w:val="18"/>
          <w:lang w:val="en-US"/>
        </w:rPr>
        <w:t xml:space="preserve">justifies the </w:t>
      </w:r>
      <w:r w:rsidR="001067D8">
        <w:rPr>
          <w:rFonts w:eastAsia="Calibri" w:cs="Arial"/>
          <w:szCs w:val="18"/>
          <w:lang w:val="en-US"/>
        </w:rPr>
        <w:t xml:space="preserve">tensile strength </w:t>
      </w:r>
      <w:r w:rsidR="00976C09" w:rsidRPr="00B729FD">
        <w:rPr>
          <w:rFonts w:eastAsia="Calibri" w:cs="Arial"/>
          <w:szCs w:val="18"/>
          <w:lang w:val="en-US"/>
        </w:rPr>
        <w:t xml:space="preserve">result </w:t>
      </w:r>
      <w:r w:rsidR="001067D8">
        <w:rPr>
          <w:rFonts w:eastAsia="Calibri" w:cs="Arial"/>
          <w:szCs w:val="18"/>
          <w:lang w:val="en-US"/>
        </w:rPr>
        <w:t>observed in</w:t>
      </w:r>
      <w:r w:rsidR="00976C09" w:rsidRPr="00B729FD">
        <w:rPr>
          <w:rFonts w:eastAsia="Calibri" w:cs="Arial"/>
          <w:szCs w:val="18"/>
          <w:lang w:val="en-US"/>
        </w:rPr>
        <w:t xml:space="preserve"> the graph to be twice the value presented </w:t>
      </w:r>
      <w:r w:rsidR="001067D8">
        <w:rPr>
          <w:rFonts w:eastAsia="Calibri" w:cs="Arial"/>
          <w:szCs w:val="18"/>
          <w:lang w:val="en-US"/>
        </w:rPr>
        <w:t>for</w:t>
      </w:r>
      <w:r w:rsidR="00976C09" w:rsidRPr="00B729FD">
        <w:rPr>
          <w:rFonts w:eastAsia="Calibri" w:cs="Arial"/>
          <w:szCs w:val="18"/>
          <w:lang w:val="en-US"/>
        </w:rPr>
        <w:t xml:space="preserve"> the 6</w:t>
      </w:r>
      <w:r w:rsidR="00DD19D8">
        <w:rPr>
          <w:rFonts w:eastAsia="Calibri" w:cs="Arial"/>
          <w:szCs w:val="18"/>
          <w:lang w:val="en-US"/>
        </w:rPr>
        <w:t>-</w:t>
      </w:r>
      <w:r w:rsidR="00976C09" w:rsidRPr="00B729FD">
        <w:rPr>
          <w:rFonts w:eastAsia="Calibri" w:cs="Arial"/>
          <w:szCs w:val="18"/>
          <w:lang w:val="en-US"/>
        </w:rPr>
        <w:t>days membrane.</w:t>
      </w:r>
    </w:p>
    <w:p w14:paraId="5471222E" w14:textId="15A7268B" w:rsidR="00357C61" w:rsidRPr="00357C61" w:rsidRDefault="00357C61" w:rsidP="00D804B3">
      <w:pPr>
        <w:tabs>
          <w:tab w:val="clear" w:pos="7100"/>
        </w:tabs>
        <w:autoSpaceDE w:val="0"/>
        <w:autoSpaceDN w:val="0"/>
        <w:adjustRightInd w:val="0"/>
        <w:spacing w:line="240" w:lineRule="auto"/>
        <w:ind w:firstLine="567"/>
        <w:jc w:val="left"/>
        <w:rPr>
          <w:rFonts w:eastAsia="Calibri" w:cs="Arial"/>
          <w:b/>
          <w:szCs w:val="18"/>
          <w:lang w:val="pt-BR"/>
        </w:rPr>
      </w:pPr>
      <w:r w:rsidRPr="00B729FD">
        <w:rPr>
          <w:rFonts w:eastAsia="Calibri" w:cs="Arial"/>
          <w:szCs w:val="18"/>
          <w:lang w:val="en-US"/>
        </w:rPr>
        <w:t xml:space="preserve"> </w:t>
      </w:r>
      <w:r w:rsidR="0097316E">
        <w:rPr>
          <w:rFonts w:eastAsia="Calibri" w:cs="Arial"/>
          <w:b/>
          <w:noProof/>
          <w:szCs w:val="18"/>
          <w:lang w:val="pt-BR"/>
        </w:rPr>
        <w:drawing>
          <wp:inline distT="0" distB="0" distL="0" distR="0" wp14:anchorId="05F37192" wp14:editId="494A5887">
            <wp:extent cx="2374900" cy="1748155"/>
            <wp:effectExtent l="0" t="0" r="6350" b="444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7524" cy="2022442"/>
                    </a:xfrm>
                    <a:prstGeom prst="rect">
                      <a:avLst/>
                    </a:prstGeom>
                    <a:noFill/>
                    <a:ln>
                      <a:noFill/>
                    </a:ln>
                  </pic:spPr>
                </pic:pic>
              </a:graphicData>
            </a:graphic>
          </wp:inline>
        </w:drawing>
      </w:r>
    </w:p>
    <w:p w14:paraId="1339345A" w14:textId="0EFFE071" w:rsidR="00357C61" w:rsidRDefault="00357C61" w:rsidP="00D804B3">
      <w:pPr>
        <w:tabs>
          <w:tab w:val="clear" w:pos="7100"/>
        </w:tabs>
        <w:autoSpaceDE w:val="0"/>
        <w:autoSpaceDN w:val="0"/>
        <w:adjustRightInd w:val="0"/>
        <w:spacing w:line="240" w:lineRule="auto"/>
        <w:jc w:val="left"/>
        <w:rPr>
          <w:rFonts w:eastAsia="Calibri" w:cs="Arial"/>
          <w:i/>
          <w:noProof/>
          <w:szCs w:val="18"/>
          <w:lang w:val="en-US" w:eastAsia="pt-BR"/>
        </w:rPr>
      </w:pPr>
      <w:r w:rsidRPr="00F131BF">
        <w:rPr>
          <w:rFonts w:eastAsia="Calibri" w:cs="Arial"/>
          <w:i/>
          <w:szCs w:val="18"/>
          <w:lang w:val="en-US"/>
        </w:rPr>
        <w:t>Fig</w:t>
      </w:r>
      <w:r w:rsidR="00EB28D3" w:rsidRPr="00F131BF">
        <w:rPr>
          <w:rFonts w:eastAsia="Calibri" w:cs="Arial"/>
          <w:i/>
          <w:szCs w:val="18"/>
          <w:lang w:val="en-US"/>
        </w:rPr>
        <w:t>ure</w:t>
      </w:r>
      <w:r w:rsidRPr="00F131BF">
        <w:rPr>
          <w:rFonts w:eastAsia="Calibri" w:cs="Arial"/>
          <w:i/>
          <w:szCs w:val="18"/>
          <w:lang w:val="en-US"/>
        </w:rPr>
        <w:t xml:space="preserve"> </w:t>
      </w:r>
      <w:r w:rsidR="00750D5A" w:rsidRPr="00F131BF">
        <w:rPr>
          <w:rFonts w:eastAsia="Calibri" w:cs="Arial"/>
          <w:i/>
          <w:szCs w:val="18"/>
          <w:lang w:val="en-US"/>
        </w:rPr>
        <w:t>2</w:t>
      </w:r>
      <w:r w:rsidRPr="00F131BF">
        <w:rPr>
          <w:rFonts w:eastAsia="Calibri" w:cs="Arial"/>
          <w:b/>
          <w:i/>
          <w:szCs w:val="18"/>
          <w:lang w:val="en-US"/>
        </w:rPr>
        <w:t>.</w:t>
      </w:r>
      <w:r w:rsidRPr="00F131BF">
        <w:rPr>
          <w:rFonts w:eastAsia="Calibri" w:cs="Arial"/>
          <w:i/>
          <w:szCs w:val="18"/>
          <w:lang w:val="en-US"/>
        </w:rPr>
        <w:t xml:space="preserve"> Ten</w:t>
      </w:r>
      <w:r w:rsidR="0097316E" w:rsidRPr="00F131BF">
        <w:rPr>
          <w:rFonts w:eastAsia="Calibri" w:cs="Arial"/>
          <w:i/>
          <w:szCs w:val="18"/>
          <w:lang w:val="en-US"/>
        </w:rPr>
        <w:t>sile Strength (N</w:t>
      </w:r>
      <w:r w:rsidRPr="00F131BF">
        <w:rPr>
          <w:rFonts w:eastAsia="Calibri" w:cs="Arial"/>
          <w:i/>
          <w:szCs w:val="18"/>
          <w:lang w:val="en-US"/>
        </w:rPr>
        <w:t xml:space="preserve">), </w:t>
      </w:r>
      <w:r w:rsidR="0097316E" w:rsidRPr="00F131BF">
        <w:rPr>
          <w:rFonts w:eastAsia="Calibri" w:cs="Arial"/>
          <w:i/>
          <w:szCs w:val="18"/>
          <w:lang w:val="en-US"/>
        </w:rPr>
        <w:t>Specific Deformation</w:t>
      </w:r>
      <w:r w:rsidRPr="00F131BF">
        <w:rPr>
          <w:rFonts w:eastAsia="Calibri" w:cs="Arial"/>
          <w:i/>
          <w:szCs w:val="18"/>
          <w:lang w:val="en-US"/>
        </w:rPr>
        <w:t xml:space="preserve"> (%) </w:t>
      </w:r>
      <w:r w:rsidR="0097316E" w:rsidRPr="00F131BF">
        <w:rPr>
          <w:rFonts w:eastAsia="Calibri" w:cs="Arial"/>
          <w:i/>
          <w:szCs w:val="18"/>
          <w:lang w:val="en-US"/>
        </w:rPr>
        <w:t>and</w:t>
      </w:r>
      <w:r w:rsidRPr="00F131BF">
        <w:rPr>
          <w:rFonts w:eastAsia="Calibri" w:cs="Arial"/>
          <w:i/>
          <w:szCs w:val="18"/>
          <w:lang w:val="en-US"/>
        </w:rPr>
        <w:t xml:space="preserve"> </w:t>
      </w:r>
      <w:r w:rsidR="0097316E" w:rsidRPr="00F131BF">
        <w:rPr>
          <w:rFonts w:eastAsia="Calibri" w:cs="Arial"/>
          <w:i/>
          <w:szCs w:val="18"/>
          <w:lang w:val="en-US"/>
        </w:rPr>
        <w:t>Modulus of Elasticity</w:t>
      </w:r>
      <w:r w:rsidRPr="00F131BF">
        <w:rPr>
          <w:rFonts w:eastAsia="Calibri" w:cs="Arial"/>
          <w:i/>
          <w:szCs w:val="18"/>
          <w:lang w:val="en-US"/>
        </w:rPr>
        <w:t xml:space="preserve"> </w:t>
      </w:r>
      <w:r w:rsidR="0097316E" w:rsidRPr="00F131BF">
        <w:rPr>
          <w:rFonts w:eastAsia="Calibri" w:cs="Arial"/>
          <w:i/>
          <w:szCs w:val="18"/>
          <w:lang w:val="en-US"/>
        </w:rPr>
        <w:t>(MPa) of samples</w:t>
      </w:r>
      <w:r w:rsidRPr="00F131BF">
        <w:rPr>
          <w:rFonts w:eastAsia="Calibri" w:cs="Arial"/>
          <w:i/>
          <w:noProof/>
          <w:szCs w:val="18"/>
          <w:lang w:val="en-US" w:eastAsia="pt-BR"/>
        </w:rPr>
        <w:t xml:space="preserve"> </w:t>
      </w:r>
      <w:r w:rsidR="0097316E" w:rsidRPr="00F131BF">
        <w:rPr>
          <w:rFonts w:eastAsia="Calibri" w:cs="Arial"/>
          <w:i/>
          <w:noProof/>
          <w:szCs w:val="18"/>
          <w:lang w:val="en-US" w:eastAsia="pt-BR"/>
        </w:rPr>
        <w:t>of</w:t>
      </w:r>
      <w:r w:rsidRPr="00F131BF">
        <w:rPr>
          <w:rFonts w:eastAsia="Calibri" w:cs="Arial"/>
          <w:i/>
          <w:noProof/>
          <w:szCs w:val="18"/>
          <w:lang w:val="en-US" w:eastAsia="pt-BR"/>
        </w:rPr>
        <w:t xml:space="preserve"> </w:t>
      </w:r>
      <w:r w:rsidR="0097316E" w:rsidRPr="00F131BF">
        <w:rPr>
          <w:rFonts w:eastAsia="Calibri" w:cs="Arial"/>
          <w:i/>
          <w:noProof/>
          <w:szCs w:val="18"/>
          <w:lang w:val="en-US" w:eastAsia="pt-BR"/>
        </w:rPr>
        <w:t>BC</w:t>
      </w:r>
      <w:r w:rsidR="00DD19D8" w:rsidRPr="00F131BF">
        <w:rPr>
          <w:rFonts w:eastAsia="Calibri" w:cs="Arial"/>
          <w:i/>
          <w:noProof/>
          <w:szCs w:val="18"/>
          <w:lang w:val="en-US" w:eastAsia="pt-BR"/>
        </w:rPr>
        <w:t xml:space="preserve"> obtained after 6 and 10 days</w:t>
      </w:r>
      <w:r w:rsidRPr="00F131BF">
        <w:rPr>
          <w:rFonts w:eastAsia="Calibri" w:cs="Arial"/>
          <w:i/>
          <w:noProof/>
          <w:szCs w:val="18"/>
          <w:lang w:val="en-US" w:eastAsia="pt-BR"/>
        </w:rPr>
        <w:t>.</w:t>
      </w:r>
    </w:p>
    <w:p w14:paraId="0952053A" w14:textId="77777777" w:rsidR="002C2381" w:rsidRPr="00F131BF" w:rsidRDefault="002C2381" w:rsidP="00D804B3">
      <w:pPr>
        <w:tabs>
          <w:tab w:val="clear" w:pos="7100"/>
        </w:tabs>
        <w:autoSpaceDE w:val="0"/>
        <w:autoSpaceDN w:val="0"/>
        <w:adjustRightInd w:val="0"/>
        <w:spacing w:line="240" w:lineRule="auto"/>
        <w:jc w:val="left"/>
        <w:rPr>
          <w:rFonts w:eastAsia="Calibri" w:cs="Arial"/>
          <w:i/>
          <w:szCs w:val="18"/>
          <w:lang w:val="en-US"/>
        </w:rPr>
      </w:pPr>
    </w:p>
    <w:p w14:paraId="24965528" w14:textId="04DC3858" w:rsidR="00750D5A" w:rsidRPr="00750D5A" w:rsidRDefault="00750D5A" w:rsidP="00750D5A">
      <w:pPr>
        <w:spacing w:line="276" w:lineRule="auto"/>
        <w:rPr>
          <w:rFonts w:cs="Arial"/>
          <w:b/>
          <w:i/>
        </w:rPr>
      </w:pPr>
      <w:r w:rsidRPr="00750D5A">
        <w:rPr>
          <w:rFonts w:cs="Arial"/>
          <w:b/>
          <w:i/>
        </w:rPr>
        <w:t xml:space="preserve">3.7. </w:t>
      </w:r>
      <w:r w:rsidR="008B4E74" w:rsidRPr="00B729FD">
        <w:rPr>
          <w:rFonts w:cstheme="majorHAnsi"/>
          <w:b/>
          <w:szCs w:val="24"/>
          <w:lang w:val="en-US"/>
        </w:rPr>
        <w:t>X-ray Diffraction (XRD) Analyses</w:t>
      </w:r>
      <w:r w:rsidRPr="00750D5A">
        <w:rPr>
          <w:rFonts w:cs="Arial"/>
          <w:b/>
          <w:i/>
        </w:rPr>
        <w:tab/>
      </w:r>
    </w:p>
    <w:p w14:paraId="09ADBCA9" w14:textId="7BF67680" w:rsidR="005F05C6" w:rsidRDefault="008B4E74" w:rsidP="00255408">
      <w:pPr>
        <w:spacing w:line="276" w:lineRule="auto"/>
        <w:rPr>
          <w:rFonts w:cs="Arial"/>
          <w:lang w:val="en-US"/>
        </w:rPr>
      </w:pPr>
      <w:r w:rsidRPr="00B729FD">
        <w:rPr>
          <w:rFonts w:cs="Arial"/>
          <w:lang w:val="en-US"/>
        </w:rPr>
        <w:t xml:space="preserve">The </w:t>
      </w:r>
      <w:r w:rsidR="00555EA1" w:rsidRPr="00B729FD">
        <w:rPr>
          <w:rFonts w:cstheme="majorHAnsi"/>
          <w:szCs w:val="24"/>
          <w:lang w:val="en-US"/>
        </w:rPr>
        <w:t>crystallinity</w:t>
      </w:r>
      <w:r w:rsidR="00555EA1">
        <w:rPr>
          <w:rFonts w:cstheme="majorHAnsi"/>
          <w:szCs w:val="24"/>
          <w:lang w:val="en-US"/>
        </w:rPr>
        <w:t xml:space="preserve"> index (</w:t>
      </w:r>
      <w:r w:rsidR="00645DCF">
        <w:rPr>
          <w:rFonts w:cs="Arial"/>
          <w:lang w:val="en-US"/>
        </w:rPr>
        <w:t>CI</w:t>
      </w:r>
      <w:r w:rsidR="00555EA1">
        <w:rPr>
          <w:rFonts w:cs="Arial"/>
          <w:lang w:val="en-US"/>
        </w:rPr>
        <w:t>)</w:t>
      </w:r>
      <w:r w:rsidRPr="00B729FD">
        <w:rPr>
          <w:rFonts w:cs="Arial"/>
          <w:lang w:val="en-US"/>
        </w:rPr>
        <w:t xml:space="preserve"> was calculated based on the peak intensity</w:t>
      </w:r>
      <w:r w:rsidR="001067D8">
        <w:rPr>
          <w:rFonts w:cs="Arial"/>
          <w:lang w:val="en-US"/>
        </w:rPr>
        <w:t>,</w:t>
      </w:r>
      <w:r w:rsidR="00EB28D3" w:rsidRPr="00B729FD">
        <w:rPr>
          <w:rFonts w:cs="Arial"/>
          <w:lang w:val="en-US"/>
        </w:rPr>
        <w:t xml:space="preserve"> as shown in Figure 3</w:t>
      </w:r>
      <w:r w:rsidRPr="00B729FD">
        <w:rPr>
          <w:rFonts w:cs="Arial"/>
          <w:lang w:val="en-US"/>
        </w:rPr>
        <w:t xml:space="preserve">. </w:t>
      </w:r>
      <w:bookmarkStart w:id="12" w:name="_Hlk5174047"/>
      <w:r w:rsidRPr="00B729FD">
        <w:rPr>
          <w:rFonts w:cs="Arial"/>
          <w:lang w:val="en-US"/>
        </w:rPr>
        <w:t>The</w:t>
      </w:r>
      <w:r w:rsidR="00645DCF">
        <w:rPr>
          <w:rFonts w:cs="Arial"/>
          <w:lang w:val="en-US"/>
        </w:rPr>
        <w:t xml:space="preserve"> </w:t>
      </w:r>
      <w:r w:rsidRPr="00B729FD">
        <w:rPr>
          <w:rFonts w:cs="Arial"/>
          <w:lang w:val="en-US"/>
        </w:rPr>
        <w:t xml:space="preserve">CI obtained for the </w:t>
      </w:r>
      <w:r w:rsidR="001067D8" w:rsidRPr="00B729FD">
        <w:rPr>
          <w:rFonts w:cs="Arial"/>
          <w:lang w:val="en-US"/>
        </w:rPr>
        <w:t>6</w:t>
      </w:r>
      <w:r w:rsidR="001067D8">
        <w:rPr>
          <w:rFonts w:cs="Arial"/>
          <w:lang w:val="en-US"/>
        </w:rPr>
        <w:t>-</w:t>
      </w:r>
      <w:r w:rsidR="001067D8" w:rsidRPr="00B729FD">
        <w:rPr>
          <w:rFonts w:cs="Arial"/>
          <w:lang w:val="en-US"/>
        </w:rPr>
        <w:t xml:space="preserve">days </w:t>
      </w:r>
      <w:r w:rsidRPr="00B729FD">
        <w:rPr>
          <w:rFonts w:cs="Arial"/>
          <w:lang w:val="en-US"/>
        </w:rPr>
        <w:t>BC was 71% and while that of 10</w:t>
      </w:r>
      <w:r w:rsidR="001067D8">
        <w:rPr>
          <w:rFonts w:cs="Arial"/>
          <w:lang w:val="en-US"/>
        </w:rPr>
        <w:t>-</w:t>
      </w:r>
      <w:r w:rsidRPr="00B729FD">
        <w:rPr>
          <w:rFonts w:cs="Arial"/>
          <w:lang w:val="en-US"/>
        </w:rPr>
        <w:t xml:space="preserve">days </w:t>
      </w:r>
      <w:r w:rsidR="001067D8">
        <w:rPr>
          <w:rFonts w:cs="Arial"/>
          <w:lang w:val="en-US"/>
        </w:rPr>
        <w:t xml:space="preserve">BC </w:t>
      </w:r>
      <w:r w:rsidRPr="00B729FD">
        <w:rPr>
          <w:rFonts w:cs="Arial"/>
          <w:lang w:val="en-US"/>
        </w:rPr>
        <w:t xml:space="preserve">was 84.4%. </w:t>
      </w:r>
      <w:r w:rsidR="005F05C6">
        <w:rPr>
          <w:rFonts w:cs="Arial"/>
          <w:lang w:val="en-US"/>
        </w:rPr>
        <w:t>It</w:t>
      </w:r>
      <w:r w:rsidRPr="00B729FD">
        <w:rPr>
          <w:rFonts w:cs="Arial"/>
          <w:lang w:val="en-US"/>
        </w:rPr>
        <w:t xml:space="preserve"> show</w:t>
      </w:r>
      <w:r w:rsidR="005F05C6">
        <w:rPr>
          <w:rFonts w:cs="Arial"/>
          <w:lang w:val="en-US"/>
        </w:rPr>
        <w:t>s</w:t>
      </w:r>
      <w:r w:rsidRPr="00B729FD">
        <w:rPr>
          <w:rFonts w:cs="Arial"/>
          <w:lang w:val="en-US"/>
        </w:rPr>
        <w:t xml:space="preserve"> that the increase in the days of culture increased the </w:t>
      </w:r>
      <w:r w:rsidR="00645DCF">
        <w:rPr>
          <w:rFonts w:cs="Arial"/>
          <w:lang w:val="en-US"/>
        </w:rPr>
        <w:t>CI</w:t>
      </w:r>
      <w:r w:rsidRPr="00B729FD">
        <w:rPr>
          <w:rFonts w:cs="Arial"/>
          <w:lang w:val="en-US"/>
        </w:rPr>
        <w:t xml:space="preserve"> of the BC membrane. </w:t>
      </w:r>
      <w:r w:rsidR="00645DCF">
        <w:rPr>
          <w:rFonts w:cs="Arial"/>
          <w:lang w:val="en-US"/>
        </w:rPr>
        <w:t>CI</w:t>
      </w:r>
      <w:r w:rsidRPr="00B729FD">
        <w:rPr>
          <w:rFonts w:cs="Arial"/>
          <w:lang w:val="en-US"/>
        </w:rPr>
        <w:t xml:space="preserve"> has a ratio inversely proportional to the porosity of the cellulose surface. The presence of larger pores allows a greater penetration of the water molecules</w:t>
      </w:r>
      <w:bookmarkEnd w:id="12"/>
      <w:r w:rsidRPr="00B729FD">
        <w:rPr>
          <w:rFonts w:cs="Arial"/>
          <w:lang w:val="en-US"/>
        </w:rPr>
        <w:t xml:space="preserve">, which are absorbed by the membrane, thus increasing the degree of hydrophilicity (citing cellulose work as a filter). In the case of </w:t>
      </w:r>
      <w:r w:rsidR="00976C09" w:rsidRPr="00B729FD">
        <w:rPr>
          <w:rFonts w:cs="Arial"/>
          <w:lang w:val="en-US"/>
        </w:rPr>
        <w:t>BC</w:t>
      </w:r>
      <w:r w:rsidRPr="00B729FD">
        <w:rPr>
          <w:rFonts w:cs="Arial"/>
          <w:lang w:val="en-US"/>
        </w:rPr>
        <w:t xml:space="preserve"> membranes, the increase in </w:t>
      </w:r>
      <w:r w:rsidR="00645DCF">
        <w:rPr>
          <w:rFonts w:cs="Arial"/>
          <w:lang w:val="en-US"/>
        </w:rPr>
        <w:t>CI</w:t>
      </w:r>
      <w:r w:rsidRPr="00B729FD">
        <w:rPr>
          <w:rFonts w:cs="Arial"/>
          <w:lang w:val="en-US"/>
        </w:rPr>
        <w:t xml:space="preserve"> indicates the reduction of pores, and consequently a lower water flow, thus favoring the use of the </w:t>
      </w:r>
      <w:r w:rsidR="001067D8" w:rsidRPr="00B729FD">
        <w:rPr>
          <w:rFonts w:cs="Arial"/>
          <w:lang w:val="en-US"/>
        </w:rPr>
        <w:t>6</w:t>
      </w:r>
      <w:r w:rsidR="001067D8">
        <w:rPr>
          <w:rFonts w:cs="Arial"/>
          <w:lang w:val="en-US"/>
        </w:rPr>
        <w:t>-</w:t>
      </w:r>
      <w:r w:rsidR="001067D8" w:rsidRPr="00B729FD">
        <w:rPr>
          <w:rFonts w:cs="Arial"/>
          <w:lang w:val="en-US"/>
        </w:rPr>
        <w:t xml:space="preserve">days </w:t>
      </w:r>
      <w:r w:rsidR="00976C09" w:rsidRPr="00B729FD">
        <w:rPr>
          <w:rFonts w:cs="Arial"/>
          <w:lang w:val="en-US"/>
        </w:rPr>
        <w:t>BC</w:t>
      </w:r>
      <w:r w:rsidRPr="00B729FD">
        <w:rPr>
          <w:rFonts w:cs="Arial"/>
          <w:lang w:val="en-US"/>
        </w:rPr>
        <w:t xml:space="preserve"> as a filter membrane, because greater porosity increases the permeability of the material, that is, we have a membrane that presents greater </w:t>
      </w:r>
      <w:r w:rsidR="001067D8" w:rsidRPr="00B729FD">
        <w:rPr>
          <w:rFonts w:cs="Arial"/>
          <w:lang w:val="en-US"/>
        </w:rPr>
        <w:t>number</w:t>
      </w:r>
      <w:r w:rsidRPr="00B729FD">
        <w:rPr>
          <w:rFonts w:cs="Arial"/>
          <w:lang w:val="en-US"/>
        </w:rPr>
        <w:t xml:space="preserve"> of pores in relation to the </w:t>
      </w:r>
      <w:r w:rsidR="001067D8" w:rsidRPr="00B729FD">
        <w:rPr>
          <w:rFonts w:cs="Arial"/>
          <w:lang w:val="en-US"/>
        </w:rPr>
        <w:t>10</w:t>
      </w:r>
      <w:r w:rsidR="001067D8">
        <w:rPr>
          <w:rFonts w:cs="Arial"/>
          <w:lang w:val="en-US"/>
        </w:rPr>
        <w:t>-</w:t>
      </w:r>
      <w:r w:rsidR="001067D8" w:rsidRPr="00B729FD">
        <w:rPr>
          <w:rFonts w:cs="Arial"/>
          <w:lang w:val="en-US"/>
        </w:rPr>
        <w:t xml:space="preserve">days </w:t>
      </w:r>
      <w:r w:rsidR="005F05C6">
        <w:rPr>
          <w:rFonts w:cs="Arial"/>
          <w:lang w:val="en-US"/>
        </w:rPr>
        <w:t>BC.</w:t>
      </w:r>
      <w:r w:rsidRPr="00B729FD">
        <w:rPr>
          <w:rFonts w:cs="Arial"/>
          <w:lang w:val="en-US"/>
        </w:rPr>
        <w:t xml:space="preserve"> </w:t>
      </w:r>
    </w:p>
    <w:p w14:paraId="4B09BADC" w14:textId="64B833F2" w:rsidR="00750D5A" w:rsidRDefault="00750D5A" w:rsidP="00255408">
      <w:pPr>
        <w:spacing w:line="276" w:lineRule="auto"/>
        <w:rPr>
          <w:rFonts w:eastAsiaTheme="minorHAnsi" w:cs="Arial"/>
          <w:color w:val="FF0000"/>
        </w:rPr>
      </w:pPr>
      <w:r>
        <w:rPr>
          <w:rFonts w:eastAsiaTheme="minorHAnsi" w:cs="Arial"/>
          <w:color w:val="FF0000"/>
        </w:rPr>
        <w:br w:type="textWrapping" w:clear="all"/>
      </w:r>
      <w:r w:rsidR="008C311D">
        <w:rPr>
          <w:noProof/>
        </w:rPr>
        <w:drawing>
          <wp:inline distT="0" distB="0" distL="0" distR="0" wp14:anchorId="622F7321" wp14:editId="0567A793">
            <wp:extent cx="2848170" cy="2032000"/>
            <wp:effectExtent l="0" t="0" r="9525"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2979" cy="2056834"/>
                    </a:xfrm>
                    <a:prstGeom prst="rect">
                      <a:avLst/>
                    </a:prstGeom>
                    <a:noFill/>
                    <a:ln>
                      <a:noFill/>
                    </a:ln>
                  </pic:spPr>
                </pic:pic>
              </a:graphicData>
            </a:graphic>
          </wp:inline>
        </w:drawing>
      </w:r>
    </w:p>
    <w:p w14:paraId="28736E60" w14:textId="0E411CBC" w:rsidR="00750D5A" w:rsidRPr="00F131BF" w:rsidRDefault="00750D5A" w:rsidP="00645DCF">
      <w:pPr>
        <w:tabs>
          <w:tab w:val="clear" w:pos="7100"/>
        </w:tabs>
        <w:autoSpaceDE w:val="0"/>
        <w:autoSpaceDN w:val="0"/>
        <w:adjustRightInd w:val="0"/>
        <w:spacing w:line="276" w:lineRule="auto"/>
        <w:jc w:val="left"/>
        <w:rPr>
          <w:rFonts w:eastAsia="Calibri" w:cs="Arial"/>
          <w:i/>
          <w:szCs w:val="18"/>
          <w:lang w:val="en-US"/>
        </w:rPr>
      </w:pPr>
      <w:r w:rsidRPr="00F131BF">
        <w:rPr>
          <w:rFonts w:eastAsiaTheme="minorHAnsi" w:cs="Arial"/>
          <w:i/>
        </w:rPr>
        <w:t>Fig</w:t>
      </w:r>
      <w:r w:rsidR="00EB28D3" w:rsidRPr="00F131BF">
        <w:rPr>
          <w:rFonts w:eastAsiaTheme="minorHAnsi" w:cs="Arial"/>
          <w:i/>
        </w:rPr>
        <w:t>ure</w:t>
      </w:r>
      <w:r w:rsidRPr="00F131BF">
        <w:rPr>
          <w:rFonts w:eastAsiaTheme="minorHAnsi" w:cs="Arial"/>
          <w:i/>
        </w:rPr>
        <w:t xml:space="preserve"> </w:t>
      </w:r>
      <w:r w:rsidR="00EB28D3" w:rsidRPr="00F131BF">
        <w:rPr>
          <w:rFonts w:eastAsiaTheme="minorHAnsi" w:cs="Arial"/>
          <w:i/>
        </w:rPr>
        <w:t>3</w:t>
      </w:r>
      <w:r w:rsidRPr="00F131BF">
        <w:rPr>
          <w:rFonts w:eastAsiaTheme="minorHAnsi" w:cs="Arial"/>
          <w:b/>
          <w:i/>
        </w:rPr>
        <w:t>.</w:t>
      </w:r>
      <w:r w:rsidRPr="00F131BF">
        <w:rPr>
          <w:rFonts w:eastAsiaTheme="minorHAnsi" w:cs="Arial"/>
          <w:i/>
        </w:rPr>
        <w:t xml:space="preserve"> </w:t>
      </w:r>
      <w:r w:rsidR="00D1505C" w:rsidRPr="00F131BF">
        <w:rPr>
          <w:rFonts w:cs="Arial"/>
          <w:i/>
        </w:rPr>
        <w:t>XRD of</w:t>
      </w:r>
      <w:r w:rsidRPr="00F131BF">
        <w:rPr>
          <w:rFonts w:cs="Arial"/>
          <w:i/>
        </w:rPr>
        <w:t xml:space="preserve"> </w:t>
      </w:r>
      <w:r w:rsidR="001067D8" w:rsidRPr="00F131BF">
        <w:rPr>
          <w:rFonts w:eastAsia="Calibri" w:cs="Arial"/>
          <w:i/>
          <w:szCs w:val="18"/>
          <w:lang w:val="en-US"/>
        </w:rPr>
        <w:t>samples</w:t>
      </w:r>
      <w:r w:rsidR="001067D8" w:rsidRPr="00F131BF">
        <w:rPr>
          <w:rFonts w:eastAsia="Calibri" w:cs="Arial"/>
          <w:i/>
          <w:noProof/>
          <w:szCs w:val="18"/>
          <w:lang w:val="en-US" w:eastAsia="pt-BR"/>
        </w:rPr>
        <w:t xml:space="preserve"> of BC obtained after 6 and 10 days.</w:t>
      </w:r>
    </w:p>
    <w:p w14:paraId="1DC00C09" w14:textId="03F46121" w:rsidR="00644761" w:rsidRDefault="0066668E" w:rsidP="00644761">
      <w:pPr>
        <w:pStyle w:val="CETHeading1"/>
        <w:numPr>
          <w:ilvl w:val="1"/>
          <w:numId w:val="1"/>
        </w:numPr>
        <w:rPr>
          <w:lang w:val="pt-BR"/>
        </w:rPr>
      </w:pPr>
      <w:proofErr w:type="spellStart"/>
      <w:r w:rsidRPr="008B4E74">
        <w:rPr>
          <w:lang w:val="pt-BR"/>
        </w:rPr>
        <w:t>Filtration</w:t>
      </w:r>
      <w:proofErr w:type="spellEnd"/>
      <w:r w:rsidRPr="008B4E74">
        <w:rPr>
          <w:lang w:val="pt-BR"/>
        </w:rPr>
        <w:t xml:space="preserve"> System</w:t>
      </w:r>
    </w:p>
    <w:p w14:paraId="75627876" w14:textId="5DB4432C" w:rsidR="0033458D" w:rsidRPr="00B729FD" w:rsidRDefault="008B4E74" w:rsidP="008B4E74">
      <w:pPr>
        <w:tabs>
          <w:tab w:val="clear" w:pos="7100"/>
        </w:tabs>
        <w:spacing w:line="276" w:lineRule="auto"/>
        <w:rPr>
          <w:sz w:val="20"/>
          <w:lang w:val="en-US"/>
        </w:rPr>
      </w:pPr>
      <w:r w:rsidRPr="00B729FD">
        <w:rPr>
          <w:sz w:val="20"/>
          <w:lang w:val="en-US"/>
        </w:rPr>
        <w:t>Table 2 shows the mean volumes filtered in milliliters (mL) and the amount of oil present in</w:t>
      </w:r>
      <w:r w:rsidR="004971FC">
        <w:rPr>
          <w:sz w:val="20"/>
          <w:lang w:val="en-US"/>
        </w:rPr>
        <w:t xml:space="preserve"> </w:t>
      </w:r>
      <w:r w:rsidRPr="00B729FD">
        <w:rPr>
          <w:sz w:val="20"/>
          <w:lang w:val="en-US"/>
        </w:rPr>
        <w:t>the filtrate (ppm). For each filtration the time of 4 minutes was set and the system pressure was 1 atm</w:t>
      </w:r>
      <w:r w:rsidR="0033458D">
        <w:rPr>
          <w:sz w:val="20"/>
          <w:lang w:val="en-US"/>
        </w:rPr>
        <w:t>.</w:t>
      </w:r>
    </w:p>
    <w:p w14:paraId="6370AEA9" w14:textId="77777777" w:rsidR="003F58AB" w:rsidRDefault="003F58AB" w:rsidP="004971FC">
      <w:pPr>
        <w:tabs>
          <w:tab w:val="clear" w:pos="7100"/>
        </w:tabs>
        <w:spacing w:line="276" w:lineRule="auto"/>
        <w:jc w:val="left"/>
        <w:rPr>
          <w:rFonts w:eastAsia="Calibri" w:cs="Arial"/>
          <w:szCs w:val="18"/>
          <w:lang w:val="en-US"/>
        </w:rPr>
      </w:pPr>
    </w:p>
    <w:p w14:paraId="291D8097" w14:textId="6781D602" w:rsidR="00297EBF" w:rsidRPr="004971FC" w:rsidRDefault="00417A7E" w:rsidP="00645DCF">
      <w:pPr>
        <w:tabs>
          <w:tab w:val="clear" w:pos="7100"/>
        </w:tabs>
        <w:spacing w:line="276" w:lineRule="auto"/>
        <w:jc w:val="left"/>
        <w:rPr>
          <w:rFonts w:eastAsia="Calibri" w:cs="Arial"/>
          <w:szCs w:val="18"/>
          <w:lang w:val="en-US"/>
        </w:rPr>
      </w:pPr>
      <w:r w:rsidRPr="00B729FD">
        <w:rPr>
          <w:rFonts w:eastAsia="Calibri" w:cs="Arial"/>
          <w:szCs w:val="18"/>
          <w:lang w:val="en-US"/>
        </w:rPr>
        <w:t>Tab</w:t>
      </w:r>
      <w:r w:rsidR="008B4E74" w:rsidRPr="00B729FD">
        <w:rPr>
          <w:rFonts w:eastAsia="Calibri" w:cs="Arial"/>
          <w:szCs w:val="18"/>
          <w:lang w:val="en-US"/>
        </w:rPr>
        <w:t>le</w:t>
      </w:r>
      <w:r w:rsidRPr="00B729FD">
        <w:rPr>
          <w:rFonts w:eastAsia="Calibri" w:cs="Arial"/>
          <w:szCs w:val="18"/>
          <w:lang w:val="en-US"/>
        </w:rPr>
        <w:t xml:space="preserve"> 2 – </w:t>
      </w:r>
      <w:r w:rsidR="00297EBF" w:rsidRPr="00B729FD">
        <w:rPr>
          <w:rFonts w:eastAsia="Calibri" w:cs="Arial"/>
          <w:szCs w:val="18"/>
          <w:lang w:val="en-US"/>
        </w:rPr>
        <w:t>Mean of the filtered volume (mL), mean of the amount of oil present filtered (ppm) and standard deviation of the mean filtered volume of the 6</w:t>
      </w:r>
      <w:r w:rsidR="004971FC">
        <w:rPr>
          <w:rFonts w:eastAsia="Calibri" w:cs="Arial"/>
          <w:szCs w:val="18"/>
          <w:lang w:val="en-US"/>
        </w:rPr>
        <w:t>-</w:t>
      </w:r>
      <w:r w:rsidR="00297EBF" w:rsidRPr="00B729FD">
        <w:rPr>
          <w:rFonts w:eastAsia="Calibri" w:cs="Arial"/>
          <w:szCs w:val="18"/>
          <w:lang w:val="en-US"/>
        </w:rPr>
        <w:t>day and</w:t>
      </w:r>
      <w:r w:rsidR="004971FC">
        <w:rPr>
          <w:rFonts w:eastAsia="Calibri" w:cs="Arial"/>
          <w:szCs w:val="18"/>
          <w:lang w:val="en-US"/>
        </w:rPr>
        <w:t xml:space="preserve"> </w:t>
      </w:r>
      <w:r w:rsidR="00297EBF" w:rsidRPr="00B729FD">
        <w:rPr>
          <w:rFonts w:eastAsia="Calibri" w:cs="Arial"/>
          <w:szCs w:val="18"/>
          <w:lang w:val="en-US"/>
        </w:rPr>
        <w:t>10</w:t>
      </w:r>
      <w:r w:rsidR="004971FC">
        <w:rPr>
          <w:rFonts w:eastAsia="Calibri" w:cs="Arial"/>
          <w:szCs w:val="18"/>
          <w:lang w:val="en-US"/>
        </w:rPr>
        <w:t>-</w:t>
      </w:r>
      <w:r w:rsidR="00297EBF" w:rsidRPr="00B729FD">
        <w:rPr>
          <w:rFonts w:eastAsia="Calibri" w:cs="Arial"/>
          <w:szCs w:val="18"/>
          <w:lang w:val="en-US"/>
        </w:rPr>
        <w:t xml:space="preserve">day </w:t>
      </w:r>
      <w:r w:rsidR="00BE721E" w:rsidRPr="00B729FD">
        <w:rPr>
          <w:rFonts w:eastAsia="Calibri" w:cs="Arial"/>
          <w:szCs w:val="18"/>
          <w:lang w:val="en-US"/>
        </w:rPr>
        <w:t>BC</w:t>
      </w:r>
      <w:r w:rsidR="00297EBF" w:rsidRPr="00B729FD">
        <w:rPr>
          <w:rFonts w:eastAsia="Calibri" w:cs="Arial"/>
          <w:szCs w:val="18"/>
          <w:lang w:val="en-US"/>
        </w:rPr>
        <w:t xml:space="preserve"> filtrations</w:t>
      </w:r>
    </w:p>
    <w:tbl>
      <w:tblPr>
        <w:tblW w:w="921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55"/>
        <w:gridCol w:w="1146"/>
        <w:gridCol w:w="1148"/>
        <w:gridCol w:w="1091"/>
        <w:gridCol w:w="1091"/>
        <w:gridCol w:w="1091"/>
        <w:gridCol w:w="1293"/>
        <w:gridCol w:w="1199"/>
      </w:tblGrid>
      <w:tr w:rsidR="00202646" w:rsidRPr="00B57B36" w14:paraId="7F31BA94" w14:textId="77777777" w:rsidTr="0019234F">
        <w:trPr>
          <w:trHeight w:val="197"/>
        </w:trPr>
        <w:tc>
          <w:tcPr>
            <w:tcW w:w="1155" w:type="dxa"/>
            <w:tcBorders>
              <w:top w:val="single" w:sz="12" w:space="0" w:color="008000"/>
              <w:bottom w:val="single" w:sz="6" w:space="0" w:color="008000"/>
            </w:tcBorders>
            <w:shd w:val="clear" w:color="auto" w:fill="FFFFFF"/>
          </w:tcPr>
          <w:p w14:paraId="17F302D6" w14:textId="77777777" w:rsidR="00202646" w:rsidRPr="00B57B36" w:rsidRDefault="00202646" w:rsidP="005B1E28">
            <w:pPr>
              <w:pStyle w:val="CETBodytext"/>
              <w:rPr>
                <w:lang w:val="en-GB"/>
              </w:rPr>
            </w:pPr>
          </w:p>
        </w:tc>
        <w:tc>
          <w:tcPr>
            <w:tcW w:w="1146" w:type="dxa"/>
            <w:tcBorders>
              <w:top w:val="single" w:sz="12" w:space="0" w:color="008000"/>
              <w:bottom w:val="single" w:sz="6" w:space="0" w:color="008000"/>
            </w:tcBorders>
            <w:shd w:val="clear" w:color="auto" w:fill="FFFFFF"/>
          </w:tcPr>
          <w:p w14:paraId="60C086B6" w14:textId="77777777" w:rsidR="00202646" w:rsidRPr="00B57B36" w:rsidRDefault="00202646" w:rsidP="005B1E28">
            <w:pPr>
              <w:pStyle w:val="CETBodytext"/>
              <w:rPr>
                <w:lang w:val="en-GB"/>
              </w:rPr>
            </w:pPr>
          </w:p>
        </w:tc>
        <w:tc>
          <w:tcPr>
            <w:tcW w:w="1148" w:type="dxa"/>
            <w:tcBorders>
              <w:top w:val="single" w:sz="12" w:space="0" w:color="008000"/>
              <w:bottom w:val="single" w:sz="6" w:space="0" w:color="008000"/>
            </w:tcBorders>
            <w:shd w:val="clear" w:color="auto" w:fill="FFFFFF"/>
            <w:vAlign w:val="center"/>
          </w:tcPr>
          <w:p w14:paraId="54FCCC15" w14:textId="5F53A78B" w:rsidR="00202646" w:rsidRPr="00063B4B" w:rsidRDefault="00202646" w:rsidP="005B1E28">
            <w:pPr>
              <w:pStyle w:val="CETBodytext"/>
              <w:jc w:val="center"/>
              <w:rPr>
                <w:b/>
                <w:color w:val="000000" w:themeColor="text1"/>
                <w:lang w:val="en-GB"/>
              </w:rPr>
            </w:pPr>
            <w:r w:rsidRPr="00063B4B">
              <w:rPr>
                <w:b/>
                <w:color w:val="000000" w:themeColor="text1"/>
                <w:lang w:val="en-GB"/>
              </w:rPr>
              <w:t>Mean (mL)/</w:t>
            </w:r>
            <w:r w:rsidR="003F58AB">
              <w:rPr>
                <w:b/>
                <w:color w:val="000000" w:themeColor="text1"/>
                <w:lang w:val="en-GB"/>
              </w:rPr>
              <w:t xml:space="preserve"> </w:t>
            </w:r>
            <w:r w:rsidRPr="00063B4B">
              <w:rPr>
                <w:b/>
                <w:color w:val="000000" w:themeColor="text1"/>
                <w:lang w:val="en-GB"/>
              </w:rPr>
              <w:t>Mean (ppm)</w:t>
            </w:r>
          </w:p>
        </w:tc>
        <w:tc>
          <w:tcPr>
            <w:tcW w:w="1091" w:type="dxa"/>
            <w:tcBorders>
              <w:top w:val="single" w:sz="12" w:space="0" w:color="008000"/>
              <w:bottom w:val="single" w:sz="6" w:space="0" w:color="008000"/>
            </w:tcBorders>
            <w:shd w:val="clear" w:color="auto" w:fill="FFFFFF"/>
            <w:vAlign w:val="center"/>
          </w:tcPr>
          <w:p w14:paraId="012E24EA" w14:textId="77777777" w:rsidR="00202646" w:rsidRPr="00063B4B" w:rsidRDefault="00202646" w:rsidP="005B1E28">
            <w:pPr>
              <w:pStyle w:val="CETBodytext"/>
              <w:jc w:val="center"/>
              <w:rPr>
                <w:b/>
                <w:color w:val="000000" w:themeColor="text1"/>
                <w:lang w:val="en-GB"/>
              </w:rPr>
            </w:pPr>
            <w:r w:rsidRPr="00063B4B">
              <w:rPr>
                <w:b/>
                <w:color w:val="000000" w:themeColor="text1"/>
                <w:lang w:val="en-GB"/>
              </w:rPr>
              <w:t>Filtered Std. Deviation</w:t>
            </w:r>
          </w:p>
        </w:tc>
        <w:tc>
          <w:tcPr>
            <w:tcW w:w="1091" w:type="dxa"/>
            <w:tcBorders>
              <w:top w:val="single" w:sz="12" w:space="0" w:color="008000"/>
              <w:bottom w:val="single" w:sz="6" w:space="0" w:color="008000"/>
            </w:tcBorders>
            <w:shd w:val="clear" w:color="auto" w:fill="FFFFFF"/>
            <w:vAlign w:val="center"/>
          </w:tcPr>
          <w:p w14:paraId="624ACBF8" w14:textId="274F75CF" w:rsidR="00202646" w:rsidRPr="00063B4B" w:rsidRDefault="00202646" w:rsidP="005B1E28">
            <w:pPr>
              <w:pStyle w:val="CETBodytext"/>
              <w:jc w:val="center"/>
              <w:rPr>
                <w:b/>
                <w:color w:val="000000" w:themeColor="text1"/>
                <w:lang w:val="en-GB"/>
              </w:rPr>
            </w:pPr>
            <w:r w:rsidRPr="00063B4B">
              <w:rPr>
                <w:b/>
                <w:color w:val="000000" w:themeColor="text1"/>
                <w:lang w:val="en-GB"/>
              </w:rPr>
              <w:t>Mean (mL)/</w:t>
            </w:r>
            <w:r w:rsidR="003F58AB">
              <w:rPr>
                <w:b/>
                <w:color w:val="000000" w:themeColor="text1"/>
                <w:lang w:val="en-GB"/>
              </w:rPr>
              <w:t xml:space="preserve"> </w:t>
            </w:r>
            <w:r w:rsidRPr="00063B4B">
              <w:rPr>
                <w:b/>
                <w:color w:val="000000" w:themeColor="text1"/>
                <w:lang w:val="en-GB"/>
              </w:rPr>
              <w:t>Mean (ppm)</w:t>
            </w:r>
          </w:p>
        </w:tc>
        <w:tc>
          <w:tcPr>
            <w:tcW w:w="1091" w:type="dxa"/>
            <w:tcBorders>
              <w:top w:val="single" w:sz="12" w:space="0" w:color="008000"/>
              <w:bottom w:val="single" w:sz="6" w:space="0" w:color="008000"/>
            </w:tcBorders>
            <w:shd w:val="clear" w:color="auto" w:fill="FFFFFF"/>
            <w:vAlign w:val="center"/>
          </w:tcPr>
          <w:p w14:paraId="6A7FD451" w14:textId="77777777" w:rsidR="00202646" w:rsidRPr="00063B4B" w:rsidRDefault="00202646" w:rsidP="005B1E28">
            <w:pPr>
              <w:pStyle w:val="CETBodytext"/>
              <w:jc w:val="center"/>
              <w:rPr>
                <w:b/>
                <w:color w:val="000000" w:themeColor="text1"/>
                <w:lang w:val="en-GB"/>
              </w:rPr>
            </w:pPr>
            <w:r w:rsidRPr="00063B4B">
              <w:rPr>
                <w:b/>
                <w:color w:val="000000" w:themeColor="text1"/>
                <w:lang w:val="en-GB"/>
              </w:rPr>
              <w:t>Filtered Std. Deviation</w:t>
            </w:r>
          </w:p>
        </w:tc>
        <w:tc>
          <w:tcPr>
            <w:tcW w:w="1293" w:type="dxa"/>
            <w:tcBorders>
              <w:top w:val="single" w:sz="12" w:space="0" w:color="008000"/>
              <w:bottom w:val="single" w:sz="6" w:space="0" w:color="008000"/>
            </w:tcBorders>
            <w:shd w:val="clear" w:color="auto" w:fill="FFFFFF"/>
            <w:vAlign w:val="center"/>
          </w:tcPr>
          <w:p w14:paraId="450109F5" w14:textId="77777777" w:rsidR="00202646" w:rsidRPr="00063B4B" w:rsidRDefault="00202646" w:rsidP="005B1E28">
            <w:pPr>
              <w:pStyle w:val="CETBodytext"/>
              <w:jc w:val="center"/>
              <w:rPr>
                <w:b/>
                <w:color w:val="000000" w:themeColor="text1"/>
                <w:lang w:val="en-GB"/>
              </w:rPr>
            </w:pPr>
            <w:r w:rsidRPr="00063B4B">
              <w:rPr>
                <w:b/>
                <w:color w:val="000000" w:themeColor="text1"/>
                <w:lang w:val="en-GB"/>
              </w:rPr>
              <w:t>Mean (mL) / Mean (ppm)</w:t>
            </w:r>
          </w:p>
        </w:tc>
        <w:tc>
          <w:tcPr>
            <w:tcW w:w="1199" w:type="dxa"/>
            <w:tcBorders>
              <w:top w:val="single" w:sz="12" w:space="0" w:color="008000"/>
              <w:bottom w:val="single" w:sz="6" w:space="0" w:color="008000"/>
            </w:tcBorders>
            <w:shd w:val="clear" w:color="auto" w:fill="FFFFFF"/>
            <w:vAlign w:val="center"/>
          </w:tcPr>
          <w:p w14:paraId="53E7D05F" w14:textId="77777777" w:rsidR="00202646" w:rsidRPr="00063B4B" w:rsidRDefault="00202646" w:rsidP="005B1E28">
            <w:pPr>
              <w:pStyle w:val="CETBodytext"/>
              <w:jc w:val="center"/>
              <w:rPr>
                <w:b/>
                <w:color w:val="000000" w:themeColor="text1"/>
                <w:lang w:val="en-GB"/>
              </w:rPr>
            </w:pPr>
            <w:r w:rsidRPr="00063B4B">
              <w:rPr>
                <w:b/>
                <w:color w:val="000000" w:themeColor="text1"/>
                <w:lang w:val="en-GB"/>
              </w:rPr>
              <w:t>Filtered Std. Deviation</w:t>
            </w:r>
          </w:p>
        </w:tc>
      </w:tr>
      <w:tr w:rsidR="00202646" w:rsidRPr="00B57B36" w14:paraId="637CF09B" w14:textId="77777777" w:rsidTr="003F58AB">
        <w:trPr>
          <w:trHeight w:val="192"/>
        </w:trPr>
        <w:tc>
          <w:tcPr>
            <w:tcW w:w="1155" w:type="dxa"/>
            <w:tcBorders>
              <w:top w:val="single" w:sz="12" w:space="0" w:color="008000"/>
              <w:bottom w:val="single" w:sz="6" w:space="0" w:color="008000"/>
            </w:tcBorders>
            <w:shd w:val="clear" w:color="auto" w:fill="FFFFFF"/>
          </w:tcPr>
          <w:p w14:paraId="31CFB973" w14:textId="77777777" w:rsidR="00202646" w:rsidRPr="00B57B36" w:rsidRDefault="00202646" w:rsidP="005B1E28">
            <w:pPr>
              <w:pStyle w:val="CETBodytext"/>
              <w:rPr>
                <w:lang w:val="en-GB"/>
              </w:rPr>
            </w:pPr>
          </w:p>
        </w:tc>
        <w:tc>
          <w:tcPr>
            <w:tcW w:w="1146" w:type="dxa"/>
            <w:tcBorders>
              <w:top w:val="single" w:sz="12" w:space="0" w:color="008000"/>
              <w:bottom w:val="single" w:sz="6" w:space="0" w:color="008000"/>
            </w:tcBorders>
            <w:shd w:val="clear" w:color="auto" w:fill="FFFFFF"/>
          </w:tcPr>
          <w:p w14:paraId="090A4A05" w14:textId="77777777" w:rsidR="00202646" w:rsidRPr="00B57B36" w:rsidRDefault="00202646" w:rsidP="005B1E28">
            <w:pPr>
              <w:pStyle w:val="CETBodytext"/>
              <w:rPr>
                <w:lang w:val="en-GB"/>
              </w:rPr>
            </w:pPr>
          </w:p>
        </w:tc>
        <w:tc>
          <w:tcPr>
            <w:tcW w:w="2239" w:type="dxa"/>
            <w:gridSpan w:val="2"/>
            <w:tcBorders>
              <w:top w:val="single" w:sz="12" w:space="0" w:color="008000"/>
              <w:bottom w:val="single" w:sz="6" w:space="0" w:color="008000"/>
            </w:tcBorders>
            <w:shd w:val="clear" w:color="auto" w:fill="FFFFFF"/>
          </w:tcPr>
          <w:p w14:paraId="6AC6621A" w14:textId="77777777" w:rsidR="00202646" w:rsidRPr="001A767D" w:rsidRDefault="00202646" w:rsidP="005B1E28">
            <w:pPr>
              <w:pStyle w:val="CETBodytext"/>
              <w:jc w:val="center"/>
              <w:rPr>
                <w:color w:val="000000" w:themeColor="text1"/>
                <w:lang w:val="en-GB"/>
              </w:rPr>
            </w:pPr>
            <w:r w:rsidRPr="001A767D">
              <w:rPr>
                <w:color w:val="000000" w:themeColor="text1"/>
                <w:lang w:val="en-GB"/>
              </w:rPr>
              <w:t>25 mm</w:t>
            </w:r>
          </w:p>
        </w:tc>
        <w:tc>
          <w:tcPr>
            <w:tcW w:w="2182" w:type="dxa"/>
            <w:gridSpan w:val="2"/>
            <w:tcBorders>
              <w:top w:val="single" w:sz="12" w:space="0" w:color="008000"/>
              <w:bottom w:val="single" w:sz="6" w:space="0" w:color="008000"/>
            </w:tcBorders>
            <w:shd w:val="clear" w:color="auto" w:fill="FFFFFF"/>
          </w:tcPr>
          <w:p w14:paraId="57AE79CD" w14:textId="77777777" w:rsidR="00202646" w:rsidRPr="001A767D" w:rsidRDefault="00202646" w:rsidP="005B1E28">
            <w:pPr>
              <w:pStyle w:val="CETBodytext"/>
              <w:jc w:val="center"/>
              <w:rPr>
                <w:color w:val="000000" w:themeColor="text1"/>
                <w:lang w:val="en-GB"/>
              </w:rPr>
            </w:pPr>
            <w:r w:rsidRPr="001A767D">
              <w:rPr>
                <w:color w:val="000000" w:themeColor="text1"/>
                <w:lang w:val="en-GB"/>
              </w:rPr>
              <w:t>50 mm</w:t>
            </w:r>
          </w:p>
        </w:tc>
        <w:tc>
          <w:tcPr>
            <w:tcW w:w="2492" w:type="dxa"/>
            <w:gridSpan w:val="2"/>
            <w:tcBorders>
              <w:top w:val="single" w:sz="12" w:space="0" w:color="008000"/>
              <w:bottom w:val="single" w:sz="6" w:space="0" w:color="008000"/>
            </w:tcBorders>
            <w:shd w:val="clear" w:color="auto" w:fill="FFFFFF"/>
          </w:tcPr>
          <w:p w14:paraId="5B839F23" w14:textId="77777777" w:rsidR="00202646" w:rsidRPr="001A767D" w:rsidRDefault="00202646" w:rsidP="005B1E28">
            <w:pPr>
              <w:pStyle w:val="CETBodytext"/>
              <w:jc w:val="center"/>
              <w:rPr>
                <w:color w:val="000000" w:themeColor="text1"/>
                <w:lang w:val="en-GB"/>
              </w:rPr>
            </w:pPr>
            <w:r w:rsidRPr="001A767D">
              <w:rPr>
                <w:color w:val="000000" w:themeColor="text1"/>
                <w:lang w:val="en-GB"/>
              </w:rPr>
              <w:t>100 mm</w:t>
            </w:r>
          </w:p>
        </w:tc>
      </w:tr>
      <w:tr w:rsidR="00202646" w:rsidRPr="00B57B36" w14:paraId="14EDD4CF" w14:textId="77777777" w:rsidTr="003F58AB">
        <w:trPr>
          <w:trHeight w:val="220"/>
        </w:trPr>
        <w:tc>
          <w:tcPr>
            <w:tcW w:w="1155" w:type="dxa"/>
            <w:vMerge w:val="restart"/>
            <w:shd w:val="clear" w:color="auto" w:fill="FFFFFF"/>
            <w:vAlign w:val="center"/>
          </w:tcPr>
          <w:p w14:paraId="413100A5" w14:textId="0071F1BA" w:rsidR="00202646" w:rsidRPr="003F58AB" w:rsidRDefault="00202646" w:rsidP="003F58AB">
            <w:pPr>
              <w:pStyle w:val="CETBodytext"/>
              <w:jc w:val="center"/>
              <w:rPr>
                <w:b/>
                <w:i/>
                <w:iCs/>
                <w:color w:val="000000" w:themeColor="text1"/>
                <w:lang w:val="en-GB"/>
              </w:rPr>
            </w:pPr>
            <w:r w:rsidRPr="00063B4B">
              <w:rPr>
                <w:b/>
                <w:color w:val="000000" w:themeColor="text1"/>
                <w:lang w:val="en-GB"/>
              </w:rPr>
              <w:t>6-day</w:t>
            </w:r>
            <w:r w:rsidR="003F58AB">
              <w:rPr>
                <w:b/>
                <w:color w:val="000000" w:themeColor="text1"/>
                <w:lang w:val="en-GB"/>
              </w:rPr>
              <w:t xml:space="preserve"> </w:t>
            </w:r>
            <w:r w:rsidRPr="00063B4B">
              <w:rPr>
                <w:b/>
                <w:color w:val="000000" w:themeColor="text1"/>
                <w:lang w:val="en-GB"/>
              </w:rPr>
              <w:t>BC</w:t>
            </w:r>
          </w:p>
        </w:tc>
        <w:tc>
          <w:tcPr>
            <w:tcW w:w="1146" w:type="dxa"/>
            <w:shd w:val="clear" w:color="auto" w:fill="FFFFFF"/>
            <w:vAlign w:val="center"/>
          </w:tcPr>
          <w:p w14:paraId="0FF27E5B" w14:textId="77777777" w:rsidR="00202646" w:rsidRPr="001A767D" w:rsidRDefault="00202646" w:rsidP="005B1E28">
            <w:pPr>
              <w:pStyle w:val="CETBodytext"/>
              <w:jc w:val="center"/>
              <w:rPr>
                <w:color w:val="000000" w:themeColor="text1"/>
                <w:lang w:val="en-GB"/>
              </w:rPr>
            </w:pPr>
            <w:r w:rsidRPr="001A767D">
              <w:rPr>
                <w:color w:val="000000" w:themeColor="text1"/>
                <w:lang w:val="en-GB"/>
              </w:rPr>
              <w:t>10</w:t>
            </w:r>
            <w:r>
              <w:rPr>
                <w:color w:val="000000" w:themeColor="text1"/>
                <w:lang w:val="en-GB"/>
              </w:rPr>
              <w:t xml:space="preserve"> </w:t>
            </w:r>
            <w:r w:rsidRPr="001A767D">
              <w:rPr>
                <w:color w:val="000000" w:themeColor="text1"/>
                <w:lang w:val="en-GB"/>
              </w:rPr>
              <w:t>ppm</w:t>
            </w:r>
          </w:p>
        </w:tc>
        <w:tc>
          <w:tcPr>
            <w:tcW w:w="1148" w:type="dxa"/>
            <w:shd w:val="clear" w:color="auto" w:fill="FFFFFF"/>
            <w:vAlign w:val="center"/>
          </w:tcPr>
          <w:p w14:paraId="64E61650" w14:textId="77777777" w:rsidR="00202646" w:rsidRPr="00111CC9" w:rsidRDefault="00202646" w:rsidP="005B1E28">
            <w:pPr>
              <w:jc w:val="center"/>
            </w:pPr>
            <w:r w:rsidRPr="00111CC9">
              <w:t>14.58 / 0.0</w:t>
            </w:r>
          </w:p>
        </w:tc>
        <w:tc>
          <w:tcPr>
            <w:tcW w:w="1091" w:type="dxa"/>
            <w:shd w:val="clear" w:color="auto" w:fill="FFFFFF"/>
            <w:vAlign w:val="center"/>
          </w:tcPr>
          <w:p w14:paraId="69F2F02C" w14:textId="77777777" w:rsidR="00202646" w:rsidRPr="00111CC9" w:rsidRDefault="00202646" w:rsidP="005B1E28">
            <w:pPr>
              <w:jc w:val="center"/>
            </w:pPr>
            <w:r w:rsidRPr="00111CC9">
              <w:t>0.52</w:t>
            </w:r>
          </w:p>
        </w:tc>
        <w:tc>
          <w:tcPr>
            <w:tcW w:w="1091" w:type="dxa"/>
            <w:shd w:val="clear" w:color="auto" w:fill="FFFFFF"/>
            <w:vAlign w:val="center"/>
          </w:tcPr>
          <w:p w14:paraId="27F4C484" w14:textId="77777777" w:rsidR="00202646" w:rsidRPr="00111CC9" w:rsidRDefault="00202646" w:rsidP="005B1E28">
            <w:pPr>
              <w:jc w:val="center"/>
            </w:pPr>
            <w:r w:rsidRPr="00111CC9">
              <w:t>46.68 / 0.0</w:t>
            </w:r>
          </w:p>
        </w:tc>
        <w:tc>
          <w:tcPr>
            <w:tcW w:w="1091" w:type="dxa"/>
            <w:shd w:val="clear" w:color="auto" w:fill="FFFFFF"/>
            <w:vAlign w:val="center"/>
          </w:tcPr>
          <w:p w14:paraId="7423D172" w14:textId="77777777" w:rsidR="00202646" w:rsidRPr="00111CC9" w:rsidRDefault="00202646" w:rsidP="005B1E28">
            <w:pPr>
              <w:jc w:val="center"/>
            </w:pPr>
            <w:r w:rsidRPr="00111CC9">
              <w:t>2.29</w:t>
            </w:r>
          </w:p>
        </w:tc>
        <w:tc>
          <w:tcPr>
            <w:tcW w:w="1293" w:type="dxa"/>
            <w:shd w:val="clear" w:color="auto" w:fill="FFFFFF"/>
            <w:vAlign w:val="center"/>
          </w:tcPr>
          <w:p w14:paraId="1D26E5EC" w14:textId="77777777" w:rsidR="00202646" w:rsidRPr="00111CC9" w:rsidRDefault="00202646" w:rsidP="005B1E28">
            <w:pPr>
              <w:jc w:val="center"/>
            </w:pPr>
            <w:r w:rsidRPr="00111CC9">
              <w:t>149.79 / 0.0</w:t>
            </w:r>
          </w:p>
        </w:tc>
        <w:tc>
          <w:tcPr>
            <w:tcW w:w="1199" w:type="dxa"/>
            <w:shd w:val="clear" w:color="auto" w:fill="FFFFFF"/>
            <w:vAlign w:val="center"/>
          </w:tcPr>
          <w:p w14:paraId="784F4A99" w14:textId="77777777" w:rsidR="00202646" w:rsidRPr="00111CC9" w:rsidRDefault="00202646" w:rsidP="005B1E28">
            <w:pPr>
              <w:jc w:val="center"/>
            </w:pPr>
            <w:r w:rsidRPr="00111CC9">
              <w:t>2.50</w:t>
            </w:r>
          </w:p>
        </w:tc>
      </w:tr>
      <w:tr w:rsidR="00202646" w:rsidRPr="00B57B36" w14:paraId="0B8284EB" w14:textId="77777777" w:rsidTr="003F58AB">
        <w:trPr>
          <w:trHeight w:val="192"/>
        </w:trPr>
        <w:tc>
          <w:tcPr>
            <w:tcW w:w="1155" w:type="dxa"/>
            <w:vMerge/>
            <w:shd w:val="clear" w:color="auto" w:fill="FFFFFF"/>
          </w:tcPr>
          <w:p w14:paraId="0309BB2E" w14:textId="77777777" w:rsidR="00202646" w:rsidRPr="00063B4B" w:rsidRDefault="00202646" w:rsidP="003F58AB">
            <w:pPr>
              <w:pStyle w:val="CETBodytext"/>
              <w:ind w:right="-1"/>
              <w:rPr>
                <w:rFonts w:cs="Arial"/>
                <w:b/>
                <w:szCs w:val="18"/>
                <w:lang w:val="en-GB"/>
              </w:rPr>
            </w:pPr>
          </w:p>
        </w:tc>
        <w:tc>
          <w:tcPr>
            <w:tcW w:w="1146" w:type="dxa"/>
            <w:shd w:val="clear" w:color="auto" w:fill="FFFFFF"/>
            <w:vAlign w:val="center"/>
          </w:tcPr>
          <w:p w14:paraId="275E8D1C" w14:textId="77777777" w:rsidR="00202646" w:rsidRPr="001A767D" w:rsidRDefault="00202646" w:rsidP="005B1E28">
            <w:pPr>
              <w:pStyle w:val="CETBodytext"/>
              <w:jc w:val="center"/>
              <w:rPr>
                <w:color w:val="000000" w:themeColor="text1"/>
                <w:lang w:val="en-GB"/>
              </w:rPr>
            </w:pPr>
            <w:r w:rsidRPr="001A767D">
              <w:rPr>
                <w:color w:val="000000" w:themeColor="text1"/>
                <w:lang w:val="en-GB"/>
              </w:rPr>
              <w:t>150 ppm</w:t>
            </w:r>
          </w:p>
        </w:tc>
        <w:tc>
          <w:tcPr>
            <w:tcW w:w="1148" w:type="dxa"/>
            <w:shd w:val="clear" w:color="auto" w:fill="FFFFFF"/>
            <w:vAlign w:val="center"/>
          </w:tcPr>
          <w:p w14:paraId="715823E4" w14:textId="77777777" w:rsidR="00202646" w:rsidRPr="00111CC9" w:rsidRDefault="00202646" w:rsidP="005B1E28">
            <w:pPr>
              <w:jc w:val="center"/>
            </w:pPr>
            <w:r w:rsidRPr="00111CC9">
              <w:t>13.49/ 0.0</w:t>
            </w:r>
          </w:p>
        </w:tc>
        <w:tc>
          <w:tcPr>
            <w:tcW w:w="1091" w:type="dxa"/>
            <w:shd w:val="clear" w:color="auto" w:fill="FFFFFF"/>
            <w:vAlign w:val="center"/>
          </w:tcPr>
          <w:p w14:paraId="5D65E5ED" w14:textId="77777777" w:rsidR="00202646" w:rsidRPr="00111CC9" w:rsidRDefault="00202646" w:rsidP="005B1E28">
            <w:pPr>
              <w:jc w:val="center"/>
            </w:pPr>
            <w:r w:rsidRPr="00111CC9">
              <w:t>0.88</w:t>
            </w:r>
          </w:p>
        </w:tc>
        <w:tc>
          <w:tcPr>
            <w:tcW w:w="1091" w:type="dxa"/>
            <w:shd w:val="clear" w:color="auto" w:fill="FFFFFF"/>
            <w:vAlign w:val="center"/>
          </w:tcPr>
          <w:p w14:paraId="293297EE" w14:textId="77777777" w:rsidR="00202646" w:rsidRPr="00111CC9" w:rsidRDefault="00202646" w:rsidP="005B1E28">
            <w:pPr>
              <w:jc w:val="center"/>
            </w:pPr>
            <w:r w:rsidRPr="00111CC9">
              <w:t>37.38 / 0.0</w:t>
            </w:r>
          </w:p>
        </w:tc>
        <w:tc>
          <w:tcPr>
            <w:tcW w:w="1091" w:type="dxa"/>
            <w:shd w:val="clear" w:color="auto" w:fill="FFFFFF"/>
            <w:vAlign w:val="center"/>
          </w:tcPr>
          <w:p w14:paraId="14FB4F58" w14:textId="77777777" w:rsidR="00202646" w:rsidRPr="00111CC9" w:rsidRDefault="00202646" w:rsidP="005B1E28">
            <w:pPr>
              <w:jc w:val="center"/>
            </w:pPr>
            <w:r w:rsidRPr="00111CC9">
              <w:t>0.72</w:t>
            </w:r>
          </w:p>
        </w:tc>
        <w:tc>
          <w:tcPr>
            <w:tcW w:w="1293" w:type="dxa"/>
            <w:shd w:val="clear" w:color="auto" w:fill="FFFFFF"/>
            <w:vAlign w:val="center"/>
          </w:tcPr>
          <w:p w14:paraId="081F9A32" w14:textId="77777777" w:rsidR="00202646" w:rsidRPr="00111CC9" w:rsidRDefault="00202646" w:rsidP="005B1E28">
            <w:pPr>
              <w:jc w:val="center"/>
            </w:pPr>
            <w:r w:rsidRPr="00111CC9">
              <w:t>145.00/ 0.0</w:t>
            </w:r>
          </w:p>
        </w:tc>
        <w:tc>
          <w:tcPr>
            <w:tcW w:w="1199" w:type="dxa"/>
            <w:shd w:val="clear" w:color="auto" w:fill="FFFFFF"/>
            <w:vAlign w:val="center"/>
          </w:tcPr>
          <w:p w14:paraId="3F6B1E9F" w14:textId="77777777" w:rsidR="00202646" w:rsidRPr="00111CC9" w:rsidRDefault="00202646" w:rsidP="005B1E28">
            <w:pPr>
              <w:jc w:val="center"/>
            </w:pPr>
            <w:r w:rsidRPr="00111CC9">
              <w:t>1.47</w:t>
            </w:r>
          </w:p>
        </w:tc>
      </w:tr>
      <w:tr w:rsidR="00202646" w:rsidRPr="00B57B36" w14:paraId="3BFA210F" w14:textId="77777777" w:rsidTr="003F58AB">
        <w:trPr>
          <w:trHeight w:val="95"/>
        </w:trPr>
        <w:tc>
          <w:tcPr>
            <w:tcW w:w="1155" w:type="dxa"/>
            <w:vMerge/>
            <w:shd w:val="clear" w:color="auto" w:fill="FFFFFF"/>
          </w:tcPr>
          <w:p w14:paraId="2931E5F7" w14:textId="77777777" w:rsidR="00202646" w:rsidRPr="00063B4B" w:rsidRDefault="00202646" w:rsidP="003F58AB">
            <w:pPr>
              <w:pStyle w:val="CETBodytext"/>
              <w:ind w:right="-1"/>
              <w:rPr>
                <w:rFonts w:cs="Arial"/>
                <w:b/>
                <w:szCs w:val="18"/>
                <w:lang w:val="en-GB"/>
              </w:rPr>
            </w:pPr>
          </w:p>
        </w:tc>
        <w:tc>
          <w:tcPr>
            <w:tcW w:w="1146" w:type="dxa"/>
            <w:shd w:val="clear" w:color="auto" w:fill="FFFFFF"/>
            <w:vAlign w:val="center"/>
          </w:tcPr>
          <w:p w14:paraId="7A501037" w14:textId="77777777" w:rsidR="00202646" w:rsidRPr="001A767D" w:rsidRDefault="00202646" w:rsidP="005B1E28">
            <w:pPr>
              <w:pStyle w:val="CETBodytext"/>
              <w:jc w:val="center"/>
              <w:rPr>
                <w:color w:val="000000" w:themeColor="text1"/>
                <w:lang w:val="en-GB"/>
              </w:rPr>
            </w:pPr>
            <w:r w:rsidRPr="001A767D">
              <w:rPr>
                <w:color w:val="000000" w:themeColor="text1"/>
                <w:lang w:val="en-GB"/>
              </w:rPr>
              <w:t>230 ppm</w:t>
            </w:r>
          </w:p>
        </w:tc>
        <w:tc>
          <w:tcPr>
            <w:tcW w:w="1148" w:type="dxa"/>
            <w:shd w:val="clear" w:color="auto" w:fill="FFFFFF"/>
            <w:vAlign w:val="center"/>
          </w:tcPr>
          <w:p w14:paraId="6C8B05DD" w14:textId="77777777" w:rsidR="00202646" w:rsidRPr="00111CC9" w:rsidRDefault="00202646" w:rsidP="005B1E28">
            <w:pPr>
              <w:jc w:val="center"/>
            </w:pPr>
            <w:r w:rsidRPr="00111CC9">
              <w:t>13.36 / 0.0</w:t>
            </w:r>
          </w:p>
        </w:tc>
        <w:tc>
          <w:tcPr>
            <w:tcW w:w="1091" w:type="dxa"/>
            <w:shd w:val="clear" w:color="auto" w:fill="FFFFFF"/>
            <w:vAlign w:val="center"/>
          </w:tcPr>
          <w:p w14:paraId="2C6CE11A" w14:textId="77777777" w:rsidR="00202646" w:rsidRPr="00111CC9" w:rsidRDefault="00202646" w:rsidP="005B1E28">
            <w:pPr>
              <w:jc w:val="center"/>
            </w:pPr>
            <w:r w:rsidRPr="00111CC9">
              <w:t>1.16</w:t>
            </w:r>
          </w:p>
        </w:tc>
        <w:tc>
          <w:tcPr>
            <w:tcW w:w="1091" w:type="dxa"/>
            <w:shd w:val="clear" w:color="auto" w:fill="FFFFFF"/>
            <w:vAlign w:val="center"/>
          </w:tcPr>
          <w:p w14:paraId="680478FC" w14:textId="77777777" w:rsidR="00202646" w:rsidRPr="00111CC9" w:rsidRDefault="00202646" w:rsidP="005B1E28">
            <w:pPr>
              <w:jc w:val="center"/>
            </w:pPr>
            <w:r w:rsidRPr="00111CC9">
              <w:t>36.60 / 0.0</w:t>
            </w:r>
          </w:p>
        </w:tc>
        <w:tc>
          <w:tcPr>
            <w:tcW w:w="1091" w:type="dxa"/>
            <w:shd w:val="clear" w:color="auto" w:fill="FFFFFF"/>
            <w:vAlign w:val="center"/>
          </w:tcPr>
          <w:p w14:paraId="0EA253E3" w14:textId="77777777" w:rsidR="00202646" w:rsidRPr="00111CC9" w:rsidRDefault="00202646" w:rsidP="005B1E28">
            <w:pPr>
              <w:jc w:val="center"/>
            </w:pPr>
            <w:r w:rsidRPr="00111CC9">
              <w:t>1.20</w:t>
            </w:r>
          </w:p>
        </w:tc>
        <w:tc>
          <w:tcPr>
            <w:tcW w:w="1293" w:type="dxa"/>
            <w:shd w:val="clear" w:color="auto" w:fill="FFFFFF"/>
            <w:vAlign w:val="center"/>
          </w:tcPr>
          <w:p w14:paraId="0478D401" w14:textId="77777777" w:rsidR="00202646" w:rsidRPr="00111CC9" w:rsidRDefault="00202646" w:rsidP="005B1E28">
            <w:pPr>
              <w:jc w:val="center"/>
            </w:pPr>
            <w:r w:rsidRPr="00111CC9">
              <w:t>147.147 / 0.0</w:t>
            </w:r>
          </w:p>
        </w:tc>
        <w:tc>
          <w:tcPr>
            <w:tcW w:w="1199" w:type="dxa"/>
            <w:shd w:val="clear" w:color="auto" w:fill="FFFFFF"/>
            <w:vAlign w:val="center"/>
          </w:tcPr>
          <w:p w14:paraId="2A69E81B" w14:textId="77777777" w:rsidR="00202646" w:rsidRPr="00111CC9" w:rsidRDefault="00202646" w:rsidP="005B1E28">
            <w:pPr>
              <w:jc w:val="center"/>
            </w:pPr>
            <w:r w:rsidRPr="00111CC9">
              <w:t>1.62</w:t>
            </w:r>
          </w:p>
        </w:tc>
      </w:tr>
      <w:tr w:rsidR="00202646" w:rsidRPr="00B57B36" w14:paraId="295D9F45" w14:textId="77777777" w:rsidTr="003F58AB">
        <w:trPr>
          <w:trHeight w:val="192"/>
        </w:trPr>
        <w:tc>
          <w:tcPr>
            <w:tcW w:w="1155" w:type="dxa"/>
            <w:vMerge w:val="restart"/>
            <w:shd w:val="clear" w:color="auto" w:fill="FFFFFF"/>
            <w:vAlign w:val="center"/>
          </w:tcPr>
          <w:p w14:paraId="05D320B5" w14:textId="77777777" w:rsidR="00202646" w:rsidRPr="00063B4B" w:rsidRDefault="00202646" w:rsidP="003F58AB">
            <w:pPr>
              <w:pStyle w:val="CETBodytext"/>
              <w:ind w:right="-1"/>
              <w:jc w:val="center"/>
              <w:rPr>
                <w:rFonts w:cs="Arial"/>
                <w:b/>
                <w:szCs w:val="18"/>
                <w:lang w:val="en-GB"/>
              </w:rPr>
            </w:pPr>
            <w:r w:rsidRPr="00063B4B">
              <w:rPr>
                <w:b/>
                <w:color w:val="000000" w:themeColor="text1"/>
                <w:lang w:val="en-GB"/>
              </w:rPr>
              <w:t>10-days BC</w:t>
            </w:r>
          </w:p>
        </w:tc>
        <w:tc>
          <w:tcPr>
            <w:tcW w:w="1146" w:type="dxa"/>
            <w:shd w:val="clear" w:color="auto" w:fill="FFFFFF"/>
            <w:vAlign w:val="center"/>
          </w:tcPr>
          <w:p w14:paraId="0F9A7495" w14:textId="77777777" w:rsidR="00202646" w:rsidRPr="001A767D" w:rsidRDefault="00202646" w:rsidP="005B1E28">
            <w:pPr>
              <w:pStyle w:val="CETBodytext"/>
              <w:jc w:val="center"/>
              <w:rPr>
                <w:color w:val="000000" w:themeColor="text1"/>
                <w:lang w:val="en-GB"/>
              </w:rPr>
            </w:pPr>
            <w:r w:rsidRPr="001A767D">
              <w:rPr>
                <w:color w:val="000000" w:themeColor="text1"/>
                <w:lang w:val="en-GB"/>
              </w:rPr>
              <w:t>10 ppm</w:t>
            </w:r>
          </w:p>
        </w:tc>
        <w:tc>
          <w:tcPr>
            <w:tcW w:w="1148" w:type="dxa"/>
            <w:shd w:val="clear" w:color="auto" w:fill="FFFFFF"/>
            <w:vAlign w:val="center"/>
          </w:tcPr>
          <w:p w14:paraId="33772DC7" w14:textId="77777777" w:rsidR="00202646" w:rsidRPr="00111CC9" w:rsidRDefault="00202646" w:rsidP="005B1E28">
            <w:pPr>
              <w:jc w:val="center"/>
            </w:pPr>
            <w:r w:rsidRPr="00111CC9">
              <w:t>9,28 / 0,0</w:t>
            </w:r>
          </w:p>
        </w:tc>
        <w:tc>
          <w:tcPr>
            <w:tcW w:w="1091" w:type="dxa"/>
            <w:shd w:val="clear" w:color="auto" w:fill="FFFFFF"/>
            <w:vAlign w:val="center"/>
          </w:tcPr>
          <w:p w14:paraId="7E24073A" w14:textId="77777777" w:rsidR="00202646" w:rsidRPr="00111CC9" w:rsidRDefault="00202646" w:rsidP="005B1E28">
            <w:pPr>
              <w:jc w:val="center"/>
            </w:pPr>
            <w:r w:rsidRPr="00111CC9">
              <w:t>0,33</w:t>
            </w:r>
          </w:p>
        </w:tc>
        <w:tc>
          <w:tcPr>
            <w:tcW w:w="1091" w:type="dxa"/>
            <w:shd w:val="clear" w:color="auto" w:fill="FFFFFF"/>
            <w:vAlign w:val="center"/>
          </w:tcPr>
          <w:p w14:paraId="47363767" w14:textId="77777777" w:rsidR="00202646" w:rsidRPr="00111CC9" w:rsidRDefault="00202646" w:rsidP="005B1E28">
            <w:pPr>
              <w:jc w:val="center"/>
            </w:pPr>
            <w:r w:rsidRPr="00111CC9">
              <w:t>29,13 / 0,0</w:t>
            </w:r>
          </w:p>
        </w:tc>
        <w:tc>
          <w:tcPr>
            <w:tcW w:w="1091" w:type="dxa"/>
            <w:shd w:val="clear" w:color="auto" w:fill="FFFFFF"/>
            <w:vAlign w:val="center"/>
          </w:tcPr>
          <w:p w14:paraId="05F843A9" w14:textId="77777777" w:rsidR="00202646" w:rsidRPr="00111CC9" w:rsidRDefault="00202646" w:rsidP="005B1E28">
            <w:pPr>
              <w:jc w:val="center"/>
            </w:pPr>
            <w:r w:rsidRPr="00111CC9">
              <w:t>2,04</w:t>
            </w:r>
          </w:p>
        </w:tc>
        <w:tc>
          <w:tcPr>
            <w:tcW w:w="1293" w:type="dxa"/>
            <w:shd w:val="clear" w:color="auto" w:fill="FFFFFF"/>
            <w:vAlign w:val="center"/>
          </w:tcPr>
          <w:p w14:paraId="20486AAF" w14:textId="77777777" w:rsidR="00202646" w:rsidRPr="00111CC9" w:rsidRDefault="00202646" w:rsidP="005B1E28">
            <w:pPr>
              <w:jc w:val="center"/>
            </w:pPr>
            <w:r w:rsidRPr="00111CC9">
              <w:t>88,45 / 0,0</w:t>
            </w:r>
          </w:p>
        </w:tc>
        <w:tc>
          <w:tcPr>
            <w:tcW w:w="1199" w:type="dxa"/>
            <w:shd w:val="clear" w:color="auto" w:fill="FFFFFF"/>
            <w:vAlign w:val="center"/>
          </w:tcPr>
          <w:p w14:paraId="15318F92" w14:textId="77777777" w:rsidR="00202646" w:rsidRPr="00111CC9" w:rsidRDefault="00202646" w:rsidP="005B1E28">
            <w:pPr>
              <w:jc w:val="center"/>
            </w:pPr>
            <w:r w:rsidRPr="00111CC9">
              <w:t>2,03</w:t>
            </w:r>
          </w:p>
        </w:tc>
      </w:tr>
      <w:tr w:rsidR="00202646" w:rsidRPr="00B57B36" w14:paraId="2A1812D6" w14:textId="77777777" w:rsidTr="003F58AB">
        <w:trPr>
          <w:trHeight w:val="192"/>
        </w:trPr>
        <w:tc>
          <w:tcPr>
            <w:tcW w:w="1155" w:type="dxa"/>
            <w:vMerge/>
            <w:shd w:val="clear" w:color="auto" w:fill="FFFFFF"/>
          </w:tcPr>
          <w:p w14:paraId="07B3DBA2" w14:textId="77777777" w:rsidR="00202646" w:rsidRPr="00B57B36" w:rsidRDefault="00202646" w:rsidP="005B1E28">
            <w:pPr>
              <w:pStyle w:val="CETBodytext"/>
              <w:ind w:right="-1"/>
              <w:rPr>
                <w:rFonts w:cs="Arial"/>
                <w:szCs w:val="18"/>
                <w:lang w:val="en-GB"/>
              </w:rPr>
            </w:pPr>
          </w:p>
        </w:tc>
        <w:tc>
          <w:tcPr>
            <w:tcW w:w="1146" w:type="dxa"/>
            <w:shd w:val="clear" w:color="auto" w:fill="FFFFFF"/>
            <w:vAlign w:val="center"/>
          </w:tcPr>
          <w:p w14:paraId="19FD86DB" w14:textId="77777777" w:rsidR="00202646" w:rsidRPr="001A767D" w:rsidRDefault="00202646" w:rsidP="005B1E28">
            <w:pPr>
              <w:pStyle w:val="CETBodytext"/>
              <w:jc w:val="center"/>
              <w:rPr>
                <w:color w:val="000000" w:themeColor="text1"/>
                <w:lang w:val="en-GB"/>
              </w:rPr>
            </w:pPr>
            <w:r w:rsidRPr="001A767D">
              <w:rPr>
                <w:color w:val="000000" w:themeColor="text1"/>
                <w:lang w:val="en-GB"/>
              </w:rPr>
              <w:t>150 ppm</w:t>
            </w:r>
          </w:p>
        </w:tc>
        <w:tc>
          <w:tcPr>
            <w:tcW w:w="1148" w:type="dxa"/>
            <w:shd w:val="clear" w:color="auto" w:fill="FFFFFF"/>
            <w:vAlign w:val="center"/>
          </w:tcPr>
          <w:p w14:paraId="2E2B5175" w14:textId="77777777" w:rsidR="00202646" w:rsidRPr="00111CC9" w:rsidRDefault="00202646" w:rsidP="005B1E28">
            <w:pPr>
              <w:jc w:val="center"/>
            </w:pPr>
            <w:r w:rsidRPr="00111CC9">
              <w:t>9,12 / 0,0</w:t>
            </w:r>
          </w:p>
        </w:tc>
        <w:tc>
          <w:tcPr>
            <w:tcW w:w="1091" w:type="dxa"/>
            <w:shd w:val="clear" w:color="auto" w:fill="FFFFFF"/>
            <w:vAlign w:val="center"/>
          </w:tcPr>
          <w:p w14:paraId="4EE0BD6F" w14:textId="77777777" w:rsidR="00202646" w:rsidRPr="00111CC9" w:rsidRDefault="00202646" w:rsidP="005B1E28">
            <w:pPr>
              <w:jc w:val="center"/>
            </w:pPr>
            <w:r w:rsidRPr="00111CC9">
              <w:t>0,14</w:t>
            </w:r>
          </w:p>
        </w:tc>
        <w:tc>
          <w:tcPr>
            <w:tcW w:w="1091" w:type="dxa"/>
            <w:shd w:val="clear" w:color="auto" w:fill="FFFFFF"/>
            <w:vAlign w:val="center"/>
          </w:tcPr>
          <w:p w14:paraId="1ED0338D" w14:textId="77777777" w:rsidR="00202646" w:rsidRPr="00111CC9" w:rsidRDefault="00202646" w:rsidP="005B1E28">
            <w:pPr>
              <w:jc w:val="center"/>
            </w:pPr>
            <w:r w:rsidRPr="00111CC9">
              <w:t>33,46 / 0,0</w:t>
            </w:r>
          </w:p>
        </w:tc>
        <w:tc>
          <w:tcPr>
            <w:tcW w:w="1091" w:type="dxa"/>
            <w:shd w:val="clear" w:color="auto" w:fill="FFFFFF"/>
            <w:vAlign w:val="center"/>
          </w:tcPr>
          <w:p w14:paraId="3456751A" w14:textId="77777777" w:rsidR="00202646" w:rsidRPr="00111CC9" w:rsidRDefault="00202646" w:rsidP="005B1E28">
            <w:pPr>
              <w:jc w:val="center"/>
            </w:pPr>
            <w:r w:rsidRPr="00111CC9">
              <w:t>2,09</w:t>
            </w:r>
          </w:p>
        </w:tc>
        <w:tc>
          <w:tcPr>
            <w:tcW w:w="1293" w:type="dxa"/>
            <w:shd w:val="clear" w:color="auto" w:fill="FFFFFF"/>
            <w:vAlign w:val="center"/>
          </w:tcPr>
          <w:p w14:paraId="73D727DB" w14:textId="77777777" w:rsidR="00202646" w:rsidRPr="00111CC9" w:rsidRDefault="00202646" w:rsidP="005B1E28">
            <w:pPr>
              <w:jc w:val="center"/>
            </w:pPr>
            <w:r w:rsidRPr="00111CC9">
              <w:t>89,58 / 0,0</w:t>
            </w:r>
          </w:p>
        </w:tc>
        <w:tc>
          <w:tcPr>
            <w:tcW w:w="1199" w:type="dxa"/>
            <w:shd w:val="clear" w:color="auto" w:fill="FFFFFF"/>
            <w:vAlign w:val="center"/>
          </w:tcPr>
          <w:p w14:paraId="2020EC5B" w14:textId="77777777" w:rsidR="00202646" w:rsidRPr="00111CC9" w:rsidRDefault="00202646" w:rsidP="005B1E28">
            <w:pPr>
              <w:jc w:val="center"/>
            </w:pPr>
            <w:r w:rsidRPr="00111CC9">
              <w:t>1,31</w:t>
            </w:r>
          </w:p>
        </w:tc>
      </w:tr>
      <w:tr w:rsidR="00202646" w:rsidRPr="00B57B36" w14:paraId="21947F69" w14:textId="77777777" w:rsidTr="003F58AB">
        <w:trPr>
          <w:trHeight w:val="191"/>
        </w:trPr>
        <w:tc>
          <w:tcPr>
            <w:tcW w:w="1155" w:type="dxa"/>
            <w:vMerge/>
            <w:shd w:val="clear" w:color="auto" w:fill="FFFFFF"/>
          </w:tcPr>
          <w:p w14:paraId="789762EC" w14:textId="77777777" w:rsidR="00202646" w:rsidRPr="00B57B36" w:rsidRDefault="00202646" w:rsidP="005B1E28">
            <w:pPr>
              <w:pStyle w:val="CETBodytext"/>
              <w:ind w:right="-1"/>
              <w:rPr>
                <w:rFonts w:cs="Arial"/>
                <w:szCs w:val="18"/>
                <w:lang w:val="en-GB"/>
              </w:rPr>
            </w:pPr>
          </w:p>
        </w:tc>
        <w:tc>
          <w:tcPr>
            <w:tcW w:w="1146" w:type="dxa"/>
            <w:shd w:val="clear" w:color="auto" w:fill="FFFFFF"/>
            <w:vAlign w:val="center"/>
          </w:tcPr>
          <w:p w14:paraId="62BAE700" w14:textId="77777777" w:rsidR="00202646" w:rsidRPr="001A767D" w:rsidRDefault="00202646" w:rsidP="005B1E28">
            <w:pPr>
              <w:pStyle w:val="CETBodytext"/>
              <w:jc w:val="center"/>
              <w:rPr>
                <w:color w:val="000000" w:themeColor="text1"/>
                <w:lang w:val="en-GB"/>
              </w:rPr>
            </w:pPr>
            <w:r w:rsidRPr="001A767D">
              <w:rPr>
                <w:color w:val="000000" w:themeColor="text1"/>
                <w:lang w:val="en-GB"/>
              </w:rPr>
              <w:t>230 ppm</w:t>
            </w:r>
          </w:p>
        </w:tc>
        <w:tc>
          <w:tcPr>
            <w:tcW w:w="1148" w:type="dxa"/>
            <w:shd w:val="clear" w:color="auto" w:fill="FFFFFF"/>
            <w:vAlign w:val="center"/>
          </w:tcPr>
          <w:p w14:paraId="373CE12A" w14:textId="77777777" w:rsidR="00202646" w:rsidRPr="00111CC9" w:rsidRDefault="00202646" w:rsidP="005B1E28">
            <w:pPr>
              <w:jc w:val="center"/>
            </w:pPr>
            <w:r w:rsidRPr="00111CC9">
              <w:t>9,00/ 0,0</w:t>
            </w:r>
          </w:p>
        </w:tc>
        <w:tc>
          <w:tcPr>
            <w:tcW w:w="1091" w:type="dxa"/>
            <w:shd w:val="clear" w:color="auto" w:fill="FFFFFF"/>
            <w:vAlign w:val="center"/>
          </w:tcPr>
          <w:p w14:paraId="3596CCE5" w14:textId="77777777" w:rsidR="00202646" w:rsidRPr="00111CC9" w:rsidRDefault="00202646" w:rsidP="005B1E28">
            <w:pPr>
              <w:jc w:val="center"/>
            </w:pPr>
            <w:r w:rsidRPr="00111CC9">
              <w:t>0,10</w:t>
            </w:r>
          </w:p>
        </w:tc>
        <w:tc>
          <w:tcPr>
            <w:tcW w:w="1091" w:type="dxa"/>
            <w:shd w:val="clear" w:color="auto" w:fill="FFFFFF"/>
            <w:vAlign w:val="center"/>
          </w:tcPr>
          <w:p w14:paraId="753F2F5A" w14:textId="77777777" w:rsidR="00202646" w:rsidRPr="00111CC9" w:rsidRDefault="00202646" w:rsidP="005B1E28">
            <w:pPr>
              <w:jc w:val="center"/>
            </w:pPr>
            <w:r w:rsidRPr="00111CC9">
              <w:t>31,92 / 0,0</w:t>
            </w:r>
          </w:p>
        </w:tc>
        <w:tc>
          <w:tcPr>
            <w:tcW w:w="1091" w:type="dxa"/>
            <w:shd w:val="clear" w:color="auto" w:fill="FFFFFF"/>
            <w:vAlign w:val="center"/>
          </w:tcPr>
          <w:p w14:paraId="14087873" w14:textId="77777777" w:rsidR="00202646" w:rsidRPr="00111CC9" w:rsidRDefault="00202646" w:rsidP="005B1E28">
            <w:pPr>
              <w:jc w:val="center"/>
            </w:pPr>
            <w:r w:rsidRPr="00111CC9">
              <w:t>1,53</w:t>
            </w:r>
          </w:p>
        </w:tc>
        <w:tc>
          <w:tcPr>
            <w:tcW w:w="1293" w:type="dxa"/>
            <w:shd w:val="clear" w:color="auto" w:fill="FFFFFF"/>
            <w:vAlign w:val="center"/>
          </w:tcPr>
          <w:p w14:paraId="240184DB" w14:textId="77777777" w:rsidR="00202646" w:rsidRPr="00111CC9" w:rsidRDefault="00202646" w:rsidP="005B1E28">
            <w:pPr>
              <w:jc w:val="center"/>
            </w:pPr>
            <w:r w:rsidRPr="00111CC9">
              <w:t>90,50 / 0,0</w:t>
            </w:r>
          </w:p>
        </w:tc>
        <w:tc>
          <w:tcPr>
            <w:tcW w:w="1199" w:type="dxa"/>
            <w:shd w:val="clear" w:color="auto" w:fill="FFFFFF"/>
            <w:vAlign w:val="center"/>
          </w:tcPr>
          <w:p w14:paraId="69529E6C" w14:textId="77777777" w:rsidR="00202646" w:rsidRDefault="00202646" w:rsidP="005B1E28">
            <w:pPr>
              <w:jc w:val="center"/>
            </w:pPr>
            <w:r w:rsidRPr="00111CC9">
              <w:t>0,46</w:t>
            </w:r>
          </w:p>
        </w:tc>
      </w:tr>
    </w:tbl>
    <w:p w14:paraId="28B440B0" w14:textId="3223F249" w:rsidR="00ED07D8" w:rsidRDefault="00ED07D8" w:rsidP="00ED07D8">
      <w:pPr>
        <w:pStyle w:val="CETBodytext"/>
        <w:rPr>
          <w:lang w:val="pt-BR"/>
        </w:rPr>
      </w:pPr>
    </w:p>
    <w:p w14:paraId="281298F0" w14:textId="5E39A619" w:rsidR="00417A7E" w:rsidRPr="00B729FD" w:rsidRDefault="00297EBF" w:rsidP="00ED07D8">
      <w:pPr>
        <w:pStyle w:val="CETBodytext"/>
      </w:pPr>
      <w:r w:rsidRPr="00B729FD">
        <w:t xml:space="preserve">With the results of the filtration it is observed that the </w:t>
      </w:r>
      <w:r w:rsidR="004971FC" w:rsidRPr="00B729FD">
        <w:t>6</w:t>
      </w:r>
      <w:r w:rsidR="004971FC">
        <w:t>-</w:t>
      </w:r>
      <w:r w:rsidR="004971FC" w:rsidRPr="00B729FD">
        <w:t xml:space="preserve">days </w:t>
      </w:r>
      <w:r w:rsidR="004971FC">
        <w:t xml:space="preserve">BC </w:t>
      </w:r>
      <w:r w:rsidRPr="00B729FD">
        <w:t xml:space="preserve">membrane of present a greater </w:t>
      </w:r>
      <w:r w:rsidR="004971FC" w:rsidRPr="00B729FD">
        <w:t xml:space="preserve">filtration </w:t>
      </w:r>
      <w:r w:rsidRPr="00B729FD">
        <w:t>flow, be</w:t>
      </w:r>
      <w:r w:rsidR="004971FC">
        <w:t>ing</w:t>
      </w:r>
      <w:r w:rsidRPr="00B729FD">
        <w:t xml:space="preserve"> 1.7 times </w:t>
      </w:r>
      <w:r w:rsidR="004971FC">
        <w:t>higher</w:t>
      </w:r>
      <w:r w:rsidRPr="00B729FD">
        <w:t xml:space="preserve">, with the same efficiency of the </w:t>
      </w:r>
      <w:r w:rsidR="004971FC" w:rsidRPr="00B729FD">
        <w:t>10</w:t>
      </w:r>
      <w:r w:rsidR="004971FC">
        <w:t>-</w:t>
      </w:r>
      <w:r w:rsidR="004971FC" w:rsidRPr="00B729FD">
        <w:t xml:space="preserve">days </w:t>
      </w:r>
      <w:r w:rsidR="004971FC">
        <w:t xml:space="preserve">BC </w:t>
      </w:r>
      <w:r w:rsidRPr="00B729FD">
        <w:t xml:space="preserve">membrane, allowing a total removal of the oil present and proving </w:t>
      </w:r>
      <w:r w:rsidR="004971FC">
        <w:t xml:space="preserve">to be </w:t>
      </w:r>
      <w:r w:rsidRPr="00B729FD">
        <w:t>efficie</w:t>
      </w:r>
      <w:r w:rsidR="004971FC">
        <w:t xml:space="preserve">nt </w:t>
      </w:r>
      <w:r w:rsidRPr="00B729FD">
        <w:t>in oil removal.</w:t>
      </w:r>
      <w:r w:rsidR="00417A7E" w:rsidRPr="00B729FD">
        <w:t xml:space="preserve"> </w:t>
      </w:r>
    </w:p>
    <w:p w14:paraId="37F57294" w14:textId="2A678727" w:rsidR="00E8491E" w:rsidRPr="00734E53" w:rsidRDefault="00E8491E" w:rsidP="00E8491E">
      <w:pPr>
        <w:pStyle w:val="CETHeading1"/>
        <w:numPr>
          <w:ilvl w:val="1"/>
          <w:numId w:val="1"/>
        </w:numPr>
        <w:rPr>
          <w:lang w:val="pt-BR"/>
        </w:rPr>
      </w:pPr>
      <w:proofErr w:type="spellStart"/>
      <w:r w:rsidRPr="00734E53">
        <w:rPr>
          <w:lang w:val="pt-BR"/>
        </w:rPr>
        <w:t>Conclusion</w:t>
      </w:r>
      <w:r w:rsidR="00EB28D3">
        <w:rPr>
          <w:lang w:val="pt-BR"/>
        </w:rPr>
        <w:t>s</w:t>
      </w:r>
      <w:proofErr w:type="spellEnd"/>
    </w:p>
    <w:p w14:paraId="4372AAAA" w14:textId="5EB49570" w:rsidR="003F58AB" w:rsidRPr="00B729FD" w:rsidRDefault="00D73216" w:rsidP="003F58AB">
      <w:pPr>
        <w:pStyle w:val="CETBodytext"/>
      </w:pPr>
      <w:r w:rsidRPr="00D73216">
        <w:rPr>
          <w:rFonts w:cstheme="majorHAnsi"/>
          <w:color w:val="00000A"/>
          <w:szCs w:val="18"/>
        </w:rPr>
        <w:t xml:space="preserve">The experiments performed showed </w:t>
      </w:r>
      <w:r>
        <w:rPr>
          <w:rFonts w:cstheme="majorHAnsi"/>
          <w:color w:val="00000A"/>
          <w:szCs w:val="18"/>
        </w:rPr>
        <w:t xml:space="preserve">that the </w:t>
      </w:r>
      <w:r w:rsidRPr="00D73216">
        <w:rPr>
          <w:rFonts w:cstheme="majorHAnsi"/>
          <w:color w:val="00000A"/>
          <w:szCs w:val="18"/>
        </w:rPr>
        <w:t>removal of the oil present in all samples</w:t>
      </w:r>
      <w:r>
        <w:rPr>
          <w:rFonts w:cstheme="majorHAnsi"/>
          <w:color w:val="00000A"/>
          <w:szCs w:val="18"/>
        </w:rPr>
        <w:t xml:space="preserve"> was of </w:t>
      </w:r>
      <w:r w:rsidRPr="00D73216">
        <w:rPr>
          <w:rFonts w:cstheme="majorHAnsi"/>
          <w:color w:val="00000A"/>
          <w:szCs w:val="18"/>
        </w:rPr>
        <w:t>100%.</w:t>
      </w:r>
      <w:r w:rsidR="005E1F2B">
        <w:rPr>
          <w:rFonts w:cstheme="majorHAnsi"/>
          <w:color w:val="00000A"/>
          <w:szCs w:val="18"/>
        </w:rPr>
        <w:t xml:space="preserve"> </w:t>
      </w:r>
      <w:r w:rsidR="003F58AB" w:rsidRPr="003F58AB">
        <w:rPr>
          <w:rFonts w:cstheme="majorHAnsi"/>
          <w:color w:val="00000A"/>
          <w:szCs w:val="18"/>
        </w:rPr>
        <w:t>It is also possible to note</w:t>
      </w:r>
      <w:r w:rsidRPr="00D73216">
        <w:rPr>
          <w:rFonts w:cstheme="majorHAnsi"/>
          <w:color w:val="00000A"/>
          <w:szCs w:val="18"/>
        </w:rPr>
        <w:t xml:space="preserve"> that the filtration rate increases proportionally to the filter diameter</w:t>
      </w:r>
      <w:r w:rsidR="005E1F2B">
        <w:rPr>
          <w:rFonts w:cstheme="majorHAnsi"/>
          <w:color w:val="00000A"/>
          <w:szCs w:val="18"/>
        </w:rPr>
        <w:t xml:space="preserve"> and</w:t>
      </w:r>
      <w:r w:rsidRPr="00D73216">
        <w:rPr>
          <w:rFonts w:cstheme="majorHAnsi"/>
          <w:color w:val="00000A"/>
          <w:szCs w:val="18"/>
        </w:rPr>
        <w:t xml:space="preserve"> it decreases from the 6-day membrane to the 10-day membrane</w:t>
      </w:r>
      <w:r w:rsidR="005E1F2B">
        <w:rPr>
          <w:rFonts w:cstheme="majorHAnsi"/>
          <w:color w:val="00000A"/>
          <w:szCs w:val="18"/>
        </w:rPr>
        <w:t>, because t</w:t>
      </w:r>
      <w:r w:rsidR="005E1F2B" w:rsidRPr="005E1F2B">
        <w:rPr>
          <w:rFonts w:cstheme="majorHAnsi"/>
          <w:color w:val="00000A"/>
          <w:szCs w:val="18"/>
        </w:rPr>
        <w:t>he CI obtained for the 6-days BC was 71% and while that of 10-days BC was 84.4%</w:t>
      </w:r>
      <w:r w:rsidR="005E1F2B">
        <w:rPr>
          <w:rFonts w:cstheme="majorHAnsi"/>
          <w:color w:val="00000A"/>
          <w:szCs w:val="18"/>
        </w:rPr>
        <w:t>, t</w:t>
      </w:r>
      <w:r w:rsidR="005E1F2B" w:rsidRPr="005E1F2B">
        <w:rPr>
          <w:rFonts w:cstheme="majorHAnsi"/>
          <w:color w:val="00000A"/>
          <w:szCs w:val="18"/>
        </w:rPr>
        <w:t>hese results show</w:t>
      </w:r>
      <w:r w:rsidR="005E1F2B">
        <w:rPr>
          <w:rFonts w:cstheme="majorHAnsi"/>
          <w:color w:val="00000A"/>
          <w:szCs w:val="18"/>
        </w:rPr>
        <w:t xml:space="preserve"> that</w:t>
      </w:r>
      <w:r w:rsidR="005E1F2B" w:rsidRPr="005E1F2B">
        <w:rPr>
          <w:rFonts w:cstheme="majorHAnsi"/>
          <w:color w:val="00000A"/>
          <w:szCs w:val="18"/>
        </w:rPr>
        <w:t xml:space="preserve"> CI has a ratio inversely proportional to the porosity of the cellulose surface</w:t>
      </w:r>
      <w:r w:rsidR="005E1F2B">
        <w:rPr>
          <w:rFonts w:cstheme="majorHAnsi"/>
          <w:color w:val="00000A"/>
          <w:szCs w:val="18"/>
        </w:rPr>
        <w:t>, and</w:t>
      </w:r>
      <w:r w:rsidR="005E1F2B" w:rsidRPr="005E1F2B">
        <w:rPr>
          <w:rFonts w:cstheme="majorHAnsi"/>
          <w:color w:val="00000A"/>
          <w:szCs w:val="18"/>
        </w:rPr>
        <w:t xml:space="preserve"> </w:t>
      </w:r>
      <w:r w:rsidR="005E1F2B">
        <w:rPr>
          <w:rFonts w:cstheme="majorHAnsi"/>
          <w:color w:val="00000A"/>
          <w:szCs w:val="18"/>
        </w:rPr>
        <w:t>t</w:t>
      </w:r>
      <w:r w:rsidR="005E1F2B" w:rsidRPr="005E1F2B">
        <w:rPr>
          <w:rFonts w:cstheme="majorHAnsi"/>
          <w:color w:val="00000A"/>
          <w:szCs w:val="18"/>
        </w:rPr>
        <w:t>he presence of larger pores allows a greater penetration of the water molecules</w:t>
      </w:r>
      <w:r w:rsidR="005F05C6">
        <w:rPr>
          <w:rFonts w:cstheme="majorHAnsi"/>
          <w:color w:val="00000A"/>
          <w:szCs w:val="18"/>
        </w:rPr>
        <w:t>,</w:t>
      </w:r>
      <w:r w:rsidR="005F05C6" w:rsidRPr="005F05C6">
        <w:rPr>
          <w:rFonts w:cs="Arial"/>
        </w:rPr>
        <w:t xml:space="preserve"> </w:t>
      </w:r>
      <w:r w:rsidR="005F05C6" w:rsidRPr="00B729FD">
        <w:rPr>
          <w:rFonts w:cs="Arial"/>
        </w:rPr>
        <w:t>favoring the use of the 6</w:t>
      </w:r>
      <w:r w:rsidR="005F05C6">
        <w:rPr>
          <w:rFonts w:cs="Arial"/>
        </w:rPr>
        <w:t>-</w:t>
      </w:r>
      <w:r w:rsidR="005F05C6" w:rsidRPr="00B729FD">
        <w:rPr>
          <w:rFonts w:cs="Arial"/>
        </w:rPr>
        <w:t>days BC as a filter membrane</w:t>
      </w:r>
      <w:r w:rsidRPr="00D73216">
        <w:rPr>
          <w:rFonts w:cstheme="majorHAnsi"/>
          <w:color w:val="00000A"/>
          <w:szCs w:val="18"/>
        </w:rPr>
        <w:t>.</w:t>
      </w:r>
      <w:r w:rsidR="005E1F2B" w:rsidRPr="005E1F2B">
        <w:t xml:space="preserve"> </w:t>
      </w:r>
      <w:r w:rsidR="005E1F2B">
        <w:t xml:space="preserve">The </w:t>
      </w:r>
      <w:r w:rsidR="005E1F2B">
        <w:rPr>
          <w:rFonts w:cstheme="majorHAnsi"/>
          <w:color w:val="00000A"/>
          <w:szCs w:val="18"/>
        </w:rPr>
        <w:t>p</w:t>
      </w:r>
      <w:r w:rsidR="005E1F2B" w:rsidRPr="005E1F2B">
        <w:rPr>
          <w:rFonts w:cstheme="majorHAnsi"/>
          <w:color w:val="00000A"/>
          <w:szCs w:val="18"/>
        </w:rPr>
        <w:t xml:space="preserve">ercentage of </w:t>
      </w:r>
      <w:r w:rsidR="005E1F2B">
        <w:rPr>
          <w:rFonts w:cstheme="majorHAnsi"/>
          <w:color w:val="00000A"/>
          <w:szCs w:val="18"/>
        </w:rPr>
        <w:t>w</w:t>
      </w:r>
      <w:r w:rsidR="005E1F2B" w:rsidRPr="005E1F2B">
        <w:rPr>
          <w:rFonts w:cstheme="majorHAnsi"/>
          <w:color w:val="00000A"/>
          <w:szCs w:val="18"/>
        </w:rPr>
        <w:t xml:space="preserve">ater </w:t>
      </w:r>
      <w:r w:rsidR="005E1F2B">
        <w:rPr>
          <w:rFonts w:cstheme="majorHAnsi"/>
          <w:color w:val="00000A"/>
          <w:szCs w:val="18"/>
        </w:rPr>
        <w:t>r</w:t>
      </w:r>
      <w:r w:rsidR="005E1F2B" w:rsidRPr="005E1F2B">
        <w:rPr>
          <w:rFonts w:cstheme="majorHAnsi"/>
          <w:color w:val="00000A"/>
          <w:szCs w:val="18"/>
        </w:rPr>
        <w:t>etention</w:t>
      </w:r>
      <w:r w:rsidRPr="00D73216">
        <w:rPr>
          <w:rFonts w:cstheme="majorHAnsi"/>
          <w:color w:val="00000A"/>
          <w:szCs w:val="18"/>
        </w:rPr>
        <w:t xml:space="preserve"> present in both BC membranes exceeded 98%</w:t>
      </w:r>
      <w:r w:rsidR="005E1F2B">
        <w:rPr>
          <w:rFonts w:cstheme="majorHAnsi"/>
          <w:color w:val="00000A"/>
          <w:szCs w:val="18"/>
        </w:rPr>
        <w:t xml:space="preserve">, </w:t>
      </w:r>
      <w:r w:rsidR="003F58AB" w:rsidRPr="003F58AB">
        <w:rPr>
          <w:rFonts w:cstheme="majorHAnsi"/>
          <w:color w:val="00000A"/>
          <w:szCs w:val="18"/>
        </w:rPr>
        <w:t>showing the enormous presence of water in th</w:t>
      </w:r>
      <w:bookmarkStart w:id="13" w:name="_GoBack"/>
      <w:bookmarkEnd w:id="13"/>
      <w:r w:rsidR="003F58AB" w:rsidRPr="003F58AB">
        <w:rPr>
          <w:rFonts w:cstheme="majorHAnsi"/>
          <w:color w:val="00000A"/>
          <w:szCs w:val="18"/>
        </w:rPr>
        <w:t xml:space="preserve">eir compositions, making it difficult to pass the oil </w:t>
      </w:r>
      <w:r w:rsidR="003F58AB" w:rsidRPr="003F58AB">
        <w:rPr>
          <w:rFonts w:cstheme="majorHAnsi"/>
          <w:color w:val="00000A"/>
          <w:szCs w:val="18"/>
        </w:rPr>
        <w:lastRenderedPageBreak/>
        <w:t>and facilitating its use as a filter</w:t>
      </w:r>
      <w:r w:rsidRPr="00D73216">
        <w:rPr>
          <w:rFonts w:cstheme="majorHAnsi"/>
          <w:color w:val="00000A"/>
          <w:szCs w:val="18"/>
        </w:rPr>
        <w:t xml:space="preserve">. </w:t>
      </w:r>
      <w:r w:rsidR="003F58AB" w:rsidRPr="00B729FD">
        <w:rPr>
          <w:rFonts w:cstheme="majorHAnsi"/>
          <w:color w:val="00000A"/>
          <w:szCs w:val="18"/>
        </w:rPr>
        <w:t>Th</w:t>
      </w:r>
      <w:r w:rsidR="003F58AB">
        <w:rPr>
          <w:rFonts w:cstheme="majorHAnsi"/>
          <w:color w:val="00000A"/>
          <w:szCs w:val="18"/>
        </w:rPr>
        <w:t>u</w:t>
      </w:r>
      <w:r w:rsidR="003F58AB" w:rsidRPr="00B729FD">
        <w:rPr>
          <w:rFonts w:cstheme="majorHAnsi"/>
          <w:color w:val="00000A"/>
          <w:szCs w:val="18"/>
        </w:rPr>
        <w:t>s</w:t>
      </w:r>
      <w:r w:rsidR="003F58AB">
        <w:rPr>
          <w:rFonts w:cstheme="majorHAnsi"/>
          <w:color w:val="00000A"/>
          <w:szCs w:val="18"/>
        </w:rPr>
        <w:t xml:space="preserve">, </w:t>
      </w:r>
      <w:r w:rsidR="003F58AB" w:rsidRPr="00B729FD">
        <w:rPr>
          <w:rFonts w:cstheme="majorHAnsi"/>
          <w:color w:val="00000A"/>
          <w:szCs w:val="18"/>
        </w:rPr>
        <w:t xml:space="preserve">the BC membrane is an efficient hydrophilic barrier to prevent the passage of </w:t>
      </w:r>
      <w:r w:rsidR="003F58AB">
        <w:rPr>
          <w:rFonts w:cstheme="majorHAnsi"/>
          <w:color w:val="00000A"/>
          <w:szCs w:val="18"/>
        </w:rPr>
        <w:t>non</w:t>
      </w:r>
      <w:r w:rsidR="003F58AB" w:rsidRPr="00B729FD">
        <w:rPr>
          <w:rFonts w:cstheme="majorHAnsi"/>
          <w:color w:val="00000A"/>
          <w:szCs w:val="18"/>
        </w:rPr>
        <w:t>polar components like oils</w:t>
      </w:r>
      <w:r w:rsidR="003F58AB">
        <w:rPr>
          <w:rFonts w:cstheme="majorHAnsi"/>
          <w:color w:val="00000A"/>
          <w:szCs w:val="18"/>
        </w:rPr>
        <w:t xml:space="preserve"> and fats</w:t>
      </w:r>
      <w:r w:rsidR="003F58AB" w:rsidRPr="00B729FD">
        <w:rPr>
          <w:rFonts w:cstheme="majorHAnsi"/>
          <w:color w:val="00000A"/>
          <w:szCs w:val="18"/>
        </w:rPr>
        <w:t>.</w:t>
      </w:r>
      <w:r w:rsidR="003F58AB">
        <w:rPr>
          <w:rFonts w:cstheme="majorHAnsi"/>
          <w:color w:val="00000A"/>
          <w:szCs w:val="18"/>
        </w:rPr>
        <w:t xml:space="preserve"> </w:t>
      </w:r>
    </w:p>
    <w:p w14:paraId="11B6B365" w14:textId="77777777" w:rsidR="00D73216" w:rsidRDefault="00D73216">
      <w:pPr>
        <w:pStyle w:val="CETBodytext"/>
        <w:rPr>
          <w:rFonts w:cstheme="majorHAnsi"/>
          <w:color w:val="00000A"/>
          <w:szCs w:val="18"/>
        </w:rPr>
      </w:pPr>
    </w:p>
    <w:p w14:paraId="66828356" w14:textId="529812C6" w:rsidR="00E8491E" w:rsidRPr="003F58AB" w:rsidRDefault="00297EBF" w:rsidP="003F58AB">
      <w:pPr>
        <w:pStyle w:val="CETBodytext"/>
        <w:rPr>
          <w:rFonts w:cstheme="majorHAnsi"/>
          <w:color w:val="00000A"/>
          <w:szCs w:val="18"/>
        </w:rPr>
      </w:pPr>
      <w:r w:rsidRPr="00B729FD">
        <w:rPr>
          <w:rFonts w:cstheme="majorHAnsi"/>
          <w:color w:val="00000A"/>
          <w:szCs w:val="18"/>
        </w:rPr>
        <w:t xml:space="preserve">The studies on the application and efficiency of the </w:t>
      </w:r>
      <w:r w:rsidR="00BE721E" w:rsidRPr="00B729FD">
        <w:rPr>
          <w:rFonts w:cstheme="majorHAnsi"/>
          <w:color w:val="00000A"/>
          <w:szCs w:val="18"/>
        </w:rPr>
        <w:t>BC</w:t>
      </w:r>
      <w:r w:rsidRPr="00B729FD">
        <w:rPr>
          <w:rFonts w:cstheme="majorHAnsi"/>
          <w:color w:val="00000A"/>
          <w:szCs w:val="18"/>
        </w:rPr>
        <w:t xml:space="preserve"> membrane as a filter for oily waters will continue to identify physical and chemical parameters as reference for this type of effluent. </w:t>
      </w:r>
      <w:r w:rsidR="003F58AB" w:rsidRPr="003F58AB">
        <w:rPr>
          <w:rFonts w:cstheme="majorHAnsi"/>
          <w:color w:val="00000A"/>
          <w:szCs w:val="18"/>
        </w:rPr>
        <w:t>For</w:t>
      </w:r>
      <w:r w:rsidR="00D16500">
        <w:rPr>
          <w:rFonts w:cstheme="majorHAnsi"/>
          <w:color w:val="00000A"/>
          <w:szCs w:val="18"/>
        </w:rPr>
        <w:t xml:space="preserve"> a</w:t>
      </w:r>
      <w:r w:rsidR="003F58AB" w:rsidRPr="003F58AB">
        <w:rPr>
          <w:rFonts w:cstheme="majorHAnsi"/>
          <w:color w:val="00000A"/>
          <w:szCs w:val="18"/>
        </w:rPr>
        <w:t xml:space="preserve"> future research the study will focus on the difference </w:t>
      </w:r>
      <w:r w:rsidR="00D16500">
        <w:rPr>
          <w:rFonts w:cstheme="majorHAnsi"/>
          <w:color w:val="00000A"/>
          <w:szCs w:val="18"/>
        </w:rPr>
        <w:t xml:space="preserve">between </w:t>
      </w:r>
      <w:r w:rsidR="003F58AB" w:rsidRPr="003F58AB">
        <w:rPr>
          <w:rFonts w:cstheme="majorHAnsi"/>
          <w:color w:val="00000A"/>
          <w:szCs w:val="18"/>
        </w:rPr>
        <w:t>a filtration of a</w:t>
      </w:r>
      <w:r w:rsidR="00D16500">
        <w:rPr>
          <w:rFonts w:cstheme="majorHAnsi"/>
          <w:color w:val="00000A"/>
          <w:szCs w:val="18"/>
        </w:rPr>
        <w:t xml:space="preserve"> </w:t>
      </w:r>
      <w:r w:rsidR="00D16500" w:rsidRPr="00B729FD">
        <w:rPr>
          <w:rFonts w:cs="Arial"/>
          <w:szCs w:val="18"/>
        </w:rPr>
        <w:t>stabilized</w:t>
      </w:r>
      <w:r w:rsidR="003F58AB" w:rsidRPr="003F58AB">
        <w:rPr>
          <w:rFonts w:cstheme="majorHAnsi"/>
          <w:color w:val="00000A"/>
          <w:szCs w:val="18"/>
        </w:rPr>
        <w:t xml:space="preserve"> emulsified oily solution against a non-emulsified solution</w:t>
      </w:r>
      <w:r w:rsidR="003F58AB">
        <w:rPr>
          <w:rFonts w:cstheme="majorHAnsi"/>
          <w:color w:val="00000A"/>
          <w:szCs w:val="18"/>
        </w:rPr>
        <w:t>.</w:t>
      </w:r>
      <w:r w:rsidR="005E1F2B">
        <w:rPr>
          <w:rFonts w:cstheme="majorHAnsi"/>
          <w:color w:val="00000A"/>
          <w:szCs w:val="18"/>
        </w:rPr>
        <w:t xml:space="preserve"> </w:t>
      </w:r>
      <w:r w:rsidRPr="00B729FD">
        <w:rPr>
          <w:rFonts w:cstheme="majorHAnsi"/>
          <w:color w:val="00000A"/>
          <w:szCs w:val="18"/>
        </w:rPr>
        <w:t xml:space="preserve">Further characterization of the </w:t>
      </w:r>
      <w:r w:rsidR="00BE721E" w:rsidRPr="00B729FD">
        <w:rPr>
          <w:rFonts w:cstheme="majorHAnsi"/>
          <w:color w:val="00000A"/>
          <w:szCs w:val="18"/>
        </w:rPr>
        <w:t>BC</w:t>
      </w:r>
      <w:r w:rsidRPr="00B729FD">
        <w:rPr>
          <w:rFonts w:cstheme="majorHAnsi"/>
          <w:color w:val="00000A"/>
          <w:szCs w:val="18"/>
        </w:rPr>
        <w:t xml:space="preserve"> membranes will support the use of the biomaterial as a biotechnological filter. However, with the execution of these experiments the potential in the application of </w:t>
      </w:r>
      <w:r w:rsidR="00BE721E" w:rsidRPr="00B729FD">
        <w:rPr>
          <w:rFonts w:cstheme="majorHAnsi"/>
          <w:color w:val="00000A"/>
          <w:szCs w:val="18"/>
        </w:rPr>
        <w:t>BC</w:t>
      </w:r>
      <w:r w:rsidRPr="00B729FD">
        <w:rPr>
          <w:rFonts w:cstheme="majorHAnsi"/>
          <w:color w:val="00000A"/>
          <w:szCs w:val="18"/>
        </w:rPr>
        <w:t xml:space="preserve"> membrane obtained in alternative medium as an efficient filter for separation of water and oil mixtures was</w:t>
      </w:r>
      <w:r w:rsidR="004971FC">
        <w:rPr>
          <w:rFonts w:cstheme="majorHAnsi"/>
          <w:color w:val="00000A"/>
          <w:szCs w:val="18"/>
        </w:rPr>
        <w:t xml:space="preserve"> demonstrated</w:t>
      </w:r>
      <w:r w:rsidRPr="00B729FD">
        <w:rPr>
          <w:rFonts w:cstheme="majorHAnsi"/>
          <w:color w:val="00000A"/>
          <w:szCs w:val="18"/>
        </w:rPr>
        <w:t xml:space="preserve">. </w:t>
      </w:r>
    </w:p>
    <w:p w14:paraId="23963C5F" w14:textId="77777777" w:rsidR="00722A65" w:rsidRPr="00B729FD" w:rsidRDefault="00A81B24">
      <w:pPr>
        <w:pStyle w:val="CETAcknowledgementstitle"/>
        <w:rPr>
          <w:lang w:val="en-US"/>
        </w:rPr>
      </w:pPr>
      <w:r w:rsidRPr="00B729FD">
        <w:rPr>
          <w:lang w:val="en-US"/>
        </w:rPr>
        <w:t>Acknowledgments</w:t>
      </w:r>
    </w:p>
    <w:p w14:paraId="5596DBAE" w14:textId="77777777" w:rsidR="00722A65" w:rsidRPr="00B729FD" w:rsidRDefault="00A81B24">
      <w:pPr>
        <w:pStyle w:val="CETBodytext"/>
      </w:pPr>
      <w:r w:rsidRPr="00B729FD">
        <w:t>This study was funded by the Research and Development Program from National Agency of Electrical Energy</w:t>
      </w:r>
    </w:p>
    <w:p w14:paraId="3B13E745" w14:textId="2001005B" w:rsidR="00722A65" w:rsidRPr="00B729FD" w:rsidRDefault="00A81B24">
      <w:pPr>
        <w:pStyle w:val="CETBodytext"/>
      </w:pPr>
      <w:r w:rsidRPr="00B729FD">
        <w:t>(ANEEL), the Foundation for the Support of Science and Technology of the State of Pernambuco (FACEPE),</w:t>
      </w:r>
      <w:r w:rsidR="0033458D">
        <w:t xml:space="preserve"> </w:t>
      </w:r>
      <w:r w:rsidRPr="00B729FD">
        <w:t>the National Council for Scientific and Technological Development</w:t>
      </w:r>
      <w:r w:rsidR="00D93A76">
        <w:t xml:space="preserve"> </w:t>
      </w:r>
      <w:r w:rsidRPr="00B729FD">
        <w:t>(</w:t>
      </w:r>
      <w:proofErr w:type="spellStart"/>
      <w:r w:rsidRPr="00B729FD">
        <w:t>CNPq</w:t>
      </w:r>
      <w:proofErr w:type="spellEnd"/>
      <w:r w:rsidRPr="00B729FD">
        <w:t>), the Coordination for the Improvement of Higher</w:t>
      </w:r>
      <w:r w:rsidR="00D93A76">
        <w:t xml:space="preserve"> </w:t>
      </w:r>
      <w:r w:rsidRPr="00B729FD">
        <w:t>Level Education Personnel (CAPES) and the Advanced Institute of Technology and Innovation (IATI).</w:t>
      </w:r>
    </w:p>
    <w:p w14:paraId="463AFAFA" w14:textId="1B8C5E69" w:rsidR="00186614" w:rsidRPr="00B729FD" w:rsidRDefault="00A81B24" w:rsidP="001A767D">
      <w:pPr>
        <w:pStyle w:val="CETReference"/>
        <w:rPr>
          <w:b w:val="0"/>
          <w:lang w:val="pt-BR"/>
        </w:rPr>
      </w:pPr>
      <w:proofErr w:type="spellStart"/>
      <w:r w:rsidRPr="00734E53">
        <w:rPr>
          <w:lang w:val="pt-BR"/>
        </w:rPr>
        <w:t>References</w:t>
      </w:r>
      <w:proofErr w:type="spellEnd"/>
    </w:p>
    <w:p w14:paraId="3383A3F7" w14:textId="4B628970" w:rsidR="00822F45" w:rsidRPr="00B729FD" w:rsidRDefault="00822F45" w:rsidP="001A767D">
      <w:pPr>
        <w:autoSpaceDE w:val="0"/>
        <w:autoSpaceDN w:val="0"/>
        <w:adjustRightInd w:val="0"/>
        <w:ind w:left="284" w:hanging="284"/>
        <w:rPr>
          <w:rFonts w:cs="Arial"/>
          <w:iCs/>
          <w:lang w:val="pt-BR"/>
        </w:rPr>
      </w:pPr>
      <w:proofErr w:type="spellStart"/>
      <w:r w:rsidRPr="00D804B3">
        <w:rPr>
          <w:rFonts w:cs="Arial"/>
          <w:iCs/>
          <w:lang w:val="pt-BR"/>
        </w:rPr>
        <w:t>Bra</w:t>
      </w:r>
      <w:r w:rsidR="00F34B6C">
        <w:rPr>
          <w:rFonts w:cs="Arial"/>
          <w:iCs/>
          <w:lang w:val="pt-BR"/>
        </w:rPr>
        <w:t>z</w:t>
      </w:r>
      <w:r w:rsidRPr="00D804B3">
        <w:rPr>
          <w:rFonts w:cs="Arial"/>
          <w:iCs/>
          <w:lang w:val="pt-BR"/>
        </w:rPr>
        <w:t>il</w:t>
      </w:r>
      <w:proofErr w:type="spellEnd"/>
      <w:r w:rsidRPr="00D804B3">
        <w:rPr>
          <w:rFonts w:cs="Arial"/>
          <w:iCs/>
          <w:lang w:val="pt-BR"/>
        </w:rPr>
        <w:t>, 2011, Diário Oficial República Federativa do Brasil, Resolução CONAMA 430, &lt;http://www2.mma.gov.br/</w:t>
      </w:r>
      <w:proofErr w:type="spellStart"/>
      <w:r w:rsidRPr="00D804B3">
        <w:rPr>
          <w:rFonts w:cs="Arial"/>
          <w:iCs/>
          <w:lang w:val="pt-BR"/>
        </w:rPr>
        <w:t>port</w:t>
      </w:r>
      <w:proofErr w:type="spellEnd"/>
      <w:r w:rsidRPr="00D804B3">
        <w:rPr>
          <w:rFonts w:cs="Arial"/>
          <w:iCs/>
          <w:lang w:val="pt-BR"/>
        </w:rPr>
        <w:t>/</w:t>
      </w:r>
      <w:proofErr w:type="spellStart"/>
      <w:r w:rsidRPr="00D804B3">
        <w:rPr>
          <w:rFonts w:cs="Arial"/>
          <w:iCs/>
          <w:lang w:val="pt-BR"/>
        </w:rPr>
        <w:t>conama</w:t>
      </w:r>
      <w:proofErr w:type="spellEnd"/>
      <w:r w:rsidRPr="00D804B3">
        <w:rPr>
          <w:rFonts w:cs="Arial"/>
          <w:iCs/>
          <w:lang w:val="pt-BR"/>
        </w:rPr>
        <w:t>/</w:t>
      </w:r>
      <w:proofErr w:type="spellStart"/>
      <w:r w:rsidRPr="00D804B3">
        <w:rPr>
          <w:rFonts w:cs="Arial"/>
          <w:iCs/>
          <w:lang w:val="pt-BR"/>
        </w:rPr>
        <w:t>legiabre.cfm?codlegi</w:t>
      </w:r>
      <w:proofErr w:type="spellEnd"/>
      <w:r w:rsidRPr="00D804B3">
        <w:rPr>
          <w:rFonts w:cs="Arial"/>
          <w:iCs/>
          <w:lang w:val="pt-BR"/>
        </w:rPr>
        <w:t xml:space="preserve">=646&gt; </w:t>
      </w:r>
      <w:proofErr w:type="spellStart"/>
      <w:r w:rsidRPr="00D804B3">
        <w:rPr>
          <w:rFonts w:cs="Arial"/>
          <w:iCs/>
          <w:lang w:val="pt-BR"/>
        </w:rPr>
        <w:t>accessed</w:t>
      </w:r>
      <w:proofErr w:type="spellEnd"/>
      <w:r w:rsidRPr="00D804B3">
        <w:rPr>
          <w:rFonts w:cs="Arial"/>
          <w:iCs/>
          <w:lang w:val="pt-BR"/>
        </w:rPr>
        <w:t xml:space="preserve"> 20.12.2018.</w:t>
      </w:r>
    </w:p>
    <w:p w14:paraId="7738A166" w14:textId="3E104B68" w:rsidR="00186614" w:rsidRDefault="007A5714" w:rsidP="001A767D">
      <w:pPr>
        <w:autoSpaceDE w:val="0"/>
        <w:autoSpaceDN w:val="0"/>
        <w:adjustRightInd w:val="0"/>
        <w:ind w:left="284" w:hanging="284"/>
        <w:rPr>
          <w:rFonts w:cs="Arial"/>
          <w:b/>
          <w:bCs/>
          <w:lang w:val="pt-BR" w:eastAsia="pt-BR"/>
        </w:rPr>
      </w:pPr>
      <w:r w:rsidRPr="00B729FD">
        <w:rPr>
          <w:rFonts w:cs="Arial"/>
          <w:iCs/>
          <w:lang w:val="pt-BR" w:eastAsia="pt-BR"/>
        </w:rPr>
        <w:t>Carpenter</w:t>
      </w:r>
      <w:r w:rsidR="00186614" w:rsidRPr="00B729FD">
        <w:rPr>
          <w:rFonts w:cs="Arial"/>
          <w:iCs/>
          <w:lang w:val="pt-BR" w:eastAsia="pt-BR"/>
        </w:rPr>
        <w:t>, A.W.</w:t>
      </w:r>
      <w:r w:rsidR="00B57E70">
        <w:rPr>
          <w:rFonts w:cs="Arial"/>
          <w:iCs/>
          <w:lang w:val="pt-BR" w:eastAsia="pt-BR"/>
        </w:rPr>
        <w:t>,</w:t>
      </w:r>
      <w:r w:rsidR="00186614" w:rsidRPr="00B729FD">
        <w:rPr>
          <w:rFonts w:cs="Arial"/>
          <w:iCs/>
          <w:lang w:val="pt-BR" w:eastAsia="pt-BR"/>
        </w:rPr>
        <w:t xml:space="preserve"> </w:t>
      </w:r>
      <w:proofErr w:type="spellStart"/>
      <w:r w:rsidRPr="00B729FD">
        <w:rPr>
          <w:rFonts w:cs="Arial"/>
          <w:iCs/>
          <w:lang w:val="pt-BR" w:eastAsia="pt-BR"/>
        </w:rPr>
        <w:t>Lannoy</w:t>
      </w:r>
      <w:proofErr w:type="spellEnd"/>
      <w:r w:rsidR="00186614" w:rsidRPr="00B729FD">
        <w:rPr>
          <w:rFonts w:cs="Arial"/>
          <w:iCs/>
          <w:lang w:val="pt-BR" w:eastAsia="pt-BR"/>
        </w:rPr>
        <w:t xml:space="preserve"> S-F., </w:t>
      </w:r>
      <w:proofErr w:type="spellStart"/>
      <w:r w:rsidR="00186614" w:rsidRPr="00B729FD">
        <w:rPr>
          <w:rFonts w:cs="Arial"/>
          <w:iCs/>
          <w:lang w:val="pt-BR" w:eastAsia="pt-BR"/>
        </w:rPr>
        <w:t>W</w:t>
      </w:r>
      <w:r w:rsidRPr="00B729FD">
        <w:rPr>
          <w:rFonts w:cs="Arial"/>
          <w:iCs/>
          <w:lang w:val="pt-BR" w:eastAsia="pt-BR"/>
        </w:rPr>
        <w:t>iesner</w:t>
      </w:r>
      <w:proofErr w:type="spellEnd"/>
      <w:r w:rsidR="00186614" w:rsidRPr="00B729FD">
        <w:rPr>
          <w:rFonts w:cs="Arial"/>
          <w:iCs/>
          <w:lang w:val="pt-BR" w:eastAsia="pt-BR"/>
        </w:rPr>
        <w:t>, M.R.</w:t>
      </w:r>
      <w:r w:rsidR="00B57E70">
        <w:rPr>
          <w:rFonts w:cs="Arial"/>
          <w:iCs/>
          <w:lang w:val="pt-BR" w:eastAsia="pt-BR"/>
        </w:rPr>
        <w:t xml:space="preserve">, 2015, </w:t>
      </w:r>
      <w:proofErr w:type="spellStart"/>
      <w:r w:rsidR="00186614" w:rsidRPr="00B729FD">
        <w:rPr>
          <w:rFonts w:eastAsia="TimesNewRoman" w:cs="Arial"/>
          <w:lang w:val="pt-BR" w:eastAsia="pt-BR"/>
        </w:rPr>
        <w:t>Cellulose</w:t>
      </w:r>
      <w:proofErr w:type="spellEnd"/>
      <w:r w:rsidR="00186614" w:rsidRPr="00B729FD">
        <w:rPr>
          <w:rFonts w:eastAsia="TimesNewRoman" w:cs="Arial"/>
          <w:lang w:val="pt-BR" w:eastAsia="pt-BR"/>
        </w:rPr>
        <w:t xml:space="preserve"> </w:t>
      </w:r>
      <w:proofErr w:type="spellStart"/>
      <w:r w:rsidR="00186614" w:rsidRPr="00B729FD">
        <w:rPr>
          <w:rFonts w:eastAsia="TimesNewRoman" w:cs="Arial"/>
          <w:lang w:val="pt-BR" w:eastAsia="pt-BR"/>
        </w:rPr>
        <w:t>nanomaterials</w:t>
      </w:r>
      <w:proofErr w:type="spellEnd"/>
      <w:r w:rsidR="00186614" w:rsidRPr="00B729FD">
        <w:rPr>
          <w:rFonts w:eastAsia="TimesNewRoman" w:cs="Arial"/>
          <w:lang w:val="pt-BR" w:eastAsia="pt-BR"/>
        </w:rPr>
        <w:t xml:space="preserve"> in </w:t>
      </w:r>
      <w:proofErr w:type="spellStart"/>
      <w:r w:rsidR="00186614" w:rsidRPr="00B729FD">
        <w:rPr>
          <w:rFonts w:eastAsia="TimesNewRoman" w:cs="Arial"/>
          <w:lang w:val="pt-BR" w:eastAsia="pt-BR"/>
        </w:rPr>
        <w:t>water</w:t>
      </w:r>
      <w:proofErr w:type="spellEnd"/>
      <w:r w:rsidR="00186614" w:rsidRPr="00B729FD">
        <w:rPr>
          <w:rFonts w:eastAsia="TimesNewRoman" w:cs="Arial"/>
          <w:lang w:val="pt-BR" w:eastAsia="pt-BR"/>
        </w:rPr>
        <w:t xml:space="preserve"> </w:t>
      </w:r>
      <w:proofErr w:type="spellStart"/>
      <w:r w:rsidR="00186614" w:rsidRPr="00B729FD">
        <w:rPr>
          <w:rFonts w:eastAsia="TimesNewRoman" w:cs="Arial"/>
          <w:lang w:val="pt-BR" w:eastAsia="pt-BR"/>
        </w:rPr>
        <w:t>treatment</w:t>
      </w:r>
      <w:proofErr w:type="spellEnd"/>
      <w:r w:rsidR="00186614" w:rsidRPr="00B729FD">
        <w:rPr>
          <w:rFonts w:eastAsia="TimesNewRoman" w:cs="Arial"/>
          <w:lang w:val="pt-BR" w:eastAsia="pt-BR"/>
        </w:rPr>
        <w:t xml:space="preserve"> </w:t>
      </w:r>
      <w:proofErr w:type="spellStart"/>
      <w:r w:rsidR="00186614" w:rsidRPr="00B729FD">
        <w:rPr>
          <w:rFonts w:eastAsia="TimesNewRoman" w:cs="Arial"/>
          <w:lang w:val="pt-BR" w:eastAsia="pt-BR"/>
        </w:rPr>
        <w:t>technologies</w:t>
      </w:r>
      <w:proofErr w:type="spellEnd"/>
      <w:r w:rsidR="00186614" w:rsidRPr="00B729FD">
        <w:rPr>
          <w:rFonts w:eastAsia="TimesNewRoman" w:cs="Arial"/>
          <w:lang w:val="pt-BR" w:eastAsia="pt-BR"/>
        </w:rPr>
        <w:t xml:space="preserve">. </w:t>
      </w:r>
      <w:r w:rsidR="00186614" w:rsidRPr="00B729FD">
        <w:rPr>
          <w:rFonts w:cs="Arial"/>
          <w:bCs/>
          <w:color w:val="000000" w:themeColor="text1"/>
          <w:lang w:val="pt-BR" w:eastAsia="pt-BR"/>
        </w:rPr>
        <w:t>Environmental Science &amp; Technology</w:t>
      </w:r>
      <w:r w:rsidR="00186614" w:rsidRPr="00B729FD">
        <w:rPr>
          <w:rFonts w:cs="Arial"/>
          <w:bCs/>
          <w:lang w:val="pt-BR" w:eastAsia="pt-BR"/>
        </w:rPr>
        <w:t>,</w:t>
      </w:r>
      <w:r w:rsidR="00186614" w:rsidRPr="00B729FD">
        <w:rPr>
          <w:rFonts w:cs="Arial"/>
          <w:b/>
          <w:bCs/>
          <w:lang w:val="pt-BR" w:eastAsia="pt-BR"/>
        </w:rPr>
        <w:t xml:space="preserve"> </w:t>
      </w:r>
      <w:r w:rsidR="00186614" w:rsidRPr="00B729FD">
        <w:rPr>
          <w:rStyle w:val="st"/>
          <w:rFonts w:cs="Arial"/>
          <w:lang w:val="pt-BR"/>
        </w:rPr>
        <w:t>49, 5277-87</w:t>
      </w:r>
      <w:r w:rsidR="00186614" w:rsidRPr="00B729FD">
        <w:rPr>
          <w:rFonts w:cs="Arial"/>
          <w:bCs/>
          <w:lang w:val="pt-BR" w:eastAsia="pt-BR"/>
        </w:rPr>
        <w:t>.</w:t>
      </w:r>
      <w:r w:rsidR="00D138E3" w:rsidRPr="00B729FD">
        <w:rPr>
          <w:rFonts w:cs="Arial"/>
          <w:color w:val="000000"/>
          <w:sz w:val="17"/>
          <w:szCs w:val="17"/>
          <w:shd w:val="clear" w:color="auto" w:fill="FFFFFF"/>
          <w:lang w:val="pt-BR"/>
        </w:rPr>
        <w:t xml:space="preserve"> </w:t>
      </w:r>
      <w:proofErr w:type="spellStart"/>
      <w:r w:rsidR="00B57E70" w:rsidRPr="00B729FD">
        <w:rPr>
          <w:rFonts w:cs="Arial"/>
          <w:bCs/>
          <w:lang w:val="pt-BR" w:eastAsia="pt-BR"/>
        </w:rPr>
        <w:t>doi</w:t>
      </w:r>
      <w:proofErr w:type="spellEnd"/>
      <w:r w:rsidR="00D138E3" w:rsidRPr="00B729FD">
        <w:rPr>
          <w:rFonts w:cs="Arial"/>
          <w:bCs/>
          <w:lang w:val="pt-BR" w:eastAsia="pt-BR"/>
        </w:rPr>
        <w:t xml:space="preserve">: 10.1021/es506351r </w:t>
      </w:r>
      <w:r w:rsidR="00186614" w:rsidRPr="00B729FD">
        <w:rPr>
          <w:rFonts w:cs="Arial"/>
          <w:b/>
          <w:bCs/>
          <w:lang w:val="pt-BR" w:eastAsia="pt-BR"/>
        </w:rPr>
        <w:t xml:space="preserve"> </w:t>
      </w:r>
    </w:p>
    <w:p w14:paraId="3C672D2F" w14:textId="75ED30CA" w:rsidR="00497BFA" w:rsidRPr="00B729FD" w:rsidRDefault="00497BFA" w:rsidP="001A767D">
      <w:pPr>
        <w:autoSpaceDE w:val="0"/>
        <w:autoSpaceDN w:val="0"/>
        <w:adjustRightInd w:val="0"/>
        <w:ind w:left="284" w:hanging="284"/>
        <w:rPr>
          <w:rFonts w:eastAsia="TimesNewRoman" w:cs="Arial"/>
          <w:lang w:val="pt-BR" w:eastAsia="pt-BR"/>
        </w:rPr>
      </w:pPr>
      <w:r w:rsidRPr="00497BFA">
        <w:rPr>
          <w:rFonts w:eastAsia="TimesNewRoman" w:cs="Arial"/>
          <w:lang w:val="pt-BR" w:eastAsia="pt-BR"/>
        </w:rPr>
        <w:t>Costa, A. F. S.</w:t>
      </w:r>
      <w:r w:rsidR="00B57E70">
        <w:rPr>
          <w:rFonts w:eastAsia="TimesNewRoman" w:cs="Arial"/>
          <w:lang w:val="pt-BR" w:eastAsia="pt-BR"/>
        </w:rPr>
        <w:t>,</w:t>
      </w:r>
      <w:r w:rsidRPr="00497BFA">
        <w:rPr>
          <w:rFonts w:eastAsia="TimesNewRoman" w:cs="Arial"/>
          <w:lang w:val="pt-BR" w:eastAsia="pt-BR"/>
        </w:rPr>
        <w:t xml:space="preserve"> Nascimento, V. R.</w:t>
      </w:r>
      <w:r w:rsidR="00B57E70">
        <w:rPr>
          <w:rFonts w:eastAsia="TimesNewRoman" w:cs="Arial"/>
          <w:lang w:val="pt-BR" w:eastAsia="pt-BR"/>
        </w:rPr>
        <w:t>,</w:t>
      </w:r>
      <w:r w:rsidRPr="00497BFA">
        <w:rPr>
          <w:rFonts w:eastAsia="TimesNewRoman" w:cs="Arial"/>
          <w:lang w:val="pt-BR" w:eastAsia="pt-BR"/>
        </w:rPr>
        <w:t xml:space="preserve"> Amorim, J. D. P.</w:t>
      </w:r>
      <w:r w:rsidR="00B57E70">
        <w:rPr>
          <w:rFonts w:eastAsia="TimesNewRoman" w:cs="Arial"/>
          <w:lang w:val="pt-BR" w:eastAsia="pt-BR"/>
        </w:rPr>
        <w:t>,</w:t>
      </w:r>
      <w:r w:rsidRPr="00497BFA">
        <w:rPr>
          <w:rFonts w:eastAsia="TimesNewRoman" w:cs="Arial"/>
          <w:lang w:val="pt-BR" w:eastAsia="pt-BR"/>
        </w:rPr>
        <w:t xml:space="preserve"> Gomes, E. A. S.</w:t>
      </w:r>
      <w:r w:rsidR="00B57E70">
        <w:rPr>
          <w:rFonts w:eastAsia="TimesNewRoman" w:cs="Arial"/>
          <w:lang w:val="pt-BR" w:eastAsia="pt-BR"/>
        </w:rPr>
        <w:t>,</w:t>
      </w:r>
      <w:r w:rsidRPr="00497BFA">
        <w:rPr>
          <w:rFonts w:eastAsia="TimesNewRoman" w:cs="Arial"/>
          <w:lang w:val="pt-BR" w:eastAsia="pt-BR"/>
        </w:rPr>
        <w:t xml:space="preserve"> </w:t>
      </w:r>
      <w:proofErr w:type="spellStart"/>
      <w:r w:rsidRPr="00497BFA">
        <w:rPr>
          <w:rFonts w:eastAsia="TimesNewRoman" w:cs="Arial"/>
          <w:lang w:val="pt-BR" w:eastAsia="pt-BR"/>
        </w:rPr>
        <w:t>Araujo</w:t>
      </w:r>
      <w:proofErr w:type="spellEnd"/>
      <w:r w:rsidRPr="00497BFA">
        <w:rPr>
          <w:rFonts w:eastAsia="TimesNewRoman" w:cs="Arial"/>
          <w:lang w:val="pt-BR" w:eastAsia="pt-BR"/>
        </w:rPr>
        <w:t>, L. M.</w:t>
      </w:r>
      <w:r w:rsidR="00B57E70">
        <w:rPr>
          <w:rFonts w:eastAsia="TimesNewRoman" w:cs="Arial"/>
          <w:lang w:val="pt-BR" w:eastAsia="pt-BR"/>
        </w:rPr>
        <w:t>,</w:t>
      </w:r>
      <w:r w:rsidRPr="00497BFA">
        <w:rPr>
          <w:rFonts w:eastAsia="TimesNewRoman" w:cs="Arial"/>
          <w:lang w:val="pt-BR" w:eastAsia="pt-BR"/>
        </w:rPr>
        <w:t xml:space="preserve"> </w:t>
      </w:r>
      <w:proofErr w:type="spellStart"/>
      <w:r w:rsidRPr="00497BFA">
        <w:rPr>
          <w:rFonts w:eastAsia="TimesNewRoman" w:cs="Arial"/>
          <w:lang w:val="pt-BR" w:eastAsia="pt-BR"/>
        </w:rPr>
        <w:t>Sarubbo</w:t>
      </w:r>
      <w:proofErr w:type="spellEnd"/>
      <w:r w:rsidRPr="00497BFA">
        <w:rPr>
          <w:rFonts w:eastAsia="TimesNewRoman" w:cs="Arial"/>
          <w:lang w:val="pt-BR" w:eastAsia="pt-BR"/>
        </w:rPr>
        <w:t>, L. A.</w:t>
      </w:r>
      <w:r w:rsidR="00B57E70">
        <w:rPr>
          <w:rFonts w:eastAsia="TimesNewRoman" w:cs="Arial"/>
          <w:lang w:val="pt-BR" w:eastAsia="pt-BR"/>
        </w:rPr>
        <w:t>, 2018,</w:t>
      </w:r>
      <w:r w:rsidRPr="00497BFA">
        <w:rPr>
          <w:rFonts w:eastAsia="TimesNewRoman" w:cs="Arial"/>
          <w:lang w:val="pt-BR" w:eastAsia="pt-BR"/>
        </w:rPr>
        <w:t xml:space="preserve"> </w:t>
      </w:r>
      <w:proofErr w:type="spellStart"/>
      <w:r w:rsidRPr="00497BFA">
        <w:rPr>
          <w:rFonts w:eastAsia="TimesNewRoman" w:cs="Arial"/>
          <w:lang w:val="pt-BR" w:eastAsia="pt-BR"/>
        </w:rPr>
        <w:t>Residue</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from</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the</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production</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of</w:t>
      </w:r>
      <w:proofErr w:type="spellEnd"/>
      <w:r w:rsidRPr="00497BFA">
        <w:rPr>
          <w:rFonts w:eastAsia="TimesNewRoman" w:cs="Arial"/>
          <w:lang w:val="pt-BR" w:eastAsia="pt-BR"/>
        </w:rPr>
        <w:t xml:space="preserve"> sugar </w:t>
      </w:r>
      <w:proofErr w:type="spellStart"/>
      <w:r w:rsidRPr="00497BFA">
        <w:rPr>
          <w:rFonts w:eastAsia="TimesNewRoman" w:cs="Arial"/>
          <w:lang w:val="pt-BR" w:eastAsia="pt-BR"/>
        </w:rPr>
        <w:t>cane</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an</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alternative</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nutrient</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used</w:t>
      </w:r>
      <w:proofErr w:type="spellEnd"/>
      <w:r w:rsidRPr="00497BFA">
        <w:rPr>
          <w:rFonts w:eastAsia="TimesNewRoman" w:cs="Arial"/>
          <w:lang w:val="pt-BR" w:eastAsia="pt-BR"/>
        </w:rPr>
        <w:t xml:space="preserve"> in </w:t>
      </w:r>
      <w:proofErr w:type="spellStart"/>
      <w:r w:rsidRPr="00497BFA">
        <w:rPr>
          <w:rFonts w:eastAsia="TimesNewRoman" w:cs="Arial"/>
          <w:lang w:val="pt-BR" w:eastAsia="pt-BR"/>
        </w:rPr>
        <w:t>biocellulose</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production</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by</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Gluconacetobacter</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hansenii</w:t>
      </w:r>
      <w:proofErr w:type="spellEnd"/>
      <w:r w:rsidRPr="00497BFA">
        <w:rPr>
          <w:rFonts w:eastAsia="TimesNewRoman" w:cs="Arial"/>
          <w:lang w:val="pt-BR" w:eastAsia="pt-BR"/>
        </w:rPr>
        <w:t xml:space="preserve">. </w:t>
      </w:r>
      <w:proofErr w:type="spellStart"/>
      <w:r w:rsidR="00B57E70" w:rsidRPr="00497BFA">
        <w:rPr>
          <w:rFonts w:eastAsia="TimesNewRoman" w:cs="Arial"/>
          <w:lang w:val="pt-BR" w:eastAsia="pt-BR"/>
        </w:rPr>
        <w:t>Chemical</w:t>
      </w:r>
      <w:proofErr w:type="spellEnd"/>
      <w:r w:rsidR="00B57E70" w:rsidRPr="00497BFA">
        <w:rPr>
          <w:rFonts w:eastAsia="TimesNewRoman" w:cs="Arial"/>
          <w:lang w:val="pt-BR" w:eastAsia="pt-BR"/>
        </w:rPr>
        <w:t xml:space="preserve"> </w:t>
      </w:r>
      <w:proofErr w:type="spellStart"/>
      <w:r w:rsidR="00B57E70" w:rsidRPr="00497BFA">
        <w:rPr>
          <w:rFonts w:eastAsia="TimesNewRoman" w:cs="Arial"/>
          <w:lang w:val="pt-BR" w:eastAsia="pt-BR"/>
        </w:rPr>
        <w:t>engineering</w:t>
      </w:r>
      <w:proofErr w:type="spellEnd"/>
      <w:r w:rsidR="00B57E70" w:rsidRPr="00497BFA">
        <w:rPr>
          <w:rFonts w:eastAsia="TimesNewRoman" w:cs="Arial"/>
          <w:lang w:val="pt-BR" w:eastAsia="pt-BR"/>
        </w:rPr>
        <w:t xml:space="preserve"> </w:t>
      </w:r>
      <w:proofErr w:type="spellStart"/>
      <w:r w:rsidR="00B57E70" w:rsidRPr="00497BFA">
        <w:rPr>
          <w:rFonts w:eastAsia="TimesNewRoman" w:cs="Arial"/>
          <w:lang w:val="pt-BR" w:eastAsia="pt-BR"/>
        </w:rPr>
        <w:t>transactions</w:t>
      </w:r>
      <w:proofErr w:type="spellEnd"/>
      <w:r w:rsidRPr="00497BFA">
        <w:rPr>
          <w:rFonts w:eastAsia="TimesNewRoman" w:cs="Arial"/>
          <w:lang w:val="pt-BR" w:eastAsia="pt-BR"/>
        </w:rPr>
        <w:t>,</w:t>
      </w:r>
      <w:r w:rsidR="00B57E70">
        <w:rPr>
          <w:rFonts w:eastAsia="TimesNewRoman" w:cs="Arial"/>
          <w:lang w:val="pt-BR" w:eastAsia="pt-BR"/>
        </w:rPr>
        <w:t xml:space="preserve"> </w:t>
      </w:r>
      <w:r w:rsidRPr="00497BFA">
        <w:rPr>
          <w:rFonts w:eastAsia="TimesNewRoman" w:cs="Arial"/>
          <w:lang w:val="pt-BR" w:eastAsia="pt-BR"/>
        </w:rPr>
        <w:t>64,</w:t>
      </w:r>
      <w:r w:rsidR="00B57E70">
        <w:rPr>
          <w:rFonts w:eastAsia="TimesNewRoman" w:cs="Arial"/>
          <w:lang w:val="pt-BR" w:eastAsia="pt-BR"/>
        </w:rPr>
        <w:t xml:space="preserve"> </w:t>
      </w:r>
      <w:r w:rsidRPr="00497BFA">
        <w:rPr>
          <w:rFonts w:eastAsia="TimesNewRoman" w:cs="Arial"/>
          <w:lang w:val="pt-BR" w:eastAsia="pt-BR"/>
        </w:rPr>
        <w:t>7-12.</w:t>
      </w:r>
      <w:r w:rsidRPr="00497BFA">
        <w:rPr>
          <w:rFonts w:ascii="Tahoma" w:eastAsiaTheme="minorHAnsi" w:hAnsi="Tahoma" w:cs="Tahoma"/>
          <w:sz w:val="14"/>
          <w:szCs w:val="14"/>
          <w:lang w:val="pt-BR"/>
        </w:rPr>
        <w:t xml:space="preserve"> </w:t>
      </w:r>
      <w:proofErr w:type="spellStart"/>
      <w:r w:rsidR="00B57E70" w:rsidRPr="00497BFA">
        <w:rPr>
          <w:rFonts w:eastAsia="TimesNewRoman" w:cs="Arial"/>
          <w:lang w:val="pt-BR" w:eastAsia="pt-BR"/>
        </w:rPr>
        <w:t>doi</w:t>
      </w:r>
      <w:proofErr w:type="spellEnd"/>
      <w:r w:rsidRPr="00497BFA">
        <w:rPr>
          <w:rFonts w:eastAsia="TimesNewRoman" w:cs="Arial"/>
          <w:lang w:val="pt-BR" w:eastAsia="pt-BR"/>
        </w:rPr>
        <w:t>: 10.3303/CET1864002</w:t>
      </w:r>
    </w:p>
    <w:p w14:paraId="5294C1E9" w14:textId="2D039333" w:rsidR="00186614" w:rsidRPr="001A767D" w:rsidRDefault="00186614" w:rsidP="001A767D">
      <w:pPr>
        <w:autoSpaceDE w:val="0"/>
        <w:autoSpaceDN w:val="0"/>
        <w:adjustRightInd w:val="0"/>
        <w:ind w:left="284" w:hanging="284"/>
        <w:rPr>
          <w:rFonts w:eastAsia="TimesNewRomanPS-BoldMT-Identity" w:cs="Arial"/>
          <w:bCs/>
          <w:lang w:val="en-US"/>
        </w:rPr>
      </w:pPr>
      <w:r w:rsidRPr="00B729FD">
        <w:rPr>
          <w:rFonts w:cs="Arial"/>
          <w:iCs/>
          <w:lang w:val="pt-BR"/>
        </w:rPr>
        <w:t>C</w:t>
      </w:r>
      <w:r w:rsidR="007A5714" w:rsidRPr="00B729FD">
        <w:rPr>
          <w:rFonts w:cs="Arial"/>
          <w:iCs/>
          <w:lang w:val="pt-BR"/>
        </w:rPr>
        <w:t>osta</w:t>
      </w:r>
      <w:r w:rsidRPr="00B729FD">
        <w:rPr>
          <w:rFonts w:cs="Arial"/>
          <w:iCs/>
          <w:lang w:val="pt-BR"/>
        </w:rPr>
        <w:t>, A. F. S.</w:t>
      </w:r>
      <w:r w:rsidR="00B57E70">
        <w:rPr>
          <w:rFonts w:cs="Arial"/>
          <w:iCs/>
          <w:lang w:val="pt-BR"/>
        </w:rPr>
        <w:t>,</w:t>
      </w:r>
      <w:r w:rsidRPr="00B729FD">
        <w:rPr>
          <w:rFonts w:cs="Arial"/>
          <w:iCs/>
          <w:lang w:val="pt-BR"/>
        </w:rPr>
        <w:t xml:space="preserve"> R</w:t>
      </w:r>
      <w:r w:rsidR="007A5714" w:rsidRPr="00B729FD">
        <w:rPr>
          <w:rFonts w:cs="Arial"/>
          <w:iCs/>
          <w:lang w:val="pt-BR"/>
        </w:rPr>
        <w:t>ocha</w:t>
      </w:r>
      <w:r w:rsidRPr="00B729FD">
        <w:rPr>
          <w:rFonts w:cs="Arial"/>
          <w:iCs/>
          <w:lang w:val="pt-BR"/>
        </w:rPr>
        <w:t>, M. A. V.</w:t>
      </w:r>
      <w:r w:rsidR="00B57E70">
        <w:rPr>
          <w:rFonts w:cs="Arial"/>
          <w:iCs/>
          <w:lang w:val="pt-BR"/>
        </w:rPr>
        <w:t>,</w:t>
      </w:r>
      <w:r w:rsidRPr="00B729FD">
        <w:rPr>
          <w:rFonts w:cs="Arial"/>
          <w:iCs/>
          <w:lang w:val="pt-BR"/>
        </w:rPr>
        <w:t xml:space="preserve"> </w:t>
      </w:r>
      <w:proofErr w:type="spellStart"/>
      <w:r w:rsidRPr="00B729FD">
        <w:rPr>
          <w:rFonts w:cs="Arial"/>
          <w:iCs/>
          <w:lang w:val="pt-BR"/>
        </w:rPr>
        <w:t>S</w:t>
      </w:r>
      <w:r w:rsidR="007A5714" w:rsidRPr="00B729FD">
        <w:rPr>
          <w:rFonts w:cs="Arial"/>
          <w:iCs/>
          <w:lang w:val="pt-BR"/>
        </w:rPr>
        <w:t>arubbo</w:t>
      </w:r>
      <w:proofErr w:type="spellEnd"/>
      <w:r w:rsidRPr="00B729FD">
        <w:rPr>
          <w:rFonts w:cs="Arial"/>
          <w:iCs/>
          <w:lang w:val="pt-BR"/>
        </w:rPr>
        <w:t>, L. A</w:t>
      </w:r>
      <w:r w:rsidR="00B57E70">
        <w:rPr>
          <w:rFonts w:cs="Arial"/>
          <w:iCs/>
          <w:lang w:val="pt-BR"/>
        </w:rPr>
        <w:t>., 2017,</w:t>
      </w:r>
      <w:r w:rsidRPr="00B729FD">
        <w:rPr>
          <w:rFonts w:cs="Arial"/>
          <w:iCs/>
          <w:lang w:val="pt-BR"/>
        </w:rPr>
        <w:t xml:space="preserve"> </w:t>
      </w:r>
      <w:proofErr w:type="spellStart"/>
      <w:r w:rsidRPr="00B729FD">
        <w:rPr>
          <w:rFonts w:eastAsia="TimesNewRomanPS-BoldMT-Identity" w:cs="Arial"/>
          <w:bCs/>
          <w:lang w:val="pt-BR"/>
        </w:rPr>
        <w:t>Bacterial</w:t>
      </w:r>
      <w:proofErr w:type="spellEnd"/>
      <w:r w:rsidRPr="00B729FD">
        <w:rPr>
          <w:rFonts w:eastAsia="TimesNewRomanPS-BoldMT-Identity" w:cs="Arial"/>
          <w:bCs/>
          <w:lang w:val="pt-BR"/>
        </w:rPr>
        <w:t xml:space="preserve"> </w:t>
      </w:r>
      <w:proofErr w:type="spellStart"/>
      <w:r w:rsidRPr="00B729FD">
        <w:rPr>
          <w:rFonts w:eastAsia="TimesNewRomanPS-BoldMT-Identity" w:cs="Arial"/>
          <w:bCs/>
          <w:lang w:val="pt-BR"/>
        </w:rPr>
        <w:t>cellulose</w:t>
      </w:r>
      <w:proofErr w:type="spellEnd"/>
      <w:r w:rsidRPr="00B729FD">
        <w:rPr>
          <w:rFonts w:eastAsia="TimesNewRomanPS-BoldMT-Identity" w:cs="Arial"/>
          <w:bCs/>
          <w:lang w:val="pt-BR"/>
        </w:rPr>
        <w:t xml:space="preserve">: </w:t>
      </w:r>
      <w:proofErr w:type="spellStart"/>
      <w:r w:rsidRPr="00B729FD">
        <w:rPr>
          <w:rFonts w:eastAsia="TimesNewRomanPS-BoldMT-Identity" w:cs="Arial"/>
          <w:bCs/>
          <w:lang w:val="pt-BR"/>
        </w:rPr>
        <w:t>an</w:t>
      </w:r>
      <w:proofErr w:type="spellEnd"/>
      <w:r w:rsidRPr="00B729FD">
        <w:rPr>
          <w:rFonts w:eastAsia="TimesNewRomanPS-BoldMT-Identity" w:cs="Arial"/>
          <w:bCs/>
          <w:lang w:val="pt-BR"/>
        </w:rPr>
        <w:t xml:space="preserve"> </w:t>
      </w:r>
      <w:proofErr w:type="spellStart"/>
      <w:r w:rsidRPr="00B729FD">
        <w:rPr>
          <w:rFonts w:eastAsia="TimesNewRomanPS-BoldMT-Identity" w:cs="Arial"/>
          <w:bCs/>
          <w:lang w:val="pt-BR"/>
        </w:rPr>
        <w:t>ecofriendly</w:t>
      </w:r>
      <w:proofErr w:type="spellEnd"/>
      <w:r w:rsidRPr="00B729FD">
        <w:rPr>
          <w:rFonts w:eastAsia="TimesNewRomanPS-BoldMT-Identity" w:cs="Arial"/>
          <w:bCs/>
          <w:lang w:val="pt-BR"/>
        </w:rPr>
        <w:t xml:space="preserve"> </w:t>
      </w:r>
      <w:proofErr w:type="spellStart"/>
      <w:r w:rsidRPr="00B729FD">
        <w:rPr>
          <w:rFonts w:eastAsia="TimesNewRomanPS-BoldMT-Identity" w:cs="Arial"/>
          <w:bCs/>
          <w:lang w:val="pt-BR"/>
        </w:rPr>
        <w:t>biotextile</w:t>
      </w:r>
      <w:proofErr w:type="spellEnd"/>
      <w:r w:rsidRPr="00B729FD">
        <w:rPr>
          <w:rFonts w:eastAsia="TimesNewRomanPS-BoldMT-Identity" w:cs="Arial"/>
          <w:bCs/>
          <w:lang w:val="pt-BR"/>
        </w:rPr>
        <w:t xml:space="preserve">. </w:t>
      </w:r>
      <w:r w:rsidRPr="001A767D">
        <w:rPr>
          <w:rFonts w:eastAsia="TimesNewRomanPS-BoldMT-Identity" w:cs="Arial"/>
          <w:bCs/>
          <w:lang w:val="en-US"/>
        </w:rPr>
        <w:t>International Journal of Textile and Fashion Technology, 7, 11-26</w:t>
      </w:r>
      <w:r w:rsidR="00B57E70">
        <w:rPr>
          <w:rFonts w:eastAsia="TimesNewRomanPS-BoldMT-Identity" w:cs="Arial"/>
          <w:bCs/>
          <w:lang w:val="en-US"/>
        </w:rPr>
        <w:t xml:space="preserve">. </w:t>
      </w:r>
      <w:proofErr w:type="spellStart"/>
      <w:r w:rsidR="00B57E70">
        <w:rPr>
          <w:rFonts w:eastAsia="TimesNewRomanPS-BoldMT-Identity" w:cs="Arial"/>
          <w:bCs/>
          <w:lang w:val="en-US"/>
        </w:rPr>
        <w:t>doi</w:t>
      </w:r>
      <w:proofErr w:type="spellEnd"/>
      <w:r w:rsidR="00D138E3" w:rsidRPr="00B729FD">
        <w:rPr>
          <w:rFonts w:eastAsia="TimesNewRomanPS-BoldMT-Identity" w:cs="Arial"/>
          <w:bCs/>
          <w:lang w:val="en-US"/>
        </w:rPr>
        <w:t>: 10.3389/fmicb.2017.02027</w:t>
      </w:r>
      <w:r w:rsidRPr="001A767D">
        <w:rPr>
          <w:rFonts w:eastAsia="TimesNewRomanPS-BoldMT-Identity" w:cs="Arial"/>
          <w:bCs/>
          <w:lang w:val="en-US"/>
        </w:rPr>
        <w:t xml:space="preserve"> </w:t>
      </w:r>
    </w:p>
    <w:p w14:paraId="30ABA15C" w14:textId="66C0D2A1" w:rsidR="007A5714" w:rsidRPr="001A767D" w:rsidRDefault="007A5714" w:rsidP="001A767D">
      <w:pPr>
        <w:autoSpaceDE w:val="0"/>
        <w:autoSpaceDN w:val="0"/>
        <w:adjustRightInd w:val="0"/>
        <w:ind w:left="284" w:hanging="284"/>
        <w:rPr>
          <w:rFonts w:eastAsia="TimesNewRomanPS-BoldMT-Identity" w:cs="Arial"/>
          <w:bCs/>
          <w:lang w:val="en-US"/>
        </w:rPr>
      </w:pPr>
      <w:r w:rsidRPr="001A767D">
        <w:rPr>
          <w:rFonts w:eastAsia="TimesNewRomanPS-BoldMT-Identity" w:cs="Arial"/>
          <w:bCs/>
          <w:lang w:val="en-US"/>
        </w:rPr>
        <w:t>C</w:t>
      </w:r>
      <w:r w:rsidR="00986E7F" w:rsidRPr="001A767D">
        <w:rPr>
          <w:rFonts w:eastAsia="TimesNewRomanPS-BoldMT-Identity" w:cs="Arial"/>
          <w:bCs/>
          <w:lang w:val="en-US"/>
        </w:rPr>
        <w:t>hen</w:t>
      </w:r>
      <w:r w:rsidRPr="001A767D">
        <w:rPr>
          <w:rFonts w:eastAsia="TimesNewRomanPS-BoldMT-Identity" w:cs="Arial"/>
          <w:bCs/>
          <w:lang w:val="en-US"/>
        </w:rPr>
        <w:t>, G.</w:t>
      </w:r>
      <w:r w:rsidR="00B57E70">
        <w:rPr>
          <w:rFonts w:eastAsia="TimesNewRomanPS-BoldMT-Identity" w:cs="Arial"/>
          <w:bCs/>
          <w:lang w:val="en-US"/>
        </w:rPr>
        <w:t>,</w:t>
      </w:r>
      <w:r w:rsidRPr="001A767D">
        <w:rPr>
          <w:rFonts w:eastAsia="TimesNewRomanPS-BoldMT-Identity" w:cs="Arial"/>
          <w:bCs/>
          <w:lang w:val="en-US"/>
        </w:rPr>
        <w:t xml:space="preserve"> Z</w:t>
      </w:r>
      <w:r w:rsidR="00986E7F" w:rsidRPr="001A767D">
        <w:rPr>
          <w:rFonts w:eastAsia="TimesNewRomanPS-BoldMT-Identity" w:cs="Arial"/>
          <w:bCs/>
          <w:lang w:val="en-US"/>
        </w:rPr>
        <w:t>hang</w:t>
      </w:r>
      <w:r w:rsidRPr="001A767D">
        <w:rPr>
          <w:rFonts w:eastAsia="TimesNewRomanPS-BoldMT-Identity" w:cs="Arial"/>
          <w:bCs/>
          <w:lang w:val="en-US"/>
        </w:rPr>
        <w:t>, B.</w:t>
      </w:r>
      <w:r w:rsidR="00B57E70">
        <w:rPr>
          <w:rFonts w:eastAsia="TimesNewRomanPS-BoldMT-Identity" w:cs="Arial"/>
          <w:bCs/>
          <w:lang w:val="en-US"/>
        </w:rPr>
        <w:t>,</w:t>
      </w:r>
      <w:r w:rsidRPr="001A767D">
        <w:rPr>
          <w:rFonts w:eastAsia="TimesNewRomanPS-BoldMT-Identity" w:cs="Arial"/>
          <w:bCs/>
          <w:lang w:val="en-US"/>
        </w:rPr>
        <w:t xml:space="preserve"> Z</w:t>
      </w:r>
      <w:r w:rsidR="00986E7F" w:rsidRPr="001A767D">
        <w:rPr>
          <w:rFonts w:eastAsia="TimesNewRomanPS-BoldMT-Identity" w:cs="Arial"/>
          <w:bCs/>
          <w:lang w:val="en-US"/>
        </w:rPr>
        <w:t>hao</w:t>
      </w:r>
      <w:r w:rsidRPr="001A767D">
        <w:rPr>
          <w:rFonts w:eastAsia="TimesNewRomanPS-BoldMT-Identity" w:cs="Arial"/>
          <w:bCs/>
          <w:lang w:val="en-US"/>
        </w:rPr>
        <w:t>, J.</w:t>
      </w:r>
      <w:r w:rsidR="00B57E70">
        <w:rPr>
          <w:rFonts w:eastAsia="TimesNewRomanPS-BoldMT-Identity" w:cs="Arial"/>
          <w:bCs/>
          <w:lang w:val="en-US"/>
        </w:rPr>
        <w:t>,</w:t>
      </w:r>
      <w:r w:rsidRPr="001A767D">
        <w:rPr>
          <w:rFonts w:eastAsia="TimesNewRomanPS-BoldMT-Identity" w:cs="Arial"/>
          <w:bCs/>
          <w:lang w:val="en-US"/>
        </w:rPr>
        <w:t xml:space="preserve"> C</w:t>
      </w:r>
      <w:r w:rsidR="00986E7F" w:rsidRPr="001A767D">
        <w:rPr>
          <w:rFonts w:eastAsia="TimesNewRomanPS-BoldMT-Identity" w:cs="Arial"/>
          <w:bCs/>
          <w:lang w:val="en-US"/>
        </w:rPr>
        <w:t>hen</w:t>
      </w:r>
      <w:r w:rsidRPr="001A767D">
        <w:rPr>
          <w:rFonts w:eastAsia="TimesNewRomanPS-BoldMT-Identity" w:cs="Arial"/>
          <w:bCs/>
          <w:lang w:val="en-US"/>
        </w:rPr>
        <w:t>, H</w:t>
      </w:r>
      <w:r w:rsidR="00B57E70">
        <w:rPr>
          <w:rFonts w:eastAsia="TimesNewRomanPS-BoldMT-Identity" w:cs="Arial"/>
          <w:bCs/>
          <w:lang w:val="en-US"/>
        </w:rPr>
        <w:t>., 2013,</w:t>
      </w:r>
      <w:r w:rsidRPr="001A767D">
        <w:rPr>
          <w:rFonts w:eastAsia="TimesNewRomanPS-BoldMT-Identity" w:cs="Arial"/>
          <w:bCs/>
          <w:lang w:val="en-US"/>
        </w:rPr>
        <w:t xml:space="preserve"> Improved process for the production of cellulose sulfate using sulfuric acid/ethanol solution</w:t>
      </w:r>
      <w:r w:rsidR="00B57E70">
        <w:rPr>
          <w:rFonts w:eastAsia="TimesNewRomanPS-BoldMT-Identity" w:cs="Arial"/>
          <w:bCs/>
          <w:lang w:val="en-US"/>
        </w:rPr>
        <w:t xml:space="preserve">, </w:t>
      </w:r>
      <w:r w:rsidRPr="001A767D">
        <w:rPr>
          <w:rFonts w:eastAsia="TimesNewRomanPS-BoldMT-Identity" w:cs="Arial"/>
          <w:bCs/>
          <w:lang w:val="en-US"/>
        </w:rPr>
        <w:t>Carbohydrate Polymers,</w:t>
      </w:r>
      <w:r w:rsidR="00B57E70">
        <w:rPr>
          <w:rFonts w:eastAsia="TimesNewRomanPS-BoldMT-Identity" w:cs="Arial"/>
          <w:bCs/>
          <w:lang w:val="en-US"/>
        </w:rPr>
        <w:t xml:space="preserve"> </w:t>
      </w:r>
      <w:r w:rsidRPr="001A767D">
        <w:rPr>
          <w:rFonts w:eastAsia="TimesNewRomanPS-BoldMT-Identity" w:cs="Arial"/>
          <w:bCs/>
          <w:lang w:val="en-US"/>
        </w:rPr>
        <w:t>95,</w:t>
      </w:r>
      <w:r w:rsidR="00B57E70">
        <w:rPr>
          <w:rFonts w:eastAsia="TimesNewRomanPS-BoldMT-Identity" w:cs="Arial"/>
          <w:bCs/>
          <w:lang w:val="en-US"/>
        </w:rPr>
        <w:t xml:space="preserve"> </w:t>
      </w:r>
      <w:r w:rsidRPr="001A767D">
        <w:rPr>
          <w:rFonts w:eastAsia="TimesNewRomanPS-BoldMT-Identity" w:cs="Arial"/>
          <w:bCs/>
          <w:lang w:val="en-US"/>
        </w:rPr>
        <w:t>332–337</w:t>
      </w:r>
      <w:r w:rsidR="00B57E70">
        <w:rPr>
          <w:rFonts w:eastAsia="TimesNewRomanPS-BoldMT-Identity" w:cs="Arial"/>
          <w:bCs/>
          <w:lang w:val="en-US"/>
        </w:rPr>
        <w:t xml:space="preserve">. </w:t>
      </w:r>
      <w:proofErr w:type="spellStart"/>
      <w:r w:rsidR="00B57E70">
        <w:rPr>
          <w:rFonts w:eastAsia="TimesNewRomanPS-BoldMT-Identity" w:cs="Arial"/>
          <w:bCs/>
          <w:lang w:val="en-US"/>
        </w:rPr>
        <w:t>doi</w:t>
      </w:r>
      <w:proofErr w:type="spellEnd"/>
      <w:r w:rsidR="00D138E3" w:rsidRPr="00D138E3">
        <w:rPr>
          <w:rFonts w:eastAsia="TimesNewRomanPS-BoldMT-Identity" w:cs="Arial"/>
          <w:bCs/>
        </w:rPr>
        <w:t>: 10.1016/j.carbpol.2013.03.003</w:t>
      </w:r>
    </w:p>
    <w:p w14:paraId="2FDFEB3A" w14:textId="783EF9DD" w:rsidR="00186614" w:rsidRDefault="00186614" w:rsidP="001A767D">
      <w:pPr>
        <w:ind w:left="284" w:hanging="284"/>
        <w:rPr>
          <w:rFonts w:cs="Arial"/>
        </w:rPr>
      </w:pPr>
      <w:r w:rsidRPr="001A767D">
        <w:rPr>
          <w:rFonts w:cs="Arial"/>
          <w:lang w:val="en-US"/>
        </w:rPr>
        <w:t>G</w:t>
      </w:r>
      <w:r w:rsidR="00986E7F" w:rsidRPr="001A767D">
        <w:rPr>
          <w:rFonts w:cs="Arial"/>
          <w:lang w:val="en-US"/>
        </w:rPr>
        <w:t>omes</w:t>
      </w:r>
      <w:r w:rsidRPr="001A767D">
        <w:rPr>
          <w:rFonts w:cs="Arial"/>
          <w:lang w:val="en-US"/>
        </w:rPr>
        <w:t>, F. P.</w:t>
      </w:r>
      <w:r w:rsidR="00B57E70">
        <w:rPr>
          <w:rFonts w:cs="Arial"/>
          <w:lang w:val="en-US"/>
        </w:rPr>
        <w:t>,</w:t>
      </w:r>
      <w:r w:rsidRPr="001A767D">
        <w:rPr>
          <w:rFonts w:cs="Arial"/>
          <w:lang w:val="en-US"/>
        </w:rPr>
        <w:t xml:space="preserve"> S</w:t>
      </w:r>
      <w:r w:rsidR="00986E7F" w:rsidRPr="001A767D">
        <w:rPr>
          <w:rFonts w:cs="Arial"/>
          <w:lang w:val="en-US"/>
        </w:rPr>
        <w:t>ilva</w:t>
      </w:r>
      <w:r w:rsidRPr="001A767D">
        <w:rPr>
          <w:rFonts w:cs="Arial"/>
          <w:lang w:val="en-US"/>
        </w:rPr>
        <w:t>, N. H. C. S.</w:t>
      </w:r>
      <w:r w:rsidR="00B57E70">
        <w:rPr>
          <w:rFonts w:cs="Arial"/>
          <w:lang w:val="en-US"/>
        </w:rPr>
        <w:t>,</w:t>
      </w:r>
      <w:r w:rsidRPr="001A767D">
        <w:rPr>
          <w:rFonts w:cs="Arial"/>
          <w:lang w:val="en-US"/>
        </w:rPr>
        <w:t xml:space="preserve"> </w:t>
      </w:r>
      <w:proofErr w:type="spellStart"/>
      <w:r w:rsidRPr="001A767D">
        <w:rPr>
          <w:rFonts w:cs="Arial"/>
          <w:lang w:val="en-US"/>
        </w:rPr>
        <w:t>T</w:t>
      </w:r>
      <w:r w:rsidR="00986E7F" w:rsidRPr="001A767D">
        <w:rPr>
          <w:rFonts w:cs="Arial"/>
          <w:lang w:val="en-US"/>
        </w:rPr>
        <w:t>rovatti</w:t>
      </w:r>
      <w:proofErr w:type="spellEnd"/>
      <w:r w:rsidRPr="001A767D">
        <w:rPr>
          <w:rFonts w:cs="Arial"/>
          <w:lang w:val="en-US"/>
        </w:rPr>
        <w:t>, E.</w:t>
      </w:r>
      <w:r w:rsidR="00B57E70">
        <w:rPr>
          <w:rFonts w:cs="Arial"/>
          <w:lang w:val="en-US"/>
        </w:rPr>
        <w:t>,</w:t>
      </w:r>
      <w:r w:rsidRPr="001A767D">
        <w:rPr>
          <w:rFonts w:cs="Arial"/>
          <w:lang w:val="en-US"/>
        </w:rPr>
        <w:t xml:space="preserve"> </w:t>
      </w:r>
      <w:proofErr w:type="spellStart"/>
      <w:r w:rsidRPr="001A767D">
        <w:rPr>
          <w:rFonts w:cs="Arial"/>
          <w:lang w:val="en-US"/>
        </w:rPr>
        <w:t>S</w:t>
      </w:r>
      <w:r w:rsidR="00986E7F" w:rsidRPr="001A767D">
        <w:rPr>
          <w:rFonts w:cs="Arial"/>
          <w:lang w:val="en-US"/>
        </w:rPr>
        <w:t>erafim</w:t>
      </w:r>
      <w:proofErr w:type="spellEnd"/>
      <w:r w:rsidR="00B57E70">
        <w:rPr>
          <w:rFonts w:cs="Arial"/>
          <w:lang w:val="en-US"/>
        </w:rPr>
        <w:t>,</w:t>
      </w:r>
      <w:r w:rsidRPr="001A767D">
        <w:rPr>
          <w:rFonts w:cs="Arial"/>
          <w:lang w:val="en-US"/>
        </w:rPr>
        <w:t xml:space="preserve"> L. S.</w:t>
      </w:r>
      <w:r w:rsidR="00B57E70">
        <w:rPr>
          <w:rFonts w:cs="Arial"/>
          <w:lang w:val="en-US"/>
        </w:rPr>
        <w:t>,</w:t>
      </w:r>
      <w:r w:rsidRPr="001A767D">
        <w:rPr>
          <w:rFonts w:cs="Arial"/>
          <w:lang w:val="en-US"/>
        </w:rPr>
        <w:t xml:space="preserve"> D</w:t>
      </w:r>
      <w:r w:rsidR="00986E7F" w:rsidRPr="001A767D">
        <w:rPr>
          <w:rFonts w:cs="Arial"/>
          <w:lang w:val="en-US"/>
        </w:rPr>
        <w:t>uarte</w:t>
      </w:r>
      <w:r w:rsidRPr="001A767D">
        <w:rPr>
          <w:rFonts w:cs="Arial"/>
          <w:lang w:val="en-US"/>
        </w:rPr>
        <w:t>, M. F.</w:t>
      </w:r>
      <w:r w:rsidR="00B57E70">
        <w:rPr>
          <w:rFonts w:cs="Arial"/>
          <w:lang w:val="en-US"/>
        </w:rPr>
        <w:t>,</w:t>
      </w:r>
      <w:r w:rsidRPr="001A767D">
        <w:rPr>
          <w:rFonts w:cs="Arial"/>
          <w:lang w:val="en-US"/>
        </w:rPr>
        <w:t xml:space="preserve"> S</w:t>
      </w:r>
      <w:r w:rsidR="00986E7F" w:rsidRPr="001A767D">
        <w:rPr>
          <w:rFonts w:cs="Arial"/>
          <w:lang w:val="en-US"/>
        </w:rPr>
        <w:t>ilvestre</w:t>
      </w:r>
      <w:r w:rsidRPr="001A767D">
        <w:rPr>
          <w:rFonts w:cs="Arial"/>
          <w:lang w:val="en-US"/>
        </w:rPr>
        <w:t>, A. J. D.</w:t>
      </w:r>
      <w:r w:rsidR="00B57E70">
        <w:rPr>
          <w:rFonts w:cs="Arial"/>
          <w:lang w:val="en-US"/>
        </w:rPr>
        <w:t>,</w:t>
      </w:r>
      <w:r w:rsidRPr="001A767D">
        <w:rPr>
          <w:rFonts w:cs="Arial"/>
          <w:lang w:val="en-US"/>
        </w:rPr>
        <w:t xml:space="preserve"> </w:t>
      </w:r>
      <w:proofErr w:type="spellStart"/>
      <w:r w:rsidRPr="001A767D">
        <w:rPr>
          <w:rFonts w:cs="Arial"/>
          <w:lang w:val="en-US"/>
        </w:rPr>
        <w:t>P</w:t>
      </w:r>
      <w:r w:rsidR="00986E7F" w:rsidRPr="001A767D">
        <w:rPr>
          <w:rFonts w:cs="Arial"/>
          <w:lang w:val="en-US"/>
        </w:rPr>
        <w:t>ascoal</w:t>
      </w:r>
      <w:proofErr w:type="spellEnd"/>
      <w:r w:rsidRPr="001A767D">
        <w:rPr>
          <w:rFonts w:cs="Arial"/>
          <w:lang w:val="en-US"/>
        </w:rPr>
        <w:t xml:space="preserve"> </w:t>
      </w:r>
      <w:proofErr w:type="spellStart"/>
      <w:r w:rsidRPr="001A767D">
        <w:rPr>
          <w:rFonts w:cs="Arial"/>
          <w:lang w:val="en-US"/>
        </w:rPr>
        <w:t>N</w:t>
      </w:r>
      <w:r w:rsidR="00986E7F" w:rsidRPr="001A767D">
        <w:rPr>
          <w:rFonts w:cs="Arial"/>
          <w:lang w:val="en-US"/>
        </w:rPr>
        <w:t>eto</w:t>
      </w:r>
      <w:proofErr w:type="spellEnd"/>
      <w:r w:rsidRPr="001A767D">
        <w:rPr>
          <w:rFonts w:cs="Arial"/>
          <w:lang w:val="en-US"/>
        </w:rPr>
        <w:t>, C.</w:t>
      </w:r>
      <w:r w:rsidR="00B57E70">
        <w:rPr>
          <w:rFonts w:cs="Arial"/>
          <w:lang w:val="en-US"/>
        </w:rPr>
        <w:t>,</w:t>
      </w:r>
      <w:r w:rsidRPr="001A767D">
        <w:rPr>
          <w:rFonts w:cs="Arial"/>
          <w:lang w:val="en-US"/>
        </w:rPr>
        <w:t xml:space="preserve"> F</w:t>
      </w:r>
      <w:r w:rsidR="00986E7F" w:rsidRPr="001A767D">
        <w:rPr>
          <w:rFonts w:cs="Arial"/>
          <w:lang w:val="en-US"/>
        </w:rPr>
        <w:t>reire</w:t>
      </w:r>
      <w:r w:rsidRPr="001A767D">
        <w:rPr>
          <w:rFonts w:cs="Arial"/>
          <w:lang w:val="en-US"/>
        </w:rPr>
        <w:t>, C. S. R.</w:t>
      </w:r>
      <w:r w:rsidR="00B57E70">
        <w:rPr>
          <w:rFonts w:cs="Arial"/>
          <w:lang w:val="en-US"/>
        </w:rPr>
        <w:t>, 2013,</w:t>
      </w:r>
      <w:r w:rsidRPr="001A767D">
        <w:rPr>
          <w:rFonts w:cs="Arial"/>
          <w:lang w:val="en-US"/>
        </w:rPr>
        <w:t xml:space="preserve"> Production of bacterial cellulose by </w:t>
      </w:r>
      <w:proofErr w:type="spellStart"/>
      <w:r w:rsidRPr="001A767D">
        <w:rPr>
          <w:rFonts w:cs="Arial"/>
          <w:i/>
          <w:lang w:val="en-US"/>
        </w:rPr>
        <w:t>Gluconacetobacter</w:t>
      </w:r>
      <w:proofErr w:type="spellEnd"/>
      <w:r w:rsidRPr="001A767D">
        <w:rPr>
          <w:rFonts w:cs="Arial"/>
          <w:i/>
          <w:lang w:val="en-US"/>
        </w:rPr>
        <w:t xml:space="preserve"> </w:t>
      </w:r>
      <w:proofErr w:type="spellStart"/>
      <w:r w:rsidRPr="001A767D">
        <w:rPr>
          <w:rFonts w:cs="Arial"/>
          <w:i/>
          <w:lang w:val="en-US"/>
        </w:rPr>
        <w:t>sacchari</w:t>
      </w:r>
      <w:proofErr w:type="spellEnd"/>
      <w:r w:rsidRPr="001A767D">
        <w:rPr>
          <w:rFonts w:cs="Arial"/>
          <w:lang w:val="en-US"/>
        </w:rPr>
        <w:t xml:space="preserve"> using dry olive mill residue</w:t>
      </w:r>
      <w:r w:rsidR="00B57E70">
        <w:rPr>
          <w:rFonts w:cs="Arial"/>
          <w:lang w:val="en-US"/>
        </w:rPr>
        <w:t>,</w:t>
      </w:r>
      <w:r w:rsidRPr="001A767D">
        <w:rPr>
          <w:rFonts w:cs="Arial"/>
          <w:lang w:val="en-US"/>
        </w:rPr>
        <w:t xml:space="preserve"> Biomass and Bioenergy</w:t>
      </w:r>
      <w:r w:rsidR="00B57E70">
        <w:rPr>
          <w:rFonts w:cs="Arial"/>
          <w:lang w:val="en-US"/>
        </w:rPr>
        <w:t xml:space="preserve">, </w:t>
      </w:r>
      <w:r w:rsidRPr="001A767D">
        <w:rPr>
          <w:rFonts w:cs="Arial"/>
          <w:lang w:val="en-US"/>
        </w:rPr>
        <w:t xml:space="preserve">55, 205 - 211. </w:t>
      </w:r>
      <w:proofErr w:type="spellStart"/>
      <w:r w:rsidR="00B57E70">
        <w:rPr>
          <w:rFonts w:cs="Arial"/>
          <w:lang w:val="en-US"/>
        </w:rPr>
        <w:t>doi</w:t>
      </w:r>
      <w:proofErr w:type="spellEnd"/>
      <w:r w:rsidR="00D138E3" w:rsidRPr="00D138E3">
        <w:rPr>
          <w:rFonts w:cs="Arial"/>
        </w:rPr>
        <w:t>: 10.1016/j.biombioe.2013.02.004</w:t>
      </w:r>
    </w:p>
    <w:p w14:paraId="23049284" w14:textId="7F63072B" w:rsidR="009C7B3D" w:rsidRPr="001A767D" w:rsidRDefault="009C7B3D" w:rsidP="001A767D">
      <w:pPr>
        <w:ind w:left="284" w:hanging="284"/>
        <w:rPr>
          <w:rFonts w:cs="Arial"/>
          <w:lang w:val="en-US"/>
        </w:rPr>
      </w:pPr>
      <w:r w:rsidRPr="009C7B3D">
        <w:rPr>
          <w:rFonts w:cs="Arial"/>
          <w:lang w:val="en-US"/>
        </w:rPr>
        <w:t xml:space="preserve">Giuliano A., </w:t>
      </w:r>
      <w:proofErr w:type="spellStart"/>
      <w:r w:rsidRPr="009C7B3D">
        <w:rPr>
          <w:rFonts w:cs="Arial"/>
          <w:lang w:val="en-US"/>
        </w:rPr>
        <w:t>Poletto</w:t>
      </w:r>
      <w:proofErr w:type="spellEnd"/>
      <w:r w:rsidRPr="009C7B3D">
        <w:rPr>
          <w:rFonts w:cs="Arial"/>
          <w:lang w:val="en-US"/>
        </w:rPr>
        <w:t xml:space="preserve"> M., Barletta D., 2015, Process design of a multi-product lignocellulosic biorefinery, Computer Aided Chemical Engineering, 37, 1313-1318</w:t>
      </w:r>
      <w:r>
        <w:rPr>
          <w:rFonts w:cs="Arial"/>
          <w:lang w:val="en-US"/>
        </w:rPr>
        <w:t>.</w:t>
      </w:r>
      <w:r w:rsidRPr="009C7B3D">
        <w:t xml:space="preserve"> </w:t>
      </w:r>
      <w:proofErr w:type="spellStart"/>
      <w:r>
        <w:rPr>
          <w:rFonts w:cs="Arial"/>
          <w:lang w:val="en-US"/>
        </w:rPr>
        <w:t>doi</w:t>
      </w:r>
      <w:proofErr w:type="spellEnd"/>
      <w:r w:rsidRPr="009C7B3D">
        <w:rPr>
          <w:rFonts w:cs="Arial"/>
          <w:lang w:val="en-US"/>
        </w:rPr>
        <w:t>: 10.1016/B978-0-444-63577-8.50064-4</w:t>
      </w:r>
    </w:p>
    <w:p w14:paraId="3C4FD2E8" w14:textId="7F349F08" w:rsidR="00186614" w:rsidRPr="001A767D" w:rsidRDefault="00186614" w:rsidP="001A767D">
      <w:pPr>
        <w:ind w:left="284" w:hanging="284"/>
        <w:rPr>
          <w:rFonts w:cs="Arial"/>
          <w:lang w:val="en-US"/>
        </w:rPr>
      </w:pPr>
      <w:proofErr w:type="spellStart"/>
      <w:r w:rsidRPr="001A767D">
        <w:rPr>
          <w:rFonts w:cs="Arial"/>
          <w:lang w:val="en-US"/>
        </w:rPr>
        <w:t>H</w:t>
      </w:r>
      <w:r w:rsidR="00986E7F" w:rsidRPr="001A767D">
        <w:rPr>
          <w:rFonts w:cs="Arial"/>
          <w:lang w:val="en-US"/>
        </w:rPr>
        <w:t>estrin</w:t>
      </w:r>
      <w:proofErr w:type="spellEnd"/>
      <w:r w:rsidRPr="001A767D">
        <w:rPr>
          <w:rFonts w:cs="Arial"/>
          <w:lang w:val="en-US"/>
        </w:rPr>
        <w:t>, S.</w:t>
      </w:r>
      <w:r w:rsidR="00B57E70">
        <w:rPr>
          <w:rFonts w:cs="Arial"/>
          <w:lang w:val="en-US"/>
        </w:rPr>
        <w:t>,</w:t>
      </w:r>
      <w:r w:rsidRPr="001A767D">
        <w:rPr>
          <w:rFonts w:cs="Arial"/>
          <w:lang w:val="en-US"/>
        </w:rPr>
        <w:t xml:space="preserve"> S</w:t>
      </w:r>
      <w:r w:rsidR="00986E7F" w:rsidRPr="001A767D">
        <w:rPr>
          <w:rFonts w:cs="Arial"/>
          <w:lang w:val="en-US"/>
        </w:rPr>
        <w:t>chramm</w:t>
      </w:r>
      <w:r w:rsidRPr="001A767D">
        <w:rPr>
          <w:rFonts w:cs="Arial"/>
          <w:lang w:val="en-US"/>
        </w:rPr>
        <w:t>, M.</w:t>
      </w:r>
      <w:r w:rsidR="00B57E70">
        <w:rPr>
          <w:rFonts w:cs="Arial"/>
          <w:lang w:val="en-US"/>
        </w:rPr>
        <w:t>, 1954,</w:t>
      </w:r>
      <w:r w:rsidRPr="001A767D">
        <w:rPr>
          <w:rFonts w:cs="Arial"/>
          <w:lang w:val="en-US"/>
        </w:rPr>
        <w:t xml:space="preserve"> Synthesis of cellulose by </w:t>
      </w:r>
      <w:r w:rsidRPr="001A767D">
        <w:rPr>
          <w:rFonts w:cs="Arial"/>
          <w:i/>
          <w:lang w:val="en-US"/>
        </w:rPr>
        <w:t xml:space="preserve">Acetobacter </w:t>
      </w:r>
      <w:proofErr w:type="spellStart"/>
      <w:r w:rsidRPr="001A767D">
        <w:rPr>
          <w:rFonts w:cs="Arial"/>
          <w:i/>
          <w:lang w:val="en-US"/>
        </w:rPr>
        <w:t>xylinum</w:t>
      </w:r>
      <w:proofErr w:type="spellEnd"/>
      <w:r w:rsidRPr="001A767D">
        <w:rPr>
          <w:rFonts w:cs="Arial"/>
          <w:lang w:val="en-US"/>
        </w:rPr>
        <w:t>. Preparation of freeze-dried cells capable of polymerizing glucose to cellulose</w:t>
      </w:r>
      <w:r w:rsidR="00B57E70">
        <w:rPr>
          <w:rFonts w:cs="Arial"/>
          <w:lang w:val="en-US"/>
        </w:rPr>
        <w:t>,</w:t>
      </w:r>
      <w:r w:rsidRPr="001A767D">
        <w:rPr>
          <w:rFonts w:cs="Arial"/>
          <w:lang w:val="en-US"/>
        </w:rPr>
        <w:t xml:space="preserve"> Biochemistry Journal, 58, 345-352.</w:t>
      </w:r>
      <w:r w:rsidR="0000704C" w:rsidRPr="0000704C">
        <w:t xml:space="preserve"> </w:t>
      </w:r>
      <w:proofErr w:type="spellStart"/>
      <w:r w:rsidR="0000704C" w:rsidRPr="0000704C">
        <w:rPr>
          <w:rFonts w:cs="Arial"/>
          <w:lang w:val="en-US"/>
        </w:rPr>
        <w:t>doi</w:t>
      </w:r>
      <w:proofErr w:type="spellEnd"/>
      <w:r w:rsidR="0000704C" w:rsidRPr="0000704C">
        <w:rPr>
          <w:rFonts w:cs="Arial"/>
          <w:lang w:val="en-US"/>
        </w:rPr>
        <w:t>: 10.1042/bj0580345</w:t>
      </w:r>
    </w:p>
    <w:p w14:paraId="6C72EE7C" w14:textId="123D6E8F" w:rsidR="007A5714" w:rsidRPr="001A767D" w:rsidRDefault="007A5714" w:rsidP="001A767D">
      <w:pPr>
        <w:ind w:left="284" w:hanging="284"/>
        <w:rPr>
          <w:rFonts w:cs="Arial"/>
          <w:lang w:val="en-US"/>
        </w:rPr>
      </w:pPr>
      <w:r w:rsidRPr="001A767D">
        <w:rPr>
          <w:rFonts w:cs="Arial"/>
          <w:lang w:val="en-US"/>
        </w:rPr>
        <w:t>H</w:t>
      </w:r>
      <w:r w:rsidR="00986E7F" w:rsidRPr="001A767D">
        <w:rPr>
          <w:rFonts w:cs="Arial"/>
          <w:lang w:val="en-US"/>
        </w:rPr>
        <w:t>u</w:t>
      </w:r>
      <w:r w:rsidRPr="001A767D">
        <w:rPr>
          <w:rFonts w:cs="Arial"/>
          <w:lang w:val="en-US"/>
        </w:rPr>
        <w:t>, G.</w:t>
      </w:r>
      <w:r w:rsidR="0000704C">
        <w:rPr>
          <w:rFonts w:cs="Arial"/>
          <w:lang w:val="en-US"/>
        </w:rPr>
        <w:t>,</w:t>
      </w:r>
      <w:r w:rsidRPr="001A767D">
        <w:rPr>
          <w:rFonts w:cs="Arial"/>
          <w:lang w:val="en-US"/>
        </w:rPr>
        <w:t xml:space="preserve"> C</w:t>
      </w:r>
      <w:r w:rsidR="00986E7F" w:rsidRPr="001A767D">
        <w:rPr>
          <w:rFonts w:cs="Arial"/>
          <w:lang w:val="en-US"/>
        </w:rPr>
        <w:t>hen</w:t>
      </w:r>
      <w:r w:rsidRPr="001A767D">
        <w:rPr>
          <w:rFonts w:cs="Arial"/>
          <w:lang w:val="en-US"/>
        </w:rPr>
        <w:t>, J.</w:t>
      </w:r>
      <w:r w:rsidR="0000704C">
        <w:rPr>
          <w:rFonts w:cs="Arial"/>
          <w:lang w:val="en-US"/>
        </w:rPr>
        <w:t>,</w:t>
      </w:r>
      <w:r w:rsidRPr="001A767D">
        <w:rPr>
          <w:rFonts w:cs="Arial"/>
          <w:lang w:val="en-US"/>
        </w:rPr>
        <w:t xml:space="preserve"> G</w:t>
      </w:r>
      <w:r w:rsidR="00986E7F" w:rsidRPr="001A767D">
        <w:rPr>
          <w:rFonts w:cs="Arial"/>
          <w:lang w:val="en-US"/>
        </w:rPr>
        <w:t>ao</w:t>
      </w:r>
      <w:r w:rsidRPr="001A767D">
        <w:rPr>
          <w:rFonts w:cs="Arial"/>
          <w:lang w:val="en-US"/>
        </w:rPr>
        <w:t>, J.</w:t>
      </w:r>
      <w:r w:rsidR="0000704C">
        <w:rPr>
          <w:rFonts w:cs="Arial"/>
          <w:lang w:val="en-US"/>
        </w:rPr>
        <w:t>, 2009,</w:t>
      </w:r>
      <w:r w:rsidRPr="001A767D">
        <w:rPr>
          <w:rFonts w:cs="Arial"/>
          <w:lang w:val="en-US"/>
        </w:rPr>
        <w:t xml:space="preserve"> Preparation and characteristics of oxidized potato starch films. Carbohydrate Polymers, 76, 291–298.</w:t>
      </w:r>
      <w:r w:rsidR="00D138E3">
        <w:t xml:space="preserve"> </w:t>
      </w:r>
      <w:proofErr w:type="gramStart"/>
      <w:r w:rsidR="0000704C">
        <w:t>doi</w:t>
      </w:r>
      <w:r w:rsidR="00D138E3">
        <w:rPr>
          <w:rFonts w:cs="Arial"/>
        </w:rPr>
        <w:t>:</w:t>
      </w:r>
      <w:r w:rsidR="00D138E3" w:rsidRPr="00D138E3">
        <w:rPr>
          <w:rFonts w:cs="Arial"/>
        </w:rPr>
        <w:t>10.1016/j.foodchem</w:t>
      </w:r>
      <w:proofErr w:type="gramEnd"/>
      <w:r w:rsidR="00D138E3" w:rsidRPr="00D138E3">
        <w:rPr>
          <w:rFonts w:cs="Arial"/>
        </w:rPr>
        <w:t>.2011.10.090</w:t>
      </w:r>
    </w:p>
    <w:p w14:paraId="5D76BF7D" w14:textId="42DF7F1F" w:rsidR="001309C4" w:rsidRPr="001A767D" w:rsidRDefault="001309C4" w:rsidP="001A767D">
      <w:pPr>
        <w:ind w:left="284" w:hanging="284"/>
        <w:rPr>
          <w:rFonts w:cs="Arial"/>
          <w:lang w:val="en-US"/>
        </w:rPr>
      </w:pPr>
      <w:proofErr w:type="spellStart"/>
      <w:r w:rsidRPr="001A767D">
        <w:rPr>
          <w:rFonts w:cs="Arial"/>
          <w:lang w:val="en-US"/>
        </w:rPr>
        <w:t>H</w:t>
      </w:r>
      <w:r w:rsidR="00986E7F" w:rsidRPr="001A767D">
        <w:rPr>
          <w:rFonts w:cs="Arial"/>
          <w:lang w:val="en-US"/>
        </w:rPr>
        <w:t>ungund</w:t>
      </w:r>
      <w:proofErr w:type="spellEnd"/>
      <w:r w:rsidRPr="001A767D">
        <w:rPr>
          <w:rFonts w:cs="Arial"/>
          <w:lang w:val="en-US"/>
        </w:rPr>
        <w:t>, B. S.</w:t>
      </w:r>
      <w:r w:rsidR="0000704C">
        <w:rPr>
          <w:rFonts w:cs="Arial"/>
          <w:lang w:val="en-US"/>
        </w:rPr>
        <w:t>,</w:t>
      </w:r>
      <w:r w:rsidRPr="001A767D">
        <w:rPr>
          <w:rFonts w:cs="Arial"/>
          <w:lang w:val="en-US"/>
        </w:rPr>
        <w:t xml:space="preserve"> G</w:t>
      </w:r>
      <w:r w:rsidR="00986E7F" w:rsidRPr="001A767D">
        <w:rPr>
          <w:rFonts w:cs="Arial"/>
          <w:lang w:val="en-US"/>
        </w:rPr>
        <w:t>upta</w:t>
      </w:r>
      <w:r w:rsidRPr="001A767D">
        <w:rPr>
          <w:rFonts w:cs="Arial"/>
          <w:lang w:val="en-US"/>
        </w:rPr>
        <w:t>, S. G.</w:t>
      </w:r>
      <w:r w:rsidR="0000704C">
        <w:rPr>
          <w:rFonts w:cs="Arial"/>
          <w:lang w:val="en-US"/>
        </w:rPr>
        <w:t>, 2010,</w:t>
      </w:r>
      <w:r w:rsidRPr="001A767D">
        <w:rPr>
          <w:rFonts w:cs="Arial"/>
          <w:lang w:val="en-US"/>
        </w:rPr>
        <w:t xml:space="preserve"> Improved production of bacterial cellulose from </w:t>
      </w:r>
      <w:proofErr w:type="spellStart"/>
      <w:r w:rsidRPr="001A767D">
        <w:rPr>
          <w:rFonts w:cs="Arial"/>
          <w:lang w:val="en-US"/>
        </w:rPr>
        <w:t>Gluconacetobacter</w:t>
      </w:r>
      <w:proofErr w:type="spellEnd"/>
      <w:r w:rsidRPr="001A767D">
        <w:rPr>
          <w:rFonts w:cs="Arial"/>
          <w:lang w:val="en-US"/>
        </w:rPr>
        <w:t xml:space="preserve"> </w:t>
      </w:r>
      <w:proofErr w:type="spellStart"/>
      <w:r w:rsidRPr="001A767D">
        <w:rPr>
          <w:rFonts w:cs="Arial"/>
          <w:lang w:val="en-US"/>
        </w:rPr>
        <w:t>persimmonis</w:t>
      </w:r>
      <w:proofErr w:type="spellEnd"/>
      <w:r w:rsidRPr="001A767D">
        <w:rPr>
          <w:rFonts w:cs="Arial"/>
          <w:lang w:val="en-US"/>
        </w:rPr>
        <w:t xml:space="preserve"> GH-2. Journal of Microbial and Biochemical Technology, 2,</w:t>
      </w:r>
      <w:r w:rsidR="0000704C">
        <w:rPr>
          <w:rFonts w:cs="Arial"/>
          <w:lang w:val="en-US"/>
        </w:rPr>
        <w:t xml:space="preserve"> </w:t>
      </w:r>
      <w:r w:rsidRPr="001A767D">
        <w:rPr>
          <w:rFonts w:cs="Arial"/>
          <w:lang w:val="en-US"/>
        </w:rPr>
        <w:t>127-133.</w:t>
      </w:r>
      <w:r w:rsidR="0000704C">
        <w:rPr>
          <w:rFonts w:cs="Arial"/>
          <w:lang w:val="en-US"/>
        </w:rPr>
        <w:t xml:space="preserve"> </w:t>
      </w:r>
      <w:proofErr w:type="spellStart"/>
      <w:r w:rsidR="0000704C">
        <w:rPr>
          <w:rFonts w:cs="Arial"/>
          <w:lang w:val="en-US"/>
        </w:rPr>
        <w:t>doi</w:t>
      </w:r>
      <w:proofErr w:type="spellEnd"/>
      <w:r w:rsidR="00D138E3" w:rsidRPr="00D138E3">
        <w:rPr>
          <w:rFonts w:cs="Arial"/>
          <w:lang w:val="en-US"/>
        </w:rPr>
        <w:t>: 10.4172/1948-5948.1000037</w:t>
      </w:r>
    </w:p>
    <w:p w14:paraId="3501A6E7" w14:textId="09A3EA79" w:rsidR="00186614" w:rsidRPr="001A767D" w:rsidRDefault="00186614" w:rsidP="00D81E1D">
      <w:pPr>
        <w:widowControl w:val="0"/>
        <w:autoSpaceDE w:val="0"/>
        <w:autoSpaceDN w:val="0"/>
        <w:adjustRightInd w:val="0"/>
        <w:ind w:left="284" w:right="-2" w:hanging="284"/>
        <w:rPr>
          <w:rFonts w:cs="Arial"/>
          <w:bCs/>
          <w:lang w:val="en-US"/>
        </w:rPr>
      </w:pPr>
      <w:r w:rsidRPr="001A767D">
        <w:rPr>
          <w:rFonts w:cs="Arial"/>
          <w:lang w:val="en-US"/>
        </w:rPr>
        <w:t>W</w:t>
      </w:r>
      <w:r w:rsidR="00986E7F" w:rsidRPr="001A767D">
        <w:rPr>
          <w:rFonts w:cs="Arial"/>
          <w:lang w:val="en-US"/>
        </w:rPr>
        <w:t>u</w:t>
      </w:r>
      <w:r w:rsidRPr="001A767D">
        <w:rPr>
          <w:rFonts w:cs="Arial"/>
          <w:lang w:val="en-US"/>
        </w:rPr>
        <w:t>, J.M.</w:t>
      </w:r>
      <w:r w:rsidR="0000704C">
        <w:rPr>
          <w:rFonts w:cs="Arial"/>
          <w:lang w:val="en-US"/>
        </w:rPr>
        <w:t>,</w:t>
      </w:r>
      <w:r w:rsidRPr="001A767D">
        <w:rPr>
          <w:rFonts w:cs="Arial"/>
          <w:lang w:val="en-US"/>
        </w:rPr>
        <w:t xml:space="preserve"> L</w:t>
      </w:r>
      <w:r w:rsidR="00986E7F" w:rsidRPr="001A767D">
        <w:rPr>
          <w:rFonts w:cs="Arial"/>
          <w:lang w:val="en-US"/>
        </w:rPr>
        <w:t>iu</w:t>
      </w:r>
      <w:r w:rsidRPr="001A767D">
        <w:rPr>
          <w:rFonts w:cs="Arial"/>
          <w:lang w:val="en-US"/>
        </w:rPr>
        <w:t>, R.H.</w:t>
      </w:r>
      <w:r w:rsidR="0000704C">
        <w:rPr>
          <w:rFonts w:cs="Arial"/>
          <w:lang w:val="en-US"/>
        </w:rPr>
        <w:t>, 2012,</w:t>
      </w:r>
      <w:r w:rsidRPr="001A767D">
        <w:rPr>
          <w:rFonts w:cs="Arial"/>
          <w:lang w:val="en-US"/>
        </w:rPr>
        <w:t xml:space="preserve"> Thin stillage supplementation greatly enhances bacterial cellulose production by </w:t>
      </w:r>
      <w:proofErr w:type="spellStart"/>
      <w:r w:rsidRPr="001A767D">
        <w:rPr>
          <w:rFonts w:cs="Arial"/>
          <w:i/>
          <w:lang w:val="en-US"/>
        </w:rPr>
        <w:t>Gluconacetobacter</w:t>
      </w:r>
      <w:proofErr w:type="spellEnd"/>
      <w:r w:rsidR="0000704C">
        <w:rPr>
          <w:rFonts w:cs="Arial"/>
          <w:i/>
          <w:lang w:val="en-US"/>
        </w:rPr>
        <w:t xml:space="preserve"> </w:t>
      </w:r>
      <w:proofErr w:type="spellStart"/>
      <w:r w:rsidRPr="001A767D">
        <w:rPr>
          <w:rFonts w:cs="Arial"/>
          <w:i/>
          <w:lang w:val="en-US"/>
        </w:rPr>
        <w:t>xylinus</w:t>
      </w:r>
      <w:proofErr w:type="spellEnd"/>
      <w:r w:rsidR="0000704C">
        <w:rPr>
          <w:rFonts w:cs="Arial"/>
          <w:lang w:val="en-US"/>
        </w:rPr>
        <w:t>,</w:t>
      </w:r>
      <w:r w:rsidRPr="001A767D">
        <w:rPr>
          <w:rFonts w:cs="Arial"/>
          <w:b/>
          <w:lang w:val="en-US"/>
        </w:rPr>
        <w:t xml:space="preserve"> </w:t>
      </w:r>
      <w:r w:rsidRPr="001A767D">
        <w:rPr>
          <w:rFonts w:cs="Arial"/>
          <w:lang w:val="en-US"/>
        </w:rPr>
        <w:t>Carbohydrate</w:t>
      </w:r>
      <w:r w:rsidR="00D81E1D">
        <w:rPr>
          <w:rFonts w:cs="Arial"/>
          <w:lang w:val="en-US"/>
        </w:rPr>
        <w:t xml:space="preserve"> </w:t>
      </w:r>
      <w:r w:rsidRPr="001A767D">
        <w:rPr>
          <w:rFonts w:cs="Arial"/>
          <w:lang w:val="en-US"/>
        </w:rPr>
        <w:t>Polymers,</w:t>
      </w:r>
      <w:r w:rsidR="0000704C">
        <w:rPr>
          <w:rFonts w:cs="Arial"/>
          <w:lang w:val="en-US"/>
        </w:rPr>
        <w:t xml:space="preserve"> </w:t>
      </w:r>
      <w:r w:rsidRPr="001A767D">
        <w:rPr>
          <w:rFonts w:cs="Arial"/>
          <w:lang w:val="en-US"/>
        </w:rPr>
        <w:t>90,</w:t>
      </w:r>
      <w:r w:rsidR="0000704C">
        <w:rPr>
          <w:rFonts w:cs="Arial"/>
          <w:lang w:val="en-US"/>
        </w:rPr>
        <w:t xml:space="preserve"> </w:t>
      </w:r>
      <w:r w:rsidRPr="001A767D">
        <w:rPr>
          <w:rFonts w:cs="Arial"/>
          <w:lang w:val="en-US"/>
        </w:rPr>
        <w:t>116-121.</w:t>
      </w:r>
      <w:r w:rsidR="00D81E1D">
        <w:rPr>
          <w:rFonts w:cs="Arial"/>
          <w:lang w:val="en-US"/>
        </w:rPr>
        <w:t xml:space="preserve"> </w:t>
      </w:r>
      <w:proofErr w:type="gramStart"/>
      <w:r w:rsidR="0000704C">
        <w:rPr>
          <w:rFonts w:cs="Arial"/>
          <w:lang w:val="en-US"/>
        </w:rPr>
        <w:t>doi</w:t>
      </w:r>
      <w:r w:rsidR="00D81E1D" w:rsidRPr="00D81E1D">
        <w:rPr>
          <w:rFonts w:cs="Arial"/>
          <w:lang w:val="en-US"/>
        </w:rPr>
        <w:t>:10.1016/j.carbpol</w:t>
      </w:r>
      <w:proofErr w:type="gramEnd"/>
      <w:r w:rsidR="00D81E1D" w:rsidRPr="00D81E1D">
        <w:rPr>
          <w:rFonts w:cs="Arial"/>
          <w:lang w:val="en-US"/>
        </w:rPr>
        <w:t>.2012.05.003</w:t>
      </w:r>
    </w:p>
    <w:p w14:paraId="4B43B8C1" w14:textId="289F2917" w:rsidR="00186614" w:rsidRPr="001A767D" w:rsidRDefault="007A5714" w:rsidP="001A767D">
      <w:pPr>
        <w:pStyle w:val="CETReferencetext"/>
        <w:rPr>
          <w:rFonts w:cs="Arial"/>
          <w:szCs w:val="18"/>
        </w:rPr>
      </w:pPr>
      <w:r w:rsidRPr="001A767D">
        <w:rPr>
          <w:rFonts w:cs="Arial"/>
          <w:szCs w:val="18"/>
        </w:rPr>
        <w:t>H</w:t>
      </w:r>
      <w:r w:rsidR="00986E7F" w:rsidRPr="001A767D">
        <w:rPr>
          <w:rFonts w:cs="Arial"/>
          <w:szCs w:val="18"/>
        </w:rPr>
        <w:t>assan</w:t>
      </w:r>
      <w:r w:rsidRPr="001A767D">
        <w:rPr>
          <w:rFonts w:cs="Arial"/>
          <w:szCs w:val="18"/>
        </w:rPr>
        <w:t>, E.</w:t>
      </w:r>
      <w:r w:rsidR="0000704C">
        <w:rPr>
          <w:rFonts w:cs="Arial"/>
          <w:szCs w:val="18"/>
        </w:rPr>
        <w:t>,</w:t>
      </w:r>
      <w:r w:rsidRPr="001A767D">
        <w:rPr>
          <w:rFonts w:cs="Arial"/>
          <w:szCs w:val="18"/>
        </w:rPr>
        <w:t xml:space="preserve"> H</w:t>
      </w:r>
      <w:r w:rsidR="00986E7F" w:rsidRPr="001A767D">
        <w:rPr>
          <w:rFonts w:cs="Arial"/>
          <w:szCs w:val="18"/>
        </w:rPr>
        <w:t>assan</w:t>
      </w:r>
      <w:r w:rsidRPr="001A767D">
        <w:rPr>
          <w:rFonts w:cs="Arial"/>
          <w:szCs w:val="18"/>
        </w:rPr>
        <w:t>, M.</w:t>
      </w:r>
      <w:r w:rsidR="0000704C">
        <w:rPr>
          <w:rFonts w:cs="Arial"/>
          <w:szCs w:val="18"/>
        </w:rPr>
        <w:t>,</w:t>
      </w:r>
      <w:r w:rsidRPr="001A767D">
        <w:rPr>
          <w:rFonts w:cs="Arial"/>
          <w:szCs w:val="18"/>
        </w:rPr>
        <w:t xml:space="preserve"> </w:t>
      </w:r>
      <w:proofErr w:type="spellStart"/>
      <w:r w:rsidRPr="001A767D">
        <w:rPr>
          <w:rFonts w:cs="Arial"/>
          <w:szCs w:val="18"/>
        </w:rPr>
        <w:t>A</w:t>
      </w:r>
      <w:r w:rsidR="00986E7F" w:rsidRPr="001A767D">
        <w:rPr>
          <w:rFonts w:cs="Arial"/>
          <w:szCs w:val="18"/>
        </w:rPr>
        <w:t>bou-zeid</w:t>
      </w:r>
      <w:proofErr w:type="spellEnd"/>
      <w:r w:rsidRPr="001A767D">
        <w:rPr>
          <w:rFonts w:cs="Arial"/>
          <w:szCs w:val="18"/>
        </w:rPr>
        <w:t>, R.</w:t>
      </w:r>
      <w:r w:rsidR="0000704C">
        <w:rPr>
          <w:rFonts w:cs="Arial"/>
          <w:szCs w:val="18"/>
        </w:rPr>
        <w:t>,</w:t>
      </w:r>
      <w:r w:rsidRPr="001A767D">
        <w:rPr>
          <w:rFonts w:cs="Arial"/>
          <w:szCs w:val="18"/>
        </w:rPr>
        <w:t xml:space="preserve"> B</w:t>
      </w:r>
      <w:r w:rsidR="00986E7F" w:rsidRPr="001A767D">
        <w:rPr>
          <w:rFonts w:cs="Arial"/>
          <w:szCs w:val="18"/>
        </w:rPr>
        <w:t xml:space="preserve">erglund, </w:t>
      </w:r>
      <w:r w:rsidRPr="001A767D">
        <w:rPr>
          <w:rFonts w:cs="Arial"/>
          <w:szCs w:val="18"/>
        </w:rPr>
        <w:t>L.</w:t>
      </w:r>
      <w:r w:rsidR="0000704C">
        <w:rPr>
          <w:rFonts w:cs="Arial"/>
          <w:szCs w:val="18"/>
        </w:rPr>
        <w:t>,</w:t>
      </w:r>
      <w:r w:rsidRPr="001A767D">
        <w:rPr>
          <w:rFonts w:cs="Arial"/>
          <w:szCs w:val="18"/>
        </w:rPr>
        <w:t xml:space="preserve"> </w:t>
      </w:r>
      <w:proofErr w:type="spellStart"/>
      <w:r w:rsidRPr="001A767D">
        <w:rPr>
          <w:rFonts w:cs="Arial"/>
          <w:szCs w:val="18"/>
        </w:rPr>
        <w:t>O</w:t>
      </w:r>
      <w:r w:rsidR="00986E7F" w:rsidRPr="001A767D">
        <w:rPr>
          <w:rFonts w:cs="Arial"/>
          <w:szCs w:val="18"/>
        </w:rPr>
        <w:t>ksman</w:t>
      </w:r>
      <w:proofErr w:type="spellEnd"/>
      <w:r w:rsidRPr="001A767D">
        <w:rPr>
          <w:rFonts w:cs="Arial"/>
          <w:szCs w:val="18"/>
        </w:rPr>
        <w:t>, K.</w:t>
      </w:r>
      <w:r w:rsidR="0000704C">
        <w:rPr>
          <w:rFonts w:cs="Arial"/>
          <w:szCs w:val="18"/>
        </w:rPr>
        <w:t>, 2017,</w:t>
      </w:r>
      <w:r w:rsidRPr="001A767D">
        <w:rPr>
          <w:rFonts w:cs="Arial"/>
          <w:szCs w:val="18"/>
        </w:rPr>
        <w:t xml:space="preserve"> Use of Bacterial Cellulose and Crosslinked Cellulose Nanofibers Membranes for Removal of Oil from Oil-in-Water Emulsions</w:t>
      </w:r>
      <w:r w:rsidR="0000704C">
        <w:rPr>
          <w:rFonts w:cs="Arial"/>
          <w:szCs w:val="18"/>
        </w:rPr>
        <w:t>,</w:t>
      </w:r>
      <w:r w:rsidRPr="001A767D">
        <w:rPr>
          <w:rFonts w:cs="Arial"/>
          <w:szCs w:val="18"/>
        </w:rPr>
        <w:t> </w:t>
      </w:r>
      <w:r w:rsidRPr="001A767D">
        <w:rPr>
          <w:rFonts w:cs="Arial"/>
          <w:i/>
          <w:iCs/>
          <w:szCs w:val="18"/>
        </w:rPr>
        <w:t>Polymers</w:t>
      </w:r>
      <w:r w:rsidRPr="001A767D">
        <w:rPr>
          <w:rFonts w:cs="Arial"/>
          <w:szCs w:val="18"/>
        </w:rPr>
        <w:t>, </w:t>
      </w:r>
      <w:r w:rsidRPr="001A767D">
        <w:rPr>
          <w:rFonts w:cs="Arial"/>
          <w:i/>
          <w:iCs/>
          <w:szCs w:val="18"/>
        </w:rPr>
        <w:t>9</w:t>
      </w:r>
      <w:r w:rsidRPr="001A767D">
        <w:rPr>
          <w:rFonts w:cs="Arial"/>
          <w:szCs w:val="18"/>
        </w:rPr>
        <w:t>, 388-351.</w:t>
      </w:r>
      <w:r w:rsidR="00D81E1D">
        <w:rPr>
          <w:rFonts w:cs="Arial"/>
          <w:szCs w:val="18"/>
        </w:rPr>
        <w:t xml:space="preserve"> </w:t>
      </w:r>
      <w:r w:rsidR="0000704C">
        <w:rPr>
          <w:rFonts w:cs="Arial"/>
          <w:szCs w:val="18"/>
        </w:rPr>
        <w:t>doi</w:t>
      </w:r>
      <w:r w:rsidR="00D81E1D" w:rsidRPr="00D81E1D">
        <w:rPr>
          <w:rFonts w:cs="Arial"/>
          <w:szCs w:val="18"/>
        </w:rPr>
        <w:t>:10.3390/polym9090388</w:t>
      </w:r>
    </w:p>
    <w:p w14:paraId="142A7041" w14:textId="71AA6D39" w:rsidR="00BE721E" w:rsidRPr="00B729FD" w:rsidRDefault="00BE721E" w:rsidP="001A767D">
      <w:pPr>
        <w:pStyle w:val="CETReferencetext"/>
        <w:rPr>
          <w:rFonts w:cs="Arial"/>
          <w:szCs w:val="18"/>
          <w:lang w:val="en-US"/>
        </w:rPr>
      </w:pPr>
      <w:proofErr w:type="spellStart"/>
      <w:r w:rsidRPr="00B729FD">
        <w:rPr>
          <w:rFonts w:cs="Arial"/>
          <w:szCs w:val="18"/>
          <w:lang w:val="en-US"/>
        </w:rPr>
        <w:t>Rethwisch</w:t>
      </w:r>
      <w:proofErr w:type="spellEnd"/>
      <w:r w:rsidRPr="00B729FD">
        <w:rPr>
          <w:rFonts w:cs="Arial"/>
          <w:szCs w:val="18"/>
          <w:lang w:val="en-US"/>
        </w:rPr>
        <w:t>, D. G. Jr., and William, D. C.</w:t>
      </w:r>
      <w:r w:rsidR="0000704C">
        <w:rPr>
          <w:rFonts w:cs="Arial"/>
          <w:szCs w:val="18"/>
          <w:lang w:val="en-US"/>
        </w:rPr>
        <w:t>,</w:t>
      </w:r>
      <w:r w:rsidRPr="00B729FD">
        <w:rPr>
          <w:rFonts w:cs="Arial"/>
          <w:szCs w:val="18"/>
          <w:lang w:val="en-US"/>
        </w:rPr>
        <w:t xml:space="preserve"> 2016. </w:t>
      </w:r>
      <w:r w:rsidRPr="00BE721E">
        <w:rPr>
          <w:rFonts w:cs="Arial"/>
          <w:szCs w:val="18"/>
          <w:lang w:val="pt-BR"/>
        </w:rPr>
        <w:t>Ciência e Engenharia de Materiais:</w:t>
      </w:r>
      <w:r w:rsidRPr="001A767D">
        <w:rPr>
          <w:rFonts w:cs="Arial"/>
          <w:szCs w:val="18"/>
          <w:lang w:val="pt-BR"/>
        </w:rPr>
        <w:t xml:space="preserve"> Uma Introdução, </w:t>
      </w:r>
      <w:proofErr w:type="spellStart"/>
      <w:r w:rsidR="00822F45">
        <w:rPr>
          <w:rFonts w:cs="Arial"/>
          <w:szCs w:val="18"/>
          <w:lang w:val="pt-BR"/>
        </w:rPr>
        <w:t>Vol</w:t>
      </w:r>
      <w:proofErr w:type="spellEnd"/>
      <w:r w:rsidR="00822F45">
        <w:rPr>
          <w:rFonts w:cs="Arial"/>
          <w:szCs w:val="18"/>
          <w:lang w:val="pt-BR"/>
        </w:rPr>
        <w:t xml:space="preserve"> </w:t>
      </w:r>
      <w:r w:rsidRPr="001A767D">
        <w:rPr>
          <w:rFonts w:cs="Arial"/>
          <w:szCs w:val="18"/>
          <w:lang w:val="pt-BR"/>
        </w:rPr>
        <w:t>9</w:t>
      </w:r>
      <w:r w:rsidR="00822F45">
        <w:rPr>
          <w:rFonts w:cs="Arial"/>
          <w:szCs w:val="18"/>
          <w:lang w:val="pt-BR"/>
        </w:rPr>
        <w:t xml:space="preserve">, LTC, </w:t>
      </w:r>
      <w:r w:rsidRPr="00B729FD">
        <w:rPr>
          <w:rFonts w:cs="Arial"/>
          <w:szCs w:val="18"/>
          <w:lang w:val="en-US"/>
        </w:rPr>
        <w:t>Rio de Janeiro</w:t>
      </w:r>
      <w:r w:rsidR="00822F45">
        <w:rPr>
          <w:rFonts w:cs="Arial"/>
          <w:szCs w:val="18"/>
          <w:lang w:val="en-US"/>
        </w:rPr>
        <w:t>, Brazil</w:t>
      </w:r>
      <w:r w:rsidRPr="00B729FD">
        <w:rPr>
          <w:rFonts w:cs="Arial"/>
          <w:szCs w:val="18"/>
          <w:lang w:val="en-US"/>
        </w:rPr>
        <w:t>.</w:t>
      </w:r>
    </w:p>
    <w:p w14:paraId="620D197D" w14:textId="76C10789" w:rsidR="00186614" w:rsidRDefault="00822F45" w:rsidP="00822F45">
      <w:pPr>
        <w:ind w:left="284" w:hanging="284"/>
        <w:rPr>
          <w:rFonts w:cs="Arial"/>
          <w:szCs w:val="18"/>
          <w:shd w:val="clear" w:color="auto" w:fill="FFFFFF"/>
        </w:rPr>
      </w:pPr>
      <w:r w:rsidRPr="00822F45">
        <w:rPr>
          <w:rFonts w:cs="Arial"/>
          <w:szCs w:val="18"/>
          <w:shd w:val="clear" w:color="auto" w:fill="FFFFFF"/>
        </w:rPr>
        <w:t xml:space="preserve">Rizwan, M., Mujtaba, G., </w:t>
      </w:r>
      <w:proofErr w:type="spellStart"/>
      <w:r w:rsidRPr="00822F45">
        <w:rPr>
          <w:rFonts w:cs="Arial"/>
          <w:szCs w:val="18"/>
          <w:shd w:val="clear" w:color="auto" w:fill="FFFFFF"/>
        </w:rPr>
        <w:t>Memon</w:t>
      </w:r>
      <w:proofErr w:type="spellEnd"/>
      <w:r w:rsidRPr="00822F45">
        <w:rPr>
          <w:rFonts w:cs="Arial"/>
          <w:szCs w:val="18"/>
          <w:shd w:val="clear" w:color="auto" w:fill="FFFFFF"/>
        </w:rPr>
        <w:t>, S. A., Lee, K., Rashid, N.</w:t>
      </w:r>
      <w:r>
        <w:rPr>
          <w:rFonts w:cs="Arial"/>
          <w:szCs w:val="18"/>
          <w:shd w:val="clear" w:color="auto" w:fill="FFFFFF"/>
        </w:rPr>
        <w:t xml:space="preserve">, </w:t>
      </w:r>
      <w:r w:rsidRPr="00822F45">
        <w:rPr>
          <w:rFonts w:cs="Arial"/>
          <w:szCs w:val="18"/>
          <w:shd w:val="clear" w:color="auto" w:fill="FFFFFF"/>
        </w:rPr>
        <w:t>2018</w:t>
      </w:r>
      <w:r>
        <w:rPr>
          <w:rFonts w:cs="Arial"/>
          <w:szCs w:val="18"/>
          <w:shd w:val="clear" w:color="auto" w:fill="FFFFFF"/>
        </w:rPr>
        <w:t xml:space="preserve">, </w:t>
      </w:r>
      <w:r w:rsidRPr="00822F45">
        <w:rPr>
          <w:rFonts w:cs="Arial"/>
          <w:szCs w:val="18"/>
          <w:shd w:val="clear" w:color="auto" w:fill="FFFFFF"/>
        </w:rPr>
        <w:t xml:space="preserve">Exploring the potential of microalgae for new biotechnology applications and beyond: A review. Renewable and Sustainable Energy Reviews, 92, 394–404. </w:t>
      </w:r>
      <w:proofErr w:type="gramStart"/>
      <w:r w:rsidRPr="00822F45">
        <w:rPr>
          <w:rFonts w:cs="Arial"/>
          <w:szCs w:val="18"/>
          <w:shd w:val="clear" w:color="auto" w:fill="FFFFFF"/>
        </w:rPr>
        <w:t>doi:10.1016/j.rser</w:t>
      </w:r>
      <w:proofErr w:type="gramEnd"/>
      <w:r w:rsidRPr="00822F45">
        <w:rPr>
          <w:rFonts w:cs="Arial"/>
          <w:szCs w:val="18"/>
          <w:shd w:val="clear" w:color="auto" w:fill="FFFFFF"/>
        </w:rPr>
        <w:t>.2018.04.034</w:t>
      </w:r>
    </w:p>
    <w:p w14:paraId="330B0E9B" w14:textId="1A0D1B98" w:rsidR="00E42903" w:rsidRPr="001A767D" w:rsidRDefault="00E42903" w:rsidP="00E42903">
      <w:pPr>
        <w:ind w:left="284" w:hanging="284"/>
        <w:rPr>
          <w:rFonts w:cs="Arial"/>
          <w:szCs w:val="18"/>
          <w:shd w:val="clear" w:color="auto" w:fill="FFFFFF"/>
        </w:rPr>
      </w:pPr>
      <w:r w:rsidRPr="00E42903">
        <w:rPr>
          <w:rFonts w:cs="Arial"/>
          <w:szCs w:val="18"/>
          <w:shd w:val="clear" w:color="auto" w:fill="FFFFFF"/>
        </w:rPr>
        <w:t>Vasconcellos V.M., Farinas C. S., 2018, The effect of the drying process on the properties</w:t>
      </w:r>
      <w:r>
        <w:rPr>
          <w:rFonts w:cs="Arial"/>
          <w:szCs w:val="18"/>
          <w:shd w:val="clear" w:color="auto" w:fill="FFFFFF"/>
        </w:rPr>
        <w:t xml:space="preserve"> </w:t>
      </w:r>
      <w:r w:rsidRPr="00E42903">
        <w:rPr>
          <w:rFonts w:cs="Arial"/>
          <w:szCs w:val="18"/>
          <w:shd w:val="clear" w:color="auto" w:fill="FFFFFF"/>
        </w:rPr>
        <w:t xml:space="preserve">of bacterial cellulose films from </w:t>
      </w:r>
      <w:proofErr w:type="spellStart"/>
      <w:r w:rsidRPr="00E42903">
        <w:rPr>
          <w:rFonts w:cs="Arial"/>
          <w:szCs w:val="18"/>
          <w:shd w:val="clear" w:color="auto" w:fill="FFFFFF"/>
        </w:rPr>
        <w:t>Gluconacetibacter</w:t>
      </w:r>
      <w:proofErr w:type="spellEnd"/>
      <w:r w:rsidRPr="00E42903">
        <w:rPr>
          <w:rFonts w:cs="Arial"/>
          <w:szCs w:val="18"/>
          <w:shd w:val="clear" w:color="auto" w:fill="FFFFFF"/>
        </w:rPr>
        <w:t xml:space="preserve"> </w:t>
      </w:r>
      <w:proofErr w:type="spellStart"/>
      <w:r w:rsidRPr="00E42903">
        <w:rPr>
          <w:rFonts w:cs="Arial"/>
          <w:szCs w:val="18"/>
          <w:shd w:val="clear" w:color="auto" w:fill="FFFFFF"/>
        </w:rPr>
        <w:t>hansenii</w:t>
      </w:r>
      <w:proofErr w:type="spellEnd"/>
      <w:r w:rsidRPr="00E42903">
        <w:rPr>
          <w:rFonts w:cs="Arial"/>
          <w:szCs w:val="18"/>
          <w:shd w:val="clear" w:color="auto" w:fill="FFFFFF"/>
        </w:rPr>
        <w:t>, Chemical Engineering Transactions,</w:t>
      </w:r>
      <w:r>
        <w:rPr>
          <w:rFonts w:cs="Arial"/>
          <w:szCs w:val="18"/>
          <w:shd w:val="clear" w:color="auto" w:fill="FFFFFF"/>
        </w:rPr>
        <w:t xml:space="preserve"> </w:t>
      </w:r>
      <w:r w:rsidRPr="00E42903">
        <w:rPr>
          <w:rFonts w:cs="Arial"/>
          <w:szCs w:val="18"/>
          <w:shd w:val="clear" w:color="auto" w:fill="FFFFFF"/>
        </w:rPr>
        <w:t>64, 145-150.</w:t>
      </w:r>
      <w:r>
        <w:rPr>
          <w:rFonts w:cs="Arial"/>
          <w:szCs w:val="18"/>
          <w:shd w:val="clear" w:color="auto" w:fill="FFFFFF"/>
        </w:rPr>
        <w:t xml:space="preserve"> </w:t>
      </w:r>
      <w:proofErr w:type="spellStart"/>
      <w:r>
        <w:t>doi</w:t>
      </w:r>
      <w:proofErr w:type="spellEnd"/>
      <w:r w:rsidRPr="00E42903">
        <w:rPr>
          <w:rFonts w:cs="Arial"/>
          <w:szCs w:val="18"/>
          <w:shd w:val="clear" w:color="auto" w:fill="FFFFFF"/>
        </w:rPr>
        <w:t>: 10.3303/CET1864025</w:t>
      </w:r>
    </w:p>
    <w:sectPr w:rsidR="00E42903" w:rsidRPr="001A767D">
      <w:type w:val="continuous"/>
      <w:pgSz w:w="11906" w:h="16838"/>
      <w:pgMar w:top="1701" w:right="1418" w:bottom="1701" w:left="1701" w:header="0" w:footer="0" w:gutter="0"/>
      <w:cols w:space="720"/>
      <w:formProt w:val="0"/>
      <w:docGrid w:linePitch="312"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liverRM">
    <w:altName w:val="Arial Unicode MS"/>
    <w:panose1 w:val="00000000000000000000"/>
    <w:charset w:val="81"/>
    <w:family w:val="auto"/>
    <w:notTrueType/>
    <w:pitch w:val="default"/>
    <w:sig w:usb0="00000003" w:usb1="09060000" w:usb2="00000010" w:usb3="00000000" w:csb0="00080001" w:csb1="00000000"/>
  </w:font>
  <w:font w:name="TimesNewRoman">
    <w:altName w:val="Yu Gothic"/>
    <w:panose1 w:val="00000000000000000000"/>
    <w:charset w:val="81"/>
    <w:family w:val="auto"/>
    <w:notTrueType/>
    <w:pitch w:val="default"/>
    <w:sig w:usb0="00000001" w:usb1="09060000" w:usb2="00000010" w:usb3="00000000" w:csb0="00080000" w:csb1="00000000"/>
  </w:font>
  <w:font w:name="TimesNewRomanPS-BoldMT-Identity">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27FD"/>
    <w:multiLevelType w:val="multilevel"/>
    <w:tmpl w:val="8764AC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4B1C9C"/>
    <w:multiLevelType w:val="multilevel"/>
    <w:tmpl w:val="6B1E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73EFD"/>
    <w:multiLevelType w:val="multilevel"/>
    <w:tmpl w:val="5E0664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07411DB"/>
    <w:multiLevelType w:val="multilevel"/>
    <w:tmpl w:val="68D06A1E"/>
    <w:lvl w:ilvl="0">
      <w:start w:val="1"/>
      <w:numFmt w:val="decimal"/>
      <w:suff w:val="space"/>
      <w:lvlText w:val="Chapter %1"/>
      <w:lvlJc w:val="left"/>
      <w:pPr>
        <w:ind w:left="0" w:firstLine="0"/>
      </w:pPr>
    </w:lvl>
    <w:lvl w:ilvl="1">
      <w:start w:val="1"/>
      <w:numFmt w:val="decimal"/>
      <w:suff w:val="space"/>
      <w:lvlText w:val="%2."/>
      <w:lvlJc w:val="left"/>
      <w:pPr>
        <w:ind w:left="0" w:firstLine="0"/>
      </w:pPr>
    </w:lvl>
    <w:lvl w:ilvl="2">
      <w:start w:val="1"/>
      <w:numFmt w:val="decimal"/>
      <w:suff w:val="space"/>
      <w:lvlText w:val="%2.%3"/>
      <w:lvlJc w:val="left"/>
      <w:pPr>
        <w:ind w:left="0" w:firstLine="0"/>
      </w:pPr>
    </w:lvl>
    <w:lvl w:ilvl="3">
      <w:start w:val="1"/>
      <w:numFmt w:val="decimal"/>
      <w:suff w:val="space"/>
      <w:lvlText w:val="%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4" w15:restartNumberingAfterBreak="0">
    <w:nsid w:val="31F1196D"/>
    <w:multiLevelType w:val="multilevel"/>
    <w:tmpl w:val="2848BADA"/>
    <w:lvl w:ilvl="0">
      <w:start w:val="1"/>
      <w:numFmt w:val="bullet"/>
      <w:lvlText w:val=""/>
      <w:lvlJc w:val="left"/>
      <w:pPr>
        <w:ind w:left="340" w:hanging="227"/>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AD257B1"/>
    <w:multiLevelType w:val="multilevel"/>
    <w:tmpl w:val="B5F6292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A65"/>
    <w:rsid w:val="0000704C"/>
    <w:rsid w:val="000072FA"/>
    <w:rsid w:val="00034AD3"/>
    <w:rsid w:val="00036CC5"/>
    <w:rsid w:val="0004462D"/>
    <w:rsid w:val="0004692E"/>
    <w:rsid w:val="00066948"/>
    <w:rsid w:val="00075733"/>
    <w:rsid w:val="0009218E"/>
    <w:rsid w:val="00097ADA"/>
    <w:rsid w:val="000A354B"/>
    <w:rsid w:val="000C132B"/>
    <w:rsid w:val="000D3A93"/>
    <w:rsid w:val="000D4495"/>
    <w:rsid w:val="000D74CC"/>
    <w:rsid w:val="000F0E6D"/>
    <w:rsid w:val="001067D8"/>
    <w:rsid w:val="001309C4"/>
    <w:rsid w:val="001339F1"/>
    <w:rsid w:val="0013414D"/>
    <w:rsid w:val="00135338"/>
    <w:rsid w:val="001452F3"/>
    <w:rsid w:val="00160FA2"/>
    <w:rsid w:val="00161C6E"/>
    <w:rsid w:val="001711C3"/>
    <w:rsid w:val="00184250"/>
    <w:rsid w:val="00186614"/>
    <w:rsid w:val="0019234F"/>
    <w:rsid w:val="00196DA0"/>
    <w:rsid w:val="001A5EC8"/>
    <w:rsid w:val="001A767D"/>
    <w:rsid w:val="001B58DB"/>
    <w:rsid w:val="001C1354"/>
    <w:rsid w:val="001C1AB5"/>
    <w:rsid w:val="001C1CD0"/>
    <w:rsid w:val="001C201C"/>
    <w:rsid w:val="001E4E86"/>
    <w:rsid w:val="00201EE4"/>
    <w:rsid w:val="00202646"/>
    <w:rsid w:val="00206542"/>
    <w:rsid w:val="00210C9E"/>
    <w:rsid w:val="00255408"/>
    <w:rsid w:val="00270A88"/>
    <w:rsid w:val="00280B31"/>
    <w:rsid w:val="00295F51"/>
    <w:rsid w:val="00297EBF"/>
    <w:rsid w:val="002A0ACA"/>
    <w:rsid w:val="002A18C4"/>
    <w:rsid w:val="002C2381"/>
    <w:rsid w:val="002C4956"/>
    <w:rsid w:val="002C6F99"/>
    <w:rsid w:val="002E02A4"/>
    <w:rsid w:val="00323D61"/>
    <w:rsid w:val="0033458D"/>
    <w:rsid w:val="00346BA1"/>
    <w:rsid w:val="00347600"/>
    <w:rsid w:val="00347E0A"/>
    <w:rsid w:val="00350CD6"/>
    <w:rsid w:val="00357C61"/>
    <w:rsid w:val="00394131"/>
    <w:rsid w:val="003E4D11"/>
    <w:rsid w:val="003F58AB"/>
    <w:rsid w:val="00405AA9"/>
    <w:rsid w:val="00417A7E"/>
    <w:rsid w:val="00435DD5"/>
    <w:rsid w:val="004626B6"/>
    <w:rsid w:val="004844C8"/>
    <w:rsid w:val="00495684"/>
    <w:rsid w:val="004971FC"/>
    <w:rsid w:val="00497BFA"/>
    <w:rsid w:val="004A2FC6"/>
    <w:rsid w:val="004C4CB8"/>
    <w:rsid w:val="004F2ADA"/>
    <w:rsid w:val="005066DB"/>
    <w:rsid w:val="00517375"/>
    <w:rsid w:val="00523CD6"/>
    <w:rsid w:val="00526BFC"/>
    <w:rsid w:val="00532EE4"/>
    <w:rsid w:val="00543700"/>
    <w:rsid w:val="00555BFB"/>
    <w:rsid w:val="00555EA1"/>
    <w:rsid w:val="00562513"/>
    <w:rsid w:val="00562B0B"/>
    <w:rsid w:val="00576CFF"/>
    <w:rsid w:val="00591195"/>
    <w:rsid w:val="005A01B7"/>
    <w:rsid w:val="005B5088"/>
    <w:rsid w:val="005E1F2B"/>
    <w:rsid w:val="005F05C6"/>
    <w:rsid w:val="005F2D59"/>
    <w:rsid w:val="00621606"/>
    <w:rsid w:val="00625DD8"/>
    <w:rsid w:val="00637BEF"/>
    <w:rsid w:val="00644761"/>
    <w:rsid w:val="00645BDA"/>
    <w:rsid w:val="00645DCF"/>
    <w:rsid w:val="00651EE7"/>
    <w:rsid w:val="00665712"/>
    <w:rsid w:val="0066668E"/>
    <w:rsid w:val="0068473D"/>
    <w:rsid w:val="00692F07"/>
    <w:rsid w:val="00696408"/>
    <w:rsid w:val="006A79B6"/>
    <w:rsid w:val="00722A65"/>
    <w:rsid w:val="00734E53"/>
    <w:rsid w:val="007374F2"/>
    <w:rsid w:val="00745376"/>
    <w:rsid w:val="00750D5A"/>
    <w:rsid w:val="00756308"/>
    <w:rsid w:val="00765D6D"/>
    <w:rsid w:val="00777C81"/>
    <w:rsid w:val="00780703"/>
    <w:rsid w:val="00790EF7"/>
    <w:rsid w:val="00791F1A"/>
    <w:rsid w:val="007A5714"/>
    <w:rsid w:val="007B3D99"/>
    <w:rsid w:val="007B4036"/>
    <w:rsid w:val="007E4B14"/>
    <w:rsid w:val="007F1859"/>
    <w:rsid w:val="008056A7"/>
    <w:rsid w:val="00822F45"/>
    <w:rsid w:val="00851B3E"/>
    <w:rsid w:val="008603D9"/>
    <w:rsid w:val="00881A96"/>
    <w:rsid w:val="008A7433"/>
    <w:rsid w:val="008B4E74"/>
    <w:rsid w:val="008C311D"/>
    <w:rsid w:val="008C7DD0"/>
    <w:rsid w:val="008D7A8D"/>
    <w:rsid w:val="008F16CD"/>
    <w:rsid w:val="008F24D4"/>
    <w:rsid w:val="00914679"/>
    <w:rsid w:val="009311D2"/>
    <w:rsid w:val="0093638E"/>
    <w:rsid w:val="00952832"/>
    <w:rsid w:val="0097316E"/>
    <w:rsid w:val="00976C09"/>
    <w:rsid w:val="00980818"/>
    <w:rsid w:val="00986759"/>
    <w:rsid w:val="00986E7F"/>
    <w:rsid w:val="009900F6"/>
    <w:rsid w:val="009C16FF"/>
    <w:rsid w:val="009C7B3D"/>
    <w:rsid w:val="009E6623"/>
    <w:rsid w:val="009E7B62"/>
    <w:rsid w:val="009F4318"/>
    <w:rsid w:val="00A123E5"/>
    <w:rsid w:val="00A26FDB"/>
    <w:rsid w:val="00A331E4"/>
    <w:rsid w:val="00A650C2"/>
    <w:rsid w:val="00A81B24"/>
    <w:rsid w:val="00A82FE4"/>
    <w:rsid w:val="00A96E6B"/>
    <w:rsid w:val="00AA6602"/>
    <w:rsid w:val="00AB2A59"/>
    <w:rsid w:val="00AC3174"/>
    <w:rsid w:val="00AE1A13"/>
    <w:rsid w:val="00B20043"/>
    <w:rsid w:val="00B22D38"/>
    <w:rsid w:val="00B36970"/>
    <w:rsid w:val="00B51C0F"/>
    <w:rsid w:val="00B526FD"/>
    <w:rsid w:val="00B55536"/>
    <w:rsid w:val="00B57E70"/>
    <w:rsid w:val="00B618C7"/>
    <w:rsid w:val="00B67B45"/>
    <w:rsid w:val="00B729FD"/>
    <w:rsid w:val="00BB639E"/>
    <w:rsid w:val="00BD0DBC"/>
    <w:rsid w:val="00BD2FAA"/>
    <w:rsid w:val="00BE721E"/>
    <w:rsid w:val="00BF4D82"/>
    <w:rsid w:val="00C53A8D"/>
    <w:rsid w:val="00C5771E"/>
    <w:rsid w:val="00C621A0"/>
    <w:rsid w:val="00C63F16"/>
    <w:rsid w:val="00C67D3C"/>
    <w:rsid w:val="00C74D73"/>
    <w:rsid w:val="00C75454"/>
    <w:rsid w:val="00C76E06"/>
    <w:rsid w:val="00C85B78"/>
    <w:rsid w:val="00C97D97"/>
    <w:rsid w:val="00CD6D5B"/>
    <w:rsid w:val="00CD7461"/>
    <w:rsid w:val="00CE1ABD"/>
    <w:rsid w:val="00CE2D60"/>
    <w:rsid w:val="00D138E3"/>
    <w:rsid w:val="00D13BC7"/>
    <w:rsid w:val="00D1505C"/>
    <w:rsid w:val="00D16500"/>
    <w:rsid w:val="00D73216"/>
    <w:rsid w:val="00D804B3"/>
    <w:rsid w:val="00D80DAF"/>
    <w:rsid w:val="00D81E1D"/>
    <w:rsid w:val="00D9092F"/>
    <w:rsid w:val="00D93A76"/>
    <w:rsid w:val="00D952B5"/>
    <w:rsid w:val="00DB0156"/>
    <w:rsid w:val="00DC6902"/>
    <w:rsid w:val="00DD19D8"/>
    <w:rsid w:val="00DE567E"/>
    <w:rsid w:val="00DE594B"/>
    <w:rsid w:val="00DF5BEE"/>
    <w:rsid w:val="00E15450"/>
    <w:rsid w:val="00E17891"/>
    <w:rsid w:val="00E42903"/>
    <w:rsid w:val="00E623EF"/>
    <w:rsid w:val="00E8491E"/>
    <w:rsid w:val="00EB28D3"/>
    <w:rsid w:val="00EC534F"/>
    <w:rsid w:val="00ED07D8"/>
    <w:rsid w:val="00EE1316"/>
    <w:rsid w:val="00EF6550"/>
    <w:rsid w:val="00F131BF"/>
    <w:rsid w:val="00F229E0"/>
    <w:rsid w:val="00F34B6C"/>
    <w:rsid w:val="00F3607E"/>
    <w:rsid w:val="00F614B4"/>
    <w:rsid w:val="00F807CB"/>
    <w:rsid w:val="00F87C1A"/>
    <w:rsid w:val="00F947EE"/>
    <w:rsid w:val="00F9731F"/>
    <w:rsid w:val="00FB0FD7"/>
    <w:rsid w:val="00FB623E"/>
    <w:rsid w:val="00FB7E7B"/>
    <w:rsid w:val="00FD5778"/>
    <w:rsid w:val="00FE7423"/>
    <w:rsid w:val="00FF2D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7714"/>
  <w15:docId w15:val="{D04EB8E1-A411-4398-B5AD-DE38DD0A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DEE"/>
    <w:pPr>
      <w:tabs>
        <w:tab w:val="right" w:pos="7100"/>
      </w:tabs>
      <w:spacing w:line="264" w:lineRule="auto"/>
      <w:jc w:val="both"/>
    </w:pPr>
    <w:rPr>
      <w:rFonts w:ascii="Arial" w:eastAsia="Times New Roman" w:hAnsi="Arial" w:cs="Times New Roman"/>
      <w:sz w:val="18"/>
      <w:szCs w:val="20"/>
      <w:lang w:val="en-GB"/>
    </w:rPr>
  </w:style>
  <w:style w:type="paragraph" w:styleId="Ttulo1">
    <w:name w:val="heading 1"/>
    <w:basedOn w:val="Normal"/>
    <w:next w:val="Normal"/>
    <w:link w:val="Ttulo1Char"/>
    <w:uiPriority w:val="9"/>
    <w:qFormat/>
    <w:rsid w:val="004F5E36"/>
    <w:pPr>
      <w:widowControl w:val="0"/>
      <w:outlineLvl w:val="0"/>
    </w:pPr>
    <w:rPr>
      <w:rFonts w:asciiTheme="minorHAnsi" w:eastAsiaTheme="minorHAnsi" w:hAnsiTheme="minorHAnsi" w:cstheme="minorBidi"/>
      <w:szCs w:val="22"/>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ETAuthorsCarattere">
    <w:name w:val="CET Authors Carattere"/>
    <w:link w:val="CETAuthors"/>
    <w:qFormat/>
    <w:rsid w:val="009E788A"/>
    <w:rPr>
      <w:rFonts w:ascii="Arial" w:eastAsia="Times New Roman" w:hAnsi="Arial" w:cs="Times New Roman"/>
      <w:sz w:val="24"/>
      <w:szCs w:val="20"/>
      <w:lang w:val="en-GB"/>
    </w:rPr>
  </w:style>
  <w:style w:type="character" w:customStyle="1" w:styleId="CETTitleCarattere">
    <w:name w:val="CET Title Carattere"/>
    <w:link w:val="CETTitle"/>
    <w:qFormat/>
    <w:rsid w:val="00FB730C"/>
    <w:rPr>
      <w:rFonts w:ascii="Arial" w:eastAsia="Times New Roman" w:hAnsi="Arial" w:cs="Times New Roman"/>
      <w:sz w:val="32"/>
      <w:szCs w:val="20"/>
      <w:lang w:val="en-GB"/>
    </w:rPr>
  </w:style>
  <w:style w:type="character" w:customStyle="1" w:styleId="CETBodytextCarattere">
    <w:name w:val="CET Body text Carattere"/>
    <w:link w:val="CETBodytext"/>
    <w:qFormat/>
    <w:rsid w:val="000E414A"/>
    <w:rPr>
      <w:rFonts w:ascii="Arial" w:eastAsia="Times New Roman" w:hAnsi="Arial" w:cs="Times New Roman"/>
      <w:sz w:val="18"/>
      <w:szCs w:val="20"/>
      <w:lang w:val="en-US"/>
    </w:rPr>
  </w:style>
  <w:style w:type="character" w:customStyle="1" w:styleId="CETheadingxCarattere">
    <w:name w:val="CET headingx Carattere"/>
    <w:link w:val="CETheadingx"/>
    <w:qFormat/>
    <w:rsid w:val="00FA5F5F"/>
    <w:rPr>
      <w:rFonts w:ascii="Arial" w:eastAsia="Times New Roman" w:hAnsi="Arial" w:cs="Times New Roman"/>
      <w:b/>
      <w:sz w:val="18"/>
      <w:szCs w:val="20"/>
      <w:lang w:val="en-US"/>
    </w:rPr>
  </w:style>
  <w:style w:type="character" w:customStyle="1" w:styleId="CETCaptionCarattere">
    <w:name w:val="CET Caption Carattere"/>
    <w:link w:val="CETCaption"/>
    <w:qFormat/>
    <w:rsid w:val="009E788A"/>
    <w:rPr>
      <w:rFonts w:ascii="Arial" w:eastAsia="Times New Roman" w:hAnsi="Arial" w:cs="Times New Roman"/>
      <w:i/>
      <w:sz w:val="18"/>
      <w:szCs w:val="20"/>
      <w:lang w:val="en-GB"/>
    </w:rPr>
  </w:style>
  <w:style w:type="character" w:styleId="Refdecomentrio">
    <w:name w:val="annotation reference"/>
    <w:basedOn w:val="Fontepargpadro"/>
    <w:uiPriority w:val="99"/>
    <w:semiHidden/>
    <w:unhideWhenUsed/>
    <w:qFormat/>
    <w:rsid w:val="004577FE"/>
    <w:rPr>
      <w:sz w:val="16"/>
      <w:szCs w:val="16"/>
    </w:rPr>
  </w:style>
  <w:style w:type="character" w:customStyle="1" w:styleId="TextodebaloChar">
    <w:name w:val="Texto de balão Char"/>
    <w:basedOn w:val="Fontepargpadro"/>
    <w:link w:val="Textodebalo"/>
    <w:uiPriority w:val="99"/>
    <w:semiHidden/>
    <w:qFormat/>
    <w:rsid w:val="000D34BE"/>
    <w:rPr>
      <w:rFonts w:ascii="Tahoma" w:hAnsi="Tahoma" w:cs="Tahoma"/>
      <w:sz w:val="16"/>
      <w:szCs w:val="16"/>
    </w:rPr>
  </w:style>
  <w:style w:type="character" w:customStyle="1" w:styleId="Corpodetexto2Char">
    <w:name w:val="Corpo de texto 2 Char"/>
    <w:basedOn w:val="Fontepargpadro"/>
    <w:link w:val="Corpodetexto2"/>
    <w:uiPriority w:val="99"/>
    <w:semiHidden/>
    <w:qFormat/>
    <w:rsid w:val="0003148D"/>
  </w:style>
  <w:style w:type="character" w:customStyle="1" w:styleId="Corpodetexto3Char">
    <w:name w:val="Corpo de texto 3 Char"/>
    <w:basedOn w:val="Fontepargpadro"/>
    <w:link w:val="Corpodetexto3"/>
    <w:uiPriority w:val="99"/>
    <w:semiHidden/>
    <w:qFormat/>
    <w:rsid w:val="0003148D"/>
    <w:rPr>
      <w:sz w:val="16"/>
      <w:szCs w:val="16"/>
    </w:rPr>
  </w:style>
  <w:style w:type="character" w:customStyle="1" w:styleId="CorpodetextoChar">
    <w:name w:val="Corpo de texto Char"/>
    <w:basedOn w:val="Fontepargpadro"/>
    <w:link w:val="Corpodetexto"/>
    <w:uiPriority w:val="99"/>
    <w:semiHidden/>
    <w:qFormat/>
    <w:rsid w:val="0003148D"/>
  </w:style>
  <w:style w:type="character" w:customStyle="1" w:styleId="DataChar">
    <w:name w:val="Data Char"/>
    <w:basedOn w:val="Fontepargpadro"/>
    <w:link w:val="Data"/>
    <w:uiPriority w:val="99"/>
    <w:semiHidden/>
    <w:qFormat/>
    <w:rsid w:val="0003148D"/>
  </w:style>
  <w:style w:type="character" w:customStyle="1" w:styleId="AssinaturaChar">
    <w:name w:val="Assinatura Char"/>
    <w:basedOn w:val="Fontepargpadro"/>
    <w:link w:val="Assinatura"/>
    <w:uiPriority w:val="99"/>
    <w:semiHidden/>
    <w:qFormat/>
    <w:rsid w:val="0003148D"/>
  </w:style>
  <w:style w:type="character" w:customStyle="1" w:styleId="AssinaturadeEmailChar">
    <w:name w:val="Assinatura de Email Char"/>
    <w:basedOn w:val="Fontepargpadro"/>
    <w:link w:val="AssinaturadeEmail"/>
    <w:uiPriority w:val="99"/>
    <w:semiHidden/>
    <w:qFormat/>
    <w:rsid w:val="0003148D"/>
  </w:style>
  <w:style w:type="character" w:customStyle="1" w:styleId="SaudaoChar">
    <w:name w:val="Saudação Char"/>
    <w:basedOn w:val="Fontepargpadro"/>
    <w:link w:val="Saudao"/>
    <w:uiPriority w:val="99"/>
    <w:semiHidden/>
    <w:qFormat/>
    <w:rsid w:val="0003148D"/>
  </w:style>
  <w:style w:type="character" w:customStyle="1" w:styleId="EncerramentoChar">
    <w:name w:val="Encerramento Char"/>
    <w:basedOn w:val="Fontepargpadro"/>
    <w:link w:val="Encerramento"/>
    <w:uiPriority w:val="99"/>
    <w:semiHidden/>
    <w:qFormat/>
    <w:rsid w:val="0003148D"/>
  </w:style>
  <w:style w:type="character" w:customStyle="1" w:styleId="EndereoHTMLChar">
    <w:name w:val="Endereço HTML Char"/>
    <w:basedOn w:val="Fontepargpadro"/>
    <w:link w:val="EndereoHTML"/>
    <w:uiPriority w:val="99"/>
    <w:semiHidden/>
    <w:qFormat/>
    <w:rsid w:val="0003148D"/>
    <w:rPr>
      <w:i/>
      <w:iCs/>
    </w:rPr>
  </w:style>
  <w:style w:type="character" w:customStyle="1" w:styleId="CabealhodamensagemChar">
    <w:name w:val="Cabeçalho da mensagem Char"/>
    <w:basedOn w:val="Fontepargpadro"/>
    <w:link w:val="Cabealhodamensagem"/>
    <w:uiPriority w:val="99"/>
    <w:semiHidden/>
    <w:qFormat/>
    <w:rsid w:val="0003148D"/>
    <w:rPr>
      <w:rFonts w:asciiTheme="majorHAnsi" w:eastAsiaTheme="majorEastAsia" w:hAnsiTheme="majorHAnsi" w:cstheme="majorBidi"/>
      <w:sz w:val="24"/>
      <w:szCs w:val="24"/>
      <w:shd w:val="clear" w:color="auto" w:fill="CCCCCC"/>
    </w:rPr>
  </w:style>
  <w:style w:type="character" w:customStyle="1" w:styleId="TtulodanotaChar">
    <w:name w:val="Título da nota Char"/>
    <w:basedOn w:val="Fontepargpadro"/>
    <w:link w:val="Ttulodanota"/>
    <w:uiPriority w:val="99"/>
    <w:semiHidden/>
    <w:qFormat/>
    <w:rsid w:val="0003148D"/>
  </w:style>
  <w:style w:type="character" w:customStyle="1" w:styleId="MapadoDocumentoChar">
    <w:name w:val="Mapa do Documento Char"/>
    <w:basedOn w:val="Fontepargpadro"/>
    <w:link w:val="MapadoDocumento"/>
    <w:uiPriority w:val="99"/>
    <w:semiHidden/>
    <w:qFormat/>
    <w:rsid w:val="0003148D"/>
    <w:rPr>
      <w:rFonts w:ascii="Tahoma" w:hAnsi="Tahoma" w:cs="Tahoma"/>
      <w:sz w:val="16"/>
      <w:szCs w:val="16"/>
    </w:rPr>
  </w:style>
  <w:style w:type="character" w:customStyle="1" w:styleId="Pr-formataoHTMLChar">
    <w:name w:val="Pré-formatação HTML Char"/>
    <w:basedOn w:val="Fontepargpadro"/>
    <w:link w:val="Pr-formataoHTML"/>
    <w:uiPriority w:val="99"/>
    <w:semiHidden/>
    <w:qFormat/>
    <w:rsid w:val="0003148D"/>
    <w:rPr>
      <w:rFonts w:ascii="Consolas" w:hAnsi="Consolas" w:cs="Consolas"/>
      <w:sz w:val="20"/>
      <w:szCs w:val="20"/>
    </w:rPr>
  </w:style>
  <w:style w:type="character" w:customStyle="1" w:styleId="PrimorientrocorpodeltestoCarattere">
    <w:name w:val="Primo rientro corpo del testo Carattere"/>
    <w:basedOn w:val="CorpodetextoChar"/>
    <w:uiPriority w:val="99"/>
    <w:semiHidden/>
    <w:qFormat/>
    <w:rsid w:val="0003148D"/>
  </w:style>
  <w:style w:type="character" w:customStyle="1" w:styleId="RecuodecorpodetextoChar">
    <w:name w:val="Recuo de corpo de texto Char"/>
    <w:basedOn w:val="Fontepargpadro"/>
    <w:link w:val="Recuodecorpodetexto"/>
    <w:uiPriority w:val="99"/>
    <w:semiHidden/>
    <w:qFormat/>
    <w:rsid w:val="0003148D"/>
  </w:style>
  <w:style w:type="character" w:customStyle="1" w:styleId="Primeirorecuodecorpodetexto2Char">
    <w:name w:val="Primeiro recuo de corpo de texto 2 Char"/>
    <w:basedOn w:val="RecuodecorpodetextoChar"/>
    <w:link w:val="Primeirorecuodecorpodetexto2"/>
    <w:uiPriority w:val="99"/>
    <w:semiHidden/>
    <w:qFormat/>
    <w:rsid w:val="0003148D"/>
  </w:style>
  <w:style w:type="character" w:customStyle="1" w:styleId="Recuodecorpodetexto2Char">
    <w:name w:val="Recuo de corpo de texto 2 Char"/>
    <w:basedOn w:val="Fontepargpadro"/>
    <w:link w:val="Recuodecorpodetexto2"/>
    <w:uiPriority w:val="99"/>
    <w:semiHidden/>
    <w:qFormat/>
    <w:rsid w:val="0003148D"/>
  </w:style>
  <w:style w:type="character" w:customStyle="1" w:styleId="Recuodecorpodetexto3Char">
    <w:name w:val="Recuo de corpo de texto 3 Char"/>
    <w:basedOn w:val="Fontepargpadro"/>
    <w:link w:val="Recuodecorpodetexto3"/>
    <w:uiPriority w:val="99"/>
    <w:semiHidden/>
    <w:qFormat/>
    <w:rsid w:val="0003148D"/>
    <w:rPr>
      <w:sz w:val="16"/>
      <w:szCs w:val="16"/>
    </w:rPr>
  </w:style>
  <w:style w:type="character" w:customStyle="1" w:styleId="TextodecomentrioChar">
    <w:name w:val="Texto de comentário Char"/>
    <w:basedOn w:val="Fontepargpadro"/>
    <w:link w:val="Textodecomentrio"/>
    <w:uiPriority w:val="99"/>
    <w:qFormat/>
    <w:rsid w:val="0003148D"/>
    <w:rPr>
      <w:sz w:val="20"/>
      <w:szCs w:val="20"/>
    </w:rPr>
  </w:style>
  <w:style w:type="character" w:customStyle="1" w:styleId="AssuntodocomentrioChar">
    <w:name w:val="Assunto do comentário Char"/>
    <w:basedOn w:val="TextodecomentrioChar"/>
    <w:link w:val="Assuntodocomentrio"/>
    <w:uiPriority w:val="99"/>
    <w:semiHidden/>
    <w:qFormat/>
    <w:rsid w:val="0003148D"/>
    <w:rPr>
      <w:b/>
      <w:bCs/>
      <w:sz w:val="20"/>
      <w:szCs w:val="20"/>
    </w:rPr>
  </w:style>
  <w:style w:type="character" w:customStyle="1" w:styleId="TextodemacroChar">
    <w:name w:val="Texto de macro Char"/>
    <w:basedOn w:val="Fontepargpadro"/>
    <w:link w:val="Textodemacro"/>
    <w:uiPriority w:val="99"/>
    <w:semiHidden/>
    <w:qFormat/>
    <w:rsid w:val="0003148D"/>
    <w:rPr>
      <w:rFonts w:ascii="Consolas" w:hAnsi="Consolas" w:cs="Consolas"/>
      <w:sz w:val="20"/>
      <w:szCs w:val="20"/>
    </w:rPr>
  </w:style>
  <w:style w:type="character" w:customStyle="1" w:styleId="TextosemFormataoChar">
    <w:name w:val="Texto sem Formatação Char"/>
    <w:basedOn w:val="Fontepargpadro"/>
    <w:link w:val="TextosemFormatao"/>
    <w:uiPriority w:val="99"/>
    <w:semiHidden/>
    <w:qFormat/>
    <w:rsid w:val="0003148D"/>
    <w:rPr>
      <w:rFonts w:ascii="Consolas" w:hAnsi="Consolas" w:cs="Consolas"/>
      <w:sz w:val="21"/>
      <w:szCs w:val="21"/>
    </w:rPr>
  </w:style>
  <w:style w:type="character" w:customStyle="1" w:styleId="TextodenotaderodapChar">
    <w:name w:val="Texto de nota de rodapé Char"/>
    <w:basedOn w:val="Fontepargpadro"/>
    <w:link w:val="Textodenotaderodap"/>
    <w:uiPriority w:val="99"/>
    <w:semiHidden/>
    <w:qFormat/>
    <w:rsid w:val="0003148D"/>
    <w:rPr>
      <w:sz w:val="20"/>
      <w:szCs w:val="20"/>
    </w:rPr>
  </w:style>
  <w:style w:type="character" w:customStyle="1" w:styleId="TextodenotadefimChar">
    <w:name w:val="Texto de nota de fim Char"/>
    <w:basedOn w:val="Fontepargpadro"/>
    <w:link w:val="Textodenotadefim"/>
    <w:uiPriority w:val="99"/>
    <w:semiHidden/>
    <w:qFormat/>
    <w:rsid w:val="0003148D"/>
    <w:rPr>
      <w:sz w:val="20"/>
      <w:szCs w:val="20"/>
    </w:rPr>
  </w:style>
  <w:style w:type="character" w:customStyle="1" w:styleId="Ttulo1Char">
    <w:name w:val="Título 1 Char"/>
    <w:basedOn w:val="Fontepargpadro"/>
    <w:link w:val="Ttulo1"/>
    <w:uiPriority w:val="9"/>
    <w:qFormat/>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qFormat/>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qFormat/>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qFormat/>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qFormat/>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qFormat/>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qFormat/>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qFormat/>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qFormat/>
    <w:rsid w:val="0003148D"/>
    <w:rPr>
      <w:rFonts w:asciiTheme="majorHAnsi" w:eastAsiaTheme="majorEastAsia" w:hAnsiTheme="majorHAnsi" w:cstheme="majorBidi"/>
      <w:i/>
      <w:iCs/>
      <w:color w:val="404040" w:themeColor="text1" w:themeTint="BF"/>
      <w:sz w:val="20"/>
      <w:szCs w:val="20"/>
    </w:rPr>
  </w:style>
  <w:style w:type="character" w:customStyle="1" w:styleId="CETAddressCarattere">
    <w:name w:val="CET Address Carattere"/>
    <w:basedOn w:val="Fontepargpadro"/>
    <w:link w:val="CETAddress"/>
    <w:qFormat/>
    <w:rsid w:val="009E788A"/>
    <w:rPr>
      <w:rFonts w:ascii="Arial" w:eastAsia="Times New Roman" w:hAnsi="Arial" w:cs="Times New Roman"/>
      <w:sz w:val="16"/>
      <w:szCs w:val="20"/>
      <w:lang w:val="en-GB"/>
    </w:rPr>
  </w:style>
  <w:style w:type="character" w:customStyle="1" w:styleId="CabealhoChar">
    <w:name w:val="Cabeçalho Char"/>
    <w:basedOn w:val="Fontepargpadro"/>
    <w:link w:val="Cabealho"/>
    <w:uiPriority w:val="99"/>
    <w:qFormat/>
    <w:rsid w:val="005278B7"/>
    <w:rPr>
      <w:rFonts w:ascii="Arial" w:eastAsia="Times New Roman" w:hAnsi="Arial" w:cs="Times New Roman"/>
      <w:sz w:val="18"/>
      <w:szCs w:val="20"/>
      <w:lang w:val="en-GB"/>
    </w:rPr>
  </w:style>
  <w:style w:type="character" w:customStyle="1" w:styleId="RodapChar">
    <w:name w:val="Rodapé Char"/>
    <w:basedOn w:val="Fontepargpadro"/>
    <w:link w:val="Rodap"/>
    <w:uiPriority w:val="99"/>
    <w:qFormat/>
    <w:rsid w:val="005278B7"/>
    <w:rPr>
      <w:rFonts w:ascii="Arial" w:eastAsia="Times New Roman" w:hAnsi="Arial" w:cs="Times New Roman"/>
      <w:sz w:val="18"/>
      <w:szCs w:val="20"/>
      <w:lang w:val="en-GB"/>
    </w:rPr>
  </w:style>
  <w:style w:type="character" w:customStyle="1" w:styleId="LinkdaInternet">
    <w:name w:val="Link da Internet"/>
    <w:basedOn w:val="Fontepargpadro"/>
    <w:uiPriority w:val="99"/>
    <w:unhideWhenUsed/>
    <w:rsid w:val="00904C62"/>
    <w:rPr>
      <w:color w:val="0000FF" w:themeColor="hyperlink"/>
      <w:u w:val="single"/>
    </w:rPr>
  </w:style>
  <w:style w:type="character" w:customStyle="1" w:styleId="eudoraheader">
    <w:name w:val="eudoraheader"/>
    <w:basedOn w:val="Fontepargpadro"/>
    <w:qFormat/>
    <w:rsid w:val="00904C62"/>
  </w:style>
  <w:style w:type="character" w:customStyle="1" w:styleId="CETHeadingxxChar">
    <w:name w:val="CET Headingxx Char"/>
    <w:basedOn w:val="CETheadingxCarattere"/>
    <w:link w:val="CETHeadingxx"/>
    <w:qFormat/>
    <w:rsid w:val="00252C1A"/>
    <w:rPr>
      <w:rFonts w:ascii="Arial" w:eastAsia="Times New Roman" w:hAnsi="Arial" w:cs="Times New Roman"/>
      <w:b/>
      <w:sz w:val="18"/>
      <w:szCs w:val="20"/>
      <w:lang w:val="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Symbol"/>
      <w:b/>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b/>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b/>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b/>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uiPriority w:val="99"/>
    <w:semiHidden/>
    <w:unhideWhenUsed/>
    <w:rsid w:val="0003148D"/>
    <w:pPr>
      <w:spacing w:after="120"/>
    </w:pPr>
  </w:style>
  <w:style w:type="paragraph" w:styleId="Lista">
    <w:name w:val="List"/>
    <w:basedOn w:val="Normal"/>
    <w:uiPriority w:val="99"/>
    <w:semiHidden/>
    <w:unhideWhenUsed/>
    <w:rsid w:val="0003148D"/>
    <w:pPr>
      <w:ind w:left="283" w:hanging="283"/>
      <w:contextualSpacing/>
    </w:pPr>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customStyle="1" w:styleId="ndice">
    <w:name w:val="Índice"/>
    <w:basedOn w:val="Normal"/>
    <w:qFormat/>
    <w:pPr>
      <w:suppressLineNumbers/>
    </w:pPr>
    <w:rPr>
      <w:rFonts w:cs="Mangal"/>
    </w:rPr>
  </w:style>
  <w:style w:type="paragraph" w:customStyle="1" w:styleId="CETAuthors">
    <w:name w:val="CET Authors"/>
    <w:basedOn w:val="CETBodytext"/>
    <w:link w:val="CETAuthorsCarattere"/>
    <w:qFormat/>
    <w:rsid w:val="000E414A"/>
    <w:pPr>
      <w:keepNext/>
      <w:suppressAutoHyphens/>
      <w:spacing w:after="120"/>
    </w:pPr>
    <w:rPr>
      <w:sz w:val="24"/>
      <w:lang w:val="en-GB"/>
    </w:rPr>
  </w:style>
  <w:style w:type="paragraph" w:customStyle="1" w:styleId="CETTitle">
    <w:name w:val="CET Title"/>
    <w:next w:val="CETAuthors"/>
    <w:link w:val="CETTitleCarattere"/>
    <w:qFormat/>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paragraph" w:customStyle="1" w:styleId="CETHeading1">
    <w:name w:val="CET Heading1"/>
    <w:next w:val="CETBodytext"/>
    <w:qFormat/>
    <w:rsid w:val="009E788A"/>
    <w:pPr>
      <w:keepNext/>
      <w:tabs>
        <w:tab w:val="left" w:pos="360"/>
      </w:tabs>
      <w:suppressAutoHyphens/>
      <w:spacing w:before="240" w:after="120"/>
    </w:pPr>
    <w:rPr>
      <w:rFonts w:ascii="Arial" w:eastAsia="Times New Roman" w:hAnsi="Arial" w:cs="Times New Roman"/>
      <w:b/>
      <w:szCs w:val="20"/>
      <w:lang w:val="en-US"/>
    </w:rPr>
  </w:style>
  <w:style w:type="paragraph" w:customStyle="1" w:styleId="CETBodytext">
    <w:name w:val="CET Body text"/>
    <w:link w:val="CETBodytextCarattere"/>
    <w:qFormat/>
    <w:rsid w:val="000E414A"/>
    <w:pPr>
      <w:tabs>
        <w:tab w:val="right" w:pos="7100"/>
      </w:tabs>
      <w:spacing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contextualSpacing/>
    </w:pPr>
    <w:rPr>
      <w:rFonts w:ascii="Arial" w:eastAsia="Times New Roman" w:hAnsi="Arial" w:cs="Times New Roman"/>
      <w:sz w:val="16"/>
      <w:szCs w:val="20"/>
      <w:lang w:val="en-GB"/>
    </w:rPr>
  </w:style>
  <w:style w:type="paragraph" w:customStyle="1" w:styleId="CETReference">
    <w:name w:val="CET Reference"/>
    <w:qFormat/>
    <w:rsid w:val="00FC2695"/>
    <w:pPr>
      <w:spacing w:before="200" w:after="120"/>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styleId="Textodebalo">
    <w:name w:val="Balloon Text"/>
    <w:basedOn w:val="Normal"/>
    <w:link w:val="TextodebaloChar"/>
    <w:uiPriority w:val="99"/>
    <w:semiHidden/>
    <w:unhideWhenUsed/>
    <w:qFormat/>
    <w:rsid w:val="000D34BE"/>
    <w:pPr>
      <w:spacing w:line="240" w:lineRule="auto"/>
    </w:pPr>
    <w:rPr>
      <w:rFonts w:ascii="Tahoma" w:hAnsi="Tahoma" w:cs="Tahoma"/>
      <w:sz w:val="16"/>
      <w:szCs w:val="16"/>
    </w:rPr>
  </w:style>
  <w:style w:type="paragraph" w:styleId="Bibliografia">
    <w:name w:val="Bibliography"/>
    <w:basedOn w:val="CETReferencetext"/>
    <w:uiPriority w:val="37"/>
    <w:unhideWhenUsed/>
    <w:qFormat/>
    <w:rsid w:val="00631B33"/>
    <w:pPr>
      <w:spacing w:line="240" w:lineRule="auto"/>
      <w:ind w:left="720" w:hanging="720"/>
    </w:pPr>
  </w:style>
  <w:style w:type="paragraph" w:styleId="Corpodetexto2">
    <w:name w:val="Body Text 2"/>
    <w:basedOn w:val="Normal"/>
    <w:link w:val="Corpodetexto2Char"/>
    <w:uiPriority w:val="99"/>
    <w:semiHidden/>
    <w:unhideWhenUsed/>
    <w:qFormat/>
    <w:rsid w:val="0003148D"/>
    <w:pPr>
      <w:spacing w:after="120" w:line="480" w:lineRule="auto"/>
    </w:pPr>
  </w:style>
  <w:style w:type="paragraph" w:styleId="Corpodetexto3">
    <w:name w:val="Body Text 3"/>
    <w:basedOn w:val="Normal"/>
    <w:link w:val="Corpodetexto3Char"/>
    <w:uiPriority w:val="99"/>
    <w:semiHidden/>
    <w:unhideWhenUsed/>
    <w:qFormat/>
    <w:rsid w:val="0003148D"/>
    <w:pPr>
      <w:spacing w:after="120"/>
    </w:pPr>
    <w:rPr>
      <w:sz w:val="16"/>
      <w:szCs w:val="16"/>
    </w:rPr>
  </w:style>
  <w:style w:type="paragraph" w:styleId="Data">
    <w:name w:val="Date"/>
    <w:basedOn w:val="Normal"/>
    <w:next w:val="Normal"/>
    <w:link w:val="DataChar"/>
    <w:uiPriority w:val="99"/>
    <w:semiHidden/>
    <w:unhideWhenUsed/>
    <w:qFormat/>
    <w:rsid w:val="0003148D"/>
  </w:style>
  <w:style w:type="paragraph" w:styleId="Commarcadores3">
    <w:name w:val="List Bullet 3"/>
    <w:basedOn w:val="Normal"/>
    <w:uiPriority w:val="99"/>
    <w:semiHidden/>
    <w:unhideWhenUsed/>
    <w:qFormat/>
    <w:rsid w:val="0003148D"/>
    <w:pPr>
      <w:contextualSpacing/>
    </w:pPr>
  </w:style>
  <w:style w:type="paragraph" w:styleId="Commarcadores4">
    <w:name w:val="List Bullet 4"/>
    <w:basedOn w:val="Normal"/>
    <w:uiPriority w:val="99"/>
    <w:semiHidden/>
    <w:unhideWhenUsed/>
    <w:qFormat/>
    <w:rsid w:val="0003148D"/>
    <w:pPr>
      <w:contextualSpacing/>
    </w:pPr>
  </w:style>
  <w:style w:type="paragraph" w:styleId="Commarcadores5">
    <w:name w:val="List Bullet 5"/>
    <w:basedOn w:val="Normal"/>
    <w:uiPriority w:val="99"/>
    <w:semiHidden/>
    <w:unhideWhenUsed/>
    <w:qFormat/>
    <w:rsid w:val="0003148D"/>
    <w:pPr>
      <w:contextualSpacing/>
    </w:pPr>
  </w:style>
  <w:style w:type="paragraph" w:styleId="Numerada">
    <w:name w:val="List Number"/>
    <w:basedOn w:val="Normal"/>
    <w:uiPriority w:val="99"/>
    <w:semiHidden/>
    <w:unhideWhenUsed/>
    <w:qFormat/>
    <w:rsid w:val="0003148D"/>
    <w:pPr>
      <w:contextualSpacing/>
    </w:pPr>
  </w:style>
  <w:style w:type="paragraph" w:styleId="Listadecontinuao">
    <w:name w:val="List Continue"/>
    <w:basedOn w:val="Normal"/>
    <w:uiPriority w:val="99"/>
    <w:semiHidden/>
    <w:unhideWhenUsed/>
    <w:qFormat/>
    <w:rsid w:val="0003148D"/>
    <w:pPr>
      <w:spacing w:after="120"/>
      <w:ind w:left="283"/>
      <w:contextualSpacing/>
    </w:pPr>
  </w:style>
  <w:style w:type="paragraph" w:styleId="Listadecontinuao2">
    <w:name w:val="List Continue 2"/>
    <w:basedOn w:val="Normal"/>
    <w:uiPriority w:val="99"/>
    <w:semiHidden/>
    <w:unhideWhenUsed/>
    <w:qFormat/>
    <w:rsid w:val="0003148D"/>
    <w:pPr>
      <w:spacing w:after="120"/>
      <w:ind w:left="566"/>
      <w:contextualSpacing/>
    </w:pPr>
  </w:style>
  <w:style w:type="paragraph" w:styleId="Listadecontinuao3">
    <w:name w:val="List Continue 3"/>
    <w:basedOn w:val="Normal"/>
    <w:uiPriority w:val="99"/>
    <w:semiHidden/>
    <w:unhideWhenUsed/>
    <w:qFormat/>
    <w:rsid w:val="0003148D"/>
    <w:pPr>
      <w:spacing w:after="120"/>
      <w:ind w:left="849"/>
      <w:contextualSpacing/>
    </w:pPr>
  </w:style>
  <w:style w:type="paragraph" w:styleId="Listadecontinuao4">
    <w:name w:val="List Continue 4"/>
    <w:basedOn w:val="Normal"/>
    <w:uiPriority w:val="99"/>
    <w:semiHidden/>
    <w:unhideWhenUsed/>
    <w:qFormat/>
    <w:rsid w:val="0003148D"/>
    <w:pPr>
      <w:spacing w:after="120"/>
      <w:ind w:left="1132"/>
      <w:contextualSpacing/>
    </w:pPr>
  </w:style>
  <w:style w:type="paragraph" w:styleId="Listadecontinuao5">
    <w:name w:val="List Continue 5"/>
    <w:basedOn w:val="Normal"/>
    <w:uiPriority w:val="99"/>
    <w:semiHidden/>
    <w:unhideWhenUsed/>
    <w:qFormat/>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paragraph" w:styleId="AssinaturadeEmail">
    <w:name w:val="E-mail Signature"/>
    <w:basedOn w:val="Normal"/>
    <w:link w:val="AssinaturadeEmailChar"/>
    <w:uiPriority w:val="99"/>
    <w:semiHidden/>
    <w:unhideWhenUsed/>
    <w:qFormat/>
    <w:rsid w:val="0003148D"/>
    <w:pPr>
      <w:spacing w:line="240" w:lineRule="auto"/>
    </w:pPr>
  </w:style>
  <w:style w:type="paragraph" w:styleId="Saudao">
    <w:name w:val="Salutation"/>
    <w:basedOn w:val="Normal"/>
    <w:next w:val="Normal"/>
    <w:link w:val="SaudaoChar"/>
    <w:uiPriority w:val="99"/>
    <w:semiHidden/>
    <w:unhideWhenUsed/>
    <w:rsid w:val="0003148D"/>
  </w:style>
  <w:style w:type="paragraph" w:styleId="Encerramento">
    <w:name w:val="Closing"/>
    <w:basedOn w:val="Normal"/>
    <w:link w:val="EncerramentoChar"/>
    <w:uiPriority w:val="99"/>
    <w:semiHidden/>
    <w:unhideWhenUsed/>
    <w:qFormat/>
    <w:rsid w:val="0003148D"/>
    <w:pPr>
      <w:spacing w:line="240" w:lineRule="auto"/>
      <w:ind w:left="4252"/>
    </w:pPr>
  </w:style>
  <w:style w:type="paragraph" w:styleId="Remissivo1">
    <w:name w:val="index 1"/>
    <w:basedOn w:val="Normal"/>
    <w:next w:val="Normal"/>
    <w:autoRedefine/>
    <w:uiPriority w:val="99"/>
    <w:semiHidden/>
    <w:unhideWhenUsed/>
    <w:qFormat/>
    <w:rsid w:val="0003148D"/>
    <w:pPr>
      <w:spacing w:line="240" w:lineRule="auto"/>
      <w:ind w:left="220" w:hanging="220"/>
    </w:pPr>
  </w:style>
  <w:style w:type="paragraph" w:styleId="Remissivo2">
    <w:name w:val="index 2"/>
    <w:basedOn w:val="Normal"/>
    <w:next w:val="Normal"/>
    <w:autoRedefine/>
    <w:uiPriority w:val="99"/>
    <w:semiHidden/>
    <w:unhideWhenUsed/>
    <w:qFormat/>
    <w:rsid w:val="0003148D"/>
    <w:pPr>
      <w:spacing w:line="240" w:lineRule="auto"/>
      <w:ind w:left="440" w:hanging="220"/>
    </w:pPr>
  </w:style>
  <w:style w:type="paragraph" w:styleId="Remissivo3">
    <w:name w:val="index 3"/>
    <w:basedOn w:val="Normal"/>
    <w:next w:val="Normal"/>
    <w:autoRedefine/>
    <w:uiPriority w:val="99"/>
    <w:semiHidden/>
    <w:unhideWhenUsed/>
    <w:qFormat/>
    <w:rsid w:val="0003148D"/>
    <w:pPr>
      <w:spacing w:line="240" w:lineRule="auto"/>
      <w:ind w:left="660" w:hanging="220"/>
    </w:pPr>
  </w:style>
  <w:style w:type="paragraph" w:styleId="Remissivo4">
    <w:name w:val="index 4"/>
    <w:basedOn w:val="Normal"/>
    <w:next w:val="Normal"/>
    <w:autoRedefine/>
    <w:uiPriority w:val="99"/>
    <w:semiHidden/>
    <w:unhideWhenUsed/>
    <w:qFormat/>
    <w:rsid w:val="0003148D"/>
    <w:pPr>
      <w:spacing w:line="240" w:lineRule="auto"/>
      <w:ind w:left="880" w:hanging="220"/>
    </w:pPr>
  </w:style>
  <w:style w:type="paragraph" w:styleId="Remissivo5">
    <w:name w:val="index 5"/>
    <w:basedOn w:val="Normal"/>
    <w:next w:val="Normal"/>
    <w:autoRedefine/>
    <w:uiPriority w:val="99"/>
    <w:semiHidden/>
    <w:unhideWhenUsed/>
    <w:qFormat/>
    <w:rsid w:val="0003148D"/>
    <w:pPr>
      <w:spacing w:line="240" w:lineRule="auto"/>
      <w:ind w:left="1100" w:hanging="220"/>
    </w:pPr>
  </w:style>
  <w:style w:type="paragraph" w:styleId="Remissivo6">
    <w:name w:val="index 6"/>
    <w:basedOn w:val="Normal"/>
    <w:next w:val="Normal"/>
    <w:autoRedefine/>
    <w:uiPriority w:val="99"/>
    <w:semiHidden/>
    <w:unhideWhenUsed/>
    <w:qFormat/>
    <w:rsid w:val="0003148D"/>
    <w:pPr>
      <w:spacing w:line="240" w:lineRule="auto"/>
      <w:ind w:left="1320" w:hanging="220"/>
    </w:pPr>
  </w:style>
  <w:style w:type="paragraph" w:styleId="Remissivo7">
    <w:name w:val="index 7"/>
    <w:basedOn w:val="Normal"/>
    <w:next w:val="Normal"/>
    <w:autoRedefine/>
    <w:uiPriority w:val="99"/>
    <w:semiHidden/>
    <w:unhideWhenUsed/>
    <w:qFormat/>
    <w:rsid w:val="0003148D"/>
    <w:pPr>
      <w:spacing w:line="240" w:lineRule="auto"/>
      <w:ind w:left="1540" w:hanging="220"/>
    </w:pPr>
  </w:style>
  <w:style w:type="paragraph" w:styleId="Remissivo8">
    <w:name w:val="index 8"/>
    <w:basedOn w:val="Normal"/>
    <w:next w:val="Normal"/>
    <w:autoRedefine/>
    <w:uiPriority w:val="99"/>
    <w:semiHidden/>
    <w:unhideWhenUsed/>
    <w:qFormat/>
    <w:rsid w:val="0003148D"/>
    <w:pPr>
      <w:spacing w:line="240" w:lineRule="auto"/>
      <w:ind w:left="1760" w:hanging="220"/>
    </w:pPr>
  </w:style>
  <w:style w:type="paragraph" w:styleId="Remissivo9">
    <w:name w:val="index 9"/>
    <w:basedOn w:val="Normal"/>
    <w:next w:val="Normal"/>
    <w:autoRedefine/>
    <w:uiPriority w:val="99"/>
    <w:semiHidden/>
    <w:unhideWhenUsed/>
    <w:qFormat/>
    <w:rsid w:val="0003148D"/>
    <w:pPr>
      <w:spacing w:line="240" w:lineRule="auto"/>
      <w:ind w:left="1980" w:hanging="220"/>
    </w:pPr>
  </w:style>
  <w:style w:type="paragraph" w:styleId="ndicedeilustraes">
    <w:name w:val="table of figures"/>
    <w:basedOn w:val="Normal"/>
    <w:next w:val="Normal"/>
    <w:uiPriority w:val="99"/>
    <w:semiHidden/>
    <w:unhideWhenUsed/>
    <w:qFormat/>
    <w:rsid w:val="0003148D"/>
  </w:style>
  <w:style w:type="paragraph" w:styleId="ndicedeautoridades">
    <w:name w:val="table of authorities"/>
    <w:basedOn w:val="Normal"/>
    <w:next w:val="Normal"/>
    <w:uiPriority w:val="99"/>
    <w:semiHidden/>
    <w:unhideWhenUsed/>
    <w:qFormat/>
    <w:rsid w:val="0003148D"/>
    <w:pPr>
      <w:ind w:left="220" w:hanging="220"/>
    </w:pPr>
  </w:style>
  <w:style w:type="paragraph" w:styleId="Destinatrio">
    <w:name w:val="envelope address"/>
    <w:basedOn w:val="Normal"/>
    <w:uiPriority w:val="99"/>
    <w:semiHidden/>
    <w:unhideWhenUsed/>
    <w:qFormat/>
    <w:rsid w:val="0003148D"/>
    <w:pPr>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qFormat/>
    <w:rsid w:val="0003148D"/>
    <w:pPr>
      <w:spacing w:line="240" w:lineRule="auto"/>
    </w:pPr>
    <w:rPr>
      <w:i/>
      <w:iCs/>
    </w:rPr>
  </w:style>
  <w:style w:type="paragraph" w:styleId="Remetente">
    <w:name w:val="envelope return"/>
    <w:basedOn w:val="Normal"/>
    <w:uiPriority w:val="99"/>
    <w:semiHidden/>
    <w:unhideWhenUsed/>
    <w:qFormat/>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qFormat/>
    <w:rsid w:val="0003148D"/>
    <w:pPr>
      <w:pBdr>
        <w:top w:val="single" w:sz="6" w:space="1" w:color="000000"/>
        <w:left w:val="single" w:sz="6" w:space="1" w:color="000000"/>
        <w:bottom w:val="single" w:sz="6" w:space="1" w:color="000000"/>
        <w:right w:val="single" w:sz="6" w:space="1" w:color="000000"/>
      </w:pBdr>
      <w:shd w:val="pct20" w:color="auto" w:fill="auto"/>
      <w:spacing w:line="240" w:lineRule="auto"/>
      <w:ind w:left="1134" w:hanging="1134"/>
    </w:pPr>
    <w:rPr>
      <w:rFonts w:asciiTheme="majorHAnsi" w:eastAsiaTheme="majorEastAsia" w:hAnsiTheme="majorHAnsi" w:cstheme="majorBidi"/>
      <w:sz w:val="24"/>
      <w:szCs w:val="24"/>
    </w:rPr>
  </w:style>
  <w:style w:type="paragraph" w:styleId="Ttulodanota">
    <w:name w:val="Note Heading"/>
    <w:basedOn w:val="Normal"/>
    <w:next w:val="Normal"/>
    <w:link w:val="TtulodanotaChar"/>
    <w:uiPriority w:val="99"/>
    <w:semiHidden/>
    <w:unhideWhenUsed/>
    <w:qFormat/>
    <w:rsid w:val="0003148D"/>
    <w:pPr>
      <w:spacing w:line="240" w:lineRule="auto"/>
    </w:pPr>
  </w:style>
  <w:style w:type="paragraph" w:styleId="MapadoDocumento">
    <w:name w:val="Document Map"/>
    <w:basedOn w:val="Normal"/>
    <w:link w:val="MapadoDocumentoChar"/>
    <w:uiPriority w:val="99"/>
    <w:semiHidden/>
    <w:unhideWhenUsed/>
    <w:qFormat/>
    <w:rsid w:val="0003148D"/>
    <w:pPr>
      <w:spacing w:line="240" w:lineRule="auto"/>
    </w:pPr>
    <w:rPr>
      <w:rFonts w:ascii="Tahoma" w:hAnsi="Tahoma" w:cs="Tahoma"/>
      <w:sz w:val="16"/>
      <w:szCs w:val="16"/>
    </w:rPr>
  </w:style>
  <w:style w:type="paragraph" w:styleId="NormalWeb">
    <w:name w:val="Normal (Web)"/>
    <w:basedOn w:val="Normal"/>
    <w:uiPriority w:val="99"/>
    <w:semiHidden/>
    <w:unhideWhenUsed/>
    <w:qFormat/>
    <w:rsid w:val="0003148D"/>
    <w:rPr>
      <w:sz w:val="24"/>
      <w:szCs w:val="24"/>
    </w:rPr>
  </w:style>
  <w:style w:type="paragraph" w:styleId="Numerada2">
    <w:name w:val="List Number 2"/>
    <w:basedOn w:val="Normal"/>
    <w:uiPriority w:val="99"/>
    <w:semiHidden/>
    <w:unhideWhenUsed/>
    <w:qFormat/>
    <w:rsid w:val="0003148D"/>
    <w:pPr>
      <w:contextualSpacing/>
    </w:pPr>
  </w:style>
  <w:style w:type="paragraph" w:styleId="Numerada3">
    <w:name w:val="List Number 3"/>
    <w:basedOn w:val="Normal"/>
    <w:uiPriority w:val="99"/>
    <w:semiHidden/>
    <w:unhideWhenUsed/>
    <w:qFormat/>
    <w:rsid w:val="0003148D"/>
    <w:pPr>
      <w:contextualSpacing/>
    </w:pPr>
  </w:style>
  <w:style w:type="paragraph" w:styleId="Numerada4">
    <w:name w:val="List Number 4"/>
    <w:basedOn w:val="Normal"/>
    <w:uiPriority w:val="99"/>
    <w:semiHidden/>
    <w:unhideWhenUsed/>
    <w:qFormat/>
    <w:rsid w:val="0003148D"/>
    <w:pPr>
      <w:contextualSpacing/>
    </w:pPr>
  </w:style>
  <w:style w:type="paragraph" w:styleId="Numerada5">
    <w:name w:val="List Number 5"/>
    <w:basedOn w:val="Normal"/>
    <w:uiPriority w:val="99"/>
    <w:semiHidden/>
    <w:unhideWhenUsed/>
    <w:qFormat/>
    <w:rsid w:val="0003148D"/>
    <w:pPr>
      <w:contextualSpacing/>
    </w:pPr>
  </w:style>
  <w:style w:type="paragraph" w:styleId="Pr-formataoHTML">
    <w:name w:val="HTML Preformatted"/>
    <w:basedOn w:val="Normal"/>
    <w:link w:val="Pr-formataoHTMLChar"/>
    <w:uiPriority w:val="99"/>
    <w:semiHidden/>
    <w:unhideWhenUsed/>
    <w:qFormat/>
    <w:rsid w:val="0003148D"/>
    <w:pPr>
      <w:spacing w:line="240" w:lineRule="auto"/>
    </w:pPr>
    <w:rPr>
      <w:rFonts w:ascii="Consolas" w:hAnsi="Consolas" w:cs="Consolas"/>
    </w:rPr>
  </w:style>
  <w:style w:type="paragraph" w:styleId="Recuodecorpodetexto">
    <w:name w:val="Body Text Indent"/>
    <w:basedOn w:val="Normal"/>
    <w:link w:val="RecuodecorpodetextoChar"/>
    <w:uiPriority w:val="99"/>
    <w:semiHidden/>
    <w:unhideWhenUsed/>
    <w:rsid w:val="0003148D"/>
    <w:pPr>
      <w:spacing w:after="120"/>
      <w:ind w:left="283"/>
    </w:pPr>
  </w:style>
  <w:style w:type="paragraph" w:styleId="Primeirorecuodecorpodetexto2">
    <w:name w:val="Body Text First Indent 2"/>
    <w:basedOn w:val="Recuodecorpodetexto"/>
    <w:link w:val="Primeirorecuodecorpodetexto2Char"/>
    <w:uiPriority w:val="99"/>
    <w:semiHidden/>
    <w:unhideWhenUsed/>
    <w:qFormat/>
    <w:rsid w:val="0003148D"/>
    <w:pPr>
      <w:spacing w:after="200"/>
      <w:ind w:left="360" w:firstLine="360"/>
    </w:pPr>
  </w:style>
  <w:style w:type="paragraph" w:styleId="Commarcadores">
    <w:name w:val="List Bullet"/>
    <w:basedOn w:val="Normal"/>
    <w:uiPriority w:val="99"/>
    <w:semiHidden/>
    <w:unhideWhenUsed/>
    <w:qFormat/>
    <w:rsid w:val="0003148D"/>
    <w:pPr>
      <w:contextualSpacing/>
    </w:pPr>
  </w:style>
  <w:style w:type="paragraph" w:styleId="Commarcadores2">
    <w:name w:val="List Bullet 2"/>
    <w:basedOn w:val="Normal"/>
    <w:uiPriority w:val="99"/>
    <w:semiHidden/>
    <w:unhideWhenUsed/>
    <w:qFormat/>
    <w:rsid w:val="0003148D"/>
    <w:pPr>
      <w:contextualSpacing/>
    </w:pPr>
  </w:style>
  <w:style w:type="paragraph" w:styleId="Recuodecorpodetexto2">
    <w:name w:val="Body Text Indent 2"/>
    <w:basedOn w:val="Normal"/>
    <w:link w:val="Recuodecorpodetexto2Char"/>
    <w:uiPriority w:val="99"/>
    <w:semiHidden/>
    <w:unhideWhenUsed/>
    <w:qFormat/>
    <w:rsid w:val="0003148D"/>
    <w:pPr>
      <w:spacing w:after="120" w:line="480" w:lineRule="auto"/>
      <w:ind w:left="283"/>
    </w:pPr>
  </w:style>
  <w:style w:type="paragraph" w:styleId="Recuodecorpodetexto3">
    <w:name w:val="Body Text Indent 3"/>
    <w:basedOn w:val="Normal"/>
    <w:link w:val="Recuodecorpodetexto3Char"/>
    <w:uiPriority w:val="99"/>
    <w:semiHidden/>
    <w:unhideWhenUsed/>
    <w:qFormat/>
    <w:rsid w:val="0003148D"/>
    <w:pPr>
      <w:spacing w:after="120"/>
      <w:ind w:left="283"/>
    </w:pPr>
    <w:rPr>
      <w:sz w:val="16"/>
      <w:szCs w:val="16"/>
    </w:rPr>
  </w:style>
  <w:style w:type="paragraph" w:styleId="Recuonormal">
    <w:name w:val="Normal Indent"/>
    <w:basedOn w:val="Normal"/>
    <w:uiPriority w:val="99"/>
    <w:semiHidden/>
    <w:unhideWhenUsed/>
    <w:qFormat/>
    <w:rsid w:val="0003148D"/>
    <w:pPr>
      <w:ind w:left="720"/>
    </w:pPr>
  </w:style>
  <w:style w:type="paragraph" w:styleId="Textodecomentrio">
    <w:name w:val="annotation text"/>
    <w:basedOn w:val="Normal"/>
    <w:link w:val="TextodecomentrioChar"/>
    <w:uiPriority w:val="99"/>
    <w:unhideWhenUsed/>
    <w:qFormat/>
    <w:rsid w:val="0003148D"/>
    <w:pPr>
      <w:spacing w:line="240" w:lineRule="auto"/>
    </w:pPr>
  </w:style>
  <w:style w:type="paragraph" w:styleId="Assuntodocomentrio">
    <w:name w:val="annotation subject"/>
    <w:basedOn w:val="Textodecomentrio"/>
    <w:next w:val="Textodecomentrio"/>
    <w:link w:val="AssuntodocomentrioChar"/>
    <w:uiPriority w:val="99"/>
    <w:semiHidden/>
    <w:unhideWhenUsed/>
    <w:qFormat/>
    <w:rsid w:val="0003148D"/>
    <w:rPr>
      <w:b/>
      <w:bCs/>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qFormat/>
    <w:rsid w:val="0003148D"/>
    <w:pPr>
      <w:pBdr>
        <w:top w:val="single" w:sz="2" w:space="10" w:color="4F81BD"/>
        <w:left w:val="single" w:sz="2" w:space="10" w:color="4F81BD"/>
        <w:bottom w:val="single" w:sz="2" w:space="10" w:color="4F81BD"/>
        <w:right w:val="single" w:sz="2" w:space="10" w:color="4F81BD"/>
      </w:pBdr>
      <w:ind w:left="1152" w:right="1152"/>
    </w:pPr>
    <w:rPr>
      <w:rFonts w:eastAsiaTheme="minorEastAsia"/>
      <w:i/>
      <w:iCs/>
      <w:color w:val="4F81BD" w:themeColor="accent1"/>
    </w:rPr>
  </w:style>
  <w:style w:type="paragraph" w:styleId="Textodemacro">
    <w:name w:val="macro"/>
    <w:link w:val="TextodemacroChar"/>
    <w:uiPriority w:val="99"/>
    <w:semiHidden/>
    <w:unhideWhenUsed/>
    <w:qFormat/>
    <w:rsid w:val="0003148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Cs w:val="20"/>
    </w:rPr>
  </w:style>
  <w:style w:type="paragraph" w:styleId="TextosemFormatao">
    <w:name w:val="Plain Text"/>
    <w:basedOn w:val="Normal"/>
    <w:link w:val="TextosemFormataoChar"/>
    <w:uiPriority w:val="99"/>
    <w:semiHidden/>
    <w:unhideWhenUsed/>
    <w:qFormat/>
    <w:rsid w:val="0003148D"/>
    <w:pPr>
      <w:spacing w:line="240" w:lineRule="auto"/>
    </w:pPr>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paragraph" w:styleId="Textodenotadefim">
    <w:name w:val="endnote text"/>
    <w:basedOn w:val="Normal"/>
    <w:link w:val="TextodenotadefimChar"/>
    <w:uiPriority w:val="99"/>
    <w:semiHidden/>
    <w:unhideWhenUsed/>
    <w:rsid w:val="0003148D"/>
    <w:pPr>
      <w:spacing w:line="240" w:lineRule="auto"/>
    </w:pPr>
  </w:style>
  <w:style w:type="paragraph" w:styleId="Ttulodendiceremissivo">
    <w:name w:val="index heading"/>
    <w:basedOn w:val="Normal"/>
    <w:next w:val="Remissivo1"/>
    <w:uiPriority w:val="99"/>
    <w:semiHidden/>
    <w:unhideWhenUsed/>
    <w:qFormat/>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qFormat/>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style>
  <w:style w:type="paragraph" w:customStyle="1" w:styleId="CETemail">
    <w:name w:val="CET email"/>
    <w:next w:val="CETBodytext"/>
    <w:qFormat/>
    <w:rsid w:val="009E788A"/>
    <w:pPr>
      <w:spacing w:after="240"/>
    </w:pPr>
    <w:rPr>
      <w:rFonts w:ascii="Arial" w:eastAsia="Times New Roman" w:hAnsi="Arial" w:cs="Times New Roman"/>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qFormat/>
    <w:rsid w:val="008D433B"/>
    <w:pPr>
      <w:spacing w:line="264" w:lineRule="auto"/>
    </w:pPr>
    <w:rPr>
      <w:rFonts w:ascii="Arial" w:eastAsia="Times New Roman" w:hAnsi="Arial" w:cs="Times New Roman"/>
      <w:sz w:val="18"/>
      <w:szCs w:val="20"/>
      <w:lang w:val="en-GB"/>
    </w:rPr>
  </w:style>
  <w:style w:type="paragraph" w:customStyle="1" w:styleId="CETnumbering1">
    <w:name w:val="CET numbering (1"/>
    <w:qFormat/>
    <w:rsid w:val="00B57B36"/>
    <w:pPr>
      <w:spacing w:line="264" w:lineRule="auto"/>
      <w:ind w:left="340" w:hanging="227"/>
    </w:pPr>
    <w:rPr>
      <w:rFonts w:ascii="Arial" w:eastAsia="Times New Roman" w:hAnsi="Arial" w:cs="Times New Roman"/>
      <w:sz w:val="18"/>
      <w:szCs w:val="20"/>
      <w:lang w:val="en-US"/>
    </w:rPr>
  </w:style>
  <w:style w:type="paragraph" w:customStyle="1" w:styleId="CETnumberinga">
    <w:name w:val="CET numbering (a"/>
    <w:qFormat/>
    <w:rsid w:val="00B57B36"/>
    <w:pPr>
      <w:spacing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paragraph" w:customStyle="1" w:styleId="CETListbullets">
    <w:name w:val="CET List bullets"/>
    <w:qFormat/>
    <w:rsid w:val="004577FE"/>
    <w:pPr>
      <w:spacing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paragraph" w:customStyle="1" w:styleId="xxmsonormal">
    <w:name w:val="x_xmsonormal"/>
    <w:basedOn w:val="Normal"/>
    <w:qFormat/>
    <w:pPr>
      <w:spacing w:beforeAutospacing="1" w:afterAutospacing="1" w:line="240" w:lineRule="auto"/>
    </w:pPr>
    <w:rPr>
      <w:rFonts w:ascii="Times New Roman" w:hAnsi="Times New Roman"/>
      <w:color w:val="00000A"/>
      <w:sz w:val="24"/>
      <w:szCs w:val="24"/>
    </w:rPr>
  </w:style>
  <w:style w:type="paragraph" w:customStyle="1" w:styleId="Textodocurrculo">
    <w:name w:val="Texto do currículo"/>
    <w:basedOn w:val="Normal"/>
    <w:qFormat/>
    <w:pPr>
      <w:spacing w:before="40" w:after="40"/>
      <w:ind w:right="1440"/>
    </w:pPr>
  </w:style>
  <w:style w:type="table" w:styleId="Tabelasimples1">
    <w:name w:val="Table Simple 1"/>
    <w:basedOn w:val="Tabelanormal"/>
    <w:semiHidden/>
    <w:rsid w:val="000E414A"/>
    <w:pPr>
      <w:spacing w:line="264" w:lineRule="auto"/>
      <w:jc w:val="both"/>
    </w:pPr>
    <w:rPr>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comgrade">
    <w:name w:val="Table Grid"/>
    <w:basedOn w:val="Tabelanormal"/>
    <w:uiPriority w:val="59"/>
    <w:rsid w:val="0066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10C9E"/>
    <w:pPr>
      <w:tabs>
        <w:tab w:val="clear" w:pos="7100"/>
      </w:tabs>
      <w:spacing w:after="160" w:line="259" w:lineRule="auto"/>
      <w:ind w:left="720"/>
      <w:contextualSpacing/>
      <w:jc w:val="left"/>
    </w:pPr>
    <w:rPr>
      <w:rFonts w:asciiTheme="minorHAnsi" w:eastAsiaTheme="minorHAnsi" w:hAnsiTheme="minorHAnsi" w:cstheme="minorBidi"/>
      <w:sz w:val="22"/>
      <w:szCs w:val="22"/>
      <w:lang w:val="pt-BR"/>
    </w:rPr>
  </w:style>
  <w:style w:type="character" w:styleId="Hyperlink">
    <w:name w:val="Hyperlink"/>
    <w:basedOn w:val="Fontepargpadro"/>
    <w:uiPriority w:val="99"/>
    <w:unhideWhenUsed/>
    <w:locked/>
    <w:rsid w:val="008D7A8D"/>
    <w:rPr>
      <w:color w:val="0000FF"/>
      <w:u w:val="single"/>
    </w:rPr>
  </w:style>
  <w:style w:type="character" w:styleId="nfase">
    <w:name w:val="Emphasis"/>
    <w:basedOn w:val="Fontepargpadro"/>
    <w:uiPriority w:val="20"/>
    <w:qFormat/>
    <w:rsid w:val="008D7A8D"/>
    <w:rPr>
      <w:i/>
      <w:iCs/>
    </w:rPr>
  </w:style>
  <w:style w:type="character" w:customStyle="1" w:styleId="MenoPendente1">
    <w:name w:val="Menção Pendente1"/>
    <w:basedOn w:val="Fontepargpadro"/>
    <w:uiPriority w:val="99"/>
    <w:semiHidden/>
    <w:unhideWhenUsed/>
    <w:rsid w:val="00E623EF"/>
    <w:rPr>
      <w:color w:val="605E5C"/>
      <w:shd w:val="clear" w:color="auto" w:fill="E1DFDD"/>
    </w:rPr>
  </w:style>
  <w:style w:type="character" w:customStyle="1" w:styleId="a-size-extra-large">
    <w:name w:val="a-size-extra-large"/>
    <w:basedOn w:val="Fontepargpadro"/>
    <w:rsid w:val="00C74D73"/>
  </w:style>
  <w:style w:type="character" w:customStyle="1" w:styleId="st">
    <w:name w:val="st"/>
    <w:basedOn w:val="Fontepargpadro"/>
    <w:rsid w:val="00186614"/>
  </w:style>
  <w:style w:type="paragraph" w:customStyle="1" w:styleId="Standard">
    <w:name w:val="Standard"/>
    <w:rsid w:val="00750D5A"/>
    <w:pPr>
      <w:suppressAutoHyphens/>
      <w:autoSpaceDN w:val="0"/>
    </w:pPr>
    <w:rPr>
      <w:rFonts w:ascii="Liberation Serif" w:eastAsia="NSimSun" w:hAnsi="Liberation Serif" w:cs="Mangal"/>
      <w:kern w:val="3"/>
      <w:sz w:val="24"/>
      <w:szCs w:val="24"/>
      <w:lang w:val="pt-BR" w:eastAsia="zh-CN" w:bidi="hi-IN"/>
    </w:rPr>
  </w:style>
  <w:style w:type="table" w:styleId="TabelaSimples5">
    <w:name w:val="Plain Table 5"/>
    <w:basedOn w:val="Tabelanormal"/>
    <w:uiPriority w:val="45"/>
    <w:rsid w:val="00F9731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
    <w:name w:val="Grid Table 2"/>
    <w:basedOn w:val="Tabelanormal"/>
    <w:uiPriority w:val="47"/>
    <w:rsid w:val="00F9731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
    <w:name w:val="Grid Table 6 Colorful"/>
    <w:basedOn w:val="Tabelanormal"/>
    <w:uiPriority w:val="51"/>
    <w:rsid w:val="00F9731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7Colorida">
    <w:name w:val="Grid Table 7 Colorful"/>
    <w:basedOn w:val="Tabelanormal"/>
    <w:uiPriority w:val="52"/>
    <w:rsid w:val="00F9731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TextodoEspaoReservado">
    <w:name w:val="Placeholder Text"/>
    <w:basedOn w:val="Fontepargpadro"/>
    <w:uiPriority w:val="99"/>
    <w:semiHidden/>
    <w:rsid w:val="000C132B"/>
    <w:rPr>
      <w:color w:val="808080"/>
    </w:rPr>
  </w:style>
  <w:style w:type="table" w:styleId="TabeladeGrade2-nfase3">
    <w:name w:val="Grid Table 2 Accent 3"/>
    <w:basedOn w:val="Tabelanormal"/>
    <w:uiPriority w:val="47"/>
    <w:rsid w:val="001A767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7Colorida-nfase3">
    <w:name w:val="Grid Table 7 Colorful Accent 3"/>
    <w:basedOn w:val="Tabelanormal"/>
    <w:uiPriority w:val="52"/>
    <w:rsid w:val="001A767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character" w:styleId="MenoPendente">
    <w:name w:val="Unresolved Mention"/>
    <w:basedOn w:val="Fontepargpadro"/>
    <w:uiPriority w:val="99"/>
    <w:semiHidden/>
    <w:unhideWhenUsed/>
    <w:rsid w:val="00D13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360925">
      <w:bodyDiv w:val="1"/>
      <w:marLeft w:val="0"/>
      <w:marRight w:val="0"/>
      <w:marTop w:val="0"/>
      <w:marBottom w:val="0"/>
      <w:divBdr>
        <w:top w:val="none" w:sz="0" w:space="0" w:color="auto"/>
        <w:left w:val="none" w:sz="0" w:space="0" w:color="auto"/>
        <w:bottom w:val="none" w:sz="0" w:space="0" w:color="auto"/>
        <w:right w:val="none" w:sz="0" w:space="0" w:color="auto"/>
      </w:divBdr>
    </w:div>
    <w:div w:id="328868024">
      <w:bodyDiv w:val="1"/>
      <w:marLeft w:val="0"/>
      <w:marRight w:val="0"/>
      <w:marTop w:val="0"/>
      <w:marBottom w:val="0"/>
      <w:divBdr>
        <w:top w:val="none" w:sz="0" w:space="0" w:color="auto"/>
        <w:left w:val="none" w:sz="0" w:space="0" w:color="auto"/>
        <w:bottom w:val="none" w:sz="0" w:space="0" w:color="auto"/>
        <w:right w:val="none" w:sz="0" w:space="0" w:color="auto"/>
      </w:divBdr>
    </w:div>
    <w:div w:id="366217426">
      <w:bodyDiv w:val="1"/>
      <w:marLeft w:val="0"/>
      <w:marRight w:val="0"/>
      <w:marTop w:val="0"/>
      <w:marBottom w:val="0"/>
      <w:divBdr>
        <w:top w:val="none" w:sz="0" w:space="0" w:color="auto"/>
        <w:left w:val="none" w:sz="0" w:space="0" w:color="auto"/>
        <w:bottom w:val="none" w:sz="0" w:space="0" w:color="auto"/>
        <w:right w:val="none" w:sz="0" w:space="0" w:color="auto"/>
      </w:divBdr>
    </w:div>
    <w:div w:id="495610749">
      <w:bodyDiv w:val="1"/>
      <w:marLeft w:val="0"/>
      <w:marRight w:val="0"/>
      <w:marTop w:val="0"/>
      <w:marBottom w:val="0"/>
      <w:divBdr>
        <w:top w:val="none" w:sz="0" w:space="0" w:color="auto"/>
        <w:left w:val="none" w:sz="0" w:space="0" w:color="auto"/>
        <w:bottom w:val="none" w:sz="0" w:space="0" w:color="auto"/>
        <w:right w:val="none" w:sz="0" w:space="0" w:color="auto"/>
      </w:divBdr>
    </w:div>
    <w:div w:id="499345803">
      <w:bodyDiv w:val="1"/>
      <w:marLeft w:val="0"/>
      <w:marRight w:val="0"/>
      <w:marTop w:val="0"/>
      <w:marBottom w:val="0"/>
      <w:divBdr>
        <w:top w:val="none" w:sz="0" w:space="0" w:color="auto"/>
        <w:left w:val="none" w:sz="0" w:space="0" w:color="auto"/>
        <w:bottom w:val="none" w:sz="0" w:space="0" w:color="auto"/>
        <w:right w:val="none" w:sz="0" w:space="0" w:color="auto"/>
      </w:divBdr>
    </w:div>
    <w:div w:id="520899288">
      <w:bodyDiv w:val="1"/>
      <w:marLeft w:val="0"/>
      <w:marRight w:val="0"/>
      <w:marTop w:val="0"/>
      <w:marBottom w:val="0"/>
      <w:divBdr>
        <w:top w:val="none" w:sz="0" w:space="0" w:color="auto"/>
        <w:left w:val="none" w:sz="0" w:space="0" w:color="auto"/>
        <w:bottom w:val="none" w:sz="0" w:space="0" w:color="auto"/>
        <w:right w:val="none" w:sz="0" w:space="0" w:color="auto"/>
      </w:divBdr>
    </w:div>
    <w:div w:id="878278510">
      <w:bodyDiv w:val="1"/>
      <w:marLeft w:val="0"/>
      <w:marRight w:val="0"/>
      <w:marTop w:val="0"/>
      <w:marBottom w:val="0"/>
      <w:divBdr>
        <w:top w:val="none" w:sz="0" w:space="0" w:color="auto"/>
        <w:left w:val="none" w:sz="0" w:space="0" w:color="auto"/>
        <w:bottom w:val="none" w:sz="0" w:space="0" w:color="auto"/>
        <w:right w:val="none" w:sz="0" w:space="0" w:color="auto"/>
      </w:divBdr>
    </w:div>
    <w:div w:id="900559580">
      <w:bodyDiv w:val="1"/>
      <w:marLeft w:val="0"/>
      <w:marRight w:val="0"/>
      <w:marTop w:val="0"/>
      <w:marBottom w:val="0"/>
      <w:divBdr>
        <w:top w:val="none" w:sz="0" w:space="0" w:color="auto"/>
        <w:left w:val="none" w:sz="0" w:space="0" w:color="auto"/>
        <w:bottom w:val="none" w:sz="0" w:space="0" w:color="auto"/>
        <w:right w:val="none" w:sz="0" w:space="0" w:color="auto"/>
      </w:divBdr>
    </w:div>
    <w:div w:id="965045192">
      <w:bodyDiv w:val="1"/>
      <w:marLeft w:val="0"/>
      <w:marRight w:val="0"/>
      <w:marTop w:val="0"/>
      <w:marBottom w:val="0"/>
      <w:divBdr>
        <w:top w:val="none" w:sz="0" w:space="0" w:color="auto"/>
        <w:left w:val="none" w:sz="0" w:space="0" w:color="auto"/>
        <w:bottom w:val="none" w:sz="0" w:space="0" w:color="auto"/>
        <w:right w:val="none" w:sz="0" w:space="0" w:color="auto"/>
      </w:divBdr>
    </w:div>
    <w:div w:id="1054505304">
      <w:bodyDiv w:val="1"/>
      <w:marLeft w:val="0"/>
      <w:marRight w:val="0"/>
      <w:marTop w:val="0"/>
      <w:marBottom w:val="0"/>
      <w:divBdr>
        <w:top w:val="none" w:sz="0" w:space="0" w:color="auto"/>
        <w:left w:val="none" w:sz="0" w:space="0" w:color="auto"/>
        <w:bottom w:val="none" w:sz="0" w:space="0" w:color="auto"/>
        <w:right w:val="none" w:sz="0" w:space="0" w:color="auto"/>
      </w:divBdr>
    </w:div>
    <w:div w:id="1116943924">
      <w:bodyDiv w:val="1"/>
      <w:marLeft w:val="0"/>
      <w:marRight w:val="0"/>
      <w:marTop w:val="0"/>
      <w:marBottom w:val="0"/>
      <w:divBdr>
        <w:top w:val="none" w:sz="0" w:space="0" w:color="auto"/>
        <w:left w:val="none" w:sz="0" w:space="0" w:color="auto"/>
        <w:bottom w:val="none" w:sz="0" w:space="0" w:color="auto"/>
        <w:right w:val="none" w:sz="0" w:space="0" w:color="auto"/>
      </w:divBdr>
    </w:div>
    <w:div w:id="1144472993">
      <w:bodyDiv w:val="1"/>
      <w:marLeft w:val="0"/>
      <w:marRight w:val="0"/>
      <w:marTop w:val="0"/>
      <w:marBottom w:val="0"/>
      <w:divBdr>
        <w:top w:val="none" w:sz="0" w:space="0" w:color="auto"/>
        <w:left w:val="none" w:sz="0" w:space="0" w:color="auto"/>
        <w:bottom w:val="none" w:sz="0" w:space="0" w:color="auto"/>
        <w:right w:val="none" w:sz="0" w:space="0" w:color="auto"/>
      </w:divBdr>
    </w:div>
    <w:div w:id="1292591027">
      <w:bodyDiv w:val="1"/>
      <w:marLeft w:val="0"/>
      <w:marRight w:val="0"/>
      <w:marTop w:val="0"/>
      <w:marBottom w:val="0"/>
      <w:divBdr>
        <w:top w:val="none" w:sz="0" w:space="0" w:color="auto"/>
        <w:left w:val="none" w:sz="0" w:space="0" w:color="auto"/>
        <w:bottom w:val="none" w:sz="0" w:space="0" w:color="auto"/>
        <w:right w:val="none" w:sz="0" w:space="0" w:color="auto"/>
      </w:divBdr>
    </w:div>
    <w:div w:id="1556165269">
      <w:bodyDiv w:val="1"/>
      <w:marLeft w:val="0"/>
      <w:marRight w:val="0"/>
      <w:marTop w:val="0"/>
      <w:marBottom w:val="0"/>
      <w:divBdr>
        <w:top w:val="none" w:sz="0" w:space="0" w:color="auto"/>
        <w:left w:val="none" w:sz="0" w:space="0" w:color="auto"/>
        <w:bottom w:val="none" w:sz="0" w:space="0" w:color="auto"/>
        <w:right w:val="none" w:sz="0" w:space="0" w:color="auto"/>
      </w:divBdr>
    </w:div>
    <w:div w:id="1602831235">
      <w:bodyDiv w:val="1"/>
      <w:marLeft w:val="0"/>
      <w:marRight w:val="0"/>
      <w:marTop w:val="0"/>
      <w:marBottom w:val="0"/>
      <w:divBdr>
        <w:top w:val="none" w:sz="0" w:space="0" w:color="auto"/>
        <w:left w:val="none" w:sz="0" w:space="0" w:color="auto"/>
        <w:bottom w:val="none" w:sz="0" w:space="0" w:color="auto"/>
        <w:right w:val="none" w:sz="0" w:space="0" w:color="auto"/>
      </w:divBdr>
    </w:div>
    <w:div w:id="1685591672">
      <w:bodyDiv w:val="1"/>
      <w:marLeft w:val="0"/>
      <w:marRight w:val="0"/>
      <w:marTop w:val="0"/>
      <w:marBottom w:val="0"/>
      <w:divBdr>
        <w:top w:val="none" w:sz="0" w:space="0" w:color="auto"/>
        <w:left w:val="none" w:sz="0" w:space="0" w:color="auto"/>
        <w:bottom w:val="none" w:sz="0" w:space="0" w:color="auto"/>
        <w:right w:val="none" w:sz="0" w:space="0" w:color="auto"/>
      </w:divBdr>
    </w:div>
    <w:div w:id="1851064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C10D-880F-4871-8A33-0AFEBD9A8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3721</Words>
  <Characters>20096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Dipartimento CMIC - Politecnico di Milano</Company>
  <LinksUpToDate>false</LinksUpToDate>
  <CharactersWithSpaces>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dc:description/>
  <cp:lastModifiedBy>claudio galdino</cp:lastModifiedBy>
  <cp:revision>10</cp:revision>
  <cp:lastPrinted>2015-05-12T18:31:00Z</cp:lastPrinted>
  <dcterms:created xsi:type="dcterms:W3CDTF">2019-04-01T13:14:00Z</dcterms:created>
  <dcterms:modified xsi:type="dcterms:W3CDTF">2019-04-03T22:03:00Z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Dipartimento CMIC - Politecnico di Milano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10" name="ZOTERO_PREF_2">
    <vt:lpwstr>me="storeReferences" value="true"/&gt;&lt;pref name="automaticJournalAbbreviations" value=""/&gt;&lt;pref name="noteType" value=""/&gt;&lt;/prefs&gt;&lt;/data&gt;</vt:lpwstr>
  </property>
</Properties>
</file>