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8000D" w14:paraId="08B58E47" w14:textId="77777777">
        <w:trPr>
          <w:trHeight w:val="852"/>
          <w:jc w:val="center"/>
        </w:trPr>
        <w:tc>
          <w:tcPr>
            <w:tcW w:w="6946" w:type="dxa"/>
            <w:vMerge w:val="restart"/>
            <w:tcBorders>
              <w:right w:val="single" w:sz="4" w:space="0" w:color="auto"/>
            </w:tcBorders>
          </w:tcPr>
          <w:p w14:paraId="74C144A0" w14:textId="77777777" w:rsidR="000A03B2" w:rsidRPr="0098000D" w:rsidRDefault="000A03B2" w:rsidP="00DE264A">
            <w:pPr>
              <w:tabs>
                <w:tab w:val="left" w:pos="-108"/>
              </w:tabs>
              <w:ind w:left="-108"/>
              <w:jc w:val="left"/>
              <w:rPr>
                <w:rFonts w:cs="Arial"/>
                <w:b/>
                <w:bCs/>
                <w:i/>
                <w:iCs/>
                <w:color w:val="000066"/>
                <w:sz w:val="12"/>
                <w:szCs w:val="12"/>
                <w:lang w:eastAsia="it-IT"/>
              </w:rPr>
            </w:pPr>
            <w:r w:rsidRPr="0098000D">
              <w:rPr>
                <w:rFonts w:ascii="AdvP6960" w:hAnsi="AdvP6960" w:cs="AdvP6960"/>
                <w:noProof/>
                <w:color w:val="241F20"/>
                <w:szCs w:val="18"/>
                <w:lang w:eastAsia="lv-LV"/>
              </w:rPr>
              <w:drawing>
                <wp:inline distT="0" distB="0" distL="0" distR="0" wp14:anchorId="55938ADC" wp14:editId="1842EAFF">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8000D">
              <w:rPr>
                <w:rFonts w:ascii="AdvP6960" w:hAnsi="AdvP6960" w:cs="AdvP6960"/>
                <w:color w:val="241F20"/>
                <w:szCs w:val="18"/>
                <w:lang w:eastAsia="it-IT"/>
              </w:rPr>
              <w:t xml:space="preserve"> </w:t>
            </w:r>
            <w:r w:rsidRPr="0098000D">
              <w:rPr>
                <w:rFonts w:cs="Arial"/>
                <w:b/>
                <w:bCs/>
                <w:i/>
                <w:iCs/>
                <w:color w:val="000066"/>
                <w:sz w:val="24"/>
                <w:szCs w:val="24"/>
                <w:lang w:eastAsia="it-IT"/>
              </w:rPr>
              <w:t>CHEMICAL ENGINEERING</w:t>
            </w:r>
            <w:r w:rsidRPr="0098000D">
              <w:rPr>
                <w:rFonts w:cs="Arial"/>
                <w:b/>
                <w:bCs/>
                <w:i/>
                <w:iCs/>
                <w:color w:val="0033FF"/>
                <w:sz w:val="24"/>
                <w:szCs w:val="24"/>
                <w:lang w:eastAsia="it-IT"/>
              </w:rPr>
              <w:t xml:space="preserve"> </w:t>
            </w:r>
            <w:r w:rsidRPr="0098000D">
              <w:rPr>
                <w:rFonts w:cs="Arial"/>
                <w:b/>
                <w:bCs/>
                <w:i/>
                <w:iCs/>
                <w:color w:val="666666"/>
                <w:sz w:val="24"/>
                <w:szCs w:val="24"/>
                <w:lang w:eastAsia="it-IT"/>
              </w:rPr>
              <w:t>TRANSACTIONS</w:t>
            </w:r>
            <w:r w:rsidRPr="0098000D">
              <w:rPr>
                <w:color w:val="333333"/>
                <w:sz w:val="24"/>
                <w:szCs w:val="24"/>
                <w:lang w:eastAsia="it-IT"/>
              </w:rPr>
              <w:t xml:space="preserve"> </w:t>
            </w:r>
            <w:r w:rsidRPr="0098000D">
              <w:rPr>
                <w:rFonts w:cs="Arial"/>
                <w:b/>
                <w:bCs/>
                <w:i/>
                <w:iCs/>
                <w:color w:val="000066"/>
                <w:sz w:val="27"/>
                <w:szCs w:val="27"/>
                <w:lang w:eastAsia="it-IT"/>
              </w:rPr>
              <w:br/>
            </w:r>
          </w:p>
          <w:p w14:paraId="3572971A" w14:textId="77777777" w:rsidR="000A03B2" w:rsidRPr="0098000D" w:rsidRDefault="00A76EFC" w:rsidP="009635B9">
            <w:pPr>
              <w:tabs>
                <w:tab w:val="left" w:pos="-108"/>
              </w:tabs>
              <w:ind w:left="-108"/>
              <w:rPr>
                <w:rFonts w:cs="Arial"/>
                <w:b/>
                <w:bCs/>
                <w:i/>
                <w:iCs/>
                <w:color w:val="000066"/>
                <w:sz w:val="22"/>
                <w:szCs w:val="22"/>
                <w:lang w:eastAsia="it-IT"/>
              </w:rPr>
            </w:pPr>
            <w:r w:rsidRPr="0098000D">
              <w:rPr>
                <w:rFonts w:cs="Arial"/>
                <w:b/>
                <w:bCs/>
                <w:i/>
                <w:iCs/>
                <w:color w:val="000066"/>
                <w:sz w:val="22"/>
                <w:szCs w:val="22"/>
                <w:lang w:eastAsia="it-IT"/>
              </w:rPr>
              <w:t xml:space="preserve">VOL. </w:t>
            </w:r>
            <w:r w:rsidR="007931FA" w:rsidRPr="0098000D">
              <w:rPr>
                <w:rFonts w:cs="Arial"/>
                <w:b/>
                <w:bCs/>
                <w:i/>
                <w:iCs/>
                <w:color w:val="000066"/>
                <w:sz w:val="22"/>
                <w:szCs w:val="22"/>
                <w:lang w:eastAsia="it-IT"/>
              </w:rPr>
              <w:t>7</w:t>
            </w:r>
            <w:r w:rsidR="009635B9" w:rsidRPr="0098000D">
              <w:rPr>
                <w:rFonts w:cs="Arial"/>
                <w:b/>
                <w:bCs/>
                <w:i/>
                <w:iCs/>
                <w:color w:val="000066"/>
                <w:sz w:val="22"/>
                <w:szCs w:val="22"/>
                <w:lang w:eastAsia="it-IT"/>
              </w:rPr>
              <w:t>6</w:t>
            </w:r>
            <w:r w:rsidR="00FA5F5F" w:rsidRPr="0098000D">
              <w:rPr>
                <w:rFonts w:cs="Arial"/>
                <w:b/>
                <w:bCs/>
                <w:i/>
                <w:iCs/>
                <w:color w:val="000066"/>
                <w:sz w:val="22"/>
                <w:szCs w:val="22"/>
                <w:lang w:eastAsia="it-IT"/>
              </w:rPr>
              <w:t>, 201</w:t>
            </w:r>
            <w:r w:rsidR="007931FA" w:rsidRPr="0098000D">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081B865B" w14:textId="77777777" w:rsidR="000A03B2" w:rsidRPr="0098000D" w:rsidRDefault="000A03B2" w:rsidP="00CD5FE2">
            <w:pPr>
              <w:spacing w:line="140" w:lineRule="atLeast"/>
              <w:jc w:val="right"/>
              <w:rPr>
                <w:rFonts w:cs="Arial"/>
                <w:sz w:val="14"/>
                <w:szCs w:val="14"/>
              </w:rPr>
            </w:pPr>
            <w:r w:rsidRPr="0098000D">
              <w:rPr>
                <w:rFonts w:cs="Arial"/>
                <w:sz w:val="14"/>
                <w:szCs w:val="14"/>
              </w:rPr>
              <w:t>A publication of</w:t>
            </w:r>
          </w:p>
          <w:p w14:paraId="22FE1698" w14:textId="77777777" w:rsidR="000A03B2" w:rsidRPr="0098000D" w:rsidRDefault="000A03B2" w:rsidP="00CD5FE2">
            <w:pPr>
              <w:jc w:val="right"/>
            </w:pPr>
            <w:r w:rsidRPr="0098000D">
              <w:rPr>
                <w:noProof/>
                <w:lang w:eastAsia="lv-LV"/>
              </w:rPr>
              <w:drawing>
                <wp:inline distT="0" distB="0" distL="0" distR="0" wp14:anchorId="5A3E00A4" wp14:editId="17AB82C6">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8000D" w14:paraId="6006AED9" w14:textId="77777777">
        <w:trPr>
          <w:trHeight w:val="567"/>
          <w:jc w:val="center"/>
        </w:trPr>
        <w:tc>
          <w:tcPr>
            <w:tcW w:w="6946" w:type="dxa"/>
            <w:vMerge/>
            <w:tcBorders>
              <w:right w:val="single" w:sz="4" w:space="0" w:color="auto"/>
            </w:tcBorders>
          </w:tcPr>
          <w:p w14:paraId="381FF117" w14:textId="77777777" w:rsidR="000A03B2" w:rsidRPr="0098000D" w:rsidRDefault="000A03B2" w:rsidP="00CD5FE2">
            <w:pPr>
              <w:tabs>
                <w:tab w:val="left" w:pos="-108"/>
              </w:tabs>
            </w:pPr>
          </w:p>
        </w:tc>
        <w:tc>
          <w:tcPr>
            <w:tcW w:w="1843" w:type="dxa"/>
            <w:tcBorders>
              <w:left w:val="single" w:sz="4" w:space="0" w:color="auto"/>
              <w:bottom w:val="nil"/>
              <w:right w:val="single" w:sz="4" w:space="0" w:color="auto"/>
            </w:tcBorders>
          </w:tcPr>
          <w:p w14:paraId="3C70DB25" w14:textId="77777777" w:rsidR="000A03B2" w:rsidRPr="0098000D" w:rsidRDefault="000A03B2" w:rsidP="00CD5FE2">
            <w:pPr>
              <w:spacing w:line="140" w:lineRule="atLeast"/>
              <w:jc w:val="right"/>
              <w:rPr>
                <w:rFonts w:cs="Arial"/>
                <w:sz w:val="14"/>
                <w:szCs w:val="14"/>
              </w:rPr>
            </w:pPr>
            <w:r w:rsidRPr="0098000D">
              <w:rPr>
                <w:rFonts w:cs="Arial"/>
                <w:sz w:val="14"/>
                <w:szCs w:val="14"/>
              </w:rPr>
              <w:t>The Italian Association</w:t>
            </w:r>
          </w:p>
          <w:p w14:paraId="5093E179" w14:textId="77777777" w:rsidR="000A03B2" w:rsidRPr="0098000D" w:rsidRDefault="000A03B2" w:rsidP="00CD5FE2">
            <w:pPr>
              <w:spacing w:line="140" w:lineRule="atLeast"/>
              <w:jc w:val="right"/>
              <w:rPr>
                <w:rFonts w:cs="Arial"/>
                <w:sz w:val="14"/>
                <w:szCs w:val="14"/>
              </w:rPr>
            </w:pPr>
            <w:r w:rsidRPr="0098000D">
              <w:rPr>
                <w:rFonts w:cs="Arial"/>
                <w:sz w:val="14"/>
                <w:szCs w:val="14"/>
              </w:rPr>
              <w:t>of Chemical Engineering</w:t>
            </w:r>
          </w:p>
          <w:p w14:paraId="543DC04A" w14:textId="77777777" w:rsidR="000A03B2" w:rsidRPr="0098000D" w:rsidRDefault="000A03B2" w:rsidP="00162642">
            <w:pPr>
              <w:spacing w:line="140" w:lineRule="atLeast"/>
              <w:jc w:val="right"/>
              <w:rPr>
                <w:rFonts w:cs="Arial"/>
                <w:sz w:val="14"/>
                <w:szCs w:val="14"/>
              </w:rPr>
            </w:pPr>
            <w:r w:rsidRPr="0098000D">
              <w:rPr>
                <w:rFonts w:cs="Arial"/>
                <w:sz w:val="14"/>
                <w:szCs w:val="14"/>
              </w:rPr>
              <w:t xml:space="preserve">Online at </w:t>
            </w:r>
            <w:r w:rsidR="00162642" w:rsidRPr="0098000D">
              <w:rPr>
                <w:rFonts w:cs="Arial"/>
                <w:sz w:val="14"/>
                <w:szCs w:val="14"/>
              </w:rPr>
              <w:t>www.cetjournal.it</w:t>
            </w:r>
          </w:p>
        </w:tc>
      </w:tr>
      <w:tr w:rsidR="000A03B2" w:rsidRPr="0098000D" w14:paraId="72666224" w14:textId="77777777">
        <w:trPr>
          <w:trHeight w:val="68"/>
          <w:jc w:val="center"/>
        </w:trPr>
        <w:tc>
          <w:tcPr>
            <w:tcW w:w="8789" w:type="dxa"/>
            <w:gridSpan w:val="2"/>
          </w:tcPr>
          <w:p w14:paraId="7B6E9E1C" w14:textId="77777777" w:rsidR="00300E56" w:rsidRPr="0098000D" w:rsidRDefault="00300E56" w:rsidP="003365E3">
            <w:pPr>
              <w:ind w:left="-107"/>
            </w:pPr>
            <w:r w:rsidRPr="0098000D">
              <w:rPr>
                <w:rFonts w:ascii="Tahoma" w:hAnsi="Tahoma" w:cs="Tahoma"/>
                <w:iCs/>
                <w:color w:val="333333"/>
                <w:sz w:val="14"/>
                <w:szCs w:val="14"/>
                <w:lang w:eastAsia="it-IT"/>
              </w:rPr>
              <w:t>Guest Editors:</w:t>
            </w:r>
            <w:r w:rsidR="00904C62" w:rsidRPr="0098000D">
              <w:rPr>
                <w:rFonts w:ascii="Tahoma" w:hAnsi="Tahoma" w:cs="Tahoma"/>
                <w:iCs/>
                <w:color w:val="333333"/>
                <w:sz w:val="14"/>
                <w:szCs w:val="14"/>
                <w:lang w:eastAsia="it-IT"/>
              </w:rPr>
              <w:t xml:space="preserve"> </w:t>
            </w:r>
            <w:proofErr w:type="spellStart"/>
            <w:r w:rsidR="009635B9" w:rsidRPr="0098000D">
              <w:rPr>
                <w:rFonts w:ascii="Tahoma" w:hAnsi="Tahoma" w:cs="Tahoma"/>
                <w:sz w:val="14"/>
                <w:szCs w:val="14"/>
              </w:rPr>
              <w:t>Sauro</w:t>
            </w:r>
            <w:proofErr w:type="spellEnd"/>
            <w:r w:rsidR="009635B9" w:rsidRPr="0098000D">
              <w:rPr>
                <w:rFonts w:ascii="Tahoma" w:hAnsi="Tahoma" w:cs="Tahoma"/>
                <w:sz w:val="14"/>
                <w:szCs w:val="14"/>
              </w:rPr>
              <w:t xml:space="preserve"> </w:t>
            </w:r>
            <w:proofErr w:type="spellStart"/>
            <w:r w:rsidR="009635B9" w:rsidRPr="0098000D">
              <w:rPr>
                <w:rFonts w:ascii="Tahoma" w:hAnsi="Tahoma" w:cs="Tahoma"/>
                <w:sz w:val="14"/>
                <w:szCs w:val="14"/>
              </w:rPr>
              <w:t>Pierucci</w:t>
            </w:r>
            <w:proofErr w:type="spellEnd"/>
            <w:r w:rsidR="009635B9" w:rsidRPr="0098000D">
              <w:rPr>
                <w:rFonts w:ascii="Tahoma" w:hAnsi="Tahoma" w:cs="Tahoma"/>
                <w:sz w:val="14"/>
                <w:szCs w:val="14"/>
              </w:rPr>
              <w:t>,</w:t>
            </w:r>
            <w:r w:rsidR="003B60F3" w:rsidRPr="0098000D">
              <w:rPr>
                <w:rFonts w:ascii="Tahoma" w:hAnsi="Tahoma" w:cs="Tahoma"/>
                <w:sz w:val="14"/>
                <w:szCs w:val="14"/>
              </w:rPr>
              <w:t xml:space="preserve"> </w:t>
            </w:r>
            <w:proofErr w:type="spellStart"/>
            <w:r w:rsidR="00047D7F" w:rsidRPr="0098000D">
              <w:rPr>
                <w:rFonts w:ascii="Tahoma" w:hAnsi="Tahoma" w:cs="Tahoma"/>
                <w:sz w:val="14"/>
                <w:szCs w:val="14"/>
                <w:shd w:val="clear" w:color="auto" w:fill="FFFFFF"/>
              </w:rPr>
              <w:t>Jiří</w:t>
            </w:r>
            <w:proofErr w:type="spellEnd"/>
            <w:r w:rsidR="00047D7F" w:rsidRPr="0098000D">
              <w:rPr>
                <w:rFonts w:ascii="Tahoma" w:hAnsi="Tahoma" w:cs="Tahoma"/>
                <w:sz w:val="14"/>
                <w:szCs w:val="14"/>
                <w:shd w:val="clear" w:color="auto" w:fill="FFFFFF"/>
              </w:rPr>
              <w:t xml:space="preserve"> Jaromír </w:t>
            </w:r>
            <w:proofErr w:type="spellStart"/>
            <w:r w:rsidR="00047D7F" w:rsidRPr="0098000D">
              <w:rPr>
                <w:rFonts w:ascii="Tahoma" w:hAnsi="Tahoma" w:cs="Tahoma"/>
                <w:sz w:val="14"/>
                <w:szCs w:val="14"/>
                <w:shd w:val="clear" w:color="auto" w:fill="FFFFFF"/>
              </w:rPr>
              <w:t>Klemeš</w:t>
            </w:r>
            <w:proofErr w:type="spellEnd"/>
            <w:r w:rsidR="00252C1A" w:rsidRPr="0098000D">
              <w:rPr>
                <w:rFonts w:ascii="Tahoma" w:hAnsi="Tahoma" w:cs="Tahoma"/>
                <w:sz w:val="14"/>
                <w:szCs w:val="14"/>
                <w:shd w:val="clear" w:color="auto" w:fill="FFFFFF"/>
              </w:rPr>
              <w:t>, Laura Piazza</w:t>
            </w:r>
          </w:p>
          <w:p w14:paraId="5DB48BDC" w14:textId="77777777" w:rsidR="000A03B2" w:rsidRPr="0098000D" w:rsidRDefault="00FA5F5F" w:rsidP="00131FAB">
            <w:pPr>
              <w:tabs>
                <w:tab w:val="left" w:pos="-108"/>
              </w:tabs>
              <w:spacing w:line="140" w:lineRule="atLeast"/>
              <w:ind w:left="-107"/>
              <w:jc w:val="left"/>
            </w:pPr>
            <w:r w:rsidRPr="0098000D">
              <w:rPr>
                <w:rFonts w:ascii="Tahoma" w:hAnsi="Tahoma" w:cs="Tahoma"/>
                <w:iCs/>
                <w:color w:val="333333"/>
                <w:sz w:val="14"/>
                <w:szCs w:val="14"/>
                <w:lang w:eastAsia="it-IT"/>
              </w:rPr>
              <w:t>Copyright © 201</w:t>
            </w:r>
            <w:r w:rsidR="007931FA" w:rsidRPr="0098000D">
              <w:rPr>
                <w:rFonts w:ascii="Tahoma" w:hAnsi="Tahoma" w:cs="Tahoma"/>
                <w:iCs/>
                <w:color w:val="333333"/>
                <w:sz w:val="14"/>
                <w:szCs w:val="14"/>
                <w:lang w:eastAsia="it-IT"/>
              </w:rPr>
              <w:t>9</w:t>
            </w:r>
            <w:r w:rsidR="00904C62" w:rsidRPr="0098000D">
              <w:rPr>
                <w:rFonts w:ascii="Tahoma" w:hAnsi="Tahoma" w:cs="Tahoma"/>
                <w:iCs/>
                <w:color w:val="333333"/>
                <w:sz w:val="14"/>
                <w:szCs w:val="14"/>
                <w:lang w:eastAsia="it-IT"/>
              </w:rPr>
              <w:t xml:space="preserve">, AIDIC </w:t>
            </w:r>
            <w:proofErr w:type="spellStart"/>
            <w:r w:rsidR="00904C62" w:rsidRPr="0098000D">
              <w:rPr>
                <w:rFonts w:ascii="Tahoma" w:hAnsi="Tahoma" w:cs="Tahoma"/>
                <w:iCs/>
                <w:color w:val="333333"/>
                <w:sz w:val="14"/>
                <w:szCs w:val="14"/>
                <w:lang w:eastAsia="it-IT"/>
              </w:rPr>
              <w:t>Servizi</w:t>
            </w:r>
            <w:proofErr w:type="spellEnd"/>
            <w:r w:rsidR="00904C62" w:rsidRPr="0098000D">
              <w:rPr>
                <w:rFonts w:ascii="Tahoma" w:hAnsi="Tahoma" w:cs="Tahoma"/>
                <w:iCs/>
                <w:color w:val="333333"/>
                <w:sz w:val="14"/>
                <w:szCs w:val="14"/>
                <w:lang w:eastAsia="it-IT"/>
              </w:rPr>
              <w:t xml:space="preserve"> </w:t>
            </w:r>
            <w:proofErr w:type="spellStart"/>
            <w:r w:rsidR="00904C62" w:rsidRPr="0098000D">
              <w:rPr>
                <w:rFonts w:ascii="Tahoma" w:hAnsi="Tahoma" w:cs="Tahoma"/>
                <w:iCs/>
                <w:color w:val="333333"/>
                <w:sz w:val="14"/>
                <w:szCs w:val="14"/>
                <w:lang w:eastAsia="it-IT"/>
              </w:rPr>
              <w:t>S.r.l</w:t>
            </w:r>
            <w:proofErr w:type="spellEnd"/>
            <w:r w:rsidR="00904C62" w:rsidRPr="0098000D">
              <w:rPr>
                <w:rFonts w:ascii="Tahoma" w:hAnsi="Tahoma" w:cs="Tahoma"/>
                <w:iCs/>
                <w:color w:val="333333"/>
                <w:sz w:val="14"/>
                <w:szCs w:val="14"/>
                <w:lang w:eastAsia="it-IT"/>
              </w:rPr>
              <w:t>.</w:t>
            </w:r>
            <w:r w:rsidR="00300E56" w:rsidRPr="0098000D">
              <w:rPr>
                <w:rFonts w:ascii="Tahoma" w:hAnsi="Tahoma" w:cs="Tahoma"/>
                <w:iCs/>
                <w:color w:val="333333"/>
                <w:sz w:val="14"/>
                <w:szCs w:val="14"/>
                <w:lang w:eastAsia="it-IT"/>
              </w:rPr>
              <w:br/>
            </w:r>
            <w:r w:rsidR="00300E56" w:rsidRPr="0098000D">
              <w:rPr>
                <w:rFonts w:ascii="Tahoma" w:hAnsi="Tahoma" w:cs="Tahoma"/>
                <w:b/>
                <w:iCs/>
                <w:color w:val="000000"/>
                <w:sz w:val="14"/>
                <w:szCs w:val="14"/>
                <w:lang w:eastAsia="it-IT"/>
              </w:rPr>
              <w:t>ISBN</w:t>
            </w:r>
            <w:r w:rsidR="00300E56" w:rsidRPr="0098000D">
              <w:rPr>
                <w:rFonts w:ascii="Tahoma" w:hAnsi="Tahoma" w:cs="Tahoma"/>
                <w:iCs/>
                <w:color w:val="000000"/>
                <w:sz w:val="14"/>
                <w:szCs w:val="14"/>
                <w:lang w:eastAsia="it-IT"/>
              </w:rPr>
              <w:t xml:space="preserve"> </w:t>
            </w:r>
            <w:r w:rsidR="008D32B9" w:rsidRPr="0098000D">
              <w:rPr>
                <w:rFonts w:ascii="Tahoma" w:hAnsi="Tahoma" w:cs="Tahoma"/>
                <w:sz w:val="14"/>
                <w:szCs w:val="14"/>
              </w:rPr>
              <w:t>978-88-95608-</w:t>
            </w:r>
            <w:r w:rsidR="009635B9" w:rsidRPr="0098000D">
              <w:rPr>
                <w:rFonts w:ascii="Tahoma" w:hAnsi="Tahoma" w:cs="Tahoma"/>
                <w:sz w:val="14"/>
                <w:szCs w:val="14"/>
              </w:rPr>
              <w:t>73</w:t>
            </w:r>
            <w:r w:rsidR="008D32B9" w:rsidRPr="0098000D">
              <w:rPr>
                <w:rFonts w:ascii="Tahoma" w:hAnsi="Tahoma" w:cs="Tahoma"/>
                <w:sz w:val="14"/>
                <w:szCs w:val="14"/>
              </w:rPr>
              <w:t>-</w:t>
            </w:r>
            <w:r w:rsidR="009635B9" w:rsidRPr="0098000D">
              <w:rPr>
                <w:rFonts w:ascii="Tahoma" w:hAnsi="Tahoma" w:cs="Tahoma"/>
                <w:sz w:val="14"/>
                <w:szCs w:val="14"/>
              </w:rPr>
              <w:t>0</w:t>
            </w:r>
            <w:r w:rsidR="00300E56" w:rsidRPr="0098000D">
              <w:rPr>
                <w:rFonts w:ascii="Tahoma" w:hAnsi="Tahoma" w:cs="Tahoma"/>
                <w:iCs/>
                <w:color w:val="333333"/>
                <w:sz w:val="14"/>
                <w:szCs w:val="14"/>
                <w:lang w:eastAsia="it-IT"/>
              </w:rPr>
              <w:t xml:space="preserve">; </w:t>
            </w:r>
            <w:r w:rsidR="00300E56" w:rsidRPr="0098000D">
              <w:rPr>
                <w:rFonts w:ascii="Tahoma" w:hAnsi="Tahoma" w:cs="Tahoma"/>
                <w:b/>
                <w:iCs/>
                <w:color w:val="333333"/>
                <w:sz w:val="14"/>
                <w:szCs w:val="14"/>
                <w:lang w:eastAsia="it-IT"/>
              </w:rPr>
              <w:t>ISSN</w:t>
            </w:r>
            <w:r w:rsidR="00300E56" w:rsidRPr="0098000D">
              <w:rPr>
                <w:rFonts w:ascii="Tahoma" w:hAnsi="Tahoma" w:cs="Tahoma"/>
                <w:iCs/>
                <w:color w:val="333333"/>
                <w:sz w:val="14"/>
                <w:szCs w:val="14"/>
                <w:lang w:eastAsia="it-IT"/>
              </w:rPr>
              <w:t xml:space="preserve"> 2283-9216</w:t>
            </w:r>
          </w:p>
        </w:tc>
      </w:tr>
    </w:tbl>
    <w:p w14:paraId="5CCFFC82" w14:textId="77777777" w:rsidR="000A03B2" w:rsidRPr="0098000D" w:rsidRDefault="000A03B2" w:rsidP="000A03B2">
      <w:pPr>
        <w:pStyle w:val="CETAuthors"/>
        <w:sectPr w:rsidR="000A03B2" w:rsidRPr="0098000D">
          <w:type w:val="continuous"/>
          <w:pgSz w:w="11906" w:h="16838" w:code="9"/>
          <w:pgMar w:top="1701" w:right="1418" w:bottom="1701" w:left="1701" w:header="1701" w:footer="0" w:gutter="0"/>
          <w:cols w:space="708"/>
          <w:titlePg/>
          <w:docGrid w:linePitch="360"/>
        </w:sectPr>
      </w:pPr>
    </w:p>
    <w:p w14:paraId="3216E3C4" w14:textId="77777777" w:rsidR="00E978D0" w:rsidRPr="0098000D" w:rsidRDefault="009E08B6" w:rsidP="00E978D0">
      <w:pPr>
        <w:pStyle w:val="CETTitle"/>
      </w:pPr>
      <w:r w:rsidRPr="0098000D">
        <w:t>Electrochemical/granular activated carbon hybrid system for drinking water disinfection at flow conditions</w:t>
      </w:r>
    </w:p>
    <w:p w14:paraId="332C9631" w14:textId="77777777" w:rsidR="00E978D0" w:rsidRPr="0098000D" w:rsidRDefault="009E08B6" w:rsidP="00AB5011">
      <w:pPr>
        <w:pStyle w:val="CETAuthors"/>
      </w:pPr>
      <w:r w:rsidRPr="0098000D">
        <w:t>Viktorija Denisova*, Linda Mezule</w:t>
      </w:r>
    </w:p>
    <w:p w14:paraId="508AB449" w14:textId="77777777" w:rsidR="00EB76F8" w:rsidRPr="0098000D" w:rsidRDefault="00EB76F8" w:rsidP="00E978D0">
      <w:pPr>
        <w:pStyle w:val="CETAddress"/>
      </w:pPr>
      <w:r w:rsidRPr="0098000D">
        <w:t>Water Research Laboratory, Research Centre for Civil Engineering, Riga Technical University, P. Valdena 1-204, Riga, Latvia, LV-1048</w:t>
      </w:r>
    </w:p>
    <w:p w14:paraId="7433303B" w14:textId="77777777" w:rsidR="00600535" w:rsidRPr="0098000D" w:rsidRDefault="003E1D2A" w:rsidP="003E1D2A">
      <w:pPr>
        <w:pStyle w:val="CETemail"/>
      </w:pPr>
      <w:r w:rsidRPr="0098000D">
        <w:t>v</w:t>
      </w:r>
      <w:r w:rsidR="00EB76F8" w:rsidRPr="0098000D">
        <w:t>iktorija.denisova</w:t>
      </w:r>
      <w:r w:rsidR="00600535" w:rsidRPr="0098000D">
        <w:t>@</w:t>
      </w:r>
      <w:r w:rsidR="00EB76F8" w:rsidRPr="0098000D">
        <w:t>rtu.lv</w:t>
      </w:r>
    </w:p>
    <w:p w14:paraId="6ACE2DDC" w14:textId="2ED79F6E" w:rsidR="003E1D2A" w:rsidRPr="0098000D" w:rsidRDefault="00723F5D" w:rsidP="003E1D2A">
      <w:pPr>
        <w:pStyle w:val="CETBodytext"/>
        <w:rPr>
          <w:lang w:val="en-GB"/>
        </w:rPr>
      </w:pPr>
      <w:r w:rsidRPr="0098000D">
        <w:rPr>
          <w:lang w:val="en-GB"/>
        </w:rPr>
        <w:t xml:space="preserve">The electrochemical disinfection has gained much attention due to its </w:t>
      </w:r>
      <w:r w:rsidR="002E7510" w:rsidRPr="0098000D">
        <w:rPr>
          <w:lang w:val="en-GB"/>
        </w:rPr>
        <w:t>simplicity, environmental sustainability and</w:t>
      </w:r>
      <w:r w:rsidRPr="0098000D">
        <w:rPr>
          <w:lang w:val="en-GB"/>
        </w:rPr>
        <w:t xml:space="preserve"> </w:t>
      </w:r>
      <w:r w:rsidR="002E7510" w:rsidRPr="0098000D">
        <w:rPr>
          <w:lang w:val="en-GB"/>
        </w:rPr>
        <w:t>effective in-situ free chlorine generation</w:t>
      </w:r>
      <w:r w:rsidR="005C7696" w:rsidRPr="0098000D">
        <w:rPr>
          <w:lang w:val="en-GB"/>
        </w:rPr>
        <w:t>. Since chloride present at low concentration in tap water, it has become possible to use electrolyzed tap water for disinfection.</w:t>
      </w:r>
      <w:r w:rsidR="00285D5A" w:rsidRPr="0098000D">
        <w:rPr>
          <w:lang w:val="en-GB"/>
        </w:rPr>
        <w:t xml:space="preserve"> </w:t>
      </w:r>
      <w:r w:rsidR="002B68C8" w:rsidRPr="0098000D">
        <w:rPr>
          <w:lang w:val="en-GB"/>
        </w:rPr>
        <w:t xml:space="preserve">In the developing countries, the disinfection of tap water is a necessity </w:t>
      </w:r>
      <w:r w:rsidR="00285D5A" w:rsidRPr="0098000D">
        <w:rPr>
          <w:lang w:val="en-GB"/>
        </w:rPr>
        <w:t xml:space="preserve">to reduce the risks of </w:t>
      </w:r>
      <w:r w:rsidR="002B68C8" w:rsidRPr="0098000D">
        <w:rPr>
          <w:lang w:val="en-GB"/>
        </w:rPr>
        <w:t xml:space="preserve">the growth and transmission of pathogenic microorganisms in drinking water distribution systems. </w:t>
      </w:r>
      <w:r w:rsidR="000D6F74" w:rsidRPr="0098000D">
        <w:rPr>
          <w:lang w:val="en-GB"/>
        </w:rPr>
        <w:t>In this study, the e</w:t>
      </w:r>
      <w:r w:rsidR="003E1D2A" w:rsidRPr="0098000D">
        <w:rPr>
          <w:lang w:val="en-GB"/>
        </w:rPr>
        <w:t>lectrochemical</w:t>
      </w:r>
      <w:r w:rsidR="000D6F74" w:rsidRPr="0098000D">
        <w:rPr>
          <w:lang w:val="en-GB"/>
        </w:rPr>
        <w:t xml:space="preserve"> disinfection </w:t>
      </w:r>
      <w:r w:rsidR="002E0282" w:rsidRPr="0098000D">
        <w:rPr>
          <w:lang w:val="en-GB"/>
        </w:rPr>
        <w:t>device</w:t>
      </w:r>
      <w:r w:rsidR="003E1D2A" w:rsidRPr="0098000D">
        <w:rPr>
          <w:lang w:val="en-GB"/>
        </w:rPr>
        <w:t xml:space="preserve"> EDI-001 equipped with titanium oxide (TiO</w:t>
      </w:r>
      <w:r w:rsidR="003E1D2A" w:rsidRPr="0098000D">
        <w:rPr>
          <w:vertAlign w:val="subscript"/>
          <w:lang w:val="en-GB"/>
        </w:rPr>
        <w:t>2-x</w:t>
      </w:r>
      <w:r w:rsidR="003E1D2A" w:rsidRPr="0098000D">
        <w:rPr>
          <w:lang w:val="en-GB"/>
        </w:rPr>
        <w:t xml:space="preserve">) ceramic electrodes </w:t>
      </w:r>
      <w:r w:rsidR="000D6F74" w:rsidRPr="0098000D">
        <w:rPr>
          <w:lang w:val="en-GB"/>
        </w:rPr>
        <w:t>combined with granular activated carbon</w:t>
      </w:r>
      <w:r w:rsidR="008B2DD4" w:rsidRPr="0098000D">
        <w:rPr>
          <w:lang w:val="en-GB"/>
        </w:rPr>
        <w:t xml:space="preserve"> (GAC)</w:t>
      </w:r>
      <w:r w:rsidR="00860DD6" w:rsidRPr="0098000D">
        <w:rPr>
          <w:lang w:val="en-GB"/>
        </w:rPr>
        <w:t xml:space="preserve"> columns</w:t>
      </w:r>
      <w:r w:rsidR="000D6F74" w:rsidRPr="0098000D">
        <w:rPr>
          <w:lang w:val="en-GB"/>
        </w:rPr>
        <w:t xml:space="preserve"> was examined</w:t>
      </w:r>
      <w:r w:rsidR="003E1D2A" w:rsidRPr="0098000D">
        <w:rPr>
          <w:lang w:val="en-GB"/>
        </w:rPr>
        <w:t xml:space="preserve"> for </w:t>
      </w:r>
      <w:r w:rsidR="000D6F74" w:rsidRPr="0098000D">
        <w:rPr>
          <w:lang w:val="en-GB"/>
        </w:rPr>
        <w:t>disinfection</w:t>
      </w:r>
      <w:r w:rsidR="00860DD6" w:rsidRPr="0098000D">
        <w:rPr>
          <w:lang w:val="en-GB"/>
        </w:rPr>
        <w:t xml:space="preserve"> of drinking water at flow conditions.</w:t>
      </w:r>
      <w:r w:rsidR="002B68C8" w:rsidRPr="0098000D">
        <w:rPr>
          <w:lang w:val="en-GB"/>
        </w:rPr>
        <w:t xml:space="preserve"> </w:t>
      </w:r>
      <w:r w:rsidR="008B2DD4" w:rsidRPr="0098000D">
        <w:rPr>
          <w:lang w:val="en-GB"/>
        </w:rPr>
        <w:t xml:space="preserve">The GAC columns </w:t>
      </w:r>
      <w:r w:rsidR="002B35E6" w:rsidRPr="0098000D">
        <w:rPr>
          <w:lang w:val="en-GB"/>
        </w:rPr>
        <w:t>were used for removing the chlorine residuals from tap water to reach health authority standards.</w:t>
      </w:r>
      <w:r w:rsidR="002C25C6" w:rsidRPr="0098000D">
        <w:rPr>
          <w:lang w:val="en-GB"/>
        </w:rPr>
        <w:t xml:space="preserve"> </w:t>
      </w:r>
      <w:r w:rsidR="003E1D2A" w:rsidRPr="0098000D">
        <w:rPr>
          <w:lang w:val="en-GB"/>
        </w:rPr>
        <w:t xml:space="preserve">The results have shown that </w:t>
      </w:r>
      <w:r w:rsidR="001C29D3" w:rsidRPr="0098000D">
        <w:rPr>
          <w:lang w:val="en-GB"/>
        </w:rPr>
        <w:t>common microorganisms from</w:t>
      </w:r>
      <w:r w:rsidR="003E1D2A" w:rsidRPr="0098000D">
        <w:rPr>
          <w:lang w:val="en-GB"/>
        </w:rPr>
        <w:t xml:space="preserve"> tap water was completely disinfected within 15 minutes </w:t>
      </w:r>
      <w:r w:rsidR="001C29D3" w:rsidRPr="0098000D">
        <w:rPr>
          <w:lang w:val="en-GB"/>
        </w:rPr>
        <w:t>and total chlorine concentration level was decreased over 50% by using electrochemical/granular activated carbon hybrid system</w:t>
      </w:r>
      <w:r w:rsidR="003E1D2A" w:rsidRPr="0098000D">
        <w:rPr>
          <w:lang w:val="en-GB"/>
        </w:rPr>
        <w:t>.</w:t>
      </w:r>
      <w:r w:rsidR="001C29D3" w:rsidRPr="0098000D">
        <w:rPr>
          <w:lang w:val="en-GB"/>
        </w:rPr>
        <w:t xml:space="preserve"> </w:t>
      </w:r>
    </w:p>
    <w:p w14:paraId="02C23674" w14:textId="77777777" w:rsidR="00600535" w:rsidRPr="0098000D" w:rsidRDefault="00600535" w:rsidP="00600535">
      <w:pPr>
        <w:pStyle w:val="CETHeading1"/>
        <w:rPr>
          <w:lang w:val="en-GB"/>
        </w:rPr>
      </w:pPr>
      <w:r w:rsidRPr="0098000D">
        <w:rPr>
          <w:lang w:val="en-GB"/>
        </w:rPr>
        <w:t>Introduction</w:t>
      </w:r>
    </w:p>
    <w:p w14:paraId="6AD67308" w14:textId="5886A10A" w:rsidR="0026398A" w:rsidRPr="0098000D" w:rsidRDefault="00702B42" w:rsidP="0026398A">
      <w:pPr>
        <w:pStyle w:val="CETBodytext"/>
        <w:rPr>
          <w:lang w:val="en-GB"/>
        </w:rPr>
      </w:pPr>
      <w:r w:rsidRPr="0098000D">
        <w:rPr>
          <w:lang w:val="en-GB"/>
        </w:rPr>
        <w:t>A</w:t>
      </w:r>
      <w:r w:rsidR="00B81278" w:rsidRPr="0098000D">
        <w:rPr>
          <w:lang w:val="en-GB"/>
        </w:rPr>
        <w:t>round 2.1 billion people world-wide do not have access to microbiologically safe drinking water, and about 500 000 people die of d</w:t>
      </w:r>
      <w:r w:rsidRPr="0098000D">
        <w:rPr>
          <w:lang w:val="en-GB"/>
        </w:rPr>
        <w:t xml:space="preserve">iarrhoea each year (WHO, 2018). In hospitals </w:t>
      </w:r>
      <w:r w:rsidR="0026398A" w:rsidRPr="0098000D">
        <w:rPr>
          <w:lang w:val="en-GB"/>
        </w:rPr>
        <w:t>tap water is considered as one of the</w:t>
      </w:r>
      <w:r w:rsidRPr="0098000D">
        <w:rPr>
          <w:lang w:val="en-GB"/>
        </w:rPr>
        <w:t xml:space="preserve"> sources for secondary infections</w:t>
      </w:r>
      <w:r w:rsidR="0026398A" w:rsidRPr="0098000D">
        <w:rPr>
          <w:lang w:val="en-GB"/>
        </w:rPr>
        <w:t xml:space="preserve"> (Nakajima et al., 2004).</w:t>
      </w:r>
      <w:r w:rsidR="00CC5304" w:rsidRPr="0098000D">
        <w:rPr>
          <w:lang w:val="en-GB"/>
        </w:rPr>
        <w:t xml:space="preserve"> </w:t>
      </w:r>
      <w:r w:rsidRPr="0098000D">
        <w:rPr>
          <w:lang w:val="en-GB"/>
        </w:rPr>
        <w:t xml:space="preserve">Drinking water disinfection or inactivation of pathogenic microorganisms is an essential step to minimize infection risks and decrease the incidence of waterborne diseases such as </w:t>
      </w:r>
      <w:proofErr w:type="spellStart"/>
      <w:r w:rsidRPr="0098000D">
        <w:rPr>
          <w:lang w:val="en-GB"/>
        </w:rPr>
        <w:t>diarrhea</w:t>
      </w:r>
      <w:proofErr w:type="spellEnd"/>
      <w:r w:rsidRPr="0098000D">
        <w:rPr>
          <w:lang w:val="en-GB"/>
        </w:rPr>
        <w:t xml:space="preserve">, dysentery, cholera, typhoid and polio (Cabral et al., 2010). The ability of these organisms to demonstrate </w:t>
      </w:r>
      <w:r w:rsidR="00783C30" w:rsidRPr="0098000D">
        <w:rPr>
          <w:lang w:val="en-GB"/>
        </w:rPr>
        <w:t>the resistance to antimicrobial agents after chlorination (Shi et al., 2013) and</w:t>
      </w:r>
      <w:r w:rsidR="00CC5304" w:rsidRPr="0098000D">
        <w:rPr>
          <w:lang w:val="en-GB"/>
        </w:rPr>
        <w:t xml:space="preserve"> the ability </w:t>
      </w:r>
      <w:r w:rsidR="002E1622" w:rsidRPr="0098000D">
        <w:rPr>
          <w:lang w:val="en-GB"/>
        </w:rPr>
        <w:t xml:space="preserve">of </w:t>
      </w:r>
      <w:r w:rsidR="00CC5304" w:rsidRPr="0098000D">
        <w:rPr>
          <w:lang w:val="en-GB"/>
        </w:rPr>
        <w:t>some</w:t>
      </w:r>
      <w:r w:rsidR="002E1622" w:rsidRPr="0098000D">
        <w:rPr>
          <w:lang w:val="en-GB"/>
        </w:rPr>
        <w:t xml:space="preserve"> </w:t>
      </w:r>
      <w:r w:rsidR="00783C30" w:rsidRPr="0098000D">
        <w:rPr>
          <w:lang w:val="en-GB"/>
        </w:rPr>
        <w:t xml:space="preserve">of </w:t>
      </w:r>
      <w:r w:rsidR="002E1622" w:rsidRPr="0098000D">
        <w:rPr>
          <w:lang w:val="en-GB"/>
        </w:rPr>
        <w:t>them</w:t>
      </w:r>
      <w:r w:rsidR="00CC5304" w:rsidRPr="0098000D">
        <w:rPr>
          <w:lang w:val="en-GB"/>
        </w:rPr>
        <w:t xml:space="preserve"> to reproduce </w:t>
      </w:r>
      <w:r w:rsidR="0018747D" w:rsidRPr="0098000D">
        <w:rPr>
          <w:lang w:val="en-GB"/>
        </w:rPr>
        <w:t xml:space="preserve">and grow </w:t>
      </w:r>
      <w:r w:rsidR="00CC5304" w:rsidRPr="0098000D">
        <w:rPr>
          <w:lang w:val="en-GB"/>
        </w:rPr>
        <w:t>in water distribution system</w:t>
      </w:r>
      <w:r w:rsidR="00B842CB" w:rsidRPr="0098000D">
        <w:rPr>
          <w:lang w:val="en-GB"/>
        </w:rPr>
        <w:t>s</w:t>
      </w:r>
      <w:r w:rsidR="00CC5304" w:rsidRPr="0098000D">
        <w:rPr>
          <w:lang w:val="en-GB"/>
        </w:rPr>
        <w:t xml:space="preserve"> (</w:t>
      </w:r>
      <w:proofErr w:type="spellStart"/>
      <w:r w:rsidR="0018747D" w:rsidRPr="0098000D">
        <w:rPr>
          <w:lang w:val="en-GB"/>
        </w:rPr>
        <w:t>Szewzyk</w:t>
      </w:r>
      <w:proofErr w:type="spellEnd"/>
      <w:r w:rsidR="0018747D" w:rsidRPr="0098000D">
        <w:rPr>
          <w:lang w:val="en-GB"/>
        </w:rPr>
        <w:t xml:space="preserve"> et al., 2000</w:t>
      </w:r>
      <w:r w:rsidR="00CC5304" w:rsidRPr="0098000D">
        <w:rPr>
          <w:lang w:val="en-GB"/>
        </w:rPr>
        <w:t>)</w:t>
      </w:r>
      <w:r w:rsidR="00B842CB" w:rsidRPr="0098000D">
        <w:rPr>
          <w:lang w:val="en-GB"/>
        </w:rPr>
        <w:t xml:space="preserve"> have</w:t>
      </w:r>
      <w:r w:rsidRPr="0098000D">
        <w:rPr>
          <w:lang w:val="en-GB"/>
        </w:rPr>
        <w:t xml:space="preserve"> resulted in the need to upgrade the technologies and find more novel approaches.</w:t>
      </w:r>
    </w:p>
    <w:p w14:paraId="75580E53" w14:textId="52F2D5D8" w:rsidR="00F3612E" w:rsidRPr="0098000D" w:rsidRDefault="00702B42" w:rsidP="00A23FD5">
      <w:pPr>
        <w:pStyle w:val="CETBodytext"/>
        <w:rPr>
          <w:lang w:val="en-GB"/>
        </w:rPr>
      </w:pPr>
      <w:r w:rsidRPr="0098000D">
        <w:rPr>
          <w:lang w:val="en-GB"/>
        </w:rPr>
        <w:t xml:space="preserve">Chlorine-based disinfection as one of the most widely applied technologies still faces several minuses </w:t>
      </w:r>
      <w:r w:rsidR="00F3612E" w:rsidRPr="0098000D">
        <w:rPr>
          <w:lang w:val="en-GB"/>
        </w:rPr>
        <w:t xml:space="preserve">like, unpleasant taste and odour, ineffectiveness against resistant microorganisms, such as </w:t>
      </w:r>
      <w:r w:rsidR="00F3612E" w:rsidRPr="0098000D">
        <w:rPr>
          <w:i/>
          <w:lang w:val="en-GB"/>
        </w:rPr>
        <w:t>Giardia</w:t>
      </w:r>
      <w:r w:rsidR="00F3612E" w:rsidRPr="0098000D">
        <w:rPr>
          <w:lang w:val="en-GB"/>
        </w:rPr>
        <w:t xml:space="preserve"> and </w:t>
      </w:r>
      <w:r w:rsidR="00F3612E" w:rsidRPr="0098000D">
        <w:rPr>
          <w:i/>
          <w:lang w:val="en-GB"/>
        </w:rPr>
        <w:t xml:space="preserve">Cryptosporidium </w:t>
      </w:r>
      <w:r w:rsidR="00F3612E" w:rsidRPr="0098000D">
        <w:rPr>
          <w:lang w:val="en-GB"/>
        </w:rPr>
        <w:t>(</w:t>
      </w:r>
      <w:proofErr w:type="spellStart"/>
      <w:r w:rsidR="00CC240A" w:rsidRPr="0098000D">
        <w:rPr>
          <w:lang w:val="en-GB"/>
        </w:rPr>
        <w:t>Razzolini</w:t>
      </w:r>
      <w:proofErr w:type="spellEnd"/>
      <w:r w:rsidR="00CC240A" w:rsidRPr="0098000D">
        <w:rPr>
          <w:lang w:val="en-GB"/>
        </w:rPr>
        <w:t xml:space="preserve"> et al., 2016</w:t>
      </w:r>
      <w:r w:rsidR="00F3612E" w:rsidRPr="0098000D">
        <w:rPr>
          <w:lang w:val="en-GB"/>
        </w:rPr>
        <w:t xml:space="preserve">), and potential formation of hazardous disinfection by-products, such as trihalomethanes and </w:t>
      </w:r>
      <w:proofErr w:type="spellStart"/>
      <w:r w:rsidR="00F3612E" w:rsidRPr="0098000D">
        <w:rPr>
          <w:lang w:val="en-GB"/>
        </w:rPr>
        <w:t>haloacetic</w:t>
      </w:r>
      <w:proofErr w:type="spellEnd"/>
      <w:r w:rsidR="00F3612E" w:rsidRPr="0098000D">
        <w:rPr>
          <w:lang w:val="en-GB"/>
        </w:rPr>
        <w:t xml:space="preserve"> acids, when chlorine ions react with natural organic compounds (</w:t>
      </w:r>
      <w:proofErr w:type="spellStart"/>
      <w:r w:rsidR="00CE0749" w:rsidRPr="0098000D">
        <w:rPr>
          <w:lang w:val="en-GB"/>
        </w:rPr>
        <w:t>Bongiovani</w:t>
      </w:r>
      <w:proofErr w:type="spellEnd"/>
      <w:r w:rsidR="00CE0749" w:rsidRPr="0098000D">
        <w:rPr>
          <w:lang w:val="en-GB"/>
        </w:rPr>
        <w:t xml:space="preserve"> et al., 2015; </w:t>
      </w:r>
      <w:proofErr w:type="spellStart"/>
      <w:r w:rsidR="006C0133" w:rsidRPr="0098000D">
        <w:rPr>
          <w:lang w:val="en-GB"/>
        </w:rPr>
        <w:t>Xue</w:t>
      </w:r>
      <w:proofErr w:type="spellEnd"/>
      <w:r w:rsidR="006C0133" w:rsidRPr="0098000D">
        <w:rPr>
          <w:lang w:val="en-GB"/>
        </w:rPr>
        <w:t xml:space="preserve"> et al., 2017</w:t>
      </w:r>
      <w:r w:rsidR="00F3612E" w:rsidRPr="0098000D">
        <w:rPr>
          <w:lang w:val="en-GB"/>
        </w:rPr>
        <w:t>).</w:t>
      </w:r>
    </w:p>
    <w:p w14:paraId="71F5D02C" w14:textId="630BFD02" w:rsidR="006962FD" w:rsidRPr="0098000D" w:rsidRDefault="00B81278" w:rsidP="00A23FD5">
      <w:pPr>
        <w:pStyle w:val="CETBodytext"/>
        <w:rPr>
          <w:lang w:val="en-GB"/>
        </w:rPr>
      </w:pPr>
      <w:r w:rsidRPr="0098000D">
        <w:rPr>
          <w:lang w:val="en-GB"/>
        </w:rPr>
        <w:t>In recent years,</w:t>
      </w:r>
      <w:r w:rsidR="00B842CB" w:rsidRPr="0098000D">
        <w:rPr>
          <w:lang w:val="en-GB"/>
        </w:rPr>
        <w:t xml:space="preserve"> electrochemical disinfection has been</w:t>
      </w:r>
      <w:r w:rsidRPr="0098000D">
        <w:rPr>
          <w:lang w:val="en-GB"/>
        </w:rPr>
        <w:t xml:space="preserve"> regarded as one of the alternatives to traditional chlorination due to its high effectiveness and environmentally sustainability </w:t>
      </w:r>
      <w:r w:rsidR="00B842CB" w:rsidRPr="0098000D">
        <w:rPr>
          <w:lang w:val="en-GB"/>
        </w:rPr>
        <w:t>- it</w:t>
      </w:r>
      <w:r w:rsidRPr="0098000D">
        <w:rPr>
          <w:lang w:val="en-GB"/>
        </w:rPr>
        <w:t xml:space="preserve"> can be performed without the use of chlorine chemicals. The inactivation efficiency of electrochemical disinfection system is dependent on many parameters, such as electrode material, cell configuration, electrolyte composition, current density, electrolyte flow rate and type of water to be disinfected</w:t>
      </w:r>
      <w:r w:rsidR="00B71324" w:rsidRPr="0098000D">
        <w:rPr>
          <w:lang w:val="en-GB"/>
        </w:rPr>
        <w:t xml:space="preserve"> (</w:t>
      </w:r>
      <w:proofErr w:type="spellStart"/>
      <w:r w:rsidR="00B71324" w:rsidRPr="0098000D">
        <w:rPr>
          <w:lang w:val="en-GB"/>
        </w:rPr>
        <w:t>Kerwick</w:t>
      </w:r>
      <w:proofErr w:type="spellEnd"/>
      <w:r w:rsidR="00B71324" w:rsidRPr="0098000D">
        <w:rPr>
          <w:lang w:val="en-GB"/>
        </w:rPr>
        <w:t xml:space="preserve"> et al., 2005)</w:t>
      </w:r>
      <w:r w:rsidRPr="0098000D">
        <w:rPr>
          <w:lang w:val="en-GB"/>
        </w:rPr>
        <w:t xml:space="preserve">. </w:t>
      </w:r>
      <w:r w:rsidR="00106ADB" w:rsidRPr="0098000D">
        <w:rPr>
          <w:lang w:val="en-GB"/>
        </w:rPr>
        <w:t>Recently, many different electrode materials, such as Pt, Pt-</w:t>
      </w:r>
      <w:proofErr w:type="spellStart"/>
      <w:r w:rsidR="00106ADB" w:rsidRPr="0098000D">
        <w:rPr>
          <w:lang w:val="en-GB"/>
        </w:rPr>
        <w:t>Nb</w:t>
      </w:r>
      <w:proofErr w:type="spellEnd"/>
      <w:r w:rsidR="00106ADB" w:rsidRPr="0098000D">
        <w:rPr>
          <w:lang w:val="en-GB"/>
        </w:rPr>
        <w:t>, IrO</w:t>
      </w:r>
      <w:bookmarkStart w:id="0" w:name="_GoBack"/>
      <w:r w:rsidR="00106ADB" w:rsidRPr="000C7EB2">
        <w:rPr>
          <w:vertAlign w:val="subscript"/>
          <w:lang w:val="en-GB"/>
        </w:rPr>
        <w:t>2</w:t>
      </w:r>
      <w:bookmarkEnd w:id="0"/>
      <w:r w:rsidR="00106ADB" w:rsidRPr="0098000D">
        <w:rPr>
          <w:lang w:val="en-GB"/>
        </w:rPr>
        <w:t xml:space="preserve">, boron doped diamond (BDD), Si/BDD, </w:t>
      </w:r>
      <w:proofErr w:type="spellStart"/>
      <w:r w:rsidR="00106ADB" w:rsidRPr="0098000D">
        <w:rPr>
          <w:lang w:val="en-GB"/>
        </w:rPr>
        <w:t>Ti</w:t>
      </w:r>
      <w:proofErr w:type="spellEnd"/>
      <w:r w:rsidR="00106ADB" w:rsidRPr="0098000D">
        <w:rPr>
          <w:lang w:val="en-GB"/>
        </w:rPr>
        <w:t>/RuO</w:t>
      </w:r>
      <w:r w:rsidR="00106ADB" w:rsidRPr="000C7EB2">
        <w:rPr>
          <w:vertAlign w:val="subscript"/>
          <w:lang w:val="en-GB"/>
        </w:rPr>
        <w:t>2</w:t>
      </w:r>
      <w:r w:rsidR="00106ADB" w:rsidRPr="0098000D">
        <w:rPr>
          <w:lang w:val="en-GB"/>
        </w:rPr>
        <w:t>, have been applied to the electrochemical disinfection process (Martinez-</w:t>
      </w:r>
      <w:proofErr w:type="spellStart"/>
      <w:r w:rsidR="00106ADB" w:rsidRPr="0098000D">
        <w:rPr>
          <w:lang w:val="en-GB"/>
        </w:rPr>
        <w:t>Huilte</w:t>
      </w:r>
      <w:proofErr w:type="spellEnd"/>
      <w:r w:rsidR="00106ADB" w:rsidRPr="0098000D">
        <w:rPr>
          <w:lang w:val="en-GB"/>
        </w:rPr>
        <w:t xml:space="preserve"> and </w:t>
      </w:r>
      <w:proofErr w:type="spellStart"/>
      <w:r w:rsidR="00106ADB" w:rsidRPr="0098000D">
        <w:rPr>
          <w:lang w:val="en-GB"/>
        </w:rPr>
        <w:t>Brillas</w:t>
      </w:r>
      <w:proofErr w:type="spellEnd"/>
      <w:r w:rsidR="00106ADB" w:rsidRPr="0098000D">
        <w:rPr>
          <w:lang w:val="en-GB"/>
        </w:rPr>
        <w:t xml:space="preserve">, 2008). </w:t>
      </w:r>
      <w:r w:rsidR="007450B0" w:rsidRPr="0098000D">
        <w:rPr>
          <w:lang w:val="en-GB"/>
        </w:rPr>
        <w:t>Previous studies have demonstrated that electrochemical disinfection by direct electrolysis is effective in killing a wide spectrum of microorganisms from bacteria (</w:t>
      </w:r>
      <w:proofErr w:type="spellStart"/>
      <w:r w:rsidR="007450B0" w:rsidRPr="0098000D">
        <w:rPr>
          <w:lang w:val="en-GB"/>
        </w:rPr>
        <w:t>Monasterio</w:t>
      </w:r>
      <w:proofErr w:type="spellEnd"/>
      <w:r w:rsidR="007450B0" w:rsidRPr="0098000D">
        <w:rPr>
          <w:lang w:val="en-GB"/>
        </w:rPr>
        <w:t xml:space="preserve"> et al., 2014) to viruses and algae (Drees et al., 2003; </w:t>
      </w:r>
      <w:proofErr w:type="spellStart"/>
      <w:r w:rsidR="007450B0" w:rsidRPr="0098000D">
        <w:rPr>
          <w:lang w:val="en-GB"/>
        </w:rPr>
        <w:t>Mascia</w:t>
      </w:r>
      <w:proofErr w:type="spellEnd"/>
      <w:r w:rsidR="007450B0" w:rsidRPr="0098000D">
        <w:rPr>
          <w:lang w:val="en-GB"/>
        </w:rPr>
        <w:t xml:space="preserve"> et al., 2013), even the bacterial spores (</w:t>
      </w:r>
      <w:proofErr w:type="spellStart"/>
      <w:r w:rsidR="007450B0" w:rsidRPr="0098000D">
        <w:rPr>
          <w:lang w:val="en-GB"/>
        </w:rPr>
        <w:t>Mezule</w:t>
      </w:r>
      <w:proofErr w:type="spellEnd"/>
      <w:r w:rsidR="007450B0" w:rsidRPr="0098000D">
        <w:rPr>
          <w:lang w:val="en-GB"/>
        </w:rPr>
        <w:t xml:space="preserve"> et al., 2014). </w:t>
      </w:r>
      <w:r w:rsidR="006F71BC" w:rsidRPr="0098000D">
        <w:rPr>
          <w:lang w:val="en-GB"/>
        </w:rPr>
        <w:t>However</w:t>
      </w:r>
      <w:r w:rsidRPr="0098000D">
        <w:rPr>
          <w:lang w:val="en-GB"/>
        </w:rPr>
        <w:t>, the overall design of the system must be simple in use and rapid in production of disinfected water.</w:t>
      </w:r>
    </w:p>
    <w:p w14:paraId="68E0CA02" w14:textId="61E38E5D" w:rsidR="00B81278" w:rsidRPr="0098000D" w:rsidRDefault="006962FD" w:rsidP="00A23FD5">
      <w:pPr>
        <w:pStyle w:val="CETBodytext"/>
        <w:rPr>
          <w:lang w:val="en-GB"/>
        </w:rPr>
      </w:pPr>
      <w:r w:rsidRPr="0098000D">
        <w:rPr>
          <w:lang w:val="en-GB"/>
        </w:rPr>
        <w:lastRenderedPageBreak/>
        <w:t>Currently a wide range of commercial/development stage systems ha</w:t>
      </w:r>
      <w:r w:rsidR="002F6227" w:rsidRPr="0098000D">
        <w:rPr>
          <w:lang w:val="en-GB"/>
        </w:rPr>
        <w:t xml:space="preserve">ve been described and tested (Kraft, 2008; </w:t>
      </w:r>
      <w:bookmarkStart w:id="1" w:name="_Hlk6172394"/>
      <w:r w:rsidR="002F6227" w:rsidRPr="0098000D">
        <w:rPr>
          <w:lang w:val="en-GB"/>
        </w:rPr>
        <w:t>Martinez-</w:t>
      </w:r>
      <w:proofErr w:type="spellStart"/>
      <w:r w:rsidR="002F6227" w:rsidRPr="0098000D">
        <w:rPr>
          <w:lang w:val="en-GB"/>
        </w:rPr>
        <w:t>Huilte</w:t>
      </w:r>
      <w:proofErr w:type="spellEnd"/>
      <w:r w:rsidR="002F6227" w:rsidRPr="0098000D">
        <w:rPr>
          <w:lang w:val="en-GB"/>
        </w:rPr>
        <w:t xml:space="preserve"> and </w:t>
      </w:r>
      <w:proofErr w:type="spellStart"/>
      <w:r w:rsidR="002F6227" w:rsidRPr="0098000D">
        <w:rPr>
          <w:lang w:val="en-GB"/>
        </w:rPr>
        <w:t>Brillas</w:t>
      </w:r>
      <w:proofErr w:type="spellEnd"/>
      <w:r w:rsidR="002F6227" w:rsidRPr="0098000D">
        <w:rPr>
          <w:lang w:val="en-GB"/>
        </w:rPr>
        <w:t>, 2008</w:t>
      </w:r>
      <w:bookmarkEnd w:id="1"/>
      <w:r w:rsidR="002F6227" w:rsidRPr="0098000D">
        <w:rPr>
          <w:lang w:val="en-GB"/>
        </w:rPr>
        <w:t xml:space="preserve">; </w:t>
      </w:r>
      <w:proofErr w:type="spellStart"/>
      <w:r w:rsidR="002F6227" w:rsidRPr="0098000D">
        <w:rPr>
          <w:lang w:val="en-GB"/>
        </w:rPr>
        <w:t>Denisova</w:t>
      </w:r>
      <w:proofErr w:type="spellEnd"/>
      <w:r w:rsidR="002F6227" w:rsidRPr="0098000D">
        <w:rPr>
          <w:lang w:val="en-GB"/>
        </w:rPr>
        <w:t xml:space="preserve"> et al., 2017)</w:t>
      </w:r>
      <w:r w:rsidRPr="0098000D">
        <w:rPr>
          <w:lang w:val="en-GB"/>
        </w:rPr>
        <w:t xml:space="preserve">, however, there is no such system that simultaneously complies with high effectivity, rapid treatment (flow conditions), simplicity and economic sustainability. </w:t>
      </w:r>
    </w:p>
    <w:p w14:paraId="12B292D5" w14:textId="3AEAA30E" w:rsidR="00B81278" w:rsidRPr="0098000D" w:rsidRDefault="00B81278" w:rsidP="00A23FD5">
      <w:pPr>
        <w:pStyle w:val="CETBodytext"/>
        <w:rPr>
          <w:lang w:val="en-GB"/>
        </w:rPr>
      </w:pPr>
      <w:r w:rsidRPr="0098000D">
        <w:rPr>
          <w:lang w:val="en-GB"/>
        </w:rPr>
        <w:t xml:space="preserve">In this study an automated </w:t>
      </w:r>
      <w:r w:rsidR="00D02C2E" w:rsidRPr="0098000D">
        <w:rPr>
          <w:lang w:val="en-GB"/>
        </w:rPr>
        <w:t>disinfection device EDI-001</w:t>
      </w:r>
      <w:r w:rsidRPr="0098000D">
        <w:rPr>
          <w:lang w:val="en-GB"/>
        </w:rPr>
        <w:t xml:space="preserve"> applicable for flow condition and equipped with titanium oxide (TiO</w:t>
      </w:r>
      <w:r w:rsidRPr="0098000D">
        <w:rPr>
          <w:vertAlign w:val="subscript"/>
          <w:lang w:val="en-GB"/>
        </w:rPr>
        <w:t>2-x</w:t>
      </w:r>
      <w:r w:rsidRPr="0098000D">
        <w:rPr>
          <w:lang w:val="en-GB"/>
        </w:rPr>
        <w:t xml:space="preserve">) based ceramic electrodes was used for determination of drinking water electrochemical disinfection efficacy. </w:t>
      </w:r>
      <w:r w:rsidR="00342769" w:rsidRPr="0098000D">
        <w:rPr>
          <w:lang w:val="en-GB"/>
        </w:rPr>
        <w:t>T</w:t>
      </w:r>
      <w:r w:rsidR="00B842CB" w:rsidRPr="0098000D">
        <w:rPr>
          <w:lang w:val="en-GB"/>
        </w:rPr>
        <w:t>itanium oxide-based ceramic electrodes TiO</w:t>
      </w:r>
      <w:r w:rsidR="00B842CB" w:rsidRPr="0098000D">
        <w:rPr>
          <w:vertAlign w:val="subscript"/>
          <w:lang w:val="en-GB"/>
        </w:rPr>
        <w:t>2-x</w:t>
      </w:r>
      <w:r w:rsidR="00147E28" w:rsidRPr="0098000D">
        <w:rPr>
          <w:lang w:val="en-GB"/>
        </w:rPr>
        <w:t xml:space="preserve"> </w:t>
      </w:r>
      <w:r w:rsidR="00B842CB" w:rsidRPr="0098000D">
        <w:rPr>
          <w:lang w:val="en-GB"/>
        </w:rPr>
        <w:t xml:space="preserve">have </w:t>
      </w:r>
      <w:r w:rsidR="00342769" w:rsidRPr="0098000D">
        <w:rPr>
          <w:lang w:val="en-GB"/>
        </w:rPr>
        <w:t>been selected due to their</w:t>
      </w:r>
      <w:r w:rsidR="00B842CB" w:rsidRPr="0098000D">
        <w:rPr>
          <w:lang w:val="en-GB"/>
        </w:rPr>
        <w:t xml:space="preserve"> high resistance to corrosion and lo</w:t>
      </w:r>
      <w:r w:rsidR="00342769" w:rsidRPr="0098000D">
        <w:rPr>
          <w:lang w:val="en-GB"/>
        </w:rPr>
        <w:t>w absorption coefficient, and they</w:t>
      </w:r>
      <w:r w:rsidR="00B842CB" w:rsidRPr="0098000D">
        <w:rPr>
          <w:lang w:val="en-GB"/>
        </w:rPr>
        <w:t xml:space="preserve"> present good efficiencies in the production of active disinfectant from </w:t>
      </w:r>
      <w:r w:rsidR="00342769" w:rsidRPr="0098000D">
        <w:rPr>
          <w:lang w:val="en-GB"/>
        </w:rPr>
        <w:t>low chloride concentration solutions</w:t>
      </w:r>
      <w:r w:rsidR="00B842CB" w:rsidRPr="0098000D">
        <w:rPr>
          <w:lang w:val="en-GB"/>
        </w:rPr>
        <w:t xml:space="preserve"> (</w:t>
      </w:r>
      <w:bookmarkStart w:id="2" w:name="_Hlk6172491"/>
      <w:proofErr w:type="spellStart"/>
      <w:r w:rsidR="00B842CB" w:rsidRPr="0098000D">
        <w:rPr>
          <w:lang w:val="en-GB"/>
        </w:rPr>
        <w:t>Reimanis</w:t>
      </w:r>
      <w:proofErr w:type="spellEnd"/>
      <w:r w:rsidR="00B842CB" w:rsidRPr="0098000D">
        <w:rPr>
          <w:lang w:val="en-GB"/>
        </w:rPr>
        <w:t xml:space="preserve"> et al., 2011</w:t>
      </w:r>
      <w:bookmarkEnd w:id="2"/>
      <w:r w:rsidR="00B842CB" w:rsidRPr="0098000D">
        <w:rPr>
          <w:lang w:val="en-GB"/>
        </w:rPr>
        <w:t xml:space="preserve">). </w:t>
      </w:r>
      <w:r w:rsidRPr="0098000D">
        <w:rPr>
          <w:lang w:val="en-GB"/>
        </w:rPr>
        <w:t xml:space="preserve">In the effort to neutralise residual chlorine concentration and to reach health authority standards, an additional two granular activated carbon (GAC) columns were added after </w:t>
      </w:r>
      <w:r w:rsidR="006F71BC" w:rsidRPr="0098000D">
        <w:rPr>
          <w:lang w:val="en-GB"/>
        </w:rPr>
        <w:t xml:space="preserve">the </w:t>
      </w:r>
      <w:r w:rsidRPr="0098000D">
        <w:rPr>
          <w:lang w:val="en-GB"/>
        </w:rPr>
        <w:t>electrochemical disinfection system.</w:t>
      </w:r>
    </w:p>
    <w:p w14:paraId="67B7C2A1" w14:textId="77777777" w:rsidR="009814ED" w:rsidRPr="0098000D" w:rsidRDefault="00A23FD5" w:rsidP="009814ED">
      <w:pPr>
        <w:pStyle w:val="CETHeading1"/>
        <w:tabs>
          <w:tab w:val="right" w:pos="7100"/>
        </w:tabs>
        <w:jc w:val="both"/>
        <w:rPr>
          <w:lang w:val="en-GB"/>
        </w:rPr>
      </w:pPr>
      <w:r w:rsidRPr="0098000D">
        <w:rPr>
          <w:lang w:val="en-GB"/>
        </w:rPr>
        <w:t>Materials and methods</w:t>
      </w:r>
    </w:p>
    <w:p w14:paraId="0FB27EBF" w14:textId="3DFA515A" w:rsidR="003E1D2A" w:rsidRPr="0098000D" w:rsidRDefault="006C54A5" w:rsidP="003E1D2A">
      <w:pPr>
        <w:pStyle w:val="CETheadingx"/>
        <w:rPr>
          <w:lang w:val="en-GB"/>
        </w:rPr>
      </w:pPr>
      <w:r w:rsidRPr="0098000D">
        <w:rPr>
          <w:lang w:val="en-GB"/>
        </w:rPr>
        <w:t xml:space="preserve">Electrochemical/granular activated carbon hybrid </w:t>
      </w:r>
      <w:r w:rsidR="000379EE" w:rsidRPr="0098000D">
        <w:rPr>
          <w:lang w:val="en-GB"/>
        </w:rPr>
        <w:t>system configuration</w:t>
      </w:r>
    </w:p>
    <w:p w14:paraId="4DB51A36" w14:textId="3E281D48" w:rsidR="000A28BB" w:rsidRPr="0098000D" w:rsidRDefault="000379EE" w:rsidP="00233AED">
      <w:pPr>
        <w:pStyle w:val="CETBodytext"/>
        <w:rPr>
          <w:lang w:val="en-GB"/>
        </w:rPr>
      </w:pPr>
      <w:r w:rsidRPr="0098000D">
        <w:rPr>
          <w:lang w:val="en-GB"/>
        </w:rPr>
        <w:t xml:space="preserve">The electrochemical disinfection was performed </w:t>
      </w:r>
      <w:r w:rsidR="008D4A2A" w:rsidRPr="0098000D">
        <w:rPr>
          <w:lang w:val="en-GB"/>
        </w:rPr>
        <w:t xml:space="preserve">at flow conditions </w:t>
      </w:r>
      <w:r w:rsidRPr="0098000D">
        <w:rPr>
          <w:lang w:val="en-GB"/>
        </w:rPr>
        <w:t>in a specially made</w:t>
      </w:r>
      <w:r w:rsidR="000A28BB" w:rsidRPr="0098000D">
        <w:rPr>
          <w:lang w:val="en-GB"/>
        </w:rPr>
        <w:t xml:space="preserve"> </w:t>
      </w:r>
      <w:r w:rsidR="00BD7265" w:rsidRPr="0098000D">
        <w:rPr>
          <w:lang w:val="en-GB"/>
        </w:rPr>
        <w:t xml:space="preserve">electrolytic system </w:t>
      </w:r>
      <w:r w:rsidR="000A28BB" w:rsidRPr="0098000D">
        <w:rPr>
          <w:lang w:val="en-GB"/>
        </w:rPr>
        <w:t>EDI-001</w:t>
      </w:r>
      <w:r w:rsidR="00BD7265" w:rsidRPr="0098000D">
        <w:rPr>
          <w:lang w:val="en-GB"/>
        </w:rPr>
        <w:t xml:space="preserve"> (</w:t>
      </w:r>
      <w:r w:rsidR="000A28BB" w:rsidRPr="0098000D">
        <w:rPr>
          <w:lang w:val="en-GB"/>
        </w:rPr>
        <w:t xml:space="preserve">Riga, Latvia) containing </w:t>
      </w:r>
      <w:r w:rsidR="00321BA5" w:rsidRPr="0098000D">
        <w:rPr>
          <w:lang w:val="en-GB"/>
        </w:rPr>
        <w:t xml:space="preserve">the rectangular </w:t>
      </w:r>
      <w:r w:rsidR="000A28BB" w:rsidRPr="0098000D">
        <w:rPr>
          <w:lang w:val="en-GB"/>
        </w:rPr>
        <w:t xml:space="preserve">cell </w:t>
      </w:r>
      <w:r w:rsidR="00321BA5" w:rsidRPr="0098000D">
        <w:rPr>
          <w:lang w:val="en-GB"/>
        </w:rPr>
        <w:t xml:space="preserve">of 1.2 L volume and equipped with </w:t>
      </w:r>
      <w:r w:rsidR="00622B1D" w:rsidRPr="0098000D">
        <w:rPr>
          <w:lang w:val="en-GB"/>
        </w:rPr>
        <w:t>2</w:t>
      </w:r>
      <w:r w:rsidR="00321BA5" w:rsidRPr="0098000D">
        <w:rPr>
          <w:lang w:val="en-GB"/>
        </w:rPr>
        <w:t xml:space="preserve">4 </w:t>
      </w:r>
      <w:r w:rsidR="000A28BB" w:rsidRPr="0098000D">
        <w:rPr>
          <w:lang w:val="en-GB"/>
        </w:rPr>
        <w:t>titanium oxide (TiO</w:t>
      </w:r>
      <w:r w:rsidR="000A28BB" w:rsidRPr="0098000D">
        <w:rPr>
          <w:vertAlign w:val="subscript"/>
          <w:lang w:val="en-GB"/>
        </w:rPr>
        <w:t>2-x</w:t>
      </w:r>
      <w:r w:rsidR="000A28BB" w:rsidRPr="0098000D">
        <w:rPr>
          <w:lang w:val="en-GB"/>
        </w:rPr>
        <w:t>) ceramic electrodes</w:t>
      </w:r>
      <w:r w:rsidR="00321BA5" w:rsidRPr="0098000D">
        <w:rPr>
          <w:lang w:val="en-GB"/>
        </w:rPr>
        <w:t xml:space="preserve"> with an area 12.1 cm</w:t>
      </w:r>
      <w:r w:rsidR="00321BA5" w:rsidRPr="0098000D">
        <w:rPr>
          <w:vertAlign w:val="superscript"/>
          <w:lang w:val="en-GB"/>
        </w:rPr>
        <w:t>2</w:t>
      </w:r>
      <w:r w:rsidR="00321BA5" w:rsidRPr="0098000D">
        <w:rPr>
          <w:lang w:val="en-GB"/>
        </w:rPr>
        <w:t xml:space="preserve"> (total area: 290.4 cm</w:t>
      </w:r>
      <w:r w:rsidR="00321BA5" w:rsidRPr="0098000D">
        <w:rPr>
          <w:vertAlign w:val="superscript"/>
          <w:lang w:val="en-GB"/>
        </w:rPr>
        <w:t>2</w:t>
      </w:r>
      <w:r w:rsidR="00321BA5" w:rsidRPr="0098000D">
        <w:rPr>
          <w:lang w:val="en-GB"/>
        </w:rPr>
        <w:t>)</w:t>
      </w:r>
      <w:r w:rsidR="00BD7265" w:rsidRPr="0098000D">
        <w:rPr>
          <w:lang w:val="en-GB"/>
        </w:rPr>
        <w:t xml:space="preserve">. The EDI-001 device was combined with two GAC filter columns </w:t>
      </w:r>
      <w:r w:rsidR="00D67E34" w:rsidRPr="0098000D">
        <w:rPr>
          <w:lang w:val="en-GB"/>
        </w:rPr>
        <w:t xml:space="preserve">to achieve consumer acceptable drinking water quality parameters. </w:t>
      </w:r>
      <w:r w:rsidR="000A28BB" w:rsidRPr="0098000D">
        <w:rPr>
          <w:lang w:val="en-GB"/>
        </w:rPr>
        <w:t>The experimental electrochemical/ granular activated carbon hybrid system used in this study is schematically shown in the Figure 1.</w:t>
      </w:r>
      <w:r w:rsidR="00E979C1" w:rsidRPr="0098000D">
        <w:rPr>
          <w:lang w:val="en-GB"/>
        </w:rPr>
        <w:t xml:space="preserve"> </w:t>
      </w:r>
      <w:r w:rsidR="006D02BB" w:rsidRPr="0098000D">
        <w:rPr>
          <w:lang w:val="en-GB"/>
        </w:rPr>
        <w:t>In order to investigate the effect of total chlorine concen</w:t>
      </w:r>
      <w:r w:rsidR="00BD7265" w:rsidRPr="0098000D">
        <w:rPr>
          <w:lang w:val="en-GB"/>
        </w:rPr>
        <w:t>tration removal efficiency</w:t>
      </w:r>
      <w:r w:rsidR="006D02BB" w:rsidRPr="0098000D">
        <w:rPr>
          <w:lang w:val="en-GB"/>
        </w:rPr>
        <w:t xml:space="preserve">, </w:t>
      </w:r>
      <w:r w:rsidR="004E28DC" w:rsidRPr="0098000D">
        <w:rPr>
          <w:lang w:val="en-GB"/>
        </w:rPr>
        <w:t>water</w:t>
      </w:r>
      <w:r w:rsidR="00E979C1" w:rsidRPr="0098000D">
        <w:rPr>
          <w:lang w:val="en-GB"/>
        </w:rPr>
        <w:t xml:space="preserve"> </w:t>
      </w:r>
      <w:r w:rsidR="006D02BB" w:rsidRPr="0098000D">
        <w:rPr>
          <w:lang w:val="en-GB"/>
        </w:rPr>
        <w:t>sample</w:t>
      </w:r>
      <w:r w:rsidR="007E39CE" w:rsidRPr="0098000D">
        <w:rPr>
          <w:lang w:val="en-GB"/>
        </w:rPr>
        <w:t>s</w:t>
      </w:r>
      <w:r w:rsidR="006D02BB" w:rsidRPr="0098000D">
        <w:rPr>
          <w:lang w:val="en-GB"/>
        </w:rPr>
        <w:t xml:space="preserve"> </w:t>
      </w:r>
      <w:r w:rsidR="007E39CE" w:rsidRPr="0098000D">
        <w:rPr>
          <w:lang w:val="en-GB"/>
        </w:rPr>
        <w:t>were</w:t>
      </w:r>
      <w:r w:rsidR="00E979C1" w:rsidRPr="0098000D">
        <w:rPr>
          <w:lang w:val="en-GB"/>
        </w:rPr>
        <w:t xml:space="preserve"> </w:t>
      </w:r>
      <w:r w:rsidR="006D02BB" w:rsidRPr="0098000D">
        <w:rPr>
          <w:lang w:val="en-GB"/>
        </w:rPr>
        <w:t>taken: (a) before and (b) after GAC filter columns.</w:t>
      </w:r>
    </w:p>
    <w:p w14:paraId="37BB65A1" w14:textId="77777777" w:rsidR="003E1D2A" w:rsidRPr="0098000D" w:rsidRDefault="003E1D2A" w:rsidP="003E1D2A">
      <w:pPr>
        <w:pStyle w:val="CETBodytext"/>
        <w:rPr>
          <w:lang w:val="en-GB"/>
        </w:rPr>
      </w:pPr>
    </w:p>
    <w:p w14:paraId="2B36AD6D" w14:textId="794D86DF" w:rsidR="00121CD3" w:rsidRPr="0098000D" w:rsidRDefault="00CB6DF7" w:rsidP="00121CD3">
      <w:pPr>
        <w:pStyle w:val="CETBodytext"/>
        <w:spacing w:line="240" w:lineRule="auto"/>
        <w:rPr>
          <w:lang w:val="en-GB"/>
        </w:rPr>
      </w:pPr>
      <w:r w:rsidRPr="0098000D">
        <w:rPr>
          <w:lang w:val="en-GB"/>
        </w:rPr>
        <w:object w:dxaOrig="16860" w:dyaOrig="10815" w14:anchorId="29C4A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255pt" o:ole="">
            <v:imagedata r:id="rId10" o:title="" croptop="1713f" cropbottom="21607f" cropleft="7244f" cropright="18415f"/>
          </v:shape>
          <o:OLEObject Type="Embed" ProgID="AutoCAD.Drawing.16" ShapeID="_x0000_i1025" DrawAspect="Content" ObjectID="_1616864211" r:id="rId11"/>
        </w:object>
      </w:r>
    </w:p>
    <w:p w14:paraId="6BA80390" w14:textId="77777777" w:rsidR="00121CD3" w:rsidRPr="0098000D" w:rsidRDefault="00FE2E44" w:rsidP="00121CD3">
      <w:pPr>
        <w:pStyle w:val="CETCaption"/>
      </w:pPr>
      <w:r w:rsidRPr="0098000D">
        <w:t>Figure 1: The schematic diagram of e</w:t>
      </w:r>
      <w:r w:rsidR="00121CD3" w:rsidRPr="0098000D">
        <w:t xml:space="preserve">xperimental setup: 1 – contaminated drinking water; 2 – peristaltic pump; 3 – pressure regulator (max - 1.5 </w:t>
      </w:r>
      <w:proofErr w:type="spellStart"/>
      <w:r w:rsidR="00121CD3" w:rsidRPr="0098000D">
        <w:t>atm</w:t>
      </w:r>
      <w:proofErr w:type="spellEnd"/>
      <w:r w:rsidR="00121CD3" w:rsidRPr="0098000D">
        <w:t>); 4 – electrochemical cell; 5 - total chlo</w:t>
      </w:r>
      <w:r w:rsidR="00492CC0" w:rsidRPr="0098000D">
        <w:t>rine sensor; 6 – control unit; 7 - GAC packed bed columns; 8</w:t>
      </w:r>
      <w:r w:rsidR="00121CD3" w:rsidRPr="0098000D">
        <w:t xml:space="preserve"> – </w:t>
      </w:r>
      <w:r w:rsidR="00492CC0" w:rsidRPr="0098000D">
        <w:t>measuring cell; 9 – PC; 10</w:t>
      </w:r>
      <w:r w:rsidR="00121CD3" w:rsidRPr="0098000D">
        <w:t xml:space="preserve"> – samples collection in flow; </w:t>
      </w:r>
      <w:r w:rsidR="00492CC0" w:rsidRPr="0098000D">
        <w:t>11</w:t>
      </w:r>
      <w:r w:rsidR="00121CD3" w:rsidRPr="0098000D">
        <w:t xml:space="preserve"> – samples collection in storage tank.</w:t>
      </w:r>
      <w:r w:rsidR="00BC6B08" w:rsidRPr="0098000D">
        <w:t xml:space="preserve"> Tap water electrochemical disinfection experiments</w:t>
      </w:r>
      <w:r w:rsidR="002B4126" w:rsidRPr="0098000D">
        <w:t xml:space="preserve"> applied</w:t>
      </w:r>
      <w:r w:rsidR="00BC6B08" w:rsidRPr="0098000D">
        <w:t>: (a) without GAC columns and (b) with two GAC columns.</w:t>
      </w:r>
    </w:p>
    <w:p w14:paraId="5B0A1BBC" w14:textId="77777777" w:rsidR="00FF502A" w:rsidRPr="0098000D" w:rsidRDefault="00FF502A" w:rsidP="00FF502A">
      <w:pPr>
        <w:pStyle w:val="CETheadingx"/>
        <w:rPr>
          <w:lang w:val="en-GB"/>
        </w:rPr>
      </w:pPr>
      <w:r w:rsidRPr="0098000D">
        <w:rPr>
          <w:lang w:val="en-GB"/>
        </w:rPr>
        <w:t>Granular activated carbon</w:t>
      </w:r>
    </w:p>
    <w:p w14:paraId="2DD6D164" w14:textId="360C016A" w:rsidR="00FF502A" w:rsidRPr="0098000D" w:rsidRDefault="006C3DE1" w:rsidP="00FF502A">
      <w:pPr>
        <w:pStyle w:val="CETBodytext"/>
        <w:rPr>
          <w:lang w:val="en-GB"/>
        </w:rPr>
      </w:pPr>
      <w:r w:rsidRPr="0098000D">
        <w:rPr>
          <w:lang w:val="en-GB"/>
        </w:rPr>
        <w:t>A</w:t>
      </w:r>
      <w:r w:rsidR="00FF502A" w:rsidRPr="0098000D">
        <w:rPr>
          <w:lang w:val="en-GB"/>
        </w:rPr>
        <w:t xml:space="preserve"> 0.4 – 1.4 mm mesh-sized GAC </w:t>
      </w:r>
      <w:r w:rsidRPr="0098000D">
        <w:rPr>
          <w:lang w:val="en-GB"/>
        </w:rPr>
        <w:t>delivered from bituminous coal (</w:t>
      </w:r>
      <w:proofErr w:type="spellStart"/>
      <w:r w:rsidRPr="0098000D">
        <w:rPr>
          <w:lang w:val="en-GB"/>
        </w:rPr>
        <w:t>Chemviron</w:t>
      </w:r>
      <w:proofErr w:type="spellEnd"/>
      <w:r w:rsidRPr="0098000D">
        <w:rPr>
          <w:lang w:val="en-GB"/>
        </w:rPr>
        <w:t>)</w:t>
      </w:r>
      <w:r w:rsidR="00FF502A" w:rsidRPr="0098000D">
        <w:rPr>
          <w:lang w:val="en-GB"/>
        </w:rPr>
        <w:t xml:space="preserve"> was used for </w:t>
      </w:r>
      <w:r w:rsidRPr="0098000D">
        <w:rPr>
          <w:lang w:val="en-GB"/>
        </w:rPr>
        <w:t xml:space="preserve">the </w:t>
      </w:r>
      <w:r w:rsidR="00FF502A" w:rsidRPr="0098000D">
        <w:rPr>
          <w:lang w:val="en-GB"/>
        </w:rPr>
        <w:t xml:space="preserve">studies with hybrid system. For drinking water electrochemical disinfection experiments at flow conditions, 460 g of GAC were packed in two PVC columns of 35.7 cm length and 5.2 cm of inner diameter. Two stainless sieves with a mesh size of 220 </w:t>
      </w:r>
      <w:r w:rsidR="00FF502A" w:rsidRPr="0098000D">
        <w:rPr>
          <w:rFonts w:cs="Arial"/>
          <w:lang w:val="en-GB"/>
        </w:rPr>
        <w:t>µ</w:t>
      </w:r>
      <w:r w:rsidR="00FF502A" w:rsidRPr="0098000D">
        <w:rPr>
          <w:lang w:val="en-GB"/>
        </w:rPr>
        <w:t xml:space="preserve">m were placed at the top and the bottom of the PVC column in order to avoid the washing out of filter material. Before each experiment, the GAC filter material was washed </w:t>
      </w:r>
      <w:r w:rsidR="00342769" w:rsidRPr="0098000D">
        <w:rPr>
          <w:lang w:val="en-GB"/>
        </w:rPr>
        <w:t xml:space="preserve">with </w:t>
      </w:r>
      <w:r w:rsidR="00FF502A" w:rsidRPr="0098000D">
        <w:rPr>
          <w:lang w:val="en-GB"/>
        </w:rPr>
        <w:t>sterile distilled water using continuous flow to remove brown-coloured water.</w:t>
      </w:r>
    </w:p>
    <w:p w14:paraId="45811768" w14:textId="089903E7" w:rsidR="00B77CB1" w:rsidRPr="0098000D" w:rsidRDefault="00B77CB1" w:rsidP="00B77CB1">
      <w:pPr>
        <w:pStyle w:val="CETheadingx"/>
        <w:rPr>
          <w:lang w:val="en-GB"/>
        </w:rPr>
      </w:pPr>
      <w:r w:rsidRPr="0098000D">
        <w:rPr>
          <w:lang w:val="en-GB"/>
        </w:rPr>
        <w:lastRenderedPageBreak/>
        <w:t xml:space="preserve">Microorganisms </w:t>
      </w:r>
      <w:r w:rsidR="00E133A2" w:rsidRPr="0098000D">
        <w:rPr>
          <w:lang w:val="en-GB"/>
        </w:rPr>
        <w:t>and water quality parameters</w:t>
      </w:r>
    </w:p>
    <w:p w14:paraId="046BD364" w14:textId="370ED106" w:rsidR="00B77CB1" w:rsidRPr="0098000D" w:rsidRDefault="00B77CB1" w:rsidP="00B77CB1">
      <w:pPr>
        <w:pStyle w:val="CETBodytext"/>
        <w:rPr>
          <w:lang w:val="en-GB"/>
        </w:rPr>
      </w:pPr>
      <w:r w:rsidRPr="0098000D">
        <w:rPr>
          <w:lang w:val="en-GB"/>
        </w:rPr>
        <w:t xml:space="preserve">This study was focused on tap water bacteria which </w:t>
      </w:r>
      <w:r w:rsidR="00211D3A" w:rsidRPr="0098000D">
        <w:rPr>
          <w:lang w:val="en-GB"/>
        </w:rPr>
        <w:t xml:space="preserve">are </w:t>
      </w:r>
      <w:r w:rsidRPr="0098000D">
        <w:rPr>
          <w:lang w:val="en-GB"/>
        </w:rPr>
        <w:t xml:space="preserve">commonly </w:t>
      </w:r>
      <w:r w:rsidR="00211D3A" w:rsidRPr="0098000D">
        <w:rPr>
          <w:lang w:val="en-GB"/>
        </w:rPr>
        <w:t>found</w:t>
      </w:r>
      <w:r w:rsidRPr="0098000D">
        <w:rPr>
          <w:lang w:val="en-GB"/>
        </w:rPr>
        <w:t xml:space="preserve"> in drin</w:t>
      </w:r>
      <w:r w:rsidR="00342769" w:rsidRPr="0098000D">
        <w:rPr>
          <w:lang w:val="en-GB"/>
        </w:rPr>
        <w:t xml:space="preserve">king water distribution system </w:t>
      </w:r>
      <w:r w:rsidRPr="0098000D">
        <w:rPr>
          <w:lang w:val="en-GB"/>
        </w:rPr>
        <w:t xml:space="preserve">and are more </w:t>
      </w:r>
      <w:r w:rsidR="00342769" w:rsidRPr="0098000D">
        <w:rPr>
          <w:lang w:val="en-GB"/>
        </w:rPr>
        <w:t>resistant</w:t>
      </w:r>
      <w:r w:rsidRPr="0098000D">
        <w:rPr>
          <w:lang w:val="en-GB"/>
        </w:rPr>
        <w:t xml:space="preserve"> to minimal residual chlorine concentration (</w:t>
      </w:r>
      <w:r w:rsidR="005F4B0E" w:rsidRPr="0098000D">
        <w:rPr>
          <w:lang w:val="en-GB"/>
        </w:rPr>
        <w:t>Shi et al., 2013</w:t>
      </w:r>
      <w:r w:rsidRPr="0098000D">
        <w:rPr>
          <w:lang w:val="en-GB"/>
        </w:rPr>
        <w:t xml:space="preserve">). </w:t>
      </w:r>
      <w:r w:rsidR="00342769" w:rsidRPr="0098000D">
        <w:rPr>
          <w:lang w:val="en-GB"/>
        </w:rPr>
        <w:t>The hybrid system was connected to public drinking water distribution system in the city of Riga, Latvia with water quality parameters complying with all local and national regulations</w:t>
      </w:r>
      <w:r w:rsidRPr="0098000D">
        <w:rPr>
          <w:lang w:val="en-GB"/>
        </w:rPr>
        <w:t xml:space="preserve"> </w:t>
      </w:r>
      <w:r w:rsidR="00342769" w:rsidRPr="0098000D">
        <w:rPr>
          <w:lang w:val="en-GB"/>
        </w:rPr>
        <w:t>(</w:t>
      </w:r>
      <w:r w:rsidRPr="0098000D">
        <w:rPr>
          <w:lang w:val="en-GB"/>
        </w:rPr>
        <w:t>Table 1.</w:t>
      </w:r>
      <w:r w:rsidR="00342769" w:rsidRPr="0098000D">
        <w:rPr>
          <w:lang w:val="en-GB"/>
        </w:rPr>
        <w:t>)</w:t>
      </w:r>
      <w:r w:rsidRPr="0098000D">
        <w:rPr>
          <w:lang w:val="en-GB"/>
        </w:rPr>
        <w:t xml:space="preserve"> (</w:t>
      </w:r>
      <w:proofErr w:type="spellStart"/>
      <w:r w:rsidR="00C61133" w:rsidRPr="0098000D">
        <w:rPr>
          <w:lang w:val="en-GB"/>
        </w:rPr>
        <w:t>Ri</w:t>
      </w:r>
      <w:r w:rsidRPr="0098000D">
        <w:rPr>
          <w:lang w:val="en-GB"/>
        </w:rPr>
        <w:t>gas</w:t>
      </w:r>
      <w:proofErr w:type="spellEnd"/>
      <w:r w:rsidRPr="0098000D">
        <w:rPr>
          <w:lang w:val="en-GB"/>
        </w:rPr>
        <w:t xml:space="preserve"> </w:t>
      </w:r>
      <w:proofErr w:type="spellStart"/>
      <w:r w:rsidRPr="0098000D">
        <w:rPr>
          <w:lang w:val="en-GB"/>
        </w:rPr>
        <w:t>udens</w:t>
      </w:r>
      <w:proofErr w:type="spellEnd"/>
      <w:r w:rsidRPr="0098000D">
        <w:rPr>
          <w:lang w:val="en-GB"/>
        </w:rPr>
        <w:t>, 2017).</w:t>
      </w:r>
    </w:p>
    <w:p w14:paraId="3799584E" w14:textId="77777777" w:rsidR="00B77CB1" w:rsidRPr="0098000D" w:rsidRDefault="00B77CB1" w:rsidP="00B77CB1">
      <w:pPr>
        <w:pStyle w:val="CETTabletitle"/>
      </w:pPr>
      <w:r w:rsidRPr="0098000D">
        <w:t>Table 1: The drinking water quality parameters in Riga, Latvia.</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843"/>
        <w:gridCol w:w="425"/>
      </w:tblGrid>
      <w:tr w:rsidR="00B77CB1" w:rsidRPr="0098000D" w14:paraId="4BC1E242" w14:textId="77777777" w:rsidTr="002C0872">
        <w:tc>
          <w:tcPr>
            <w:tcW w:w="1701" w:type="dxa"/>
            <w:tcBorders>
              <w:top w:val="single" w:sz="12" w:space="0" w:color="008000"/>
              <w:bottom w:val="single" w:sz="6" w:space="0" w:color="008000"/>
            </w:tcBorders>
            <w:shd w:val="clear" w:color="auto" w:fill="FFFFFF"/>
          </w:tcPr>
          <w:p w14:paraId="10DD6BED" w14:textId="77777777" w:rsidR="00B77CB1" w:rsidRPr="0098000D" w:rsidRDefault="00B77CB1" w:rsidP="002C0872">
            <w:pPr>
              <w:pStyle w:val="CETBodytext"/>
              <w:rPr>
                <w:lang w:val="en-GB"/>
              </w:rPr>
            </w:pPr>
            <w:r w:rsidRPr="0098000D">
              <w:rPr>
                <w:lang w:val="en-GB"/>
              </w:rPr>
              <w:t xml:space="preserve">Parameter </w:t>
            </w:r>
          </w:p>
        </w:tc>
        <w:tc>
          <w:tcPr>
            <w:tcW w:w="1843" w:type="dxa"/>
            <w:tcBorders>
              <w:top w:val="single" w:sz="12" w:space="0" w:color="008000"/>
              <w:bottom w:val="single" w:sz="6" w:space="0" w:color="008000"/>
            </w:tcBorders>
            <w:shd w:val="clear" w:color="auto" w:fill="FFFFFF"/>
          </w:tcPr>
          <w:p w14:paraId="1982106F" w14:textId="77777777" w:rsidR="00B77CB1" w:rsidRPr="0098000D" w:rsidRDefault="00B77CB1" w:rsidP="002C0872">
            <w:pPr>
              <w:pStyle w:val="CETBodytext"/>
              <w:rPr>
                <w:lang w:val="en-GB"/>
              </w:rPr>
            </w:pPr>
            <w:r w:rsidRPr="0098000D">
              <w:rPr>
                <w:lang w:val="en-GB"/>
              </w:rPr>
              <w:t>Value</w:t>
            </w:r>
          </w:p>
        </w:tc>
        <w:tc>
          <w:tcPr>
            <w:tcW w:w="425" w:type="dxa"/>
            <w:tcBorders>
              <w:top w:val="single" w:sz="12" w:space="0" w:color="008000"/>
              <w:bottom w:val="single" w:sz="6" w:space="0" w:color="008000"/>
            </w:tcBorders>
            <w:shd w:val="clear" w:color="auto" w:fill="FFFFFF"/>
          </w:tcPr>
          <w:p w14:paraId="2DBD21AE" w14:textId="77777777" w:rsidR="00B77CB1" w:rsidRPr="0098000D" w:rsidRDefault="00B77CB1" w:rsidP="002C0872">
            <w:pPr>
              <w:pStyle w:val="CETBodytext"/>
              <w:ind w:right="-1"/>
              <w:rPr>
                <w:rFonts w:cs="Arial"/>
                <w:szCs w:val="18"/>
                <w:lang w:val="en-GB"/>
              </w:rPr>
            </w:pPr>
          </w:p>
        </w:tc>
      </w:tr>
      <w:tr w:rsidR="00B77CB1" w:rsidRPr="0098000D" w14:paraId="650C7C24" w14:textId="77777777" w:rsidTr="002C0872">
        <w:tc>
          <w:tcPr>
            <w:tcW w:w="1701" w:type="dxa"/>
            <w:shd w:val="clear" w:color="auto" w:fill="FFFFFF"/>
          </w:tcPr>
          <w:p w14:paraId="6811D3D8" w14:textId="77777777" w:rsidR="00B77CB1" w:rsidRPr="0098000D" w:rsidRDefault="00B77CB1" w:rsidP="002C0872">
            <w:pPr>
              <w:pStyle w:val="CETBodytext"/>
              <w:rPr>
                <w:lang w:val="en-GB"/>
              </w:rPr>
            </w:pPr>
            <w:r w:rsidRPr="0098000D">
              <w:rPr>
                <w:lang w:val="en-GB"/>
              </w:rPr>
              <w:t>pH</w:t>
            </w:r>
          </w:p>
          <w:p w14:paraId="0EF8E575" w14:textId="77777777" w:rsidR="00B77CB1" w:rsidRPr="0098000D" w:rsidRDefault="00B77CB1" w:rsidP="002C0872">
            <w:pPr>
              <w:pStyle w:val="CETBodytext"/>
              <w:rPr>
                <w:lang w:val="en-GB"/>
              </w:rPr>
            </w:pPr>
            <w:r w:rsidRPr="0098000D">
              <w:rPr>
                <w:lang w:val="en-GB"/>
              </w:rPr>
              <w:t xml:space="preserve">Turbidity </w:t>
            </w:r>
          </w:p>
          <w:p w14:paraId="7D8760C3" w14:textId="77777777" w:rsidR="00B77CB1" w:rsidRPr="0098000D" w:rsidRDefault="00B77CB1" w:rsidP="002C0872">
            <w:pPr>
              <w:pStyle w:val="CETBodytext"/>
              <w:rPr>
                <w:lang w:val="en-GB"/>
              </w:rPr>
            </w:pPr>
            <w:r w:rsidRPr="0098000D">
              <w:rPr>
                <w:lang w:val="en-GB"/>
              </w:rPr>
              <w:t>Conductivity</w:t>
            </w:r>
          </w:p>
          <w:p w14:paraId="4D981FEF" w14:textId="77777777" w:rsidR="00B77CB1" w:rsidRPr="0098000D" w:rsidRDefault="00B77CB1" w:rsidP="002C0872">
            <w:pPr>
              <w:pStyle w:val="CETBodytext"/>
              <w:rPr>
                <w:lang w:val="en-GB"/>
              </w:rPr>
            </w:pPr>
            <w:r w:rsidRPr="0098000D">
              <w:rPr>
                <w:lang w:val="en-GB"/>
              </w:rPr>
              <w:t>Chloride</w:t>
            </w:r>
          </w:p>
          <w:p w14:paraId="600E00D8" w14:textId="77777777" w:rsidR="00B77CB1" w:rsidRPr="0098000D" w:rsidRDefault="00B77CB1" w:rsidP="002C0872">
            <w:pPr>
              <w:pStyle w:val="CETBodytext"/>
              <w:rPr>
                <w:lang w:val="en-GB"/>
              </w:rPr>
            </w:pPr>
            <w:r w:rsidRPr="0098000D">
              <w:rPr>
                <w:lang w:val="en-GB"/>
              </w:rPr>
              <w:t>Sodium</w:t>
            </w:r>
          </w:p>
          <w:p w14:paraId="14434353" w14:textId="77777777" w:rsidR="00B77CB1" w:rsidRPr="0098000D" w:rsidRDefault="00B77CB1" w:rsidP="002C0872">
            <w:pPr>
              <w:pStyle w:val="CETBodytext"/>
              <w:rPr>
                <w:lang w:val="en-GB"/>
              </w:rPr>
            </w:pPr>
            <w:r w:rsidRPr="0098000D">
              <w:rPr>
                <w:lang w:val="en-GB"/>
              </w:rPr>
              <w:t>Iron</w:t>
            </w:r>
          </w:p>
          <w:p w14:paraId="737A8D5B" w14:textId="77777777" w:rsidR="00B77CB1" w:rsidRPr="0098000D" w:rsidRDefault="00B77CB1" w:rsidP="002C0872">
            <w:pPr>
              <w:pStyle w:val="CETBodytext"/>
              <w:rPr>
                <w:lang w:val="en-GB"/>
              </w:rPr>
            </w:pPr>
            <w:r w:rsidRPr="0098000D">
              <w:rPr>
                <w:lang w:val="en-GB"/>
              </w:rPr>
              <w:t>Hardness</w:t>
            </w:r>
          </w:p>
        </w:tc>
        <w:tc>
          <w:tcPr>
            <w:tcW w:w="1843" w:type="dxa"/>
            <w:shd w:val="clear" w:color="auto" w:fill="FFFFFF"/>
          </w:tcPr>
          <w:p w14:paraId="3F8DE3D4" w14:textId="6656CD68" w:rsidR="00B77CB1" w:rsidRPr="0098000D" w:rsidRDefault="00AF591D" w:rsidP="002C0872">
            <w:pPr>
              <w:pStyle w:val="CETBodytext"/>
              <w:rPr>
                <w:lang w:val="en-GB"/>
              </w:rPr>
            </w:pPr>
            <w:r w:rsidRPr="0098000D">
              <w:rPr>
                <w:lang w:val="en-GB"/>
              </w:rPr>
              <w:t>7.6</w:t>
            </w:r>
          </w:p>
          <w:p w14:paraId="416A1AF3" w14:textId="77777777" w:rsidR="00B77CB1" w:rsidRPr="0098000D" w:rsidRDefault="00B77CB1" w:rsidP="002C0872">
            <w:pPr>
              <w:pStyle w:val="CETBodytext"/>
              <w:rPr>
                <w:lang w:val="en-GB"/>
              </w:rPr>
            </w:pPr>
            <w:r w:rsidRPr="0098000D">
              <w:rPr>
                <w:lang w:val="en-GB"/>
              </w:rPr>
              <w:t>0.3 NTU</w:t>
            </w:r>
          </w:p>
          <w:p w14:paraId="1E98BB70" w14:textId="4071BC6F" w:rsidR="00B77CB1" w:rsidRPr="0098000D" w:rsidRDefault="00AF591D" w:rsidP="002C0872">
            <w:pPr>
              <w:pStyle w:val="CETBodytext"/>
              <w:rPr>
                <w:lang w:val="en-GB"/>
              </w:rPr>
            </w:pPr>
            <w:r w:rsidRPr="0098000D">
              <w:rPr>
                <w:lang w:val="en-GB"/>
              </w:rPr>
              <w:t>0.28</w:t>
            </w:r>
            <w:r w:rsidR="00B77CB1" w:rsidRPr="0098000D">
              <w:rPr>
                <w:lang w:val="en-GB"/>
              </w:rPr>
              <w:t xml:space="preserve"> mS/ cm</w:t>
            </w:r>
          </w:p>
          <w:p w14:paraId="645B8563" w14:textId="201E2889" w:rsidR="00B77CB1" w:rsidRPr="0098000D" w:rsidRDefault="00B77CB1" w:rsidP="002C0872">
            <w:pPr>
              <w:pStyle w:val="CETBodytext"/>
              <w:rPr>
                <w:lang w:val="en-GB"/>
              </w:rPr>
            </w:pPr>
            <w:r w:rsidRPr="0098000D">
              <w:rPr>
                <w:lang w:val="en-GB"/>
              </w:rPr>
              <w:t>8 – 100 mg/L</w:t>
            </w:r>
            <w:r w:rsidR="00D30D10" w:rsidRPr="0098000D">
              <w:rPr>
                <w:lang w:val="en-GB"/>
              </w:rPr>
              <w:t xml:space="preserve"> Cl</w:t>
            </w:r>
            <w:r w:rsidR="00D30D10" w:rsidRPr="0098000D">
              <w:rPr>
                <w:vertAlign w:val="superscript"/>
                <w:lang w:val="en-GB"/>
              </w:rPr>
              <w:t>-</w:t>
            </w:r>
          </w:p>
          <w:p w14:paraId="26190EAB" w14:textId="77777777" w:rsidR="00B77CB1" w:rsidRPr="0098000D" w:rsidRDefault="00B77CB1" w:rsidP="002C0872">
            <w:pPr>
              <w:pStyle w:val="CETBodytext"/>
              <w:rPr>
                <w:lang w:val="en-GB"/>
              </w:rPr>
            </w:pPr>
            <w:r w:rsidRPr="0098000D">
              <w:rPr>
                <w:lang w:val="en-GB"/>
              </w:rPr>
              <w:t>4 – 84 mg/L</w:t>
            </w:r>
          </w:p>
          <w:p w14:paraId="2A547896" w14:textId="77777777" w:rsidR="00B77CB1" w:rsidRPr="0098000D" w:rsidRDefault="00B77CB1" w:rsidP="002C0872">
            <w:pPr>
              <w:pStyle w:val="CETBodytext"/>
              <w:rPr>
                <w:lang w:val="en-GB"/>
              </w:rPr>
            </w:pPr>
            <w:r w:rsidRPr="0098000D">
              <w:rPr>
                <w:lang w:val="en-GB"/>
              </w:rPr>
              <w:t>0.06 mg/L</w:t>
            </w:r>
          </w:p>
          <w:p w14:paraId="05A2CA65" w14:textId="77777777" w:rsidR="00B77CB1" w:rsidRPr="0098000D" w:rsidRDefault="00B77CB1" w:rsidP="002C0872">
            <w:pPr>
              <w:pStyle w:val="CETBodytext"/>
              <w:rPr>
                <w:lang w:val="en-GB"/>
              </w:rPr>
            </w:pPr>
            <w:r w:rsidRPr="0098000D">
              <w:rPr>
                <w:lang w:val="en-GB"/>
              </w:rPr>
              <w:t>1.6 – 2.2 mmol/L</w:t>
            </w:r>
          </w:p>
        </w:tc>
        <w:tc>
          <w:tcPr>
            <w:tcW w:w="425" w:type="dxa"/>
            <w:shd w:val="clear" w:color="auto" w:fill="FFFFFF"/>
          </w:tcPr>
          <w:p w14:paraId="513B2522" w14:textId="77777777" w:rsidR="00B77CB1" w:rsidRPr="0098000D" w:rsidRDefault="00B77CB1" w:rsidP="002C0872">
            <w:pPr>
              <w:pStyle w:val="CETBodytext"/>
              <w:ind w:right="-1"/>
              <w:rPr>
                <w:rFonts w:cs="Arial"/>
                <w:szCs w:val="18"/>
                <w:lang w:val="en-GB"/>
              </w:rPr>
            </w:pPr>
          </w:p>
        </w:tc>
      </w:tr>
    </w:tbl>
    <w:p w14:paraId="2B035569" w14:textId="77777777" w:rsidR="00B77CB1" w:rsidRPr="0098000D" w:rsidRDefault="00B77CB1" w:rsidP="00B77CB1">
      <w:pPr>
        <w:pStyle w:val="CETBodytext"/>
        <w:rPr>
          <w:lang w:val="en-GB"/>
        </w:rPr>
      </w:pPr>
    </w:p>
    <w:p w14:paraId="1EA2E884" w14:textId="77777777" w:rsidR="00AB5011" w:rsidRPr="0098000D" w:rsidRDefault="00A23FD5" w:rsidP="00FA5F5F">
      <w:pPr>
        <w:pStyle w:val="CETheadingx"/>
        <w:rPr>
          <w:lang w:val="en-GB"/>
        </w:rPr>
      </w:pPr>
      <w:r w:rsidRPr="0098000D">
        <w:rPr>
          <w:lang w:val="en-GB"/>
        </w:rPr>
        <w:t>Disinfection tests</w:t>
      </w:r>
    </w:p>
    <w:p w14:paraId="6B5BA7C9" w14:textId="64EE4C4B" w:rsidR="004A17D0" w:rsidRPr="0098000D" w:rsidRDefault="003E1D2A" w:rsidP="003E1D2A">
      <w:pPr>
        <w:pStyle w:val="CETBodytext"/>
        <w:rPr>
          <w:lang w:val="en-GB" w:eastAsia="ru-RU"/>
        </w:rPr>
      </w:pPr>
      <w:r w:rsidRPr="0098000D">
        <w:rPr>
          <w:lang w:val="en-GB"/>
        </w:rPr>
        <w:t>Before each experiment, EDI-001 was pre-treated with sodium hypochlorite solution (2 mg/L as free chlorine) for 10 minutes, and then washed several times with sterile distilled water until the free chlorine concentra</w:t>
      </w:r>
      <w:r w:rsidR="00622B1D" w:rsidRPr="0098000D">
        <w:rPr>
          <w:lang w:val="en-GB"/>
        </w:rPr>
        <w:t>tion in the water fell to zero.</w:t>
      </w:r>
      <w:r w:rsidR="004A17D0" w:rsidRPr="0098000D">
        <w:rPr>
          <w:lang w:val="en-GB"/>
        </w:rPr>
        <w:t xml:space="preserve"> </w:t>
      </w:r>
      <w:r w:rsidR="004A17D0" w:rsidRPr="0098000D">
        <w:rPr>
          <w:lang w:val="en-GB" w:eastAsia="ru-RU"/>
        </w:rPr>
        <w:t>The disinfection experiments were carried out using tap water of Riga city.</w:t>
      </w:r>
    </w:p>
    <w:p w14:paraId="035355D5" w14:textId="33AC8D22" w:rsidR="00130A71" w:rsidRPr="0098000D" w:rsidRDefault="004A17D0" w:rsidP="00130A71">
      <w:pPr>
        <w:pStyle w:val="CETBodytext"/>
        <w:rPr>
          <w:lang w:val="en-GB"/>
        </w:rPr>
      </w:pPr>
      <w:r w:rsidRPr="0098000D">
        <w:rPr>
          <w:lang w:val="en-GB"/>
        </w:rPr>
        <w:t xml:space="preserve">The tap water with a known concentration of </w:t>
      </w:r>
      <w:r w:rsidR="00211D3A" w:rsidRPr="0098000D">
        <w:rPr>
          <w:lang w:val="en-GB"/>
        </w:rPr>
        <w:t xml:space="preserve">natural </w:t>
      </w:r>
      <w:r w:rsidRPr="0098000D">
        <w:rPr>
          <w:lang w:val="en-GB"/>
        </w:rPr>
        <w:t>bacteria (1-4 x 10</w:t>
      </w:r>
      <w:r w:rsidRPr="0098000D">
        <w:rPr>
          <w:vertAlign w:val="superscript"/>
          <w:lang w:val="en-GB"/>
        </w:rPr>
        <w:t>4</w:t>
      </w:r>
      <w:r w:rsidRPr="0098000D">
        <w:rPr>
          <w:lang w:val="en-GB"/>
        </w:rPr>
        <w:t xml:space="preserve"> CFU/mL) was pumped through the disinfection system (30.9 A/m</w:t>
      </w:r>
      <w:r w:rsidRPr="0098000D">
        <w:rPr>
          <w:vertAlign w:val="superscript"/>
          <w:lang w:val="en-GB"/>
        </w:rPr>
        <w:t>2</w:t>
      </w:r>
      <w:r w:rsidRPr="0098000D">
        <w:rPr>
          <w:lang w:val="en-GB"/>
        </w:rPr>
        <w:t>, 25.1 V) and two PVC columns packed with GAC filter material. Total chlorine concentration was set at 1 mg/L Cl</w:t>
      </w:r>
      <w:r w:rsidRPr="0098000D">
        <w:rPr>
          <w:vertAlign w:val="superscript"/>
          <w:lang w:val="en-GB"/>
        </w:rPr>
        <w:t>-</w:t>
      </w:r>
      <w:r w:rsidRPr="0098000D">
        <w:rPr>
          <w:lang w:val="en-GB"/>
        </w:rPr>
        <w:t>.</w:t>
      </w:r>
      <w:r w:rsidR="00130A71" w:rsidRPr="0098000D">
        <w:rPr>
          <w:lang w:val="en-GB"/>
        </w:rPr>
        <w:t xml:space="preserve"> All experiments were performed at 300 mL/min, at room temperature (20°C ± 2°C) for 15 minutes. Samples were collected before electrolysis (0h) and after 5 min, 10 min and 15 minutes of treatment</w:t>
      </w:r>
      <w:r w:rsidR="00211D3A" w:rsidRPr="0098000D">
        <w:rPr>
          <w:lang w:val="en-GB"/>
        </w:rPr>
        <w:t xml:space="preserve"> before and after GAC</w:t>
      </w:r>
      <w:r w:rsidR="00130A71" w:rsidRPr="0098000D">
        <w:rPr>
          <w:lang w:val="en-GB"/>
        </w:rPr>
        <w:t>. Immediately after sampling, residual chlorine was neutralized with equal or excess volume of 0.02 M sodium thiosulfate (Na</w:t>
      </w:r>
      <w:r w:rsidR="00130A71" w:rsidRPr="0098000D">
        <w:rPr>
          <w:vertAlign w:val="subscript"/>
          <w:lang w:val="en-GB"/>
        </w:rPr>
        <w:t>2</w:t>
      </w:r>
      <w:r w:rsidR="00130A71" w:rsidRPr="0098000D">
        <w:rPr>
          <w:lang w:val="en-GB"/>
        </w:rPr>
        <w:t>S</w:t>
      </w:r>
      <w:r w:rsidR="00130A71" w:rsidRPr="0098000D">
        <w:rPr>
          <w:vertAlign w:val="subscript"/>
          <w:lang w:val="en-GB"/>
        </w:rPr>
        <w:t>2</w:t>
      </w:r>
      <w:r w:rsidR="00130A71" w:rsidRPr="0098000D">
        <w:rPr>
          <w:lang w:val="en-GB"/>
        </w:rPr>
        <w:t>O</w:t>
      </w:r>
      <w:r w:rsidR="00130A71" w:rsidRPr="0098000D">
        <w:rPr>
          <w:vertAlign w:val="subscript"/>
          <w:lang w:val="en-GB"/>
        </w:rPr>
        <w:t>3</w:t>
      </w:r>
      <w:r w:rsidR="00130A71" w:rsidRPr="0098000D">
        <w:rPr>
          <w:lang w:val="en-GB"/>
        </w:rPr>
        <w:t>).</w:t>
      </w:r>
    </w:p>
    <w:p w14:paraId="7BE0C1C1" w14:textId="4AF63D67" w:rsidR="004A17D0" w:rsidRPr="0098000D" w:rsidRDefault="00130A71" w:rsidP="003E1D2A">
      <w:pPr>
        <w:pStyle w:val="CETBodytext"/>
        <w:rPr>
          <w:lang w:val="en-GB"/>
        </w:rPr>
      </w:pPr>
      <w:r w:rsidRPr="0098000D">
        <w:rPr>
          <w:lang w:val="en-GB"/>
        </w:rPr>
        <w:t xml:space="preserve">Conductivity, pH, temperature </w:t>
      </w:r>
      <w:r w:rsidR="00211D3A" w:rsidRPr="0098000D">
        <w:rPr>
          <w:lang w:val="en-GB"/>
        </w:rPr>
        <w:t>and redox potential (ORP) was</w:t>
      </w:r>
      <w:r w:rsidRPr="0098000D">
        <w:rPr>
          <w:lang w:val="en-GB"/>
        </w:rPr>
        <w:t xml:space="preserve"> measured online using the AMR </w:t>
      </w:r>
      <w:proofErr w:type="spellStart"/>
      <w:r w:rsidRPr="0098000D">
        <w:rPr>
          <w:lang w:val="en-GB"/>
        </w:rPr>
        <w:t>WinControl</w:t>
      </w:r>
      <w:proofErr w:type="spellEnd"/>
      <w:r w:rsidRPr="0098000D">
        <w:rPr>
          <w:lang w:val="en-GB"/>
        </w:rPr>
        <w:t xml:space="preserve"> online monitoring system (ALMEMO® 5690-1M, conductivity, pH, temperature and </w:t>
      </w:r>
      <w:r w:rsidR="00211D3A" w:rsidRPr="0098000D">
        <w:rPr>
          <w:lang w:val="en-GB"/>
        </w:rPr>
        <w:t xml:space="preserve">redox potential sensor). All data were </w:t>
      </w:r>
      <w:r w:rsidRPr="0098000D">
        <w:rPr>
          <w:lang w:val="en-GB"/>
        </w:rPr>
        <w:t xml:space="preserve">transferred to the personal computer immediately. The total chlorine concentrations in the water </w:t>
      </w:r>
      <w:r w:rsidR="00211D3A" w:rsidRPr="0098000D">
        <w:rPr>
          <w:lang w:val="en-GB"/>
        </w:rPr>
        <w:t>was</w:t>
      </w:r>
      <w:r w:rsidRPr="0098000D">
        <w:rPr>
          <w:lang w:val="en-GB"/>
        </w:rPr>
        <w:t xml:space="preserve"> measured online by CP2.1MA10 chlorine sensor where values are displayed on display control unit. Additionally, the concentration of total chlorine species was determined using N, N-diethyl-p-phenylenediamine (DPD) colorimetric method, according to the detailed procedure described by LVS EN ISO 7393-1:2001.</w:t>
      </w:r>
    </w:p>
    <w:p w14:paraId="4EA33B1D" w14:textId="542B0247" w:rsidR="0048481A" w:rsidRPr="0098000D" w:rsidRDefault="00EB7734" w:rsidP="00FB7898">
      <w:pPr>
        <w:pStyle w:val="CETheadingx"/>
        <w:rPr>
          <w:lang w:val="en-GB"/>
        </w:rPr>
      </w:pPr>
      <w:r w:rsidRPr="0098000D">
        <w:rPr>
          <w:lang w:val="en-GB"/>
        </w:rPr>
        <w:t>Bacterial sample</w:t>
      </w:r>
      <w:r w:rsidR="00901E95" w:rsidRPr="0098000D">
        <w:rPr>
          <w:lang w:val="en-GB"/>
        </w:rPr>
        <w:t xml:space="preserve"> analysis</w:t>
      </w:r>
    </w:p>
    <w:p w14:paraId="71F116ED" w14:textId="3A5EB2B6" w:rsidR="000C054B" w:rsidRPr="0098000D" w:rsidRDefault="00901E95" w:rsidP="00901E95">
      <w:pPr>
        <w:pStyle w:val="CETBodytext"/>
        <w:rPr>
          <w:lang w:val="en-GB" w:eastAsia="ru-RU"/>
        </w:rPr>
      </w:pPr>
      <w:r w:rsidRPr="0098000D">
        <w:rPr>
          <w:lang w:val="en-GB" w:eastAsia="ru-RU"/>
        </w:rPr>
        <w:t xml:space="preserve">To evaluate the disinfection efficiency, </w:t>
      </w:r>
      <w:r w:rsidR="00EB7734" w:rsidRPr="0098000D">
        <w:rPr>
          <w:lang w:val="en-GB" w:eastAsia="ru-RU"/>
        </w:rPr>
        <w:t>the number of viable</w:t>
      </w:r>
      <w:r w:rsidR="0048481A" w:rsidRPr="0098000D">
        <w:rPr>
          <w:lang w:val="en-GB" w:eastAsia="ru-RU"/>
        </w:rPr>
        <w:t xml:space="preserve"> tap water bacterial cells</w:t>
      </w:r>
      <w:r w:rsidR="00EB7734" w:rsidRPr="0098000D">
        <w:rPr>
          <w:lang w:val="en-GB" w:eastAsia="ru-RU"/>
        </w:rPr>
        <w:t xml:space="preserve"> </w:t>
      </w:r>
      <w:r w:rsidRPr="0098000D">
        <w:rPr>
          <w:lang w:val="en-GB" w:eastAsia="ru-RU"/>
        </w:rPr>
        <w:t xml:space="preserve">inactivation was determined by </w:t>
      </w:r>
      <w:r w:rsidRPr="0098000D">
        <w:rPr>
          <w:lang w:val="en-GB"/>
        </w:rPr>
        <w:t xml:space="preserve">the plate count technique: 0.1 mL aliquot of the sample, its decimal dilution or membrane filter was </w:t>
      </w:r>
      <w:r w:rsidRPr="0098000D">
        <w:rPr>
          <w:lang w:val="en-GB" w:eastAsia="ru-RU"/>
        </w:rPr>
        <w:t xml:space="preserve">inoculated on </w:t>
      </w:r>
      <w:r w:rsidR="002B47E3" w:rsidRPr="0098000D">
        <w:rPr>
          <w:lang w:val="en-GB" w:eastAsia="ru-RU"/>
        </w:rPr>
        <w:t>R2A</w:t>
      </w:r>
      <w:r w:rsidRPr="0098000D">
        <w:rPr>
          <w:lang w:val="en-GB" w:eastAsia="ru-RU"/>
        </w:rPr>
        <w:t xml:space="preserve"> agar </w:t>
      </w:r>
      <w:r w:rsidR="002B47E3" w:rsidRPr="0098000D">
        <w:rPr>
          <w:lang w:val="en-GB" w:eastAsia="ru-RU"/>
        </w:rPr>
        <w:t xml:space="preserve">plate </w:t>
      </w:r>
      <w:r w:rsidRPr="0098000D">
        <w:rPr>
          <w:lang w:val="en-GB" w:eastAsia="ru-RU"/>
        </w:rPr>
        <w:t>(</w:t>
      </w:r>
      <w:proofErr w:type="spellStart"/>
      <w:r w:rsidRPr="0098000D">
        <w:rPr>
          <w:lang w:val="en-GB" w:eastAsia="ru-RU"/>
        </w:rPr>
        <w:t>Oxoid</w:t>
      </w:r>
      <w:proofErr w:type="spellEnd"/>
      <w:r w:rsidRPr="0098000D">
        <w:rPr>
          <w:lang w:val="en-GB" w:eastAsia="ru-RU"/>
        </w:rPr>
        <w:t xml:space="preserve"> Ltd., UK) and incubated for </w:t>
      </w:r>
      <w:r w:rsidR="002B47E3" w:rsidRPr="0098000D">
        <w:rPr>
          <w:lang w:val="en-GB" w:eastAsia="ru-RU"/>
        </w:rPr>
        <w:t>5 days</w:t>
      </w:r>
      <w:r w:rsidRPr="0098000D">
        <w:rPr>
          <w:lang w:val="en-GB" w:eastAsia="ru-RU"/>
        </w:rPr>
        <w:t xml:space="preserve"> </w:t>
      </w:r>
      <w:r w:rsidR="002B47E3" w:rsidRPr="0098000D">
        <w:rPr>
          <w:lang w:val="en-GB" w:eastAsia="ru-RU"/>
        </w:rPr>
        <w:t>at 25</w:t>
      </w:r>
      <w:r w:rsidRPr="0098000D">
        <w:rPr>
          <w:lang w:val="en-GB" w:eastAsia="ru-RU"/>
        </w:rPr>
        <w:t xml:space="preserve"> ˚C. Detection limit</w:t>
      </w:r>
      <w:r w:rsidR="00B76E1C" w:rsidRPr="0098000D">
        <w:rPr>
          <w:lang w:val="en-GB" w:eastAsia="ru-RU"/>
        </w:rPr>
        <w:t xml:space="preserve"> was set to</w:t>
      </w:r>
      <w:r w:rsidRPr="0098000D">
        <w:rPr>
          <w:lang w:val="en-GB" w:eastAsia="ru-RU"/>
        </w:rPr>
        <w:t xml:space="preserve"> 10 CFU/L. Each sample was plated in triplicates. The results were expressed as colony forming units (CFU) per </w:t>
      </w:r>
      <w:proofErr w:type="spellStart"/>
      <w:r w:rsidR="00115BE8" w:rsidRPr="0098000D">
        <w:rPr>
          <w:lang w:val="en-GB" w:eastAsia="ru-RU"/>
        </w:rPr>
        <w:t>milliliter</w:t>
      </w:r>
      <w:proofErr w:type="spellEnd"/>
      <w:r w:rsidRPr="0098000D">
        <w:rPr>
          <w:lang w:val="en-GB" w:eastAsia="ru-RU"/>
        </w:rPr>
        <w:t>. Log reduction was calculated using the following equation (Eq.1):</w:t>
      </w:r>
    </w:p>
    <w:p w14:paraId="0EDADE5B" w14:textId="07A6BF97" w:rsidR="00901E95" w:rsidRPr="0098000D" w:rsidRDefault="000C054B" w:rsidP="000C054B">
      <w:pPr>
        <w:pStyle w:val="CETEquation"/>
        <w:rPr>
          <w:lang w:eastAsia="ru-RU"/>
        </w:rPr>
      </w:pPr>
      <m:oMath>
        <m:r>
          <m:rPr>
            <m:nor/>
          </m:rPr>
          <m:t>Log reduction=</m:t>
        </m:r>
        <m:func>
          <m:funcPr>
            <m:ctrlPr>
              <w:rPr>
                <w:rFonts w:ascii="Cambria Math" w:hAnsi="Cambria Math"/>
              </w:rPr>
            </m:ctrlPr>
          </m:funcPr>
          <m:fName>
            <m:r>
              <m:rPr>
                <m:nor/>
              </m:rPr>
              <m:t>log</m:t>
            </m:r>
          </m:fName>
          <m:e>
            <m:r>
              <m:rPr>
                <m:nor/>
              </m:rPr>
              <m:t>(</m:t>
            </m:r>
            <m:f>
              <m:fPr>
                <m:ctrlPr>
                  <w:rPr>
                    <w:rFonts w:ascii="Cambria Math" w:hAnsi="Cambria Math"/>
                  </w:rPr>
                </m:ctrlPr>
              </m:fPr>
              <m:num>
                <m:r>
                  <m:rPr>
                    <m:nor/>
                  </m:rPr>
                  <m:t>N</m:t>
                </m:r>
              </m:num>
              <m:den>
                <m:sSub>
                  <m:sSubPr>
                    <m:ctrlPr>
                      <w:rPr>
                        <w:rFonts w:ascii="Cambria Math" w:hAnsi="Cambria Math"/>
                      </w:rPr>
                    </m:ctrlPr>
                  </m:sSubPr>
                  <m:e>
                    <m:r>
                      <m:rPr>
                        <m:nor/>
                      </m:rPr>
                      <m:t>N</m:t>
                    </m:r>
                  </m:e>
                  <m:sub>
                    <m:r>
                      <m:rPr>
                        <m:nor/>
                      </m:rPr>
                      <m:t>0</m:t>
                    </m:r>
                  </m:sub>
                </m:sSub>
              </m:den>
            </m:f>
            <m:r>
              <m:rPr>
                <m:nor/>
              </m:rPr>
              <m:t>)</m:t>
            </m:r>
          </m:e>
        </m:func>
      </m:oMath>
      <w:r w:rsidR="00901E95" w:rsidRPr="0098000D">
        <w:rPr>
          <w:lang w:eastAsia="ru-RU"/>
        </w:rPr>
        <w:tab/>
      </w:r>
      <w:r w:rsidR="00901E95" w:rsidRPr="0098000D">
        <w:rPr>
          <w:lang w:eastAsia="ru-RU"/>
        </w:rPr>
        <w:tab/>
      </w:r>
      <w:r w:rsidR="00901E95" w:rsidRPr="0098000D">
        <w:rPr>
          <w:lang w:eastAsia="ru-RU"/>
        </w:rPr>
        <w:tab/>
        <w:t>(1)</w:t>
      </w:r>
    </w:p>
    <w:p w14:paraId="440CACEE" w14:textId="559ED519" w:rsidR="0048481A" w:rsidRPr="0098000D" w:rsidRDefault="00901E95" w:rsidP="00BB2901">
      <w:pPr>
        <w:pStyle w:val="CETBodytext"/>
        <w:rPr>
          <w:lang w:val="en-GB" w:eastAsia="ru-RU"/>
        </w:rPr>
      </w:pPr>
      <w:r w:rsidRPr="0098000D">
        <w:rPr>
          <w:lang w:val="en-GB" w:eastAsia="ru-RU"/>
        </w:rPr>
        <w:t>Where N</w:t>
      </w:r>
      <w:r w:rsidRPr="0098000D">
        <w:rPr>
          <w:vertAlign w:val="subscript"/>
          <w:lang w:val="en-GB" w:eastAsia="ru-RU"/>
        </w:rPr>
        <w:t>0</w:t>
      </w:r>
      <w:r w:rsidRPr="0098000D">
        <w:rPr>
          <w:lang w:val="en-GB" w:eastAsia="ru-RU"/>
        </w:rPr>
        <w:t xml:space="preserve"> is the initial concentration of cultivable </w:t>
      </w:r>
      <w:r w:rsidR="000C054B" w:rsidRPr="0098000D">
        <w:rPr>
          <w:lang w:val="en-GB" w:eastAsia="ru-RU"/>
        </w:rPr>
        <w:t>microorganisms from public tap water distribution system</w:t>
      </w:r>
      <w:r w:rsidRPr="0098000D">
        <w:rPr>
          <w:lang w:val="en-GB" w:eastAsia="ru-RU"/>
        </w:rPr>
        <w:t xml:space="preserve">, N is the concentration of cultivable </w:t>
      </w:r>
      <w:r w:rsidR="000C054B" w:rsidRPr="0098000D">
        <w:rPr>
          <w:lang w:val="en-GB" w:eastAsia="ru-RU"/>
        </w:rPr>
        <w:t>microorganisms</w:t>
      </w:r>
      <w:r w:rsidRPr="0098000D">
        <w:rPr>
          <w:lang w:val="en-GB" w:eastAsia="ru-RU"/>
        </w:rPr>
        <w:t xml:space="preserve"> </w:t>
      </w:r>
      <w:r w:rsidR="000C054B" w:rsidRPr="0098000D">
        <w:rPr>
          <w:lang w:val="en-GB" w:eastAsia="ru-RU"/>
        </w:rPr>
        <w:t xml:space="preserve">from public tap water distribution system </w:t>
      </w:r>
      <w:r w:rsidRPr="0098000D">
        <w:rPr>
          <w:lang w:val="en-GB" w:eastAsia="ru-RU"/>
        </w:rPr>
        <w:t>after electrochemical disinfection at time t.</w:t>
      </w:r>
    </w:p>
    <w:p w14:paraId="3C9F97AD" w14:textId="77777777" w:rsidR="00600535" w:rsidRPr="0098000D" w:rsidRDefault="00A23FD5" w:rsidP="00600535">
      <w:pPr>
        <w:pStyle w:val="CETHeading1"/>
        <w:rPr>
          <w:lang w:val="en-GB"/>
        </w:rPr>
      </w:pPr>
      <w:r w:rsidRPr="0098000D">
        <w:rPr>
          <w:lang w:val="en-GB"/>
        </w:rPr>
        <w:t>Results and discussion</w:t>
      </w:r>
    </w:p>
    <w:p w14:paraId="518AA6EE" w14:textId="0D771B1D" w:rsidR="007B1BCF" w:rsidRPr="0098000D" w:rsidRDefault="000244D1" w:rsidP="00745977">
      <w:pPr>
        <w:pStyle w:val="CETBodytext"/>
        <w:rPr>
          <w:lang w:val="en-GB"/>
        </w:rPr>
      </w:pPr>
      <w:r w:rsidRPr="0098000D">
        <w:rPr>
          <w:lang w:val="en-GB"/>
        </w:rPr>
        <w:t xml:space="preserve">The efficiency of </w:t>
      </w:r>
      <w:r w:rsidR="00B76E1C" w:rsidRPr="0098000D">
        <w:rPr>
          <w:lang w:val="en-GB"/>
        </w:rPr>
        <w:t xml:space="preserve">tap water disinfection with </w:t>
      </w:r>
      <w:r w:rsidRPr="0098000D">
        <w:rPr>
          <w:lang w:val="en-GB"/>
        </w:rPr>
        <w:t>electrochemical/granular activated carbon hybrid system at low current density (30.9 A/m</w:t>
      </w:r>
      <w:r w:rsidRPr="0098000D">
        <w:rPr>
          <w:vertAlign w:val="superscript"/>
          <w:lang w:val="en-GB"/>
        </w:rPr>
        <w:t>2</w:t>
      </w:r>
      <w:r w:rsidRPr="0098000D">
        <w:rPr>
          <w:lang w:val="en-GB"/>
        </w:rPr>
        <w:t xml:space="preserve">) </w:t>
      </w:r>
      <w:r w:rsidR="002B630E" w:rsidRPr="0098000D">
        <w:rPr>
          <w:lang w:val="en-GB"/>
        </w:rPr>
        <w:t>under</w:t>
      </w:r>
      <w:r w:rsidR="00A03D66" w:rsidRPr="0098000D">
        <w:rPr>
          <w:lang w:val="en-GB"/>
        </w:rPr>
        <w:t xml:space="preserve"> flow conditions </w:t>
      </w:r>
      <w:r w:rsidRPr="0098000D">
        <w:rPr>
          <w:lang w:val="en-GB"/>
        </w:rPr>
        <w:t>was investigated.</w:t>
      </w:r>
      <w:r w:rsidR="00905866" w:rsidRPr="0098000D">
        <w:rPr>
          <w:lang w:val="en-GB"/>
        </w:rPr>
        <w:t xml:space="preserve"> In addition to disinfection tests, pH, temperature, conductivity and </w:t>
      </w:r>
      <w:proofErr w:type="spellStart"/>
      <w:r w:rsidR="00905866" w:rsidRPr="0098000D">
        <w:rPr>
          <w:lang w:val="en-GB"/>
        </w:rPr>
        <w:t>RedOx</w:t>
      </w:r>
      <w:proofErr w:type="spellEnd"/>
      <w:r w:rsidR="00905866" w:rsidRPr="0098000D">
        <w:rPr>
          <w:lang w:val="en-GB"/>
        </w:rPr>
        <w:t xml:space="preserve"> changes of tap water were constantly monitored.</w:t>
      </w:r>
      <w:r w:rsidR="002F44EF" w:rsidRPr="0098000D">
        <w:rPr>
          <w:lang w:val="en-GB"/>
        </w:rPr>
        <w:t xml:space="preserve"> During the </w:t>
      </w:r>
      <w:r w:rsidR="002B630E" w:rsidRPr="0098000D">
        <w:rPr>
          <w:lang w:val="en-GB"/>
        </w:rPr>
        <w:t>treatment process</w:t>
      </w:r>
      <w:r w:rsidR="002F44EF" w:rsidRPr="0098000D">
        <w:rPr>
          <w:lang w:val="en-GB"/>
        </w:rPr>
        <w:t xml:space="preserve"> no significant changes of water parameters was detected. The </w:t>
      </w:r>
      <w:r w:rsidR="002B630E" w:rsidRPr="0098000D">
        <w:rPr>
          <w:lang w:val="en-GB"/>
        </w:rPr>
        <w:t xml:space="preserve">average </w:t>
      </w:r>
      <w:r w:rsidR="002F44EF" w:rsidRPr="0098000D">
        <w:rPr>
          <w:lang w:val="en-GB"/>
        </w:rPr>
        <w:t xml:space="preserve">pH values </w:t>
      </w:r>
      <w:r w:rsidR="002B630E" w:rsidRPr="0098000D">
        <w:rPr>
          <w:lang w:val="en-GB"/>
        </w:rPr>
        <w:t xml:space="preserve">before and after treatment </w:t>
      </w:r>
      <w:r w:rsidR="002F44EF" w:rsidRPr="0098000D">
        <w:rPr>
          <w:lang w:val="en-GB"/>
        </w:rPr>
        <w:t xml:space="preserve">were 7.6 </w:t>
      </w:r>
      <w:r w:rsidR="002F44EF" w:rsidRPr="0098000D">
        <w:rPr>
          <w:rFonts w:cs="Arial"/>
          <w:lang w:val="en-GB"/>
        </w:rPr>
        <w:t>±</w:t>
      </w:r>
      <w:r w:rsidR="002F44EF" w:rsidRPr="0098000D">
        <w:rPr>
          <w:lang w:val="en-GB"/>
        </w:rPr>
        <w:t xml:space="preserve"> 0.1</w:t>
      </w:r>
      <w:r w:rsidR="00E42A3E" w:rsidRPr="0098000D">
        <w:rPr>
          <w:lang w:val="en-GB"/>
        </w:rPr>
        <w:t xml:space="preserve">, temperature </w:t>
      </w:r>
      <w:r w:rsidR="002B630E" w:rsidRPr="0098000D">
        <w:rPr>
          <w:lang w:val="en-GB"/>
        </w:rPr>
        <w:t>-</w:t>
      </w:r>
      <w:r w:rsidR="00E42A3E" w:rsidRPr="0098000D">
        <w:rPr>
          <w:lang w:val="en-GB"/>
        </w:rPr>
        <w:t xml:space="preserve"> 20.8 </w:t>
      </w:r>
      <w:r w:rsidR="00E42A3E" w:rsidRPr="0098000D">
        <w:rPr>
          <w:rFonts w:cs="Arial"/>
          <w:lang w:val="en-GB"/>
        </w:rPr>
        <w:t>±</w:t>
      </w:r>
      <w:r w:rsidR="00E42A3E" w:rsidRPr="0098000D">
        <w:rPr>
          <w:lang w:val="en-GB"/>
        </w:rPr>
        <w:t xml:space="preserve"> 1.4 </w:t>
      </w:r>
      <w:r w:rsidR="00E42A3E" w:rsidRPr="0098000D">
        <w:rPr>
          <w:rFonts w:cs="Arial"/>
          <w:lang w:val="en-GB"/>
        </w:rPr>
        <w:t>°</w:t>
      </w:r>
      <w:r w:rsidR="00E42A3E" w:rsidRPr="0098000D">
        <w:rPr>
          <w:lang w:val="en-GB"/>
        </w:rPr>
        <w:t xml:space="preserve">C, conductivity </w:t>
      </w:r>
      <w:r w:rsidR="002B630E" w:rsidRPr="0098000D">
        <w:rPr>
          <w:lang w:val="en-GB"/>
        </w:rPr>
        <w:t xml:space="preserve">- </w:t>
      </w:r>
      <w:r w:rsidR="00E42A3E" w:rsidRPr="0098000D">
        <w:rPr>
          <w:lang w:val="en-GB"/>
        </w:rPr>
        <w:t xml:space="preserve">0.27 </w:t>
      </w:r>
      <w:r w:rsidR="00E42A3E" w:rsidRPr="0098000D">
        <w:rPr>
          <w:rFonts w:cs="Arial"/>
          <w:lang w:val="en-GB"/>
        </w:rPr>
        <w:t>±</w:t>
      </w:r>
      <w:r w:rsidR="00E42A3E" w:rsidRPr="0098000D">
        <w:rPr>
          <w:lang w:val="en-GB"/>
        </w:rPr>
        <w:t xml:space="preserve"> 0.01 </w:t>
      </w:r>
      <w:r w:rsidR="00E42A3E" w:rsidRPr="0098000D">
        <w:rPr>
          <w:rFonts w:cs="Arial"/>
          <w:lang w:val="en-GB"/>
        </w:rPr>
        <w:t>µ</w:t>
      </w:r>
      <w:r w:rsidR="00E42A3E" w:rsidRPr="0098000D">
        <w:rPr>
          <w:lang w:val="en-GB"/>
        </w:rPr>
        <w:t xml:space="preserve">S/cm and </w:t>
      </w:r>
      <w:proofErr w:type="spellStart"/>
      <w:r w:rsidR="00E42A3E" w:rsidRPr="0098000D">
        <w:rPr>
          <w:lang w:val="en-GB"/>
        </w:rPr>
        <w:t>RedOx</w:t>
      </w:r>
      <w:proofErr w:type="spellEnd"/>
      <w:r w:rsidR="00E42A3E" w:rsidRPr="0098000D">
        <w:rPr>
          <w:lang w:val="en-GB"/>
        </w:rPr>
        <w:t xml:space="preserve"> potential values were 80 </w:t>
      </w:r>
      <w:r w:rsidR="00E42A3E" w:rsidRPr="0098000D">
        <w:rPr>
          <w:rFonts w:cs="Arial"/>
          <w:lang w:val="en-GB"/>
        </w:rPr>
        <w:t>±</w:t>
      </w:r>
      <w:r w:rsidR="00E42A3E" w:rsidRPr="0098000D">
        <w:rPr>
          <w:lang w:val="en-GB"/>
        </w:rPr>
        <w:t xml:space="preserve"> 34 mV.</w:t>
      </w:r>
    </w:p>
    <w:p w14:paraId="297211EB" w14:textId="02942AD9" w:rsidR="00181562" w:rsidRPr="0098000D" w:rsidRDefault="001419F1" w:rsidP="00E625C3">
      <w:pPr>
        <w:pStyle w:val="CETBodytext"/>
        <w:rPr>
          <w:lang w:val="en-GB"/>
        </w:rPr>
      </w:pPr>
      <w:r w:rsidRPr="0098000D">
        <w:rPr>
          <w:lang w:val="en-GB"/>
        </w:rPr>
        <w:t xml:space="preserve">The </w:t>
      </w:r>
      <w:r w:rsidR="0099497B" w:rsidRPr="0098000D">
        <w:rPr>
          <w:lang w:val="en-GB"/>
        </w:rPr>
        <w:t>analyses of log reduction in cultivable microorganisms treated with EDI-001 device</w:t>
      </w:r>
      <w:r w:rsidRPr="0098000D">
        <w:rPr>
          <w:lang w:val="en-GB"/>
        </w:rPr>
        <w:t xml:space="preserve"> showed that during the first 5 minutes of electrochemical disinfection a mere 0.4-log reduction of tap water bacteria was observed</w:t>
      </w:r>
      <w:r w:rsidR="00F32F4E" w:rsidRPr="0098000D">
        <w:rPr>
          <w:lang w:val="en-GB"/>
        </w:rPr>
        <w:t xml:space="preserve"> (Figure 2)</w:t>
      </w:r>
      <w:r w:rsidRPr="0098000D">
        <w:rPr>
          <w:lang w:val="en-GB"/>
        </w:rPr>
        <w:t xml:space="preserve">. However, further 10-15 minutes of treatment </w:t>
      </w:r>
      <w:r w:rsidR="0099497B" w:rsidRPr="0098000D">
        <w:rPr>
          <w:lang w:val="en-GB"/>
        </w:rPr>
        <w:t xml:space="preserve">demonstrated </w:t>
      </w:r>
      <w:r w:rsidRPr="0098000D">
        <w:rPr>
          <w:lang w:val="en-GB"/>
        </w:rPr>
        <w:t xml:space="preserve">more than 2-4 log decrease in cultivable </w:t>
      </w:r>
      <w:r w:rsidRPr="0098000D">
        <w:rPr>
          <w:lang w:val="en-GB"/>
        </w:rPr>
        <w:lastRenderedPageBreak/>
        <w:t>tap water bacteria cell</w:t>
      </w:r>
      <w:r w:rsidR="0099497B" w:rsidRPr="0098000D">
        <w:rPr>
          <w:lang w:val="en-GB"/>
        </w:rPr>
        <w:t>,</w:t>
      </w:r>
      <w:r w:rsidRPr="0098000D">
        <w:rPr>
          <w:lang w:val="en-GB"/>
        </w:rPr>
        <w:t xml:space="preserve"> indicating on </w:t>
      </w:r>
      <w:r w:rsidR="0099497B" w:rsidRPr="0098000D">
        <w:rPr>
          <w:lang w:val="en-GB"/>
        </w:rPr>
        <w:t>formation of active disinfectant</w:t>
      </w:r>
      <w:r w:rsidRPr="0098000D">
        <w:rPr>
          <w:lang w:val="en-GB"/>
        </w:rPr>
        <w:t>.</w:t>
      </w:r>
      <w:r w:rsidR="005E0217" w:rsidRPr="0098000D">
        <w:rPr>
          <w:lang w:val="en-GB"/>
        </w:rPr>
        <w:t xml:space="preserve"> </w:t>
      </w:r>
      <w:r w:rsidR="0099497B" w:rsidRPr="0098000D">
        <w:rPr>
          <w:lang w:val="en-GB"/>
        </w:rPr>
        <w:t>In the previous studies (</w:t>
      </w:r>
      <w:proofErr w:type="spellStart"/>
      <w:r w:rsidR="0099497B" w:rsidRPr="0098000D">
        <w:rPr>
          <w:lang w:val="en-GB"/>
        </w:rPr>
        <w:t>Denisova</w:t>
      </w:r>
      <w:proofErr w:type="spellEnd"/>
      <w:r w:rsidR="0099497B" w:rsidRPr="0098000D">
        <w:rPr>
          <w:lang w:val="en-GB"/>
        </w:rPr>
        <w:t xml:space="preserve"> et al., 2017)</w:t>
      </w:r>
      <w:r w:rsidR="00603827" w:rsidRPr="0098000D">
        <w:rPr>
          <w:lang w:val="en-GB"/>
        </w:rPr>
        <w:t xml:space="preserve">, contaminated pre-filtered tap water with suspensions of </w:t>
      </w:r>
      <w:r w:rsidR="00603827" w:rsidRPr="0098000D">
        <w:rPr>
          <w:i/>
          <w:lang w:val="en-GB"/>
        </w:rPr>
        <w:t>E. coli</w:t>
      </w:r>
      <w:r w:rsidR="00603827" w:rsidRPr="0098000D">
        <w:rPr>
          <w:lang w:val="en-GB"/>
        </w:rPr>
        <w:t xml:space="preserve"> (10</w:t>
      </w:r>
      <w:r w:rsidR="00603827" w:rsidRPr="0098000D">
        <w:rPr>
          <w:vertAlign w:val="superscript"/>
          <w:lang w:val="en-GB"/>
        </w:rPr>
        <w:t>4</w:t>
      </w:r>
      <w:r w:rsidR="00603827" w:rsidRPr="0098000D">
        <w:rPr>
          <w:lang w:val="en-GB"/>
        </w:rPr>
        <w:t xml:space="preserve"> CFU/mL) were completely disinfected</w:t>
      </w:r>
      <w:r w:rsidR="00884162" w:rsidRPr="0098000D">
        <w:rPr>
          <w:lang w:val="en-GB"/>
        </w:rPr>
        <w:t xml:space="preserve"> (more than 5-log reduction)</w:t>
      </w:r>
      <w:r w:rsidR="00603827" w:rsidRPr="0098000D">
        <w:rPr>
          <w:lang w:val="en-GB"/>
        </w:rPr>
        <w:t xml:space="preserve"> by EDI-001 device after </w:t>
      </w:r>
      <w:r w:rsidR="00884162" w:rsidRPr="0098000D">
        <w:rPr>
          <w:lang w:val="en-GB"/>
        </w:rPr>
        <w:t>10</w:t>
      </w:r>
      <w:r w:rsidR="00783C30" w:rsidRPr="0098000D">
        <w:rPr>
          <w:lang w:val="en-GB"/>
        </w:rPr>
        <w:t xml:space="preserve"> minutes</w:t>
      </w:r>
      <w:r w:rsidR="00884162" w:rsidRPr="0098000D">
        <w:rPr>
          <w:lang w:val="en-GB"/>
        </w:rPr>
        <w:t xml:space="preserve"> </w:t>
      </w:r>
      <w:r w:rsidR="00603827" w:rsidRPr="0098000D">
        <w:rPr>
          <w:lang w:val="en-GB"/>
        </w:rPr>
        <w:t>of treatment</w:t>
      </w:r>
      <w:r w:rsidR="00884162" w:rsidRPr="0098000D">
        <w:rPr>
          <w:lang w:val="en-GB"/>
        </w:rPr>
        <w:t>.</w:t>
      </w:r>
      <w:r w:rsidR="00062F76" w:rsidRPr="0098000D">
        <w:rPr>
          <w:lang w:val="en-GB"/>
        </w:rPr>
        <w:t xml:space="preserve"> </w:t>
      </w:r>
      <w:r w:rsidR="00A51681" w:rsidRPr="0098000D">
        <w:rPr>
          <w:lang w:val="en-GB"/>
        </w:rPr>
        <w:t>This</w:t>
      </w:r>
      <w:r w:rsidR="00062F76" w:rsidRPr="0098000D">
        <w:rPr>
          <w:lang w:val="en-GB"/>
        </w:rPr>
        <w:t xml:space="preserve"> </w:t>
      </w:r>
      <w:r w:rsidR="007450B0" w:rsidRPr="0098000D">
        <w:rPr>
          <w:lang w:val="en-GB"/>
        </w:rPr>
        <w:t xml:space="preserve">difference between disinfection efficiency of indigenous microorganisms and faecal indicator organism </w:t>
      </w:r>
      <w:r w:rsidR="00062F76" w:rsidRPr="0098000D">
        <w:rPr>
          <w:lang w:val="en-GB"/>
        </w:rPr>
        <w:t>can be explained</w:t>
      </w:r>
      <w:r w:rsidR="007450B0" w:rsidRPr="0098000D">
        <w:rPr>
          <w:lang w:val="en-GB"/>
        </w:rPr>
        <w:t xml:space="preserve"> by various survival capabilities and adaptation to unfavourable environmental conditions</w:t>
      </w:r>
      <w:r w:rsidR="00062F76" w:rsidRPr="0098000D">
        <w:rPr>
          <w:lang w:val="en-GB"/>
        </w:rPr>
        <w:t>.</w:t>
      </w:r>
      <w:r w:rsidR="008B604E" w:rsidRPr="0098000D">
        <w:rPr>
          <w:lang w:val="en-GB"/>
        </w:rPr>
        <w:t xml:space="preserve"> </w:t>
      </w:r>
    </w:p>
    <w:p w14:paraId="35BFD6A4" w14:textId="77777777" w:rsidR="00E42A3E" w:rsidRPr="0098000D" w:rsidRDefault="00E42A3E" w:rsidP="00E625C3">
      <w:pPr>
        <w:pStyle w:val="CETBodytext"/>
        <w:rPr>
          <w:lang w:val="en-GB"/>
        </w:rPr>
      </w:pPr>
    </w:p>
    <w:p w14:paraId="6E9D6468" w14:textId="3E4E7F75" w:rsidR="00EB63AD" w:rsidRPr="0098000D" w:rsidRDefault="00FD50A2" w:rsidP="004B67E1">
      <w:pPr>
        <w:pStyle w:val="CETBodytext"/>
        <w:rPr>
          <w:rStyle w:val="CETCaptionCarattere"/>
        </w:rPr>
      </w:pPr>
      <w:r w:rsidRPr="0098000D">
        <w:rPr>
          <w:noProof/>
          <w:lang w:val="en-GB" w:eastAsia="lv-LV"/>
        </w:rPr>
        <w:drawing>
          <wp:inline distT="0" distB="0" distL="0" distR="0" wp14:anchorId="647C8A96" wp14:editId="3C5D8D43">
            <wp:extent cx="5457825" cy="2209800"/>
            <wp:effectExtent l="0" t="0" r="0" b="0"/>
            <wp:docPr id="1" name="Chart 1">
              <a:extLst xmlns:a="http://schemas.openxmlformats.org/drawingml/2006/main">
                <a:ext uri="{FF2B5EF4-FFF2-40B4-BE49-F238E27FC236}">
                  <a16:creationId xmlns:a16="http://schemas.microsoft.com/office/drawing/2014/main" id="{0AB5D549-C936-481D-80F1-847B45C5D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21D23C" w14:textId="0C592860" w:rsidR="004B67E1" w:rsidRPr="0098000D" w:rsidRDefault="00C95674" w:rsidP="00EB63AD">
      <w:pPr>
        <w:pStyle w:val="CETCaption"/>
      </w:pPr>
      <w:r w:rsidRPr="0098000D">
        <w:rPr>
          <w:rStyle w:val="CETCaptionCarattere"/>
          <w:i/>
        </w:rPr>
        <w:t>Figure 2.</w:t>
      </w:r>
      <w:r w:rsidRPr="0098000D">
        <w:t xml:space="preserve"> </w:t>
      </w:r>
      <w:r w:rsidR="00295847" w:rsidRPr="0098000D">
        <w:t>The effect of electrochemical disinfection (30.9 A/m</w:t>
      </w:r>
      <w:r w:rsidR="00295847" w:rsidRPr="0098000D">
        <w:rPr>
          <w:vertAlign w:val="superscript"/>
        </w:rPr>
        <w:t>2</w:t>
      </w:r>
      <w:r w:rsidR="00295847" w:rsidRPr="0098000D">
        <w:t>) to reduce the number of cultivable microorganisms commonly present in tap water</w:t>
      </w:r>
      <w:r w:rsidR="00121E34" w:rsidRPr="0098000D">
        <w:t xml:space="preserve"> distribution system</w:t>
      </w:r>
      <w:r w:rsidR="00295847" w:rsidRPr="0098000D">
        <w:t>.</w:t>
      </w:r>
      <w:r w:rsidR="00F36EA8" w:rsidRPr="0098000D">
        <w:t xml:space="preserve"> The data represent the average values of three experiments.</w:t>
      </w:r>
    </w:p>
    <w:p w14:paraId="236A3648" w14:textId="73F55974" w:rsidR="004A4CB5" w:rsidRPr="0098000D" w:rsidRDefault="00F30F88" w:rsidP="00C91666">
      <w:pPr>
        <w:pStyle w:val="CETBodytext"/>
        <w:rPr>
          <w:lang w:val="en-GB"/>
        </w:rPr>
      </w:pPr>
      <w:r w:rsidRPr="0098000D">
        <w:rPr>
          <w:lang w:val="en-GB"/>
        </w:rPr>
        <w:t xml:space="preserve">About 60% of the cultivable bacteria present in the tap water was removed during the first 5 minutes of electrochemical disinfection </w:t>
      </w:r>
      <w:r w:rsidR="000E7E38" w:rsidRPr="0098000D">
        <w:rPr>
          <w:lang w:val="en-GB"/>
        </w:rPr>
        <w:t>(Figure 2</w:t>
      </w:r>
      <w:r w:rsidR="004A4CB5" w:rsidRPr="0098000D">
        <w:rPr>
          <w:lang w:val="en-GB"/>
        </w:rPr>
        <w:t xml:space="preserve">) when the highest the total chlorine concentration was detected. </w:t>
      </w:r>
      <w:r w:rsidR="000E7E38" w:rsidRPr="0098000D">
        <w:rPr>
          <w:lang w:val="en-GB"/>
        </w:rPr>
        <w:t xml:space="preserve">At the same time effective removal needs at least </w:t>
      </w:r>
      <w:r w:rsidR="00E45CB7" w:rsidRPr="0098000D">
        <w:rPr>
          <w:lang w:val="en-GB"/>
        </w:rPr>
        <w:t>10 – 15 min which is more than reported before (</w:t>
      </w:r>
      <w:proofErr w:type="spellStart"/>
      <w:r w:rsidR="00E45CB7" w:rsidRPr="0098000D">
        <w:rPr>
          <w:lang w:val="en-GB"/>
        </w:rPr>
        <w:t>Denisova</w:t>
      </w:r>
      <w:proofErr w:type="spellEnd"/>
      <w:r w:rsidR="00E45CB7" w:rsidRPr="0098000D">
        <w:rPr>
          <w:lang w:val="en-GB"/>
        </w:rPr>
        <w:t xml:space="preserve"> et al., 2017). </w:t>
      </w:r>
      <w:r w:rsidR="004A4CB5" w:rsidRPr="0098000D">
        <w:rPr>
          <w:lang w:val="en-GB"/>
        </w:rPr>
        <w:t xml:space="preserve">As shown in Figure 3, the total chlorine concentration was reached rapidly by electrochemical hybrid system, within first 5 minutes of operation the total chlorine concentration was 1.36 </w:t>
      </w:r>
      <w:r w:rsidR="004A4CB5" w:rsidRPr="0098000D">
        <w:rPr>
          <w:rFonts w:cs="Arial"/>
          <w:lang w:val="en-GB"/>
        </w:rPr>
        <w:t>±</w:t>
      </w:r>
      <w:r w:rsidR="004A4CB5" w:rsidRPr="0098000D">
        <w:rPr>
          <w:lang w:val="en-GB"/>
        </w:rPr>
        <w:t xml:space="preserve"> 0.2 mg/L Cl</w:t>
      </w:r>
      <w:r w:rsidR="004A4CB5" w:rsidRPr="0098000D">
        <w:rPr>
          <w:vertAlign w:val="superscript"/>
          <w:lang w:val="en-GB"/>
        </w:rPr>
        <w:t>-</w:t>
      </w:r>
      <w:r w:rsidR="004A4CB5" w:rsidRPr="0098000D">
        <w:rPr>
          <w:lang w:val="en-GB"/>
        </w:rPr>
        <w:t>.</w:t>
      </w:r>
      <w:r w:rsidR="003B4A10" w:rsidRPr="0098000D">
        <w:rPr>
          <w:lang w:val="en-GB"/>
        </w:rPr>
        <w:t xml:space="preserve"> </w:t>
      </w:r>
      <w:proofErr w:type="gramStart"/>
      <w:r w:rsidR="003B4A10" w:rsidRPr="0098000D">
        <w:rPr>
          <w:lang w:val="en-GB"/>
        </w:rPr>
        <w:t>In an effort to</w:t>
      </w:r>
      <w:proofErr w:type="gramEnd"/>
      <w:r w:rsidR="003B4A10" w:rsidRPr="0098000D">
        <w:rPr>
          <w:lang w:val="en-GB"/>
        </w:rPr>
        <w:t xml:space="preserve"> reach health authority standards according to the recommended free chlorine residual of 0.2-0.5 mg/L in drinking water distribution systems (WHO, 2008; </w:t>
      </w:r>
      <w:proofErr w:type="spellStart"/>
      <w:r w:rsidR="003B4A10" w:rsidRPr="0098000D">
        <w:rPr>
          <w:lang w:val="en-GB"/>
        </w:rPr>
        <w:t>Madzivhandila</w:t>
      </w:r>
      <w:proofErr w:type="spellEnd"/>
      <w:r w:rsidR="003B4A10" w:rsidRPr="0098000D">
        <w:rPr>
          <w:lang w:val="en-GB"/>
        </w:rPr>
        <w:t xml:space="preserve"> and </w:t>
      </w:r>
      <w:proofErr w:type="spellStart"/>
      <w:r w:rsidR="003B4A10" w:rsidRPr="0098000D">
        <w:rPr>
          <w:lang w:val="en-GB"/>
        </w:rPr>
        <w:t>Chirwa</w:t>
      </w:r>
      <w:proofErr w:type="spellEnd"/>
      <w:r w:rsidR="003B4A10" w:rsidRPr="0098000D">
        <w:rPr>
          <w:lang w:val="en-GB"/>
        </w:rPr>
        <w:t>, 2017), two GAC filter columns were added after EDI-001 (Figure 1). The effect of potential electrochemical generation of total chlorine and its removal efficiency by GAC columns during electrochemical disinfection at constant current density (30.9 A/m</w:t>
      </w:r>
      <w:r w:rsidR="003B4A10" w:rsidRPr="0098000D">
        <w:rPr>
          <w:vertAlign w:val="superscript"/>
          <w:lang w:val="en-GB"/>
        </w:rPr>
        <w:t>2</w:t>
      </w:r>
      <w:r w:rsidR="003B4A10" w:rsidRPr="0098000D">
        <w:rPr>
          <w:lang w:val="en-GB"/>
        </w:rPr>
        <w:t>), was obtained at set the total chlorine production of 1 mg/L Cl</w:t>
      </w:r>
      <w:r w:rsidR="003B4A10" w:rsidRPr="0098000D">
        <w:rPr>
          <w:vertAlign w:val="superscript"/>
          <w:lang w:val="en-GB"/>
        </w:rPr>
        <w:t>-</w:t>
      </w:r>
      <w:r w:rsidR="003B4A10" w:rsidRPr="0098000D">
        <w:rPr>
          <w:lang w:val="en-GB"/>
        </w:rPr>
        <w:t>.</w:t>
      </w:r>
    </w:p>
    <w:p w14:paraId="2CEE1BAA" w14:textId="77777777" w:rsidR="008F7A8C" w:rsidRPr="0098000D" w:rsidRDefault="008F7A8C" w:rsidP="00C91666">
      <w:pPr>
        <w:pStyle w:val="CETBodytext"/>
        <w:rPr>
          <w:lang w:val="en-GB"/>
        </w:rPr>
      </w:pPr>
    </w:p>
    <w:p w14:paraId="6B7F78B2" w14:textId="77777777" w:rsidR="00EB63AD" w:rsidRPr="0098000D" w:rsidRDefault="00EB63AD" w:rsidP="00EB63AD">
      <w:pPr>
        <w:pStyle w:val="CETBodytext"/>
        <w:rPr>
          <w:lang w:val="en-GB"/>
        </w:rPr>
      </w:pPr>
      <w:r w:rsidRPr="0098000D">
        <w:rPr>
          <w:noProof/>
          <w:lang w:val="en-GB" w:eastAsia="lv-LV"/>
        </w:rPr>
        <w:drawing>
          <wp:inline distT="0" distB="0" distL="0" distR="0" wp14:anchorId="383E744B" wp14:editId="787AE2F0">
            <wp:extent cx="5600700" cy="24955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CE1F48" w14:textId="77777777" w:rsidR="007D2EA6" w:rsidRPr="0098000D" w:rsidRDefault="00897678" w:rsidP="00127EBE">
      <w:pPr>
        <w:pStyle w:val="CETCaption"/>
      </w:pPr>
      <w:r w:rsidRPr="0098000D">
        <w:rPr>
          <w:rStyle w:val="CETCaptionCarattere"/>
          <w:i/>
        </w:rPr>
        <w:t>Figure 3.</w:t>
      </w:r>
      <w:r w:rsidRPr="0098000D">
        <w:t xml:space="preserve"> The </w:t>
      </w:r>
      <w:r w:rsidR="002E7605" w:rsidRPr="0098000D">
        <w:t xml:space="preserve">potential </w:t>
      </w:r>
      <w:r w:rsidR="00537F80" w:rsidRPr="0098000D">
        <w:t xml:space="preserve">electrochemical generation </w:t>
      </w:r>
      <w:r w:rsidR="002E7605" w:rsidRPr="0098000D">
        <w:t>of total chlorine by EDI-001 device and its removal by two granular activated carbon (GAC) columns during electrochemical disinfection.</w:t>
      </w:r>
      <w:r w:rsidR="009C6803" w:rsidRPr="0098000D">
        <w:t xml:space="preserve"> Total chlorine concentration was set at 1 mg/L Cl.</w:t>
      </w:r>
      <w:r w:rsidR="00F36EA8" w:rsidRPr="0098000D">
        <w:t xml:space="preserve"> The data represent the average values of three experiments.</w:t>
      </w:r>
    </w:p>
    <w:p w14:paraId="4442F00F" w14:textId="69833031" w:rsidR="00C7324D" w:rsidRPr="0098000D" w:rsidRDefault="001D3111" w:rsidP="0031123A">
      <w:pPr>
        <w:pStyle w:val="CETBodytext"/>
        <w:rPr>
          <w:lang w:val="en-GB"/>
        </w:rPr>
      </w:pPr>
      <w:r w:rsidRPr="0098000D">
        <w:rPr>
          <w:lang w:val="en-GB"/>
        </w:rPr>
        <w:lastRenderedPageBreak/>
        <w:t xml:space="preserve">As expected, </w:t>
      </w:r>
      <w:r w:rsidR="00127EBE" w:rsidRPr="0098000D">
        <w:rPr>
          <w:lang w:val="en-GB"/>
        </w:rPr>
        <w:t xml:space="preserve">the </w:t>
      </w:r>
      <w:r w:rsidR="007D2EA6" w:rsidRPr="0098000D">
        <w:rPr>
          <w:lang w:val="en-GB"/>
        </w:rPr>
        <w:t xml:space="preserve">total chlorine concentration decreased after two </w:t>
      </w:r>
      <w:r w:rsidR="00CF0B72" w:rsidRPr="0098000D">
        <w:rPr>
          <w:lang w:val="en-GB"/>
        </w:rPr>
        <w:t xml:space="preserve">GAC </w:t>
      </w:r>
      <w:r w:rsidR="00127EBE" w:rsidRPr="0098000D">
        <w:rPr>
          <w:lang w:val="en-GB"/>
        </w:rPr>
        <w:t>filter columns</w:t>
      </w:r>
      <w:r w:rsidR="00753EB4" w:rsidRPr="0098000D">
        <w:rPr>
          <w:lang w:val="en-GB"/>
        </w:rPr>
        <w:t xml:space="preserve"> </w:t>
      </w:r>
      <w:r w:rsidR="00A51681" w:rsidRPr="0098000D">
        <w:rPr>
          <w:lang w:val="en-GB"/>
        </w:rPr>
        <w:t>(Fig</w:t>
      </w:r>
      <w:r w:rsidR="00C7324D" w:rsidRPr="0098000D">
        <w:rPr>
          <w:lang w:val="en-GB"/>
        </w:rPr>
        <w:t>ure</w:t>
      </w:r>
      <w:r w:rsidR="00753EB4" w:rsidRPr="0098000D">
        <w:rPr>
          <w:lang w:val="en-GB"/>
        </w:rPr>
        <w:t xml:space="preserve"> 3</w:t>
      </w:r>
      <w:r w:rsidR="00A51681" w:rsidRPr="0098000D">
        <w:rPr>
          <w:lang w:val="en-GB"/>
        </w:rPr>
        <w:t>)</w:t>
      </w:r>
      <w:r w:rsidR="00753EB4" w:rsidRPr="0098000D">
        <w:rPr>
          <w:lang w:val="en-GB"/>
        </w:rPr>
        <w:t xml:space="preserve">. The obtained results showed that GAC columns can be used in the </w:t>
      </w:r>
      <w:r w:rsidR="00191476" w:rsidRPr="0098000D">
        <w:rPr>
          <w:lang w:val="en-GB"/>
        </w:rPr>
        <w:t xml:space="preserve">drinking water </w:t>
      </w:r>
      <w:r w:rsidR="00753EB4" w:rsidRPr="0098000D">
        <w:rPr>
          <w:lang w:val="en-GB"/>
        </w:rPr>
        <w:t xml:space="preserve">treatment </w:t>
      </w:r>
      <w:r w:rsidR="00191476" w:rsidRPr="0098000D">
        <w:rPr>
          <w:lang w:val="en-GB"/>
        </w:rPr>
        <w:t xml:space="preserve">to remove high </w:t>
      </w:r>
      <w:r w:rsidR="00753EB4" w:rsidRPr="0098000D">
        <w:rPr>
          <w:lang w:val="en-GB"/>
        </w:rPr>
        <w:t xml:space="preserve">chlorine </w:t>
      </w:r>
      <w:r w:rsidR="00191476" w:rsidRPr="0098000D">
        <w:rPr>
          <w:lang w:val="en-GB"/>
        </w:rPr>
        <w:t>concentration</w:t>
      </w:r>
      <w:r w:rsidR="00753EB4" w:rsidRPr="0098000D">
        <w:rPr>
          <w:lang w:val="en-GB"/>
        </w:rPr>
        <w:t xml:space="preserve"> after electrochemical </w:t>
      </w:r>
      <w:r w:rsidR="00191476" w:rsidRPr="0098000D">
        <w:rPr>
          <w:lang w:val="en-GB"/>
        </w:rPr>
        <w:t xml:space="preserve">disinfection. </w:t>
      </w:r>
      <w:r w:rsidR="00424340" w:rsidRPr="0098000D">
        <w:rPr>
          <w:lang w:val="en-GB"/>
        </w:rPr>
        <w:t xml:space="preserve">During the electrochemical disinfection, the total chlorine concentration level was decreased over 50% by using electrochemical/granular activated carbon hybrid system.  </w:t>
      </w:r>
      <w:r w:rsidR="00341F83" w:rsidRPr="0098000D">
        <w:rPr>
          <w:lang w:val="en-GB"/>
        </w:rPr>
        <w:t xml:space="preserve">After 5 minutes of operation before the GAC columns, the total chlorine concentration was 1.36 </w:t>
      </w:r>
      <w:r w:rsidR="00341F83" w:rsidRPr="0098000D">
        <w:rPr>
          <w:rFonts w:cs="Arial"/>
          <w:lang w:val="en-GB"/>
        </w:rPr>
        <w:t>±</w:t>
      </w:r>
      <w:r w:rsidR="00341F83" w:rsidRPr="0098000D">
        <w:rPr>
          <w:lang w:val="en-GB"/>
        </w:rPr>
        <w:t xml:space="preserve"> 0.2 mg/L Cl</w:t>
      </w:r>
      <w:r w:rsidR="00341F83" w:rsidRPr="0098000D">
        <w:rPr>
          <w:vertAlign w:val="superscript"/>
          <w:lang w:val="en-GB"/>
        </w:rPr>
        <w:t>-</w:t>
      </w:r>
      <w:r w:rsidR="00341F83" w:rsidRPr="0098000D">
        <w:rPr>
          <w:lang w:val="en-GB"/>
        </w:rPr>
        <w:t>, but after GAC filters – the total chlorine concentration decrease</w:t>
      </w:r>
      <w:r w:rsidR="005E0217" w:rsidRPr="0098000D">
        <w:rPr>
          <w:lang w:val="en-GB"/>
        </w:rPr>
        <w:t>d</w:t>
      </w:r>
      <w:r w:rsidR="00341F83" w:rsidRPr="0098000D">
        <w:rPr>
          <w:lang w:val="en-GB"/>
        </w:rPr>
        <w:t xml:space="preserve"> to 0.33 </w:t>
      </w:r>
      <w:r w:rsidR="00341F83" w:rsidRPr="0098000D">
        <w:rPr>
          <w:rFonts w:cs="Arial"/>
          <w:lang w:val="en-GB"/>
        </w:rPr>
        <w:t>±</w:t>
      </w:r>
      <w:r w:rsidR="00341F83" w:rsidRPr="0098000D">
        <w:rPr>
          <w:lang w:val="en-GB"/>
        </w:rPr>
        <w:t xml:space="preserve"> 0.2 mg/L Cl</w:t>
      </w:r>
      <w:r w:rsidR="00341F83" w:rsidRPr="0098000D">
        <w:rPr>
          <w:vertAlign w:val="superscript"/>
          <w:lang w:val="en-GB"/>
        </w:rPr>
        <w:t>-</w:t>
      </w:r>
      <w:r w:rsidR="00341F83" w:rsidRPr="0098000D">
        <w:rPr>
          <w:lang w:val="en-GB"/>
        </w:rPr>
        <w:t xml:space="preserve">. </w:t>
      </w:r>
      <w:r w:rsidR="000B241D" w:rsidRPr="0098000D">
        <w:rPr>
          <w:lang w:val="en-GB"/>
        </w:rPr>
        <w:t xml:space="preserve">Further the generation of total chlorine species was decreased by </w:t>
      </w:r>
      <w:r w:rsidR="005E0217" w:rsidRPr="0098000D">
        <w:rPr>
          <w:lang w:val="en-GB"/>
        </w:rPr>
        <w:t xml:space="preserve">EDI-001 </w:t>
      </w:r>
      <w:r w:rsidR="00872A19" w:rsidRPr="0098000D">
        <w:rPr>
          <w:lang w:val="en-GB"/>
        </w:rPr>
        <w:t xml:space="preserve">from 1.36 </w:t>
      </w:r>
      <w:r w:rsidR="00872A19" w:rsidRPr="0098000D">
        <w:rPr>
          <w:rFonts w:cs="Arial"/>
          <w:lang w:val="en-GB"/>
        </w:rPr>
        <w:t>±</w:t>
      </w:r>
      <w:r w:rsidR="00872A19" w:rsidRPr="0098000D">
        <w:rPr>
          <w:lang w:val="en-GB"/>
        </w:rPr>
        <w:t xml:space="preserve"> 0.2 mg/L Cl</w:t>
      </w:r>
      <w:r w:rsidR="00872A19" w:rsidRPr="0098000D">
        <w:rPr>
          <w:vertAlign w:val="superscript"/>
          <w:lang w:val="en-GB"/>
        </w:rPr>
        <w:t>-</w:t>
      </w:r>
      <w:r w:rsidR="00872A19" w:rsidRPr="0098000D">
        <w:rPr>
          <w:lang w:val="en-GB"/>
        </w:rPr>
        <w:t xml:space="preserve"> to 1.33 </w:t>
      </w:r>
      <w:r w:rsidR="00872A19" w:rsidRPr="0098000D">
        <w:rPr>
          <w:rFonts w:cs="Arial"/>
          <w:lang w:val="en-GB"/>
        </w:rPr>
        <w:t>±</w:t>
      </w:r>
      <w:r w:rsidR="00A17110" w:rsidRPr="0098000D">
        <w:rPr>
          <w:lang w:val="en-GB"/>
        </w:rPr>
        <w:t xml:space="preserve"> 0.1</w:t>
      </w:r>
      <w:r w:rsidR="00872A19" w:rsidRPr="0098000D">
        <w:rPr>
          <w:lang w:val="en-GB"/>
        </w:rPr>
        <w:t xml:space="preserve"> mg/L Cl</w:t>
      </w:r>
      <w:r w:rsidR="00872A19" w:rsidRPr="0098000D">
        <w:rPr>
          <w:vertAlign w:val="superscript"/>
          <w:lang w:val="en-GB"/>
        </w:rPr>
        <w:t>-</w:t>
      </w:r>
      <w:r w:rsidR="00A17110" w:rsidRPr="0098000D">
        <w:rPr>
          <w:lang w:val="en-GB"/>
        </w:rPr>
        <w:t xml:space="preserve"> and to 1.07 </w:t>
      </w:r>
      <w:r w:rsidR="00A17110" w:rsidRPr="0098000D">
        <w:rPr>
          <w:rFonts w:cs="Arial"/>
          <w:lang w:val="en-GB"/>
        </w:rPr>
        <w:t>±</w:t>
      </w:r>
      <w:r w:rsidR="00A17110" w:rsidRPr="0098000D">
        <w:rPr>
          <w:lang w:val="en-GB"/>
        </w:rPr>
        <w:t xml:space="preserve"> 0.1 mg/L Cl</w:t>
      </w:r>
      <w:r w:rsidR="00A17110" w:rsidRPr="0098000D">
        <w:rPr>
          <w:vertAlign w:val="superscript"/>
          <w:lang w:val="en-GB"/>
        </w:rPr>
        <w:t>-</w:t>
      </w:r>
      <w:r w:rsidR="00A17110" w:rsidRPr="0098000D">
        <w:rPr>
          <w:lang w:val="en-GB"/>
        </w:rPr>
        <w:t xml:space="preserve"> before the GAC after 10 and 15 minutes of treatment, respectively.</w:t>
      </w:r>
      <w:r w:rsidR="002F44EF" w:rsidRPr="0098000D">
        <w:rPr>
          <w:lang w:val="en-GB"/>
        </w:rPr>
        <w:t xml:space="preserve"> After GAC filter columns, the total chlorine concentration decreased fro</w:t>
      </w:r>
      <w:r w:rsidR="00124435" w:rsidRPr="0098000D">
        <w:rPr>
          <w:lang w:val="en-GB"/>
        </w:rPr>
        <w:t xml:space="preserve">m 1.33 </w:t>
      </w:r>
      <w:r w:rsidR="00124435" w:rsidRPr="0098000D">
        <w:rPr>
          <w:rFonts w:cs="Arial"/>
          <w:lang w:val="en-GB"/>
        </w:rPr>
        <w:t>±</w:t>
      </w:r>
      <w:r w:rsidR="00124435" w:rsidRPr="0098000D">
        <w:rPr>
          <w:lang w:val="en-GB"/>
        </w:rPr>
        <w:t xml:space="preserve"> 0.1 mg/L Cl</w:t>
      </w:r>
      <w:r w:rsidR="00124435" w:rsidRPr="0098000D">
        <w:rPr>
          <w:vertAlign w:val="superscript"/>
          <w:lang w:val="en-GB"/>
        </w:rPr>
        <w:t>-</w:t>
      </w:r>
      <w:r w:rsidR="00124435" w:rsidRPr="0098000D">
        <w:rPr>
          <w:lang w:val="en-GB"/>
        </w:rPr>
        <w:t xml:space="preserve"> to 0.58 </w:t>
      </w:r>
      <w:r w:rsidR="00124435" w:rsidRPr="0098000D">
        <w:rPr>
          <w:rFonts w:cs="Arial"/>
          <w:lang w:val="en-GB"/>
        </w:rPr>
        <w:t>±</w:t>
      </w:r>
      <w:r w:rsidR="00124435" w:rsidRPr="0098000D">
        <w:rPr>
          <w:lang w:val="en-GB"/>
        </w:rPr>
        <w:t xml:space="preserve"> 0.1 mg/L Cl</w:t>
      </w:r>
      <w:r w:rsidR="00124435" w:rsidRPr="0098000D">
        <w:rPr>
          <w:vertAlign w:val="superscript"/>
          <w:lang w:val="en-GB"/>
        </w:rPr>
        <w:t>-</w:t>
      </w:r>
      <w:r w:rsidR="00124435" w:rsidRPr="0098000D">
        <w:rPr>
          <w:lang w:val="en-GB"/>
        </w:rPr>
        <w:t xml:space="preserve"> and from 1.07 </w:t>
      </w:r>
      <w:r w:rsidR="00124435" w:rsidRPr="0098000D">
        <w:rPr>
          <w:rFonts w:cs="Arial"/>
          <w:lang w:val="en-GB"/>
        </w:rPr>
        <w:t>±</w:t>
      </w:r>
      <w:r w:rsidR="00124435" w:rsidRPr="0098000D">
        <w:rPr>
          <w:lang w:val="en-GB"/>
        </w:rPr>
        <w:t xml:space="preserve"> 0.1 mg/L Cl</w:t>
      </w:r>
      <w:r w:rsidR="00124435" w:rsidRPr="0098000D">
        <w:rPr>
          <w:vertAlign w:val="superscript"/>
          <w:lang w:val="en-GB"/>
        </w:rPr>
        <w:t>-</w:t>
      </w:r>
      <w:r w:rsidR="00124435" w:rsidRPr="0098000D">
        <w:rPr>
          <w:lang w:val="en-GB"/>
        </w:rPr>
        <w:t xml:space="preserve"> to 0.53 </w:t>
      </w:r>
      <w:r w:rsidR="00124435" w:rsidRPr="0098000D">
        <w:rPr>
          <w:rFonts w:cs="Arial"/>
          <w:lang w:val="en-GB"/>
        </w:rPr>
        <w:t>±</w:t>
      </w:r>
      <w:r w:rsidR="00124435" w:rsidRPr="0098000D">
        <w:rPr>
          <w:lang w:val="en-GB"/>
        </w:rPr>
        <w:t xml:space="preserve"> 0.1 mg/L Cl</w:t>
      </w:r>
      <w:r w:rsidR="00124435" w:rsidRPr="0098000D">
        <w:rPr>
          <w:vertAlign w:val="superscript"/>
          <w:lang w:val="en-GB"/>
        </w:rPr>
        <w:t>-</w:t>
      </w:r>
      <w:r w:rsidR="00124435" w:rsidRPr="0098000D">
        <w:rPr>
          <w:lang w:val="en-GB"/>
        </w:rPr>
        <w:t xml:space="preserve"> after 10 and 15 minutes of treatment, respectively.</w:t>
      </w:r>
    </w:p>
    <w:p w14:paraId="42EEAD8B" w14:textId="07A42216" w:rsidR="00C91666" w:rsidRPr="0098000D" w:rsidRDefault="002544B9" w:rsidP="0031123A">
      <w:pPr>
        <w:pStyle w:val="CETBodytext"/>
        <w:rPr>
          <w:color w:val="FF0000"/>
          <w:lang w:val="en-GB"/>
        </w:rPr>
      </w:pPr>
      <w:r w:rsidRPr="0098000D">
        <w:rPr>
          <w:rStyle w:val="CETBodytextCarattere"/>
          <w:lang w:val="en-GB"/>
        </w:rPr>
        <w:t xml:space="preserve">The obtained results showed that </w:t>
      </w:r>
      <w:r w:rsidR="0031123A" w:rsidRPr="0098000D">
        <w:rPr>
          <w:rStyle w:val="CETBodytextCarattere"/>
          <w:lang w:val="en-GB"/>
        </w:rPr>
        <w:t xml:space="preserve">the </w:t>
      </w:r>
      <w:r w:rsidRPr="0098000D">
        <w:rPr>
          <w:rStyle w:val="CETBodytextCarattere"/>
          <w:lang w:val="en-GB"/>
        </w:rPr>
        <w:t>health authority standards</w:t>
      </w:r>
      <w:r w:rsidR="0031123A" w:rsidRPr="0098000D">
        <w:rPr>
          <w:rStyle w:val="CETBodytextCarattere"/>
          <w:lang w:val="en-GB"/>
        </w:rPr>
        <w:t xml:space="preserve"> can be reached with electrochemical/granular activated carbon hybrid system even at flow condition</w:t>
      </w:r>
      <w:r w:rsidR="0031123A" w:rsidRPr="0098000D">
        <w:rPr>
          <w:lang w:val="en-GB"/>
        </w:rPr>
        <w:t>.</w:t>
      </w:r>
      <w:r w:rsidR="006F71BC" w:rsidRPr="0098000D">
        <w:rPr>
          <w:lang w:val="en-GB"/>
        </w:rPr>
        <w:t xml:space="preserve"> </w:t>
      </w:r>
      <w:r w:rsidR="00920289" w:rsidRPr="0098000D">
        <w:rPr>
          <w:lang w:val="en-GB"/>
        </w:rPr>
        <w:t>However, a</w:t>
      </w:r>
      <w:r w:rsidR="000356F5" w:rsidRPr="0098000D">
        <w:rPr>
          <w:lang w:val="en-GB"/>
        </w:rPr>
        <w:t xml:space="preserve">s reported </w:t>
      </w:r>
      <w:r w:rsidR="00920289" w:rsidRPr="0098000D">
        <w:rPr>
          <w:lang w:val="en-GB"/>
        </w:rPr>
        <w:t xml:space="preserve">by </w:t>
      </w:r>
      <w:r w:rsidR="00AF672E" w:rsidRPr="0098000D">
        <w:rPr>
          <w:lang w:val="en-GB"/>
        </w:rPr>
        <w:t>V</w:t>
      </w:r>
      <w:r w:rsidR="002C665D" w:rsidRPr="0098000D">
        <w:rPr>
          <w:lang w:val="en-GB"/>
        </w:rPr>
        <w:t xml:space="preserve">acca et al. (2011) </w:t>
      </w:r>
      <w:r w:rsidR="007419D9" w:rsidRPr="0098000D">
        <w:rPr>
          <w:lang w:val="en-GB"/>
        </w:rPr>
        <w:t xml:space="preserve">the real flow pattern </w:t>
      </w:r>
      <w:r w:rsidR="00BC6899" w:rsidRPr="0098000D">
        <w:rPr>
          <w:lang w:val="en-GB"/>
        </w:rPr>
        <w:t xml:space="preserve">in drinking water distribution systems are not </w:t>
      </w:r>
      <w:r w:rsidR="007419D9" w:rsidRPr="0098000D">
        <w:rPr>
          <w:lang w:val="en-GB"/>
        </w:rPr>
        <w:t xml:space="preserve">under </w:t>
      </w:r>
      <w:r w:rsidR="00BC6899" w:rsidRPr="0098000D">
        <w:rPr>
          <w:lang w:val="en-GB"/>
        </w:rPr>
        <w:t>ideal</w:t>
      </w:r>
      <w:r w:rsidR="007419D9" w:rsidRPr="0098000D">
        <w:rPr>
          <w:lang w:val="en-GB"/>
        </w:rPr>
        <w:t xml:space="preserve"> conditions. N</w:t>
      </w:r>
      <w:r w:rsidR="00BC6899" w:rsidRPr="0098000D">
        <w:rPr>
          <w:lang w:val="en-GB"/>
        </w:rPr>
        <w:t xml:space="preserve">ormally </w:t>
      </w:r>
      <w:r w:rsidR="007419D9" w:rsidRPr="0098000D">
        <w:rPr>
          <w:lang w:val="en-GB"/>
        </w:rPr>
        <w:t xml:space="preserve">in water distribution systems </w:t>
      </w:r>
      <w:r w:rsidR="00BC6899" w:rsidRPr="0098000D">
        <w:rPr>
          <w:lang w:val="en-GB"/>
        </w:rPr>
        <w:t>presents dead or stagnant zones, bypass flows</w:t>
      </w:r>
      <w:r w:rsidR="007419D9" w:rsidRPr="0098000D">
        <w:rPr>
          <w:lang w:val="en-GB"/>
        </w:rPr>
        <w:t>, and</w:t>
      </w:r>
      <w:r w:rsidR="00BC6899" w:rsidRPr="0098000D">
        <w:rPr>
          <w:lang w:val="en-GB"/>
        </w:rPr>
        <w:t xml:space="preserve"> </w:t>
      </w:r>
      <w:r w:rsidR="007419D9" w:rsidRPr="0098000D">
        <w:rPr>
          <w:lang w:val="en-GB"/>
        </w:rPr>
        <w:t xml:space="preserve">recirculation </w:t>
      </w:r>
      <w:r w:rsidR="00BC6899" w:rsidRPr="0098000D">
        <w:rPr>
          <w:lang w:val="en-GB"/>
        </w:rPr>
        <w:t xml:space="preserve">zones </w:t>
      </w:r>
      <w:r w:rsidR="007419D9" w:rsidRPr="0098000D">
        <w:rPr>
          <w:lang w:val="en-GB"/>
        </w:rPr>
        <w:t>that can affect the efficiency of the electrochemical drinking water disinfection.</w:t>
      </w:r>
      <w:r w:rsidR="0040307A" w:rsidRPr="0098000D">
        <w:rPr>
          <w:lang w:val="en-GB"/>
        </w:rPr>
        <w:t xml:space="preserve"> Further research is needed in order to investigate the potential single-pass flow under non-ideal conditions</w:t>
      </w:r>
      <w:r w:rsidR="00803A1C" w:rsidRPr="0098000D">
        <w:rPr>
          <w:lang w:val="en-GB"/>
        </w:rPr>
        <w:t xml:space="preserve"> (</w:t>
      </w:r>
      <w:proofErr w:type="spellStart"/>
      <w:r w:rsidR="002B52BD" w:rsidRPr="0098000D">
        <w:rPr>
          <w:lang w:val="en-GB"/>
        </w:rPr>
        <w:t>Abokifa</w:t>
      </w:r>
      <w:proofErr w:type="spellEnd"/>
      <w:r w:rsidR="002B52BD" w:rsidRPr="0098000D">
        <w:rPr>
          <w:lang w:val="en-GB"/>
        </w:rPr>
        <w:t xml:space="preserve"> et al., 2016; </w:t>
      </w:r>
      <w:r w:rsidR="00803A1C" w:rsidRPr="0098000D">
        <w:rPr>
          <w:lang w:val="en-GB"/>
        </w:rPr>
        <w:t>Vacca et al., 2011)</w:t>
      </w:r>
      <w:r w:rsidR="0040307A" w:rsidRPr="0098000D">
        <w:rPr>
          <w:lang w:val="en-GB"/>
        </w:rPr>
        <w:t>.</w:t>
      </w:r>
      <w:r w:rsidR="0040307A" w:rsidRPr="0098000D">
        <w:rPr>
          <w:color w:val="FF0000"/>
          <w:lang w:val="en-GB"/>
        </w:rPr>
        <w:t xml:space="preserve"> </w:t>
      </w:r>
      <w:r w:rsidR="006F71BC" w:rsidRPr="0098000D">
        <w:rPr>
          <w:lang w:val="en-GB"/>
        </w:rPr>
        <w:t>At the same time</w:t>
      </w:r>
      <w:r w:rsidR="00A51681" w:rsidRPr="0098000D">
        <w:rPr>
          <w:lang w:val="en-GB"/>
        </w:rPr>
        <w:t>,</w:t>
      </w:r>
      <w:r w:rsidR="006F71BC" w:rsidRPr="0098000D">
        <w:rPr>
          <w:lang w:val="en-GB"/>
        </w:rPr>
        <w:t xml:space="preserve"> the results showed t</w:t>
      </w:r>
      <w:r w:rsidR="00C32DD5" w:rsidRPr="0098000D">
        <w:rPr>
          <w:lang w:val="en-GB"/>
        </w:rPr>
        <w:t>hat bacteria cells adsorbed on</w:t>
      </w:r>
      <w:r w:rsidR="00393E09" w:rsidRPr="0098000D">
        <w:rPr>
          <w:lang w:val="en-GB"/>
        </w:rPr>
        <w:t xml:space="preserve"> GAC surface </w:t>
      </w:r>
      <w:r w:rsidR="002E4716" w:rsidRPr="0098000D">
        <w:rPr>
          <w:lang w:val="en-GB"/>
        </w:rPr>
        <w:t>have</w:t>
      </w:r>
      <w:r w:rsidR="00C32DD5" w:rsidRPr="0098000D">
        <w:rPr>
          <w:lang w:val="en-GB"/>
        </w:rPr>
        <w:t xml:space="preserve"> </w:t>
      </w:r>
      <w:r w:rsidR="002E4716" w:rsidRPr="0098000D">
        <w:rPr>
          <w:lang w:val="en-GB"/>
        </w:rPr>
        <w:t>a tendency for</w:t>
      </w:r>
      <w:r w:rsidR="00393E09" w:rsidRPr="0098000D">
        <w:rPr>
          <w:lang w:val="en-GB"/>
        </w:rPr>
        <w:t xml:space="preserve"> </w:t>
      </w:r>
      <w:r w:rsidR="002E4716" w:rsidRPr="0098000D">
        <w:rPr>
          <w:lang w:val="en-GB"/>
        </w:rPr>
        <w:t xml:space="preserve">survival. </w:t>
      </w:r>
      <w:r w:rsidR="007900CA" w:rsidRPr="0098000D">
        <w:rPr>
          <w:lang w:val="en-GB"/>
        </w:rPr>
        <w:t>As the result, attached bacteria cells can accumulate and growth on GAC (</w:t>
      </w:r>
      <w:proofErr w:type="spellStart"/>
      <w:r w:rsidR="00087745" w:rsidRPr="0098000D">
        <w:rPr>
          <w:lang w:val="en-GB"/>
        </w:rPr>
        <w:t>Nishijima</w:t>
      </w:r>
      <w:proofErr w:type="spellEnd"/>
      <w:r w:rsidR="00087745" w:rsidRPr="0098000D">
        <w:rPr>
          <w:lang w:val="en-GB"/>
        </w:rPr>
        <w:t xml:space="preserve"> et al., 1997</w:t>
      </w:r>
      <w:r w:rsidR="007900CA" w:rsidRPr="0098000D">
        <w:rPr>
          <w:lang w:val="en-GB"/>
        </w:rPr>
        <w:t xml:space="preserve">). </w:t>
      </w:r>
      <w:r w:rsidR="002A1DFF" w:rsidRPr="0098000D">
        <w:rPr>
          <w:lang w:val="en-GB"/>
        </w:rPr>
        <w:t xml:space="preserve">Thus, other potential </w:t>
      </w:r>
      <w:r w:rsidR="00A66436" w:rsidRPr="0098000D">
        <w:rPr>
          <w:lang w:val="en-GB"/>
        </w:rPr>
        <w:t xml:space="preserve">filter </w:t>
      </w:r>
      <w:r w:rsidR="002A1DFF" w:rsidRPr="0098000D">
        <w:rPr>
          <w:lang w:val="en-GB"/>
        </w:rPr>
        <w:t>materials</w:t>
      </w:r>
      <w:r w:rsidR="00393E09" w:rsidRPr="0098000D">
        <w:rPr>
          <w:lang w:val="en-GB"/>
        </w:rPr>
        <w:t xml:space="preserve"> like</w:t>
      </w:r>
      <w:r w:rsidR="007900CA" w:rsidRPr="0098000D">
        <w:rPr>
          <w:lang w:val="en-GB"/>
        </w:rPr>
        <w:t xml:space="preserve"> </w:t>
      </w:r>
      <w:r w:rsidR="002A1DFF" w:rsidRPr="0098000D">
        <w:rPr>
          <w:lang w:val="en-GB"/>
        </w:rPr>
        <w:t>ceramic (Man et al., 2018)</w:t>
      </w:r>
      <w:r w:rsidR="006962FD" w:rsidRPr="0098000D">
        <w:rPr>
          <w:lang w:val="en-GB"/>
        </w:rPr>
        <w:t xml:space="preserve"> or</w:t>
      </w:r>
      <w:r w:rsidR="00A66436" w:rsidRPr="0098000D">
        <w:rPr>
          <w:lang w:val="en-GB"/>
        </w:rPr>
        <w:t xml:space="preserve"> </w:t>
      </w:r>
      <w:proofErr w:type="spellStart"/>
      <w:r w:rsidR="00A66436" w:rsidRPr="0098000D">
        <w:rPr>
          <w:lang w:val="en-GB"/>
        </w:rPr>
        <w:t>polythersulfone</w:t>
      </w:r>
      <w:proofErr w:type="spellEnd"/>
      <w:r w:rsidR="00A66436" w:rsidRPr="0098000D">
        <w:rPr>
          <w:lang w:val="en-GB"/>
        </w:rPr>
        <w:t>/</w:t>
      </w:r>
      <w:proofErr w:type="spellStart"/>
      <w:r w:rsidR="00A66436" w:rsidRPr="0098000D">
        <w:rPr>
          <w:lang w:val="en-GB"/>
        </w:rPr>
        <w:t>titania</w:t>
      </w:r>
      <w:proofErr w:type="spellEnd"/>
      <w:r w:rsidR="00A66436" w:rsidRPr="0098000D">
        <w:rPr>
          <w:lang w:val="en-GB"/>
        </w:rPr>
        <w:t xml:space="preserve"> nanocomposite membrane (Rahmati et al., 2017) </w:t>
      </w:r>
      <w:r w:rsidR="00393E09" w:rsidRPr="0098000D">
        <w:rPr>
          <w:lang w:val="en-GB"/>
        </w:rPr>
        <w:t>should be evaluated.</w:t>
      </w:r>
    </w:p>
    <w:p w14:paraId="700179AD" w14:textId="77777777" w:rsidR="00A23FD5" w:rsidRPr="0098000D" w:rsidRDefault="00A23FD5" w:rsidP="00A23FD5">
      <w:pPr>
        <w:pStyle w:val="CETHeading1"/>
        <w:rPr>
          <w:lang w:val="en-GB"/>
        </w:rPr>
      </w:pPr>
      <w:r w:rsidRPr="0098000D">
        <w:rPr>
          <w:lang w:val="en-GB"/>
        </w:rPr>
        <w:t>Conclusions</w:t>
      </w:r>
    </w:p>
    <w:p w14:paraId="55947138" w14:textId="510CE129" w:rsidR="000244D1" w:rsidRPr="0098000D" w:rsidRDefault="002D12C3" w:rsidP="00600535">
      <w:pPr>
        <w:pStyle w:val="CETBodytext"/>
        <w:rPr>
          <w:lang w:val="en-GB"/>
        </w:rPr>
      </w:pPr>
      <w:r w:rsidRPr="0098000D">
        <w:rPr>
          <w:lang w:val="en-GB"/>
        </w:rPr>
        <w:t xml:space="preserve">The efficiency of electrochemical/granular activated carbon hybrid system for the disinfection of </w:t>
      </w:r>
      <w:r w:rsidR="006917B3" w:rsidRPr="0098000D">
        <w:rPr>
          <w:lang w:val="en-GB"/>
        </w:rPr>
        <w:t>indigenous</w:t>
      </w:r>
      <w:r w:rsidRPr="0098000D">
        <w:rPr>
          <w:lang w:val="en-GB"/>
        </w:rPr>
        <w:t xml:space="preserve"> water </w:t>
      </w:r>
      <w:r w:rsidR="006917B3" w:rsidRPr="0098000D">
        <w:rPr>
          <w:lang w:val="en-GB"/>
        </w:rPr>
        <w:t>microorganisms was</w:t>
      </w:r>
      <w:r w:rsidRPr="0098000D">
        <w:rPr>
          <w:lang w:val="en-GB"/>
        </w:rPr>
        <w:t xml:space="preserve"> demonstrated. </w:t>
      </w:r>
      <w:r w:rsidR="006917B3" w:rsidRPr="0098000D">
        <w:rPr>
          <w:lang w:val="en-GB"/>
        </w:rPr>
        <w:t>The</w:t>
      </w:r>
      <w:r w:rsidRPr="0098000D">
        <w:rPr>
          <w:lang w:val="en-GB"/>
        </w:rPr>
        <w:t xml:space="preserve"> complete disinfection (4 log reduction) of contaminated tap water was achieved </w:t>
      </w:r>
      <w:r w:rsidR="000244D1" w:rsidRPr="0098000D">
        <w:rPr>
          <w:lang w:val="en-GB"/>
        </w:rPr>
        <w:t>within 15 minutes by using the EDI-001. GAC filter columns resulted in reduction of the total chlorine concen</w:t>
      </w:r>
      <w:r w:rsidRPr="0098000D">
        <w:rPr>
          <w:lang w:val="en-GB"/>
        </w:rPr>
        <w:t>tration from 1.36 ± 0.21 to 0.53</w:t>
      </w:r>
      <w:r w:rsidR="000244D1" w:rsidRPr="0098000D">
        <w:rPr>
          <w:lang w:val="en-GB"/>
        </w:rPr>
        <w:t xml:space="preserve"> ± 0.10 mg/L Cl</w:t>
      </w:r>
      <w:r w:rsidR="000244D1" w:rsidRPr="0098000D">
        <w:rPr>
          <w:vertAlign w:val="superscript"/>
          <w:lang w:val="en-GB"/>
        </w:rPr>
        <w:t>-</w:t>
      </w:r>
      <w:r w:rsidR="000244D1" w:rsidRPr="0098000D">
        <w:rPr>
          <w:lang w:val="en-GB"/>
        </w:rPr>
        <w:t xml:space="preserve">. </w:t>
      </w:r>
      <w:r w:rsidR="00EF0B31" w:rsidRPr="0098000D">
        <w:rPr>
          <w:lang w:val="en-GB"/>
        </w:rPr>
        <w:t>Based on the experimental results, it can be concluded that</w:t>
      </w:r>
      <w:r w:rsidR="000244D1" w:rsidRPr="0098000D">
        <w:rPr>
          <w:lang w:val="en-GB"/>
        </w:rPr>
        <w:t xml:space="preserve"> the </w:t>
      </w:r>
      <w:r w:rsidR="00EF0B31" w:rsidRPr="0098000D">
        <w:rPr>
          <w:lang w:val="en-GB"/>
        </w:rPr>
        <w:t xml:space="preserve">electrochemical/granular activated carbon hybrid </w:t>
      </w:r>
      <w:r w:rsidR="000244D1" w:rsidRPr="0098000D">
        <w:rPr>
          <w:lang w:val="en-GB"/>
        </w:rPr>
        <w:t>system can be applied for disinfection purposes.</w:t>
      </w:r>
      <w:r w:rsidR="009B0B80" w:rsidRPr="0098000D">
        <w:rPr>
          <w:lang w:val="en-GB"/>
        </w:rPr>
        <w:t xml:space="preserve"> </w:t>
      </w:r>
      <w:r w:rsidR="000F2AE6" w:rsidRPr="0098000D">
        <w:rPr>
          <w:lang w:val="en-GB"/>
        </w:rPr>
        <w:t xml:space="preserve">However, further investigations </w:t>
      </w:r>
      <w:r w:rsidR="006917B3" w:rsidRPr="0098000D">
        <w:rPr>
          <w:lang w:val="en-GB"/>
        </w:rPr>
        <w:t>are</w:t>
      </w:r>
      <w:r w:rsidR="000F2AE6" w:rsidRPr="0098000D">
        <w:rPr>
          <w:lang w:val="en-GB"/>
        </w:rPr>
        <w:t xml:space="preserve"> needed to improve GAC filter material properties for the clean and safe treatment of drinking water.</w:t>
      </w:r>
    </w:p>
    <w:p w14:paraId="0EBB3471" w14:textId="77777777" w:rsidR="00600535" w:rsidRPr="0098000D" w:rsidRDefault="00600535" w:rsidP="00600535">
      <w:pPr>
        <w:pStyle w:val="CETAcknowledgementstitle"/>
      </w:pPr>
      <w:r w:rsidRPr="0098000D">
        <w:t>Acknowledgments</w:t>
      </w:r>
    </w:p>
    <w:p w14:paraId="3ED77BAA" w14:textId="77777777" w:rsidR="0034023A" w:rsidRPr="0098000D" w:rsidRDefault="007938F9" w:rsidP="0034023A">
      <w:pPr>
        <w:pStyle w:val="CETBodytext"/>
        <w:rPr>
          <w:lang w:val="en-GB"/>
        </w:rPr>
      </w:pPr>
      <w:r w:rsidRPr="0098000D">
        <w:rPr>
          <w:lang w:val="en-GB"/>
        </w:rPr>
        <w:t>The research work is supported by ERA-NET EU-LAC Health project Efficient and affordable water treatment technologies to minimize waterborne diseases (Hi-Water), No. ES RTD/2018/26. We thank all colleagues that were involved in technical set-up of EDI-001.</w:t>
      </w:r>
    </w:p>
    <w:p w14:paraId="6BAFED77" w14:textId="77777777" w:rsidR="00600535" w:rsidRPr="0098000D" w:rsidRDefault="00600535" w:rsidP="00600535">
      <w:pPr>
        <w:pStyle w:val="CETReference"/>
      </w:pPr>
      <w:r w:rsidRPr="0098000D">
        <w:t>References</w:t>
      </w:r>
    </w:p>
    <w:p w14:paraId="55AB50C7" w14:textId="2AE33DE3" w:rsidR="00CD6065" w:rsidRPr="0098000D" w:rsidRDefault="00CD6065" w:rsidP="006B4888">
      <w:pPr>
        <w:pStyle w:val="CETReferencetext"/>
      </w:pPr>
      <w:proofErr w:type="spellStart"/>
      <w:r w:rsidRPr="0098000D">
        <w:t>Abokifa</w:t>
      </w:r>
      <w:proofErr w:type="spellEnd"/>
      <w:r w:rsidRPr="0098000D">
        <w:t xml:space="preserve"> A.A., Yang Y.J., Lo C.S., Biswas P., 2016, Water quality modelling in the </w:t>
      </w:r>
      <w:proofErr w:type="gramStart"/>
      <w:r w:rsidRPr="0098000D">
        <w:t>dead end</w:t>
      </w:r>
      <w:proofErr w:type="gramEnd"/>
      <w:r w:rsidRPr="0098000D">
        <w:t xml:space="preserve"> sections of drinking water distribution network, Water Research, 89, 107-117.</w:t>
      </w:r>
    </w:p>
    <w:p w14:paraId="1611E738" w14:textId="59EF8AC3" w:rsidR="00467695" w:rsidRPr="0098000D" w:rsidRDefault="00467695" w:rsidP="006B4888">
      <w:pPr>
        <w:pStyle w:val="CETReferencetext"/>
      </w:pPr>
      <w:proofErr w:type="spellStart"/>
      <w:r w:rsidRPr="0098000D">
        <w:t>Bongiovani</w:t>
      </w:r>
      <w:proofErr w:type="spellEnd"/>
      <w:r w:rsidRPr="0098000D">
        <w:t xml:space="preserve"> M.C., Camacho F.P., Valverde K.C., dos Santos T.R.T., Nishi L., Bergamasco R., 2015, Evaluation of trihalomethanes formation using combined process </w:t>
      </w:r>
      <w:r w:rsidR="00BE168A" w:rsidRPr="0098000D">
        <w:t>coagulation/flocculation/membranes in water treatment, Chemical Engineering Transactions, 43, 2323-2328.</w:t>
      </w:r>
    </w:p>
    <w:p w14:paraId="5735DDB9" w14:textId="0ABE1AF5" w:rsidR="00653BFE" w:rsidRPr="0098000D" w:rsidRDefault="00600535" w:rsidP="006B4888">
      <w:pPr>
        <w:pStyle w:val="CETReferencetext"/>
      </w:pPr>
      <w:r w:rsidRPr="0098000D">
        <w:t>C</w:t>
      </w:r>
      <w:r w:rsidR="00653BFE" w:rsidRPr="0098000D">
        <w:t>abral J.P.S., 2010, Water microbiology. Bacterial pathogens and water, Review, International Journal of Environmental Research and Public Health, 7, 3657-3703.</w:t>
      </w:r>
    </w:p>
    <w:p w14:paraId="379BA617" w14:textId="2E18E556" w:rsidR="005229CF" w:rsidRPr="0098000D" w:rsidRDefault="005229CF" w:rsidP="006B4888">
      <w:pPr>
        <w:pStyle w:val="CETReferencetext"/>
      </w:pPr>
      <w:proofErr w:type="spellStart"/>
      <w:r w:rsidRPr="0098000D">
        <w:t>Denisova</w:t>
      </w:r>
      <w:proofErr w:type="spellEnd"/>
      <w:r w:rsidRPr="0098000D">
        <w:t xml:space="preserve"> V., </w:t>
      </w:r>
      <w:proofErr w:type="spellStart"/>
      <w:r w:rsidRPr="0098000D">
        <w:t>Mezule</w:t>
      </w:r>
      <w:proofErr w:type="spellEnd"/>
      <w:r w:rsidRPr="0098000D">
        <w:t xml:space="preserve"> L., </w:t>
      </w:r>
      <w:proofErr w:type="spellStart"/>
      <w:r w:rsidRPr="0098000D">
        <w:t>Juhna</w:t>
      </w:r>
      <w:proofErr w:type="spellEnd"/>
      <w:r w:rsidRPr="0098000D">
        <w:t xml:space="preserve"> T., </w:t>
      </w:r>
      <w:proofErr w:type="spellStart"/>
      <w:r w:rsidRPr="0098000D">
        <w:t>Ozolins</w:t>
      </w:r>
      <w:proofErr w:type="spellEnd"/>
      <w:r w:rsidRPr="0098000D">
        <w:t xml:space="preserve"> J., 2017, Electrochemical drinking water disinfection with TiO</w:t>
      </w:r>
      <w:r w:rsidRPr="0098000D">
        <w:rPr>
          <w:vertAlign w:val="subscript"/>
        </w:rPr>
        <w:t xml:space="preserve">2-x </w:t>
      </w:r>
      <w:r w:rsidRPr="0098000D">
        <w:t>ceramic electrodes at flow conditions, Key Engineering Materials, 721, 133-137.</w:t>
      </w:r>
    </w:p>
    <w:p w14:paraId="21AB90CB" w14:textId="5DE79272" w:rsidR="00652636" w:rsidRPr="0098000D" w:rsidRDefault="00652636" w:rsidP="006B4888">
      <w:pPr>
        <w:pStyle w:val="CETReferencetext"/>
      </w:pPr>
      <w:r w:rsidRPr="0098000D">
        <w:t xml:space="preserve">Drees K.P., </w:t>
      </w:r>
      <w:proofErr w:type="spellStart"/>
      <w:r w:rsidRPr="0098000D">
        <w:t>Abbaszadegan</w:t>
      </w:r>
      <w:proofErr w:type="spellEnd"/>
      <w:r w:rsidRPr="0098000D">
        <w:t xml:space="preserve"> M., Maier R.M., 2003, Comparative electrochemical inactivation of bacteria and bacteriophage, Water Research 37, 2291-2300.</w:t>
      </w:r>
    </w:p>
    <w:p w14:paraId="676199E7" w14:textId="03FD8A2C" w:rsidR="008D2C5D" w:rsidRPr="0098000D" w:rsidRDefault="008D2C5D" w:rsidP="006B4888">
      <w:pPr>
        <w:pStyle w:val="CETReferencetext"/>
      </w:pPr>
      <w:proofErr w:type="spellStart"/>
      <w:r w:rsidRPr="0098000D">
        <w:t>Kerwick</w:t>
      </w:r>
      <w:proofErr w:type="spellEnd"/>
      <w:r w:rsidRPr="0098000D">
        <w:t xml:space="preserve"> M.T., Reddy S.M., Chamberlain A.H.L., Holt D.M., 2005, Electrochemical disinfection, an environmentally acceptable method of drinking water disinfection? </w:t>
      </w:r>
      <w:proofErr w:type="spellStart"/>
      <w:r w:rsidRPr="0098000D">
        <w:t>Electrochimica</w:t>
      </w:r>
      <w:proofErr w:type="spellEnd"/>
      <w:r w:rsidRPr="0098000D">
        <w:t xml:space="preserve"> Acta, 50, 5270-5277.</w:t>
      </w:r>
    </w:p>
    <w:p w14:paraId="267D85A0" w14:textId="078E053F" w:rsidR="002F6227" w:rsidRPr="0098000D" w:rsidRDefault="002F6227" w:rsidP="002F6227">
      <w:pPr>
        <w:pStyle w:val="CETReferencetext"/>
      </w:pPr>
      <w:r w:rsidRPr="0098000D">
        <w:t>Kraft A., 2008, Electrochemical water disinfection: a short review, Platinum Metals Review, 52, 177-185.</w:t>
      </w:r>
    </w:p>
    <w:p w14:paraId="3A1CCD58" w14:textId="1CD2676F" w:rsidR="001E4519" w:rsidRPr="0098000D" w:rsidRDefault="001E4519" w:rsidP="006B4888">
      <w:pPr>
        <w:pStyle w:val="CETReferencetext"/>
      </w:pPr>
      <w:r w:rsidRPr="0098000D">
        <w:rPr>
          <w:iCs/>
        </w:rPr>
        <w:t>LVS EN ISO 7393-1:200,</w:t>
      </w:r>
      <w:r w:rsidR="00F04CE6" w:rsidRPr="0098000D">
        <w:rPr>
          <w:iCs/>
        </w:rPr>
        <w:t xml:space="preserve"> 2001,</w:t>
      </w:r>
      <w:r w:rsidRPr="0098000D">
        <w:rPr>
          <w:i/>
          <w:iCs/>
        </w:rPr>
        <w:t xml:space="preserve"> </w:t>
      </w:r>
      <w:r w:rsidRPr="0098000D">
        <w:t xml:space="preserve">Water quality – Determination of free chlorine and total chlorine – Part 1: Titrimetric method using </w:t>
      </w:r>
      <w:proofErr w:type="spellStart"/>
      <w:r w:rsidR="00E672C4" w:rsidRPr="0098000D">
        <w:t>ilt</w:t>
      </w:r>
      <w:proofErr w:type="spellEnd"/>
      <w:r w:rsidRPr="0098000D">
        <w:t>, Riga, Latvia.</w:t>
      </w:r>
    </w:p>
    <w:p w14:paraId="47EF5952" w14:textId="41D35059" w:rsidR="004F5FE0" w:rsidRPr="0098000D" w:rsidRDefault="004F5FE0" w:rsidP="006B4888">
      <w:pPr>
        <w:pStyle w:val="CETReferencetext"/>
      </w:pPr>
      <w:proofErr w:type="spellStart"/>
      <w:r w:rsidRPr="0098000D">
        <w:t>Madzivhandila</w:t>
      </w:r>
      <w:proofErr w:type="spellEnd"/>
      <w:r w:rsidRPr="0098000D">
        <w:t xml:space="preserve"> V.A., </w:t>
      </w:r>
      <w:proofErr w:type="spellStart"/>
      <w:r w:rsidRPr="0098000D">
        <w:t>Chirwa</w:t>
      </w:r>
      <w:proofErr w:type="spellEnd"/>
      <w:r w:rsidRPr="0098000D">
        <w:t xml:space="preserve"> E.M.N., 2017, </w:t>
      </w:r>
      <w:r w:rsidR="004238D7" w:rsidRPr="0098000D">
        <w:t>Modelling</w:t>
      </w:r>
      <w:r w:rsidRPr="0098000D">
        <w:t xml:space="preserve"> chlorine decay in drinking water distribution systems using </w:t>
      </w:r>
      <w:proofErr w:type="spellStart"/>
      <w:r w:rsidRPr="0098000D">
        <w:t>Aquasim</w:t>
      </w:r>
      <w:proofErr w:type="spellEnd"/>
      <w:r w:rsidRPr="0098000D">
        <w:t>, Chemical Engineering Transactions, 57, 1111-1116.</w:t>
      </w:r>
    </w:p>
    <w:p w14:paraId="3D664ABA" w14:textId="506EA540" w:rsidR="002A1DFF" w:rsidRPr="0098000D" w:rsidRDefault="002A1DFF" w:rsidP="006B4888">
      <w:pPr>
        <w:pStyle w:val="CETReferencetext"/>
      </w:pPr>
      <w:r w:rsidRPr="0098000D">
        <w:t>Man K., Zhu Q., Guo Z., Xing Z., 2018, Fe-</w:t>
      </w:r>
      <w:proofErr w:type="spellStart"/>
      <w:r w:rsidRPr="0098000D">
        <w:t>Ti</w:t>
      </w:r>
      <w:proofErr w:type="spellEnd"/>
      <w:r w:rsidRPr="0098000D">
        <w:t>/Fe (II)-loading on ceramic filter materials for residual chlorine removal from drinking water, Chemosphere</w:t>
      </w:r>
      <w:r w:rsidR="00B7788B" w:rsidRPr="0098000D">
        <w:t>, 200, 405-411.</w:t>
      </w:r>
    </w:p>
    <w:p w14:paraId="6E6BE972" w14:textId="4D7D2A2E" w:rsidR="002F6227" w:rsidRPr="0098000D" w:rsidRDefault="002F6227" w:rsidP="006B4888">
      <w:pPr>
        <w:pStyle w:val="CETReferencetext"/>
      </w:pPr>
      <w:bookmarkStart w:id="3" w:name="_Hlk6172420"/>
      <w:r w:rsidRPr="0098000D">
        <w:lastRenderedPageBreak/>
        <w:t>Martinez-</w:t>
      </w:r>
      <w:proofErr w:type="spellStart"/>
      <w:r w:rsidRPr="0098000D">
        <w:t>Huilte</w:t>
      </w:r>
      <w:proofErr w:type="spellEnd"/>
      <w:r w:rsidRPr="0098000D">
        <w:t xml:space="preserve"> C.A., </w:t>
      </w:r>
      <w:proofErr w:type="spellStart"/>
      <w:r w:rsidRPr="0098000D">
        <w:t>Brillas</w:t>
      </w:r>
      <w:proofErr w:type="spellEnd"/>
      <w:r w:rsidRPr="0098000D">
        <w:t xml:space="preserve"> E., 2008, Electrochemical alternatives for drinking water disinfection, </w:t>
      </w:r>
      <w:proofErr w:type="spellStart"/>
      <w:r w:rsidRPr="0098000D">
        <w:t>Angewandte</w:t>
      </w:r>
      <w:proofErr w:type="spellEnd"/>
      <w:r w:rsidRPr="0098000D">
        <w:t xml:space="preserve"> </w:t>
      </w:r>
      <w:proofErr w:type="spellStart"/>
      <w:r w:rsidRPr="0098000D">
        <w:t>Chemie</w:t>
      </w:r>
      <w:proofErr w:type="spellEnd"/>
      <w:r w:rsidRPr="0098000D">
        <w:t xml:space="preserve"> International Edition, 47, 1998-2005.</w:t>
      </w:r>
    </w:p>
    <w:bookmarkEnd w:id="3"/>
    <w:p w14:paraId="3F523173" w14:textId="3FD7BB43" w:rsidR="00D47824" w:rsidRPr="0098000D" w:rsidRDefault="00D47824" w:rsidP="006B4888">
      <w:pPr>
        <w:pStyle w:val="CETReferencetext"/>
      </w:pPr>
      <w:proofErr w:type="spellStart"/>
      <w:r w:rsidRPr="0098000D">
        <w:t>Mascia</w:t>
      </w:r>
      <w:proofErr w:type="spellEnd"/>
      <w:r w:rsidRPr="0098000D">
        <w:t xml:space="preserve"> M., Vacca A., Palmas S., 2013, Electrochemical treatment as a pre-oxidative step for algae removal using Chlorella vulgaris as a model organism and BDD anodes, Chemical Engineering Journal, 219, 512-519.</w:t>
      </w:r>
    </w:p>
    <w:p w14:paraId="3CBC49A7" w14:textId="2D635FB0" w:rsidR="008B604E" w:rsidRPr="0098000D" w:rsidRDefault="008B604E" w:rsidP="006B4888">
      <w:pPr>
        <w:pStyle w:val="CETReferencetext"/>
      </w:pPr>
      <w:proofErr w:type="spellStart"/>
      <w:r w:rsidRPr="0098000D">
        <w:t>Mezule</w:t>
      </w:r>
      <w:proofErr w:type="spellEnd"/>
      <w:r w:rsidRPr="0098000D">
        <w:t xml:space="preserve"> L., </w:t>
      </w:r>
      <w:proofErr w:type="spellStart"/>
      <w:r w:rsidRPr="0098000D">
        <w:t>Reimanis</w:t>
      </w:r>
      <w:proofErr w:type="spellEnd"/>
      <w:r w:rsidRPr="0098000D">
        <w:t xml:space="preserve"> M., </w:t>
      </w:r>
      <w:proofErr w:type="spellStart"/>
      <w:r w:rsidRPr="0098000D">
        <w:t>Krumplevska</w:t>
      </w:r>
      <w:proofErr w:type="spellEnd"/>
      <w:r w:rsidRPr="0098000D">
        <w:t xml:space="preserve"> V., </w:t>
      </w:r>
      <w:proofErr w:type="spellStart"/>
      <w:r w:rsidRPr="0098000D">
        <w:t>Ozolins</w:t>
      </w:r>
      <w:proofErr w:type="spellEnd"/>
      <w:r w:rsidRPr="0098000D">
        <w:t xml:space="preserve"> J., </w:t>
      </w:r>
      <w:proofErr w:type="spellStart"/>
      <w:r w:rsidRPr="0098000D">
        <w:t>Juhna</w:t>
      </w:r>
      <w:proofErr w:type="spellEnd"/>
      <w:r w:rsidRPr="0098000D">
        <w:t xml:space="preserve"> T., 2014, Comparing electrochemical disinfection with chlorination for inactivation of bacterial spores in drinking water, Water Science </w:t>
      </w:r>
      <w:r w:rsidRPr="0098000D">
        <w:rPr>
          <w:rFonts w:cs="Arial"/>
        </w:rPr>
        <w:t>&amp;</w:t>
      </w:r>
      <w:r w:rsidRPr="0098000D">
        <w:t xml:space="preserve"> Technology: Water Supply, 14, 158-164.</w:t>
      </w:r>
    </w:p>
    <w:p w14:paraId="360388EE" w14:textId="0137BDC9" w:rsidR="007D3778" w:rsidRPr="0098000D" w:rsidRDefault="007D3778" w:rsidP="006B4888">
      <w:pPr>
        <w:pStyle w:val="CETReferencetext"/>
      </w:pPr>
      <w:proofErr w:type="spellStart"/>
      <w:r w:rsidRPr="0098000D">
        <w:t>Monasterio</w:t>
      </w:r>
      <w:proofErr w:type="spellEnd"/>
      <w:r w:rsidRPr="0098000D">
        <w:t xml:space="preserve"> S., </w:t>
      </w:r>
      <w:proofErr w:type="spellStart"/>
      <w:r w:rsidRPr="0098000D">
        <w:t>Dessi</w:t>
      </w:r>
      <w:proofErr w:type="spellEnd"/>
      <w:r w:rsidRPr="0098000D">
        <w:t xml:space="preserve"> F., </w:t>
      </w:r>
      <w:proofErr w:type="spellStart"/>
      <w:r w:rsidRPr="0098000D">
        <w:t>Mascia</w:t>
      </w:r>
      <w:proofErr w:type="spellEnd"/>
      <w:r w:rsidRPr="0098000D">
        <w:t xml:space="preserve"> M., Vacca A., Palmas S., 2014, Electrochemical removal of </w:t>
      </w:r>
      <w:r w:rsidRPr="0098000D">
        <w:rPr>
          <w:i/>
        </w:rPr>
        <w:t>Microcystis Aeruginosa</w:t>
      </w:r>
      <w:r w:rsidRPr="0098000D">
        <w:t xml:space="preserve"> in a fixed bed reactor</w:t>
      </w:r>
      <w:r w:rsidR="007C3331" w:rsidRPr="0098000D">
        <w:t>, Chemical Engineering Transactions, 41, 163-168.</w:t>
      </w:r>
    </w:p>
    <w:p w14:paraId="2BF972A2" w14:textId="451A1C52" w:rsidR="00C34E77" w:rsidRPr="0098000D" w:rsidRDefault="00C34E77" w:rsidP="006B4888">
      <w:pPr>
        <w:pStyle w:val="CETReferencetext"/>
      </w:pPr>
      <w:r w:rsidRPr="0098000D">
        <w:t xml:space="preserve">Nakajima N., </w:t>
      </w:r>
      <w:proofErr w:type="spellStart"/>
      <w:r w:rsidRPr="0098000D">
        <w:t>Nakanoj</w:t>
      </w:r>
      <w:proofErr w:type="spellEnd"/>
      <w:r w:rsidRPr="0098000D">
        <w:t xml:space="preserve"> T., Harada F., Taniguchi H., Yokoyama I., Hirose J., </w:t>
      </w:r>
      <w:proofErr w:type="spellStart"/>
      <w:r w:rsidRPr="0098000D">
        <w:t>Daikoku</w:t>
      </w:r>
      <w:proofErr w:type="spellEnd"/>
      <w:r w:rsidRPr="0098000D">
        <w:t xml:space="preserve"> E., Sano K., 2004, Evaluation of </w:t>
      </w:r>
      <w:proofErr w:type="spellStart"/>
      <w:r w:rsidRPr="0098000D">
        <w:t>disinfective</w:t>
      </w:r>
      <w:proofErr w:type="spellEnd"/>
      <w:r w:rsidRPr="0098000D">
        <w:t xml:space="preserve"> potential of reactivated free chlorine in pooled tap water by electrolysis, Journal of Microbiological Methods, 57, 163-173.</w:t>
      </w:r>
    </w:p>
    <w:p w14:paraId="3D63814A" w14:textId="42BB4902" w:rsidR="007C08C9" w:rsidRPr="0098000D" w:rsidRDefault="007C08C9" w:rsidP="006B4888">
      <w:pPr>
        <w:pStyle w:val="CETReferencetext"/>
      </w:pPr>
      <w:proofErr w:type="spellStart"/>
      <w:r w:rsidRPr="0098000D">
        <w:t>Nishijima</w:t>
      </w:r>
      <w:proofErr w:type="spellEnd"/>
      <w:r w:rsidRPr="0098000D">
        <w:t xml:space="preserve"> W., </w:t>
      </w:r>
      <w:proofErr w:type="spellStart"/>
      <w:r w:rsidRPr="0098000D">
        <w:t>Akama</w:t>
      </w:r>
      <w:proofErr w:type="spellEnd"/>
      <w:r w:rsidRPr="0098000D">
        <w:t xml:space="preserve"> T., </w:t>
      </w:r>
      <w:proofErr w:type="spellStart"/>
      <w:r w:rsidRPr="0098000D">
        <w:t>Shoto</w:t>
      </w:r>
      <w:proofErr w:type="spellEnd"/>
      <w:r w:rsidRPr="0098000D">
        <w:t xml:space="preserve"> E., Okada M., 1997, Effects of adsorbed substances on bioactivity of attached bacteria on granular activated carbon, Water Science and Technology, 35, 203-208.</w:t>
      </w:r>
    </w:p>
    <w:p w14:paraId="0B616AE2" w14:textId="5339C988" w:rsidR="00A66436" w:rsidRPr="0098000D" w:rsidRDefault="00A66436" w:rsidP="006B4888">
      <w:pPr>
        <w:pStyle w:val="CETReferencetext"/>
      </w:pPr>
      <w:r w:rsidRPr="0098000D">
        <w:t xml:space="preserve">Rahmati N.O., </w:t>
      </w:r>
      <w:proofErr w:type="spellStart"/>
      <w:r w:rsidRPr="0098000D">
        <w:t>Chenar</w:t>
      </w:r>
      <w:proofErr w:type="spellEnd"/>
      <w:r w:rsidRPr="0098000D">
        <w:t xml:space="preserve"> M.P., </w:t>
      </w:r>
      <w:proofErr w:type="spellStart"/>
      <w:r w:rsidRPr="0098000D">
        <w:t>Namaghi</w:t>
      </w:r>
      <w:proofErr w:type="spellEnd"/>
      <w:r w:rsidRPr="0098000D">
        <w:t xml:space="preserve"> H.A., 2017, Removal of free active chlorine from synthetic wastewater by MEUF process using </w:t>
      </w:r>
      <w:proofErr w:type="spellStart"/>
      <w:r w:rsidRPr="0098000D">
        <w:t>polyethersulfone</w:t>
      </w:r>
      <w:proofErr w:type="spellEnd"/>
      <w:r w:rsidRPr="0098000D">
        <w:t>/</w:t>
      </w:r>
      <w:proofErr w:type="spellStart"/>
      <w:r w:rsidRPr="0098000D">
        <w:t>titania</w:t>
      </w:r>
      <w:proofErr w:type="spellEnd"/>
      <w:r w:rsidRPr="0098000D">
        <w:t xml:space="preserve"> nanocomposite membrane, Separation and Purification Technology, 181, 213-222.</w:t>
      </w:r>
    </w:p>
    <w:p w14:paraId="44BD826C" w14:textId="31F7B117" w:rsidR="00942926" w:rsidRPr="0098000D" w:rsidRDefault="00942926" w:rsidP="006B4888">
      <w:pPr>
        <w:pStyle w:val="CETReferencetext"/>
      </w:pPr>
      <w:proofErr w:type="spellStart"/>
      <w:r w:rsidRPr="0098000D">
        <w:t>Razzolini</w:t>
      </w:r>
      <w:proofErr w:type="spellEnd"/>
      <w:r w:rsidRPr="0098000D">
        <w:t xml:space="preserve"> M.T.P., </w:t>
      </w:r>
      <w:proofErr w:type="spellStart"/>
      <w:r w:rsidRPr="0098000D">
        <w:t>Lauretto</w:t>
      </w:r>
      <w:proofErr w:type="spellEnd"/>
      <w:r w:rsidRPr="0098000D">
        <w:t xml:space="preserve"> M.S., </w:t>
      </w:r>
      <w:proofErr w:type="spellStart"/>
      <w:r w:rsidRPr="0098000D">
        <w:t>Hachich</w:t>
      </w:r>
      <w:proofErr w:type="spellEnd"/>
      <w:r w:rsidRPr="0098000D">
        <w:t xml:space="preserve"> E.M., </w:t>
      </w:r>
      <w:r w:rsidR="00B17015" w:rsidRPr="0098000D">
        <w:t xml:space="preserve">Sato M.I.Z., </w:t>
      </w:r>
      <w:proofErr w:type="spellStart"/>
      <w:r w:rsidR="00B17015" w:rsidRPr="0098000D">
        <w:t>Nardocci</w:t>
      </w:r>
      <w:proofErr w:type="spellEnd"/>
      <w:r w:rsidR="00B17015" w:rsidRPr="0098000D">
        <w:t xml:space="preserve"> A.C., 2016, </w:t>
      </w:r>
      <w:r w:rsidR="00B17015" w:rsidRPr="0098000D">
        <w:rPr>
          <w:i/>
        </w:rPr>
        <w:t>Giardia</w:t>
      </w:r>
      <w:r w:rsidR="00B17015" w:rsidRPr="0098000D">
        <w:t xml:space="preserve"> and </w:t>
      </w:r>
      <w:r w:rsidR="00B17015" w:rsidRPr="0098000D">
        <w:rPr>
          <w:i/>
        </w:rPr>
        <w:t>Cryptosporidium</w:t>
      </w:r>
      <w:r w:rsidR="00B17015" w:rsidRPr="0098000D">
        <w:t xml:space="preserve"> infection risk by simultaneous exposure to drinking water, Microbial Risk Analysis, 4, 1-6.</w:t>
      </w:r>
    </w:p>
    <w:p w14:paraId="227FB625" w14:textId="7C3EC10E" w:rsidR="000206EB" w:rsidRPr="0098000D" w:rsidRDefault="000206EB" w:rsidP="006B4888">
      <w:pPr>
        <w:pStyle w:val="CETReferencetext"/>
      </w:pPr>
      <w:bookmarkStart w:id="4" w:name="_Hlk6172458"/>
      <w:proofErr w:type="spellStart"/>
      <w:r w:rsidRPr="0098000D">
        <w:t>Reimanis</w:t>
      </w:r>
      <w:proofErr w:type="spellEnd"/>
      <w:r w:rsidRPr="0098000D">
        <w:t xml:space="preserve"> M., </w:t>
      </w:r>
      <w:proofErr w:type="spellStart"/>
      <w:r w:rsidRPr="0098000D">
        <w:t>Mezule</w:t>
      </w:r>
      <w:proofErr w:type="spellEnd"/>
      <w:r w:rsidRPr="0098000D">
        <w:t xml:space="preserve"> L., </w:t>
      </w:r>
      <w:proofErr w:type="spellStart"/>
      <w:r w:rsidRPr="0098000D">
        <w:t>Malers</w:t>
      </w:r>
      <w:proofErr w:type="spellEnd"/>
      <w:r w:rsidRPr="0098000D">
        <w:t xml:space="preserve"> J., </w:t>
      </w:r>
      <w:proofErr w:type="spellStart"/>
      <w:r w:rsidRPr="0098000D">
        <w:t>Ozolins</w:t>
      </w:r>
      <w:proofErr w:type="spellEnd"/>
      <w:r w:rsidRPr="0098000D">
        <w:t xml:space="preserve"> J., </w:t>
      </w:r>
      <w:proofErr w:type="spellStart"/>
      <w:r w:rsidRPr="0098000D">
        <w:t>Juhna</w:t>
      </w:r>
      <w:proofErr w:type="spellEnd"/>
      <w:r w:rsidRPr="0098000D">
        <w:t xml:space="preserve"> T., 2011, Model water disinfection with electrolysis using TinO2n-1 containing ceramic electrodes, Environmental Biotechnology, 7, 2011, 34-40.</w:t>
      </w:r>
    </w:p>
    <w:bookmarkEnd w:id="4"/>
    <w:p w14:paraId="71765D0F" w14:textId="172F8E0D" w:rsidR="002B4915" w:rsidRPr="0098000D" w:rsidRDefault="002B4915" w:rsidP="006B4888">
      <w:pPr>
        <w:pStyle w:val="CETReferencetext"/>
      </w:pPr>
      <w:proofErr w:type="spellStart"/>
      <w:r w:rsidRPr="0098000D">
        <w:t>Rigas</w:t>
      </w:r>
      <w:proofErr w:type="spellEnd"/>
      <w:r w:rsidRPr="0098000D">
        <w:t xml:space="preserve"> </w:t>
      </w:r>
      <w:proofErr w:type="spellStart"/>
      <w:r w:rsidRPr="0098000D">
        <w:t>udens</w:t>
      </w:r>
      <w:proofErr w:type="spellEnd"/>
      <w:r w:rsidRPr="0098000D">
        <w:t>, 2017, Mean parameters of drinking water quality in the central water distribution network of Riga city &lt;dzerama_udens_kvalitate_riga_2017eng.pdf&gt; accessed 28.01.2019.</w:t>
      </w:r>
    </w:p>
    <w:p w14:paraId="63419E05" w14:textId="09B946E1" w:rsidR="00FF1B92" w:rsidRPr="0098000D" w:rsidRDefault="00FF1B92" w:rsidP="006B4888">
      <w:pPr>
        <w:pStyle w:val="CETReferencetext"/>
      </w:pPr>
      <w:r w:rsidRPr="0098000D">
        <w:t>Shi P., Jia S., Zhang X.X., Zhang T., Cheng S., Li A., 2013, Metagenomic insights into chlorination effects on microbial antibiotic resistance in drinking water, Water Research, 47, 111-120.</w:t>
      </w:r>
    </w:p>
    <w:p w14:paraId="64CE3351" w14:textId="0B4DFA41" w:rsidR="004628D2" w:rsidRPr="0098000D" w:rsidRDefault="0018747D" w:rsidP="00276204">
      <w:pPr>
        <w:pStyle w:val="CETReferencetext"/>
      </w:pPr>
      <w:proofErr w:type="spellStart"/>
      <w:r w:rsidRPr="0098000D">
        <w:t>Szewzyk</w:t>
      </w:r>
      <w:proofErr w:type="spellEnd"/>
      <w:r w:rsidRPr="0098000D">
        <w:t xml:space="preserve"> U., </w:t>
      </w:r>
      <w:proofErr w:type="spellStart"/>
      <w:r w:rsidRPr="0098000D">
        <w:t>Szewzyk</w:t>
      </w:r>
      <w:proofErr w:type="spellEnd"/>
      <w:r w:rsidRPr="0098000D">
        <w:t xml:space="preserve"> R., </w:t>
      </w:r>
      <w:proofErr w:type="spellStart"/>
      <w:r w:rsidRPr="0098000D">
        <w:t>Manz</w:t>
      </w:r>
      <w:proofErr w:type="spellEnd"/>
      <w:r w:rsidRPr="0098000D">
        <w:t xml:space="preserve"> W., Schleifer K.-H., 2000, Microbiological safety of drinking water, Annual Review of Microbiology, 54, 81-127.</w:t>
      </w:r>
    </w:p>
    <w:p w14:paraId="49863467" w14:textId="3E2842C0" w:rsidR="007F44A9" w:rsidRPr="0098000D" w:rsidRDefault="008E53E4" w:rsidP="00276204">
      <w:pPr>
        <w:pStyle w:val="CETReferencetext"/>
      </w:pPr>
      <w:r w:rsidRPr="0098000D">
        <w:t xml:space="preserve">Vacca A., </w:t>
      </w:r>
      <w:proofErr w:type="spellStart"/>
      <w:r w:rsidRPr="0098000D">
        <w:t>Mascia</w:t>
      </w:r>
      <w:proofErr w:type="spellEnd"/>
      <w:r w:rsidRPr="0098000D">
        <w:t xml:space="preserve"> M., Palmas S., Da Pozzo A., 2011, Electrochemical treatment of water containing chlorides under non-ideal flow conditions with BDD anodes, </w:t>
      </w:r>
      <w:r w:rsidR="00D37769" w:rsidRPr="0098000D">
        <w:t>Journal of Applied Electrochemistry, 41, 1087-1097.</w:t>
      </w:r>
    </w:p>
    <w:p w14:paraId="35658E4A" w14:textId="2CE351F8" w:rsidR="00D118DF" w:rsidRPr="0098000D" w:rsidRDefault="00D118DF" w:rsidP="00276204">
      <w:pPr>
        <w:pStyle w:val="CETReferencetext"/>
      </w:pPr>
      <w:r w:rsidRPr="0098000D">
        <w:t>WHO, World Health Organization, 2008, Guidelines for drinking-water quality 3</w:t>
      </w:r>
      <w:r w:rsidRPr="0098000D">
        <w:rPr>
          <w:vertAlign w:val="superscript"/>
        </w:rPr>
        <w:t>rd</w:t>
      </w:r>
      <w:r w:rsidRPr="0098000D">
        <w:t xml:space="preserve"> edition incorporating the first and second addenda, WHO Press, Geneva, </w:t>
      </w:r>
      <w:proofErr w:type="gramStart"/>
      <w:r w:rsidRPr="0098000D">
        <w:t>Switzerland.</w:t>
      </w:r>
      <w:proofErr w:type="gramEnd"/>
    </w:p>
    <w:p w14:paraId="242315E5" w14:textId="63EFAD0A" w:rsidR="005F7DC3" w:rsidRPr="0098000D" w:rsidRDefault="00646CA7" w:rsidP="00276204">
      <w:pPr>
        <w:pStyle w:val="CETReferencetext"/>
      </w:pPr>
      <w:r w:rsidRPr="0098000D">
        <w:t xml:space="preserve">WHO, World Health Organisation, </w:t>
      </w:r>
      <w:r w:rsidR="005F7DC3" w:rsidRPr="0098000D">
        <w:t xml:space="preserve">2018 &lt;www.who.int/news-room/fact-sheets/detail/drinking-water&gt; </w:t>
      </w:r>
      <w:proofErr w:type="gramStart"/>
      <w:r w:rsidR="005F7DC3" w:rsidRPr="0098000D">
        <w:t>accessed 28.01.2019.</w:t>
      </w:r>
      <w:proofErr w:type="gramEnd"/>
    </w:p>
    <w:p w14:paraId="13339BA8" w14:textId="2D5B8DA4" w:rsidR="006C0133" w:rsidRPr="0098000D" w:rsidRDefault="006C0133" w:rsidP="00276204">
      <w:pPr>
        <w:pStyle w:val="CETReferencetext"/>
      </w:pPr>
      <w:proofErr w:type="spellStart"/>
      <w:r w:rsidRPr="0098000D">
        <w:t>Xue</w:t>
      </w:r>
      <w:proofErr w:type="spellEnd"/>
      <w:r w:rsidRPr="0098000D">
        <w:t xml:space="preserve"> R., Shi H., Ma Y., Yang J., Hua B., </w:t>
      </w:r>
      <w:proofErr w:type="spellStart"/>
      <w:r w:rsidRPr="0098000D">
        <w:t>Inniss</w:t>
      </w:r>
      <w:proofErr w:type="spellEnd"/>
      <w:r w:rsidRPr="0098000D">
        <w:t xml:space="preserve"> E.C., Adams C.D., </w:t>
      </w:r>
      <w:proofErr w:type="spellStart"/>
      <w:r w:rsidRPr="0098000D">
        <w:t>Eichholz</w:t>
      </w:r>
      <w:proofErr w:type="spellEnd"/>
      <w:r w:rsidRPr="0098000D">
        <w:t xml:space="preserve"> T., 2017, Evaluation of thirteen </w:t>
      </w:r>
      <w:proofErr w:type="spellStart"/>
      <w:r w:rsidRPr="0098000D">
        <w:t>haloacetic</w:t>
      </w:r>
      <w:proofErr w:type="spellEnd"/>
      <w:r w:rsidRPr="0098000D">
        <w:t xml:space="preserve"> acids and ten trihalomethanes formation by peracetic acid and chlorine drinking water disinfection, Chemosphere, 189, 349-356.</w:t>
      </w:r>
    </w:p>
    <w:p w14:paraId="190D45D6" w14:textId="77777777" w:rsidR="00276204" w:rsidRPr="0098000D" w:rsidRDefault="00276204" w:rsidP="00276204">
      <w:pPr>
        <w:pStyle w:val="CETReferencetext"/>
      </w:pPr>
    </w:p>
    <w:sectPr w:rsidR="00276204" w:rsidRPr="0098000D"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F6C14" w14:textId="77777777" w:rsidR="001D5954" w:rsidRDefault="001D5954" w:rsidP="004F5E36">
      <w:r>
        <w:separator/>
      </w:r>
    </w:p>
  </w:endnote>
  <w:endnote w:type="continuationSeparator" w:id="0">
    <w:p w14:paraId="603A82AC" w14:textId="77777777" w:rsidR="001D5954" w:rsidRDefault="001D595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DA63A" w14:textId="77777777" w:rsidR="001D5954" w:rsidRDefault="001D5954" w:rsidP="004F5E36">
      <w:r>
        <w:separator/>
      </w:r>
    </w:p>
  </w:footnote>
  <w:footnote w:type="continuationSeparator" w:id="0">
    <w:p w14:paraId="7A5E0298" w14:textId="77777777" w:rsidR="001D5954" w:rsidRDefault="001D595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E54"/>
    <w:rsid w:val="000052FB"/>
    <w:rsid w:val="00010F40"/>
    <w:rsid w:val="000117CB"/>
    <w:rsid w:val="000206EB"/>
    <w:rsid w:val="000244D1"/>
    <w:rsid w:val="0002638F"/>
    <w:rsid w:val="0003148D"/>
    <w:rsid w:val="000344CF"/>
    <w:rsid w:val="000356F5"/>
    <w:rsid w:val="000379EE"/>
    <w:rsid w:val="00047D7F"/>
    <w:rsid w:val="00051566"/>
    <w:rsid w:val="00055FB2"/>
    <w:rsid w:val="00062A9A"/>
    <w:rsid w:val="00062F76"/>
    <w:rsid w:val="00065058"/>
    <w:rsid w:val="00086C39"/>
    <w:rsid w:val="00086FA6"/>
    <w:rsid w:val="000871E7"/>
    <w:rsid w:val="00087745"/>
    <w:rsid w:val="000A03B2"/>
    <w:rsid w:val="000A28BB"/>
    <w:rsid w:val="000A3B79"/>
    <w:rsid w:val="000B241D"/>
    <w:rsid w:val="000C054B"/>
    <w:rsid w:val="000C0698"/>
    <w:rsid w:val="000C073C"/>
    <w:rsid w:val="000C0A23"/>
    <w:rsid w:val="000C0CF6"/>
    <w:rsid w:val="000C7EB2"/>
    <w:rsid w:val="000D34BE"/>
    <w:rsid w:val="000D6F74"/>
    <w:rsid w:val="000D7713"/>
    <w:rsid w:val="000E102F"/>
    <w:rsid w:val="000E36F1"/>
    <w:rsid w:val="000E3A73"/>
    <w:rsid w:val="000E414A"/>
    <w:rsid w:val="000E5828"/>
    <w:rsid w:val="000E7E38"/>
    <w:rsid w:val="000F093C"/>
    <w:rsid w:val="000F16BD"/>
    <w:rsid w:val="000F2AE6"/>
    <w:rsid w:val="000F787B"/>
    <w:rsid w:val="00101A76"/>
    <w:rsid w:val="00106ADB"/>
    <w:rsid w:val="00115131"/>
    <w:rsid w:val="00115BE8"/>
    <w:rsid w:val="0012091F"/>
    <w:rsid w:val="00121CD3"/>
    <w:rsid w:val="00121E34"/>
    <w:rsid w:val="00124435"/>
    <w:rsid w:val="00126BC2"/>
    <w:rsid w:val="00127EBE"/>
    <w:rsid w:val="001308B6"/>
    <w:rsid w:val="00130A71"/>
    <w:rsid w:val="0013121F"/>
    <w:rsid w:val="00131FAB"/>
    <w:rsid w:val="00131FE6"/>
    <w:rsid w:val="0013263F"/>
    <w:rsid w:val="00133B88"/>
    <w:rsid w:val="00134DE4"/>
    <w:rsid w:val="0014034D"/>
    <w:rsid w:val="001419F1"/>
    <w:rsid w:val="00147E28"/>
    <w:rsid w:val="00150E59"/>
    <w:rsid w:val="00152DE3"/>
    <w:rsid w:val="00155FA1"/>
    <w:rsid w:val="00162642"/>
    <w:rsid w:val="00164CF9"/>
    <w:rsid w:val="00181562"/>
    <w:rsid w:val="00183EFE"/>
    <w:rsid w:val="00184AD6"/>
    <w:rsid w:val="0018747D"/>
    <w:rsid w:val="00191476"/>
    <w:rsid w:val="001A41B1"/>
    <w:rsid w:val="001B0349"/>
    <w:rsid w:val="001B65C1"/>
    <w:rsid w:val="001C29D3"/>
    <w:rsid w:val="001C684B"/>
    <w:rsid w:val="001D3111"/>
    <w:rsid w:val="001D53FC"/>
    <w:rsid w:val="001D5954"/>
    <w:rsid w:val="001E4519"/>
    <w:rsid w:val="001F42A5"/>
    <w:rsid w:val="001F7B9D"/>
    <w:rsid w:val="00204D62"/>
    <w:rsid w:val="00211D3A"/>
    <w:rsid w:val="00214C63"/>
    <w:rsid w:val="002224B4"/>
    <w:rsid w:val="00222890"/>
    <w:rsid w:val="00223539"/>
    <w:rsid w:val="00233AED"/>
    <w:rsid w:val="00243A7A"/>
    <w:rsid w:val="002447EF"/>
    <w:rsid w:val="00245934"/>
    <w:rsid w:val="00251550"/>
    <w:rsid w:val="00252C1A"/>
    <w:rsid w:val="0025307F"/>
    <w:rsid w:val="002544B9"/>
    <w:rsid w:val="0026398A"/>
    <w:rsid w:val="00263B05"/>
    <w:rsid w:val="0027221A"/>
    <w:rsid w:val="00275302"/>
    <w:rsid w:val="00275B61"/>
    <w:rsid w:val="00276204"/>
    <w:rsid w:val="00282656"/>
    <w:rsid w:val="00285246"/>
    <w:rsid w:val="00285D5A"/>
    <w:rsid w:val="0029288F"/>
    <w:rsid w:val="00295847"/>
    <w:rsid w:val="00296B83"/>
    <w:rsid w:val="002A1DFF"/>
    <w:rsid w:val="002B35E6"/>
    <w:rsid w:val="002B4126"/>
    <w:rsid w:val="002B47E3"/>
    <w:rsid w:val="002B4915"/>
    <w:rsid w:val="002B4C81"/>
    <w:rsid w:val="002B52BD"/>
    <w:rsid w:val="002B630E"/>
    <w:rsid w:val="002B68C8"/>
    <w:rsid w:val="002B78CE"/>
    <w:rsid w:val="002C25C6"/>
    <w:rsid w:val="002C2E3B"/>
    <w:rsid w:val="002C2FB6"/>
    <w:rsid w:val="002C665D"/>
    <w:rsid w:val="002D12C3"/>
    <w:rsid w:val="002D5666"/>
    <w:rsid w:val="002D5BCD"/>
    <w:rsid w:val="002E0282"/>
    <w:rsid w:val="002E108A"/>
    <w:rsid w:val="002E1622"/>
    <w:rsid w:val="002E4716"/>
    <w:rsid w:val="002E7510"/>
    <w:rsid w:val="002E7605"/>
    <w:rsid w:val="002F44EF"/>
    <w:rsid w:val="002F6227"/>
    <w:rsid w:val="00300205"/>
    <w:rsid w:val="003009B7"/>
    <w:rsid w:val="00300E56"/>
    <w:rsid w:val="0030469C"/>
    <w:rsid w:val="0031123A"/>
    <w:rsid w:val="00321BA5"/>
    <w:rsid w:val="00321CA6"/>
    <w:rsid w:val="0032496E"/>
    <w:rsid w:val="00330E47"/>
    <w:rsid w:val="00334C09"/>
    <w:rsid w:val="003365E3"/>
    <w:rsid w:val="0034023A"/>
    <w:rsid w:val="00341F83"/>
    <w:rsid w:val="00342769"/>
    <w:rsid w:val="00353421"/>
    <w:rsid w:val="00356427"/>
    <w:rsid w:val="00370EFB"/>
    <w:rsid w:val="003723D4"/>
    <w:rsid w:val="00384CC8"/>
    <w:rsid w:val="003871FD"/>
    <w:rsid w:val="00393E09"/>
    <w:rsid w:val="003A16FB"/>
    <w:rsid w:val="003A1981"/>
    <w:rsid w:val="003A1E30"/>
    <w:rsid w:val="003A7D1C"/>
    <w:rsid w:val="003B304B"/>
    <w:rsid w:val="003B3146"/>
    <w:rsid w:val="003B4A10"/>
    <w:rsid w:val="003B60F3"/>
    <w:rsid w:val="003E1D2A"/>
    <w:rsid w:val="003F015E"/>
    <w:rsid w:val="003F4090"/>
    <w:rsid w:val="00400414"/>
    <w:rsid w:val="0040307A"/>
    <w:rsid w:val="00413F0E"/>
    <w:rsid w:val="0041446B"/>
    <w:rsid w:val="0041515B"/>
    <w:rsid w:val="004238D7"/>
    <w:rsid w:val="00424340"/>
    <w:rsid w:val="0044329C"/>
    <w:rsid w:val="0045714B"/>
    <w:rsid w:val="004577FE"/>
    <w:rsid w:val="00457B9C"/>
    <w:rsid w:val="0046164A"/>
    <w:rsid w:val="004628D2"/>
    <w:rsid w:val="00462DCD"/>
    <w:rsid w:val="004648AD"/>
    <w:rsid w:val="00467695"/>
    <w:rsid w:val="004703A9"/>
    <w:rsid w:val="004760DE"/>
    <w:rsid w:val="0048481A"/>
    <w:rsid w:val="00492CC0"/>
    <w:rsid w:val="004A004E"/>
    <w:rsid w:val="004A17D0"/>
    <w:rsid w:val="004A24CF"/>
    <w:rsid w:val="004A4CB5"/>
    <w:rsid w:val="004A6660"/>
    <w:rsid w:val="004B6721"/>
    <w:rsid w:val="004B67E1"/>
    <w:rsid w:val="004C3D1D"/>
    <w:rsid w:val="004C7913"/>
    <w:rsid w:val="004D3247"/>
    <w:rsid w:val="004D4BEF"/>
    <w:rsid w:val="004E28DC"/>
    <w:rsid w:val="004E4DD6"/>
    <w:rsid w:val="004E4ED2"/>
    <w:rsid w:val="004F0A62"/>
    <w:rsid w:val="004F5E36"/>
    <w:rsid w:val="004F5FE0"/>
    <w:rsid w:val="004F6457"/>
    <w:rsid w:val="00507B47"/>
    <w:rsid w:val="00507CC9"/>
    <w:rsid w:val="005118A7"/>
    <w:rsid w:val="005119A5"/>
    <w:rsid w:val="00512FED"/>
    <w:rsid w:val="0051741B"/>
    <w:rsid w:val="005229CF"/>
    <w:rsid w:val="005278B7"/>
    <w:rsid w:val="00530013"/>
    <w:rsid w:val="00532016"/>
    <w:rsid w:val="005346C8"/>
    <w:rsid w:val="005375E8"/>
    <w:rsid w:val="00537F80"/>
    <w:rsid w:val="00543E7D"/>
    <w:rsid w:val="00546B05"/>
    <w:rsid w:val="00547A68"/>
    <w:rsid w:val="005531C9"/>
    <w:rsid w:val="00553AEE"/>
    <w:rsid w:val="00564034"/>
    <w:rsid w:val="00570994"/>
    <w:rsid w:val="00581261"/>
    <w:rsid w:val="00587FAA"/>
    <w:rsid w:val="005B2110"/>
    <w:rsid w:val="005B61E6"/>
    <w:rsid w:val="005C7696"/>
    <w:rsid w:val="005C77E1"/>
    <w:rsid w:val="005D6A2F"/>
    <w:rsid w:val="005E0217"/>
    <w:rsid w:val="005E1A82"/>
    <w:rsid w:val="005E2FA0"/>
    <w:rsid w:val="005E794C"/>
    <w:rsid w:val="005F0A28"/>
    <w:rsid w:val="005F0E5E"/>
    <w:rsid w:val="005F4B0E"/>
    <w:rsid w:val="005F7DC3"/>
    <w:rsid w:val="00600535"/>
    <w:rsid w:val="00603827"/>
    <w:rsid w:val="00610CD6"/>
    <w:rsid w:val="006113D2"/>
    <w:rsid w:val="00620DEE"/>
    <w:rsid w:val="00621F92"/>
    <w:rsid w:val="00622B1D"/>
    <w:rsid w:val="00625639"/>
    <w:rsid w:val="00631B33"/>
    <w:rsid w:val="00632762"/>
    <w:rsid w:val="00641838"/>
    <w:rsid w:val="0064184D"/>
    <w:rsid w:val="006422CC"/>
    <w:rsid w:val="00646CA7"/>
    <w:rsid w:val="00652636"/>
    <w:rsid w:val="006526E6"/>
    <w:rsid w:val="00653BFE"/>
    <w:rsid w:val="00654E25"/>
    <w:rsid w:val="00657F3E"/>
    <w:rsid w:val="00660E3E"/>
    <w:rsid w:val="00662E74"/>
    <w:rsid w:val="00680C23"/>
    <w:rsid w:val="006917B3"/>
    <w:rsid w:val="00693766"/>
    <w:rsid w:val="006962FD"/>
    <w:rsid w:val="006A3281"/>
    <w:rsid w:val="006A5D13"/>
    <w:rsid w:val="006B1D64"/>
    <w:rsid w:val="006B4888"/>
    <w:rsid w:val="006C0133"/>
    <w:rsid w:val="006C2E45"/>
    <w:rsid w:val="006C359C"/>
    <w:rsid w:val="006C3DE1"/>
    <w:rsid w:val="006C54A5"/>
    <w:rsid w:val="006C5579"/>
    <w:rsid w:val="006D02BB"/>
    <w:rsid w:val="006D1D1A"/>
    <w:rsid w:val="006E5554"/>
    <w:rsid w:val="006E737D"/>
    <w:rsid w:val="006F71BC"/>
    <w:rsid w:val="0070195D"/>
    <w:rsid w:val="00702B42"/>
    <w:rsid w:val="00710386"/>
    <w:rsid w:val="00720A24"/>
    <w:rsid w:val="00723F5D"/>
    <w:rsid w:val="00726ABF"/>
    <w:rsid w:val="00732386"/>
    <w:rsid w:val="007326B1"/>
    <w:rsid w:val="007419D9"/>
    <w:rsid w:val="007447F3"/>
    <w:rsid w:val="007450B0"/>
    <w:rsid w:val="00745977"/>
    <w:rsid w:val="007532BF"/>
    <w:rsid w:val="00753EB4"/>
    <w:rsid w:val="0075499F"/>
    <w:rsid w:val="007573FC"/>
    <w:rsid w:val="007661C8"/>
    <w:rsid w:val="0077098D"/>
    <w:rsid w:val="0077585F"/>
    <w:rsid w:val="00783C30"/>
    <w:rsid w:val="007900CA"/>
    <w:rsid w:val="007931FA"/>
    <w:rsid w:val="007938F9"/>
    <w:rsid w:val="007A7BBA"/>
    <w:rsid w:val="007B0C50"/>
    <w:rsid w:val="007B1BCF"/>
    <w:rsid w:val="007B2916"/>
    <w:rsid w:val="007C08C9"/>
    <w:rsid w:val="007C1A43"/>
    <w:rsid w:val="007C3331"/>
    <w:rsid w:val="007C7B51"/>
    <w:rsid w:val="007D2EA6"/>
    <w:rsid w:val="007D3778"/>
    <w:rsid w:val="007E1DC6"/>
    <w:rsid w:val="007E39CE"/>
    <w:rsid w:val="007E7816"/>
    <w:rsid w:val="007F3148"/>
    <w:rsid w:val="007F44A9"/>
    <w:rsid w:val="00803A1C"/>
    <w:rsid w:val="00804895"/>
    <w:rsid w:val="00813288"/>
    <w:rsid w:val="008168FC"/>
    <w:rsid w:val="00830996"/>
    <w:rsid w:val="008345F1"/>
    <w:rsid w:val="008533F9"/>
    <w:rsid w:val="00860DD6"/>
    <w:rsid w:val="00862C8C"/>
    <w:rsid w:val="00865B07"/>
    <w:rsid w:val="008667EA"/>
    <w:rsid w:val="00872A19"/>
    <w:rsid w:val="0087637F"/>
    <w:rsid w:val="00881AC4"/>
    <w:rsid w:val="0088356C"/>
    <w:rsid w:val="00884162"/>
    <w:rsid w:val="008904B9"/>
    <w:rsid w:val="00892AD5"/>
    <w:rsid w:val="00894F19"/>
    <w:rsid w:val="00897678"/>
    <w:rsid w:val="008A1512"/>
    <w:rsid w:val="008B14ED"/>
    <w:rsid w:val="008B2DD4"/>
    <w:rsid w:val="008B487D"/>
    <w:rsid w:val="008B604E"/>
    <w:rsid w:val="008B65F7"/>
    <w:rsid w:val="008C0E31"/>
    <w:rsid w:val="008C78C1"/>
    <w:rsid w:val="008D2C5D"/>
    <w:rsid w:val="008D32B9"/>
    <w:rsid w:val="008D433B"/>
    <w:rsid w:val="008D4A2A"/>
    <w:rsid w:val="008E1A8A"/>
    <w:rsid w:val="008E53E4"/>
    <w:rsid w:val="008E566E"/>
    <w:rsid w:val="008E7D6A"/>
    <w:rsid w:val="008F5D53"/>
    <w:rsid w:val="008F7A8C"/>
    <w:rsid w:val="0090161A"/>
    <w:rsid w:val="00901E95"/>
    <w:rsid w:val="00901EB6"/>
    <w:rsid w:val="00904C62"/>
    <w:rsid w:val="00905866"/>
    <w:rsid w:val="00920289"/>
    <w:rsid w:val="00924DAC"/>
    <w:rsid w:val="00927058"/>
    <w:rsid w:val="00927FF7"/>
    <w:rsid w:val="00942926"/>
    <w:rsid w:val="009446E6"/>
    <w:rsid w:val="009450CE"/>
    <w:rsid w:val="00947179"/>
    <w:rsid w:val="0095164B"/>
    <w:rsid w:val="00954090"/>
    <w:rsid w:val="0095459F"/>
    <w:rsid w:val="009573E7"/>
    <w:rsid w:val="009635B9"/>
    <w:rsid w:val="00963E05"/>
    <w:rsid w:val="00967D54"/>
    <w:rsid w:val="00974C89"/>
    <w:rsid w:val="00976868"/>
    <w:rsid w:val="0098000D"/>
    <w:rsid w:val="009814ED"/>
    <w:rsid w:val="0099497B"/>
    <w:rsid w:val="00996483"/>
    <w:rsid w:val="00996F5A"/>
    <w:rsid w:val="009A0A3E"/>
    <w:rsid w:val="009B041A"/>
    <w:rsid w:val="009B0B80"/>
    <w:rsid w:val="009B6258"/>
    <w:rsid w:val="009C6803"/>
    <w:rsid w:val="009C7C86"/>
    <w:rsid w:val="009D2FF7"/>
    <w:rsid w:val="009D5C7D"/>
    <w:rsid w:val="009E08B6"/>
    <w:rsid w:val="009E7884"/>
    <w:rsid w:val="009E788A"/>
    <w:rsid w:val="009F0E08"/>
    <w:rsid w:val="009F4536"/>
    <w:rsid w:val="00A03D66"/>
    <w:rsid w:val="00A118A8"/>
    <w:rsid w:val="00A17110"/>
    <w:rsid w:val="00A1763D"/>
    <w:rsid w:val="00A17CEC"/>
    <w:rsid w:val="00A23364"/>
    <w:rsid w:val="00A23FD5"/>
    <w:rsid w:val="00A27EF0"/>
    <w:rsid w:val="00A50B20"/>
    <w:rsid w:val="00A51390"/>
    <w:rsid w:val="00A51681"/>
    <w:rsid w:val="00A60D13"/>
    <w:rsid w:val="00A65CCC"/>
    <w:rsid w:val="00A66436"/>
    <w:rsid w:val="00A6670D"/>
    <w:rsid w:val="00A72745"/>
    <w:rsid w:val="00A76A97"/>
    <w:rsid w:val="00A76EFC"/>
    <w:rsid w:val="00A91010"/>
    <w:rsid w:val="00A959A6"/>
    <w:rsid w:val="00A97F29"/>
    <w:rsid w:val="00AA42C2"/>
    <w:rsid w:val="00AA702E"/>
    <w:rsid w:val="00AB0964"/>
    <w:rsid w:val="00AB5011"/>
    <w:rsid w:val="00AC0985"/>
    <w:rsid w:val="00AC7368"/>
    <w:rsid w:val="00AD16B9"/>
    <w:rsid w:val="00AD71D6"/>
    <w:rsid w:val="00AE377D"/>
    <w:rsid w:val="00AF591D"/>
    <w:rsid w:val="00AF672E"/>
    <w:rsid w:val="00B17015"/>
    <w:rsid w:val="00B17FBD"/>
    <w:rsid w:val="00B315A6"/>
    <w:rsid w:val="00B31813"/>
    <w:rsid w:val="00B33365"/>
    <w:rsid w:val="00B44D62"/>
    <w:rsid w:val="00B47513"/>
    <w:rsid w:val="00B57B36"/>
    <w:rsid w:val="00B63853"/>
    <w:rsid w:val="00B6495C"/>
    <w:rsid w:val="00B71324"/>
    <w:rsid w:val="00B758D8"/>
    <w:rsid w:val="00B76E1C"/>
    <w:rsid w:val="00B7788B"/>
    <w:rsid w:val="00B77CB1"/>
    <w:rsid w:val="00B81278"/>
    <w:rsid w:val="00B842CB"/>
    <w:rsid w:val="00B8686D"/>
    <w:rsid w:val="00B87F9E"/>
    <w:rsid w:val="00BA0E1B"/>
    <w:rsid w:val="00BA55A7"/>
    <w:rsid w:val="00BB2901"/>
    <w:rsid w:val="00BC30C9"/>
    <w:rsid w:val="00BC4AA3"/>
    <w:rsid w:val="00BC6899"/>
    <w:rsid w:val="00BC6B08"/>
    <w:rsid w:val="00BD7265"/>
    <w:rsid w:val="00BE076E"/>
    <w:rsid w:val="00BE168A"/>
    <w:rsid w:val="00BE3E58"/>
    <w:rsid w:val="00C01616"/>
    <w:rsid w:val="00C0162B"/>
    <w:rsid w:val="00C06BAD"/>
    <w:rsid w:val="00C158A2"/>
    <w:rsid w:val="00C305EC"/>
    <w:rsid w:val="00C3272C"/>
    <w:rsid w:val="00C32DD5"/>
    <w:rsid w:val="00C345B1"/>
    <w:rsid w:val="00C34E77"/>
    <w:rsid w:val="00C36AC9"/>
    <w:rsid w:val="00C37F7A"/>
    <w:rsid w:val="00C37F94"/>
    <w:rsid w:val="00C40142"/>
    <w:rsid w:val="00C4638B"/>
    <w:rsid w:val="00C538E8"/>
    <w:rsid w:val="00C57182"/>
    <w:rsid w:val="00C57863"/>
    <w:rsid w:val="00C61133"/>
    <w:rsid w:val="00C655FD"/>
    <w:rsid w:val="00C72900"/>
    <w:rsid w:val="00C7324D"/>
    <w:rsid w:val="00C870A8"/>
    <w:rsid w:val="00C91666"/>
    <w:rsid w:val="00C94434"/>
    <w:rsid w:val="00C95674"/>
    <w:rsid w:val="00CA0D75"/>
    <w:rsid w:val="00CA1C95"/>
    <w:rsid w:val="00CA5A9C"/>
    <w:rsid w:val="00CB6DF7"/>
    <w:rsid w:val="00CC240A"/>
    <w:rsid w:val="00CC5304"/>
    <w:rsid w:val="00CD3517"/>
    <w:rsid w:val="00CD5A00"/>
    <w:rsid w:val="00CD5FE2"/>
    <w:rsid w:val="00CD6065"/>
    <w:rsid w:val="00CD76F9"/>
    <w:rsid w:val="00CE0749"/>
    <w:rsid w:val="00CE7C68"/>
    <w:rsid w:val="00CF0588"/>
    <w:rsid w:val="00CF0B72"/>
    <w:rsid w:val="00D02B4C"/>
    <w:rsid w:val="00D02C2E"/>
    <w:rsid w:val="00D040C4"/>
    <w:rsid w:val="00D118DF"/>
    <w:rsid w:val="00D30D10"/>
    <w:rsid w:val="00D37769"/>
    <w:rsid w:val="00D4191C"/>
    <w:rsid w:val="00D47824"/>
    <w:rsid w:val="00D53E62"/>
    <w:rsid w:val="00D57C84"/>
    <w:rsid w:val="00D6057D"/>
    <w:rsid w:val="00D6751B"/>
    <w:rsid w:val="00D67E34"/>
    <w:rsid w:val="00D7090D"/>
    <w:rsid w:val="00D82ED8"/>
    <w:rsid w:val="00D84576"/>
    <w:rsid w:val="00D85676"/>
    <w:rsid w:val="00DA1399"/>
    <w:rsid w:val="00DA24C6"/>
    <w:rsid w:val="00DA4D7B"/>
    <w:rsid w:val="00DC0944"/>
    <w:rsid w:val="00DE264A"/>
    <w:rsid w:val="00E02D18"/>
    <w:rsid w:val="00E041E7"/>
    <w:rsid w:val="00E11B49"/>
    <w:rsid w:val="00E133A2"/>
    <w:rsid w:val="00E23CA1"/>
    <w:rsid w:val="00E26995"/>
    <w:rsid w:val="00E409A8"/>
    <w:rsid w:val="00E42A3E"/>
    <w:rsid w:val="00E45CB7"/>
    <w:rsid w:val="00E50C12"/>
    <w:rsid w:val="00E625C3"/>
    <w:rsid w:val="00E630A5"/>
    <w:rsid w:val="00E65B91"/>
    <w:rsid w:val="00E672C4"/>
    <w:rsid w:val="00E7209D"/>
    <w:rsid w:val="00E77223"/>
    <w:rsid w:val="00E843E2"/>
    <w:rsid w:val="00E8528B"/>
    <w:rsid w:val="00E85B94"/>
    <w:rsid w:val="00E94945"/>
    <w:rsid w:val="00E978D0"/>
    <w:rsid w:val="00E979C1"/>
    <w:rsid w:val="00EA4613"/>
    <w:rsid w:val="00EA7F91"/>
    <w:rsid w:val="00EB1523"/>
    <w:rsid w:val="00EB63AD"/>
    <w:rsid w:val="00EB6D01"/>
    <w:rsid w:val="00EB76F8"/>
    <w:rsid w:val="00EB7734"/>
    <w:rsid w:val="00EC0E49"/>
    <w:rsid w:val="00EC4EB9"/>
    <w:rsid w:val="00EC7460"/>
    <w:rsid w:val="00EE0131"/>
    <w:rsid w:val="00EF0B31"/>
    <w:rsid w:val="00F00374"/>
    <w:rsid w:val="00F04CE6"/>
    <w:rsid w:val="00F06168"/>
    <w:rsid w:val="00F155B2"/>
    <w:rsid w:val="00F30C64"/>
    <w:rsid w:val="00F30F88"/>
    <w:rsid w:val="00F32CDB"/>
    <w:rsid w:val="00F32F4E"/>
    <w:rsid w:val="00F3612E"/>
    <w:rsid w:val="00F36EA8"/>
    <w:rsid w:val="00F401C4"/>
    <w:rsid w:val="00F538B9"/>
    <w:rsid w:val="00F53FB4"/>
    <w:rsid w:val="00F63A70"/>
    <w:rsid w:val="00F65165"/>
    <w:rsid w:val="00F72621"/>
    <w:rsid w:val="00F7583E"/>
    <w:rsid w:val="00F75DC6"/>
    <w:rsid w:val="00F94422"/>
    <w:rsid w:val="00FA21D0"/>
    <w:rsid w:val="00FA398C"/>
    <w:rsid w:val="00FA5F5F"/>
    <w:rsid w:val="00FB1CC4"/>
    <w:rsid w:val="00FB250C"/>
    <w:rsid w:val="00FB730C"/>
    <w:rsid w:val="00FB7898"/>
    <w:rsid w:val="00FC2695"/>
    <w:rsid w:val="00FC3E03"/>
    <w:rsid w:val="00FC3FC1"/>
    <w:rsid w:val="00FC6764"/>
    <w:rsid w:val="00FD50A2"/>
    <w:rsid w:val="00FE2E44"/>
    <w:rsid w:val="00FF1B92"/>
    <w:rsid w:val="00FF502A"/>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0CD78"/>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121CD3"/>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121CD3"/>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ListParagraph">
    <w:name w:val="List Paragraph"/>
    <w:basedOn w:val="Normal"/>
    <w:uiPriority w:val="34"/>
    <w:rsid w:val="00901E95"/>
    <w:pPr>
      <w:ind w:left="720"/>
      <w:contextualSpacing/>
    </w:pPr>
  </w:style>
  <w:style w:type="character" w:styleId="PlaceholderText">
    <w:name w:val="Placeholder Text"/>
    <w:basedOn w:val="DefaultParagraphFont"/>
    <w:uiPriority w:val="99"/>
    <w:semiHidden/>
    <w:rsid w:val="000C05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ktorija\Desktop\ICheaP%2014%20Bologna%202019\EDI_ogle_MASTERFIL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etotajs\Documents\Projekti\Titans\Pilotiekarta\atskaite\Ar%20ogli\EDI_ogle_MASTERFI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8478595347998"/>
          <c:y val="6.7942364347313725E-2"/>
          <c:w val="0.86811286800532039"/>
          <c:h val="0.75961538461538458"/>
        </c:manualLayout>
      </c:layout>
      <c:scatterChart>
        <c:scatterStyle val="lineMarker"/>
        <c:varyColors val="0"/>
        <c:ser>
          <c:idx val="0"/>
          <c:order val="0"/>
          <c:tx>
            <c:v>10^4 CFU/mL</c:v>
          </c:tx>
          <c:spPr>
            <a:ln w="12700">
              <a:solidFill>
                <a:schemeClr val="tx1"/>
              </a:solidFill>
            </a:ln>
          </c:spPr>
          <c:marker>
            <c:symbol val="diamond"/>
            <c:size val="6"/>
            <c:spPr>
              <a:solidFill>
                <a:srgbClr val="000000"/>
              </a:solidFill>
              <a:ln w="12700">
                <a:solidFill>
                  <a:schemeClr val="tx1"/>
                </a:solidFill>
                <a:prstDash val="solid"/>
              </a:ln>
            </c:spPr>
          </c:marker>
          <c:errBars>
            <c:errDir val="y"/>
            <c:errBarType val="both"/>
            <c:errValType val="cust"/>
            <c:noEndCap val="0"/>
            <c:plus>
              <c:numRef>
                <c:f>'7-9-vid'!$W$36:$W$39</c:f>
                <c:numCache>
                  <c:formatCode>General</c:formatCode>
                  <c:ptCount val="4"/>
                  <c:pt idx="0">
                    <c:v>0</c:v>
                  </c:pt>
                  <c:pt idx="1">
                    <c:v>0.24257343307264501</c:v>
                  </c:pt>
                  <c:pt idx="2">
                    <c:v>0.24257343307264445</c:v>
                  </c:pt>
                  <c:pt idx="3">
                    <c:v>0.24257343307260618</c:v>
                  </c:pt>
                </c:numCache>
              </c:numRef>
            </c:plus>
            <c:minus>
              <c:numRef>
                <c:f>'7-9-vid'!$W$36:$W$39</c:f>
                <c:numCache>
                  <c:formatCode>General</c:formatCode>
                  <c:ptCount val="4"/>
                  <c:pt idx="0">
                    <c:v>0</c:v>
                  </c:pt>
                  <c:pt idx="1">
                    <c:v>0.24257343307264501</c:v>
                  </c:pt>
                  <c:pt idx="2">
                    <c:v>0.24257343307264445</c:v>
                  </c:pt>
                  <c:pt idx="3">
                    <c:v>0.24257343307260618</c:v>
                  </c:pt>
                </c:numCache>
              </c:numRef>
            </c:minus>
          </c:errBars>
          <c:xVal>
            <c:numRef>
              <c:f>'7-9-vid'!$R$36:$R$39</c:f>
              <c:numCache>
                <c:formatCode>General</c:formatCode>
                <c:ptCount val="4"/>
                <c:pt idx="0">
                  <c:v>0</c:v>
                </c:pt>
                <c:pt idx="1">
                  <c:v>5</c:v>
                </c:pt>
                <c:pt idx="2">
                  <c:v>10</c:v>
                </c:pt>
                <c:pt idx="3">
                  <c:v>15</c:v>
                </c:pt>
              </c:numCache>
            </c:numRef>
          </c:xVal>
          <c:yVal>
            <c:numRef>
              <c:f>'7-9-vid'!$V$36:$V$39</c:f>
              <c:numCache>
                <c:formatCode>0.00</c:formatCode>
                <c:ptCount val="4"/>
                <c:pt idx="0">
                  <c:v>0</c:v>
                </c:pt>
                <c:pt idx="1">
                  <c:v>-0.66176536205103342</c:v>
                </c:pt>
                <c:pt idx="2">
                  <c:v>-2.4619097870559821</c:v>
                </c:pt>
                <c:pt idx="3">
                  <c:v>-4.0983344482782975</c:v>
                </c:pt>
              </c:numCache>
            </c:numRef>
          </c:yVal>
          <c:smooth val="0"/>
          <c:extLst>
            <c:ext xmlns:c16="http://schemas.microsoft.com/office/drawing/2014/chart" uri="{C3380CC4-5D6E-409C-BE32-E72D297353CC}">
              <c16:uniqueId val="{00000000-F5B6-4D2B-B456-BFA19267352D}"/>
            </c:ext>
          </c:extLst>
        </c:ser>
        <c:dLbls>
          <c:showLegendKey val="0"/>
          <c:showVal val="0"/>
          <c:showCatName val="0"/>
          <c:showSerName val="0"/>
          <c:showPercent val="0"/>
          <c:showBubbleSize val="0"/>
        </c:dLbls>
        <c:axId val="661550304"/>
        <c:axId val="661553048"/>
      </c:scatterChart>
      <c:valAx>
        <c:axId val="661550304"/>
        <c:scaling>
          <c:orientation val="minMax"/>
          <c:max val="16"/>
        </c:scaling>
        <c:delete val="0"/>
        <c:axPos val="b"/>
        <c:title>
          <c:tx>
            <c:rich>
              <a:bodyPr/>
              <a:lstStyle/>
              <a:p>
                <a:pPr>
                  <a:defRPr b="1"/>
                </a:pPr>
                <a:r>
                  <a:rPr lang="en-GB" b="1"/>
                  <a:t>Disinfection</a:t>
                </a:r>
                <a:r>
                  <a:rPr lang="en-GB" b="1" baseline="0"/>
                  <a:t> t</a:t>
                </a:r>
                <a:r>
                  <a:rPr lang="lv-LV" b="1"/>
                  <a:t>ime, minutes</a:t>
                </a:r>
              </a:p>
            </c:rich>
          </c:tx>
          <c:layout>
            <c:manualLayout>
              <c:xMode val="edge"/>
              <c:yMode val="edge"/>
              <c:x val="0.35181808308444207"/>
              <c:y val="0.912961165568589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b="1"/>
            </a:pPr>
            <a:endParaRPr lang="en-US"/>
          </a:p>
        </c:txPr>
        <c:crossAx val="661553048"/>
        <c:crossesAt val="-5"/>
        <c:crossBetween val="midCat"/>
        <c:majorUnit val="2"/>
      </c:valAx>
      <c:valAx>
        <c:axId val="661553048"/>
        <c:scaling>
          <c:orientation val="minMax"/>
          <c:max val="0"/>
          <c:min val="-5"/>
        </c:scaling>
        <c:delete val="0"/>
        <c:axPos val="l"/>
        <c:title>
          <c:tx>
            <c:rich>
              <a:bodyPr/>
              <a:lstStyle/>
              <a:p>
                <a:pPr>
                  <a:defRPr b="1"/>
                </a:pPr>
                <a:r>
                  <a:rPr lang="lv-LV" b="1"/>
                  <a:t>Log N/N0 reduction</a:t>
                </a:r>
              </a:p>
            </c:rich>
          </c:tx>
          <c:layout>
            <c:manualLayout>
              <c:xMode val="edge"/>
              <c:yMode val="edge"/>
              <c:x val="1.0226445832202008E-2"/>
              <c:y val="0.2154433552948738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b="1"/>
            </a:pPr>
            <a:endParaRPr lang="en-US"/>
          </a:p>
        </c:txPr>
        <c:crossAx val="661550304"/>
        <c:crosses val="autoZero"/>
        <c:crossBetween val="midCat"/>
        <c:majorUnit val="1"/>
      </c:valAx>
      <c:spPr>
        <a:noFill/>
        <a:ln w="25400">
          <a:noFill/>
        </a:ln>
      </c:spPr>
    </c:plotArea>
    <c:legend>
      <c:legendPos val="r"/>
      <c:layout>
        <c:manualLayout>
          <c:xMode val="edge"/>
          <c:yMode val="edge"/>
          <c:x val="0.19342210083077277"/>
          <c:y val="0.46554971058660066"/>
          <c:w val="0.20796631387276659"/>
          <c:h val="0.13420665273983609"/>
        </c:manualLayout>
      </c:layout>
      <c:overlay val="0"/>
    </c:legend>
    <c:plotVisOnly val="1"/>
    <c:dispBlanksAs val="gap"/>
    <c:showDLblsOverMax val="0"/>
  </c:chart>
  <c:spPr>
    <a:solidFill>
      <a:srgbClr val="FFFFFF"/>
    </a:solidFill>
    <a:ln w="6350">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27519178743831"/>
          <c:y val="9.3591744909437349E-2"/>
          <c:w val="0.87299882559725084"/>
          <c:h val="0.67821510880548208"/>
        </c:manualLayout>
      </c:layout>
      <c:scatterChart>
        <c:scatterStyle val="lineMarker"/>
        <c:varyColors val="0"/>
        <c:ser>
          <c:idx val="1"/>
          <c:order val="0"/>
          <c:tx>
            <c:v>Total chlorine generation</c:v>
          </c:tx>
          <c:spPr>
            <a:ln w="19050" cap="rnd">
              <a:solidFill>
                <a:schemeClr val="tx1"/>
              </a:solidFill>
              <a:round/>
            </a:ln>
            <a:effectLst/>
          </c:spPr>
          <c:marker>
            <c:symbol val="none"/>
          </c:marker>
          <c:xVal>
            <c:numRef>
              <c:f>Hlors_vid!$C$45:$C$48</c:f>
              <c:numCache>
                <c:formatCode>General</c:formatCode>
                <c:ptCount val="4"/>
                <c:pt idx="0">
                  <c:v>0</c:v>
                </c:pt>
                <c:pt idx="1">
                  <c:v>5</c:v>
                </c:pt>
                <c:pt idx="2">
                  <c:v>10</c:v>
                </c:pt>
                <c:pt idx="3">
                  <c:v>15</c:v>
                </c:pt>
              </c:numCache>
            </c:numRef>
          </c:xVal>
          <c:yVal>
            <c:numRef>
              <c:f>Hlors_vid!$D$45:$D$48</c:f>
              <c:numCache>
                <c:formatCode>General</c:formatCode>
                <c:ptCount val="4"/>
                <c:pt idx="0">
                  <c:v>1</c:v>
                </c:pt>
                <c:pt idx="1">
                  <c:v>1</c:v>
                </c:pt>
                <c:pt idx="2" formatCode="0.00">
                  <c:v>1</c:v>
                </c:pt>
                <c:pt idx="3" formatCode="0.00">
                  <c:v>1</c:v>
                </c:pt>
              </c:numCache>
            </c:numRef>
          </c:yVal>
          <c:smooth val="0"/>
          <c:extLst>
            <c:ext xmlns:c16="http://schemas.microsoft.com/office/drawing/2014/chart" uri="{C3380CC4-5D6E-409C-BE32-E72D297353CC}">
              <c16:uniqueId val="{00000000-64EF-4859-B7CE-6A0B7E919BA6}"/>
            </c:ext>
          </c:extLst>
        </c:ser>
        <c:ser>
          <c:idx val="0"/>
          <c:order val="1"/>
          <c:tx>
            <c:v>After GAC columns</c:v>
          </c:tx>
          <c:spPr>
            <a:ln w="12700" cap="rnd" cmpd="sng">
              <a:solidFill>
                <a:schemeClr val="tx1"/>
              </a:solidFill>
              <a:prstDash val="lgDash"/>
              <a:round/>
            </a:ln>
            <a:effectLst/>
          </c:spPr>
          <c:marker>
            <c:symbol val="triangle"/>
            <c:size val="6"/>
            <c:spPr>
              <a:solidFill>
                <a:schemeClr val="tx1"/>
              </a:solidFill>
              <a:ln w="12700">
                <a:solidFill>
                  <a:schemeClr val="tx1"/>
                </a:solidFill>
              </a:ln>
              <a:effectLst/>
            </c:spPr>
          </c:marker>
          <c:errBars>
            <c:errDir val="y"/>
            <c:errBarType val="both"/>
            <c:errValType val="cust"/>
            <c:noEndCap val="0"/>
            <c:plus>
              <c:numRef>
                <c:f>Hlors_vid!$E$37:$E$40</c:f>
                <c:numCache>
                  <c:formatCode>General</c:formatCode>
                  <c:ptCount val="4"/>
                  <c:pt idx="0">
                    <c:v>0</c:v>
                  </c:pt>
                  <c:pt idx="1">
                    <c:v>0.1665332799572907</c:v>
                  </c:pt>
                  <c:pt idx="2">
                    <c:v>0.1050396750439249</c:v>
                  </c:pt>
                  <c:pt idx="3">
                    <c:v>9.8657657246324582E-2</c:v>
                  </c:pt>
                </c:numCache>
              </c:numRef>
            </c:plus>
            <c:minus>
              <c:numRef>
                <c:f>Hlors_vid!$E$37:$E$40</c:f>
                <c:numCache>
                  <c:formatCode>General</c:formatCode>
                  <c:ptCount val="4"/>
                  <c:pt idx="0">
                    <c:v>0</c:v>
                  </c:pt>
                  <c:pt idx="1">
                    <c:v>0.1665332799572907</c:v>
                  </c:pt>
                  <c:pt idx="2">
                    <c:v>0.1050396750439249</c:v>
                  </c:pt>
                  <c:pt idx="3">
                    <c:v>9.8657657246324582E-2</c:v>
                  </c:pt>
                </c:numCache>
              </c:numRef>
            </c:minus>
            <c:spPr>
              <a:ln w="3175">
                <a:solidFill>
                  <a:srgbClr val="333333"/>
                </a:solidFill>
                <a:prstDash val="solid"/>
              </a:ln>
            </c:spPr>
          </c:errBars>
          <c:xVal>
            <c:numRef>
              <c:f>Hlors_vid!$C$37:$C$40</c:f>
              <c:numCache>
                <c:formatCode>General</c:formatCode>
                <c:ptCount val="4"/>
                <c:pt idx="0">
                  <c:v>0</c:v>
                </c:pt>
                <c:pt idx="1">
                  <c:v>5</c:v>
                </c:pt>
                <c:pt idx="2">
                  <c:v>10</c:v>
                </c:pt>
                <c:pt idx="3">
                  <c:v>15</c:v>
                </c:pt>
              </c:numCache>
            </c:numRef>
          </c:xVal>
          <c:yVal>
            <c:numRef>
              <c:f>Hlors_vid!$D$37:$D$40</c:f>
              <c:numCache>
                <c:formatCode>0.00</c:formatCode>
                <c:ptCount val="4"/>
                <c:pt idx="0" formatCode="General">
                  <c:v>0</c:v>
                </c:pt>
                <c:pt idx="1">
                  <c:v>0.33333333333333331</c:v>
                </c:pt>
                <c:pt idx="2">
                  <c:v>0.58333333333333337</c:v>
                </c:pt>
                <c:pt idx="3">
                  <c:v>0.52666666666666673</c:v>
                </c:pt>
              </c:numCache>
            </c:numRef>
          </c:yVal>
          <c:smooth val="0"/>
          <c:extLst>
            <c:ext xmlns:c16="http://schemas.microsoft.com/office/drawing/2014/chart" uri="{C3380CC4-5D6E-409C-BE32-E72D297353CC}">
              <c16:uniqueId val="{00000001-64EF-4859-B7CE-6A0B7E919BA6}"/>
            </c:ext>
          </c:extLst>
        </c:ser>
        <c:ser>
          <c:idx val="2"/>
          <c:order val="2"/>
          <c:tx>
            <c:v>Before GAC columns</c:v>
          </c:tx>
          <c:spPr>
            <a:ln w="12700">
              <a:solidFill>
                <a:schemeClr val="tx1"/>
              </a:solidFill>
              <a:prstDash val="lgDashDotDot"/>
            </a:ln>
          </c:spPr>
          <c:marker>
            <c:symbol val="circle"/>
            <c:size val="6"/>
            <c:spPr>
              <a:solidFill>
                <a:schemeClr val="tx1"/>
              </a:solidFill>
              <a:ln w="12700">
                <a:solidFill>
                  <a:schemeClr val="tx1"/>
                </a:solidFill>
                <a:prstDash val="lgDashDotDot"/>
              </a:ln>
            </c:spPr>
          </c:marker>
          <c:errBars>
            <c:errDir val="y"/>
            <c:errBarType val="both"/>
            <c:errValType val="cust"/>
            <c:noEndCap val="0"/>
            <c:plus>
              <c:numRef>
                <c:f>Hlors_vid!$E$52:$E$55</c:f>
                <c:numCache>
                  <c:formatCode>General</c:formatCode>
                  <c:ptCount val="4"/>
                  <c:pt idx="0">
                    <c:v>0</c:v>
                  </c:pt>
                  <c:pt idx="1">
                    <c:v>0.20816659994661355</c:v>
                  </c:pt>
                  <c:pt idx="2">
                    <c:v>5.2915026221291732E-2</c:v>
                  </c:pt>
                  <c:pt idx="3">
                    <c:v>0.1</c:v>
                  </c:pt>
                </c:numCache>
              </c:numRef>
            </c:plus>
            <c:minus>
              <c:numRef>
                <c:f>Hlors_vid!$E$52:$E$55</c:f>
                <c:numCache>
                  <c:formatCode>General</c:formatCode>
                  <c:ptCount val="4"/>
                  <c:pt idx="0">
                    <c:v>0</c:v>
                  </c:pt>
                  <c:pt idx="1">
                    <c:v>0.20816659994661355</c:v>
                  </c:pt>
                  <c:pt idx="2">
                    <c:v>5.2915026221291732E-2</c:v>
                  </c:pt>
                  <c:pt idx="3">
                    <c:v>0.1</c:v>
                  </c:pt>
                </c:numCache>
              </c:numRef>
            </c:minus>
            <c:spPr>
              <a:ln w="3175">
                <a:solidFill>
                  <a:srgbClr val="000000"/>
                </a:solidFill>
                <a:prstDash val="solid"/>
              </a:ln>
            </c:spPr>
          </c:errBars>
          <c:xVal>
            <c:numRef>
              <c:f>Hlors_vid!$C$52:$C$55</c:f>
              <c:numCache>
                <c:formatCode>General</c:formatCode>
                <c:ptCount val="4"/>
                <c:pt idx="0">
                  <c:v>0</c:v>
                </c:pt>
                <c:pt idx="1">
                  <c:v>5</c:v>
                </c:pt>
                <c:pt idx="2">
                  <c:v>10</c:v>
                </c:pt>
                <c:pt idx="3">
                  <c:v>15</c:v>
                </c:pt>
              </c:numCache>
            </c:numRef>
          </c:xVal>
          <c:yVal>
            <c:numRef>
              <c:f>Hlors_vid!$D$52:$D$55</c:f>
              <c:numCache>
                <c:formatCode>0.00</c:formatCode>
                <c:ptCount val="4"/>
                <c:pt idx="0" formatCode="General">
                  <c:v>0</c:v>
                </c:pt>
                <c:pt idx="1">
                  <c:v>1.3633333333333333</c:v>
                </c:pt>
                <c:pt idx="2">
                  <c:v>1.33</c:v>
                </c:pt>
                <c:pt idx="3">
                  <c:v>1.07</c:v>
                </c:pt>
              </c:numCache>
            </c:numRef>
          </c:yVal>
          <c:smooth val="0"/>
          <c:extLst>
            <c:ext xmlns:c16="http://schemas.microsoft.com/office/drawing/2014/chart" uri="{C3380CC4-5D6E-409C-BE32-E72D297353CC}">
              <c16:uniqueId val="{00000002-64EF-4859-B7CE-6A0B7E919BA6}"/>
            </c:ext>
          </c:extLst>
        </c:ser>
        <c:dLbls>
          <c:showLegendKey val="0"/>
          <c:showVal val="0"/>
          <c:showCatName val="0"/>
          <c:showSerName val="0"/>
          <c:showPercent val="0"/>
          <c:showBubbleSize val="0"/>
        </c:dLbls>
        <c:axId val="661551480"/>
        <c:axId val="661553832"/>
      </c:scatterChart>
      <c:valAx>
        <c:axId val="661551480"/>
        <c:scaling>
          <c:orientation val="minMax"/>
          <c:max val="16"/>
          <c:min val="0"/>
        </c:scaling>
        <c:delete val="0"/>
        <c:axPos val="b"/>
        <c:title>
          <c:tx>
            <c:rich>
              <a:bodyPr rot="0" vert="horz"/>
              <a:lstStyle/>
              <a:p>
                <a:pPr>
                  <a:defRPr/>
                </a:pPr>
                <a:r>
                  <a:rPr lang="lv-LV"/>
                  <a:t>Disinfection time, minutes</a:t>
                </a:r>
              </a:p>
            </c:rich>
          </c:tx>
          <c:layout>
            <c:manualLayout>
              <c:xMode val="edge"/>
              <c:yMode val="edge"/>
              <c:x val="0.37364703285963125"/>
              <c:y val="0.87975940507436567"/>
            </c:manualLayout>
          </c:layout>
          <c:overlay val="0"/>
          <c:spPr>
            <a:noFill/>
            <a:ln w="25400">
              <a:noFill/>
            </a:ln>
          </c:spPr>
        </c:title>
        <c:numFmt formatCode="General" sourceLinked="1"/>
        <c:majorTickMark val="out"/>
        <c:minorTickMark val="none"/>
        <c:tickLblPos val="nextTo"/>
        <c:spPr>
          <a:noFill/>
          <a:ln w="9525" cap="flat" cmpd="sng" algn="ctr">
            <a:solidFill>
              <a:schemeClr val="tx1"/>
            </a:solidFill>
            <a:round/>
          </a:ln>
          <a:effectLst/>
        </c:spPr>
        <c:txPr>
          <a:bodyPr rot="0" vert="horz"/>
          <a:lstStyle/>
          <a:p>
            <a:pPr>
              <a:defRPr b="1"/>
            </a:pPr>
            <a:endParaRPr lang="en-US"/>
          </a:p>
        </c:txPr>
        <c:crossAx val="661553832"/>
        <c:crosses val="autoZero"/>
        <c:crossBetween val="midCat"/>
        <c:majorUnit val="2"/>
      </c:valAx>
      <c:valAx>
        <c:axId val="661553832"/>
        <c:scaling>
          <c:orientation val="minMax"/>
          <c:max val="2"/>
        </c:scaling>
        <c:delete val="0"/>
        <c:axPos val="l"/>
        <c:title>
          <c:tx>
            <c:rich>
              <a:bodyPr rot="-5400000" vert="horz"/>
              <a:lstStyle/>
              <a:p>
                <a:pPr>
                  <a:defRPr b="1"/>
                </a:pPr>
                <a:r>
                  <a:rPr lang="en-US" b="1"/>
                  <a:t>Total chlorine concentration, mg/L</a:t>
                </a:r>
              </a:p>
            </c:rich>
          </c:tx>
          <c:layout>
            <c:manualLayout>
              <c:xMode val="edge"/>
              <c:yMode val="edge"/>
              <c:x val="1.2114352896055286E-2"/>
              <c:y val="7.3642325321579716E-2"/>
            </c:manualLayout>
          </c:layout>
          <c:overlay val="0"/>
          <c:spPr>
            <a:noFill/>
            <a:ln w="25400">
              <a:noFill/>
            </a:ln>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b="1"/>
            </a:pPr>
            <a:endParaRPr lang="en-US"/>
          </a:p>
        </c:txPr>
        <c:crossAx val="661551480"/>
        <c:crosses val="autoZero"/>
        <c:crossBetween val="midCat"/>
        <c:majorUnit val="0.5"/>
      </c:valAx>
      <c:spPr>
        <a:noFill/>
        <a:ln w="25400">
          <a:noFill/>
        </a:ln>
      </c:spPr>
    </c:plotArea>
    <c:legend>
      <c:legendPos val="t"/>
      <c:layout>
        <c:manualLayout>
          <c:xMode val="edge"/>
          <c:yMode val="edge"/>
          <c:x val="0.11329628841439865"/>
          <c:y val="9.8290598290598288E-2"/>
          <c:w val="0.80944330156928579"/>
          <c:h val="6.7800659532942995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F5ABB-6F72-4349-B7D4-3D28D284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3146</Words>
  <Characters>17933</Characters>
  <Application>Microsoft Office Word</Application>
  <DocSecurity>0</DocSecurity>
  <Lines>149</Lines>
  <Paragraphs>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Viktorija Deņisova</cp:lastModifiedBy>
  <cp:revision>31</cp:revision>
  <cp:lastPrinted>2015-05-12T18:31:00Z</cp:lastPrinted>
  <dcterms:created xsi:type="dcterms:W3CDTF">2019-04-01T12:15:00Z</dcterms:created>
  <dcterms:modified xsi:type="dcterms:W3CDTF">2019-04-15T17:10:00Z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