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00044878">
              <w:rPr>
                <w:rFonts w:cs="Arial"/>
                <w:b/>
                <w:bCs/>
                <w:i/>
                <w:iCs/>
                <w:color w:val="000066"/>
                <w:sz w:val="24"/>
                <w:szCs w:val="24"/>
                <w:lang w:eastAsia="it-IT"/>
              </w:rPr>
              <w:t xml:space="preserve"> </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044878">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044878">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044878">
              <w:rPr>
                <w:rFonts w:ascii="Tahoma" w:hAnsi="Tahoma" w:cs="Tahoma"/>
                <w:b/>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044878">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423A9" w:rsidRPr="00E423A9" w:rsidRDefault="00810AB7" w:rsidP="001A11D6">
      <w:pPr>
        <w:pStyle w:val="CETTitle"/>
      </w:pPr>
      <w:r w:rsidRPr="00055BA8">
        <w:lastRenderedPageBreak/>
        <w:t>Effect</w:t>
      </w:r>
      <w:r w:rsidR="00E423A9" w:rsidRPr="00055BA8">
        <w:t xml:space="preserve"> of </w:t>
      </w:r>
      <w:r w:rsidRPr="00055BA8">
        <w:t xml:space="preserve">the </w:t>
      </w:r>
      <w:r w:rsidR="00E423A9" w:rsidRPr="00055BA8">
        <w:t xml:space="preserve">solids inventory and </w:t>
      </w:r>
      <w:r w:rsidRPr="00055BA8">
        <w:t>fluidiz</w:t>
      </w:r>
      <w:r w:rsidR="004A4E86" w:rsidRPr="00055BA8">
        <w:t>ation</w:t>
      </w:r>
      <w:r w:rsidR="0043116D">
        <w:t xml:space="preserve"> </w:t>
      </w:r>
      <w:r w:rsidR="004A4E86" w:rsidRPr="00055BA8">
        <w:t>gas</w:t>
      </w:r>
      <w:r w:rsidR="00E423A9" w:rsidRPr="00055BA8">
        <w:t xml:space="preserve"> velocity on the hydrodynamics of a circulating fluidized bed</w:t>
      </w:r>
      <w:bookmarkStart w:id="0" w:name="_GoBack"/>
      <w:bookmarkEnd w:id="0"/>
    </w:p>
    <w:p w:rsidR="00E978D0" w:rsidRPr="00FE7BD3" w:rsidRDefault="00E423A9" w:rsidP="00AB5011">
      <w:pPr>
        <w:pStyle w:val="CETAuthors"/>
        <w:rPr>
          <w:lang w:val="pt-BR"/>
        </w:rPr>
      </w:pPr>
      <w:r w:rsidRPr="00FE7BD3">
        <w:rPr>
          <w:lang w:val="pt-BR"/>
        </w:rPr>
        <w:t>Flavia Tramontin Silveira Schaffka</w:t>
      </w:r>
      <w:r w:rsidR="00600535" w:rsidRPr="00FE7BD3">
        <w:rPr>
          <w:vertAlign w:val="superscript"/>
          <w:lang w:val="pt-BR"/>
        </w:rPr>
        <w:t>a</w:t>
      </w:r>
      <w:r w:rsidRPr="00FE7BD3">
        <w:rPr>
          <w:vertAlign w:val="superscript"/>
          <w:lang w:val="pt-BR"/>
        </w:rPr>
        <w:t>,</w:t>
      </w:r>
      <w:r w:rsidRPr="00FE7BD3">
        <w:rPr>
          <w:lang w:val="pt-BR"/>
        </w:rPr>
        <w:t>*</w:t>
      </w:r>
      <w:r w:rsidR="00600535" w:rsidRPr="00FE7BD3">
        <w:rPr>
          <w:lang w:val="pt-BR"/>
        </w:rPr>
        <w:t xml:space="preserve">, </w:t>
      </w:r>
      <w:r w:rsidRPr="00FE7BD3">
        <w:rPr>
          <w:lang w:val="pt-BR"/>
        </w:rPr>
        <w:t>Jhon Jairo Ramirez Behainne</w:t>
      </w:r>
      <w:r w:rsidRPr="00FE7BD3">
        <w:rPr>
          <w:vertAlign w:val="superscript"/>
          <w:lang w:val="pt-BR"/>
        </w:rPr>
        <w:t>b</w:t>
      </w:r>
      <w:r w:rsidRPr="00FE7BD3">
        <w:rPr>
          <w:lang w:val="pt-BR"/>
        </w:rPr>
        <w:t>, Maria Regina Parise</w:t>
      </w:r>
      <w:r w:rsidRPr="00FE7BD3">
        <w:rPr>
          <w:vertAlign w:val="superscript"/>
          <w:lang w:val="pt-BR"/>
        </w:rPr>
        <w:t>c</w:t>
      </w:r>
      <w:r w:rsidRPr="00FE7BD3">
        <w:rPr>
          <w:lang w:val="pt-BR"/>
        </w:rPr>
        <w:t>, Guilherme José de Castilho</w:t>
      </w:r>
      <w:r w:rsidRPr="00FE7BD3">
        <w:rPr>
          <w:vertAlign w:val="superscript"/>
          <w:lang w:val="pt-BR"/>
        </w:rPr>
        <w:t>a</w:t>
      </w:r>
    </w:p>
    <w:p w:rsidR="00E978D0" w:rsidRPr="00E423A9" w:rsidRDefault="00E978D0" w:rsidP="00E978D0">
      <w:pPr>
        <w:pStyle w:val="CETAddress"/>
      </w:pPr>
      <w:r w:rsidRPr="00B57B36">
        <w:rPr>
          <w:vertAlign w:val="superscript"/>
        </w:rPr>
        <w:t>a</w:t>
      </w:r>
      <w:r w:rsidR="005E4E22">
        <w:t>School of Chemical Engineering</w:t>
      </w:r>
      <w:r w:rsidR="00E423A9" w:rsidRPr="00E423A9">
        <w:t>, University of Campinas (UNICAMP), Campinas, Brazil</w:t>
      </w:r>
    </w:p>
    <w:p w:rsidR="00E423A9" w:rsidRPr="00E423A9" w:rsidRDefault="00E978D0" w:rsidP="00E423A9">
      <w:pPr>
        <w:pStyle w:val="CETAddress"/>
      </w:pPr>
      <w:r w:rsidRPr="00E423A9">
        <w:rPr>
          <w:vertAlign w:val="superscript"/>
        </w:rPr>
        <w:t>b</w:t>
      </w:r>
      <w:r w:rsidR="00E423A9" w:rsidRPr="00E423A9">
        <w:t>Mechanical Engineering Department, Federal University of Technology (UTFPR), Ponta Grossa, Brazil</w:t>
      </w:r>
    </w:p>
    <w:p w:rsidR="00E423A9" w:rsidRPr="00E423A9" w:rsidRDefault="00E423A9" w:rsidP="00E423A9">
      <w:pPr>
        <w:pStyle w:val="CETAddress"/>
      </w:pPr>
      <w:r>
        <w:rPr>
          <w:vertAlign w:val="superscript"/>
        </w:rPr>
        <w:t>c</w:t>
      </w:r>
      <w:r w:rsidRPr="0087548B">
        <w:t>Chemical Engineering Department, Federal University of Technology (UTFPR), Ponta Grossa, Brazil</w:t>
      </w:r>
    </w:p>
    <w:p w:rsidR="00E978D0" w:rsidRPr="00B57B36" w:rsidRDefault="00E423A9" w:rsidP="00E978D0">
      <w:pPr>
        <w:pStyle w:val="CETemail"/>
      </w:pPr>
      <w:r>
        <w:t>flatramontim@hotmail.com</w:t>
      </w:r>
    </w:p>
    <w:p w:rsidR="00FE7BD3" w:rsidRPr="00CC1603" w:rsidRDefault="00FE7BD3" w:rsidP="00FE7BD3">
      <w:pPr>
        <w:pStyle w:val="CETBodytext"/>
      </w:pPr>
      <w:r w:rsidRPr="00055BA8">
        <w:t xml:space="preserve">The hydrodynamics </w:t>
      </w:r>
      <w:r w:rsidR="001A6A82" w:rsidRPr="00055BA8">
        <w:t xml:space="preserve">behavior </w:t>
      </w:r>
      <w:r w:rsidRPr="00055BA8">
        <w:t xml:space="preserve">of a </w:t>
      </w:r>
      <w:r w:rsidR="00810AB7" w:rsidRPr="00055BA8">
        <w:t xml:space="preserve">bench-scale </w:t>
      </w:r>
      <w:r w:rsidRPr="00055BA8">
        <w:t xml:space="preserve">circulating fluidized </w:t>
      </w:r>
      <w:r w:rsidRPr="00265222">
        <w:t xml:space="preserve">bed </w:t>
      </w:r>
      <w:r w:rsidR="00F20B91" w:rsidRPr="00265222">
        <w:t xml:space="preserve">(CFB) </w:t>
      </w:r>
      <w:r w:rsidR="001A6A82" w:rsidRPr="00265222">
        <w:t>system ha</w:t>
      </w:r>
      <w:r w:rsidR="007A169C" w:rsidRPr="00265222">
        <w:t>s</w:t>
      </w:r>
      <w:r w:rsidR="001A6A82" w:rsidRPr="00265222">
        <w:t xml:space="preserve"> been </w:t>
      </w:r>
      <w:r w:rsidRPr="00265222">
        <w:t>analy</w:t>
      </w:r>
      <w:r w:rsidR="001A6A82" w:rsidRPr="00265222">
        <w:t>z</w:t>
      </w:r>
      <w:r w:rsidRPr="00265222">
        <w:t>ed</w:t>
      </w:r>
      <w:r w:rsidR="001A6A82" w:rsidRPr="00265222">
        <w:t xml:space="preserve"> in terms of </w:t>
      </w:r>
      <w:r w:rsidRPr="00265222">
        <w:t>the axial pressure profile and solids circulati</w:t>
      </w:r>
      <w:r w:rsidR="001A6A82" w:rsidRPr="00265222">
        <w:t xml:space="preserve">on </w:t>
      </w:r>
      <w:r w:rsidRPr="00265222">
        <w:t xml:space="preserve">rate. Experimental </w:t>
      </w:r>
      <w:r w:rsidR="007A169C" w:rsidRPr="00265222">
        <w:t>runs</w:t>
      </w:r>
      <w:r w:rsidRPr="00265222">
        <w:t xml:space="preserve"> were carried out </w:t>
      </w:r>
      <w:r w:rsidR="007A169C" w:rsidRPr="00265222">
        <w:t xml:space="preserve">at room conditions </w:t>
      </w:r>
      <w:r w:rsidR="001A6A82" w:rsidRPr="00265222">
        <w:t xml:space="preserve">using </w:t>
      </w:r>
      <w:r w:rsidR="004A4E86" w:rsidRPr="00265222">
        <w:t xml:space="preserve">beds of </w:t>
      </w:r>
      <w:r w:rsidR="007A169C" w:rsidRPr="00265222">
        <w:t xml:space="preserve">quartz </w:t>
      </w:r>
      <w:r w:rsidR="001A6A82" w:rsidRPr="00265222">
        <w:t>sand and air as the fluid phase</w:t>
      </w:r>
      <w:r w:rsidR="007A169C" w:rsidRPr="00265222">
        <w:t xml:space="preserve"> in order to know the effect of the overall solids inventory and the superficial gas velocity </w:t>
      </w:r>
      <w:r w:rsidR="004A4E86" w:rsidRPr="00265222">
        <w:t xml:space="preserve">used </w:t>
      </w:r>
      <w:r w:rsidR="007A169C" w:rsidRPr="00265222">
        <w:t>in the riser.</w:t>
      </w:r>
      <w:r w:rsidRPr="00265222">
        <w:t xml:space="preserve"> Static pressure signals </w:t>
      </w:r>
      <w:r w:rsidR="004A4E86" w:rsidRPr="00265222">
        <w:t xml:space="preserve">obtained </w:t>
      </w:r>
      <w:r w:rsidR="009E7DAD" w:rsidRPr="00265222">
        <w:t>from</w:t>
      </w:r>
      <w:r w:rsidRPr="00265222">
        <w:t xml:space="preserve"> the gas-particle flow were registered at </w:t>
      </w:r>
      <w:r w:rsidR="009E7DAD" w:rsidRPr="00265222">
        <w:t>several</w:t>
      </w:r>
      <w:r w:rsidRPr="00265222">
        <w:t xml:space="preserve"> positions </w:t>
      </w:r>
      <w:r w:rsidR="007A169C" w:rsidRPr="00265222">
        <w:t>along t</w:t>
      </w:r>
      <w:r w:rsidRPr="00265222">
        <w:t xml:space="preserve">he </w:t>
      </w:r>
      <w:r w:rsidR="00F20B91" w:rsidRPr="00265222">
        <w:t xml:space="preserve">CFB </w:t>
      </w:r>
      <w:r w:rsidR="009E7DAD" w:rsidRPr="00265222">
        <w:t>loop</w:t>
      </w:r>
      <w:r w:rsidR="0043116D">
        <w:t xml:space="preserve"> </w:t>
      </w:r>
      <w:r w:rsidR="009E7DAD" w:rsidRPr="00265222">
        <w:t xml:space="preserve">and the solids circulation rate </w:t>
      </w:r>
      <w:r w:rsidR="00B914AB" w:rsidRPr="00265222">
        <w:t xml:space="preserve">was </w:t>
      </w:r>
      <w:r w:rsidR="009E7DAD" w:rsidRPr="00265222">
        <w:t xml:space="preserve">measured </w:t>
      </w:r>
      <w:r w:rsidR="00B914AB" w:rsidRPr="00265222">
        <w:t>by using</w:t>
      </w:r>
      <w:r w:rsidR="009E7DAD" w:rsidRPr="00265222">
        <w:t xml:space="preserve"> a diverter valve</w:t>
      </w:r>
      <w:r w:rsidR="00B914AB" w:rsidRPr="00265222">
        <w:t xml:space="preserve"> installed at the standpipe section.</w:t>
      </w:r>
      <w:r w:rsidR="0043116D">
        <w:t xml:space="preserve"> </w:t>
      </w:r>
      <w:r w:rsidR="009E7DAD" w:rsidRPr="00265222">
        <w:t xml:space="preserve">A </w:t>
      </w:r>
      <w:r w:rsidR="005B3331" w:rsidRPr="00265222">
        <w:t xml:space="preserve">statistical </w:t>
      </w:r>
      <w:r w:rsidR="009E7DAD" w:rsidRPr="00265222">
        <w:t xml:space="preserve">analysis applied </w:t>
      </w:r>
      <w:r w:rsidR="00AE1985" w:rsidRPr="00265222">
        <w:t xml:space="preserve">on </w:t>
      </w:r>
      <w:r w:rsidR="009E7DAD" w:rsidRPr="00265222">
        <w:t xml:space="preserve">the </w:t>
      </w:r>
      <w:r w:rsidR="004A4E86" w:rsidRPr="00265222">
        <w:t xml:space="preserve">experimental </w:t>
      </w:r>
      <w:r w:rsidR="00B914AB" w:rsidRPr="00265222">
        <w:t>data</w:t>
      </w:r>
      <w:r w:rsidR="0043116D">
        <w:t xml:space="preserve"> </w:t>
      </w:r>
      <w:r w:rsidRPr="00265222">
        <w:t xml:space="preserve">show that the solids inventory and </w:t>
      </w:r>
      <w:r w:rsidR="009E7DAD" w:rsidRPr="00265222">
        <w:t>the superficial gas</w:t>
      </w:r>
      <w:r w:rsidRPr="00265222">
        <w:t xml:space="preserve"> velocity </w:t>
      </w:r>
      <w:r w:rsidR="009E7DAD" w:rsidRPr="00265222">
        <w:t>in the range</w:t>
      </w:r>
      <w:r w:rsidR="009E7DAD" w:rsidRPr="00CC1603">
        <w:t xml:space="preserve"> here studied lead</w:t>
      </w:r>
      <w:r w:rsidRPr="00CC1603">
        <w:t xml:space="preserve"> to significant changes on the hydrodynamics of the circulating fluidized bed </w:t>
      </w:r>
      <w:r w:rsidR="009E7DAD" w:rsidRPr="00CC1603">
        <w:t>system</w:t>
      </w:r>
      <w:r w:rsidRPr="00CC1603">
        <w:t xml:space="preserve">. </w:t>
      </w:r>
    </w:p>
    <w:p w:rsidR="00FE7BD3" w:rsidRPr="00733CA9" w:rsidRDefault="00FE7BD3" w:rsidP="00FE7BD3">
      <w:pPr>
        <w:autoSpaceDE w:val="0"/>
        <w:autoSpaceDN w:val="0"/>
        <w:adjustRightInd w:val="0"/>
        <w:spacing w:before="240"/>
        <w:rPr>
          <w:szCs w:val="24"/>
        </w:rPr>
      </w:pPr>
      <w:r w:rsidRPr="00055BA8">
        <w:rPr>
          <w:b/>
          <w:szCs w:val="24"/>
        </w:rPr>
        <w:t>Keywords:</w:t>
      </w:r>
      <w:r w:rsidRPr="00055BA8">
        <w:rPr>
          <w:szCs w:val="24"/>
        </w:rPr>
        <w:t xml:space="preserve"> Circulating fluidized bed riser, gas-particle hydrodynamics, static pressure signals, </w:t>
      </w:r>
      <w:r w:rsidR="00AE1985" w:rsidRPr="00055BA8">
        <w:rPr>
          <w:szCs w:val="24"/>
        </w:rPr>
        <w:t>solids circulation rate</w:t>
      </w:r>
      <w:r w:rsidRPr="00055BA8">
        <w:rPr>
          <w:szCs w:val="24"/>
        </w:rPr>
        <w:t>.</w:t>
      </w:r>
    </w:p>
    <w:p w:rsidR="00FE7BD3" w:rsidRPr="00FE7BD3" w:rsidRDefault="00FE7BD3" w:rsidP="00FE7BD3">
      <w:pPr>
        <w:pStyle w:val="CETBodytext"/>
        <w:rPr>
          <w:lang w:val="en-GB"/>
        </w:rPr>
      </w:pPr>
    </w:p>
    <w:p w:rsidR="00462462" w:rsidRPr="00462462" w:rsidRDefault="00600535" w:rsidP="00AA7A7E">
      <w:pPr>
        <w:pStyle w:val="CETHeading1"/>
        <w:rPr>
          <w:lang w:val="en-GB"/>
        </w:rPr>
      </w:pPr>
      <w:r w:rsidRPr="00462462">
        <w:rPr>
          <w:lang w:val="pt-BR"/>
        </w:rPr>
        <w:t>Introduction</w:t>
      </w:r>
    </w:p>
    <w:p w:rsidR="00462462" w:rsidRDefault="00462462" w:rsidP="00462462">
      <w:pPr>
        <w:pStyle w:val="CETBodytext"/>
        <w:rPr>
          <w:rFonts w:eastAsia="Calibri"/>
        </w:rPr>
      </w:pPr>
    </w:p>
    <w:p w:rsidR="00CC71ED" w:rsidRPr="002514F9" w:rsidRDefault="000B4EC0" w:rsidP="00CC71ED">
      <w:pPr>
        <w:pStyle w:val="CETBodytext"/>
        <w:rPr>
          <w:rFonts w:eastAsia="Calibri"/>
        </w:rPr>
      </w:pPr>
      <w:r w:rsidRPr="00055BA8">
        <w:rPr>
          <w:rFonts w:eastAsia="Calibri"/>
        </w:rPr>
        <w:t>Circulating f</w:t>
      </w:r>
      <w:r w:rsidR="00273F43" w:rsidRPr="00055BA8">
        <w:rPr>
          <w:rFonts w:eastAsia="Calibri"/>
        </w:rPr>
        <w:t xml:space="preserve">luidized bed reactors </w:t>
      </w:r>
      <w:r w:rsidR="00A07DC1" w:rsidRPr="00055BA8">
        <w:rPr>
          <w:rFonts w:eastAsia="Calibri"/>
        </w:rPr>
        <w:t xml:space="preserve">(CFB) </w:t>
      </w:r>
      <w:r w:rsidR="00273F43" w:rsidRPr="00055BA8">
        <w:rPr>
          <w:rFonts w:eastAsia="Calibri"/>
        </w:rPr>
        <w:t xml:space="preserve">have been widely used in </w:t>
      </w:r>
      <w:r w:rsidRPr="004274F0">
        <w:rPr>
          <w:rFonts w:eastAsia="Calibri"/>
        </w:rPr>
        <w:t xml:space="preserve">industrial </w:t>
      </w:r>
      <w:r w:rsidR="00B611F8" w:rsidRPr="004274F0">
        <w:rPr>
          <w:rFonts w:eastAsia="Calibri"/>
        </w:rPr>
        <w:t>process</w:t>
      </w:r>
      <w:r w:rsidRPr="004274F0">
        <w:rPr>
          <w:rFonts w:eastAsia="Calibri"/>
        </w:rPr>
        <w:t>es</w:t>
      </w:r>
      <w:r w:rsidR="0043116D">
        <w:rPr>
          <w:rFonts w:eastAsia="Calibri"/>
        </w:rPr>
        <w:t xml:space="preserve"> </w:t>
      </w:r>
      <w:r w:rsidRPr="004274F0">
        <w:rPr>
          <w:rFonts w:eastAsia="Calibri"/>
        </w:rPr>
        <w:t>due to the intense multiphasic interaction that the</w:t>
      </w:r>
      <w:r w:rsidR="007433B0" w:rsidRPr="004274F0">
        <w:rPr>
          <w:rFonts w:eastAsia="Calibri"/>
        </w:rPr>
        <w:t>y promote under the fast fluidization regime</w:t>
      </w:r>
      <w:r w:rsidR="00273F43" w:rsidRPr="004274F0">
        <w:rPr>
          <w:rFonts w:eastAsia="Calibri"/>
        </w:rPr>
        <w:t>.</w:t>
      </w:r>
      <w:r w:rsidR="0043116D">
        <w:rPr>
          <w:rFonts w:eastAsia="Calibri"/>
        </w:rPr>
        <w:t xml:space="preserve"> </w:t>
      </w:r>
      <w:r w:rsidR="003D4038" w:rsidRPr="004274F0">
        <w:rPr>
          <w:rFonts w:eastAsia="Calibri"/>
        </w:rPr>
        <w:t>I</w:t>
      </w:r>
      <w:r w:rsidR="006C44EE" w:rsidRPr="004274F0">
        <w:rPr>
          <w:rFonts w:eastAsia="Calibri"/>
        </w:rPr>
        <w:t xml:space="preserve">nside of a CFB riser the fast fluidization regime leads to non-uniform solid concentration along the column </w:t>
      </w:r>
      <w:r w:rsidR="00F764A9" w:rsidRPr="004274F0">
        <w:rPr>
          <w:rFonts w:eastAsia="Calibri"/>
        </w:rPr>
        <w:t>in the</w:t>
      </w:r>
      <w:r w:rsidR="006C44EE" w:rsidRPr="004274F0">
        <w:rPr>
          <w:rFonts w:eastAsia="Calibri"/>
        </w:rPr>
        <w:t xml:space="preserve"> presence of </w:t>
      </w:r>
      <w:r w:rsidR="003D4038" w:rsidRPr="004274F0">
        <w:rPr>
          <w:rFonts w:eastAsia="Calibri"/>
        </w:rPr>
        <w:t xml:space="preserve">a </w:t>
      </w:r>
      <w:r w:rsidR="006C44EE" w:rsidRPr="004274F0">
        <w:rPr>
          <w:rFonts w:eastAsia="Calibri"/>
        </w:rPr>
        <w:t>high mixture</w:t>
      </w:r>
      <w:r w:rsidR="003D4038" w:rsidRPr="004274F0">
        <w:rPr>
          <w:rFonts w:eastAsia="Calibri"/>
        </w:rPr>
        <w:t xml:space="preserve"> of solids</w:t>
      </w:r>
      <w:r w:rsidR="006C44EE" w:rsidRPr="004274F0">
        <w:rPr>
          <w:rFonts w:eastAsia="Calibri"/>
        </w:rPr>
        <w:t xml:space="preserve"> and significant slip gas-particle velocities. Therefore, a relatively dense bed at the riser bottom a</w:t>
      </w:r>
      <w:r w:rsidR="003D4038" w:rsidRPr="004274F0">
        <w:rPr>
          <w:rFonts w:eastAsia="Calibri"/>
        </w:rPr>
        <w:t>s well as a</w:t>
      </w:r>
      <w:r w:rsidR="006C44EE" w:rsidRPr="004274F0">
        <w:rPr>
          <w:rFonts w:eastAsia="Calibri"/>
        </w:rPr>
        <w:t xml:space="preserve"> more dilute zone with clusters near the wall at upper regions of the riser become evident </w:t>
      </w:r>
      <w:r w:rsidR="00273F43" w:rsidRPr="004274F0">
        <w:rPr>
          <w:rFonts w:eastAsia="Calibri"/>
        </w:rPr>
        <w:t>(</w:t>
      </w:r>
      <w:r w:rsidR="00187030" w:rsidRPr="004274F0">
        <w:rPr>
          <w:rFonts w:eastAsia="Calibri"/>
        </w:rPr>
        <w:t>Bai et al., 1996</w:t>
      </w:r>
      <w:r w:rsidR="00ED71AB" w:rsidRPr="004274F0">
        <w:rPr>
          <w:rFonts w:eastAsia="Calibri"/>
        </w:rPr>
        <w:t>; Basu, 2006)</w:t>
      </w:r>
      <w:r w:rsidR="00273F43" w:rsidRPr="004274F0">
        <w:rPr>
          <w:rFonts w:eastAsia="Calibri"/>
        </w:rPr>
        <w:t xml:space="preserve">. </w:t>
      </w:r>
      <w:r w:rsidR="00071E98" w:rsidRPr="004274F0">
        <w:rPr>
          <w:rFonts w:eastAsia="Calibri"/>
        </w:rPr>
        <w:t>Previous works have pointed out that the gas-solid hydrodynamics in CFB systems is d</w:t>
      </w:r>
      <w:r w:rsidR="003F2BBD" w:rsidRPr="004274F0">
        <w:rPr>
          <w:rFonts w:eastAsia="Calibri"/>
        </w:rPr>
        <w:t>riven by</w:t>
      </w:r>
      <w:r w:rsidR="00071E98" w:rsidRPr="004274F0">
        <w:rPr>
          <w:rFonts w:eastAsia="Calibri"/>
        </w:rPr>
        <w:t xml:space="preserve"> the </w:t>
      </w:r>
      <w:r w:rsidR="003F2BBD" w:rsidRPr="004274F0">
        <w:rPr>
          <w:rFonts w:eastAsia="Calibri"/>
        </w:rPr>
        <w:t xml:space="preserve">static </w:t>
      </w:r>
      <w:r w:rsidR="00071E98" w:rsidRPr="004274F0">
        <w:rPr>
          <w:rFonts w:eastAsia="Calibri"/>
        </w:rPr>
        <w:t>pressure balance around the CFB loop</w:t>
      </w:r>
      <w:r w:rsidR="003713F6" w:rsidRPr="004274F0">
        <w:rPr>
          <w:rFonts w:eastAsia="Calibri"/>
        </w:rPr>
        <w:t xml:space="preserve">, which can be </w:t>
      </w:r>
      <w:r w:rsidR="006648A6" w:rsidRPr="004274F0">
        <w:rPr>
          <w:rFonts w:eastAsia="Calibri"/>
        </w:rPr>
        <w:t xml:space="preserve">mainly </w:t>
      </w:r>
      <w:r w:rsidR="003713F6" w:rsidRPr="004274F0">
        <w:rPr>
          <w:rFonts w:eastAsia="Calibri"/>
        </w:rPr>
        <w:t>influenced by the</w:t>
      </w:r>
      <w:r w:rsidR="0043116D">
        <w:rPr>
          <w:rFonts w:eastAsia="Calibri"/>
        </w:rPr>
        <w:t xml:space="preserve"> </w:t>
      </w:r>
      <w:r w:rsidR="00071E98" w:rsidRPr="00265222">
        <w:rPr>
          <w:rFonts w:eastAsia="Calibri"/>
        </w:rPr>
        <w:t xml:space="preserve">particle properties, the superficial gas velocity, the </w:t>
      </w:r>
      <w:r w:rsidR="00E95B9A" w:rsidRPr="00265222">
        <w:rPr>
          <w:rFonts w:eastAsia="Calibri"/>
        </w:rPr>
        <w:t xml:space="preserve">overall </w:t>
      </w:r>
      <w:r w:rsidR="00071E98" w:rsidRPr="00265222">
        <w:rPr>
          <w:rFonts w:eastAsia="Calibri"/>
        </w:rPr>
        <w:t>solids inventory</w:t>
      </w:r>
      <w:r w:rsidR="00175E21" w:rsidRPr="00265222">
        <w:rPr>
          <w:rFonts w:eastAsia="Calibri"/>
        </w:rPr>
        <w:t>, the operation of the solids circulation valve</w:t>
      </w:r>
      <w:r w:rsidR="00071E98" w:rsidRPr="00265222">
        <w:rPr>
          <w:rFonts w:eastAsia="Calibri"/>
        </w:rPr>
        <w:t xml:space="preserve"> and </w:t>
      </w:r>
      <w:r w:rsidR="006A6E2E" w:rsidRPr="00265222">
        <w:rPr>
          <w:rFonts w:eastAsia="Calibri"/>
        </w:rPr>
        <w:t xml:space="preserve">the </w:t>
      </w:r>
      <w:r w:rsidR="00071E98" w:rsidRPr="00265222">
        <w:rPr>
          <w:rFonts w:eastAsia="Calibri"/>
        </w:rPr>
        <w:t>geometrical features of the CFB system.</w:t>
      </w:r>
      <w:r w:rsidR="0043116D">
        <w:rPr>
          <w:rFonts w:eastAsia="Calibri"/>
        </w:rPr>
        <w:t xml:space="preserve"> </w:t>
      </w:r>
      <w:r w:rsidR="00F92C67" w:rsidRPr="00265222">
        <w:rPr>
          <w:rFonts w:eastAsia="Calibri"/>
        </w:rPr>
        <w:t xml:space="preserve">In this way, </w:t>
      </w:r>
      <w:r w:rsidR="00ED71AB" w:rsidRPr="00265222">
        <w:rPr>
          <w:rFonts w:eastAsiaTheme="minorHAnsi"/>
        </w:rPr>
        <w:t xml:space="preserve">Basu and Cheng (2000) </w:t>
      </w:r>
      <w:r w:rsidR="006648A6" w:rsidRPr="00265222">
        <w:rPr>
          <w:rFonts w:eastAsiaTheme="minorHAnsi"/>
        </w:rPr>
        <w:t xml:space="preserve">showed </w:t>
      </w:r>
      <w:r w:rsidR="00F92C67" w:rsidRPr="00265222">
        <w:rPr>
          <w:rFonts w:eastAsiaTheme="minorHAnsi"/>
        </w:rPr>
        <w:t>details about</w:t>
      </w:r>
      <w:r w:rsidR="0043116D">
        <w:rPr>
          <w:rFonts w:eastAsiaTheme="minorHAnsi"/>
        </w:rPr>
        <w:t xml:space="preserve"> </w:t>
      </w:r>
      <w:r w:rsidR="003D2652" w:rsidRPr="00265222">
        <w:rPr>
          <w:rFonts w:eastAsiaTheme="minorHAnsi"/>
        </w:rPr>
        <w:t>t</w:t>
      </w:r>
      <w:r w:rsidR="00ED71AB" w:rsidRPr="00265222">
        <w:rPr>
          <w:rFonts w:eastAsiaTheme="minorHAnsi"/>
        </w:rPr>
        <w:t>he pressure balance</w:t>
      </w:r>
      <w:r w:rsidR="0043116D">
        <w:rPr>
          <w:rFonts w:eastAsiaTheme="minorHAnsi"/>
        </w:rPr>
        <w:t xml:space="preserve"> </w:t>
      </w:r>
      <w:r w:rsidR="00F92C67" w:rsidRPr="00265222">
        <w:rPr>
          <w:rFonts w:eastAsiaTheme="minorHAnsi"/>
        </w:rPr>
        <w:t>behavior as i</w:t>
      </w:r>
      <w:r w:rsidR="00ED71AB" w:rsidRPr="00265222">
        <w:rPr>
          <w:rFonts w:eastAsiaTheme="minorHAnsi"/>
        </w:rPr>
        <w:t xml:space="preserve">nfluenced by the </w:t>
      </w:r>
      <w:r w:rsidR="00A43E15">
        <w:rPr>
          <w:rFonts w:eastAsiaTheme="minorHAnsi"/>
        </w:rPr>
        <w:t>loop-seal</w:t>
      </w:r>
      <w:r w:rsidR="00ED71AB" w:rsidRPr="00265222">
        <w:rPr>
          <w:rFonts w:eastAsiaTheme="minorHAnsi"/>
        </w:rPr>
        <w:t xml:space="preserve"> operati</w:t>
      </w:r>
      <w:r w:rsidR="00175E21" w:rsidRPr="00265222">
        <w:rPr>
          <w:rFonts w:eastAsiaTheme="minorHAnsi"/>
        </w:rPr>
        <w:t>on</w:t>
      </w:r>
      <w:r w:rsidR="00ED71AB" w:rsidRPr="00265222">
        <w:rPr>
          <w:rFonts w:eastAsiaTheme="minorHAnsi"/>
        </w:rPr>
        <w:t xml:space="preserve">. </w:t>
      </w:r>
      <w:r w:rsidR="000F0DA1" w:rsidRPr="00265222">
        <w:rPr>
          <w:rFonts w:eastAsia="Calibri"/>
        </w:rPr>
        <w:t xml:space="preserve">Kim et al. </w:t>
      </w:r>
      <w:r w:rsidR="004C46C3" w:rsidRPr="00265222">
        <w:rPr>
          <w:rFonts w:eastAsia="Calibri"/>
        </w:rPr>
        <w:t>(</w:t>
      </w:r>
      <w:r w:rsidR="000F0DA1" w:rsidRPr="00265222">
        <w:rPr>
          <w:rFonts w:eastAsia="Calibri"/>
        </w:rPr>
        <w:t>2002</w:t>
      </w:r>
      <w:r w:rsidR="004C46C3" w:rsidRPr="00265222">
        <w:rPr>
          <w:rFonts w:eastAsia="Calibri"/>
        </w:rPr>
        <w:t>)</w:t>
      </w:r>
      <w:r w:rsidR="0043116D">
        <w:rPr>
          <w:rFonts w:eastAsia="Calibri"/>
        </w:rPr>
        <w:t xml:space="preserve"> </w:t>
      </w:r>
      <w:r w:rsidR="008366D2" w:rsidRPr="00265222">
        <w:rPr>
          <w:rFonts w:eastAsia="Calibri"/>
        </w:rPr>
        <w:t xml:space="preserve">proposed a </w:t>
      </w:r>
      <w:r w:rsidR="000F0DA1" w:rsidRPr="00265222">
        <w:rPr>
          <w:rFonts w:eastAsia="Calibri"/>
        </w:rPr>
        <w:t>pressure</w:t>
      </w:r>
      <w:r w:rsidR="0043116D">
        <w:rPr>
          <w:rFonts w:eastAsia="Calibri"/>
        </w:rPr>
        <w:t xml:space="preserve"> </w:t>
      </w:r>
      <w:r w:rsidR="000F0DA1" w:rsidRPr="00265222">
        <w:rPr>
          <w:rFonts w:eastAsia="Calibri"/>
        </w:rPr>
        <w:t xml:space="preserve">balance model in </w:t>
      </w:r>
      <w:r w:rsidR="008366D2" w:rsidRPr="00265222">
        <w:rPr>
          <w:rFonts w:eastAsia="Calibri"/>
        </w:rPr>
        <w:t xml:space="preserve">a </w:t>
      </w:r>
      <w:r w:rsidR="004D2321" w:rsidRPr="00265222">
        <w:rPr>
          <w:rFonts w:eastAsia="Calibri"/>
        </w:rPr>
        <w:t>CFB</w:t>
      </w:r>
      <w:r w:rsidR="00E95B9A" w:rsidRPr="00265222">
        <w:rPr>
          <w:rFonts w:eastAsia="Calibri"/>
        </w:rPr>
        <w:t xml:space="preserve"> </w:t>
      </w:r>
      <w:r w:rsidR="0043116D">
        <w:rPr>
          <w:rFonts w:eastAsia="Calibri"/>
        </w:rPr>
        <w:t>system p</w:t>
      </w:r>
      <w:r w:rsidR="008366D2" w:rsidRPr="00265222">
        <w:rPr>
          <w:rFonts w:eastAsia="Calibri"/>
        </w:rPr>
        <w:t xml:space="preserve">rovided with </w:t>
      </w:r>
      <w:r w:rsidR="00A43E15">
        <w:rPr>
          <w:rFonts w:eastAsia="Calibri"/>
        </w:rPr>
        <w:t>loop-seal</w:t>
      </w:r>
      <w:r w:rsidR="0043116D">
        <w:rPr>
          <w:rFonts w:eastAsia="Calibri"/>
        </w:rPr>
        <w:t xml:space="preserve"> </w:t>
      </w:r>
      <w:r w:rsidR="00ED71AB" w:rsidRPr="00265222">
        <w:rPr>
          <w:rFonts w:eastAsia="Calibri"/>
        </w:rPr>
        <w:t>and an</w:t>
      </w:r>
      <w:r w:rsidR="000F0DA1" w:rsidRPr="00265222">
        <w:rPr>
          <w:rFonts w:eastAsia="Calibri"/>
        </w:rPr>
        <w:t xml:space="preserve"> abrupt </w:t>
      </w:r>
      <w:r w:rsidR="00ED71AB" w:rsidRPr="00265222">
        <w:rPr>
          <w:rFonts w:eastAsia="Calibri"/>
        </w:rPr>
        <w:t xml:space="preserve">riser </w:t>
      </w:r>
      <w:r w:rsidR="000F0DA1" w:rsidRPr="00265222">
        <w:rPr>
          <w:rFonts w:eastAsia="Calibri"/>
        </w:rPr>
        <w:t>outlet</w:t>
      </w:r>
      <w:r w:rsidR="009A1953" w:rsidRPr="00265222">
        <w:rPr>
          <w:rFonts w:eastAsia="Calibri"/>
        </w:rPr>
        <w:t xml:space="preserve"> that agreed well </w:t>
      </w:r>
      <w:r w:rsidR="000F0DA1" w:rsidRPr="00265222">
        <w:rPr>
          <w:rFonts w:eastAsia="Calibri"/>
        </w:rPr>
        <w:t xml:space="preserve">with </w:t>
      </w:r>
      <w:r w:rsidR="00ED71AB" w:rsidRPr="00265222">
        <w:rPr>
          <w:rFonts w:eastAsia="Calibri"/>
        </w:rPr>
        <w:t>the</w:t>
      </w:r>
      <w:r w:rsidR="00175E21" w:rsidRPr="00265222">
        <w:rPr>
          <w:rFonts w:eastAsia="Calibri"/>
        </w:rPr>
        <w:t>ir</w:t>
      </w:r>
      <w:r w:rsidR="0043116D">
        <w:rPr>
          <w:rFonts w:eastAsia="Calibri"/>
        </w:rPr>
        <w:t xml:space="preserve"> </w:t>
      </w:r>
      <w:r w:rsidR="000F0DA1" w:rsidRPr="00265222">
        <w:rPr>
          <w:rFonts w:eastAsia="Calibri"/>
        </w:rPr>
        <w:t>experimental data.</w:t>
      </w:r>
      <w:r w:rsidR="00161AB9" w:rsidRPr="00265222">
        <w:rPr>
          <w:rFonts w:eastAsiaTheme="minorHAnsi"/>
        </w:rPr>
        <w:t xml:space="preserve"> Kim et al. (2004) </w:t>
      </w:r>
      <w:r w:rsidR="0067787E" w:rsidRPr="00265222">
        <w:rPr>
          <w:rFonts w:eastAsiaTheme="minorHAnsi"/>
        </w:rPr>
        <w:t xml:space="preserve">studied </w:t>
      </w:r>
      <w:r w:rsidR="001A6465" w:rsidRPr="00265222">
        <w:rPr>
          <w:rFonts w:eastAsiaTheme="minorHAnsi"/>
        </w:rPr>
        <w:t xml:space="preserve">the </w:t>
      </w:r>
      <w:r w:rsidR="00E80EC6" w:rsidRPr="00265222">
        <w:rPr>
          <w:rFonts w:eastAsiaTheme="minorHAnsi"/>
        </w:rPr>
        <w:t xml:space="preserve">axial </w:t>
      </w:r>
      <w:r w:rsidR="001A6465" w:rsidRPr="00265222">
        <w:rPr>
          <w:rFonts w:eastAsiaTheme="minorHAnsi"/>
        </w:rPr>
        <w:t xml:space="preserve">pressure profile under </w:t>
      </w:r>
      <w:r w:rsidR="0067787E" w:rsidRPr="00265222">
        <w:rPr>
          <w:rFonts w:eastAsiaTheme="minorHAnsi"/>
        </w:rPr>
        <w:t xml:space="preserve">transition </w:t>
      </w:r>
      <w:r w:rsidR="001A6796" w:rsidRPr="00265222">
        <w:rPr>
          <w:rFonts w:eastAsiaTheme="minorHAnsi"/>
        </w:rPr>
        <w:t xml:space="preserve">condition from </w:t>
      </w:r>
      <w:r w:rsidR="00161AB9" w:rsidRPr="00265222">
        <w:rPr>
          <w:rFonts w:eastAsiaTheme="minorHAnsi"/>
        </w:rPr>
        <w:t xml:space="preserve">fast </w:t>
      </w:r>
      <w:r w:rsidR="00161AB9" w:rsidRPr="00265222">
        <w:rPr>
          <w:rFonts w:ascii="AdvTT5235d5a9+fb" w:eastAsiaTheme="minorHAnsi" w:hAnsi="AdvTT5235d5a9+fb" w:cs="AdvTT5235d5a9+fb"/>
        </w:rPr>
        <w:t>fl</w:t>
      </w:r>
      <w:r w:rsidR="00161AB9" w:rsidRPr="00265222">
        <w:rPr>
          <w:rFonts w:eastAsiaTheme="minorHAnsi"/>
        </w:rPr>
        <w:t xml:space="preserve">uidization </w:t>
      </w:r>
      <w:r w:rsidR="001A6796" w:rsidRPr="00265222">
        <w:rPr>
          <w:rFonts w:eastAsiaTheme="minorHAnsi"/>
        </w:rPr>
        <w:t>regime to</w:t>
      </w:r>
      <w:r w:rsidR="00161AB9" w:rsidRPr="00265222">
        <w:rPr>
          <w:rFonts w:eastAsiaTheme="minorHAnsi"/>
        </w:rPr>
        <w:t xml:space="preserve"> pneumatic transport in </w:t>
      </w:r>
      <w:r w:rsidR="001A6796" w:rsidRPr="00265222">
        <w:rPr>
          <w:rFonts w:eastAsiaTheme="minorHAnsi"/>
        </w:rPr>
        <w:t>a</w:t>
      </w:r>
      <w:r w:rsidR="00161AB9" w:rsidRPr="00265222">
        <w:rPr>
          <w:rFonts w:eastAsiaTheme="minorHAnsi"/>
        </w:rPr>
        <w:t xml:space="preserve"> riser</w:t>
      </w:r>
      <w:r w:rsidR="001A6796" w:rsidRPr="00265222">
        <w:rPr>
          <w:rFonts w:eastAsiaTheme="minorHAnsi"/>
        </w:rPr>
        <w:t>.</w:t>
      </w:r>
      <w:r w:rsidR="00161AB9" w:rsidRPr="00265222">
        <w:rPr>
          <w:rFonts w:eastAsiaTheme="minorHAnsi"/>
        </w:rPr>
        <w:t xml:space="preserve"> Grieco and Marmo (2008) </w:t>
      </w:r>
      <w:r w:rsidR="00663C03" w:rsidRPr="00265222">
        <w:rPr>
          <w:rFonts w:eastAsiaTheme="minorHAnsi"/>
        </w:rPr>
        <w:t>analyzed the pr</w:t>
      </w:r>
      <w:r w:rsidR="00161AB9" w:rsidRPr="00265222">
        <w:rPr>
          <w:rFonts w:eastAsiaTheme="minorHAnsi"/>
        </w:rPr>
        <w:t>essure drop across the riser at low solid circulation rate</w:t>
      </w:r>
      <w:r w:rsidR="00663C03" w:rsidRPr="00265222">
        <w:rPr>
          <w:rFonts w:eastAsiaTheme="minorHAnsi"/>
        </w:rPr>
        <w:t>s</w:t>
      </w:r>
      <w:r w:rsidR="00161AB9" w:rsidRPr="00265222">
        <w:rPr>
          <w:rFonts w:eastAsiaTheme="minorHAnsi"/>
        </w:rPr>
        <w:t xml:space="preserve">. Qi et al. (2008) looked into the effects of particle diameter, particle density and gas distributor </w:t>
      </w:r>
      <w:r w:rsidR="00000099" w:rsidRPr="00265222">
        <w:rPr>
          <w:rFonts w:eastAsiaTheme="minorHAnsi"/>
        </w:rPr>
        <w:t>design</w:t>
      </w:r>
      <w:r w:rsidR="00161AB9" w:rsidRPr="00265222">
        <w:rPr>
          <w:rFonts w:eastAsiaTheme="minorHAnsi"/>
        </w:rPr>
        <w:t xml:space="preserve"> on </w:t>
      </w:r>
      <w:r w:rsidR="00000099" w:rsidRPr="00265222">
        <w:rPr>
          <w:rFonts w:eastAsiaTheme="minorHAnsi"/>
        </w:rPr>
        <w:t xml:space="preserve">the </w:t>
      </w:r>
      <w:r w:rsidR="009C7854" w:rsidRPr="00265222">
        <w:rPr>
          <w:rFonts w:eastAsiaTheme="minorHAnsi"/>
        </w:rPr>
        <w:t>CFB hydrodynamics.</w:t>
      </w:r>
      <w:r w:rsidR="0043116D">
        <w:rPr>
          <w:rFonts w:eastAsiaTheme="minorHAnsi"/>
        </w:rPr>
        <w:t xml:space="preserve"> </w:t>
      </w:r>
      <w:r w:rsidR="00AC3690" w:rsidRPr="00265222">
        <w:rPr>
          <w:rFonts w:eastAsiaTheme="minorHAnsi"/>
        </w:rPr>
        <w:t xml:space="preserve">Yao et al. (2011) </w:t>
      </w:r>
      <w:r w:rsidR="001C4AF9" w:rsidRPr="00265222">
        <w:rPr>
          <w:rFonts w:eastAsiaTheme="minorHAnsi"/>
        </w:rPr>
        <w:t xml:space="preserve">verified </w:t>
      </w:r>
      <w:r w:rsidR="00656F3C" w:rsidRPr="00265222">
        <w:rPr>
          <w:rFonts w:eastAsiaTheme="minorHAnsi"/>
        </w:rPr>
        <w:t xml:space="preserve">that </w:t>
      </w:r>
      <w:r w:rsidR="00AC3690" w:rsidRPr="00265222">
        <w:rPr>
          <w:rFonts w:eastAsiaTheme="minorHAnsi"/>
        </w:rPr>
        <w:t xml:space="preserve">the gas-solid flow in </w:t>
      </w:r>
      <w:r w:rsidR="00656F3C" w:rsidRPr="00265222">
        <w:rPr>
          <w:rFonts w:eastAsiaTheme="minorHAnsi"/>
        </w:rPr>
        <w:t xml:space="preserve">the </w:t>
      </w:r>
      <w:r w:rsidR="00AC3690" w:rsidRPr="00265222">
        <w:rPr>
          <w:rFonts w:eastAsiaTheme="minorHAnsi"/>
        </w:rPr>
        <w:t xml:space="preserve">standpipe </w:t>
      </w:r>
      <w:r w:rsidR="001C4AF9" w:rsidRPr="00265222">
        <w:rPr>
          <w:rFonts w:eastAsiaTheme="minorHAnsi"/>
        </w:rPr>
        <w:t xml:space="preserve">region </w:t>
      </w:r>
      <w:r w:rsidR="00AC3690" w:rsidRPr="00265222">
        <w:rPr>
          <w:rFonts w:eastAsiaTheme="minorHAnsi"/>
        </w:rPr>
        <w:t>significantly impact</w:t>
      </w:r>
      <w:r w:rsidR="009C7854" w:rsidRPr="00265222">
        <w:rPr>
          <w:rFonts w:eastAsiaTheme="minorHAnsi"/>
        </w:rPr>
        <w:t>s</w:t>
      </w:r>
      <w:r w:rsidR="00AC3690" w:rsidRPr="00265222">
        <w:rPr>
          <w:rFonts w:eastAsiaTheme="minorHAnsi"/>
        </w:rPr>
        <w:t xml:space="preserve"> the pressure balance</w:t>
      </w:r>
      <w:r w:rsidR="009C7854" w:rsidRPr="00265222">
        <w:rPr>
          <w:rFonts w:eastAsiaTheme="minorHAnsi"/>
        </w:rPr>
        <w:t>.</w:t>
      </w:r>
      <w:r w:rsidR="0043116D">
        <w:rPr>
          <w:rFonts w:eastAsiaTheme="minorHAnsi"/>
        </w:rPr>
        <w:t xml:space="preserve"> </w:t>
      </w:r>
      <w:r w:rsidR="00550192" w:rsidRPr="00265222">
        <w:rPr>
          <w:rFonts w:eastAsiaTheme="minorHAnsi"/>
        </w:rPr>
        <w:t xml:space="preserve">Lim et al. (2012) </w:t>
      </w:r>
      <w:r w:rsidR="00484C30" w:rsidRPr="00265222">
        <w:rPr>
          <w:rFonts w:eastAsiaTheme="minorHAnsi"/>
        </w:rPr>
        <w:t xml:space="preserve">showed how </w:t>
      </w:r>
      <w:r w:rsidR="00550192" w:rsidRPr="00265222">
        <w:rPr>
          <w:rFonts w:eastAsiaTheme="minorHAnsi"/>
        </w:rPr>
        <w:t xml:space="preserve">the </w:t>
      </w:r>
      <w:r w:rsidR="000037E5" w:rsidRPr="00265222">
        <w:rPr>
          <w:rFonts w:eastAsiaTheme="minorHAnsi"/>
        </w:rPr>
        <w:t xml:space="preserve">CFB hydrodynamics can be affected </w:t>
      </w:r>
      <w:r w:rsidR="00484C30" w:rsidRPr="00265222">
        <w:rPr>
          <w:rFonts w:eastAsiaTheme="minorHAnsi"/>
        </w:rPr>
        <w:t>when</w:t>
      </w:r>
      <w:r w:rsidR="000037E5" w:rsidRPr="00265222">
        <w:rPr>
          <w:rFonts w:eastAsiaTheme="minorHAnsi"/>
        </w:rPr>
        <w:t xml:space="preserve"> the </w:t>
      </w:r>
      <w:r w:rsidR="00550192" w:rsidRPr="00265222">
        <w:rPr>
          <w:rFonts w:eastAsiaTheme="minorHAnsi"/>
        </w:rPr>
        <w:t xml:space="preserve">solids circulation rate </w:t>
      </w:r>
      <w:r w:rsidR="007B7589" w:rsidRPr="00265222">
        <w:rPr>
          <w:rFonts w:eastAsiaTheme="minorHAnsi"/>
        </w:rPr>
        <w:t xml:space="preserve">changes in function of </w:t>
      </w:r>
      <w:r w:rsidR="00484C30" w:rsidRPr="00265222">
        <w:rPr>
          <w:rFonts w:eastAsiaTheme="minorHAnsi"/>
        </w:rPr>
        <w:t xml:space="preserve">both </w:t>
      </w:r>
      <w:r w:rsidR="007B7589" w:rsidRPr="00265222">
        <w:rPr>
          <w:rFonts w:eastAsiaTheme="minorHAnsi"/>
        </w:rPr>
        <w:t xml:space="preserve">the superficial </w:t>
      </w:r>
      <w:r w:rsidR="00550192" w:rsidRPr="00265222">
        <w:rPr>
          <w:rFonts w:eastAsiaTheme="minorHAnsi"/>
        </w:rPr>
        <w:t>gas velocity in the riser and the overall solids inventory</w:t>
      </w:r>
      <w:r w:rsidR="005F5832" w:rsidRPr="00265222">
        <w:rPr>
          <w:rFonts w:eastAsiaTheme="minorHAnsi"/>
        </w:rPr>
        <w:t xml:space="preserve">. </w:t>
      </w:r>
      <w:r w:rsidR="002B741B" w:rsidRPr="00265222">
        <w:rPr>
          <w:rFonts w:eastAsiaTheme="minorHAnsi"/>
        </w:rPr>
        <w:t xml:space="preserve">Wang </w:t>
      </w:r>
      <w:r w:rsidR="006C7062" w:rsidRPr="00265222">
        <w:rPr>
          <w:rFonts w:eastAsiaTheme="minorHAnsi"/>
        </w:rPr>
        <w:t>and Fan</w:t>
      </w:r>
      <w:r w:rsidR="0043116D">
        <w:rPr>
          <w:rFonts w:eastAsiaTheme="minorHAnsi"/>
        </w:rPr>
        <w:t xml:space="preserve"> </w:t>
      </w:r>
      <w:r w:rsidR="0060127B" w:rsidRPr="00265222">
        <w:rPr>
          <w:rFonts w:eastAsiaTheme="minorHAnsi"/>
        </w:rPr>
        <w:t>(2015)</w:t>
      </w:r>
      <w:r w:rsidR="0043116D">
        <w:rPr>
          <w:rFonts w:eastAsiaTheme="minorHAnsi"/>
        </w:rPr>
        <w:t xml:space="preserve"> </w:t>
      </w:r>
      <w:r w:rsidR="00CF0C33" w:rsidRPr="00265222">
        <w:rPr>
          <w:rFonts w:eastAsiaTheme="minorHAnsi"/>
        </w:rPr>
        <w:t xml:space="preserve">also </w:t>
      </w:r>
      <w:r w:rsidR="002B741B" w:rsidRPr="00265222">
        <w:rPr>
          <w:rFonts w:eastAsiaTheme="minorHAnsi"/>
        </w:rPr>
        <w:t xml:space="preserve">found </w:t>
      </w:r>
      <w:r w:rsidR="0070600E" w:rsidRPr="00265222">
        <w:rPr>
          <w:rFonts w:eastAsiaTheme="minorHAnsi"/>
        </w:rPr>
        <w:t xml:space="preserve">that </w:t>
      </w:r>
      <w:r w:rsidR="00BA3F17" w:rsidRPr="00265222">
        <w:rPr>
          <w:rFonts w:eastAsiaTheme="minorHAnsi"/>
        </w:rPr>
        <w:t xml:space="preserve">the </w:t>
      </w:r>
      <w:r w:rsidR="002B741B" w:rsidRPr="00265222">
        <w:rPr>
          <w:rFonts w:eastAsiaTheme="minorHAnsi"/>
        </w:rPr>
        <w:t>solid</w:t>
      </w:r>
      <w:r w:rsidR="00BA3F17" w:rsidRPr="00265222">
        <w:rPr>
          <w:rFonts w:eastAsiaTheme="minorHAnsi"/>
        </w:rPr>
        <w:t>s</w:t>
      </w:r>
      <w:r w:rsidR="002B741B" w:rsidRPr="00265222">
        <w:rPr>
          <w:rFonts w:eastAsiaTheme="minorHAnsi"/>
        </w:rPr>
        <w:t xml:space="preserve"> circulation rate impact</w:t>
      </w:r>
      <w:r w:rsidR="00BA3F17" w:rsidRPr="00265222">
        <w:rPr>
          <w:rFonts w:eastAsiaTheme="minorHAnsi"/>
        </w:rPr>
        <w:t>s</w:t>
      </w:r>
      <w:r w:rsidR="0043116D">
        <w:rPr>
          <w:rFonts w:eastAsiaTheme="minorHAnsi"/>
        </w:rPr>
        <w:t xml:space="preserve"> </w:t>
      </w:r>
      <w:r w:rsidR="00BA3F17" w:rsidRPr="00265222">
        <w:rPr>
          <w:rFonts w:eastAsiaTheme="minorHAnsi"/>
        </w:rPr>
        <w:t xml:space="preserve">on </w:t>
      </w:r>
      <w:r w:rsidR="002B741B" w:rsidRPr="00265222">
        <w:rPr>
          <w:rFonts w:eastAsiaTheme="minorHAnsi"/>
        </w:rPr>
        <w:t xml:space="preserve">the pressure distribution. </w:t>
      </w:r>
      <w:r w:rsidR="00161AB9" w:rsidRPr="00265222">
        <w:rPr>
          <w:rFonts w:eastAsiaTheme="minorHAnsi"/>
        </w:rPr>
        <w:t>Kar</w:t>
      </w:r>
      <w:r w:rsidR="006C7062" w:rsidRPr="00265222">
        <w:rPr>
          <w:rFonts w:eastAsiaTheme="minorHAnsi"/>
        </w:rPr>
        <w:t>l</w:t>
      </w:r>
      <w:r w:rsidR="00161AB9" w:rsidRPr="00265222">
        <w:rPr>
          <w:rFonts w:eastAsiaTheme="minorHAnsi"/>
        </w:rPr>
        <w:t>sson et al. (2017)</w:t>
      </w:r>
      <w:r w:rsidR="003F5E2D" w:rsidRPr="00265222">
        <w:rPr>
          <w:rFonts w:eastAsiaTheme="minorHAnsi"/>
        </w:rPr>
        <w:t xml:space="preserve"> studied the solids circulation </w:t>
      </w:r>
      <w:r w:rsidR="00CF0C33" w:rsidRPr="00265222">
        <w:rPr>
          <w:rFonts w:eastAsiaTheme="minorHAnsi"/>
        </w:rPr>
        <w:t xml:space="preserve">rate behavior </w:t>
      </w:r>
      <w:r w:rsidR="003F5E2D" w:rsidRPr="00265222">
        <w:rPr>
          <w:rFonts w:eastAsiaTheme="minorHAnsi"/>
        </w:rPr>
        <w:t xml:space="preserve">in CFBs with low riser aspect ratio and varying </w:t>
      </w:r>
      <w:r w:rsidR="00CF0C33" w:rsidRPr="00265222">
        <w:rPr>
          <w:rFonts w:eastAsiaTheme="minorHAnsi"/>
        </w:rPr>
        <w:t xml:space="preserve">the </w:t>
      </w:r>
      <w:r w:rsidR="003F5E2D" w:rsidRPr="00265222">
        <w:rPr>
          <w:rFonts w:eastAsiaTheme="minorHAnsi"/>
        </w:rPr>
        <w:t xml:space="preserve">total solids inventory. </w:t>
      </w:r>
      <w:r w:rsidR="00D750C0" w:rsidRPr="00265222">
        <w:rPr>
          <w:rFonts w:eastAsiaTheme="minorHAnsi"/>
        </w:rPr>
        <w:t>It was found that t</w:t>
      </w:r>
      <w:r w:rsidR="003F5E2D" w:rsidRPr="00265222">
        <w:rPr>
          <w:rFonts w:eastAsiaTheme="minorHAnsi"/>
        </w:rPr>
        <w:t xml:space="preserve">he solids </w:t>
      </w:r>
      <w:r w:rsidR="003F5E2D" w:rsidRPr="00265222">
        <w:rPr>
          <w:rFonts w:eastAsiaTheme="minorHAnsi"/>
        </w:rPr>
        <w:lastRenderedPageBreak/>
        <w:t xml:space="preserve">circulation rate is determined by the </w:t>
      </w:r>
      <w:r w:rsidR="003F5E2D" w:rsidRPr="00E021DE">
        <w:rPr>
          <w:rFonts w:eastAsiaTheme="minorHAnsi"/>
        </w:rPr>
        <w:t xml:space="preserve">solids concentration at </w:t>
      </w:r>
      <w:r w:rsidR="00C23EA0" w:rsidRPr="00E021DE">
        <w:rPr>
          <w:rFonts w:eastAsiaTheme="minorHAnsi"/>
        </w:rPr>
        <w:t xml:space="preserve">the </w:t>
      </w:r>
      <w:r w:rsidR="00591261" w:rsidRPr="00E021DE">
        <w:rPr>
          <w:rFonts w:eastAsiaTheme="minorHAnsi"/>
        </w:rPr>
        <w:t xml:space="preserve">top of the </w:t>
      </w:r>
      <w:r w:rsidR="003F5E2D" w:rsidRPr="00E021DE">
        <w:rPr>
          <w:rFonts w:eastAsiaTheme="minorHAnsi"/>
        </w:rPr>
        <w:t xml:space="preserve">riser, which in turn depends </w:t>
      </w:r>
      <w:r w:rsidR="00960ACD" w:rsidRPr="00E021DE">
        <w:rPr>
          <w:rFonts w:eastAsiaTheme="minorHAnsi"/>
        </w:rPr>
        <w:t>o</w:t>
      </w:r>
      <w:r w:rsidR="00B76B1B" w:rsidRPr="00E021DE">
        <w:rPr>
          <w:rFonts w:eastAsiaTheme="minorHAnsi"/>
        </w:rPr>
        <w:t xml:space="preserve">n the </w:t>
      </w:r>
      <w:r w:rsidR="003F5E2D" w:rsidRPr="00E021DE">
        <w:rPr>
          <w:rFonts w:eastAsiaTheme="minorHAnsi"/>
        </w:rPr>
        <w:t>pressure drop</w:t>
      </w:r>
      <w:r w:rsidR="00A51337" w:rsidRPr="00E021DE">
        <w:rPr>
          <w:rFonts w:eastAsiaTheme="minorHAnsi"/>
        </w:rPr>
        <w:t xml:space="preserve"> and the fluidization gas velocity</w:t>
      </w:r>
      <w:r w:rsidR="00960ACD" w:rsidRPr="00E021DE">
        <w:rPr>
          <w:rFonts w:eastAsiaTheme="minorHAnsi"/>
        </w:rPr>
        <w:t xml:space="preserve"> in the vessel,</w:t>
      </w:r>
      <w:r w:rsidR="00A51337" w:rsidRPr="00E021DE">
        <w:rPr>
          <w:rFonts w:eastAsiaTheme="minorHAnsi"/>
        </w:rPr>
        <w:t xml:space="preserve"> a</w:t>
      </w:r>
      <w:r w:rsidR="0044207D" w:rsidRPr="00E021DE">
        <w:rPr>
          <w:rFonts w:eastAsiaTheme="minorHAnsi"/>
        </w:rPr>
        <w:t>s well as by t</w:t>
      </w:r>
      <w:r w:rsidR="00A51337" w:rsidRPr="00E021DE">
        <w:rPr>
          <w:rFonts w:eastAsiaTheme="minorHAnsi"/>
        </w:rPr>
        <w:t>he</w:t>
      </w:r>
      <w:r w:rsidR="00960ACD" w:rsidRPr="00E021DE">
        <w:rPr>
          <w:rFonts w:eastAsiaTheme="minorHAnsi"/>
        </w:rPr>
        <w:t xml:space="preserve"> loop-seal operating conditions and the</w:t>
      </w:r>
      <w:r w:rsidR="00A51337" w:rsidRPr="00E021DE">
        <w:rPr>
          <w:rFonts w:eastAsiaTheme="minorHAnsi"/>
        </w:rPr>
        <w:t xml:space="preserve"> backflow effect</w:t>
      </w:r>
      <w:r w:rsidR="0044207D" w:rsidRPr="00E021DE">
        <w:rPr>
          <w:rFonts w:eastAsiaTheme="minorHAnsi"/>
        </w:rPr>
        <w:t xml:space="preserve"> that </w:t>
      </w:r>
      <w:r w:rsidR="00960ACD" w:rsidRPr="00E021DE">
        <w:rPr>
          <w:rFonts w:eastAsiaTheme="minorHAnsi"/>
        </w:rPr>
        <w:t>the geometry of the riser exit region promotes.</w:t>
      </w:r>
      <w:r w:rsidR="0043116D">
        <w:rPr>
          <w:rFonts w:eastAsiaTheme="minorHAnsi"/>
        </w:rPr>
        <w:t xml:space="preserve"> </w:t>
      </w:r>
      <w:r w:rsidR="00CF0C33" w:rsidRPr="00E021DE">
        <w:rPr>
          <w:rFonts w:eastAsiaTheme="minorHAnsi"/>
        </w:rPr>
        <w:t xml:space="preserve">Recently, </w:t>
      </w:r>
      <w:r w:rsidR="00161AB9" w:rsidRPr="00E021DE">
        <w:rPr>
          <w:rFonts w:eastAsiaTheme="minorHAnsi"/>
        </w:rPr>
        <w:t>Zhou et al. (2018</w:t>
      </w:r>
      <w:r w:rsidR="00E52DAC" w:rsidRPr="00E021DE">
        <w:rPr>
          <w:rFonts w:eastAsiaTheme="minorHAnsi"/>
        </w:rPr>
        <w:t xml:space="preserve">) </w:t>
      </w:r>
      <w:r w:rsidR="00591261" w:rsidRPr="00E021DE">
        <w:rPr>
          <w:rFonts w:eastAsiaTheme="minorHAnsi"/>
        </w:rPr>
        <w:t xml:space="preserve">analyzed the </w:t>
      </w:r>
      <w:r w:rsidR="00E52DAC" w:rsidRPr="00E021DE">
        <w:rPr>
          <w:rFonts w:eastAsiaTheme="minorHAnsi"/>
        </w:rPr>
        <w:t xml:space="preserve">pressure balance and </w:t>
      </w:r>
      <w:r w:rsidR="00591261" w:rsidRPr="00E021DE">
        <w:rPr>
          <w:rFonts w:eastAsiaTheme="minorHAnsi"/>
        </w:rPr>
        <w:t xml:space="preserve">the </w:t>
      </w:r>
      <w:r w:rsidR="00E52DAC" w:rsidRPr="00E021DE">
        <w:rPr>
          <w:rFonts w:eastAsiaTheme="minorHAnsi"/>
        </w:rPr>
        <w:t xml:space="preserve">solids circulation rate </w:t>
      </w:r>
      <w:r w:rsidR="00CF0C33" w:rsidRPr="00E021DE">
        <w:rPr>
          <w:rFonts w:eastAsiaTheme="minorHAnsi"/>
        </w:rPr>
        <w:t>behavior</w:t>
      </w:r>
      <w:r w:rsidR="0043116D">
        <w:rPr>
          <w:rFonts w:eastAsiaTheme="minorHAnsi"/>
        </w:rPr>
        <w:t xml:space="preserve"> </w:t>
      </w:r>
      <w:r w:rsidR="00E52DAC" w:rsidRPr="00E021DE">
        <w:rPr>
          <w:rFonts w:eastAsiaTheme="minorHAnsi"/>
        </w:rPr>
        <w:t>in</w:t>
      </w:r>
      <w:r w:rsidR="00591261" w:rsidRPr="00E021DE">
        <w:rPr>
          <w:rFonts w:eastAsiaTheme="minorHAnsi"/>
        </w:rPr>
        <w:t xml:space="preserve"> dual circulating fluidized bed (DCFB) </w:t>
      </w:r>
      <w:r w:rsidR="00E52DAC" w:rsidRPr="00E021DE">
        <w:rPr>
          <w:rFonts w:eastAsiaTheme="minorHAnsi"/>
        </w:rPr>
        <w:t>reactors. Th</w:t>
      </w:r>
      <w:r w:rsidR="00CF0C33" w:rsidRPr="00E021DE">
        <w:rPr>
          <w:rFonts w:eastAsiaTheme="minorHAnsi"/>
        </w:rPr>
        <w:t>is</w:t>
      </w:r>
      <w:r w:rsidR="00E52DAC" w:rsidRPr="00E021DE">
        <w:rPr>
          <w:rFonts w:eastAsiaTheme="minorHAnsi"/>
        </w:rPr>
        <w:t xml:space="preserve"> study investigate</w:t>
      </w:r>
      <w:r w:rsidR="00CC71ED" w:rsidRPr="00E021DE">
        <w:rPr>
          <w:rFonts w:eastAsiaTheme="minorHAnsi"/>
        </w:rPr>
        <w:t>d</w:t>
      </w:r>
      <w:r w:rsidR="00E52DAC" w:rsidRPr="00E021DE">
        <w:rPr>
          <w:rFonts w:eastAsiaTheme="minorHAnsi"/>
        </w:rPr>
        <w:t xml:space="preserve"> the effects of specific operating parameters on pressure balance and solid circulation rate, including </w:t>
      </w:r>
      <w:r w:rsidR="00591261" w:rsidRPr="00E021DE">
        <w:rPr>
          <w:rFonts w:eastAsiaTheme="minorHAnsi"/>
        </w:rPr>
        <w:t>the overall</w:t>
      </w:r>
      <w:r w:rsidR="00E52DAC" w:rsidRPr="00E021DE">
        <w:rPr>
          <w:rFonts w:eastAsiaTheme="minorHAnsi"/>
        </w:rPr>
        <w:t xml:space="preserve"> solids inventory, </w:t>
      </w:r>
      <w:r w:rsidR="00782AEB" w:rsidRPr="00E021DE">
        <w:rPr>
          <w:rFonts w:eastAsiaTheme="minorHAnsi"/>
        </w:rPr>
        <w:t xml:space="preserve">the </w:t>
      </w:r>
      <w:r w:rsidR="00E52DAC" w:rsidRPr="00E021DE">
        <w:rPr>
          <w:rFonts w:eastAsiaTheme="minorHAnsi"/>
        </w:rPr>
        <w:t xml:space="preserve">riser gas velocity, </w:t>
      </w:r>
      <w:r w:rsidR="00782AEB" w:rsidRPr="00E021DE">
        <w:rPr>
          <w:rFonts w:eastAsiaTheme="minorHAnsi"/>
        </w:rPr>
        <w:t xml:space="preserve">the </w:t>
      </w:r>
      <w:r w:rsidR="00E52DAC" w:rsidRPr="002514F9">
        <w:rPr>
          <w:rFonts w:eastAsiaTheme="minorHAnsi"/>
        </w:rPr>
        <w:t xml:space="preserve">bubbling fluidized bed gas velocity and </w:t>
      </w:r>
      <w:r w:rsidR="00CF0C33" w:rsidRPr="002514F9">
        <w:rPr>
          <w:rFonts w:eastAsiaTheme="minorHAnsi"/>
        </w:rPr>
        <w:t xml:space="preserve">the </w:t>
      </w:r>
      <w:r w:rsidR="008040C7" w:rsidRPr="002514F9">
        <w:rPr>
          <w:rFonts w:eastAsiaTheme="minorHAnsi"/>
        </w:rPr>
        <w:t xml:space="preserve">seal </w:t>
      </w:r>
      <w:r w:rsidR="00E52DAC" w:rsidRPr="002514F9">
        <w:rPr>
          <w:rFonts w:eastAsiaTheme="minorHAnsi"/>
        </w:rPr>
        <w:t>pot gas velocity.</w:t>
      </w:r>
      <w:r w:rsidR="0043116D" w:rsidRPr="002514F9">
        <w:rPr>
          <w:rFonts w:eastAsiaTheme="minorHAnsi"/>
        </w:rPr>
        <w:t xml:space="preserve"> </w:t>
      </w:r>
      <w:r w:rsidR="00782AEB" w:rsidRPr="002514F9">
        <w:rPr>
          <w:rFonts w:eastAsiaTheme="minorHAnsi"/>
        </w:rPr>
        <w:t xml:space="preserve">It was </w:t>
      </w:r>
      <w:r w:rsidR="00B418E4" w:rsidRPr="002514F9">
        <w:rPr>
          <w:rFonts w:eastAsiaTheme="minorHAnsi"/>
        </w:rPr>
        <w:t xml:space="preserve">found that </w:t>
      </w:r>
      <w:r w:rsidR="00CC71ED" w:rsidRPr="002514F9">
        <w:rPr>
          <w:rFonts w:eastAsiaTheme="minorHAnsi"/>
        </w:rPr>
        <w:t xml:space="preserve">relevant operating parameters can be adjusted to control </w:t>
      </w:r>
      <w:r w:rsidR="00B418E4" w:rsidRPr="002514F9">
        <w:rPr>
          <w:rFonts w:eastAsiaTheme="minorHAnsi"/>
        </w:rPr>
        <w:t xml:space="preserve">the </w:t>
      </w:r>
      <w:r w:rsidR="00CC71ED" w:rsidRPr="002514F9">
        <w:rPr>
          <w:rFonts w:eastAsiaTheme="minorHAnsi"/>
        </w:rPr>
        <w:t xml:space="preserve">pressure distribution and </w:t>
      </w:r>
      <w:r w:rsidR="00B418E4" w:rsidRPr="002514F9">
        <w:rPr>
          <w:rFonts w:eastAsiaTheme="minorHAnsi"/>
        </w:rPr>
        <w:t xml:space="preserve">the </w:t>
      </w:r>
      <w:r w:rsidR="00CC71ED" w:rsidRPr="002514F9">
        <w:rPr>
          <w:rFonts w:eastAsiaTheme="minorHAnsi"/>
        </w:rPr>
        <w:t>solid circulation rate in different parts of the system</w:t>
      </w:r>
      <w:r w:rsidR="00782AEB" w:rsidRPr="002514F9">
        <w:rPr>
          <w:rFonts w:eastAsiaTheme="minorHAnsi"/>
        </w:rPr>
        <w:t xml:space="preserve">, in order to </w:t>
      </w:r>
      <w:r w:rsidR="00CC71ED" w:rsidRPr="002514F9">
        <w:rPr>
          <w:rFonts w:eastAsiaTheme="minorHAnsi"/>
        </w:rPr>
        <w:t>ensure the safe and stable operation of DCFB reactors.</w:t>
      </w:r>
    </w:p>
    <w:p w:rsidR="000F0DA1" w:rsidRPr="002514F9" w:rsidRDefault="00782AEB" w:rsidP="000F0DA1">
      <w:pPr>
        <w:pStyle w:val="CETBodytext"/>
        <w:rPr>
          <w:rFonts w:eastAsia="Calibri"/>
        </w:rPr>
      </w:pPr>
      <w:r w:rsidRPr="002514F9">
        <w:rPr>
          <w:rFonts w:eastAsiaTheme="minorHAnsi"/>
        </w:rPr>
        <w:t>The af</w:t>
      </w:r>
      <w:r w:rsidR="00A51337" w:rsidRPr="002514F9">
        <w:rPr>
          <w:rFonts w:eastAsiaTheme="minorHAnsi"/>
        </w:rPr>
        <w:t>ore</w:t>
      </w:r>
      <w:r w:rsidRPr="002514F9">
        <w:rPr>
          <w:rFonts w:eastAsiaTheme="minorHAnsi"/>
        </w:rPr>
        <w:t xml:space="preserve">mentioned works suggest that the hydrodynamics of the CFB systems need further studies </w:t>
      </w:r>
      <w:r w:rsidR="00D761A5" w:rsidRPr="002514F9">
        <w:rPr>
          <w:rFonts w:eastAsiaTheme="minorHAnsi"/>
        </w:rPr>
        <w:t>due to</w:t>
      </w:r>
      <w:r w:rsidRPr="002514F9">
        <w:rPr>
          <w:rFonts w:eastAsiaTheme="minorHAnsi"/>
        </w:rPr>
        <w:t xml:space="preserve"> their distinctive scale up and geometry, particle properties and specific operating features. </w:t>
      </w:r>
      <w:r w:rsidR="00ED292E" w:rsidRPr="002514F9">
        <w:rPr>
          <w:rFonts w:eastAsiaTheme="minorHAnsi"/>
        </w:rPr>
        <w:t>U</w:t>
      </w:r>
      <w:r w:rsidR="007F56F0" w:rsidRPr="002514F9">
        <w:rPr>
          <w:rFonts w:eastAsia="Calibri"/>
        </w:rPr>
        <w:t xml:space="preserve">nlike previous studies, </w:t>
      </w:r>
      <w:r w:rsidR="000F0DA1" w:rsidRPr="002514F9">
        <w:rPr>
          <w:rFonts w:eastAsia="Calibri"/>
        </w:rPr>
        <w:t>the present</w:t>
      </w:r>
      <w:r w:rsidR="00ED292E" w:rsidRPr="002514F9">
        <w:rPr>
          <w:rFonts w:eastAsia="Calibri"/>
        </w:rPr>
        <w:t xml:space="preserve"> work</w:t>
      </w:r>
      <w:r w:rsidR="000F0DA1" w:rsidRPr="002514F9">
        <w:rPr>
          <w:rFonts w:eastAsia="Calibri"/>
        </w:rPr>
        <w:t xml:space="preserve"> </w:t>
      </w:r>
      <w:r w:rsidR="007F56F0" w:rsidRPr="002514F9">
        <w:rPr>
          <w:rFonts w:eastAsia="Calibri"/>
        </w:rPr>
        <w:t xml:space="preserve">brings the </w:t>
      </w:r>
      <w:r w:rsidR="00C5752C" w:rsidRPr="002514F9">
        <w:rPr>
          <w:rFonts w:eastAsia="Calibri"/>
        </w:rPr>
        <w:t>appli</w:t>
      </w:r>
      <w:r w:rsidR="007F56F0" w:rsidRPr="002514F9">
        <w:rPr>
          <w:rFonts w:eastAsia="Calibri"/>
        </w:rPr>
        <w:t xml:space="preserve">cation of </w:t>
      </w:r>
      <w:r w:rsidR="00C5752C" w:rsidRPr="002514F9">
        <w:rPr>
          <w:rFonts w:eastAsia="Calibri"/>
        </w:rPr>
        <w:t>the</w:t>
      </w:r>
      <w:r w:rsidR="00900451" w:rsidRPr="002514F9">
        <w:rPr>
          <w:rFonts w:eastAsia="Calibri"/>
        </w:rPr>
        <w:t xml:space="preserve"> statistical analysis to </w:t>
      </w:r>
      <w:r w:rsidR="00D228D2" w:rsidRPr="002514F9">
        <w:rPr>
          <w:rFonts w:eastAsia="Calibri"/>
        </w:rPr>
        <w:t>assess</w:t>
      </w:r>
      <w:r w:rsidR="000F0DA1" w:rsidRPr="002514F9">
        <w:rPr>
          <w:rFonts w:eastAsia="Calibri"/>
        </w:rPr>
        <w:t xml:space="preserve"> the influence of the total solids inventory and </w:t>
      </w:r>
      <w:r w:rsidR="00B418E4" w:rsidRPr="002514F9">
        <w:rPr>
          <w:rFonts w:eastAsia="Calibri"/>
        </w:rPr>
        <w:t xml:space="preserve">the </w:t>
      </w:r>
      <w:r w:rsidR="000F0DA1" w:rsidRPr="002514F9">
        <w:rPr>
          <w:rFonts w:eastAsia="Calibri"/>
        </w:rPr>
        <w:t xml:space="preserve">fluidization </w:t>
      </w:r>
      <w:r w:rsidR="00B418E4" w:rsidRPr="002514F9">
        <w:rPr>
          <w:rFonts w:eastAsia="Calibri"/>
        </w:rPr>
        <w:t xml:space="preserve">gas </w:t>
      </w:r>
      <w:r w:rsidR="000F0DA1" w:rsidRPr="002514F9">
        <w:rPr>
          <w:rFonts w:eastAsia="Calibri"/>
        </w:rPr>
        <w:t>velocity on the axial pressure profile and the solids circulation rate in different operation conditions</w:t>
      </w:r>
      <w:r w:rsidR="00D228D2" w:rsidRPr="002514F9">
        <w:rPr>
          <w:rFonts w:eastAsia="Calibri"/>
        </w:rPr>
        <w:t xml:space="preserve"> of a bench-scale CFB system</w:t>
      </w:r>
      <w:r w:rsidR="000F0DA1" w:rsidRPr="002514F9">
        <w:rPr>
          <w:rFonts w:eastAsia="Calibri"/>
        </w:rPr>
        <w:t>.</w:t>
      </w:r>
    </w:p>
    <w:p w:rsidR="00221D97" w:rsidRPr="002514F9" w:rsidRDefault="00221D97" w:rsidP="00221D97">
      <w:pPr>
        <w:pStyle w:val="CETHeading1"/>
      </w:pPr>
      <w:r w:rsidRPr="002514F9">
        <w:t>Material and Methods</w:t>
      </w:r>
    </w:p>
    <w:p w:rsidR="00221D97" w:rsidRDefault="00221D97" w:rsidP="00221D97">
      <w:pPr>
        <w:pStyle w:val="CETBodytext"/>
      </w:pPr>
    </w:p>
    <w:p w:rsidR="00001C29" w:rsidRPr="002514F9" w:rsidRDefault="00001C29" w:rsidP="00FB1CF2">
      <w:pPr>
        <w:pStyle w:val="CETBodytext"/>
      </w:pPr>
      <w:r w:rsidRPr="007A62E2">
        <w:rPr>
          <w:rFonts w:eastAsia="Calibri"/>
        </w:rPr>
        <w:t xml:space="preserve">Particles </w:t>
      </w:r>
      <w:r w:rsidRPr="002514F9">
        <w:rPr>
          <w:rFonts w:eastAsia="Calibri"/>
        </w:rPr>
        <w:t xml:space="preserve">of quartz sand (Geldart </w:t>
      </w:r>
      <w:r w:rsidR="008563FD" w:rsidRPr="002514F9">
        <w:rPr>
          <w:rFonts w:eastAsia="Calibri"/>
        </w:rPr>
        <w:t>Group B</w:t>
      </w:r>
      <w:r w:rsidRPr="002514F9">
        <w:rPr>
          <w:rFonts w:eastAsia="Calibri"/>
        </w:rPr>
        <w:t xml:space="preserve">) were used as </w:t>
      </w:r>
      <w:r w:rsidR="009F1115" w:rsidRPr="002514F9">
        <w:rPr>
          <w:rFonts w:eastAsia="Calibri"/>
        </w:rPr>
        <w:t xml:space="preserve">the </w:t>
      </w:r>
      <w:r w:rsidRPr="002514F9">
        <w:rPr>
          <w:rFonts w:eastAsia="Calibri"/>
        </w:rPr>
        <w:t>bed material. The particle properties are showed in Tab</w:t>
      </w:r>
      <w:r w:rsidR="009E0C0B" w:rsidRPr="002514F9">
        <w:rPr>
          <w:rFonts w:eastAsia="Calibri"/>
        </w:rPr>
        <w:t xml:space="preserve">. </w:t>
      </w:r>
      <w:r w:rsidRPr="002514F9">
        <w:rPr>
          <w:rFonts w:eastAsia="Calibri"/>
        </w:rPr>
        <w:t xml:space="preserve">1. </w:t>
      </w:r>
    </w:p>
    <w:p w:rsidR="00001C29" w:rsidRPr="002514F9" w:rsidRDefault="00001C29" w:rsidP="007A62E2">
      <w:pPr>
        <w:pStyle w:val="CETTabletitle"/>
      </w:pPr>
      <w:r w:rsidRPr="002514F9">
        <w:t xml:space="preserve">Tab 1. Properties of </w:t>
      </w:r>
      <w:r w:rsidR="009F6913" w:rsidRPr="002514F9">
        <w:t>the</w:t>
      </w:r>
      <w:r w:rsidRPr="002514F9">
        <w:t xml:space="preserve"> bed particles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993"/>
        <w:gridCol w:w="1134"/>
        <w:gridCol w:w="1134"/>
        <w:gridCol w:w="1275"/>
        <w:gridCol w:w="1276"/>
        <w:gridCol w:w="850"/>
        <w:gridCol w:w="850"/>
      </w:tblGrid>
      <w:tr w:rsidR="00ED292E" w:rsidRPr="002514F9" w:rsidTr="002B253B">
        <w:tc>
          <w:tcPr>
            <w:tcW w:w="1134" w:type="dxa"/>
            <w:tcBorders>
              <w:top w:val="single" w:sz="12" w:space="0" w:color="008000"/>
              <w:bottom w:val="single" w:sz="6" w:space="0" w:color="008000"/>
            </w:tcBorders>
            <w:shd w:val="clear" w:color="auto" w:fill="FFFFFF"/>
            <w:vAlign w:val="center"/>
          </w:tcPr>
          <w:p w:rsidR="00ED292E" w:rsidRPr="002514F9" w:rsidRDefault="00ED292E" w:rsidP="00ED292E">
            <w:pPr>
              <w:pStyle w:val="CETBodytext"/>
              <w:jc w:val="center"/>
              <w:rPr>
                <w:lang w:val="en-GB"/>
              </w:rPr>
            </w:pPr>
            <w:r w:rsidRPr="002514F9">
              <w:rPr>
                <w:lang w:val="en-GB"/>
              </w:rPr>
              <w:t>Particle</w:t>
            </w:r>
          </w:p>
        </w:tc>
        <w:tc>
          <w:tcPr>
            <w:tcW w:w="993" w:type="dxa"/>
            <w:tcBorders>
              <w:top w:val="single" w:sz="12" w:space="0" w:color="008000"/>
              <w:bottom w:val="single" w:sz="6" w:space="0" w:color="008000"/>
            </w:tcBorders>
            <w:shd w:val="clear" w:color="auto" w:fill="FFFFFF"/>
            <w:vAlign w:val="center"/>
          </w:tcPr>
          <w:p w:rsidR="00ED292E" w:rsidRPr="002514F9" w:rsidRDefault="00AB2F8C" w:rsidP="00ED292E">
            <w:pPr>
              <w:pStyle w:val="CETBodytext"/>
              <w:jc w:val="center"/>
              <w:rPr>
                <w:lang w:val="en-GB"/>
              </w:rPr>
            </w:pPr>
            <w:r w:rsidRPr="002514F9">
              <w:rPr>
                <w:lang w:val="en-GB"/>
              </w:rPr>
              <w:t>Sauter diameter</w:t>
            </w:r>
            <w:r w:rsidR="002B253B" w:rsidRPr="002514F9">
              <w:rPr>
                <w:lang w:val="en-GB"/>
              </w:rPr>
              <w:t>,</w:t>
            </w:r>
          </w:p>
          <w:p w:rsidR="00ED292E" w:rsidRPr="002514F9" w:rsidRDefault="00ED292E" w:rsidP="00ED292E">
            <w:pPr>
              <w:pStyle w:val="CETBodytext"/>
              <w:jc w:val="center"/>
              <w:rPr>
                <w:lang w:val="en-GB"/>
              </w:rPr>
            </w:pPr>
            <w:r w:rsidRPr="002514F9">
              <w:rPr>
                <w:lang w:val="en-GB"/>
              </w:rPr>
              <w:t>d</w:t>
            </w:r>
            <w:r w:rsidRPr="002514F9">
              <w:rPr>
                <w:vertAlign w:val="subscript"/>
                <w:lang w:val="en-GB"/>
              </w:rPr>
              <w:t>p</w:t>
            </w:r>
            <w:r w:rsidRPr="002514F9">
              <w:rPr>
                <w:lang w:val="en-GB"/>
              </w:rPr>
              <w:t xml:space="preserve"> (</w:t>
            </w:r>
            <w:r w:rsidRPr="002514F9">
              <w:rPr>
                <w:rFonts w:cs="Arial"/>
                <w:lang w:val="en-GB"/>
              </w:rPr>
              <w:t>μ</w:t>
            </w:r>
            <w:r w:rsidRPr="002514F9">
              <w:rPr>
                <w:lang w:val="en-GB"/>
              </w:rPr>
              <w:t>m)</w:t>
            </w:r>
          </w:p>
        </w:tc>
        <w:tc>
          <w:tcPr>
            <w:tcW w:w="1134" w:type="dxa"/>
            <w:tcBorders>
              <w:top w:val="single" w:sz="12" w:space="0" w:color="008000"/>
              <w:bottom w:val="single" w:sz="6" w:space="0" w:color="008000"/>
            </w:tcBorders>
            <w:shd w:val="clear" w:color="auto" w:fill="FFFFFF"/>
            <w:vAlign w:val="center"/>
          </w:tcPr>
          <w:p w:rsidR="00ED292E" w:rsidRPr="002514F9" w:rsidRDefault="00ED292E" w:rsidP="002B253B">
            <w:pPr>
              <w:pStyle w:val="CETBodytext"/>
              <w:jc w:val="center"/>
              <w:rPr>
                <w:lang w:val="en-GB"/>
              </w:rPr>
            </w:pPr>
            <w:r w:rsidRPr="002514F9">
              <w:rPr>
                <w:lang w:val="en-GB"/>
              </w:rPr>
              <w:t>Size range</w:t>
            </w:r>
          </w:p>
          <w:p w:rsidR="00ED292E" w:rsidRPr="002514F9" w:rsidRDefault="00ED292E" w:rsidP="002B253B">
            <w:pPr>
              <w:pStyle w:val="CETBodytext"/>
              <w:jc w:val="center"/>
              <w:rPr>
                <w:lang w:val="en-GB"/>
              </w:rPr>
            </w:pPr>
            <w:r w:rsidRPr="002514F9">
              <w:rPr>
                <w:lang w:val="en-GB"/>
              </w:rPr>
              <w:t>(μm</w:t>
            </w:r>
            <w:r w:rsidR="002B253B" w:rsidRPr="002514F9">
              <w:rPr>
                <w:lang w:val="en-GB"/>
              </w:rPr>
              <w:t>)</w:t>
            </w:r>
          </w:p>
        </w:tc>
        <w:tc>
          <w:tcPr>
            <w:tcW w:w="1134" w:type="dxa"/>
            <w:tcBorders>
              <w:top w:val="single" w:sz="12" w:space="0" w:color="008000"/>
              <w:bottom w:val="single" w:sz="6" w:space="0" w:color="008000"/>
            </w:tcBorders>
            <w:shd w:val="clear" w:color="auto" w:fill="FFFFFF"/>
            <w:vAlign w:val="center"/>
          </w:tcPr>
          <w:p w:rsidR="00ED292E" w:rsidRPr="002514F9" w:rsidRDefault="00ED292E" w:rsidP="00ED292E">
            <w:pPr>
              <w:pStyle w:val="CETBodytext"/>
              <w:ind w:right="-1"/>
              <w:jc w:val="center"/>
              <w:rPr>
                <w:lang w:val="en-GB"/>
              </w:rPr>
            </w:pPr>
            <w:r w:rsidRPr="002514F9">
              <w:rPr>
                <w:lang w:val="en-GB"/>
              </w:rPr>
              <w:t>Density,</w:t>
            </w:r>
          </w:p>
          <w:p w:rsidR="00ED292E" w:rsidRPr="002514F9" w:rsidRDefault="00ED292E" w:rsidP="00ED292E">
            <w:pPr>
              <w:pStyle w:val="CETBodytext"/>
              <w:ind w:right="-1"/>
              <w:jc w:val="center"/>
              <w:rPr>
                <w:rFonts w:cs="Arial"/>
                <w:szCs w:val="18"/>
                <w:lang w:val="en-GB"/>
              </w:rPr>
            </w:pPr>
            <w:r w:rsidRPr="002514F9">
              <w:rPr>
                <w:rFonts w:cs="Arial"/>
                <w:lang w:val="en-GB"/>
              </w:rPr>
              <w:t>ρ</w:t>
            </w:r>
            <w:r w:rsidRPr="002514F9">
              <w:rPr>
                <w:vertAlign w:val="subscript"/>
                <w:lang w:val="en-GB"/>
              </w:rPr>
              <w:t xml:space="preserve">p </w:t>
            </w:r>
            <w:r w:rsidRPr="002514F9">
              <w:rPr>
                <w:lang w:val="en-GB"/>
              </w:rPr>
              <w:t>(kg/m³)</w:t>
            </w:r>
          </w:p>
        </w:tc>
        <w:tc>
          <w:tcPr>
            <w:tcW w:w="1275" w:type="dxa"/>
            <w:tcBorders>
              <w:top w:val="single" w:sz="12" w:space="0" w:color="008000"/>
              <w:bottom w:val="single" w:sz="6" w:space="0" w:color="008000"/>
            </w:tcBorders>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Sphericity,</w:t>
            </w:r>
          </w:p>
          <w:p w:rsidR="00ED292E" w:rsidRPr="002514F9" w:rsidRDefault="00ED292E" w:rsidP="00ED292E">
            <w:pPr>
              <w:pStyle w:val="CETBodytext"/>
              <w:ind w:right="-1"/>
              <w:jc w:val="center"/>
              <w:rPr>
                <w:rFonts w:cs="Arial"/>
                <w:szCs w:val="18"/>
                <w:lang w:val="en-GB"/>
              </w:rPr>
            </w:pPr>
            <w:r w:rsidRPr="002514F9">
              <w:rPr>
                <w:rFonts w:cs="Arial"/>
                <w:szCs w:val="18"/>
                <w:lang w:val="en-GB"/>
              </w:rPr>
              <w:t>Φ (-)</w:t>
            </w:r>
          </w:p>
        </w:tc>
        <w:tc>
          <w:tcPr>
            <w:tcW w:w="1276" w:type="dxa"/>
            <w:tcBorders>
              <w:top w:val="single" w:sz="12" w:space="0" w:color="008000"/>
              <w:bottom w:val="single" w:sz="6" w:space="0" w:color="008000"/>
            </w:tcBorders>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Minimum superficial air velocity  (m/s) *</w:t>
            </w:r>
          </w:p>
        </w:tc>
        <w:tc>
          <w:tcPr>
            <w:tcW w:w="850" w:type="dxa"/>
            <w:tcBorders>
              <w:top w:val="single" w:sz="12" w:space="0" w:color="008000"/>
              <w:bottom w:val="single" w:sz="6" w:space="0" w:color="008000"/>
            </w:tcBorders>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Transport velocity (m/s) **</w:t>
            </w:r>
          </w:p>
        </w:tc>
        <w:tc>
          <w:tcPr>
            <w:tcW w:w="850" w:type="dxa"/>
            <w:tcBorders>
              <w:top w:val="single" w:sz="12" w:space="0" w:color="008000"/>
              <w:bottom w:val="single" w:sz="6" w:space="0" w:color="008000"/>
            </w:tcBorders>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Geldart group</w:t>
            </w:r>
          </w:p>
        </w:tc>
      </w:tr>
      <w:tr w:rsidR="00ED292E" w:rsidRPr="002514F9" w:rsidTr="00ED292E">
        <w:tc>
          <w:tcPr>
            <w:tcW w:w="1134" w:type="dxa"/>
            <w:shd w:val="clear" w:color="auto" w:fill="FFFFFF"/>
            <w:vAlign w:val="center"/>
          </w:tcPr>
          <w:p w:rsidR="00ED292E" w:rsidRPr="002514F9" w:rsidRDefault="00ED292E" w:rsidP="00A51337">
            <w:pPr>
              <w:pStyle w:val="CETBodytext"/>
              <w:jc w:val="left"/>
              <w:rPr>
                <w:lang w:val="en-GB"/>
              </w:rPr>
            </w:pPr>
            <w:r w:rsidRPr="002514F9">
              <w:rPr>
                <w:lang w:val="en-GB"/>
              </w:rPr>
              <w:t>Quartz sand</w:t>
            </w:r>
          </w:p>
        </w:tc>
        <w:tc>
          <w:tcPr>
            <w:tcW w:w="993" w:type="dxa"/>
            <w:shd w:val="clear" w:color="auto" w:fill="FFFFFF"/>
            <w:vAlign w:val="center"/>
          </w:tcPr>
          <w:p w:rsidR="00ED292E" w:rsidRPr="002514F9" w:rsidRDefault="00ED292E" w:rsidP="00ED292E">
            <w:pPr>
              <w:pStyle w:val="CETBodytext"/>
              <w:jc w:val="center"/>
              <w:rPr>
                <w:lang w:val="en-GB"/>
              </w:rPr>
            </w:pPr>
            <w:r w:rsidRPr="002514F9">
              <w:rPr>
                <w:lang w:val="en-GB"/>
              </w:rPr>
              <w:t>272</w:t>
            </w:r>
            <m:oMath>
              <m:r>
                <w:rPr>
                  <w:rFonts w:ascii="Cambria Math" w:hAnsi="Cambria Math" w:cs="Arial"/>
                  <w:szCs w:val="18"/>
                  <w:lang w:val="en-GB"/>
                </w:rPr>
                <m:t>±</m:t>
              </m:r>
            </m:oMath>
            <w:r w:rsidRPr="002514F9">
              <w:rPr>
                <w:szCs w:val="18"/>
                <w:lang w:val="en-GB"/>
              </w:rPr>
              <w:t>7</w:t>
            </w:r>
          </w:p>
        </w:tc>
        <w:tc>
          <w:tcPr>
            <w:tcW w:w="1134" w:type="dxa"/>
            <w:shd w:val="clear" w:color="auto" w:fill="FFFFFF"/>
          </w:tcPr>
          <w:p w:rsidR="00ED292E" w:rsidRPr="002514F9" w:rsidRDefault="00BB15D3" w:rsidP="00BB15D3">
            <w:pPr>
              <w:pStyle w:val="CETBodytext"/>
              <w:ind w:right="-1"/>
              <w:jc w:val="center"/>
              <w:rPr>
                <w:rFonts w:cs="Arial"/>
                <w:szCs w:val="18"/>
                <w:lang w:val="en-GB"/>
              </w:rPr>
            </w:pPr>
            <w:r w:rsidRPr="002514F9">
              <w:rPr>
                <w:rFonts w:cs="Arial"/>
                <w:szCs w:val="18"/>
                <w:lang w:val="en-GB"/>
              </w:rPr>
              <w:t>210</w:t>
            </w:r>
            <w:r w:rsidR="00ED292E" w:rsidRPr="002514F9">
              <w:rPr>
                <w:rFonts w:cs="Arial"/>
                <w:szCs w:val="18"/>
                <w:lang w:val="en-GB"/>
              </w:rPr>
              <w:t>-</w:t>
            </w:r>
            <w:r w:rsidRPr="002514F9">
              <w:rPr>
                <w:rFonts w:cs="Arial"/>
                <w:szCs w:val="18"/>
                <w:lang w:val="en-GB"/>
              </w:rPr>
              <w:t>300</w:t>
            </w:r>
          </w:p>
        </w:tc>
        <w:tc>
          <w:tcPr>
            <w:tcW w:w="1134" w:type="dxa"/>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2657.1</w:t>
            </w:r>
          </w:p>
        </w:tc>
        <w:tc>
          <w:tcPr>
            <w:tcW w:w="1275" w:type="dxa"/>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 xml:space="preserve">0.729 </w:t>
            </w:r>
            <m:oMath>
              <m:r>
                <w:rPr>
                  <w:rFonts w:ascii="Cambria Math" w:hAnsi="Cambria Math" w:cs="Arial"/>
                  <w:szCs w:val="18"/>
                  <w:lang w:val="en-GB"/>
                </w:rPr>
                <m:t xml:space="preserve">± </m:t>
              </m:r>
            </m:oMath>
            <w:r w:rsidRPr="002514F9">
              <w:rPr>
                <w:rFonts w:cs="Arial"/>
                <w:szCs w:val="18"/>
                <w:lang w:val="en-GB"/>
              </w:rPr>
              <w:t>0.148</w:t>
            </w:r>
          </w:p>
        </w:tc>
        <w:tc>
          <w:tcPr>
            <w:tcW w:w="1276" w:type="dxa"/>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0.125</w:t>
            </w:r>
          </w:p>
        </w:tc>
        <w:tc>
          <w:tcPr>
            <w:tcW w:w="850" w:type="dxa"/>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3.26</w:t>
            </w:r>
          </w:p>
        </w:tc>
        <w:tc>
          <w:tcPr>
            <w:tcW w:w="850" w:type="dxa"/>
            <w:shd w:val="clear" w:color="auto" w:fill="FFFFFF"/>
            <w:vAlign w:val="center"/>
          </w:tcPr>
          <w:p w:rsidR="00ED292E" w:rsidRPr="002514F9" w:rsidRDefault="00ED292E" w:rsidP="00ED292E">
            <w:pPr>
              <w:pStyle w:val="CETBodytext"/>
              <w:ind w:right="-1"/>
              <w:jc w:val="center"/>
              <w:rPr>
                <w:rFonts w:cs="Arial"/>
                <w:szCs w:val="18"/>
                <w:lang w:val="en-GB"/>
              </w:rPr>
            </w:pPr>
            <w:r w:rsidRPr="002514F9">
              <w:rPr>
                <w:rFonts w:cs="Arial"/>
                <w:szCs w:val="18"/>
                <w:lang w:val="en-GB"/>
              </w:rPr>
              <w:t>B</w:t>
            </w:r>
          </w:p>
        </w:tc>
      </w:tr>
    </w:tbl>
    <w:p w:rsidR="00D93626" w:rsidRPr="002514F9" w:rsidRDefault="00F3042A" w:rsidP="00F3042A">
      <w:pPr>
        <w:pStyle w:val="CETBodytext"/>
        <w:rPr>
          <w:lang w:val="en-GB"/>
        </w:rPr>
      </w:pPr>
      <w:r w:rsidRPr="002514F9">
        <w:t>*</w:t>
      </w:r>
      <w:r w:rsidR="007C2362" w:rsidRPr="002514F9">
        <w:t xml:space="preserve">Obtained </w:t>
      </w:r>
      <w:r w:rsidR="009F1115" w:rsidRPr="002514F9">
        <w:t>from</w:t>
      </w:r>
      <w:r w:rsidR="0043116D" w:rsidRPr="002514F9">
        <w:t xml:space="preserve"> </w:t>
      </w:r>
      <w:r w:rsidR="000B33F8" w:rsidRPr="002514F9">
        <w:t>Ergun equation</w:t>
      </w:r>
      <w:r w:rsidR="008040C7" w:rsidRPr="002514F9">
        <w:t xml:space="preserve"> (</w:t>
      </w:r>
      <w:r w:rsidR="00710433" w:rsidRPr="002514F9">
        <w:t>Basu, 2006</w:t>
      </w:r>
      <w:r w:rsidR="008040C7" w:rsidRPr="002514F9">
        <w:t>)</w:t>
      </w:r>
      <w:r w:rsidRPr="002514F9">
        <w:t xml:space="preserve">; ** </w:t>
      </w:r>
      <w:r w:rsidR="00CC1603" w:rsidRPr="002514F9">
        <w:t>Calculated by equation</w:t>
      </w:r>
      <w:r w:rsidR="008040C7" w:rsidRPr="002514F9">
        <w:t xml:space="preserve"> from </w:t>
      </w:r>
      <w:r w:rsidR="00710433" w:rsidRPr="002514F9">
        <w:t>Basu (2006)</w:t>
      </w:r>
      <w:r w:rsidR="00710433" w:rsidRPr="002514F9">
        <w:rPr>
          <w:lang w:val="en-GB"/>
        </w:rPr>
        <w:t>.</w:t>
      </w:r>
    </w:p>
    <w:p w:rsidR="00F3042A" w:rsidRPr="002514F9" w:rsidRDefault="00F3042A" w:rsidP="00F3042A">
      <w:pPr>
        <w:pStyle w:val="CETBodytext"/>
      </w:pPr>
    </w:p>
    <w:p w:rsidR="00D93626" w:rsidRPr="007059C7" w:rsidRDefault="00D93626" w:rsidP="00D93626">
      <w:pPr>
        <w:pStyle w:val="CETBodytext"/>
      </w:pPr>
      <w:r w:rsidRPr="002514F9">
        <w:t xml:space="preserve">The </w:t>
      </w:r>
      <w:r w:rsidR="00AB2BE4" w:rsidRPr="002514F9">
        <w:t xml:space="preserve">Sauter </w:t>
      </w:r>
      <w:r w:rsidRPr="002514F9">
        <w:t xml:space="preserve">mean </w:t>
      </w:r>
      <w:r w:rsidR="00AB2BE4" w:rsidRPr="002514F9">
        <w:t>diameter o</w:t>
      </w:r>
      <w:r w:rsidR="00F17051" w:rsidRPr="002514F9">
        <w:t>f the particles</w:t>
      </w:r>
      <w:r w:rsidR="00AB2BE4" w:rsidRPr="002514F9">
        <w:t xml:space="preserve"> </w:t>
      </w:r>
      <w:r w:rsidRPr="002514F9">
        <w:t xml:space="preserve">was obtained by </w:t>
      </w:r>
      <w:r w:rsidR="002E4444" w:rsidRPr="002514F9">
        <w:t xml:space="preserve">using a </w:t>
      </w:r>
      <w:r w:rsidRPr="002514F9">
        <w:t xml:space="preserve">laser diffraction particle size analyzer (Mastersizer S, Malvern model S-MAM 5005). The absolute density was determined </w:t>
      </w:r>
      <w:r w:rsidR="0083100E" w:rsidRPr="002514F9">
        <w:t xml:space="preserve">by </w:t>
      </w:r>
      <w:r w:rsidRPr="002514F9">
        <w:t xml:space="preserve">using </w:t>
      </w:r>
      <w:r w:rsidR="0083100E" w:rsidRPr="002514F9">
        <w:t>an</w:t>
      </w:r>
      <w:r w:rsidRPr="002514F9">
        <w:t xml:space="preserve"> automatic gas pycnometer (AccuPyc 1330, manufactured by Micromeritics Instrument Corporation). The determination of the particle sphericity </w:t>
      </w:r>
      <w:r w:rsidR="00CC6D1F" w:rsidRPr="002514F9">
        <w:t xml:space="preserve">followed the </w:t>
      </w:r>
      <w:r w:rsidRPr="002514F9">
        <w:t>Peçanha and Massarani</w:t>
      </w:r>
      <w:r w:rsidRPr="007059C7">
        <w:t xml:space="preserve"> (1986)</w:t>
      </w:r>
      <w:r w:rsidR="00CC6D1F" w:rsidRPr="007059C7">
        <w:t xml:space="preserve"> method</w:t>
      </w:r>
      <w:r w:rsidRPr="007059C7">
        <w:t xml:space="preserve">, which consists of the </w:t>
      </w:r>
      <w:r w:rsidR="0083100E" w:rsidRPr="007059C7">
        <w:t>ratio</w:t>
      </w:r>
      <w:r w:rsidRPr="007059C7">
        <w:t xml:space="preserve"> between the inscribed and circumscribed particle diameter from photographs </w:t>
      </w:r>
      <w:r w:rsidR="00CC6D1F" w:rsidRPr="007059C7">
        <w:t xml:space="preserve">caught </w:t>
      </w:r>
      <w:r w:rsidRPr="007059C7">
        <w:t>with Scanning Electron Microscopy (LEO Electron Microscopy/Oxford, model MEV Leo 440i, Leo software v03.01).</w:t>
      </w:r>
    </w:p>
    <w:p w:rsidR="00FB1CF2" w:rsidRPr="00E021DE" w:rsidRDefault="00001C29" w:rsidP="00FB1CF2">
      <w:pPr>
        <w:pStyle w:val="CETBodytext"/>
      </w:pPr>
      <w:r w:rsidRPr="007059C7">
        <w:t>The e</w:t>
      </w:r>
      <w:r w:rsidR="00A83929" w:rsidRPr="007059C7">
        <w:t xml:space="preserve">xperimental runs were </w:t>
      </w:r>
      <w:r w:rsidR="00F579A0" w:rsidRPr="007059C7">
        <w:t xml:space="preserve">performed </w:t>
      </w:r>
      <w:r w:rsidR="00A83929" w:rsidRPr="007059C7">
        <w:t>in</w:t>
      </w:r>
      <w:r w:rsidR="00F579A0" w:rsidRPr="007059C7">
        <w:t xml:space="preserve"> a </w:t>
      </w:r>
      <w:r w:rsidR="00610073" w:rsidRPr="007059C7">
        <w:t xml:space="preserve">bench-scale </w:t>
      </w:r>
      <w:r w:rsidR="001670B2" w:rsidRPr="007059C7">
        <w:t xml:space="preserve">CFB </w:t>
      </w:r>
      <w:r w:rsidR="00610073" w:rsidRPr="007059C7">
        <w:t>system</w:t>
      </w:r>
      <w:r w:rsidR="001670B2" w:rsidRPr="007059C7">
        <w:t xml:space="preserve"> made of </w:t>
      </w:r>
      <w:r w:rsidR="00F579A0" w:rsidRPr="007059C7">
        <w:t xml:space="preserve">carbon steel and </w:t>
      </w:r>
      <w:r w:rsidR="00610073" w:rsidRPr="007059C7">
        <w:t>Plexiglass. T</w:t>
      </w:r>
      <w:r w:rsidR="001670B2" w:rsidRPr="007059C7">
        <w:t xml:space="preserve">he apparatus is composed </w:t>
      </w:r>
      <w:r w:rsidR="00610073" w:rsidRPr="007059C7">
        <w:t>of</w:t>
      </w:r>
      <w:r w:rsidR="001670B2" w:rsidRPr="007059C7">
        <w:t xml:space="preserve"> a </w:t>
      </w:r>
      <w:r w:rsidR="005E7DB7" w:rsidRPr="007059C7">
        <w:t xml:space="preserve">riser with </w:t>
      </w:r>
      <w:r w:rsidR="00610073" w:rsidRPr="007059C7">
        <w:t>0.078 m inner diameter and 2.7 m h</w:t>
      </w:r>
      <w:r w:rsidR="005E7DB7" w:rsidRPr="007059C7">
        <w:t>eight</w:t>
      </w:r>
      <w:r w:rsidR="00F579A0" w:rsidRPr="007059C7">
        <w:t xml:space="preserve">, a </w:t>
      </w:r>
      <w:r w:rsidR="00610073" w:rsidRPr="007059C7">
        <w:t xml:space="preserve">high efficiency tangential </w:t>
      </w:r>
      <w:r w:rsidR="00F579A0" w:rsidRPr="007059C7">
        <w:t>cyclone</w:t>
      </w:r>
      <w:r w:rsidR="001670B2" w:rsidRPr="007059C7">
        <w:t>, a standpipe,</w:t>
      </w:r>
      <w:r w:rsidR="00F579A0" w:rsidRPr="007059C7">
        <w:t xml:space="preserve"> and a</w:t>
      </w:r>
      <w:r w:rsidR="005E7DB7" w:rsidRPr="007059C7">
        <w:t>n</w:t>
      </w:r>
      <w:r w:rsidR="0043116D">
        <w:t xml:space="preserve"> </w:t>
      </w:r>
      <w:r w:rsidR="00610073" w:rsidRPr="007059C7">
        <w:t>U-type loop</w:t>
      </w:r>
      <w:r w:rsidR="00A51337">
        <w:t>-</w:t>
      </w:r>
      <w:r w:rsidR="00610073" w:rsidRPr="007059C7">
        <w:t xml:space="preserve">seal </w:t>
      </w:r>
      <w:r w:rsidR="0083100E" w:rsidRPr="007059C7">
        <w:t xml:space="preserve">used </w:t>
      </w:r>
      <w:r w:rsidR="00610073" w:rsidRPr="007059C7">
        <w:t xml:space="preserve">as the </w:t>
      </w:r>
      <w:r w:rsidR="001670B2" w:rsidRPr="007059C7">
        <w:t xml:space="preserve">solid recycle </w:t>
      </w:r>
      <w:r w:rsidR="00610073" w:rsidRPr="007059C7">
        <w:t>device (Fig. 1).</w:t>
      </w:r>
      <w:r w:rsidR="0043116D">
        <w:t xml:space="preserve"> </w:t>
      </w:r>
      <w:r w:rsidR="00FB1CF2" w:rsidRPr="007059C7">
        <w:t xml:space="preserve">The </w:t>
      </w:r>
      <w:r w:rsidR="0083100E" w:rsidRPr="007059C7">
        <w:t xml:space="preserve">fluidization </w:t>
      </w:r>
      <w:r w:rsidR="00FB1CF2" w:rsidRPr="007059C7">
        <w:t>air</w:t>
      </w:r>
      <w:r w:rsidR="0083100E" w:rsidRPr="007059C7">
        <w:t xml:space="preserve"> fed into the riser </w:t>
      </w:r>
      <w:r w:rsidR="00FB1CF2" w:rsidRPr="007059C7">
        <w:t xml:space="preserve">is </w:t>
      </w:r>
      <w:r w:rsidR="0083100E" w:rsidRPr="007059C7">
        <w:t xml:space="preserve">moved </w:t>
      </w:r>
      <w:r w:rsidR="00FB1CF2" w:rsidRPr="007059C7">
        <w:t>by a radial blower coupled to an electric motor (4</w:t>
      </w:r>
      <w:r w:rsidR="00F51674" w:rsidRPr="007059C7">
        <w:t>.0</w:t>
      </w:r>
      <w:r w:rsidR="00FB1CF2" w:rsidRPr="007059C7">
        <w:t xml:space="preserve"> hp)</w:t>
      </w:r>
      <w:r w:rsidR="00BB24E9" w:rsidRPr="007059C7">
        <w:t>, which is</w:t>
      </w:r>
      <w:r w:rsidR="0043116D">
        <w:t xml:space="preserve"> </w:t>
      </w:r>
      <w:r w:rsidR="00266106" w:rsidRPr="007059C7">
        <w:t>driven by a</w:t>
      </w:r>
      <w:r w:rsidR="0043116D">
        <w:t xml:space="preserve"> </w:t>
      </w:r>
      <w:r w:rsidR="00FB1CF2" w:rsidRPr="007059C7">
        <w:t>frequency inverter</w:t>
      </w:r>
      <w:r w:rsidR="009A1CEC" w:rsidRPr="007059C7">
        <w:t xml:space="preserve"> to control the shaft rotation velocity</w:t>
      </w:r>
      <w:r w:rsidR="00FB1CF2" w:rsidRPr="007059C7">
        <w:t xml:space="preserve">. A </w:t>
      </w:r>
      <w:r w:rsidR="00F51674" w:rsidRPr="007059C7">
        <w:t xml:space="preserve">RTD (PT-100) </w:t>
      </w:r>
      <w:r w:rsidR="00FB1CF2" w:rsidRPr="007059C7">
        <w:t>sensor is used to measure the temperature of the fluidization air.</w:t>
      </w:r>
      <w:r w:rsidR="0043116D">
        <w:t xml:space="preserve"> </w:t>
      </w:r>
      <w:r w:rsidR="00FB1CF2" w:rsidRPr="007059C7">
        <w:t xml:space="preserve">The air flow rate supplied to the bed is determined by an orifice plate meter </w:t>
      </w:r>
      <w:r w:rsidR="00F51674" w:rsidRPr="007059C7">
        <w:t>built</w:t>
      </w:r>
      <w:r w:rsidR="00FB1CF2" w:rsidRPr="007059C7">
        <w:t xml:space="preserve"> from ISO Standard NBR 5167-1</w:t>
      </w:r>
      <w:r w:rsidR="00F51674" w:rsidRPr="007059C7">
        <w:t xml:space="preserve"> (</w:t>
      </w:r>
      <w:r w:rsidR="00FB1CF2" w:rsidRPr="007059C7">
        <w:t>ABNT, 1998), with 0.</w:t>
      </w:r>
      <w:r w:rsidR="00FB1CF2" w:rsidRPr="00E021DE">
        <w:t xml:space="preserve">030 m of </w:t>
      </w:r>
      <w:r w:rsidR="00F51674" w:rsidRPr="00E021DE">
        <w:t>hole</w:t>
      </w:r>
      <w:r w:rsidR="00FB1CF2" w:rsidRPr="00E021DE">
        <w:t xml:space="preserve"> diameter.</w:t>
      </w:r>
      <w:r w:rsidR="0043116D">
        <w:t xml:space="preserve"> </w:t>
      </w:r>
      <w:r w:rsidR="00FB1CF2" w:rsidRPr="00E021DE">
        <w:t xml:space="preserve">The pressure drop across the orifice plate and the up-wind pressure of the gas were measured by two differentials pressure transducers </w:t>
      </w:r>
      <w:r w:rsidR="007D3532" w:rsidRPr="00E021DE">
        <w:t>(</w:t>
      </w:r>
      <w:r w:rsidR="00FB1CF2" w:rsidRPr="00E021DE">
        <w:t xml:space="preserve">range </w:t>
      </w:r>
      <w:r w:rsidR="007D3532" w:rsidRPr="00E021DE">
        <w:t>from</w:t>
      </w:r>
      <w:r w:rsidR="00FB1CF2" w:rsidRPr="00E021DE">
        <w:t xml:space="preserve"> 0 to 6,221 Pa and</w:t>
      </w:r>
      <w:r w:rsidR="007D3532" w:rsidRPr="00E021DE">
        <w:t xml:space="preserve"> from </w:t>
      </w:r>
      <w:r w:rsidR="00FB1CF2" w:rsidRPr="00E021DE">
        <w:t>0 to 24,884 Pa, respectively).</w:t>
      </w:r>
      <w:r w:rsidR="00AD224E" w:rsidRPr="00E021DE">
        <w:t xml:space="preserve"> A</w:t>
      </w:r>
      <w:r w:rsidR="00FB1CF2" w:rsidRPr="00E021DE">
        <w:t>n air distributor with seven perforated tuyére</w:t>
      </w:r>
      <w:r w:rsidR="00AD224E" w:rsidRPr="00E021DE">
        <w:t>s</w:t>
      </w:r>
      <w:r w:rsidR="0043116D">
        <w:t xml:space="preserve"> </w:t>
      </w:r>
      <w:r w:rsidR="00AD224E" w:rsidRPr="00E021DE">
        <w:t xml:space="preserve">is placed </w:t>
      </w:r>
      <w:r w:rsidR="00FB1CF2" w:rsidRPr="00E021DE">
        <w:t>a</w:t>
      </w:r>
      <w:r w:rsidR="00AD224E" w:rsidRPr="00E021DE">
        <w:t>t the bottom of the riser.</w:t>
      </w:r>
    </w:p>
    <w:p w:rsidR="00E44384" w:rsidRPr="007059C7" w:rsidRDefault="001974CE" w:rsidP="00A10370">
      <w:pPr>
        <w:pStyle w:val="CETBodytext"/>
      </w:pPr>
      <w:r w:rsidRPr="00E021DE">
        <w:t>D</w:t>
      </w:r>
      <w:r w:rsidR="00FB1CF2" w:rsidRPr="00E021DE">
        <w:t xml:space="preserve">ifferential pressure transducers </w:t>
      </w:r>
      <w:r w:rsidRPr="00E021DE">
        <w:t xml:space="preserve">in the </w:t>
      </w:r>
      <w:r w:rsidR="00FB1CF2" w:rsidRPr="00E021DE">
        <w:t xml:space="preserve">range </w:t>
      </w:r>
      <w:r w:rsidR="00AD224E" w:rsidRPr="00E021DE">
        <w:t xml:space="preserve">from </w:t>
      </w:r>
      <w:r w:rsidR="00FB1CF2" w:rsidRPr="00E021DE">
        <w:t>0 to 12,442 Pa</w:t>
      </w:r>
      <w:r w:rsidR="0043116D">
        <w:t xml:space="preserve"> </w:t>
      </w:r>
      <w:r w:rsidR="007A57CA" w:rsidRPr="00E021DE">
        <w:t>were</w:t>
      </w:r>
      <w:r w:rsidRPr="00E021DE">
        <w:t xml:space="preserve"> distributed around the CFB loop</w:t>
      </w:r>
      <w:r w:rsidR="00892891" w:rsidRPr="00E021DE">
        <w:t xml:space="preserve"> (riser, cyclone, standpipe and loop seal valve)</w:t>
      </w:r>
      <w:r w:rsidRPr="00E021DE">
        <w:t>.</w:t>
      </w:r>
      <w:r w:rsidR="0043116D">
        <w:t xml:space="preserve"> </w:t>
      </w:r>
      <w:r w:rsidRPr="00E021DE">
        <w:t xml:space="preserve">A diverter valve is installed in the standpipe section to measure the solids circulation rate. </w:t>
      </w:r>
      <w:r w:rsidR="005846E5" w:rsidRPr="00E021DE">
        <w:t>A</w:t>
      </w:r>
      <w:r w:rsidR="00A75846" w:rsidRPr="00E021DE">
        <w:t xml:space="preserve">n U-type </w:t>
      </w:r>
      <w:r w:rsidR="00FB1CF2" w:rsidRPr="00E021DE">
        <w:t xml:space="preserve">loop-seal valve made of </w:t>
      </w:r>
      <w:r w:rsidR="00A75846" w:rsidRPr="00E021DE">
        <w:t>Plexiglass</w:t>
      </w:r>
      <w:r w:rsidR="005846E5" w:rsidRPr="00E021DE">
        <w:t xml:space="preserve"> is connected at the bottom zone of the standpipe sectio</w:t>
      </w:r>
      <w:r w:rsidR="00A51337" w:rsidRPr="00E021DE">
        <w:t>n</w:t>
      </w:r>
      <w:r w:rsidR="00FB1CF2" w:rsidRPr="00E021DE">
        <w:t xml:space="preserve">. </w:t>
      </w:r>
      <w:r w:rsidR="00A75846" w:rsidRPr="00E021DE">
        <w:t>The supply chamber and the recycle chamber of the l</w:t>
      </w:r>
      <w:r w:rsidR="00FB1CF2" w:rsidRPr="00E021DE">
        <w:t xml:space="preserve">oop-seal valve </w:t>
      </w:r>
      <w:r w:rsidR="00A75846" w:rsidRPr="00E021DE">
        <w:t xml:space="preserve">have </w:t>
      </w:r>
      <w:r w:rsidR="00FB1CF2" w:rsidRPr="00E021DE">
        <w:t xml:space="preserve">square </w:t>
      </w:r>
      <w:r w:rsidR="00A75846" w:rsidRPr="00E021DE">
        <w:t xml:space="preserve">cross </w:t>
      </w:r>
      <w:r w:rsidR="00FB1CF2" w:rsidRPr="00E021DE">
        <w:t xml:space="preserve">section </w:t>
      </w:r>
      <w:r w:rsidR="00A75846" w:rsidRPr="00E021DE">
        <w:t xml:space="preserve">(width of </w:t>
      </w:r>
      <w:r w:rsidR="00FB1CF2" w:rsidRPr="00E021DE">
        <w:t xml:space="preserve">0.059 </w:t>
      </w:r>
      <w:r w:rsidR="00A75846" w:rsidRPr="00E021DE">
        <w:t xml:space="preserve">m). </w:t>
      </w:r>
      <w:r w:rsidR="00FB1CF2" w:rsidRPr="00E021DE">
        <w:t>The a</w:t>
      </w:r>
      <w:r w:rsidR="00A75846" w:rsidRPr="00E021DE">
        <w:t>eration</w:t>
      </w:r>
      <w:r w:rsidR="00FB1CF2" w:rsidRPr="00E021DE">
        <w:t xml:space="preserve"> in the loop-seal valve is supplied by a screw-type compressor (25 hp)</w:t>
      </w:r>
      <w:r w:rsidR="00A75846" w:rsidRPr="00E021DE">
        <w:t>.</w:t>
      </w:r>
      <w:r w:rsidR="0043116D">
        <w:t xml:space="preserve"> </w:t>
      </w:r>
      <w:r w:rsidR="00A10370" w:rsidRPr="00E021DE">
        <w:t xml:space="preserve">Two rotameters assembled in parallel (range from 2 to 22 sL/min) were used to measure the aeration flow rate </w:t>
      </w:r>
      <w:r w:rsidR="009A1CEC" w:rsidRPr="00E021DE">
        <w:t xml:space="preserve">fed </w:t>
      </w:r>
      <w:r w:rsidR="00A10370" w:rsidRPr="00E021DE">
        <w:t>in</w:t>
      </w:r>
      <w:r w:rsidR="009A1CEC" w:rsidRPr="00E021DE">
        <w:t>to</w:t>
      </w:r>
      <w:r w:rsidR="00A10370" w:rsidRPr="00E021DE">
        <w:t xml:space="preserve"> the loop</w:t>
      </w:r>
      <w:r w:rsidR="00C36A9F" w:rsidRPr="00E021DE">
        <w:t>-</w:t>
      </w:r>
      <w:r w:rsidR="00A10370" w:rsidRPr="00E021DE">
        <w:t>seal valve.</w:t>
      </w:r>
    </w:p>
    <w:p w:rsidR="00E44384" w:rsidRDefault="006059BF" w:rsidP="00F579A0">
      <w:pPr>
        <w:pStyle w:val="CETBodytext"/>
      </w:pPr>
      <w:r w:rsidRPr="007059C7">
        <w:t>The s</w:t>
      </w:r>
      <w:r w:rsidR="007C3418" w:rsidRPr="007059C7">
        <w:t xml:space="preserve">ignals </w:t>
      </w:r>
      <w:r w:rsidR="004D7FB3" w:rsidRPr="007059C7">
        <w:t xml:space="preserve">obtained </w:t>
      </w:r>
      <w:r w:rsidR="007C3418" w:rsidRPr="007059C7">
        <w:t xml:space="preserve">from the pressures transducers were </w:t>
      </w:r>
      <w:r w:rsidRPr="007059C7">
        <w:t xml:space="preserve">recorded by </w:t>
      </w:r>
      <w:r w:rsidR="007C3418" w:rsidRPr="007059C7">
        <w:t>a data acquisition system and processed by</w:t>
      </w:r>
      <w:r w:rsidRPr="007059C7">
        <w:t xml:space="preserve"> using the</w:t>
      </w:r>
      <w:r w:rsidR="007C3418" w:rsidRPr="007059C7">
        <w:t xml:space="preserve"> LabVIEW</w:t>
      </w:r>
      <w:r w:rsidR="007C3418" w:rsidRPr="007059C7">
        <w:rPr>
          <w:vertAlign w:val="superscript"/>
        </w:rPr>
        <w:t>TM</w:t>
      </w:r>
      <w:r w:rsidR="007C3418" w:rsidRPr="007059C7">
        <w:t xml:space="preserve"> software</w:t>
      </w:r>
      <w:r w:rsidRPr="007059C7">
        <w:t>.</w:t>
      </w:r>
      <w:r w:rsidR="007C3418" w:rsidRPr="007059C7">
        <w:t xml:space="preserve"> Each </w:t>
      </w:r>
      <w:r w:rsidR="004D7FB3" w:rsidRPr="007059C7">
        <w:t xml:space="preserve">run </w:t>
      </w:r>
      <w:r w:rsidR="009A1CEC" w:rsidRPr="007059C7">
        <w:t xml:space="preserve">of the experimental plan </w:t>
      </w:r>
      <w:r w:rsidR="004D7FB3" w:rsidRPr="007059C7">
        <w:t>w</w:t>
      </w:r>
      <w:r w:rsidR="00F34E5E" w:rsidRPr="007059C7">
        <w:t xml:space="preserve">as </w:t>
      </w:r>
      <w:r w:rsidR="00BF3CB8" w:rsidRPr="007059C7">
        <w:t>replicate</w:t>
      </w:r>
      <w:r w:rsidR="004D7FB3" w:rsidRPr="007059C7">
        <w:t xml:space="preserve">d in order </w:t>
      </w:r>
      <w:r w:rsidR="004D7FB3" w:rsidRPr="007059C7">
        <w:rPr>
          <w:lang w:val="en-GB"/>
        </w:rPr>
        <w:t>t</w:t>
      </w:r>
      <w:r w:rsidR="004D7FB3" w:rsidRPr="007059C7">
        <w:t>o improve the significance of the experimental result</w:t>
      </w:r>
      <w:r w:rsidR="005846E5">
        <w:t>s</w:t>
      </w:r>
      <w:r w:rsidR="004D7FB3" w:rsidRPr="007059C7">
        <w:t>.</w:t>
      </w:r>
    </w:p>
    <w:p w:rsidR="00E44384" w:rsidRDefault="00360A2B" w:rsidP="00E44384">
      <w:pPr>
        <w:pStyle w:val="CETBodytext"/>
        <w:jc w:val="center"/>
      </w:pPr>
      <w:r>
        <w:rPr>
          <w:noProof/>
          <w:lang w:val="it-IT" w:eastAsia="it-IT"/>
        </w:rPr>
        <w:lastRenderedPageBreak/>
        <mc:AlternateContent>
          <mc:Choice Requires="wps">
            <w:drawing>
              <wp:anchor distT="0" distB="0" distL="114300" distR="114300" simplePos="0" relativeHeight="251682816" behindDoc="0" locked="0" layoutInCell="1" allowOverlap="1">
                <wp:simplePos x="0" y="0"/>
                <wp:positionH relativeFrom="column">
                  <wp:posOffset>2355850</wp:posOffset>
                </wp:positionH>
                <wp:positionV relativeFrom="paragraph">
                  <wp:posOffset>3405505</wp:posOffset>
                </wp:positionV>
                <wp:extent cx="242570" cy="30480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304800"/>
                        </a:xfrm>
                        <a:prstGeom prst="rect">
                          <a:avLst/>
                        </a:prstGeom>
                        <a:noFill/>
                        <a:ln w="6350">
                          <a:noFill/>
                        </a:ln>
                      </wps:spPr>
                      <wps:txbx>
                        <w:txbxContent>
                          <w:p w:rsidR="007059C7" w:rsidRPr="007059C7" w:rsidRDefault="007059C7">
                            <w:pPr>
                              <w:rPr>
                                <w:lang w:val="pt-BR"/>
                              </w:rPr>
                            </w:pPr>
                            <w:r>
                              <w:rPr>
                                <w:lang w:val="pt-B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185.5pt;margin-top:268.15pt;width:19.1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" filled="f" stroked="f" strokeweight=".5pt">
                <v:path arrowok="t"/>
                <v:textbox>
                  <w:txbxContent>
                    <w:p w:rsidR="007059C7" w:rsidRPr="007059C7" w:rsidRDefault="007059C7">
                      <w:pPr>
                        <w:rPr>
                          <w:lang w:val="pt-BR"/>
                        </w:rPr>
                      </w:pPr>
                      <w:r>
                        <w:rPr>
                          <w:lang w:val="pt-BR"/>
                        </w:rPr>
                        <w:t>T</w:t>
                      </w:r>
                    </w:p>
                  </w:txbxContent>
                </v:textbox>
              </v:shape>
            </w:pict>
          </mc:Fallback>
        </mc:AlternateContent>
      </w:r>
      <w:r>
        <w:rPr>
          <w:noProof/>
          <w:lang w:val="it-IT" w:eastAsia="it-IT"/>
        </w:rPr>
        <mc:AlternateContent>
          <mc:Choice Requires="wps">
            <w:drawing>
              <wp:anchor distT="0" distB="0" distL="114300" distR="114300" simplePos="0" relativeHeight="251680768" behindDoc="0" locked="0" layoutInCell="1" allowOverlap="1">
                <wp:simplePos x="0" y="0"/>
                <wp:positionH relativeFrom="margin">
                  <wp:posOffset>2695575</wp:posOffset>
                </wp:positionH>
                <wp:positionV relativeFrom="paragraph">
                  <wp:posOffset>-71120</wp:posOffset>
                </wp:positionV>
                <wp:extent cx="3011170" cy="1707515"/>
                <wp:effectExtent l="0" t="0" r="0" b="698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1707515"/>
                        </a:xfrm>
                        <a:prstGeom prst="rect">
                          <a:avLst/>
                        </a:prstGeom>
                        <a:solidFill>
                          <a:schemeClr val="lt1"/>
                        </a:solidFill>
                        <a:ln w="6350">
                          <a:noFill/>
                        </a:ln>
                      </wps:spPr>
                      <wps:txbx>
                        <w:txbxContent>
                          <w:p w:rsidR="007A57CA" w:rsidRPr="00544786" w:rsidRDefault="007A57CA" w:rsidP="00F53B2D">
                            <w:pPr>
                              <w:pStyle w:val="CETCaption"/>
                              <w:spacing w:before="0" w:after="0"/>
                              <w:rPr>
                                <w:lang w:val="en-US"/>
                              </w:rPr>
                            </w:pPr>
                            <w:r w:rsidRPr="00544786">
                              <w:rPr>
                                <w:lang w:val="en-US"/>
                              </w:rPr>
                              <w:t xml:space="preserve">Legend: 1: Frequency Inverter; 2: Blower; 3: Temperature Indicator; 4: Orifice Plate; 5: Riser Section; 6: Cyclone; 7: Sampler; 8: Standpipe Section; 9: Loop-seal Valve; 10: Data Acquisition </w:t>
                            </w:r>
                            <w:r w:rsidRPr="007059C7">
                              <w:rPr>
                                <w:lang w:val="en-US"/>
                              </w:rPr>
                              <w:t xml:space="preserve">System; 11: Computer; 12: Compressor; 13: Pressure Regulating Valve; 14: Rotameters; RS: pressure transducer in the riser </w:t>
                            </w:r>
                            <w:r w:rsidR="009A1CEC" w:rsidRPr="007059C7">
                              <w:rPr>
                                <w:lang w:val="en-US"/>
                              </w:rPr>
                              <w:t>zone</w:t>
                            </w:r>
                            <w:r w:rsidRPr="007059C7">
                              <w:rPr>
                                <w:lang w:val="en-US"/>
                              </w:rPr>
                              <w:t xml:space="preserve">; SP: pressure transducer in the standpipe </w:t>
                            </w:r>
                            <w:r w:rsidR="009A1CEC" w:rsidRPr="007059C7">
                              <w:rPr>
                                <w:lang w:val="en-US"/>
                              </w:rPr>
                              <w:t>zone</w:t>
                            </w:r>
                            <w:r w:rsidRPr="007059C7">
                              <w:rPr>
                                <w:lang w:val="en-US"/>
                              </w:rPr>
                              <w:t xml:space="preserve">; LS-CA: pressure transducer in the feed chamber </w:t>
                            </w:r>
                            <w:r w:rsidR="009A1CEC" w:rsidRPr="007059C7">
                              <w:rPr>
                                <w:lang w:val="en-US"/>
                              </w:rPr>
                              <w:t>of</w:t>
                            </w:r>
                            <w:r w:rsidRPr="007059C7">
                              <w:rPr>
                                <w:lang w:val="en-US"/>
                              </w:rPr>
                              <w:t xml:space="preserve"> the loop-seal valve; LS-CR: pressure transducer in the recycling chamber </w:t>
                            </w:r>
                            <w:r w:rsidR="009A1CEC" w:rsidRPr="007059C7">
                              <w:rPr>
                                <w:lang w:val="en-US"/>
                              </w:rPr>
                              <w:t>of</w:t>
                            </w:r>
                            <w:r w:rsidRPr="007059C7">
                              <w:rPr>
                                <w:lang w:val="en-US"/>
                              </w:rPr>
                              <w:t xml:space="preserve"> the loop-seal valve; PT: pressure transducer; T: temperature</w:t>
                            </w:r>
                            <w:r w:rsidR="009A1CEC" w:rsidRPr="007059C7">
                              <w:rPr>
                                <w:lang w:val="en-US"/>
                              </w:rPr>
                              <w:t xml:space="preserve"> indicator</w:t>
                            </w:r>
                            <w:r w:rsidRPr="007059C7">
                              <w:rPr>
                                <w:lang w:val="en-US"/>
                              </w:rPr>
                              <w:t>.</w:t>
                            </w:r>
                          </w:p>
                          <w:p w:rsidR="007A57CA" w:rsidRPr="00666C33" w:rsidRDefault="007A57C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7" type="#_x0000_t202" style="position:absolute;left:0;text-align:left;margin-left:212.25pt;margin-top:-5.6pt;width:237.1pt;height:134.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" fillcolor="white [3201]" stroked="f" strokeweight=".5pt">
                <v:path arrowok="t"/>
                <v:textbox>
                  <w:txbxContent>
                    <w:p w:rsidR="007A57CA" w:rsidRPr="00544786" w:rsidRDefault="007A57CA" w:rsidP="00F53B2D">
                      <w:pPr>
                        <w:pStyle w:val="CETCaption"/>
                        <w:spacing w:before="0" w:after="0"/>
                        <w:rPr>
                          <w:lang w:val="en-US"/>
                        </w:rPr>
                      </w:pPr>
                      <w:r w:rsidRPr="00544786">
                        <w:rPr>
                          <w:lang w:val="en-US"/>
                        </w:rPr>
                        <w:t xml:space="preserve">Legend: 1: Frequency Inverter; 2: Blower; 3: Temperature Indicator; 4: Orifice Plate; 5: Riser Section; 6: Cyclone; 7: Sampler; 8: Standpipe Section; 9: Loop-seal Valve; 10: Data Acquisition </w:t>
                      </w:r>
                      <w:r w:rsidRPr="007059C7">
                        <w:rPr>
                          <w:lang w:val="en-US"/>
                        </w:rPr>
                        <w:t xml:space="preserve">System; 11: Computer; 12: Compressor; 13: Pressure Regulating Valve; 14: Rotameters; RS: pressure transducer in the riser </w:t>
                      </w:r>
                      <w:r w:rsidR="009A1CEC" w:rsidRPr="007059C7">
                        <w:rPr>
                          <w:lang w:val="en-US"/>
                        </w:rPr>
                        <w:t>zone</w:t>
                      </w:r>
                      <w:r w:rsidRPr="007059C7">
                        <w:rPr>
                          <w:lang w:val="en-US"/>
                        </w:rPr>
                        <w:t xml:space="preserve">; SP: pressure transducer in the standpipe </w:t>
                      </w:r>
                      <w:r w:rsidR="009A1CEC" w:rsidRPr="007059C7">
                        <w:rPr>
                          <w:lang w:val="en-US"/>
                        </w:rPr>
                        <w:t>zone</w:t>
                      </w:r>
                      <w:r w:rsidRPr="007059C7">
                        <w:rPr>
                          <w:lang w:val="en-US"/>
                        </w:rPr>
                        <w:t xml:space="preserve">; LS-CA: pressure transducer in the feed chamber </w:t>
                      </w:r>
                      <w:r w:rsidR="009A1CEC" w:rsidRPr="007059C7">
                        <w:rPr>
                          <w:lang w:val="en-US"/>
                        </w:rPr>
                        <w:t>of</w:t>
                      </w:r>
                      <w:r w:rsidRPr="007059C7">
                        <w:rPr>
                          <w:lang w:val="en-US"/>
                        </w:rPr>
                        <w:t xml:space="preserve"> the loop-seal valve; LS-CR: pressure transducer in the recycling chamber </w:t>
                      </w:r>
                      <w:r w:rsidR="009A1CEC" w:rsidRPr="007059C7">
                        <w:rPr>
                          <w:lang w:val="en-US"/>
                        </w:rPr>
                        <w:t>of</w:t>
                      </w:r>
                      <w:r w:rsidRPr="007059C7">
                        <w:rPr>
                          <w:lang w:val="en-US"/>
                        </w:rPr>
                        <w:t xml:space="preserve"> the loop-seal valve; PT: pressure transducer; T: temperature</w:t>
                      </w:r>
                      <w:r w:rsidR="009A1CEC" w:rsidRPr="007059C7">
                        <w:rPr>
                          <w:lang w:val="en-US"/>
                        </w:rPr>
                        <w:t xml:space="preserve"> indicator</w:t>
                      </w:r>
                      <w:r w:rsidRPr="007059C7">
                        <w:rPr>
                          <w:lang w:val="en-US"/>
                        </w:rPr>
                        <w:t>.</w:t>
                      </w:r>
                    </w:p>
                    <w:p w:rsidR="007A57CA" w:rsidRPr="00666C33" w:rsidRDefault="007A57CA">
                      <w:pPr>
                        <w:rPr>
                          <w:lang w:val="en-US"/>
                        </w:rPr>
                      </w:pPr>
                    </w:p>
                  </w:txbxContent>
                </v:textbox>
                <w10:wrap anchorx="margin"/>
              </v:shape>
            </w:pict>
          </mc:Fallback>
        </mc:AlternateContent>
      </w:r>
      <w:r>
        <w:rPr>
          <w:noProof/>
          <w:lang w:val="it-IT" w:eastAsia="it-IT"/>
        </w:rPr>
        <mc:AlternateContent>
          <mc:Choice Requires="wps">
            <w:drawing>
              <wp:anchor distT="0" distB="0" distL="114300" distR="114300" simplePos="0" relativeHeight="251666432" behindDoc="0" locked="0" layoutInCell="1" allowOverlap="1">
                <wp:simplePos x="0" y="0"/>
                <wp:positionH relativeFrom="column">
                  <wp:posOffset>3912870</wp:posOffset>
                </wp:positionH>
                <wp:positionV relativeFrom="paragraph">
                  <wp:posOffset>1975485</wp:posOffset>
                </wp:positionV>
                <wp:extent cx="411480" cy="339725"/>
                <wp:effectExtent l="0" t="0" r="0" b="3175"/>
                <wp:wrapNone/>
                <wp:docPr id="80" name="Caixa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339725"/>
                        </a:xfrm>
                        <a:prstGeom prst="rect">
                          <a:avLst/>
                        </a:prstGeom>
                        <a:noFill/>
                        <a:ln w="6350">
                          <a:noFill/>
                        </a:ln>
                      </wps:spPr>
                      <wps:txbx>
                        <w:txbxContent>
                          <w:p w:rsidR="007A57CA" w:rsidRPr="009770E0" w:rsidRDefault="007A57CA" w:rsidP="00E44384">
                            <w:pPr>
                              <w:jc w:val="center"/>
                              <w:rPr>
                                <w:b/>
                                <w:color w:val="FF0000"/>
                              </w:rPr>
                            </w:pPr>
                            <w:r>
                              <w:rPr>
                                <w:b/>
                                <w:color w:val="FF000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0" o:spid="_x0000_s1028" type="#_x0000_t202" style="position:absolute;left:0;text-align:left;margin-left:308.1pt;margin-top:155.55pt;width:32.4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" filled="f" stroked="f" strokeweight=".5pt">
                <v:path arrowok="t"/>
                <v:textbox>
                  <w:txbxContent>
                    <w:p w:rsidR="007A57CA" w:rsidRPr="009770E0" w:rsidRDefault="007A57CA" w:rsidP="00E44384">
                      <w:pPr>
                        <w:jc w:val="center"/>
                        <w:rPr>
                          <w:b/>
                          <w:color w:val="FF0000"/>
                        </w:rPr>
                      </w:pPr>
                      <w:r>
                        <w:rPr>
                          <w:b/>
                          <w:color w:val="FF0000"/>
                        </w:rPr>
                        <w:t>11</w:t>
                      </w:r>
                    </w:p>
                  </w:txbxContent>
                </v:textbox>
              </v:shape>
            </w:pict>
          </mc:Fallback>
        </mc:AlternateContent>
      </w:r>
      <w:r>
        <w:rPr>
          <w:noProof/>
          <w:lang w:val="it-IT" w:eastAsia="it-IT"/>
        </w:rPr>
        <mc:AlternateContent>
          <mc:Choice Requires="wps">
            <w:drawing>
              <wp:anchor distT="0" distB="0" distL="114300" distR="114300" simplePos="0" relativeHeight="251652096" behindDoc="0" locked="0" layoutInCell="1" allowOverlap="1">
                <wp:simplePos x="0" y="0"/>
                <wp:positionH relativeFrom="column">
                  <wp:posOffset>1136015</wp:posOffset>
                </wp:positionH>
                <wp:positionV relativeFrom="paragraph">
                  <wp:posOffset>347980</wp:posOffset>
                </wp:positionV>
                <wp:extent cx="318770" cy="340360"/>
                <wp:effectExtent l="0" t="0" r="0" b="2540"/>
                <wp:wrapNone/>
                <wp:docPr id="71" name="Caixa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40360"/>
                        </a:xfrm>
                        <a:prstGeom prst="rect">
                          <a:avLst/>
                        </a:prstGeom>
                        <a:noFill/>
                        <a:ln w="6350">
                          <a:noFill/>
                        </a:ln>
                      </wps:spPr>
                      <wps:txbx>
                        <w:txbxContent>
                          <w:p w:rsidR="007A57CA" w:rsidRPr="009770E0" w:rsidRDefault="007A57CA" w:rsidP="00E44384">
                            <w:pPr>
                              <w:jc w:val="center"/>
                              <w:rPr>
                                <w:b/>
                                <w:color w:val="FF0000"/>
                              </w:rPr>
                            </w:pPr>
                            <w:r>
                              <w:rPr>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1" o:spid="_x0000_s1029" type="#_x0000_t202" style="position:absolute;left:0;text-align:left;margin-left:89.45pt;margin-top:27.4pt;width:25.1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" filled="f" stroked="f" strokeweight=".5pt">
                <v:path arrowok="t"/>
                <v:textbox>
                  <w:txbxContent>
                    <w:p w:rsidR="007A57CA" w:rsidRPr="009770E0" w:rsidRDefault="007A57CA" w:rsidP="00E44384">
                      <w:pPr>
                        <w:jc w:val="center"/>
                        <w:rPr>
                          <w:b/>
                          <w:color w:val="FF0000"/>
                        </w:rPr>
                      </w:pPr>
                      <w:r>
                        <w:rPr>
                          <w:b/>
                          <w:color w:val="FF0000"/>
                        </w:rPr>
                        <w:t>6</w:t>
                      </w:r>
                    </w:p>
                  </w:txbxContent>
                </v:textbox>
              </v:shape>
            </w:pict>
          </mc:Fallback>
        </mc:AlternateContent>
      </w:r>
      <w:r>
        <w:rPr>
          <w:noProof/>
          <w:lang w:val="it-IT" w:eastAsia="it-IT"/>
        </w:rPr>
        <mc:AlternateContent>
          <mc:Choice Requires="wps">
            <w:drawing>
              <wp:anchor distT="0" distB="0" distL="114300" distR="114300" simplePos="0" relativeHeight="251639808" behindDoc="0" locked="0" layoutInCell="1" allowOverlap="1">
                <wp:simplePos x="0" y="0"/>
                <wp:positionH relativeFrom="column">
                  <wp:posOffset>1270000</wp:posOffset>
                </wp:positionH>
                <wp:positionV relativeFrom="paragraph">
                  <wp:posOffset>899795</wp:posOffset>
                </wp:positionV>
                <wp:extent cx="531495" cy="340360"/>
                <wp:effectExtent l="0" t="0" r="0" b="254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40360"/>
                        </a:xfrm>
                        <a:prstGeom prst="rect">
                          <a:avLst/>
                        </a:prstGeom>
                        <a:noFill/>
                        <a:ln w="6350">
                          <a:noFill/>
                        </a:ln>
                      </wps:spPr>
                      <wps:txbx>
                        <w:txbxContent>
                          <w:p w:rsidR="007A57CA" w:rsidRPr="00E44384" w:rsidRDefault="007A57CA" w:rsidP="00E44384">
                            <w:pPr>
                              <w:jc w:val="center"/>
                              <w:rPr>
                                <w:lang w:val="pt-BR"/>
                              </w:rPr>
                            </w:pPr>
                            <w:r>
                              <w:rPr>
                                <w:lang w:val="pt-BR"/>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3" o:spid="_x0000_s1030" type="#_x0000_t202" style="position:absolute;left:0;text-align:left;margin-left:100pt;margin-top:70.85pt;width:41.85pt;height:2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" filled="f" stroked="f" strokeweight=".5pt">
                <v:path arrowok="t"/>
                <v:textbox>
                  <w:txbxContent>
                    <w:p w:rsidR="007A57CA" w:rsidRPr="00E44384" w:rsidRDefault="007A57CA" w:rsidP="00E44384">
                      <w:pPr>
                        <w:jc w:val="center"/>
                        <w:rPr>
                          <w:lang w:val="pt-BR"/>
                        </w:rPr>
                      </w:pPr>
                      <w:r>
                        <w:rPr>
                          <w:lang w:val="pt-BR"/>
                        </w:rPr>
                        <w:t>SP</w:t>
                      </w:r>
                    </w:p>
                  </w:txbxContent>
                </v:textbox>
              </v:shape>
            </w:pict>
          </mc:Fallback>
        </mc:AlternateContent>
      </w:r>
      <w:r>
        <w:rPr>
          <w:noProof/>
          <w:lang w:val="it-IT" w:eastAsia="it-IT"/>
        </w:rPr>
        <mc:AlternateContent>
          <mc:Choice Requires="wps">
            <w:drawing>
              <wp:anchor distT="0" distB="0" distL="114300" distR="114300" simplePos="0" relativeHeight="251643904" behindDoc="0" locked="0" layoutInCell="1" allowOverlap="1">
                <wp:simplePos x="0" y="0"/>
                <wp:positionH relativeFrom="column">
                  <wp:posOffset>748030</wp:posOffset>
                </wp:positionH>
                <wp:positionV relativeFrom="paragraph">
                  <wp:posOffset>2369820</wp:posOffset>
                </wp:positionV>
                <wp:extent cx="577850" cy="339725"/>
                <wp:effectExtent l="0" t="0" r="0" b="3175"/>
                <wp:wrapNone/>
                <wp:docPr id="65" name="Caixa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339725"/>
                        </a:xfrm>
                        <a:prstGeom prst="rect">
                          <a:avLst/>
                        </a:prstGeom>
                        <a:noFill/>
                        <a:ln w="6350">
                          <a:noFill/>
                        </a:ln>
                      </wps:spPr>
                      <wps:txbx>
                        <w:txbxContent>
                          <w:p w:rsidR="007A57CA" w:rsidRPr="00E44384" w:rsidRDefault="007A57CA" w:rsidP="00E44384">
                            <w:pPr>
                              <w:jc w:val="center"/>
                              <w:rPr>
                                <w:lang w:val="pt-BR"/>
                              </w:rPr>
                            </w:pPr>
                            <w:r>
                              <w:rPr>
                                <w:lang w:val="pt-BR"/>
                              </w:rPr>
                              <w:t>LS-CR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5" o:spid="_x0000_s1031" type="#_x0000_t202" style="position:absolute;left:0;text-align:left;margin-left:58.9pt;margin-top:186.6pt;width:45.5pt;height:2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" filled="f" stroked="f" strokeweight=".5pt">
                <v:path arrowok="t"/>
                <v:textbox>
                  <w:txbxContent>
                    <w:p w:rsidR="007A57CA" w:rsidRPr="00E44384" w:rsidRDefault="007A57CA" w:rsidP="00E44384">
                      <w:pPr>
                        <w:jc w:val="center"/>
                        <w:rPr>
                          <w:lang w:val="pt-BR"/>
                        </w:rPr>
                      </w:pPr>
                      <w:r>
                        <w:rPr>
                          <w:lang w:val="pt-BR"/>
                        </w:rPr>
                        <w:t>LS-CR</w:t>
                      </w:r>
                    </w:p>
                  </w:txbxContent>
                </v:textbox>
              </v:shape>
            </w:pict>
          </mc:Fallback>
        </mc:AlternateContent>
      </w:r>
      <w:r>
        <w:rPr>
          <w:noProof/>
          <w:lang w:val="it-IT" w:eastAsia="it-IT"/>
        </w:rPr>
        <mc:AlternateContent>
          <mc:Choice Requires="wps">
            <w:drawing>
              <wp:anchor distT="0" distB="0" distL="114300" distR="114300" simplePos="0" relativeHeight="251631616" behindDoc="0" locked="0" layoutInCell="1" allowOverlap="1">
                <wp:simplePos x="0" y="0"/>
                <wp:positionH relativeFrom="column">
                  <wp:posOffset>8255</wp:posOffset>
                </wp:positionH>
                <wp:positionV relativeFrom="paragraph">
                  <wp:posOffset>3670935</wp:posOffset>
                </wp:positionV>
                <wp:extent cx="531495" cy="340360"/>
                <wp:effectExtent l="0" t="0" r="0" b="254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40360"/>
                        </a:xfrm>
                        <a:prstGeom prst="rect">
                          <a:avLst/>
                        </a:prstGeom>
                        <a:noFill/>
                        <a:ln w="6350">
                          <a:noFill/>
                        </a:ln>
                      </wps:spPr>
                      <wps:txbx>
                        <w:txbxContent>
                          <w:p w:rsidR="007A57CA" w:rsidRDefault="007A57CA" w:rsidP="00E44384">
                            <w:pPr>
                              <w:jc w:val="center"/>
                            </w:pPr>
                            <w:r>
                              <w:t>RS-1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9" o:spid="_x0000_s1032" type="#_x0000_t202" style="position:absolute;left:0;text-align:left;margin-left:.65pt;margin-top:289.05pt;width:41.85pt;height:26.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" filled="f" stroked="f" strokeweight=".5pt">
                <v:path arrowok="t"/>
                <v:textbox>
                  <w:txbxContent>
                    <w:p w:rsidR="007A57CA" w:rsidRDefault="007A57CA" w:rsidP="00E44384">
                      <w:pPr>
                        <w:jc w:val="center"/>
                      </w:pPr>
                      <w:r>
                        <w:t>RS-1</w:t>
                      </w:r>
                    </w:p>
                  </w:txbxContent>
                </v:textbox>
              </v:shape>
            </w:pict>
          </mc:Fallback>
        </mc:AlternateContent>
      </w:r>
      <w:r>
        <w:rPr>
          <w:noProof/>
          <w:lang w:val="it-IT" w:eastAsia="it-IT"/>
        </w:rPr>
        <mc:AlternateContent>
          <mc:Choice Requires="wps">
            <w:drawing>
              <wp:anchor distT="0" distB="0" distL="114300" distR="114300" simplePos="0" relativeHeight="251633664" behindDoc="0" locked="0" layoutInCell="1" allowOverlap="1">
                <wp:simplePos x="0" y="0"/>
                <wp:positionH relativeFrom="column">
                  <wp:posOffset>7620</wp:posOffset>
                </wp:positionH>
                <wp:positionV relativeFrom="paragraph">
                  <wp:posOffset>2355215</wp:posOffset>
                </wp:positionV>
                <wp:extent cx="531495" cy="340360"/>
                <wp:effectExtent l="0" t="0" r="0" b="254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40360"/>
                        </a:xfrm>
                        <a:prstGeom prst="rect">
                          <a:avLst/>
                        </a:prstGeom>
                        <a:noFill/>
                        <a:ln w="6350">
                          <a:noFill/>
                        </a:ln>
                      </wps:spPr>
                      <wps:txbx>
                        <w:txbxContent>
                          <w:p w:rsidR="007A57CA" w:rsidRDefault="007A57CA" w:rsidP="00E44384">
                            <w:pPr>
                              <w:jc w:val="center"/>
                            </w:pPr>
                            <w:r>
                              <w:t>RS-2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0" o:spid="_x0000_s1033" type="#_x0000_t202" style="position:absolute;left:0;text-align:left;margin-left:.6pt;margin-top:185.45pt;width:41.85pt;height:26.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" filled="f" stroked="f" strokeweight=".5pt">
                <v:path arrowok="t"/>
                <v:textbox>
                  <w:txbxContent>
                    <w:p w:rsidR="007A57CA" w:rsidRDefault="007A57CA" w:rsidP="00E44384">
                      <w:pPr>
                        <w:jc w:val="center"/>
                      </w:pPr>
                      <w:r>
                        <w:t>RS-2</w:t>
                      </w:r>
                    </w:p>
                  </w:txbxContent>
                </v:textbox>
              </v:shape>
            </w:pict>
          </mc:Fallback>
        </mc:AlternateContent>
      </w:r>
      <w:r>
        <w:rPr>
          <w:noProof/>
          <w:lang w:val="it-IT" w:eastAsia="it-IT"/>
        </w:rPr>
        <mc:AlternateContent>
          <mc:Choice Requires="wps">
            <w:drawing>
              <wp:anchor distT="0" distB="0" distL="114300" distR="114300" simplePos="0" relativeHeight="251635712" behindDoc="0" locked="0" layoutInCell="1" allowOverlap="1">
                <wp:simplePos x="0" y="0"/>
                <wp:positionH relativeFrom="column">
                  <wp:posOffset>59055</wp:posOffset>
                </wp:positionH>
                <wp:positionV relativeFrom="paragraph">
                  <wp:posOffset>747395</wp:posOffset>
                </wp:positionV>
                <wp:extent cx="531495" cy="340360"/>
                <wp:effectExtent l="0" t="0" r="0" b="2540"/>
                <wp:wrapNone/>
                <wp:docPr id="61" name="Caixa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40360"/>
                        </a:xfrm>
                        <a:prstGeom prst="rect">
                          <a:avLst/>
                        </a:prstGeom>
                        <a:noFill/>
                        <a:ln w="6350">
                          <a:noFill/>
                        </a:ln>
                      </wps:spPr>
                      <wps:txbx>
                        <w:txbxContent>
                          <w:p w:rsidR="007A57CA" w:rsidRDefault="007A57CA" w:rsidP="00E44384">
                            <w:pPr>
                              <w:jc w:val="center"/>
                            </w:pPr>
                            <w:r>
                              <w:t>RS-3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1" o:spid="_x0000_s1034" type="#_x0000_t202" style="position:absolute;left:0;text-align:left;margin-left:4.65pt;margin-top:58.85pt;width:41.85pt;height:2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" filled="f" stroked="f" strokeweight=".5pt">
                <v:path arrowok="t"/>
                <v:textbox>
                  <w:txbxContent>
                    <w:p w:rsidR="007A57CA" w:rsidRDefault="007A57CA" w:rsidP="00E44384">
                      <w:pPr>
                        <w:jc w:val="center"/>
                      </w:pPr>
                      <w:r>
                        <w:t>RS-3</w:t>
                      </w:r>
                    </w:p>
                  </w:txbxContent>
                </v:textbox>
              </v:shape>
            </w:pict>
          </mc:Fallback>
        </mc:AlternateContent>
      </w:r>
      <w:r>
        <w:rPr>
          <w:noProof/>
          <w:lang w:val="it-IT" w:eastAsia="it-IT"/>
        </w:rPr>
        <mc:AlternateContent>
          <mc:Choice Requires="wps">
            <w:drawing>
              <wp:anchor distT="0" distB="0" distL="114300" distR="114300" simplePos="0" relativeHeight="251637760" behindDoc="0" locked="0" layoutInCell="1" allowOverlap="1">
                <wp:simplePos x="0" y="0"/>
                <wp:positionH relativeFrom="column">
                  <wp:posOffset>57785</wp:posOffset>
                </wp:positionH>
                <wp:positionV relativeFrom="paragraph">
                  <wp:posOffset>181610</wp:posOffset>
                </wp:positionV>
                <wp:extent cx="531495" cy="339725"/>
                <wp:effectExtent l="0" t="0" r="0" b="3175"/>
                <wp:wrapNone/>
                <wp:docPr id="62" name="Caixa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39725"/>
                        </a:xfrm>
                        <a:prstGeom prst="rect">
                          <a:avLst/>
                        </a:prstGeom>
                        <a:noFill/>
                        <a:ln w="6350">
                          <a:noFill/>
                        </a:ln>
                      </wps:spPr>
                      <wps:txbx>
                        <w:txbxContent>
                          <w:p w:rsidR="007A57CA" w:rsidRDefault="007A57CA" w:rsidP="00E44384">
                            <w:pPr>
                              <w:jc w:val="center"/>
                            </w:pPr>
                            <w:r>
                              <w:t>RS-4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2" o:spid="_x0000_s1035" type="#_x0000_t202" style="position:absolute;left:0;text-align:left;margin-left:4.55pt;margin-top:14.3pt;width:41.85pt;height:2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" filled="f" stroked="f" strokeweight=".5pt">
                <v:path arrowok="t"/>
                <v:textbox>
                  <w:txbxContent>
                    <w:p w:rsidR="007A57CA" w:rsidRDefault="007A57CA" w:rsidP="00E44384">
                      <w:pPr>
                        <w:jc w:val="center"/>
                      </w:pPr>
                      <w:r>
                        <w:t>RS-4</w:t>
                      </w:r>
                    </w:p>
                  </w:txbxContent>
                </v:textbox>
              </v:shape>
            </w:pict>
          </mc:Fallback>
        </mc:AlternateContent>
      </w:r>
      <w:r>
        <w:rPr>
          <w:noProof/>
          <w:lang w:val="it-IT" w:eastAsia="it-IT"/>
        </w:rPr>
        <mc:AlternateContent>
          <mc:Choice Requires="wps">
            <w:drawing>
              <wp:anchor distT="0" distB="0" distL="114300" distR="114300" simplePos="0" relativeHeight="251641856" behindDoc="0" locked="0" layoutInCell="1" allowOverlap="1">
                <wp:simplePos x="0" y="0"/>
                <wp:positionH relativeFrom="column">
                  <wp:posOffset>1384935</wp:posOffset>
                </wp:positionH>
                <wp:positionV relativeFrom="paragraph">
                  <wp:posOffset>2900045</wp:posOffset>
                </wp:positionV>
                <wp:extent cx="531495" cy="340360"/>
                <wp:effectExtent l="0" t="0" r="0" b="254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40360"/>
                        </a:xfrm>
                        <a:prstGeom prst="rect">
                          <a:avLst/>
                        </a:prstGeom>
                        <a:noFill/>
                        <a:ln w="6350">
                          <a:noFill/>
                        </a:ln>
                      </wps:spPr>
                      <wps:txbx>
                        <w:txbxContent>
                          <w:p w:rsidR="007A57CA" w:rsidRPr="00E44384" w:rsidRDefault="007A57CA" w:rsidP="00E44384">
                            <w:pPr>
                              <w:jc w:val="center"/>
                              <w:rPr>
                                <w:lang w:val="pt-BR"/>
                              </w:rPr>
                            </w:pPr>
                            <w:r>
                              <w:rPr>
                                <w:lang w:val="pt-BR"/>
                              </w:rPr>
                              <w:t>LS-CA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4" o:spid="_x0000_s1036" type="#_x0000_t202" style="position:absolute;left:0;text-align:left;margin-left:109.05pt;margin-top:228.35pt;width:41.85pt;height:2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" filled="f" stroked="f" strokeweight=".5pt">
                <v:path arrowok="t"/>
                <v:textbox>
                  <w:txbxContent>
                    <w:p w:rsidR="007A57CA" w:rsidRPr="00E44384" w:rsidRDefault="007A57CA" w:rsidP="00E44384">
                      <w:pPr>
                        <w:jc w:val="center"/>
                        <w:rPr>
                          <w:lang w:val="pt-BR"/>
                        </w:rPr>
                      </w:pPr>
                      <w:r>
                        <w:rPr>
                          <w:lang w:val="pt-BR"/>
                        </w:rPr>
                        <w:t>LS-CA</w:t>
                      </w:r>
                    </w:p>
                  </w:txbxContent>
                </v:textbox>
              </v:shape>
            </w:pict>
          </mc:Fallback>
        </mc:AlternateContent>
      </w:r>
      <w:r>
        <w:rPr>
          <w:noProof/>
          <w:lang w:val="it-IT" w:eastAsia="it-IT"/>
        </w:rPr>
        <mc:AlternateContent>
          <mc:Choice Requires="wps">
            <w:drawing>
              <wp:anchor distT="0" distB="0" distL="114300" distR="114300" simplePos="0" relativeHeight="251645952" behindDoc="0" locked="0" layoutInCell="1" allowOverlap="1">
                <wp:simplePos x="0" y="0"/>
                <wp:positionH relativeFrom="column">
                  <wp:posOffset>3114675</wp:posOffset>
                </wp:positionH>
                <wp:positionV relativeFrom="paragraph">
                  <wp:posOffset>3852545</wp:posOffset>
                </wp:positionV>
                <wp:extent cx="318770" cy="339725"/>
                <wp:effectExtent l="0" t="0" r="0" b="3175"/>
                <wp:wrapNone/>
                <wp:docPr id="67" name="Caixa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39725"/>
                        </a:xfrm>
                        <a:prstGeom prst="rect">
                          <a:avLst/>
                        </a:prstGeom>
                        <a:noFill/>
                        <a:ln w="6350">
                          <a:noFill/>
                        </a:ln>
                      </wps:spPr>
                      <wps:txbx>
                        <w:txbxContent>
                          <w:p w:rsidR="007A57CA" w:rsidRPr="009770E0" w:rsidRDefault="007A57CA" w:rsidP="00E44384">
                            <w:pPr>
                              <w:jc w:val="center"/>
                              <w:rPr>
                                <w:b/>
                                <w:color w:val="FF0000"/>
                              </w:rPr>
                            </w:pPr>
                            <w:r>
                              <w:rPr>
                                <w:b/>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7" o:spid="_x0000_s1037" type="#_x0000_t202" style="position:absolute;left:0;text-align:left;margin-left:245.25pt;margin-top:303.35pt;width:25.1pt;height:2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" filled="f" stroked="f" strokeweight=".5pt">
                <v:path arrowok="t"/>
                <v:textbox>
                  <w:txbxContent>
                    <w:p w:rsidR="007A57CA" w:rsidRPr="009770E0" w:rsidRDefault="007A57CA" w:rsidP="00E44384">
                      <w:pPr>
                        <w:jc w:val="center"/>
                        <w:rPr>
                          <w:b/>
                          <w:color w:val="FF0000"/>
                        </w:rPr>
                      </w:pPr>
                      <w:r>
                        <w:rPr>
                          <w:b/>
                          <w:color w:val="FF0000"/>
                        </w:rPr>
                        <w:t>2</w:t>
                      </w:r>
                    </w:p>
                  </w:txbxContent>
                </v:textbox>
              </v:shape>
            </w:pict>
          </mc:Fallback>
        </mc:AlternateContent>
      </w:r>
      <w:r>
        <w:rPr>
          <w:noProof/>
          <w:lang w:val="it-IT" w:eastAsia="it-IT"/>
        </w:rPr>
        <mc:AlternateContent>
          <mc:Choice Requires="wps">
            <w:drawing>
              <wp:anchor distT="0" distB="0" distL="114300" distR="114300" simplePos="0" relativeHeight="251648000" behindDoc="0" locked="0" layoutInCell="1" allowOverlap="1">
                <wp:simplePos x="0" y="0"/>
                <wp:positionH relativeFrom="column">
                  <wp:posOffset>1584325</wp:posOffset>
                </wp:positionH>
                <wp:positionV relativeFrom="paragraph">
                  <wp:posOffset>3721100</wp:posOffset>
                </wp:positionV>
                <wp:extent cx="318770" cy="339725"/>
                <wp:effectExtent l="0" t="0" r="0" b="3175"/>
                <wp:wrapNone/>
                <wp:docPr id="69" name="Caixa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39725"/>
                        </a:xfrm>
                        <a:prstGeom prst="rect">
                          <a:avLst/>
                        </a:prstGeom>
                        <a:noFill/>
                        <a:ln w="6350">
                          <a:noFill/>
                        </a:ln>
                      </wps:spPr>
                      <wps:txbx>
                        <w:txbxContent>
                          <w:p w:rsidR="007A57CA" w:rsidRPr="009770E0" w:rsidRDefault="007A57CA" w:rsidP="00E44384">
                            <w:pPr>
                              <w:jc w:val="center"/>
                              <w:rPr>
                                <w:b/>
                                <w:color w:val="FF0000"/>
                              </w:rPr>
                            </w:pPr>
                            <w:r>
                              <w:rPr>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9" o:spid="_x0000_s1038" type="#_x0000_t202" style="position:absolute;left:0;text-align:left;margin-left:124.75pt;margin-top:293pt;width:25.1pt;height:2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" filled="f" stroked="f" strokeweight=".5pt">
                <v:path arrowok="t"/>
                <v:textbox>
                  <w:txbxContent>
                    <w:p w:rsidR="007A57CA" w:rsidRPr="009770E0" w:rsidRDefault="007A57CA" w:rsidP="00E44384">
                      <w:pPr>
                        <w:jc w:val="center"/>
                        <w:rPr>
                          <w:b/>
                          <w:color w:val="FF0000"/>
                        </w:rPr>
                      </w:pPr>
                      <w:r>
                        <w:rPr>
                          <w:b/>
                          <w:color w:val="FF0000"/>
                        </w:rPr>
                        <w:t>4</w:t>
                      </w:r>
                    </w:p>
                  </w:txbxContent>
                </v:textbox>
              </v:shape>
            </w:pict>
          </mc:Fallback>
        </mc:AlternateContent>
      </w:r>
      <w:r>
        <w:rPr>
          <w:noProof/>
          <w:lang w:val="it-IT" w:eastAsia="it-IT"/>
        </w:rPr>
        <mc:AlternateContent>
          <mc:Choice Requires="wps">
            <w:drawing>
              <wp:anchor distT="0" distB="0" distL="114300" distR="114300" simplePos="0" relativeHeight="251650048" behindDoc="0" locked="0" layoutInCell="1" allowOverlap="1">
                <wp:simplePos x="0" y="0"/>
                <wp:positionH relativeFrom="column">
                  <wp:posOffset>748665</wp:posOffset>
                </wp:positionH>
                <wp:positionV relativeFrom="paragraph">
                  <wp:posOffset>2019300</wp:posOffset>
                </wp:positionV>
                <wp:extent cx="318770" cy="339725"/>
                <wp:effectExtent l="0" t="0" r="0" b="3175"/>
                <wp:wrapNone/>
                <wp:docPr id="70" name="Caixa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39725"/>
                        </a:xfrm>
                        <a:prstGeom prst="rect">
                          <a:avLst/>
                        </a:prstGeom>
                        <a:noFill/>
                        <a:ln w="6350">
                          <a:noFill/>
                        </a:ln>
                      </wps:spPr>
                      <wps:txbx>
                        <w:txbxContent>
                          <w:p w:rsidR="007A57CA" w:rsidRPr="009770E0" w:rsidRDefault="007A57CA" w:rsidP="00E44384">
                            <w:pPr>
                              <w:jc w:val="center"/>
                              <w:rPr>
                                <w:b/>
                                <w:color w:val="FF0000"/>
                              </w:rPr>
                            </w:pPr>
                            <w:r>
                              <w:rPr>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0" o:spid="_x0000_s1039" type="#_x0000_t202" style="position:absolute;left:0;text-align:left;margin-left:58.95pt;margin-top:159pt;width:25.1pt;height:2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" filled="f" stroked="f" strokeweight=".5pt">
                <v:path arrowok="t"/>
                <v:textbox>
                  <w:txbxContent>
                    <w:p w:rsidR="007A57CA" w:rsidRPr="009770E0" w:rsidRDefault="007A57CA" w:rsidP="00E44384">
                      <w:pPr>
                        <w:jc w:val="center"/>
                        <w:rPr>
                          <w:b/>
                          <w:color w:val="FF0000"/>
                        </w:rPr>
                      </w:pPr>
                      <w:r>
                        <w:rPr>
                          <w:b/>
                          <w:color w:val="FF0000"/>
                        </w:rPr>
                        <w:t>5</w:t>
                      </w:r>
                    </w:p>
                  </w:txbxContent>
                </v:textbox>
              </v:shape>
            </w:pict>
          </mc:Fallback>
        </mc:AlternateContent>
      </w:r>
      <w:r>
        <w:rPr>
          <w:noProof/>
          <w:lang w:val="it-IT" w:eastAsia="it-IT"/>
        </w:rPr>
        <mc:AlternateContent>
          <mc:Choice Requires="wps">
            <w:drawing>
              <wp:anchor distT="0" distB="0" distL="114300" distR="114300" simplePos="0" relativeHeight="251654144" behindDoc="0" locked="0" layoutInCell="1" allowOverlap="1">
                <wp:simplePos x="0" y="0"/>
                <wp:positionH relativeFrom="column">
                  <wp:posOffset>1216660</wp:posOffset>
                </wp:positionH>
                <wp:positionV relativeFrom="paragraph">
                  <wp:posOffset>4065905</wp:posOffset>
                </wp:positionV>
                <wp:extent cx="531495" cy="339725"/>
                <wp:effectExtent l="0" t="0" r="0" b="3175"/>
                <wp:wrapNone/>
                <wp:docPr id="72" name="Caixa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39725"/>
                        </a:xfrm>
                        <a:prstGeom prst="rect">
                          <a:avLst/>
                        </a:prstGeom>
                        <a:noFill/>
                        <a:ln w="6350">
                          <a:noFill/>
                        </a:ln>
                      </wps:spPr>
                      <wps:txbx>
                        <w:txbxContent>
                          <w:p w:rsidR="007A57CA" w:rsidRDefault="007A57CA" w:rsidP="00E44384">
                            <w:pPr>
                              <w:jc w:val="center"/>
                            </w:pPr>
                            <w:r>
                              <w:t>PT-1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2" o:spid="_x0000_s1040" type="#_x0000_t202" style="position:absolute;left:0;text-align:left;margin-left:95.8pt;margin-top:320.15pt;width:41.85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" filled="f" stroked="f" strokeweight=".5pt">
                <v:path arrowok="t"/>
                <v:textbox>
                  <w:txbxContent>
                    <w:p w:rsidR="007A57CA" w:rsidRDefault="007A57CA" w:rsidP="00E44384">
                      <w:pPr>
                        <w:jc w:val="center"/>
                      </w:pPr>
                      <w:r>
                        <w:t>PT-1</w:t>
                      </w:r>
                    </w:p>
                  </w:txbxContent>
                </v:textbox>
              </v:shape>
            </w:pict>
          </mc:Fallback>
        </mc:AlternateContent>
      </w:r>
      <w:r>
        <w:rPr>
          <w:noProof/>
          <w:lang w:val="it-IT" w:eastAsia="it-IT"/>
        </w:rPr>
        <mc:AlternateContent>
          <mc:Choice Requires="wps">
            <w:drawing>
              <wp:anchor distT="0" distB="0" distL="114300" distR="114300" simplePos="0" relativeHeight="251656192" behindDoc="0" locked="0" layoutInCell="1" allowOverlap="1">
                <wp:simplePos x="0" y="0"/>
                <wp:positionH relativeFrom="column">
                  <wp:posOffset>1649730</wp:posOffset>
                </wp:positionH>
                <wp:positionV relativeFrom="paragraph">
                  <wp:posOffset>4070985</wp:posOffset>
                </wp:positionV>
                <wp:extent cx="531495" cy="339725"/>
                <wp:effectExtent l="0" t="0" r="0" b="3175"/>
                <wp:wrapNone/>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339725"/>
                        </a:xfrm>
                        <a:prstGeom prst="rect">
                          <a:avLst/>
                        </a:prstGeom>
                        <a:noFill/>
                        <a:ln w="6350">
                          <a:noFill/>
                        </a:ln>
                      </wps:spPr>
                      <wps:txbx>
                        <w:txbxContent>
                          <w:p w:rsidR="007A57CA" w:rsidRDefault="007A57CA" w:rsidP="00E44384">
                            <w:pPr>
                              <w:jc w:val="center"/>
                            </w:pPr>
                            <w:r>
                              <w:t>PT-2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3" o:spid="_x0000_s1041" type="#_x0000_t202" style="position:absolute;left:0;text-align:left;margin-left:129.9pt;margin-top:320.55pt;width:41.85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" filled="f" stroked="f" strokeweight=".5pt">
                <v:path arrowok="t"/>
                <v:textbox>
                  <w:txbxContent>
                    <w:p w:rsidR="007A57CA" w:rsidRDefault="007A57CA" w:rsidP="00E44384">
                      <w:pPr>
                        <w:jc w:val="center"/>
                      </w:pPr>
                      <w:r>
                        <w:t>PT-2</w:t>
                      </w:r>
                    </w:p>
                  </w:txbxContent>
                </v:textbox>
              </v:shape>
            </w:pict>
          </mc:Fallback>
        </mc:AlternateContent>
      </w:r>
      <w:r>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952500</wp:posOffset>
                </wp:positionH>
                <wp:positionV relativeFrom="paragraph">
                  <wp:posOffset>1290320</wp:posOffset>
                </wp:positionV>
                <wp:extent cx="318770" cy="340360"/>
                <wp:effectExtent l="0" t="0" r="0" b="2540"/>
                <wp:wrapNone/>
                <wp:docPr id="76" name="Caixa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40360"/>
                        </a:xfrm>
                        <a:prstGeom prst="rect">
                          <a:avLst/>
                        </a:prstGeom>
                        <a:noFill/>
                        <a:ln w="6350">
                          <a:noFill/>
                        </a:ln>
                      </wps:spPr>
                      <wps:txbx>
                        <w:txbxContent>
                          <w:p w:rsidR="007A57CA" w:rsidRPr="009770E0" w:rsidRDefault="007A57CA" w:rsidP="00E44384">
                            <w:pPr>
                              <w:jc w:val="center"/>
                              <w:rPr>
                                <w:b/>
                                <w:color w:val="FF0000"/>
                              </w:rPr>
                            </w:pPr>
                            <w:r>
                              <w:rPr>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6" o:spid="_x0000_s1042" type="#_x0000_t202" style="position:absolute;left:0;text-align:left;margin-left:75pt;margin-top:101.6pt;width:25.1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" filled="f" stroked="f" strokeweight=".5pt">
                <v:path arrowok="t"/>
                <v:textbox>
                  <w:txbxContent>
                    <w:p w:rsidR="007A57CA" w:rsidRPr="009770E0" w:rsidRDefault="007A57CA" w:rsidP="00E44384">
                      <w:pPr>
                        <w:jc w:val="center"/>
                        <w:rPr>
                          <w:b/>
                          <w:color w:val="FF0000"/>
                        </w:rPr>
                      </w:pPr>
                      <w:r>
                        <w:rPr>
                          <w:b/>
                          <w:color w:val="FF0000"/>
                        </w:rPr>
                        <w:t>7</w:t>
                      </w:r>
                    </w:p>
                  </w:txbxContent>
                </v:textbox>
              </v:shape>
            </w:pict>
          </mc:Fallback>
        </mc:AlternateContent>
      </w: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901065</wp:posOffset>
                </wp:positionH>
                <wp:positionV relativeFrom="paragraph">
                  <wp:posOffset>2707005</wp:posOffset>
                </wp:positionV>
                <wp:extent cx="318770" cy="339725"/>
                <wp:effectExtent l="0" t="0" r="0" b="3175"/>
                <wp:wrapNone/>
                <wp:docPr id="77" name="Caixa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39725"/>
                        </a:xfrm>
                        <a:prstGeom prst="rect">
                          <a:avLst/>
                        </a:prstGeom>
                        <a:noFill/>
                        <a:ln w="6350">
                          <a:noFill/>
                        </a:ln>
                      </wps:spPr>
                      <wps:txbx>
                        <w:txbxContent>
                          <w:p w:rsidR="007A57CA" w:rsidRPr="009770E0" w:rsidRDefault="007A57CA" w:rsidP="00E44384">
                            <w:pPr>
                              <w:jc w:val="center"/>
                              <w:rPr>
                                <w:b/>
                                <w:color w:val="FF0000"/>
                              </w:rPr>
                            </w:pPr>
                            <w:r>
                              <w:rPr>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7" o:spid="_x0000_s1043" type="#_x0000_t202" style="position:absolute;left:0;text-align:left;margin-left:70.95pt;margin-top:213.15pt;width:25.1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" filled="f" stroked="f" strokeweight=".5pt">
                <v:path arrowok="t"/>
                <v:textbox>
                  <w:txbxContent>
                    <w:p w:rsidR="007A57CA" w:rsidRPr="009770E0" w:rsidRDefault="007A57CA" w:rsidP="00E44384">
                      <w:pPr>
                        <w:jc w:val="center"/>
                        <w:rPr>
                          <w:b/>
                          <w:color w:val="FF0000"/>
                        </w:rPr>
                      </w:pPr>
                      <w:r>
                        <w:rPr>
                          <w:b/>
                          <w:color w:val="FF0000"/>
                        </w:rPr>
                        <w:t>9</w:t>
                      </w:r>
                    </w:p>
                  </w:txbxContent>
                </v:textbox>
              </v:shape>
            </w:pict>
          </mc:Fallback>
        </mc:AlternateContent>
      </w:r>
      <w:r>
        <w:rPr>
          <w:noProof/>
          <w:lang w:val="it-IT" w:eastAsia="it-IT"/>
        </w:rPr>
        <mc:AlternateContent>
          <mc:Choice Requires="wps">
            <w:drawing>
              <wp:anchor distT="0" distB="0" distL="114300" distR="114300" simplePos="0" relativeHeight="251662336" behindDoc="0" locked="0" layoutInCell="1" allowOverlap="1">
                <wp:simplePos x="0" y="0"/>
                <wp:positionH relativeFrom="column">
                  <wp:posOffset>1750695</wp:posOffset>
                </wp:positionH>
                <wp:positionV relativeFrom="paragraph">
                  <wp:posOffset>2453640</wp:posOffset>
                </wp:positionV>
                <wp:extent cx="387985" cy="339725"/>
                <wp:effectExtent l="0" t="0" r="0" b="3175"/>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339725"/>
                        </a:xfrm>
                        <a:prstGeom prst="rect">
                          <a:avLst/>
                        </a:prstGeom>
                        <a:noFill/>
                        <a:ln w="6350">
                          <a:noFill/>
                        </a:ln>
                      </wps:spPr>
                      <wps:txbx>
                        <w:txbxContent>
                          <w:p w:rsidR="007A57CA" w:rsidRPr="009770E0" w:rsidRDefault="007A57CA" w:rsidP="00E44384">
                            <w:pPr>
                              <w:jc w:val="center"/>
                              <w:rPr>
                                <w:b/>
                                <w:color w:val="FF0000"/>
                              </w:rPr>
                            </w:pPr>
                            <w:r>
                              <w:rPr>
                                <w:b/>
                                <w:color w:val="FF000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8" o:spid="_x0000_s1044" type="#_x0000_t202" style="position:absolute;left:0;text-align:left;margin-left:137.85pt;margin-top:193.2pt;width:30.5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" filled="f" stroked="f" strokeweight=".5pt">
                <v:path arrowok="t"/>
                <v:textbox>
                  <w:txbxContent>
                    <w:p w:rsidR="007A57CA" w:rsidRPr="009770E0" w:rsidRDefault="007A57CA" w:rsidP="00E44384">
                      <w:pPr>
                        <w:jc w:val="center"/>
                        <w:rPr>
                          <w:b/>
                          <w:color w:val="FF0000"/>
                        </w:rPr>
                      </w:pPr>
                      <w:r>
                        <w:rPr>
                          <w:b/>
                          <w:color w:val="FF0000"/>
                        </w:rPr>
                        <w:t>10</w:t>
                      </w:r>
                    </w:p>
                  </w:txbxContent>
                </v:textbox>
              </v:shape>
            </w:pict>
          </mc:Fallback>
        </mc:AlternateContent>
      </w:r>
      <w:r>
        <w:rPr>
          <w:noProof/>
          <w:lang w:val="it-IT" w:eastAsia="it-IT"/>
        </w:rPr>
        <mc:AlternateContent>
          <mc:Choice Requires="wps">
            <w:drawing>
              <wp:anchor distT="0" distB="0" distL="114300" distR="114300" simplePos="0" relativeHeight="251664384" behindDoc="0" locked="0" layoutInCell="1" allowOverlap="1">
                <wp:simplePos x="0" y="0"/>
                <wp:positionH relativeFrom="column">
                  <wp:posOffset>2246630</wp:posOffset>
                </wp:positionH>
                <wp:positionV relativeFrom="paragraph">
                  <wp:posOffset>3586480</wp:posOffset>
                </wp:positionV>
                <wp:extent cx="318770" cy="339725"/>
                <wp:effectExtent l="0" t="0" r="0" b="3175"/>
                <wp:wrapNone/>
                <wp:docPr id="79" name="Caixa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39725"/>
                        </a:xfrm>
                        <a:prstGeom prst="rect">
                          <a:avLst/>
                        </a:prstGeom>
                        <a:noFill/>
                        <a:ln w="6350">
                          <a:noFill/>
                        </a:ln>
                      </wps:spPr>
                      <wps:txbx>
                        <w:txbxContent>
                          <w:p w:rsidR="007A57CA" w:rsidRPr="009770E0" w:rsidRDefault="007A57CA" w:rsidP="00E44384">
                            <w:pPr>
                              <w:jc w:val="center"/>
                              <w:rPr>
                                <w:b/>
                                <w:color w:val="FF0000"/>
                              </w:rPr>
                            </w:pPr>
                            <w:r>
                              <w:rPr>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9" o:spid="_x0000_s1045" type="#_x0000_t202" style="position:absolute;left:0;text-align:left;margin-left:176.9pt;margin-top:282.4pt;width:25.1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" filled="f" stroked="f" strokeweight=".5pt">
                <v:path arrowok="t"/>
                <v:textbox>
                  <w:txbxContent>
                    <w:p w:rsidR="007A57CA" w:rsidRPr="009770E0" w:rsidRDefault="007A57CA" w:rsidP="00E44384">
                      <w:pPr>
                        <w:jc w:val="center"/>
                        <w:rPr>
                          <w:b/>
                          <w:color w:val="FF0000"/>
                        </w:rPr>
                      </w:pPr>
                      <w:r>
                        <w:rPr>
                          <w:b/>
                          <w:color w:val="FF0000"/>
                        </w:rPr>
                        <w:t>3</w:t>
                      </w:r>
                    </w:p>
                  </w:txbxContent>
                </v:textbox>
              </v:shape>
            </w:pict>
          </mc:Fallback>
        </mc:AlternateContent>
      </w:r>
      <w:r>
        <w:rPr>
          <w:noProof/>
          <w:lang w:val="it-IT" w:eastAsia="it-IT"/>
        </w:rPr>
        <mc:AlternateContent>
          <mc:Choice Requires="wps">
            <w:drawing>
              <wp:anchor distT="0" distB="0" distL="114300" distR="114300" simplePos="0" relativeHeight="251668480" behindDoc="0" locked="0" layoutInCell="1" allowOverlap="1">
                <wp:simplePos x="0" y="0"/>
                <wp:positionH relativeFrom="column">
                  <wp:posOffset>3660140</wp:posOffset>
                </wp:positionH>
                <wp:positionV relativeFrom="paragraph">
                  <wp:posOffset>3727450</wp:posOffset>
                </wp:positionV>
                <wp:extent cx="318770" cy="340360"/>
                <wp:effectExtent l="0" t="0" r="0" b="2540"/>
                <wp:wrapNone/>
                <wp:docPr id="81" name="Caixa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40360"/>
                        </a:xfrm>
                        <a:prstGeom prst="rect">
                          <a:avLst/>
                        </a:prstGeom>
                        <a:noFill/>
                        <a:ln w="6350">
                          <a:noFill/>
                        </a:ln>
                      </wps:spPr>
                      <wps:txbx>
                        <w:txbxContent>
                          <w:p w:rsidR="007A57CA" w:rsidRPr="009770E0" w:rsidRDefault="007A57CA" w:rsidP="00E44384">
                            <w:pPr>
                              <w:jc w:val="center"/>
                              <w:rPr>
                                <w:b/>
                                <w:color w:val="FF0000"/>
                              </w:rPr>
                            </w:pPr>
                            <w:r>
                              <w:rPr>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1" o:spid="_x0000_s1046" type="#_x0000_t202" style="position:absolute;left:0;text-align:left;margin-left:288.2pt;margin-top:293.5pt;width:25.1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" filled="f" stroked="f" strokeweight=".5pt">
                <v:path arrowok="t"/>
                <v:textbox>
                  <w:txbxContent>
                    <w:p w:rsidR="007A57CA" w:rsidRPr="009770E0" w:rsidRDefault="007A57CA" w:rsidP="00E44384">
                      <w:pPr>
                        <w:jc w:val="center"/>
                        <w:rPr>
                          <w:b/>
                          <w:color w:val="FF0000"/>
                        </w:rPr>
                      </w:pPr>
                      <w:r>
                        <w:rPr>
                          <w:b/>
                          <w:color w:val="FF0000"/>
                        </w:rPr>
                        <w:t>1</w:t>
                      </w:r>
                    </w:p>
                  </w:txbxContent>
                </v:textbox>
              </v:shape>
            </w:pict>
          </mc:Fallback>
        </mc:AlternateContent>
      </w:r>
      <w:r>
        <w:rPr>
          <w:noProof/>
          <w:lang w:val="it-IT" w:eastAsia="it-IT"/>
        </w:rPr>
        <mc:AlternateContent>
          <mc:Choice Requires="wps">
            <w:drawing>
              <wp:anchor distT="0" distB="0" distL="114300" distR="114300" simplePos="0" relativeHeight="251670528" behindDoc="0" locked="0" layoutInCell="1" allowOverlap="1">
                <wp:simplePos x="0" y="0"/>
                <wp:positionH relativeFrom="column">
                  <wp:posOffset>3101340</wp:posOffset>
                </wp:positionH>
                <wp:positionV relativeFrom="paragraph">
                  <wp:posOffset>2899410</wp:posOffset>
                </wp:positionV>
                <wp:extent cx="409575" cy="339725"/>
                <wp:effectExtent l="0" t="0" r="0" b="3175"/>
                <wp:wrapNone/>
                <wp:docPr id="82" name="Caixa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39725"/>
                        </a:xfrm>
                        <a:prstGeom prst="rect">
                          <a:avLst/>
                        </a:prstGeom>
                        <a:noFill/>
                        <a:ln w="6350">
                          <a:noFill/>
                        </a:ln>
                      </wps:spPr>
                      <wps:txbx>
                        <w:txbxContent>
                          <w:p w:rsidR="007A57CA" w:rsidRPr="009770E0" w:rsidRDefault="007A57CA" w:rsidP="00E44384">
                            <w:pPr>
                              <w:jc w:val="center"/>
                              <w:rPr>
                                <w:b/>
                                <w:color w:val="FF0000"/>
                              </w:rPr>
                            </w:pPr>
                            <w:r>
                              <w:rPr>
                                <w:b/>
                                <w:color w:val="FF0000"/>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2" o:spid="_x0000_s1047" type="#_x0000_t202" style="position:absolute;left:0;text-align:left;margin-left:244.2pt;margin-top:228.3pt;width:32.25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" filled="f" stroked="f" strokeweight=".5pt">
                <v:path arrowok="t"/>
                <v:textbox>
                  <w:txbxContent>
                    <w:p w:rsidR="007A57CA" w:rsidRPr="009770E0" w:rsidRDefault="007A57CA" w:rsidP="00E44384">
                      <w:pPr>
                        <w:jc w:val="center"/>
                        <w:rPr>
                          <w:b/>
                          <w:color w:val="FF0000"/>
                        </w:rPr>
                      </w:pPr>
                      <w:r>
                        <w:rPr>
                          <w:b/>
                          <w:color w:val="FF0000"/>
                        </w:rPr>
                        <w:t>14</w:t>
                      </w:r>
                    </w:p>
                  </w:txbxContent>
                </v:textbox>
              </v:shape>
            </w:pict>
          </mc:Fallback>
        </mc:AlternateContent>
      </w:r>
      <w:r>
        <w:rPr>
          <w:noProof/>
          <w:lang w:val="it-IT" w:eastAsia="it-IT"/>
        </w:rPr>
        <mc:AlternateContent>
          <mc:Choice Requires="wps">
            <w:drawing>
              <wp:anchor distT="0" distB="0" distL="114300" distR="114300" simplePos="0" relativeHeight="251672576" behindDoc="0" locked="0" layoutInCell="1" allowOverlap="1">
                <wp:simplePos x="0" y="0"/>
                <wp:positionH relativeFrom="column">
                  <wp:posOffset>3660140</wp:posOffset>
                </wp:positionH>
                <wp:positionV relativeFrom="paragraph">
                  <wp:posOffset>2996565</wp:posOffset>
                </wp:positionV>
                <wp:extent cx="397510" cy="339725"/>
                <wp:effectExtent l="0" t="0" r="0" b="3175"/>
                <wp:wrapNone/>
                <wp:docPr id="83" name="Caixa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 cy="339725"/>
                        </a:xfrm>
                        <a:prstGeom prst="rect">
                          <a:avLst/>
                        </a:prstGeom>
                        <a:noFill/>
                        <a:ln w="6350">
                          <a:noFill/>
                        </a:ln>
                      </wps:spPr>
                      <wps:txbx>
                        <w:txbxContent>
                          <w:p w:rsidR="007A57CA" w:rsidRPr="009770E0" w:rsidRDefault="007A57CA" w:rsidP="00E44384">
                            <w:pPr>
                              <w:jc w:val="center"/>
                              <w:rPr>
                                <w:b/>
                                <w:color w:val="FF0000"/>
                              </w:rPr>
                            </w:pPr>
                            <w:r>
                              <w:rPr>
                                <w:b/>
                                <w:color w:val="FF0000"/>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3" o:spid="_x0000_s1048" type="#_x0000_t202" style="position:absolute;left:0;text-align:left;margin-left:288.2pt;margin-top:235.95pt;width:31.3pt;height: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" filled="f" stroked="f" strokeweight=".5pt">
                <v:path arrowok="t"/>
                <v:textbox>
                  <w:txbxContent>
                    <w:p w:rsidR="007A57CA" w:rsidRPr="009770E0" w:rsidRDefault="007A57CA" w:rsidP="00E44384">
                      <w:pPr>
                        <w:jc w:val="center"/>
                        <w:rPr>
                          <w:b/>
                          <w:color w:val="FF0000"/>
                        </w:rPr>
                      </w:pPr>
                      <w:r>
                        <w:rPr>
                          <w:b/>
                          <w:color w:val="FF0000"/>
                        </w:rPr>
                        <w:t>13</w:t>
                      </w:r>
                    </w:p>
                  </w:txbxContent>
                </v:textbox>
              </v:shape>
            </w:pict>
          </mc:Fallback>
        </mc:AlternateContent>
      </w:r>
      <w:r>
        <w:rPr>
          <w:noProof/>
          <w:lang w:val="it-IT" w:eastAsia="it-IT"/>
        </w:rPr>
        <mc:AlternateContent>
          <mc:Choice Requires="wps">
            <w:drawing>
              <wp:anchor distT="0" distB="0" distL="114300" distR="114300" simplePos="0" relativeHeight="251674624" behindDoc="0" locked="0" layoutInCell="1" allowOverlap="1">
                <wp:simplePos x="0" y="0"/>
                <wp:positionH relativeFrom="column">
                  <wp:posOffset>4510405</wp:posOffset>
                </wp:positionH>
                <wp:positionV relativeFrom="paragraph">
                  <wp:posOffset>3333115</wp:posOffset>
                </wp:positionV>
                <wp:extent cx="450215" cy="339725"/>
                <wp:effectExtent l="0" t="0" r="0" b="3175"/>
                <wp:wrapNone/>
                <wp:docPr id="84" name="Caixa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339725"/>
                        </a:xfrm>
                        <a:prstGeom prst="rect">
                          <a:avLst/>
                        </a:prstGeom>
                        <a:noFill/>
                        <a:ln w="6350">
                          <a:noFill/>
                        </a:ln>
                      </wps:spPr>
                      <wps:txbx>
                        <w:txbxContent>
                          <w:p w:rsidR="007A57CA" w:rsidRPr="009770E0" w:rsidRDefault="007A57CA" w:rsidP="00E44384">
                            <w:pPr>
                              <w:jc w:val="center"/>
                              <w:rPr>
                                <w:b/>
                                <w:color w:val="FF0000"/>
                              </w:rPr>
                            </w:pPr>
                            <w:r>
                              <w:rPr>
                                <w:b/>
                                <w:color w:val="FF000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4" o:spid="_x0000_s1049" type="#_x0000_t202" style="position:absolute;left:0;text-align:left;margin-left:355.15pt;margin-top:262.45pt;width:35.45pt;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" filled="f" stroked="f" strokeweight=".5pt">
                <v:path arrowok="t"/>
                <v:textbox>
                  <w:txbxContent>
                    <w:p w:rsidR="007A57CA" w:rsidRPr="009770E0" w:rsidRDefault="007A57CA" w:rsidP="00E44384">
                      <w:pPr>
                        <w:jc w:val="center"/>
                        <w:rPr>
                          <w:b/>
                          <w:color w:val="FF0000"/>
                        </w:rPr>
                      </w:pPr>
                      <w:r>
                        <w:rPr>
                          <w:b/>
                          <w:color w:val="FF0000"/>
                        </w:rPr>
                        <w:t>12</w:t>
                      </w:r>
                    </w:p>
                  </w:txbxContent>
                </v:textbox>
              </v:shape>
            </w:pict>
          </mc:Fallback>
        </mc:AlternateContent>
      </w:r>
      <w:r>
        <w:rPr>
          <w:noProof/>
          <w:lang w:val="it-IT" w:eastAsia="it-IT"/>
        </w:rPr>
        <mc:AlternateContent>
          <mc:Choice Requires="wps">
            <w:drawing>
              <wp:anchor distT="0" distB="0" distL="114300" distR="114300" simplePos="0" relativeHeight="251676672" behindDoc="0" locked="0" layoutInCell="1" allowOverlap="1">
                <wp:simplePos x="0" y="0"/>
                <wp:positionH relativeFrom="column">
                  <wp:posOffset>1691005</wp:posOffset>
                </wp:positionH>
                <wp:positionV relativeFrom="paragraph">
                  <wp:posOffset>7620</wp:posOffset>
                </wp:positionV>
                <wp:extent cx="996315" cy="340360"/>
                <wp:effectExtent l="0" t="0" r="0" b="2540"/>
                <wp:wrapNone/>
                <wp:docPr id="85" name="Caixa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315" cy="340360"/>
                        </a:xfrm>
                        <a:prstGeom prst="rect">
                          <a:avLst/>
                        </a:prstGeom>
                        <a:noFill/>
                        <a:ln w="6350">
                          <a:noFill/>
                        </a:ln>
                      </wps:spPr>
                      <wps:txbx>
                        <w:txbxContent>
                          <w:p w:rsidR="007A57CA" w:rsidRPr="008F049A" w:rsidRDefault="007A57CA" w:rsidP="00E44384">
                            <w:pPr>
                              <w:jc w:val="center"/>
                              <w:rPr>
                                <w:lang w:val="pt-BR"/>
                              </w:rPr>
                            </w:pPr>
                            <w:r>
                              <w:rPr>
                                <w:lang w:val="pt-BR"/>
                              </w:rPr>
                              <w:t>Gas outlet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5" o:spid="_x0000_s1050" type="#_x0000_t202" style="position:absolute;left:0;text-align:left;margin-left:133.15pt;margin-top:.6pt;width:78.45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" filled="f" stroked="f" strokeweight=".5pt">
                <v:path arrowok="t"/>
                <v:textbox>
                  <w:txbxContent>
                    <w:p w:rsidR="007A57CA" w:rsidRPr="008F049A" w:rsidRDefault="007A57CA" w:rsidP="00E44384">
                      <w:pPr>
                        <w:jc w:val="center"/>
                        <w:rPr>
                          <w:lang w:val="pt-BR"/>
                        </w:rPr>
                      </w:pPr>
                      <w:r>
                        <w:rPr>
                          <w:lang w:val="pt-BR"/>
                        </w:rPr>
                        <w:t>Gas outlet</w:t>
                      </w:r>
                    </w:p>
                  </w:txbxContent>
                </v:textbox>
              </v:shape>
            </w:pict>
          </mc:Fallback>
        </mc:AlternateContent>
      </w:r>
      <w:r>
        <w:rPr>
          <w:noProof/>
          <w:lang w:val="it-IT" w:eastAsia="it-IT"/>
        </w:rPr>
        <mc:AlternateContent>
          <mc:Choice Requires="wps">
            <w:drawing>
              <wp:anchor distT="0" distB="0" distL="114300" distR="114300" simplePos="0" relativeHeight="251678720" behindDoc="0" locked="0" layoutInCell="1" allowOverlap="1">
                <wp:simplePos x="0" y="0"/>
                <wp:positionH relativeFrom="column">
                  <wp:posOffset>1329690</wp:posOffset>
                </wp:positionH>
                <wp:positionV relativeFrom="paragraph">
                  <wp:posOffset>1944370</wp:posOffset>
                </wp:positionV>
                <wp:extent cx="318770" cy="340360"/>
                <wp:effectExtent l="0" t="0" r="0" b="2540"/>
                <wp:wrapNone/>
                <wp:docPr id="93" name="Caixa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340360"/>
                        </a:xfrm>
                        <a:prstGeom prst="rect">
                          <a:avLst/>
                        </a:prstGeom>
                        <a:noFill/>
                        <a:ln w="6350">
                          <a:noFill/>
                        </a:ln>
                      </wps:spPr>
                      <wps:txbx>
                        <w:txbxContent>
                          <w:p w:rsidR="007A57CA" w:rsidRPr="009770E0" w:rsidRDefault="007A57CA" w:rsidP="00E44384">
                            <w:pPr>
                              <w:jc w:val="center"/>
                              <w:rPr>
                                <w:b/>
                                <w:color w:val="FF0000"/>
                              </w:rPr>
                            </w:pPr>
                            <w:r>
                              <w:rPr>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93" o:spid="_x0000_s1051" type="#_x0000_t202" style="position:absolute;left:0;text-align:left;margin-left:104.7pt;margin-top:153.1pt;width:25.1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" filled="f" stroked="f" strokeweight=".5pt">
                <v:path arrowok="t"/>
                <v:textbox>
                  <w:txbxContent>
                    <w:p w:rsidR="007A57CA" w:rsidRPr="009770E0" w:rsidRDefault="007A57CA" w:rsidP="00E44384">
                      <w:pPr>
                        <w:jc w:val="center"/>
                        <w:rPr>
                          <w:b/>
                          <w:color w:val="FF0000"/>
                        </w:rPr>
                      </w:pPr>
                      <w:r>
                        <w:rPr>
                          <w:b/>
                          <w:color w:val="FF0000"/>
                        </w:rPr>
                        <w:t>8</w:t>
                      </w:r>
                    </w:p>
                  </w:txbxContent>
                </v:textbox>
              </v:shape>
            </w:pict>
          </mc:Fallback>
        </mc:AlternateContent>
      </w:r>
      <w:r w:rsidR="00E44384">
        <w:rPr>
          <w:noProof/>
          <w:lang w:val="it-IT" w:eastAsia="it-IT"/>
        </w:rPr>
        <w:drawing>
          <wp:inline distT="0" distB="0" distL="0" distR="0">
            <wp:extent cx="4789170" cy="4368146"/>
            <wp:effectExtent l="0" t="0" r="0" b="0"/>
            <wp:docPr id="244" name="Imagem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88" t="9327" r="3202" b="9763"/>
                    <a:stretch/>
                  </pic:blipFill>
                  <pic:spPr bwMode="auto">
                    <a:xfrm>
                      <a:off x="0" y="0"/>
                      <a:ext cx="4790330" cy="4369204"/>
                    </a:xfrm>
                    <a:prstGeom prst="rect">
                      <a:avLst/>
                    </a:prstGeom>
                    <a:noFill/>
                    <a:ln>
                      <a:noFill/>
                    </a:ln>
                    <a:extLst>
                      <a:ext uri="{53640926-AAD7-44D8-BBD7-CCE9431645EC}">
                        <a14:shadowObscured xmlns:a14="http://schemas.microsoft.com/office/drawing/2010/main"/>
                      </a:ext>
                    </a:extLst>
                  </pic:spPr>
                </pic:pic>
              </a:graphicData>
            </a:graphic>
          </wp:inline>
        </w:drawing>
      </w:r>
    </w:p>
    <w:p w:rsidR="00544786" w:rsidRPr="00544786" w:rsidRDefault="00E44384" w:rsidP="00544786">
      <w:pPr>
        <w:pStyle w:val="CETCaption"/>
        <w:rPr>
          <w:lang w:val="en-US"/>
        </w:rPr>
      </w:pPr>
      <w:r w:rsidRPr="00544786">
        <w:rPr>
          <w:lang w:val="en-US"/>
        </w:rPr>
        <w:t>Figure 1: Experimental system</w:t>
      </w:r>
      <w:bookmarkStart w:id="1" w:name="_Hlk534722222"/>
      <w:r w:rsidR="00F53B2D">
        <w:rPr>
          <w:lang w:val="en-US"/>
        </w:rPr>
        <w:t>.</w:t>
      </w:r>
    </w:p>
    <w:bookmarkEnd w:id="1"/>
    <w:p w:rsidR="0026583D" w:rsidRPr="007059C7" w:rsidRDefault="0026583D" w:rsidP="0026583D">
      <w:pPr>
        <w:pStyle w:val="CETBodytext"/>
      </w:pPr>
      <w:r w:rsidRPr="00055BA8">
        <w:t xml:space="preserve">The axial </w:t>
      </w:r>
      <w:r w:rsidRPr="007059C7">
        <w:t xml:space="preserve">pressure </w:t>
      </w:r>
      <w:r w:rsidR="00BD2D06" w:rsidRPr="007059C7">
        <w:t>profiles were obtained</w:t>
      </w:r>
      <w:r w:rsidRPr="007059C7">
        <w:t xml:space="preserve"> from the local mean static pressure </w:t>
      </w:r>
      <w:r w:rsidR="00BD2D06" w:rsidRPr="007059C7">
        <w:t xml:space="preserve">values measured </w:t>
      </w:r>
      <w:r w:rsidRPr="007059C7">
        <w:t>in the respective CFB section. In addition, for each experimental test, four samples were collected to determine the mean solids circulation rate (G</w:t>
      </w:r>
      <w:r w:rsidRPr="007059C7">
        <w:rPr>
          <w:vertAlign w:val="subscript"/>
        </w:rPr>
        <w:t>s</w:t>
      </w:r>
      <w:r w:rsidRPr="007059C7">
        <w:t>), which was calculated by Eq. (1):</w:t>
      </w:r>
    </w:p>
    <w:p w:rsidR="0026583D" w:rsidRPr="007059C7" w:rsidRDefault="0026583D" w:rsidP="00F579A0">
      <w:pPr>
        <w:pStyle w:val="CETBodytext"/>
      </w:pPr>
    </w:p>
    <w:tbl>
      <w:tblPr>
        <w:tblW w:w="5000" w:type="pct"/>
        <w:tblLook w:val="04A0" w:firstRow="1" w:lastRow="0" w:firstColumn="1" w:lastColumn="0" w:noHBand="0" w:noVBand="1"/>
      </w:tblPr>
      <w:tblGrid>
        <w:gridCol w:w="8179"/>
        <w:gridCol w:w="824"/>
      </w:tblGrid>
      <w:tr w:rsidR="008F302B" w:rsidRPr="007059C7" w:rsidTr="002F0CA7">
        <w:tc>
          <w:tcPr>
            <w:tcW w:w="7983" w:type="dxa"/>
            <w:shd w:val="clear" w:color="auto" w:fill="auto"/>
            <w:vAlign w:val="center"/>
          </w:tcPr>
          <w:p w:rsidR="008F302B" w:rsidRPr="007059C7" w:rsidRDefault="00E30C88" w:rsidP="002F0CA7">
            <w:pPr>
              <w:pStyle w:val="CETEquation"/>
            </w:pPr>
            <m:oMathPara>
              <m:oMathParaPr>
                <m:jc m:val="left"/>
              </m:oMathParaPr>
              <m:oMath>
                <m:sSub>
                  <m:sSubPr>
                    <m:ctrlPr>
                      <w:rPr>
                        <w:rFonts w:ascii="Cambria Math" w:hAnsi="Cambria Math"/>
                      </w:rPr>
                    </m:ctrlPr>
                  </m:sSubPr>
                  <m:e>
                    <m:r>
                      <m:rPr>
                        <m:nor/>
                      </m:rPr>
                      <m:t>G</m:t>
                    </m:r>
                  </m:e>
                  <m:sub>
                    <m:r>
                      <m:rPr>
                        <m:nor/>
                      </m:rPr>
                      <m:t>s</m:t>
                    </m:r>
                  </m:sub>
                </m:sSub>
                <m:r>
                  <m:rPr>
                    <m:nor/>
                  </m:rPr>
                  <m:t xml:space="preserve">= </m:t>
                </m:r>
                <m:f>
                  <m:fPr>
                    <m:ctrlPr>
                      <w:rPr>
                        <w:rFonts w:ascii="Cambria Math" w:hAnsi="Cambria Math"/>
                      </w:rPr>
                    </m:ctrlPr>
                  </m:fPr>
                  <m:num>
                    <m:sSub>
                      <m:sSubPr>
                        <m:ctrlPr>
                          <w:rPr>
                            <w:rFonts w:ascii="Cambria Math" w:hAnsi="Cambria Math"/>
                          </w:rPr>
                        </m:ctrlPr>
                      </m:sSubPr>
                      <m:e>
                        <m:r>
                          <m:rPr>
                            <m:nor/>
                          </m:rPr>
                          <m:t>m</m:t>
                        </m:r>
                      </m:e>
                      <m:sub>
                        <m:r>
                          <m:rPr>
                            <m:nor/>
                          </m:rPr>
                          <m:t>s</m:t>
                        </m:r>
                      </m:sub>
                    </m:sSub>
                  </m:num>
                  <m:den>
                    <m:sSub>
                      <m:sSubPr>
                        <m:ctrlPr>
                          <w:rPr>
                            <w:rFonts w:ascii="Cambria Math" w:hAnsi="Cambria Math"/>
                          </w:rPr>
                        </m:ctrlPr>
                      </m:sSubPr>
                      <m:e>
                        <m:r>
                          <m:rPr>
                            <m:nor/>
                          </m:rPr>
                          <m:t>A</m:t>
                        </m:r>
                      </m:e>
                      <m:sub>
                        <m:r>
                          <m:rPr>
                            <m:nor/>
                          </m:rPr>
                          <m:t>r</m:t>
                        </m:r>
                      </m:sub>
                    </m:sSub>
                    <m:r>
                      <m:rPr>
                        <m:nor/>
                      </m:rPr>
                      <m:t>.t</m:t>
                    </m:r>
                  </m:den>
                </m:f>
              </m:oMath>
            </m:oMathPara>
          </w:p>
        </w:tc>
        <w:tc>
          <w:tcPr>
            <w:tcW w:w="804" w:type="dxa"/>
            <w:shd w:val="clear" w:color="auto" w:fill="auto"/>
            <w:vAlign w:val="center"/>
          </w:tcPr>
          <w:p w:rsidR="008F302B" w:rsidRPr="007059C7" w:rsidRDefault="008F302B" w:rsidP="002F0CA7">
            <w:pPr>
              <w:pStyle w:val="CETEquation"/>
              <w:jc w:val="right"/>
            </w:pPr>
            <w:r w:rsidRPr="007059C7">
              <w:t>(1)</w:t>
            </w:r>
          </w:p>
        </w:tc>
      </w:tr>
    </w:tbl>
    <w:p w:rsidR="008F302B" w:rsidRPr="007059C7" w:rsidRDefault="008F302B" w:rsidP="00F579A0">
      <w:pPr>
        <w:pStyle w:val="CETBodytext"/>
      </w:pPr>
    </w:p>
    <w:p w:rsidR="00C11033" w:rsidRPr="007059C7" w:rsidRDefault="00C11033" w:rsidP="00F579A0">
      <w:pPr>
        <w:pStyle w:val="CETBodytext"/>
      </w:pPr>
      <w:r w:rsidRPr="007059C7">
        <w:t>w</w:t>
      </w:r>
      <w:r w:rsidR="008F302B" w:rsidRPr="007059C7">
        <w:t>here m</w:t>
      </w:r>
      <w:r w:rsidR="008F302B" w:rsidRPr="007059C7">
        <w:rPr>
          <w:vertAlign w:val="subscript"/>
        </w:rPr>
        <w:t>s</w:t>
      </w:r>
      <w:r w:rsidR="008F302B" w:rsidRPr="007059C7">
        <w:t xml:space="preserve"> is the mass </w:t>
      </w:r>
      <w:r w:rsidR="004E4B70" w:rsidRPr="007059C7">
        <w:t xml:space="preserve">of </w:t>
      </w:r>
      <w:r w:rsidR="008F302B" w:rsidRPr="007059C7">
        <w:t>solid</w:t>
      </w:r>
      <w:r w:rsidR="004E4B70" w:rsidRPr="007059C7">
        <w:t>s caught in the diverter valve;</w:t>
      </w:r>
      <w:r w:rsidR="008F302B" w:rsidRPr="007059C7">
        <w:t xml:space="preserve"> A</w:t>
      </w:r>
      <w:r w:rsidR="008F302B" w:rsidRPr="007059C7">
        <w:rPr>
          <w:vertAlign w:val="subscript"/>
        </w:rPr>
        <w:t>r</w:t>
      </w:r>
      <w:r w:rsidR="008F302B" w:rsidRPr="007059C7">
        <w:t xml:space="preserve"> is the </w:t>
      </w:r>
      <w:r w:rsidR="004E4B70" w:rsidRPr="007059C7">
        <w:t xml:space="preserve">cross-section </w:t>
      </w:r>
      <w:r w:rsidR="008F302B" w:rsidRPr="007059C7">
        <w:t xml:space="preserve">area of the riser, </w:t>
      </w:r>
      <w:r w:rsidR="004E4B70" w:rsidRPr="007059C7">
        <w:t xml:space="preserve">and </w:t>
      </w:r>
      <w:r w:rsidR="008F302B" w:rsidRPr="007059C7">
        <w:t>t is the</w:t>
      </w:r>
      <w:r w:rsidRPr="007059C7">
        <w:t xml:space="preserve"> samplin</w:t>
      </w:r>
      <w:r w:rsidR="005E6E79" w:rsidRPr="007059C7">
        <w:t>g</w:t>
      </w:r>
      <w:r w:rsidRPr="007059C7">
        <w:t xml:space="preserve"> time (6 s). </w:t>
      </w:r>
    </w:p>
    <w:p w:rsidR="009E0C0B" w:rsidRPr="002514F9" w:rsidRDefault="0022620E" w:rsidP="009E0C0B">
      <w:pPr>
        <w:pStyle w:val="CETBodytext"/>
        <w:rPr>
          <w:rFonts w:eastAsia="Calibri"/>
        </w:rPr>
      </w:pPr>
      <w:r w:rsidRPr="007059C7">
        <w:t xml:space="preserve">The </w:t>
      </w:r>
      <w:r w:rsidRPr="002514F9">
        <w:t xml:space="preserve">experimental </w:t>
      </w:r>
      <w:r w:rsidR="00137D43" w:rsidRPr="002514F9">
        <w:t>runs</w:t>
      </w:r>
      <w:r w:rsidRPr="002514F9">
        <w:t xml:space="preserve"> followed a </w:t>
      </w:r>
      <w:r w:rsidR="00137D43" w:rsidRPr="002514F9">
        <w:t xml:space="preserve">3² </w:t>
      </w:r>
      <w:r w:rsidRPr="002514F9">
        <w:t>factorial design</w:t>
      </w:r>
      <w:r w:rsidR="00137D43" w:rsidRPr="002514F9">
        <w:t>.</w:t>
      </w:r>
      <w:r w:rsidRPr="002514F9">
        <w:t xml:space="preserve"> The </w:t>
      </w:r>
      <w:r w:rsidR="00137D43" w:rsidRPr="002514F9">
        <w:t xml:space="preserve">controlled factors </w:t>
      </w:r>
      <w:r w:rsidRPr="002514F9">
        <w:t xml:space="preserve">were </w:t>
      </w:r>
      <w:r w:rsidR="00137D43" w:rsidRPr="002514F9">
        <w:t xml:space="preserve">the overall </w:t>
      </w:r>
      <w:r w:rsidRPr="002514F9">
        <w:t>solids inventory</w:t>
      </w:r>
      <w:r w:rsidR="0043116D" w:rsidRPr="002514F9">
        <w:t xml:space="preserve"> </w:t>
      </w:r>
      <w:r w:rsidRPr="002514F9">
        <w:t xml:space="preserve">and </w:t>
      </w:r>
      <w:r w:rsidR="006F5908" w:rsidRPr="002514F9">
        <w:t xml:space="preserve">the superficial </w:t>
      </w:r>
      <w:r w:rsidRPr="002514F9">
        <w:t>air velocity</w:t>
      </w:r>
      <w:r w:rsidR="006F5908" w:rsidRPr="002514F9">
        <w:t xml:space="preserve">, as resumed in </w:t>
      </w:r>
      <w:r w:rsidR="00CB229E" w:rsidRPr="002514F9">
        <w:t>Tab. 2.</w:t>
      </w:r>
    </w:p>
    <w:p w:rsidR="007A62E2" w:rsidRPr="002514F9" w:rsidRDefault="007A62E2" w:rsidP="007A62E2">
      <w:pPr>
        <w:pStyle w:val="CETTabletitle"/>
      </w:pPr>
      <w:r w:rsidRPr="002514F9">
        <w:t xml:space="preserve">Tab 2. </w:t>
      </w:r>
      <w:r w:rsidR="00CA5898" w:rsidRPr="002514F9">
        <w:t>C</w:t>
      </w:r>
      <w:r w:rsidR="00CB229E" w:rsidRPr="002514F9">
        <w:t>on</w:t>
      </w:r>
      <w:r w:rsidR="00CA5898" w:rsidRPr="002514F9">
        <w:t>trolled factors used in experiments</w:t>
      </w:r>
      <w:r w:rsidR="00685811" w:rsidRPr="002514F9">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134"/>
        <w:gridCol w:w="1134"/>
        <w:gridCol w:w="1134"/>
      </w:tblGrid>
      <w:tr w:rsidR="009D4147" w:rsidRPr="002514F9" w:rsidTr="0068292A">
        <w:tc>
          <w:tcPr>
            <w:tcW w:w="4820" w:type="dxa"/>
            <w:gridSpan w:val="4"/>
            <w:tcBorders>
              <w:top w:val="single" w:sz="12" w:space="0" w:color="008000"/>
              <w:bottom w:val="single" w:sz="6" w:space="0" w:color="008000"/>
            </w:tcBorders>
            <w:shd w:val="clear" w:color="auto" w:fill="FFFFFF"/>
          </w:tcPr>
          <w:p w:rsidR="009D4147" w:rsidRPr="002514F9" w:rsidRDefault="00CA5898" w:rsidP="00CA5898">
            <w:pPr>
              <w:pStyle w:val="CETBodytext"/>
              <w:ind w:right="-1"/>
              <w:jc w:val="center"/>
              <w:rPr>
                <w:lang w:val="en-GB"/>
              </w:rPr>
            </w:pPr>
            <w:r w:rsidRPr="002514F9">
              <w:rPr>
                <w:lang w:val="en-GB"/>
              </w:rPr>
              <w:t>Factor</w:t>
            </w:r>
          </w:p>
        </w:tc>
      </w:tr>
      <w:tr w:rsidR="00685811" w:rsidRPr="002514F9" w:rsidTr="009B2D81">
        <w:tc>
          <w:tcPr>
            <w:tcW w:w="2552" w:type="dxa"/>
            <w:gridSpan w:val="2"/>
            <w:shd w:val="clear" w:color="auto" w:fill="FFFFFF"/>
            <w:vAlign w:val="center"/>
          </w:tcPr>
          <w:p w:rsidR="00685811" w:rsidRPr="002514F9" w:rsidRDefault="00685811" w:rsidP="009D4147">
            <w:pPr>
              <w:pStyle w:val="CETBodytext"/>
              <w:ind w:right="-1"/>
              <w:jc w:val="center"/>
              <w:rPr>
                <w:rFonts w:cs="Arial"/>
                <w:szCs w:val="18"/>
                <w:lang w:val="en-GB"/>
              </w:rPr>
            </w:pPr>
            <w:r w:rsidRPr="002514F9">
              <w:rPr>
                <w:lang w:val="en-GB"/>
              </w:rPr>
              <w:t>Overall solids inventory</w:t>
            </w:r>
          </w:p>
        </w:tc>
        <w:tc>
          <w:tcPr>
            <w:tcW w:w="2268" w:type="dxa"/>
            <w:gridSpan w:val="2"/>
            <w:shd w:val="clear" w:color="auto" w:fill="FFFFFF"/>
            <w:vAlign w:val="center"/>
          </w:tcPr>
          <w:p w:rsidR="00685811" w:rsidRPr="002514F9" w:rsidRDefault="00FE7ACE" w:rsidP="009D4147">
            <w:pPr>
              <w:pStyle w:val="CETBodytext"/>
              <w:ind w:right="-1"/>
              <w:jc w:val="center"/>
              <w:rPr>
                <w:rFonts w:cs="Arial"/>
                <w:szCs w:val="18"/>
                <w:lang w:val="en-GB"/>
              </w:rPr>
            </w:pPr>
            <w:r w:rsidRPr="002514F9">
              <w:rPr>
                <w:rFonts w:cs="Arial"/>
                <w:szCs w:val="18"/>
                <w:lang w:val="en-GB"/>
              </w:rPr>
              <w:t>Superficial a</w:t>
            </w:r>
            <w:r w:rsidR="00685811" w:rsidRPr="002514F9">
              <w:rPr>
                <w:rFonts w:cs="Arial"/>
                <w:szCs w:val="18"/>
                <w:lang w:val="en-GB"/>
              </w:rPr>
              <w:t>ir velocity</w:t>
            </w:r>
          </w:p>
        </w:tc>
      </w:tr>
      <w:tr w:rsidR="00685811" w:rsidRPr="002514F9" w:rsidTr="001A26F1">
        <w:tc>
          <w:tcPr>
            <w:tcW w:w="1418" w:type="dxa"/>
            <w:shd w:val="clear" w:color="auto" w:fill="FFFFFF"/>
            <w:vAlign w:val="center"/>
          </w:tcPr>
          <w:p w:rsidR="00685811" w:rsidRPr="002514F9" w:rsidRDefault="00685811" w:rsidP="009D4147">
            <w:pPr>
              <w:pStyle w:val="CETBodytext"/>
              <w:jc w:val="center"/>
              <w:rPr>
                <w:lang w:val="en-GB"/>
              </w:rPr>
            </w:pPr>
            <w:r w:rsidRPr="002514F9">
              <w:rPr>
                <w:lang w:val="en-GB"/>
              </w:rPr>
              <w:t>Value (kg)</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Level</w:t>
            </w:r>
          </w:p>
        </w:tc>
        <w:tc>
          <w:tcPr>
            <w:tcW w:w="1134" w:type="dxa"/>
            <w:shd w:val="clear" w:color="auto" w:fill="FFFFFF"/>
            <w:vAlign w:val="center"/>
          </w:tcPr>
          <w:p w:rsidR="00685811" w:rsidRPr="002514F9" w:rsidRDefault="00685811" w:rsidP="009D4147">
            <w:pPr>
              <w:pStyle w:val="CETBodytext"/>
              <w:ind w:right="-1"/>
              <w:jc w:val="center"/>
              <w:rPr>
                <w:rFonts w:cs="Arial"/>
                <w:szCs w:val="18"/>
                <w:lang w:val="en-GB"/>
              </w:rPr>
            </w:pPr>
            <w:r w:rsidRPr="002514F9">
              <w:rPr>
                <w:lang w:val="en-GB"/>
              </w:rPr>
              <w:t>Value (m/s)</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Level</w:t>
            </w:r>
          </w:p>
        </w:tc>
      </w:tr>
      <w:tr w:rsidR="00685811" w:rsidRPr="002514F9" w:rsidTr="001A26F1">
        <w:tc>
          <w:tcPr>
            <w:tcW w:w="1418" w:type="dxa"/>
            <w:shd w:val="clear" w:color="auto" w:fill="FFFFFF"/>
            <w:vAlign w:val="center"/>
          </w:tcPr>
          <w:p w:rsidR="00685811" w:rsidRPr="002514F9" w:rsidRDefault="00685811" w:rsidP="009D4147">
            <w:pPr>
              <w:pStyle w:val="CETBodytext"/>
              <w:jc w:val="center"/>
              <w:rPr>
                <w:lang w:val="en-GB"/>
              </w:rPr>
            </w:pPr>
            <w:r w:rsidRPr="002514F9">
              <w:rPr>
                <w:lang w:val="en-GB"/>
              </w:rPr>
              <w:t>4.0</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(-1)</w:t>
            </w:r>
          </w:p>
        </w:tc>
        <w:tc>
          <w:tcPr>
            <w:tcW w:w="1134" w:type="dxa"/>
            <w:shd w:val="clear" w:color="auto" w:fill="FFFFFF"/>
            <w:vAlign w:val="center"/>
          </w:tcPr>
          <w:p w:rsidR="00685811" w:rsidRPr="002514F9" w:rsidRDefault="00685811" w:rsidP="009D4147">
            <w:pPr>
              <w:pStyle w:val="CETBodytext"/>
              <w:ind w:right="-1"/>
              <w:jc w:val="center"/>
              <w:rPr>
                <w:rFonts w:cs="Arial"/>
                <w:szCs w:val="18"/>
                <w:lang w:val="en-GB"/>
              </w:rPr>
            </w:pPr>
            <w:r w:rsidRPr="002514F9">
              <w:rPr>
                <w:rFonts w:cs="Arial"/>
                <w:szCs w:val="18"/>
                <w:lang w:val="en-GB"/>
              </w:rPr>
              <w:t>3.4</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(-1)</w:t>
            </w:r>
          </w:p>
        </w:tc>
      </w:tr>
      <w:tr w:rsidR="00685811" w:rsidRPr="002514F9" w:rsidTr="001A26F1">
        <w:tc>
          <w:tcPr>
            <w:tcW w:w="1418" w:type="dxa"/>
            <w:shd w:val="clear" w:color="auto" w:fill="FFFFFF"/>
            <w:vAlign w:val="center"/>
          </w:tcPr>
          <w:p w:rsidR="00685811" w:rsidRPr="002514F9" w:rsidRDefault="00685811" w:rsidP="009D4147">
            <w:pPr>
              <w:pStyle w:val="CETBodytext"/>
              <w:jc w:val="center"/>
              <w:rPr>
                <w:lang w:val="en-GB"/>
              </w:rPr>
            </w:pPr>
            <w:r w:rsidRPr="002514F9">
              <w:rPr>
                <w:lang w:val="en-GB"/>
              </w:rPr>
              <w:t>4.5</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(0)</w:t>
            </w:r>
          </w:p>
        </w:tc>
        <w:tc>
          <w:tcPr>
            <w:tcW w:w="1134" w:type="dxa"/>
            <w:shd w:val="clear" w:color="auto" w:fill="FFFFFF"/>
            <w:vAlign w:val="center"/>
          </w:tcPr>
          <w:p w:rsidR="00685811" w:rsidRPr="002514F9" w:rsidRDefault="00685811" w:rsidP="009D4147">
            <w:pPr>
              <w:pStyle w:val="CETBodytext"/>
              <w:ind w:right="-1"/>
              <w:jc w:val="center"/>
              <w:rPr>
                <w:rFonts w:cs="Arial"/>
                <w:szCs w:val="18"/>
                <w:lang w:val="en-GB"/>
              </w:rPr>
            </w:pPr>
            <w:r w:rsidRPr="002514F9">
              <w:rPr>
                <w:rFonts w:cs="Arial"/>
                <w:szCs w:val="18"/>
                <w:lang w:val="en-GB"/>
              </w:rPr>
              <w:t>3.8</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(0)</w:t>
            </w:r>
          </w:p>
        </w:tc>
      </w:tr>
      <w:tr w:rsidR="00685811" w:rsidRPr="002514F9" w:rsidTr="001A26F1">
        <w:tc>
          <w:tcPr>
            <w:tcW w:w="1418" w:type="dxa"/>
            <w:shd w:val="clear" w:color="auto" w:fill="FFFFFF"/>
            <w:vAlign w:val="center"/>
          </w:tcPr>
          <w:p w:rsidR="00685811" w:rsidRPr="002514F9" w:rsidRDefault="00685811" w:rsidP="009D4147">
            <w:pPr>
              <w:pStyle w:val="CETBodytext"/>
              <w:jc w:val="center"/>
              <w:rPr>
                <w:lang w:val="en-GB"/>
              </w:rPr>
            </w:pPr>
            <w:r w:rsidRPr="002514F9">
              <w:rPr>
                <w:lang w:val="en-GB"/>
              </w:rPr>
              <w:t>5.0</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(+1)</w:t>
            </w:r>
          </w:p>
        </w:tc>
        <w:tc>
          <w:tcPr>
            <w:tcW w:w="1134" w:type="dxa"/>
            <w:shd w:val="clear" w:color="auto" w:fill="FFFFFF"/>
            <w:vAlign w:val="center"/>
          </w:tcPr>
          <w:p w:rsidR="00685811" w:rsidRPr="002514F9" w:rsidRDefault="00685811" w:rsidP="009D4147">
            <w:pPr>
              <w:pStyle w:val="CETBodytext"/>
              <w:ind w:right="-1"/>
              <w:jc w:val="center"/>
              <w:rPr>
                <w:rFonts w:cs="Arial"/>
                <w:szCs w:val="18"/>
                <w:lang w:val="en-GB"/>
              </w:rPr>
            </w:pPr>
            <w:r w:rsidRPr="002514F9">
              <w:rPr>
                <w:rFonts w:cs="Arial"/>
                <w:szCs w:val="18"/>
                <w:lang w:val="en-GB"/>
              </w:rPr>
              <w:t>4.2</w:t>
            </w:r>
          </w:p>
        </w:tc>
        <w:tc>
          <w:tcPr>
            <w:tcW w:w="1134" w:type="dxa"/>
            <w:shd w:val="clear" w:color="auto" w:fill="FFFFFF"/>
          </w:tcPr>
          <w:p w:rsidR="00685811" w:rsidRPr="002514F9" w:rsidRDefault="00685811" w:rsidP="009D4147">
            <w:pPr>
              <w:pStyle w:val="CETBodytext"/>
              <w:ind w:right="-1"/>
              <w:jc w:val="center"/>
              <w:rPr>
                <w:rFonts w:cs="Arial"/>
                <w:szCs w:val="18"/>
                <w:lang w:val="en-GB"/>
              </w:rPr>
            </w:pPr>
            <w:r w:rsidRPr="002514F9">
              <w:rPr>
                <w:rFonts w:cs="Arial"/>
                <w:szCs w:val="18"/>
                <w:lang w:val="en-GB"/>
              </w:rPr>
              <w:t>(+1)</w:t>
            </w:r>
          </w:p>
        </w:tc>
      </w:tr>
    </w:tbl>
    <w:p w:rsidR="009E0C0B" w:rsidRPr="002514F9" w:rsidRDefault="009E0C0B" w:rsidP="009E0C0B">
      <w:pPr>
        <w:pStyle w:val="CETBodytext"/>
      </w:pPr>
    </w:p>
    <w:p w:rsidR="009E0C0B" w:rsidRDefault="009E0C0B" w:rsidP="009E0C0B">
      <w:pPr>
        <w:pStyle w:val="CETBodytext"/>
        <w:rPr>
          <w:rFonts w:eastAsia="Calibri"/>
        </w:rPr>
      </w:pPr>
      <w:r w:rsidRPr="002514F9">
        <w:t xml:space="preserve">The response variables were the </w:t>
      </w:r>
      <w:r w:rsidR="00D07733" w:rsidRPr="002514F9">
        <w:t>static p</w:t>
      </w:r>
      <w:r w:rsidRPr="002514F9">
        <w:t>ressure</w:t>
      </w:r>
      <w:r w:rsidR="00D07733" w:rsidRPr="002514F9">
        <w:t xml:space="preserve"> drop</w:t>
      </w:r>
      <w:r w:rsidRPr="002514F9">
        <w:t xml:space="preserve"> and the solids circulation rate. </w:t>
      </w:r>
      <w:r w:rsidRPr="002514F9">
        <w:rPr>
          <w:rFonts w:eastAsia="Calibri"/>
        </w:rPr>
        <w:t xml:space="preserve">The aeration flow rate in the </w:t>
      </w:r>
      <w:r w:rsidR="00A43E15" w:rsidRPr="002514F9">
        <w:rPr>
          <w:rFonts w:eastAsia="Calibri"/>
        </w:rPr>
        <w:t>loop-seal</w:t>
      </w:r>
      <w:r w:rsidRPr="002514F9">
        <w:rPr>
          <w:rFonts w:eastAsia="Calibri"/>
        </w:rPr>
        <w:t xml:space="preserve"> valve was kept constant at 24 sL/min</w:t>
      </w:r>
      <w:r w:rsidRPr="007059C7">
        <w:rPr>
          <w:rFonts w:eastAsia="Calibri"/>
        </w:rPr>
        <w:t xml:space="preserve"> in all experimental runs.</w:t>
      </w:r>
    </w:p>
    <w:p w:rsidR="00221D97" w:rsidRDefault="00221D97" w:rsidP="00221D97">
      <w:pPr>
        <w:pStyle w:val="CETHeading1"/>
      </w:pPr>
      <w:r>
        <w:lastRenderedPageBreak/>
        <w:t>Results and Discussion</w:t>
      </w:r>
    </w:p>
    <w:p w:rsidR="00221D97" w:rsidRDefault="00221D97" w:rsidP="00221D97">
      <w:pPr>
        <w:pStyle w:val="CETBodytext"/>
      </w:pPr>
    </w:p>
    <w:p w:rsidR="009F2BB5" w:rsidRPr="000B33F8" w:rsidRDefault="00A30E19" w:rsidP="0071739A">
      <w:pPr>
        <w:pStyle w:val="Testocommento"/>
        <w:rPr>
          <w:lang w:val="en-US"/>
        </w:rPr>
      </w:pPr>
      <w:r w:rsidRPr="00055BA8">
        <w:rPr>
          <w:rFonts w:eastAsia="Calibri"/>
        </w:rPr>
        <w:t xml:space="preserve">Fig. 2 (a, b and c) </w:t>
      </w:r>
      <w:r w:rsidR="006C132C" w:rsidRPr="00055BA8">
        <w:rPr>
          <w:rFonts w:eastAsia="Calibri"/>
        </w:rPr>
        <w:t>shows</w:t>
      </w:r>
      <w:r w:rsidRPr="00055BA8">
        <w:rPr>
          <w:rFonts w:eastAsia="Calibri"/>
        </w:rPr>
        <w:t xml:space="preserve"> the </w:t>
      </w:r>
      <w:r w:rsidRPr="007059C7">
        <w:rPr>
          <w:rFonts w:eastAsia="Calibri"/>
        </w:rPr>
        <w:t xml:space="preserve">axial pressure profile </w:t>
      </w:r>
      <w:r w:rsidR="006D6450" w:rsidRPr="007059C7">
        <w:rPr>
          <w:rFonts w:eastAsia="Calibri"/>
        </w:rPr>
        <w:t>assessing</w:t>
      </w:r>
      <w:r w:rsidRPr="007059C7">
        <w:rPr>
          <w:rFonts w:eastAsia="Calibri"/>
        </w:rPr>
        <w:t xml:space="preserve"> the effect of </w:t>
      </w:r>
      <w:r w:rsidR="006D6450" w:rsidRPr="007059C7">
        <w:rPr>
          <w:rFonts w:eastAsia="Calibri"/>
        </w:rPr>
        <w:t xml:space="preserve">the superficial </w:t>
      </w:r>
      <w:r w:rsidRPr="007059C7">
        <w:rPr>
          <w:rFonts w:eastAsia="Calibri"/>
        </w:rPr>
        <w:t xml:space="preserve">air </w:t>
      </w:r>
      <w:r w:rsidR="006D6450" w:rsidRPr="007059C7">
        <w:rPr>
          <w:rFonts w:eastAsia="Calibri"/>
        </w:rPr>
        <w:t>v</w:t>
      </w:r>
      <w:r w:rsidRPr="007059C7">
        <w:rPr>
          <w:rFonts w:eastAsia="Calibri"/>
        </w:rPr>
        <w:t xml:space="preserve">elocity </w:t>
      </w:r>
      <w:r w:rsidR="006434C6">
        <w:rPr>
          <w:rFonts w:eastAsia="Calibri"/>
        </w:rPr>
        <w:t>(u</w:t>
      </w:r>
      <w:r w:rsidR="006434C6" w:rsidRPr="006434C6">
        <w:rPr>
          <w:rFonts w:eastAsia="Calibri"/>
          <w:vertAlign w:val="subscript"/>
        </w:rPr>
        <w:t>o</w:t>
      </w:r>
      <w:r w:rsidR="006434C6">
        <w:rPr>
          <w:rFonts w:eastAsia="Calibri"/>
        </w:rPr>
        <w:t xml:space="preserve">) </w:t>
      </w:r>
      <w:r w:rsidRPr="007059C7">
        <w:rPr>
          <w:rFonts w:eastAsia="Calibri"/>
        </w:rPr>
        <w:t xml:space="preserve">under different </w:t>
      </w:r>
      <w:r w:rsidR="006D6450" w:rsidRPr="007059C7">
        <w:rPr>
          <w:rFonts w:eastAsia="Calibri"/>
        </w:rPr>
        <w:t>overall solids inventory (</w:t>
      </w:r>
      <w:r w:rsidRPr="007059C7">
        <w:rPr>
          <w:rFonts w:eastAsia="Calibri"/>
        </w:rPr>
        <w:t>I</w:t>
      </w:r>
      <w:r w:rsidRPr="007059C7">
        <w:rPr>
          <w:rFonts w:eastAsia="Calibri"/>
          <w:vertAlign w:val="subscript"/>
        </w:rPr>
        <w:t>s</w:t>
      </w:r>
      <w:r w:rsidR="006D6450" w:rsidRPr="007059C7">
        <w:rPr>
          <w:rFonts w:eastAsia="Calibri"/>
        </w:rPr>
        <w:t xml:space="preserve">) </w:t>
      </w:r>
      <w:r w:rsidRPr="007059C7">
        <w:rPr>
          <w:rFonts w:eastAsia="Calibri"/>
        </w:rPr>
        <w:t>values.</w:t>
      </w:r>
      <w:r w:rsidR="00CD7986" w:rsidRPr="007059C7">
        <w:rPr>
          <w:rFonts w:eastAsia="Calibri"/>
        </w:rPr>
        <w:t xml:space="preserve"> In these conditions, the static pressure values increase when the </w:t>
      </w:r>
      <w:r w:rsidR="00CD722E" w:rsidRPr="007059C7">
        <w:rPr>
          <w:rFonts w:eastAsia="Calibri"/>
        </w:rPr>
        <w:t xml:space="preserve">superficial air velocity </w:t>
      </w:r>
      <w:r w:rsidR="00D07733" w:rsidRPr="007059C7">
        <w:rPr>
          <w:rFonts w:eastAsia="Calibri"/>
        </w:rPr>
        <w:t xml:space="preserve">also </w:t>
      </w:r>
      <w:r w:rsidR="00DD4D61" w:rsidRPr="007059C7">
        <w:rPr>
          <w:rFonts w:eastAsia="Calibri"/>
        </w:rPr>
        <w:t>goes up</w:t>
      </w:r>
      <w:r w:rsidR="00CD7986" w:rsidRPr="007059C7">
        <w:rPr>
          <w:rFonts w:eastAsia="Calibri"/>
        </w:rPr>
        <w:t xml:space="preserve"> because increasing </w:t>
      </w:r>
      <w:r w:rsidR="00D07733" w:rsidRPr="007059C7">
        <w:rPr>
          <w:rFonts w:eastAsia="Calibri"/>
        </w:rPr>
        <w:t>u</w:t>
      </w:r>
      <w:r w:rsidR="00D07733" w:rsidRPr="007059C7">
        <w:rPr>
          <w:rFonts w:eastAsia="Calibri"/>
          <w:vertAlign w:val="subscript"/>
        </w:rPr>
        <w:t>o</w:t>
      </w:r>
      <w:r w:rsidR="0043116D">
        <w:rPr>
          <w:rFonts w:eastAsia="Calibri"/>
          <w:vertAlign w:val="subscript"/>
        </w:rPr>
        <w:t xml:space="preserve"> </w:t>
      </w:r>
      <w:r w:rsidR="00CD7986" w:rsidRPr="007059C7">
        <w:rPr>
          <w:rFonts w:eastAsia="Calibri"/>
        </w:rPr>
        <w:t>generates greater friction forces of the gas-solid suspension with the pipe</w:t>
      </w:r>
      <w:r w:rsidR="00C36A9F">
        <w:rPr>
          <w:rFonts w:eastAsia="Calibri"/>
        </w:rPr>
        <w:t xml:space="preserve"> walls</w:t>
      </w:r>
      <w:r w:rsidR="00CD7986" w:rsidRPr="007059C7">
        <w:rPr>
          <w:rFonts w:eastAsia="Calibri"/>
        </w:rPr>
        <w:t xml:space="preserve">. </w:t>
      </w:r>
      <w:r w:rsidR="003646C4" w:rsidRPr="007059C7">
        <w:rPr>
          <w:rFonts w:eastAsia="Calibri"/>
        </w:rPr>
        <w:t xml:space="preserve">Some studies report that, for small-scale circulating fluidized beds, the pressure level in the riser depends not only on the weight of the particles </w:t>
      </w:r>
      <w:r w:rsidR="003646C4" w:rsidRPr="007819D1">
        <w:rPr>
          <w:rFonts w:eastAsia="Calibri"/>
        </w:rPr>
        <w:t>but also on the friction between the gas and the particles</w:t>
      </w:r>
      <w:r w:rsidR="00C36A9F" w:rsidRPr="007819D1">
        <w:rPr>
          <w:rFonts w:eastAsia="Calibri"/>
        </w:rPr>
        <w:t xml:space="preserve"> as well as</w:t>
      </w:r>
      <w:r w:rsidR="003646C4" w:rsidRPr="007819D1">
        <w:rPr>
          <w:rFonts w:eastAsia="Calibri"/>
        </w:rPr>
        <w:t xml:space="preserve"> the friction between the particles and the riser wall</w:t>
      </w:r>
      <w:r w:rsidR="00892891" w:rsidRPr="007819D1">
        <w:rPr>
          <w:rFonts w:eastAsia="Calibri"/>
        </w:rPr>
        <w:t>s</w:t>
      </w:r>
      <w:r w:rsidR="003646C4" w:rsidRPr="007819D1">
        <w:rPr>
          <w:rFonts w:eastAsia="Calibri"/>
        </w:rPr>
        <w:t>. So, u</w:t>
      </w:r>
      <w:r w:rsidR="00B55E6C" w:rsidRPr="007819D1">
        <w:rPr>
          <w:rFonts w:eastAsiaTheme="minorHAnsi"/>
        </w:rPr>
        <w:t>nder</w:t>
      </w:r>
      <w:r w:rsidR="00B55E6C" w:rsidRPr="007059C7">
        <w:rPr>
          <w:rFonts w:eastAsiaTheme="minorHAnsi"/>
        </w:rPr>
        <w:t xml:space="preserve"> the other operating conditions of this work, the axial profiles are consistent with </w:t>
      </w:r>
      <w:r w:rsidR="0078118C" w:rsidRPr="007059C7">
        <w:rPr>
          <w:rFonts w:eastAsiaTheme="minorHAnsi"/>
        </w:rPr>
        <w:t xml:space="preserve">those </w:t>
      </w:r>
      <w:r w:rsidR="00B55E6C" w:rsidRPr="007059C7">
        <w:rPr>
          <w:rFonts w:eastAsiaTheme="minorHAnsi"/>
        </w:rPr>
        <w:t>observ</w:t>
      </w:r>
      <w:r w:rsidR="0078118C" w:rsidRPr="007059C7">
        <w:rPr>
          <w:rFonts w:eastAsiaTheme="minorHAnsi"/>
        </w:rPr>
        <w:t>ed in previous studies</w:t>
      </w:r>
      <w:r w:rsidR="00B55E6C" w:rsidRPr="007059C7">
        <w:rPr>
          <w:rFonts w:eastAsiaTheme="minorHAnsi"/>
        </w:rPr>
        <w:t xml:space="preserve"> (Kim et al., 2002; </w:t>
      </w:r>
      <w:r w:rsidR="00E67438" w:rsidRPr="007059C7">
        <w:rPr>
          <w:rFonts w:eastAsiaTheme="minorHAnsi"/>
        </w:rPr>
        <w:t xml:space="preserve">Goo et al., 2008; </w:t>
      </w:r>
      <w:r w:rsidR="00B21C8B" w:rsidRPr="007059C7">
        <w:rPr>
          <w:rFonts w:eastAsiaTheme="minorHAnsi"/>
        </w:rPr>
        <w:t>Wang e Fan, 2015;</w:t>
      </w:r>
      <w:r w:rsidR="00E67438" w:rsidRPr="007059C7">
        <w:rPr>
          <w:rFonts w:eastAsiaTheme="minorHAnsi"/>
        </w:rPr>
        <w:t xml:space="preserve"> Rahman et al., 2017;</w:t>
      </w:r>
      <w:r w:rsidR="0043116D">
        <w:rPr>
          <w:rFonts w:eastAsiaTheme="minorHAnsi"/>
        </w:rPr>
        <w:t xml:space="preserve"> </w:t>
      </w:r>
      <w:r w:rsidR="00B55E6C" w:rsidRPr="007059C7">
        <w:rPr>
          <w:rFonts w:eastAsiaTheme="minorHAnsi"/>
        </w:rPr>
        <w:t>Zhou et al., 2018).</w:t>
      </w:r>
    </w:p>
    <w:p w:rsidR="006529F1" w:rsidRDefault="006529F1" w:rsidP="00954628">
      <w:pPr>
        <w:pStyle w:val="CETBodytext"/>
        <w:rPr>
          <w:rFonts w:eastAsia="Calibri"/>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84"/>
        <w:gridCol w:w="4184"/>
      </w:tblGrid>
      <w:tr w:rsidR="00C56EA9" w:rsidRPr="00C56EA9" w:rsidTr="00757480">
        <w:trPr>
          <w:jc w:val="center"/>
        </w:trPr>
        <w:tc>
          <w:tcPr>
            <w:tcW w:w="0" w:type="auto"/>
            <w:vAlign w:val="center"/>
          </w:tcPr>
          <w:p w:rsidR="00221D97" w:rsidRPr="00C56EA9" w:rsidRDefault="00221D97" w:rsidP="00757480">
            <w:pPr>
              <w:pStyle w:val="CETBodytext"/>
              <w:jc w:val="center"/>
            </w:pPr>
            <w:r w:rsidRPr="00C56EA9">
              <w:rPr>
                <w:noProof/>
                <w:lang w:val="it-IT" w:eastAsia="it-IT"/>
              </w:rPr>
              <w:drawing>
                <wp:inline distT="0" distB="0" distL="0" distR="0">
                  <wp:extent cx="2520000" cy="1331934"/>
                  <wp:effectExtent l="0" t="0" r="0" b="190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331934"/>
                          </a:xfrm>
                          <a:prstGeom prst="rect">
                            <a:avLst/>
                          </a:prstGeom>
                          <a:noFill/>
                          <a:ln>
                            <a:noFill/>
                          </a:ln>
                        </pic:spPr>
                      </pic:pic>
                    </a:graphicData>
                  </a:graphic>
                </wp:inline>
              </w:drawing>
            </w:r>
          </w:p>
        </w:tc>
        <w:tc>
          <w:tcPr>
            <w:tcW w:w="0" w:type="auto"/>
            <w:vAlign w:val="center"/>
          </w:tcPr>
          <w:p w:rsidR="00221D97" w:rsidRPr="00C56EA9" w:rsidRDefault="00221D97" w:rsidP="00757480">
            <w:pPr>
              <w:pStyle w:val="CETBodytext"/>
              <w:jc w:val="center"/>
            </w:pPr>
            <w:r w:rsidRPr="00C56EA9">
              <w:rPr>
                <w:noProof/>
                <w:lang w:val="it-IT" w:eastAsia="it-IT"/>
              </w:rPr>
              <w:drawing>
                <wp:inline distT="0" distB="0" distL="0" distR="0">
                  <wp:extent cx="2520000" cy="1331934"/>
                  <wp:effectExtent l="0" t="0" r="0" b="190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331934"/>
                          </a:xfrm>
                          <a:prstGeom prst="rect">
                            <a:avLst/>
                          </a:prstGeom>
                          <a:noFill/>
                          <a:ln>
                            <a:noFill/>
                          </a:ln>
                        </pic:spPr>
                      </pic:pic>
                    </a:graphicData>
                  </a:graphic>
                </wp:inline>
              </w:drawing>
            </w:r>
          </w:p>
        </w:tc>
      </w:tr>
      <w:tr w:rsidR="00C56EA9" w:rsidRPr="00C56EA9" w:rsidTr="00757480">
        <w:tblPrEx>
          <w:tblCellMar>
            <w:left w:w="108" w:type="dxa"/>
            <w:right w:w="108" w:type="dxa"/>
          </w:tblCellMar>
        </w:tblPrEx>
        <w:trPr>
          <w:jc w:val="center"/>
        </w:trPr>
        <w:tc>
          <w:tcPr>
            <w:tcW w:w="0" w:type="auto"/>
            <w:vAlign w:val="center"/>
          </w:tcPr>
          <w:p w:rsidR="00221D97" w:rsidRPr="00C56EA9" w:rsidRDefault="00221D97" w:rsidP="00757480">
            <w:pPr>
              <w:pStyle w:val="CETBodytext"/>
              <w:jc w:val="center"/>
            </w:pPr>
            <w:r w:rsidRPr="00C56EA9">
              <w:t>(a)</w:t>
            </w:r>
          </w:p>
        </w:tc>
        <w:tc>
          <w:tcPr>
            <w:tcW w:w="0" w:type="auto"/>
            <w:vAlign w:val="center"/>
          </w:tcPr>
          <w:p w:rsidR="00221D97" w:rsidRPr="00C56EA9" w:rsidRDefault="00221D97" w:rsidP="00757480">
            <w:pPr>
              <w:pStyle w:val="CETBodytext"/>
              <w:jc w:val="center"/>
            </w:pPr>
            <w:r w:rsidRPr="00C56EA9">
              <w:t>(d)</w:t>
            </w:r>
          </w:p>
        </w:tc>
      </w:tr>
      <w:tr w:rsidR="00757480" w:rsidRPr="00C56EA9" w:rsidTr="00757480">
        <w:tblPrEx>
          <w:tblCellMar>
            <w:left w:w="108" w:type="dxa"/>
            <w:right w:w="108" w:type="dxa"/>
          </w:tblCellMar>
        </w:tblPrEx>
        <w:trPr>
          <w:jc w:val="center"/>
        </w:trPr>
        <w:tc>
          <w:tcPr>
            <w:tcW w:w="0" w:type="auto"/>
            <w:vAlign w:val="center"/>
          </w:tcPr>
          <w:p w:rsidR="00221D97" w:rsidRPr="00C56EA9" w:rsidRDefault="00221D97" w:rsidP="00757480">
            <w:pPr>
              <w:pStyle w:val="CETBodytext"/>
              <w:jc w:val="center"/>
            </w:pPr>
            <w:r w:rsidRPr="00C56EA9">
              <w:rPr>
                <w:noProof/>
                <w:lang w:val="it-IT" w:eastAsia="it-IT"/>
              </w:rPr>
              <w:drawing>
                <wp:inline distT="0" distB="0" distL="0" distR="0">
                  <wp:extent cx="2520000" cy="133657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336575"/>
                          </a:xfrm>
                          <a:prstGeom prst="rect">
                            <a:avLst/>
                          </a:prstGeom>
                          <a:noFill/>
                          <a:ln>
                            <a:noFill/>
                          </a:ln>
                        </pic:spPr>
                      </pic:pic>
                    </a:graphicData>
                  </a:graphic>
                </wp:inline>
              </w:drawing>
            </w:r>
          </w:p>
        </w:tc>
        <w:tc>
          <w:tcPr>
            <w:tcW w:w="0" w:type="auto"/>
            <w:vAlign w:val="center"/>
          </w:tcPr>
          <w:p w:rsidR="00221D97" w:rsidRPr="00C56EA9" w:rsidRDefault="00221D97" w:rsidP="00757480">
            <w:pPr>
              <w:pStyle w:val="CETBodytext"/>
              <w:jc w:val="center"/>
            </w:pPr>
            <w:r w:rsidRPr="00C56EA9">
              <w:rPr>
                <w:noProof/>
                <w:lang w:val="it-IT" w:eastAsia="it-IT"/>
              </w:rPr>
              <w:drawing>
                <wp:inline distT="0" distB="0" distL="0" distR="0">
                  <wp:extent cx="2520000" cy="133657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336575"/>
                          </a:xfrm>
                          <a:prstGeom prst="rect">
                            <a:avLst/>
                          </a:prstGeom>
                          <a:noFill/>
                          <a:ln>
                            <a:noFill/>
                          </a:ln>
                        </pic:spPr>
                      </pic:pic>
                    </a:graphicData>
                  </a:graphic>
                </wp:inline>
              </w:drawing>
            </w:r>
          </w:p>
        </w:tc>
      </w:tr>
      <w:tr w:rsidR="00757480" w:rsidRPr="00C56EA9" w:rsidTr="00757480">
        <w:tblPrEx>
          <w:tblCellMar>
            <w:left w:w="108" w:type="dxa"/>
            <w:right w:w="108" w:type="dxa"/>
          </w:tblCellMar>
        </w:tblPrEx>
        <w:trPr>
          <w:jc w:val="center"/>
        </w:trPr>
        <w:tc>
          <w:tcPr>
            <w:tcW w:w="0" w:type="auto"/>
            <w:vAlign w:val="center"/>
          </w:tcPr>
          <w:p w:rsidR="00221D97" w:rsidRPr="00C56EA9" w:rsidRDefault="00221D97" w:rsidP="00757480">
            <w:pPr>
              <w:pStyle w:val="CETBodytext"/>
              <w:jc w:val="center"/>
            </w:pPr>
            <w:r w:rsidRPr="00C56EA9">
              <w:t>(b)</w:t>
            </w:r>
          </w:p>
        </w:tc>
        <w:tc>
          <w:tcPr>
            <w:tcW w:w="0" w:type="auto"/>
            <w:vAlign w:val="center"/>
          </w:tcPr>
          <w:p w:rsidR="00221D97" w:rsidRPr="00C56EA9" w:rsidRDefault="00221D97" w:rsidP="00757480">
            <w:pPr>
              <w:pStyle w:val="CETBodytext"/>
              <w:jc w:val="center"/>
            </w:pPr>
            <w:r w:rsidRPr="00C56EA9">
              <w:t>(e)</w:t>
            </w:r>
          </w:p>
        </w:tc>
      </w:tr>
      <w:tr w:rsidR="00757480" w:rsidRPr="00C56EA9" w:rsidTr="00757480">
        <w:tblPrEx>
          <w:tblCellMar>
            <w:left w:w="108" w:type="dxa"/>
            <w:right w:w="108" w:type="dxa"/>
          </w:tblCellMar>
        </w:tblPrEx>
        <w:trPr>
          <w:jc w:val="center"/>
        </w:trPr>
        <w:tc>
          <w:tcPr>
            <w:tcW w:w="0" w:type="auto"/>
            <w:vAlign w:val="center"/>
          </w:tcPr>
          <w:p w:rsidR="00221D97" w:rsidRPr="00C56EA9" w:rsidRDefault="00221D97" w:rsidP="00757480">
            <w:pPr>
              <w:pStyle w:val="CETBodytext"/>
              <w:jc w:val="center"/>
            </w:pPr>
            <w:r w:rsidRPr="00C56EA9">
              <w:rPr>
                <w:noProof/>
                <w:lang w:val="it-IT" w:eastAsia="it-IT"/>
              </w:rPr>
              <w:drawing>
                <wp:inline distT="0" distB="0" distL="0" distR="0">
                  <wp:extent cx="2520000" cy="133657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336575"/>
                          </a:xfrm>
                          <a:prstGeom prst="rect">
                            <a:avLst/>
                          </a:prstGeom>
                          <a:noFill/>
                          <a:ln>
                            <a:noFill/>
                          </a:ln>
                        </pic:spPr>
                      </pic:pic>
                    </a:graphicData>
                  </a:graphic>
                </wp:inline>
              </w:drawing>
            </w:r>
          </w:p>
        </w:tc>
        <w:tc>
          <w:tcPr>
            <w:tcW w:w="0" w:type="auto"/>
            <w:vAlign w:val="center"/>
          </w:tcPr>
          <w:p w:rsidR="00221D97" w:rsidRPr="00C56EA9" w:rsidRDefault="00221D97" w:rsidP="00757480">
            <w:pPr>
              <w:pStyle w:val="CETBodytext"/>
              <w:jc w:val="center"/>
            </w:pPr>
            <w:r w:rsidRPr="00C56EA9">
              <w:rPr>
                <w:noProof/>
                <w:lang w:val="it-IT" w:eastAsia="it-IT"/>
              </w:rPr>
              <w:drawing>
                <wp:inline distT="0" distB="0" distL="0" distR="0">
                  <wp:extent cx="2520000" cy="133657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0" cy="1336575"/>
                          </a:xfrm>
                          <a:prstGeom prst="rect">
                            <a:avLst/>
                          </a:prstGeom>
                          <a:noFill/>
                          <a:ln>
                            <a:noFill/>
                          </a:ln>
                        </pic:spPr>
                      </pic:pic>
                    </a:graphicData>
                  </a:graphic>
                </wp:inline>
              </w:drawing>
            </w:r>
          </w:p>
        </w:tc>
      </w:tr>
      <w:tr w:rsidR="00757480" w:rsidRPr="00C56EA9" w:rsidTr="00757480">
        <w:tblPrEx>
          <w:tblCellMar>
            <w:left w:w="108" w:type="dxa"/>
            <w:right w:w="108" w:type="dxa"/>
          </w:tblCellMar>
        </w:tblPrEx>
        <w:trPr>
          <w:jc w:val="center"/>
        </w:trPr>
        <w:tc>
          <w:tcPr>
            <w:tcW w:w="0" w:type="auto"/>
            <w:vAlign w:val="center"/>
          </w:tcPr>
          <w:p w:rsidR="00221D97" w:rsidRPr="00C56EA9" w:rsidRDefault="00221D97" w:rsidP="00757480">
            <w:pPr>
              <w:pStyle w:val="CETBodytext"/>
              <w:jc w:val="center"/>
            </w:pPr>
            <w:r w:rsidRPr="00C56EA9">
              <w:t>(c)</w:t>
            </w:r>
          </w:p>
        </w:tc>
        <w:tc>
          <w:tcPr>
            <w:tcW w:w="0" w:type="auto"/>
            <w:vAlign w:val="center"/>
          </w:tcPr>
          <w:p w:rsidR="00221D97" w:rsidRPr="00C56EA9" w:rsidRDefault="00221D97" w:rsidP="00757480">
            <w:pPr>
              <w:pStyle w:val="CETBodytext"/>
              <w:jc w:val="center"/>
            </w:pPr>
            <w:r w:rsidRPr="00C56EA9">
              <w:t>(f)</w:t>
            </w:r>
          </w:p>
        </w:tc>
      </w:tr>
    </w:tbl>
    <w:p w:rsidR="00221D97" w:rsidRPr="00055BA8" w:rsidRDefault="00C56EA9" w:rsidP="00C56EA9">
      <w:pPr>
        <w:pStyle w:val="CETCaption"/>
      </w:pPr>
      <w:r w:rsidRPr="00B57B36">
        <w:t xml:space="preserve">Figure </w:t>
      </w:r>
      <w:r>
        <w:t>2</w:t>
      </w:r>
      <w:r w:rsidRPr="00B57B36">
        <w:t xml:space="preserve">: </w:t>
      </w:r>
      <w:r>
        <w:t xml:space="preserve">Axial </w:t>
      </w:r>
      <w:r w:rsidRPr="00055BA8">
        <w:t>pressure profile.</w:t>
      </w:r>
      <w:r w:rsidR="0043116D">
        <w:t xml:space="preserve"> </w:t>
      </w:r>
      <w:r w:rsidR="00757480" w:rsidRPr="00055BA8">
        <w:t>Operation conditions:</w:t>
      </w:r>
      <w:r w:rsidR="0043116D">
        <w:t xml:space="preserve"> </w:t>
      </w:r>
      <w:r w:rsidR="006E1415" w:rsidRPr="00055BA8">
        <w:t xml:space="preserve">Effect of </w:t>
      </w:r>
      <w:r w:rsidR="00A06BF3" w:rsidRPr="00055BA8">
        <w:t xml:space="preserve">the superficial </w:t>
      </w:r>
      <w:r w:rsidR="006E1415" w:rsidRPr="00055BA8">
        <w:t xml:space="preserve">air velocity: </w:t>
      </w:r>
      <w:r w:rsidR="00757480" w:rsidRPr="00055BA8">
        <w:t xml:space="preserve">(a) </w:t>
      </w:r>
      <w:r w:rsidR="006E1415" w:rsidRPr="00055BA8">
        <w:t>I</w:t>
      </w:r>
      <w:r w:rsidR="006E1415" w:rsidRPr="00055BA8">
        <w:rPr>
          <w:vertAlign w:val="subscript"/>
        </w:rPr>
        <w:t>s</w:t>
      </w:r>
      <w:r w:rsidR="006E1415" w:rsidRPr="00055BA8">
        <w:t xml:space="preserve"> = </w:t>
      </w:r>
      <w:r w:rsidR="00757480" w:rsidRPr="00055BA8">
        <w:t xml:space="preserve">4.0 kg, (b) </w:t>
      </w:r>
      <w:r w:rsidR="006E1415" w:rsidRPr="00055BA8">
        <w:t>I</w:t>
      </w:r>
      <w:r w:rsidR="006E1415" w:rsidRPr="00055BA8">
        <w:rPr>
          <w:vertAlign w:val="subscript"/>
        </w:rPr>
        <w:t>s</w:t>
      </w:r>
      <w:r w:rsidR="006E1415" w:rsidRPr="00055BA8">
        <w:t xml:space="preserve"> = </w:t>
      </w:r>
      <w:r w:rsidR="00757480" w:rsidRPr="00055BA8">
        <w:t>4.5kg, (c</w:t>
      </w:r>
      <w:r w:rsidR="006E1415" w:rsidRPr="00055BA8">
        <w:t>) I</w:t>
      </w:r>
      <w:r w:rsidR="006E1415" w:rsidRPr="00055BA8">
        <w:rPr>
          <w:vertAlign w:val="subscript"/>
        </w:rPr>
        <w:t>s</w:t>
      </w:r>
      <w:r w:rsidR="006E1415" w:rsidRPr="00055BA8">
        <w:t xml:space="preserve"> = </w:t>
      </w:r>
      <w:r w:rsidR="00E70D2F" w:rsidRPr="00055BA8">
        <w:t>5.0 kg</w:t>
      </w:r>
      <w:r w:rsidR="00757480" w:rsidRPr="00055BA8">
        <w:t xml:space="preserve">; </w:t>
      </w:r>
      <w:r w:rsidR="006E1415" w:rsidRPr="00055BA8">
        <w:t xml:space="preserve">Effect of </w:t>
      </w:r>
      <w:r w:rsidR="00A06BF3" w:rsidRPr="00055BA8">
        <w:t>the overall</w:t>
      </w:r>
      <w:r w:rsidR="006E1415" w:rsidRPr="00055BA8">
        <w:t xml:space="preserve"> solids inventory</w:t>
      </w:r>
      <w:r w:rsidR="004D58BF" w:rsidRPr="00055BA8">
        <w:t>:</w:t>
      </w:r>
      <w:r w:rsidR="00757480" w:rsidRPr="00055BA8">
        <w:t>(d)</w:t>
      </w:r>
      <w:r w:rsidR="0043116D">
        <w:t xml:space="preserve"> </w:t>
      </w:r>
      <w:r w:rsidR="006E1415" w:rsidRPr="00055BA8">
        <w:t>u</w:t>
      </w:r>
      <w:r w:rsidR="006E1415" w:rsidRPr="00055BA8">
        <w:rPr>
          <w:vertAlign w:val="subscript"/>
        </w:rPr>
        <w:t>o</w:t>
      </w:r>
      <w:r w:rsidR="006E1415" w:rsidRPr="00055BA8">
        <w:t xml:space="preserve"> =</w:t>
      </w:r>
      <w:r w:rsidR="00E70D2F" w:rsidRPr="00055BA8">
        <w:t xml:space="preserve"> 3.4 m/s</w:t>
      </w:r>
      <w:r w:rsidR="00757480" w:rsidRPr="00055BA8">
        <w:t>, (e)</w:t>
      </w:r>
      <w:r w:rsidR="0043116D">
        <w:t xml:space="preserve"> </w:t>
      </w:r>
      <w:r w:rsidR="006E1415" w:rsidRPr="00055BA8">
        <w:t>u</w:t>
      </w:r>
      <w:r w:rsidR="006E1415" w:rsidRPr="00055BA8">
        <w:rPr>
          <w:vertAlign w:val="subscript"/>
        </w:rPr>
        <w:t>o</w:t>
      </w:r>
      <w:r w:rsidR="006E1415" w:rsidRPr="00055BA8">
        <w:t xml:space="preserve"> = </w:t>
      </w:r>
      <w:r w:rsidR="00E70D2F" w:rsidRPr="00055BA8">
        <w:t xml:space="preserve">3.8 m/s, </w:t>
      </w:r>
      <w:r w:rsidR="00757480" w:rsidRPr="00055BA8">
        <w:t xml:space="preserve">(f) </w:t>
      </w:r>
      <w:r w:rsidR="006E1415" w:rsidRPr="00055BA8">
        <w:t>u</w:t>
      </w:r>
      <w:r w:rsidR="006E1415" w:rsidRPr="00055BA8">
        <w:rPr>
          <w:vertAlign w:val="subscript"/>
        </w:rPr>
        <w:t>o</w:t>
      </w:r>
      <w:r w:rsidR="006E1415" w:rsidRPr="00055BA8">
        <w:t xml:space="preserve"> = </w:t>
      </w:r>
      <w:r w:rsidR="00E70D2F" w:rsidRPr="00055BA8">
        <w:t>4.2 m/s</w:t>
      </w:r>
      <w:r w:rsidR="00757480" w:rsidRPr="00055BA8">
        <w:t>.</w:t>
      </w:r>
    </w:p>
    <w:p w:rsidR="009212CA" w:rsidRPr="007059C7" w:rsidRDefault="008559D4" w:rsidP="006529F1">
      <w:pPr>
        <w:pStyle w:val="CETBodytext"/>
        <w:rPr>
          <w:rFonts w:eastAsia="Calibri"/>
        </w:rPr>
      </w:pPr>
      <w:r w:rsidRPr="00055BA8">
        <w:rPr>
          <w:rFonts w:eastAsia="Calibri"/>
        </w:rPr>
        <w:t>Fig. 2 (d, e and f) shows the axial pressure profile in terms of the variations of the overall solids inventory under different u</w:t>
      </w:r>
      <w:r w:rsidRPr="00055BA8">
        <w:rPr>
          <w:rFonts w:eastAsia="Calibri"/>
          <w:vertAlign w:val="subscript"/>
        </w:rPr>
        <w:t>o</w:t>
      </w:r>
      <w:r w:rsidR="0043116D">
        <w:rPr>
          <w:rFonts w:eastAsia="Calibri"/>
          <w:vertAlign w:val="subscript"/>
        </w:rPr>
        <w:t xml:space="preserve"> </w:t>
      </w:r>
      <w:r w:rsidRPr="007059C7">
        <w:rPr>
          <w:rFonts w:eastAsia="Calibri"/>
        </w:rPr>
        <w:t xml:space="preserve">values. </w:t>
      </w:r>
      <w:r w:rsidR="006529F1" w:rsidRPr="007059C7">
        <w:rPr>
          <w:rFonts w:eastAsia="Calibri"/>
        </w:rPr>
        <w:t xml:space="preserve">The increase of the overall solids inventory in the system, keeping the other operation conditions constant, </w:t>
      </w:r>
      <w:r w:rsidR="000C190B" w:rsidRPr="007059C7">
        <w:rPr>
          <w:rFonts w:eastAsia="Calibri"/>
        </w:rPr>
        <w:t>leads to higher</w:t>
      </w:r>
      <w:r w:rsidR="006529F1" w:rsidRPr="007059C7">
        <w:rPr>
          <w:rFonts w:eastAsia="Calibri"/>
        </w:rPr>
        <w:t xml:space="preserve"> static pressure values in each component of the CFB loop, once that this increase of the inventory imposes a new condition of equilibrium to the system, as observed in other works </w:t>
      </w:r>
      <w:r w:rsidR="006529F1" w:rsidRPr="007059C7">
        <w:rPr>
          <w:rFonts w:eastAsiaTheme="minorHAnsi"/>
        </w:rPr>
        <w:t xml:space="preserve">(Kim et al., 2002; Goo et al., 2008; Wang e Fan, 2015; Rahman et al., 2017; Zhou et al., 2018). </w:t>
      </w:r>
      <w:r w:rsidR="006529F1" w:rsidRPr="007059C7">
        <w:rPr>
          <w:rFonts w:eastAsia="Calibri"/>
        </w:rPr>
        <w:t xml:space="preserve">The reason for this occurrence is explained by the increase in the solids holdup of the bed with </w:t>
      </w:r>
      <w:r w:rsidR="003646C4" w:rsidRPr="007059C7">
        <w:rPr>
          <w:rFonts w:eastAsia="Calibri"/>
        </w:rPr>
        <w:t>more</w:t>
      </w:r>
      <w:r w:rsidR="0043116D">
        <w:rPr>
          <w:rFonts w:eastAsia="Calibri"/>
        </w:rPr>
        <w:t xml:space="preserve"> </w:t>
      </w:r>
      <w:r w:rsidR="003646C4" w:rsidRPr="007059C7">
        <w:rPr>
          <w:rFonts w:eastAsia="Calibri"/>
        </w:rPr>
        <w:t xml:space="preserve">mass of </w:t>
      </w:r>
      <w:r w:rsidR="006529F1" w:rsidRPr="007059C7">
        <w:rPr>
          <w:rFonts w:eastAsia="Calibri"/>
        </w:rPr>
        <w:t>solids</w:t>
      </w:r>
      <w:r w:rsidR="003646C4" w:rsidRPr="007059C7">
        <w:rPr>
          <w:rFonts w:eastAsia="Calibri"/>
        </w:rPr>
        <w:t xml:space="preserve"> in the system</w:t>
      </w:r>
      <w:r w:rsidR="006529F1" w:rsidRPr="007059C7">
        <w:rPr>
          <w:rFonts w:eastAsia="Calibri"/>
        </w:rPr>
        <w:t xml:space="preserve">. In this way, the pressure balance is maintained, correcting itself automatically for higher values of </w:t>
      </w:r>
      <w:r w:rsidR="003646C4" w:rsidRPr="007059C7">
        <w:rPr>
          <w:rFonts w:eastAsia="Calibri"/>
        </w:rPr>
        <w:t>solids inventory</w:t>
      </w:r>
      <w:r w:rsidR="006529F1" w:rsidRPr="007059C7">
        <w:rPr>
          <w:rFonts w:eastAsia="Calibri"/>
        </w:rPr>
        <w:t xml:space="preserve">. </w:t>
      </w:r>
    </w:p>
    <w:p w:rsidR="00B76B1B" w:rsidRPr="007819D1" w:rsidRDefault="006529F1" w:rsidP="00A06BF3">
      <w:pPr>
        <w:pStyle w:val="CETBodytext"/>
        <w:rPr>
          <w:rFonts w:eastAsia="Calibri"/>
        </w:rPr>
      </w:pPr>
      <w:r w:rsidRPr="007059C7">
        <w:rPr>
          <w:rFonts w:eastAsia="Calibri"/>
        </w:rPr>
        <w:t xml:space="preserve">The thickness of the </w:t>
      </w:r>
      <w:r w:rsidR="003F4891" w:rsidRPr="007059C7">
        <w:rPr>
          <w:rFonts w:eastAsia="Calibri"/>
        </w:rPr>
        <w:t>clusters (particle agglomeration)</w:t>
      </w:r>
      <w:r w:rsidRPr="007059C7">
        <w:rPr>
          <w:rFonts w:eastAsia="Calibri"/>
        </w:rPr>
        <w:t xml:space="preserve"> in the annular zone </w:t>
      </w:r>
      <w:r w:rsidR="003F4891" w:rsidRPr="007059C7">
        <w:rPr>
          <w:rFonts w:eastAsia="Calibri"/>
        </w:rPr>
        <w:t>varies</w:t>
      </w:r>
      <w:r w:rsidRPr="007059C7">
        <w:rPr>
          <w:rFonts w:eastAsia="Calibri"/>
        </w:rPr>
        <w:t xml:space="preserve"> along the riser and it depends on the </w:t>
      </w:r>
      <w:r w:rsidR="00A43E15">
        <w:rPr>
          <w:rFonts w:eastAsia="Calibri"/>
        </w:rPr>
        <w:t>superficial air velocity</w:t>
      </w:r>
      <w:r w:rsidRPr="007059C7">
        <w:rPr>
          <w:rFonts w:eastAsia="Calibri"/>
        </w:rPr>
        <w:t xml:space="preserve"> and the solids circulation rate. </w:t>
      </w:r>
      <w:r w:rsidRPr="007819D1">
        <w:rPr>
          <w:rFonts w:eastAsia="Calibri"/>
        </w:rPr>
        <w:t xml:space="preserve">Due to the height of solids accumulated in the standpipe, the static pressure of the system also grows in the </w:t>
      </w:r>
      <w:r w:rsidR="00892891" w:rsidRPr="007819D1">
        <w:rPr>
          <w:rFonts w:eastAsia="Calibri"/>
        </w:rPr>
        <w:t xml:space="preserve">supply chamber </w:t>
      </w:r>
      <w:r w:rsidR="0046139B" w:rsidRPr="007819D1">
        <w:rPr>
          <w:rFonts w:eastAsia="Calibri"/>
        </w:rPr>
        <w:t xml:space="preserve">side </w:t>
      </w:r>
      <w:r w:rsidR="00892891" w:rsidRPr="007819D1">
        <w:rPr>
          <w:rFonts w:eastAsia="Calibri"/>
        </w:rPr>
        <w:t xml:space="preserve">of the </w:t>
      </w:r>
      <w:r w:rsidRPr="007819D1">
        <w:rPr>
          <w:rFonts w:eastAsia="Calibri"/>
        </w:rPr>
        <w:t xml:space="preserve">loop-seal valve. </w:t>
      </w:r>
      <w:r w:rsidR="0046139B" w:rsidRPr="007819D1">
        <w:rPr>
          <w:rFonts w:eastAsia="Calibri"/>
        </w:rPr>
        <w:t xml:space="preserve">At the bottom zone (dense region) of the riser the differential pressure is higher than at the top of the column </w:t>
      </w:r>
      <w:r w:rsidR="0046139B" w:rsidRPr="007819D1">
        <w:rPr>
          <w:rFonts w:eastAsia="Calibri"/>
        </w:rPr>
        <w:lastRenderedPageBreak/>
        <w:t>(dilute region)</w:t>
      </w:r>
      <w:r w:rsidR="0043116D">
        <w:rPr>
          <w:rFonts w:eastAsia="Calibri"/>
        </w:rPr>
        <w:t xml:space="preserve"> </w:t>
      </w:r>
      <w:r w:rsidR="0046139B" w:rsidRPr="007819D1">
        <w:rPr>
          <w:rFonts w:eastAsia="Calibri"/>
        </w:rPr>
        <w:t xml:space="preserve">as a result of the </w:t>
      </w:r>
      <w:r w:rsidR="00C201BF" w:rsidRPr="007819D1">
        <w:rPr>
          <w:rFonts w:eastAsia="Calibri"/>
        </w:rPr>
        <w:t xml:space="preserve">difference in the </w:t>
      </w:r>
      <w:r w:rsidR="0046139B" w:rsidRPr="007819D1">
        <w:rPr>
          <w:rFonts w:eastAsia="Calibri"/>
        </w:rPr>
        <w:t>particle load supported</w:t>
      </w:r>
      <w:r w:rsidR="00C201BF" w:rsidRPr="007819D1">
        <w:rPr>
          <w:rFonts w:eastAsia="Calibri"/>
        </w:rPr>
        <w:t xml:space="preserve"> in each </w:t>
      </w:r>
      <w:r w:rsidR="0046139B" w:rsidRPr="007819D1">
        <w:rPr>
          <w:rFonts w:eastAsia="Calibri"/>
        </w:rPr>
        <w:t>region</w:t>
      </w:r>
      <w:r w:rsidR="00B76B1B" w:rsidRPr="007819D1">
        <w:rPr>
          <w:rFonts w:eastAsia="Calibri"/>
        </w:rPr>
        <w:t xml:space="preserve">. In this way, the overall solids inventory put into the system affects the particles distribution in </w:t>
      </w:r>
      <w:r w:rsidR="00C41AF8" w:rsidRPr="007819D1">
        <w:rPr>
          <w:rFonts w:eastAsia="Calibri"/>
        </w:rPr>
        <w:t xml:space="preserve">all </w:t>
      </w:r>
      <w:r w:rsidR="00B76B1B" w:rsidRPr="007819D1">
        <w:rPr>
          <w:rFonts w:eastAsia="Calibri"/>
        </w:rPr>
        <w:t xml:space="preserve">components of the CFB loop. </w:t>
      </w:r>
    </w:p>
    <w:p w:rsidR="00A06BF3" w:rsidRDefault="00A06BF3" w:rsidP="00A06BF3">
      <w:pPr>
        <w:pStyle w:val="CETBodytext"/>
      </w:pPr>
      <w:r w:rsidRPr="007819D1">
        <w:t xml:space="preserve">Fig. 3 (a) shows that the solids circulation rate increases </w:t>
      </w:r>
      <w:r w:rsidR="00206AF3" w:rsidRPr="007819D1">
        <w:t>as</w:t>
      </w:r>
      <w:r w:rsidRPr="007819D1">
        <w:t xml:space="preserve"> the solids inventory also </w:t>
      </w:r>
      <w:r w:rsidR="00206AF3" w:rsidRPr="007819D1">
        <w:t>increases</w:t>
      </w:r>
      <w:r w:rsidRPr="007819D1">
        <w:t xml:space="preserve">. Similarly, the increase in the solids circulation rate occurs </w:t>
      </w:r>
      <w:r w:rsidR="00DF1755" w:rsidRPr="007819D1">
        <w:t>with higher</w:t>
      </w:r>
      <w:r w:rsidR="0043116D">
        <w:t xml:space="preserve"> </w:t>
      </w:r>
      <w:r w:rsidR="00C41AF8" w:rsidRPr="007819D1">
        <w:t>superficial air</w:t>
      </w:r>
      <w:r w:rsidRPr="007819D1">
        <w:t xml:space="preserve"> velocit</w:t>
      </w:r>
      <w:r w:rsidR="00DF1755" w:rsidRPr="007819D1">
        <w:t>ies</w:t>
      </w:r>
      <w:r w:rsidRPr="007819D1">
        <w:t xml:space="preserve"> (Fig. 3b). The solids circulation rate can be controlled by adjusting the </w:t>
      </w:r>
      <w:r w:rsidR="00960DA4" w:rsidRPr="007819D1">
        <w:t xml:space="preserve">riser </w:t>
      </w:r>
      <w:r w:rsidRPr="007819D1">
        <w:t>gas velocity and the overall solids inventory</w:t>
      </w:r>
      <w:r w:rsidRPr="007059C7">
        <w:t xml:space="preserve">, </w:t>
      </w:r>
      <w:r w:rsidR="00DF1755">
        <w:t>as</w:t>
      </w:r>
      <w:r w:rsidRPr="007059C7">
        <w:t xml:space="preserve"> demonstrated by Kim et al. (2002), Goo et al. (2008), Lim et al. (2012), Karlsson</w:t>
      </w:r>
      <w:r>
        <w:t xml:space="preserve"> et al. (2017) and Zhou et al. (2018). </w:t>
      </w:r>
    </w:p>
    <w:p w:rsidR="006A0DC0" w:rsidRPr="00C56EA9" w:rsidRDefault="006A0DC0" w:rsidP="006A0DC0">
      <w:pPr>
        <w:pStyle w:val="CETBodytext"/>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08"/>
        <w:gridCol w:w="4108"/>
      </w:tblGrid>
      <w:tr w:rsidR="00F3042A" w:rsidRPr="00C56EA9" w:rsidTr="00A615CA">
        <w:trPr>
          <w:jc w:val="center"/>
        </w:trPr>
        <w:tc>
          <w:tcPr>
            <w:tcW w:w="0" w:type="auto"/>
            <w:vAlign w:val="center"/>
          </w:tcPr>
          <w:p w:rsidR="00F3042A" w:rsidRPr="00C56EA9" w:rsidRDefault="00F3042A" w:rsidP="00A615CA">
            <w:pPr>
              <w:pStyle w:val="CETBodytext"/>
              <w:jc w:val="center"/>
            </w:pPr>
            <w:r w:rsidRPr="0004316F">
              <w:rPr>
                <w:noProof/>
                <w:lang w:val="it-IT" w:eastAsia="it-IT"/>
              </w:rPr>
              <w:drawing>
                <wp:inline distT="0" distB="0" distL="0" distR="0">
                  <wp:extent cx="2520000" cy="123863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000" cy="1238634"/>
                          </a:xfrm>
                          <a:prstGeom prst="rect">
                            <a:avLst/>
                          </a:prstGeom>
                          <a:noFill/>
                          <a:ln>
                            <a:noFill/>
                          </a:ln>
                        </pic:spPr>
                      </pic:pic>
                    </a:graphicData>
                  </a:graphic>
                </wp:inline>
              </w:drawing>
            </w:r>
          </w:p>
        </w:tc>
        <w:tc>
          <w:tcPr>
            <w:tcW w:w="0" w:type="auto"/>
            <w:vAlign w:val="center"/>
          </w:tcPr>
          <w:p w:rsidR="00F3042A" w:rsidRPr="00C56EA9" w:rsidRDefault="00F3042A" w:rsidP="00A615CA">
            <w:pPr>
              <w:pStyle w:val="CETBodytext"/>
              <w:jc w:val="center"/>
            </w:pPr>
            <w:r w:rsidRPr="0004316F">
              <w:rPr>
                <w:noProof/>
                <w:lang w:val="it-IT" w:eastAsia="it-IT"/>
              </w:rPr>
              <w:drawing>
                <wp:inline distT="0" distB="0" distL="0" distR="0">
                  <wp:extent cx="2520000" cy="1249245"/>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000" cy="1249245"/>
                          </a:xfrm>
                          <a:prstGeom prst="rect">
                            <a:avLst/>
                          </a:prstGeom>
                          <a:noFill/>
                          <a:ln>
                            <a:noFill/>
                          </a:ln>
                        </pic:spPr>
                      </pic:pic>
                    </a:graphicData>
                  </a:graphic>
                </wp:inline>
              </w:drawing>
            </w:r>
          </w:p>
        </w:tc>
      </w:tr>
      <w:tr w:rsidR="00F3042A" w:rsidRPr="00C56EA9" w:rsidTr="00A615CA">
        <w:tblPrEx>
          <w:tblCellMar>
            <w:left w:w="108" w:type="dxa"/>
            <w:right w:w="108" w:type="dxa"/>
          </w:tblCellMar>
        </w:tblPrEx>
        <w:trPr>
          <w:jc w:val="center"/>
        </w:trPr>
        <w:tc>
          <w:tcPr>
            <w:tcW w:w="0" w:type="auto"/>
            <w:vAlign w:val="center"/>
          </w:tcPr>
          <w:p w:rsidR="00F3042A" w:rsidRPr="00C56EA9" w:rsidRDefault="00F3042A" w:rsidP="00A615CA">
            <w:pPr>
              <w:pStyle w:val="CETBodytext"/>
              <w:jc w:val="center"/>
            </w:pPr>
            <w:r w:rsidRPr="00C56EA9">
              <w:t>(a)</w:t>
            </w:r>
          </w:p>
        </w:tc>
        <w:tc>
          <w:tcPr>
            <w:tcW w:w="0" w:type="auto"/>
            <w:vAlign w:val="center"/>
          </w:tcPr>
          <w:p w:rsidR="00F3042A" w:rsidRPr="00C56EA9" w:rsidRDefault="00F3042A" w:rsidP="00A615CA">
            <w:pPr>
              <w:pStyle w:val="CETBodytext"/>
              <w:jc w:val="center"/>
            </w:pPr>
            <w:r w:rsidRPr="00C56EA9">
              <w:t>(</w:t>
            </w:r>
            <w:r>
              <w:t>b</w:t>
            </w:r>
            <w:r w:rsidRPr="00C56EA9">
              <w:t>)</w:t>
            </w:r>
          </w:p>
        </w:tc>
      </w:tr>
    </w:tbl>
    <w:p w:rsidR="00C56EA9" w:rsidRDefault="00C56EA9" w:rsidP="00C56EA9">
      <w:pPr>
        <w:pStyle w:val="CETCaption"/>
      </w:pPr>
      <w:r w:rsidRPr="00B1488E">
        <w:t>Figure 3: Solids circulati</w:t>
      </w:r>
      <w:r w:rsidR="00452862" w:rsidRPr="00B1488E">
        <w:t>on</w:t>
      </w:r>
      <w:r w:rsidRPr="00B1488E">
        <w:t xml:space="preserve"> rate.</w:t>
      </w:r>
      <w:r w:rsidR="00E339DF" w:rsidRPr="00B1488E">
        <w:t xml:space="preserve"> Operation conditions: </w:t>
      </w:r>
      <w:r w:rsidR="002A4E06" w:rsidRPr="00B1488E">
        <w:t>(a</w:t>
      </w:r>
      <w:r w:rsidR="00F661D9" w:rsidRPr="00B1488E">
        <w:t xml:space="preserve">) Effect of </w:t>
      </w:r>
      <w:r w:rsidR="00A06BF3" w:rsidRPr="00B1488E">
        <w:t>the overall</w:t>
      </w:r>
      <w:r w:rsidR="00F661D9" w:rsidRPr="00B1488E">
        <w:t xml:space="preserve"> solids inventory; (b) </w:t>
      </w:r>
      <w:r w:rsidR="00E339DF" w:rsidRPr="00B1488E">
        <w:t xml:space="preserve">Effect of </w:t>
      </w:r>
      <w:r w:rsidR="00A06BF3" w:rsidRPr="00B1488E">
        <w:t xml:space="preserve">the superficial </w:t>
      </w:r>
      <w:r w:rsidR="00E339DF" w:rsidRPr="00B1488E">
        <w:t>air velocit</w:t>
      </w:r>
      <w:r w:rsidR="00F661D9" w:rsidRPr="00B1488E">
        <w:t>y</w:t>
      </w:r>
      <w:r w:rsidR="00E339DF" w:rsidRPr="00B1488E">
        <w:t>.</w:t>
      </w:r>
    </w:p>
    <w:p w:rsidR="00E67438" w:rsidRPr="007059C7" w:rsidRDefault="00677B62" w:rsidP="00E67438">
      <w:pPr>
        <w:pStyle w:val="CETBodytext"/>
      </w:pPr>
      <w:r w:rsidRPr="007059C7">
        <w:t>A statistical a</w:t>
      </w:r>
      <w:r w:rsidR="005B3331" w:rsidRPr="007059C7">
        <w:t xml:space="preserve">nalysis was </w:t>
      </w:r>
      <w:r w:rsidRPr="007059C7">
        <w:t xml:space="preserve">also </w:t>
      </w:r>
      <w:r w:rsidR="005B3331" w:rsidRPr="007059C7">
        <w:t xml:space="preserve">carried out </w:t>
      </w:r>
      <w:r w:rsidRPr="007059C7">
        <w:t xml:space="preserve">to verify </w:t>
      </w:r>
      <w:r w:rsidR="00E67438" w:rsidRPr="007059C7">
        <w:t xml:space="preserve">the significance </w:t>
      </w:r>
      <w:r w:rsidR="008E0692" w:rsidRPr="007059C7">
        <w:t xml:space="preserve">(confidence level of the 95%) </w:t>
      </w:r>
      <w:r w:rsidR="00E67438" w:rsidRPr="007059C7">
        <w:t xml:space="preserve">of </w:t>
      </w:r>
      <w:r w:rsidRPr="007059C7">
        <w:t xml:space="preserve">the effect promoted by </w:t>
      </w:r>
      <w:r w:rsidR="00E67438" w:rsidRPr="007059C7">
        <w:t xml:space="preserve">both </w:t>
      </w:r>
      <w:r w:rsidR="00E67438" w:rsidRPr="007819D1">
        <w:t>factors</w:t>
      </w:r>
      <w:r w:rsidR="00960DA4" w:rsidRPr="007819D1">
        <w:t xml:space="preserve"> (</w:t>
      </w:r>
      <w:r w:rsidRPr="007819D1">
        <w:t xml:space="preserve">overall </w:t>
      </w:r>
      <w:r w:rsidR="00E67438" w:rsidRPr="007819D1">
        <w:t xml:space="preserve">solids inventory and </w:t>
      </w:r>
      <w:r w:rsidRPr="007819D1">
        <w:t xml:space="preserve">superficial </w:t>
      </w:r>
      <w:r w:rsidR="00E67438" w:rsidRPr="007819D1">
        <w:t>air velocity</w:t>
      </w:r>
      <w:r w:rsidR="00960DA4" w:rsidRPr="007819D1">
        <w:t>)</w:t>
      </w:r>
      <w:r w:rsidR="0043116D">
        <w:t xml:space="preserve"> </w:t>
      </w:r>
      <w:r w:rsidRPr="007819D1">
        <w:t>o</w:t>
      </w:r>
      <w:r w:rsidR="00E67438" w:rsidRPr="007819D1">
        <w:t xml:space="preserve">n the </w:t>
      </w:r>
      <w:r w:rsidR="00830E93" w:rsidRPr="007819D1">
        <w:t xml:space="preserve">pressure drop </w:t>
      </w:r>
      <w:r w:rsidR="00B0315C" w:rsidRPr="007819D1">
        <w:t>i</w:t>
      </w:r>
      <w:r w:rsidR="00830E93" w:rsidRPr="007819D1">
        <w:t xml:space="preserve">n the riser and </w:t>
      </w:r>
      <w:r w:rsidR="00960DA4" w:rsidRPr="007819D1">
        <w:t xml:space="preserve">the </w:t>
      </w:r>
      <w:r w:rsidR="00E67438" w:rsidRPr="007819D1">
        <w:t>solids circulation rate.</w:t>
      </w:r>
      <w:r w:rsidR="0043116D">
        <w:t xml:space="preserve"> </w:t>
      </w:r>
      <w:r w:rsidR="001735AE" w:rsidRPr="007819D1">
        <w:t>By assessing</w:t>
      </w:r>
      <w:r w:rsidR="008E0692" w:rsidRPr="007819D1">
        <w:t xml:space="preserve"> the pressure drop </w:t>
      </w:r>
      <w:r w:rsidR="00B76B1B" w:rsidRPr="007819D1">
        <w:t>in the riser</w:t>
      </w:r>
      <w:r w:rsidR="008E0692" w:rsidRPr="007819D1">
        <w:t xml:space="preserve">, the Pareto chart (Fig. 4a) shows that solids inventory had significant effect and </w:t>
      </w:r>
      <w:r w:rsidR="001735AE" w:rsidRPr="007819D1">
        <w:t xml:space="preserve">it is </w:t>
      </w:r>
      <w:r w:rsidR="008E0692" w:rsidRPr="007819D1">
        <w:t xml:space="preserve">directly proportional to the pressure drop </w:t>
      </w:r>
      <w:r w:rsidR="001735AE" w:rsidRPr="007819D1">
        <w:t>i</w:t>
      </w:r>
      <w:r w:rsidR="008E0692" w:rsidRPr="007819D1">
        <w:t>n the riser</w:t>
      </w:r>
      <w:r w:rsidR="001735AE" w:rsidRPr="007819D1">
        <w:t xml:space="preserve">. </w:t>
      </w:r>
      <w:r w:rsidR="008E0692" w:rsidRPr="007819D1">
        <w:t xml:space="preserve">On the other hand, the </w:t>
      </w:r>
      <w:r w:rsidR="00CD722E" w:rsidRPr="007819D1">
        <w:t>superficial air velocity</w:t>
      </w:r>
      <w:r w:rsidR="0043116D">
        <w:t xml:space="preserve"> </w:t>
      </w:r>
      <w:r w:rsidR="001735AE" w:rsidRPr="007059C7">
        <w:t xml:space="preserve">was almost significant </w:t>
      </w:r>
      <w:r w:rsidR="008E0692" w:rsidRPr="007059C7">
        <w:t>in the tested experimental range</w:t>
      </w:r>
      <w:r w:rsidR="001735AE" w:rsidRPr="007059C7">
        <w:t xml:space="preserve">, indicating </w:t>
      </w:r>
      <w:r w:rsidR="00A10730" w:rsidRPr="007059C7">
        <w:t xml:space="preserve">a negative value of the effect. It means that </w:t>
      </w:r>
      <w:r w:rsidR="00D73C3C" w:rsidRPr="007059C7">
        <w:t xml:space="preserve">the </w:t>
      </w:r>
      <w:r w:rsidR="00BC4E84" w:rsidRPr="007059C7">
        <w:t>higher</w:t>
      </w:r>
      <w:r w:rsidR="00D73C3C" w:rsidRPr="007059C7">
        <w:t xml:space="preserve"> the </w:t>
      </w:r>
      <w:r w:rsidR="00CD722E" w:rsidRPr="007059C7">
        <w:t>superficial air velocity</w:t>
      </w:r>
      <w:r w:rsidR="00D73C3C" w:rsidRPr="007059C7">
        <w:t xml:space="preserve">, the </w:t>
      </w:r>
      <w:r w:rsidR="00BC4E84" w:rsidRPr="007059C7">
        <w:t>lower</w:t>
      </w:r>
      <w:r w:rsidR="00D73C3C" w:rsidRPr="007059C7">
        <w:t xml:space="preserve"> the pressure drop </w:t>
      </w:r>
      <w:r w:rsidR="00B76B1B">
        <w:t>in the riser</w:t>
      </w:r>
      <w:r w:rsidR="00DF1755">
        <w:t xml:space="preserve">. This result was expected, </w:t>
      </w:r>
      <w:r w:rsidR="001735AE" w:rsidRPr="007059C7">
        <w:t>once t</w:t>
      </w:r>
      <w:r w:rsidR="001735AE" w:rsidRPr="007059C7">
        <w:rPr>
          <w:rFonts w:eastAsia="Calibri"/>
        </w:rPr>
        <w:t>he slip gas-particle velocity becomes smaller when the superficial air velocity increases beyond the transport velocity of solids, reduc</w:t>
      </w:r>
      <w:r w:rsidR="00A10730" w:rsidRPr="007059C7">
        <w:rPr>
          <w:rFonts w:eastAsia="Calibri"/>
        </w:rPr>
        <w:t>ing</w:t>
      </w:r>
      <w:r w:rsidR="001735AE" w:rsidRPr="007059C7">
        <w:rPr>
          <w:rFonts w:eastAsia="Calibri"/>
        </w:rPr>
        <w:t xml:space="preserve"> the solids holdup and the particles agglomeration at the </w:t>
      </w:r>
      <w:r w:rsidR="00DF1755">
        <w:rPr>
          <w:rFonts w:eastAsia="Calibri"/>
        </w:rPr>
        <w:t>riser bottom</w:t>
      </w:r>
      <w:r w:rsidR="001735AE" w:rsidRPr="007059C7">
        <w:rPr>
          <w:rFonts w:eastAsia="Calibri"/>
        </w:rPr>
        <w:t>.</w:t>
      </w:r>
      <w:r w:rsidR="0043116D">
        <w:rPr>
          <w:rFonts w:eastAsia="Calibri"/>
        </w:rPr>
        <w:t xml:space="preserve"> </w:t>
      </w:r>
      <w:r w:rsidR="00A10730" w:rsidRPr="007059C7">
        <w:rPr>
          <w:rFonts w:eastAsia="Calibri"/>
        </w:rPr>
        <w:t>The pressure drop may become important under some operational and system scale situations, mainly involving relatively low suspension densities and reduced diameter of the fluidization columns (Basu, 2006).</w:t>
      </w:r>
      <w:r w:rsidR="0043116D">
        <w:rPr>
          <w:rFonts w:eastAsia="Calibri"/>
        </w:rPr>
        <w:t xml:space="preserve"> </w:t>
      </w:r>
      <w:r w:rsidR="008E0692" w:rsidRPr="007059C7">
        <w:t>As for solids circulating rate, t</w:t>
      </w:r>
      <w:r w:rsidR="00E67438" w:rsidRPr="007059C7">
        <w:t>he Pareto chart (Fig. 4</w:t>
      </w:r>
      <w:r w:rsidR="00830E93" w:rsidRPr="007059C7">
        <w:t>b</w:t>
      </w:r>
      <w:r w:rsidR="00E67438" w:rsidRPr="007059C7">
        <w:t xml:space="preserve">) shows that the </w:t>
      </w:r>
      <w:r w:rsidR="00A43E15">
        <w:t>superficial air velocity</w:t>
      </w:r>
      <w:r w:rsidR="00E67438" w:rsidRPr="007059C7">
        <w:t xml:space="preserve"> is more significant compared to the solid inventory. In addition, the solids circulation rate </w:t>
      </w:r>
      <w:r w:rsidR="00C13F71">
        <w:t>increases</w:t>
      </w:r>
      <w:r w:rsidR="00E67438" w:rsidRPr="007059C7">
        <w:t xml:space="preserve"> with the increase of both factors.</w:t>
      </w:r>
    </w:p>
    <w:p w:rsidR="00830E93" w:rsidRDefault="00830E93" w:rsidP="00757480">
      <w:pPr>
        <w:pStyle w:val="CETBodytext"/>
        <w:jc w:val="center"/>
        <w:rPr>
          <w:lang w:val="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08"/>
        <w:gridCol w:w="4108"/>
      </w:tblGrid>
      <w:tr w:rsidR="00830E93" w:rsidRPr="00C56EA9" w:rsidTr="00821AF4">
        <w:trPr>
          <w:jc w:val="center"/>
        </w:trPr>
        <w:tc>
          <w:tcPr>
            <w:tcW w:w="0" w:type="auto"/>
            <w:vAlign w:val="center"/>
          </w:tcPr>
          <w:p w:rsidR="00830E93" w:rsidRPr="00C56EA9" w:rsidRDefault="00830E93" w:rsidP="00821AF4">
            <w:pPr>
              <w:pStyle w:val="CETBodytext"/>
              <w:jc w:val="center"/>
            </w:pPr>
            <w:r w:rsidRPr="00830E93">
              <w:rPr>
                <w:noProof/>
                <w:lang w:val="it-IT" w:eastAsia="it-IT"/>
              </w:rPr>
              <w:drawing>
                <wp:inline distT="0" distB="0" distL="0" distR="0">
                  <wp:extent cx="2520000" cy="1515157"/>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0000" cy="1515157"/>
                          </a:xfrm>
                          <a:prstGeom prst="rect">
                            <a:avLst/>
                          </a:prstGeom>
                          <a:noFill/>
                          <a:ln>
                            <a:noFill/>
                          </a:ln>
                        </pic:spPr>
                      </pic:pic>
                    </a:graphicData>
                  </a:graphic>
                </wp:inline>
              </w:drawing>
            </w:r>
          </w:p>
        </w:tc>
        <w:tc>
          <w:tcPr>
            <w:tcW w:w="0" w:type="auto"/>
            <w:vAlign w:val="center"/>
          </w:tcPr>
          <w:p w:rsidR="00830E93" w:rsidRPr="00C56EA9" w:rsidRDefault="00830E93" w:rsidP="00821AF4">
            <w:pPr>
              <w:pStyle w:val="CETBodytext"/>
              <w:jc w:val="center"/>
            </w:pPr>
            <w:r w:rsidRPr="00830E93">
              <w:rPr>
                <w:noProof/>
                <w:lang w:val="it-IT" w:eastAsia="it-IT"/>
              </w:rPr>
              <w:drawing>
                <wp:inline distT="0" distB="0" distL="0" distR="0">
                  <wp:extent cx="2520000" cy="1524706"/>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000" cy="1524706"/>
                          </a:xfrm>
                          <a:prstGeom prst="rect">
                            <a:avLst/>
                          </a:prstGeom>
                          <a:noFill/>
                          <a:ln>
                            <a:noFill/>
                          </a:ln>
                        </pic:spPr>
                      </pic:pic>
                    </a:graphicData>
                  </a:graphic>
                </wp:inline>
              </w:drawing>
            </w:r>
          </w:p>
        </w:tc>
      </w:tr>
      <w:tr w:rsidR="00830E93" w:rsidRPr="00C56EA9" w:rsidTr="00821AF4">
        <w:tblPrEx>
          <w:tblCellMar>
            <w:left w:w="108" w:type="dxa"/>
            <w:right w:w="108" w:type="dxa"/>
          </w:tblCellMar>
        </w:tblPrEx>
        <w:trPr>
          <w:jc w:val="center"/>
        </w:trPr>
        <w:tc>
          <w:tcPr>
            <w:tcW w:w="0" w:type="auto"/>
            <w:vAlign w:val="center"/>
          </w:tcPr>
          <w:p w:rsidR="00830E93" w:rsidRPr="00C56EA9" w:rsidRDefault="00830E93" w:rsidP="00821AF4">
            <w:pPr>
              <w:pStyle w:val="CETBodytext"/>
              <w:jc w:val="center"/>
            </w:pPr>
            <w:r w:rsidRPr="00C56EA9">
              <w:t>(a)</w:t>
            </w:r>
          </w:p>
        </w:tc>
        <w:tc>
          <w:tcPr>
            <w:tcW w:w="0" w:type="auto"/>
            <w:vAlign w:val="center"/>
          </w:tcPr>
          <w:p w:rsidR="00830E93" w:rsidRPr="00C56EA9" w:rsidRDefault="00830E93" w:rsidP="00821AF4">
            <w:pPr>
              <w:pStyle w:val="CETBodytext"/>
              <w:jc w:val="center"/>
            </w:pPr>
            <w:r w:rsidRPr="00C56EA9">
              <w:t>(</w:t>
            </w:r>
            <w:r>
              <w:t>b</w:t>
            </w:r>
            <w:r w:rsidRPr="00C56EA9">
              <w:t>)</w:t>
            </w:r>
          </w:p>
        </w:tc>
      </w:tr>
    </w:tbl>
    <w:p w:rsidR="00830E93" w:rsidRDefault="00830E93" w:rsidP="00757480">
      <w:pPr>
        <w:pStyle w:val="CETBodytext"/>
        <w:jc w:val="center"/>
        <w:rPr>
          <w:lang w:val="en-GB"/>
        </w:rPr>
      </w:pPr>
    </w:p>
    <w:p w:rsidR="00C56EA9" w:rsidRDefault="00C56EA9" w:rsidP="00C56EA9">
      <w:pPr>
        <w:pStyle w:val="CETCaption"/>
      </w:pPr>
      <w:r w:rsidRPr="00B57B36">
        <w:t xml:space="preserve">Figure </w:t>
      </w:r>
      <w:r>
        <w:t>4</w:t>
      </w:r>
      <w:r w:rsidRPr="00B57B36">
        <w:t xml:space="preserve">: </w:t>
      </w:r>
      <w:r>
        <w:t>Pareto chart</w:t>
      </w:r>
      <w:r w:rsidR="007F709A">
        <w:t xml:space="preserve"> of standardized effects. 3</w:t>
      </w:r>
      <w:r w:rsidR="007F709A">
        <w:rPr>
          <w:vertAlign w:val="superscript"/>
        </w:rPr>
        <w:t>2</w:t>
      </w:r>
      <w:r w:rsidR="007F709A">
        <w:t xml:space="preserve"> full factorial design with replicate (total of 18 runs); MS Pure Error = 0.4633056</w:t>
      </w:r>
      <w:r w:rsidR="00830E93">
        <w:t>;</w:t>
      </w:r>
      <w:r w:rsidR="0043116D">
        <w:t xml:space="preserve"> </w:t>
      </w:r>
      <w:r w:rsidR="00830E93" w:rsidRPr="00830E93">
        <w:t xml:space="preserve">Confidence level: 95%. (a) Pressure drop </w:t>
      </w:r>
      <w:r w:rsidR="00DF1755">
        <w:t>i</w:t>
      </w:r>
      <w:r w:rsidR="00DF1755" w:rsidRPr="00830E93">
        <w:t xml:space="preserve">n </w:t>
      </w:r>
      <w:r w:rsidR="00830E93" w:rsidRPr="00830E93">
        <w:t xml:space="preserve">the riser (Pa); (b) </w:t>
      </w:r>
      <w:r w:rsidR="00830E93">
        <w:t xml:space="preserve">Solids circulation rate </w:t>
      </w:r>
      <w:r w:rsidR="007F709A" w:rsidRPr="00830E93">
        <w:t>(kg/m².s).</w:t>
      </w:r>
    </w:p>
    <w:p w:rsidR="00221D97" w:rsidRDefault="00F05DE3" w:rsidP="00F05DE3">
      <w:pPr>
        <w:pStyle w:val="CETHeading1"/>
      </w:pPr>
      <w:r>
        <w:t>Conclusions</w:t>
      </w:r>
    </w:p>
    <w:p w:rsidR="00F05DE3" w:rsidRDefault="00F05DE3" w:rsidP="00F05DE3">
      <w:pPr>
        <w:pStyle w:val="CETBodytext"/>
      </w:pPr>
    </w:p>
    <w:p w:rsidR="00F05DE3" w:rsidRPr="00683AEC" w:rsidRDefault="00D12E5A" w:rsidP="00F05DE3">
      <w:pPr>
        <w:pStyle w:val="CETBodytext"/>
        <w:rPr>
          <w:color w:val="FF0000"/>
        </w:rPr>
      </w:pPr>
      <w:r w:rsidRPr="007059C7">
        <w:t xml:space="preserve">Results of the axial pressure profiles in the circulating fluidized bed show that the ranges of the </w:t>
      </w:r>
      <w:r w:rsidR="00677B62" w:rsidRPr="007059C7">
        <w:t xml:space="preserve">overall </w:t>
      </w:r>
      <w:r w:rsidRPr="007059C7">
        <w:t xml:space="preserve">solids inventory and </w:t>
      </w:r>
      <w:r w:rsidR="00677B62" w:rsidRPr="007059C7">
        <w:t xml:space="preserve">the superficial </w:t>
      </w:r>
      <w:r w:rsidRPr="007059C7">
        <w:t xml:space="preserve">air </w:t>
      </w:r>
      <w:r w:rsidRPr="007819D1">
        <w:t>velocity here studied lead to significant changes on the</w:t>
      </w:r>
      <w:r w:rsidR="00C5471C" w:rsidRPr="007819D1">
        <w:t xml:space="preserve"> local static pressure</w:t>
      </w:r>
      <w:r w:rsidRPr="007819D1">
        <w:t>.</w:t>
      </w:r>
      <w:r w:rsidR="00543F96">
        <w:t xml:space="preserve"> </w:t>
      </w:r>
      <w:r w:rsidR="00C61C90" w:rsidRPr="007819D1">
        <w:rPr>
          <w:rFonts w:eastAsia="Calibri"/>
        </w:rPr>
        <w:lastRenderedPageBreak/>
        <w:t xml:space="preserve">In these </w:t>
      </w:r>
      <w:r w:rsidR="00C61C90" w:rsidRPr="002514F9">
        <w:rPr>
          <w:rFonts w:eastAsia="Calibri"/>
        </w:rPr>
        <w:t xml:space="preserve">conditions, </w:t>
      </w:r>
      <w:r w:rsidR="00543F96" w:rsidRPr="002514F9">
        <w:rPr>
          <w:rFonts w:eastAsia="Calibri"/>
        </w:rPr>
        <w:t xml:space="preserve">it was verified that </w:t>
      </w:r>
      <w:r w:rsidR="00C61C90" w:rsidRPr="002514F9">
        <w:rPr>
          <w:rFonts w:eastAsia="Calibri"/>
        </w:rPr>
        <w:t xml:space="preserve">the static pressure values </w:t>
      </w:r>
      <w:r w:rsidR="00BA4E7D" w:rsidRPr="002514F9">
        <w:rPr>
          <w:rFonts w:eastAsia="Calibri"/>
        </w:rPr>
        <w:t xml:space="preserve">in all components of the CFB loop </w:t>
      </w:r>
      <w:r w:rsidR="00C61C90" w:rsidRPr="002514F9">
        <w:rPr>
          <w:rFonts w:eastAsia="Calibri"/>
        </w:rPr>
        <w:t xml:space="preserve">increase when the </w:t>
      </w:r>
      <w:r w:rsidR="00CD722E" w:rsidRPr="002514F9">
        <w:rPr>
          <w:rFonts w:eastAsia="Calibri"/>
        </w:rPr>
        <w:t xml:space="preserve">superficial air velocity </w:t>
      </w:r>
      <w:r w:rsidR="00C61C90" w:rsidRPr="002514F9">
        <w:rPr>
          <w:rFonts w:eastAsia="Calibri"/>
        </w:rPr>
        <w:t xml:space="preserve">and </w:t>
      </w:r>
      <w:r w:rsidR="00992ADF" w:rsidRPr="002514F9">
        <w:rPr>
          <w:rFonts w:eastAsia="Calibri"/>
        </w:rPr>
        <w:t xml:space="preserve">the </w:t>
      </w:r>
      <w:r w:rsidR="00C61C90" w:rsidRPr="002514F9">
        <w:rPr>
          <w:rFonts w:eastAsia="Calibri"/>
        </w:rPr>
        <w:t xml:space="preserve">solids inventory </w:t>
      </w:r>
      <w:r w:rsidR="00CC58EC" w:rsidRPr="002514F9">
        <w:rPr>
          <w:rFonts w:eastAsia="Calibri"/>
        </w:rPr>
        <w:t xml:space="preserve">also </w:t>
      </w:r>
      <w:r w:rsidR="00612B7F" w:rsidRPr="002514F9">
        <w:rPr>
          <w:rFonts w:eastAsia="Calibri"/>
        </w:rPr>
        <w:t>increase</w:t>
      </w:r>
      <w:r w:rsidR="00BA4E7D" w:rsidRPr="002514F9">
        <w:rPr>
          <w:rFonts w:eastAsia="Calibri"/>
        </w:rPr>
        <w:t xml:space="preserve">. </w:t>
      </w:r>
      <w:r w:rsidR="00A43E15" w:rsidRPr="002514F9">
        <w:rPr>
          <w:rFonts w:cs="Arial"/>
          <w:color w:val="212121"/>
          <w:szCs w:val="18"/>
          <w:shd w:val="clear" w:color="auto" w:fill="FFFFFF"/>
        </w:rPr>
        <w:t>In addition, the statistical analysis revealed that the increase of both the superficial air velocity and the solids inventory leads to higher values of the solids circulation rate. For this operating parameter</w:t>
      </w:r>
      <w:r w:rsidR="00A43E15" w:rsidRPr="007819D1">
        <w:rPr>
          <w:rFonts w:cs="Arial"/>
          <w:color w:val="212121"/>
          <w:szCs w:val="18"/>
          <w:shd w:val="clear" w:color="auto" w:fill="FFFFFF"/>
        </w:rPr>
        <w:t>, the superficial air velocity presented greater significance effect than the solids inventory in the CFB system. On the other hand, it was found that</w:t>
      </w:r>
      <w:r w:rsidR="00A43E15">
        <w:rPr>
          <w:rFonts w:cs="Arial"/>
          <w:color w:val="212121"/>
          <w:szCs w:val="18"/>
          <w:shd w:val="clear" w:color="auto" w:fill="FFFFFF"/>
        </w:rPr>
        <w:t xml:space="preserve"> the pressure drop in the riser goes down when the superficial air velocity increases or the mass of solids charged into the fluidization loop decreases. In this sense, the effect of the overall solids inventory was the most significance.</w:t>
      </w:r>
      <w:r w:rsidR="00BB15D3">
        <w:rPr>
          <w:rFonts w:cs="Arial"/>
          <w:color w:val="212121"/>
          <w:szCs w:val="18"/>
          <w:shd w:val="clear" w:color="auto" w:fill="FFFFFF"/>
        </w:rPr>
        <w:t xml:space="preserve"> </w:t>
      </w:r>
    </w:p>
    <w:p w:rsidR="00F05DE3" w:rsidRPr="00B57B36" w:rsidRDefault="00F05DE3" w:rsidP="00F05DE3">
      <w:pPr>
        <w:pStyle w:val="CETAcknowledgementstitle"/>
      </w:pPr>
      <w:r w:rsidRPr="00B57B36">
        <w:t>Acknowledgments</w:t>
      </w:r>
    </w:p>
    <w:p w:rsidR="00995DB1" w:rsidRPr="008E542F" w:rsidRDefault="00B0315C" w:rsidP="00F05DE3">
      <w:pPr>
        <w:pStyle w:val="CETBodytext"/>
      </w:pPr>
      <w:r w:rsidRPr="008E542F">
        <w:t>This study was financed in part by the Coordenação de Aperfeiçoamento de Pessoal de Nível Superior - Brasil (CAPES)</w:t>
      </w:r>
      <w:r w:rsidR="00995DB1" w:rsidRPr="008E542F">
        <w:t>.</w:t>
      </w:r>
    </w:p>
    <w:p w:rsidR="00F05DE3" w:rsidRPr="008E542F" w:rsidRDefault="00F05DE3" w:rsidP="00F05DE3">
      <w:pPr>
        <w:pStyle w:val="CETBodytext"/>
      </w:pPr>
    </w:p>
    <w:p w:rsidR="00F05DE3" w:rsidRPr="00B57B36" w:rsidRDefault="00F05DE3" w:rsidP="00F05DE3">
      <w:pPr>
        <w:pStyle w:val="CETReference"/>
      </w:pPr>
      <w:r w:rsidRPr="00B57B36">
        <w:t>References</w:t>
      </w:r>
    </w:p>
    <w:p w:rsidR="00F05DE3" w:rsidRDefault="00F05DE3" w:rsidP="00F05DE3">
      <w:pPr>
        <w:pStyle w:val="CETReferencetext"/>
      </w:pPr>
    </w:p>
    <w:p w:rsidR="000F0195" w:rsidRPr="006A0338" w:rsidRDefault="000F0195" w:rsidP="006A0338">
      <w:pPr>
        <w:pStyle w:val="CETListbullets"/>
        <w:rPr>
          <w:rStyle w:val="Enfasicorsivo"/>
          <w:rFonts w:eastAsia="Calibri"/>
          <w:i w:val="0"/>
        </w:rPr>
      </w:pPr>
      <w:r w:rsidRPr="006A0338">
        <w:rPr>
          <w:rStyle w:val="Enfasicorsivo"/>
          <w:i w:val="0"/>
        </w:rPr>
        <w:t>B</w:t>
      </w:r>
      <w:r w:rsidR="00036739">
        <w:rPr>
          <w:rStyle w:val="Enfasicorsivo"/>
          <w:i w:val="0"/>
        </w:rPr>
        <w:t>ai</w:t>
      </w:r>
      <w:r w:rsidRPr="006A0338">
        <w:rPr>
          <w:rStyle w:val="Enfasicorsivo"/>
          <w:i w:val="0"/>
        </w:rPr>
        <w:t xml:space="preserve"> D., </w:t>
      </w:r>
      <w:r w:rsidR="00036739" w:rsidRPr="006A0338">
        <w:rPr>
          <w:rStyle w:val="Enfasicorsivo"/>
          <w:i w:val="0"/>
        </w:rPr>
        <w:t>Shibuya</w:t>
      </w:r>
      <w:r w:rsidRPr="006A0338">
        <w:rPr>
          <w:rStyle w:val="Enfasicorsivo"/>
          <w:i w:val="0"/>
        </w:rPr>
        <w:t xml:space="preserve"> E., </w:t>
      </w:r>
      <w:r w:rsidR="00036739" w:rsidRPr="006A0338">
        <w:rPr>
          <w:rStyle w:val="Enfasicorsivo"/>
          <w:i w:val="0"/>
        </w:rPr>
        <w:t>Masuda</w:t>
      </w:r>
      <w:r w:rsidRPr="006A0338">
        <w:rPr>
          <w:rStyle w:val="Enfasicorsivo"/>
          <w:i w:val="0"/>
        </w:rPr>
        <w:t xml:space="preserve"> Y., </w:t>
      </w:r>
      <w:r w:rsidR="00036739" w:rsidRPr="006A0338">
        <w:rPr>
          <w:rStyle w:val="Enfasicorsivo"/>
          <w:i w:val="0"/>
        </w:rPr>
        <w:t>Nakagawa</w:t>
      </w:r>
      <w:r w:rsidRPr="006A0338">
        <w:rPr>
          <w:rStyle w:val="Enfasicorsivo"/>
          <w:i w:val="0"/>
        </w:rPr>
        <w:t xml:space="preserve"> N., </w:t>
      </w:r>
      <w:r w:rsidR="00036739" w:rsidRPr="006A0338">
        <w:rPr>
          <w:rStyle w:val="Enfasicorsivo"/>
          <w:i w:val="0"/>
        </w:rPr>
        <w:t>Kato</w:t>
      </w:r>
      <w:r w:rsidRPr="006A0338">
        <w:rPr>
          <w:rStyle w:val="Enfasicorsivo"/>
          <w:i w:val="0"/>
        </w:rPr>
        <w:t xml:space="preserve"> K</w:t>
      </w:r>
      <w:r w:rsidR="00036739">
        <w:rPr>
          <w:rStyle w:val="Enfasicorsivo"/>
          <w:i w:val="0"/>
        </w:rPr>
        <w:t>, 1996,</w:t>
      </w:r>
      <w:r w:rsidRPr="006A0338">
        <w:rPr>
          <w:rStyle w:val="Enfasicorsivo"/>
          <w:i w:val="0"/>
        </w:rPr>
        <w:t xml:space="preserve"> Flow structure in fast fluidized beds, Chemical Engineering Science, 51, 957-966.</w:t>
      </w:r>
    </w:p>
    <w:p w:rsidR="000F0195" w:rsidRDefault="000F0195" w:rsidP="006A0338">
      <w:pPr>
        <w:pStyle w:val="CETListbullets"/>
        <w:rPr>
          <w:rStyle w:val="Enfasicorsivo"/>
          <w:i w:val="0"/>
        </w:rPr>
      </w:pPr>
      <w:r w:rsidRPr="006A0338">
        <w:rPr>
          <w:rStyle w:val="Enfasicorsivo"/>
          <w:i w:val="0"/>
        </w:rPr>
        <w:t>B</w:t>
      </w:r>
      <w:r w:rsidR="00036739" w:rsidRPr="006A0338">
        <w:rPr>
          <w:rStyle w:val="Enfasicorsivo"/>
          <w:i w:val="0"/>
        </w:rPr>
        <w:t>asu</w:t>
      </w:r>
      <w:r w:rsidRPr="006A0338">
        <w:rPr>
          <w:rStyle w:val="Enfasicorsivo"/>
          <w:i w:val="0"/>
        </w:rPr>
        <w:t xml:space="preserve"> P.</w:t>
      </w:r>
      <w:r w:rsidR="00036739">
        <w:rPr>
          <w:rStyle w:val="Enfasicorsivo"/>
          <w:i w:val="0"/>
        </w:rPr>
        <w:t xml:space="preserve">, 2006, </w:t>
      </w:r>
      <w:r w:rsidRPr="006A0338">
        <w:rPr>
          <w:rStyle w:val="Enfasicorsivo"/>
          <w:i w:val="0"/>
        </w:rPr>
        <w:t>Combustion and Gasification in Fluidized Beds. Taylor &amp; Francis Group.</w:t>
      </w:r>
    </w:p>
    <w:p w:rsidR="006C7062" w:rsidRDefault="006C7062" w:rsidP="006C7062">
      <w:pPr>
        <w:pStyle w:val="CETListbullets"/>
        <w:rPr>
          <w:rFonts w:eastAsiaTheme="minorHAnsi"/>
        </w:rPr>
      </w:pPr>
      <w:r w:rsidRPr="006A0338">
        <w:rPr>
          <w:rFonts w:eastAsiaTheme="minorHAnsi"/>
        </w:rPr>
        <w:t xml:space="preserve">Basu P., Cheng L., 2000, An analysis of </w:t>
      </w:r>
      <w:r w:rsidR="00A43E15">
        <w:rPr>
          <w:rFonts w:eastAsiaTheme="minorHAnsi"/>
        </w:rPr>
        <w:t>loop-seal</w:t>
      </w:r>
      <w:r w:rsidRPr="006A0338">
        <w:rPr>
          <w:rFonts w:eastAsiaTheme="minorHAnsi"/>
        </w:rPr>
        <w:t xml:space="preserve"> operations in a circulating fluidized bed, Chemical Engineering Research and Design, 78, 991</w:t>
      </w:r>
      <w:r w:rsidR="00265222">
        <w:rPr>
          <w:rFonts w:eastAsiaTheme="minorHAnsi"/>
        </w:rPr>
        <w:t>-</w:t>
      </w:r>
      <w:r w:rsidRPr="006A0338">
        <w:rPr>
          <w:rFonts w:eastAsiaTheme="minorHAnsi"/>
        </w:rPr>
        <w:t>998.</w:t>
      </w:r>
    </w:p>
    <w:p w:rsidR="006C7062" w:rsidRDefault="006C7062" w:rsidP="006C7062">
      <w:pPr>
        <w:pStyle w:val="CETListbullets"/>
        <w:rPr>
          <w:rFonts w:eastAsiaTheme="minorHAnsi"/>
        </w:rPr>
      </w:pPr>
      <w:r w:rsidRPr="006A0338">
        <w:rPr>
          <w:rFonts w:eastAsiaTheme="minorHAnsi"/>
        </w:rPr>
        <w:t>Goo J.H., Seo M.W., Park D.K., Kim S.D., Lee</w:t>
      </w:r>
      <w:r w:rsidR="00A36226">
        <w:rPr>
          <w:rFonts w:eastAsiaTheme="minorHAnsi"/>
        </w:rPr>
        <w:t xml:space="preserve"> </w:t>
      </w:r>
      <w:r w:rsidRPr="006A0338">
        <w:rPr>
          <w:rFonts w:eastAsiaTheme="minorHAnsi"/>
        </w:rPr>
        <w:t>S.H., Lee</w:t>
      </w:r>
      <w:r w:rsidR="00A36226">
        <w:rPr>
          <w:rFonts w:eastAsiaTheme="minorHAnsi"/>
        </w:rPr>
        <w:t xml:space="preserve"> </w:t>
      </w:r>
      <w:r w:rsidRPr="006A0338">
        <w:rPr>
          <w:rFonts w:eastAsiaTheme="minorHAnsi"/>
        </w:rPr>
        <w:t>J.G., Song</w:t>
      </w:r>
      <w:r w:rsidR="00A36226">
        <w:rPr>
          <w:rFonts w:eastAsiaTheme="minorHAnsi"/>
        </w:rPr>
        <w:t xml:space="preserve"> </w:t>
      </w:r>
      <w:r w:rsidRPr="006A0338">
        <w:rPr>
          <w:rFonts w:eastAsiaTheme="minorHAnsi"/>
        </w:rPr>
        <w:t xml:space="preserve">B.H., </w:t>
      </w:r>
      <w:r>
        <w:rPr>
          <w:rFonts w:eastAsiaTheme="minorHAnsi"/>
        </w:rPr>
        <w:t xml:space="preserve">2008, </w:t>
      </w:r>
      <w:r w:rsidRPr="006A0338">
        <w:rPr>
          <w:rFonts w:eastAsiaTheme="minorHAnsi"/>
        </w:rPr>
        <w:t>Hydrodynamic properties in a cold-model dual fluidized-bed gasifier, Journal of Chemical Engineering of Japan</w:t>
      </w:r>
      <w:r>
        <w:rPr>
          <w:rFonts w:eastAsiaTheme="minorHAnsi"/>
        </w:rPr>
        <w:t>,</w:t>
      </w:r>
      <w:r w:rsidRPr="006A0338">
        <w:rPr>
          <w:rFonts w:eastAsiaTheme="minorHAnsi"/>
        </w:rPr>
        <w:t xml:space="preserve"> 41</w:t>
      </w:r>
      <w:r>
        <w:rPr>
          <w:rFonts w:eastAsiaTheme="minorHAnsi"/>
        </w:rPr>
        <w:t>,</w:t>
      </w:r>
      <w:r w:rsidRPr="006A0338">
        <w:rPr>
          <w:rFonts w:eastAsiaTheme="minorHAnsi"/>
        </w:rPr>
        <w:t xml:space="preserve"> 7</w:t>
      </w:r>
      <w:r>
        <w:rPr>
          <w:rFonts w:eastAsiaTheme="minorHAnsi"/>
        </w:rPr>
        <w:t>,</w:t>
      </w:r>
      <w:r w:rsidRPr="006A0338">
        <w:rPr>
          <w:rFonts w:eastAsiaTheme="minorHAnsi"/>
        </w:rPr>
        <w:t xml:space="preserve"> 686</w:t>
      </w:r>
      <w:r w:rsidR="00265222">
        <w:rPr>
          <w:rFonts w:eastAsiaTheme="minorHAnsi"/>
        </w:rPr>
        <w:t>-</w:t>
      </w:r>
      <w:r w:rsidRPr="006A0338">
        <w:rPr>
          <w:rFonts w:eastAsiaTheme="minorHAnsi"/>
        </w:rPr>
        <w:t>690.</w:t>
      </w:r>
    </w:p>
    <w:p w:rsidR="006C7062" w:rsidRPr="006A0338" w:rsidRDefault="006C7062" w:rsidP="006C7062">
      <w:pPr>
        <w:pStyle w:val="CETListbullets"/>
        <w:rPr>
          <w:rFonts w:eastAsiaTheme="minorHAnsi"/>
        </w:rPr>
      </w:pPr>
      <w:r w:rsidRPr="006A0338">
        <w:rPr>
          <w:rFonts w:eastAsiaTheme="minorHAnsi"/>
        </w:rPr>
        <w:t>Grieco E., Marmo L., 2008, A model for the pressure balance of a low density circulating fluidized bed, Chemical Engineering Journal, 140, 414</w:t>
      </w:r>
      <w:r w:rsidR="00265222">
        <w:rPr>
          <w:rFonts w:eastAsiaTheme="minorHAnsi"/>
        </w:rPr>
        <w:t>-</w:t>
      </w:r>
      <w:r w:rsidRPr="006A0338">
        <w:rPr>
          <w:rFonts w:eastAsiaTheme="minorHAnsi"/>
        </w:rPr>
        <w:t xml:space="preserve">423. </w:t>
      </w:r>
    </w:p>
    <w:p w:rsidR="004628D2" w:rsidRDefault="0023670F" w:rsidP="006A0338">
      <w:pPr>
        <w:pStyle w:val="CETListbullets"/>
        <w:rPr>
          <w:rFonts w:eastAsiaTheme="minorHAnsi"/>
        </w:rPr>
      </w:pPr>
      <w:r w:rsidRPr="006A0338">
        <w:rPr>
          <w:rFonts w:eastAsiaTheme="minorHAnsi"/>
        </w:rPr>
        <w:t xml:space="preserve">Issangya </w:t>
      </w:r>
      <w:r w:rsidR="00F23A09" w:rsidRPr="006A0338">
        <w:rPr>
          <w:rFonts w:eastAsiaTheme="minorHAnsi"/>
        </w:rPr>
        <w:t>A.S.,</w:t>
      </w:r>
      <w:r w:rsidR="00A36226">
        <w:rPr>
          <w:rFonts w:eastAsiaTheme="minorHAnsi"/>
        </w:rPr>
        <w:t xml:space="preserve"> </w:t>
      </w:r>
      <w:r w:rsidRPr="006A0338">
        <w:rPr>
          <w:rFonts w:eastAsiaTheme="minorHAnsi"/>
        </w:rPr>
        <w:t>Grace</w:t>
      </w:r>
      <w:r w:rsidR="00F23A09" w:rsidRPr="006A0338">
        <w:rPr>
          <w:rFonts w:eastAsiaTheme="minorHAnsi"/>
        </w:rPr>
        <w:t xml:space="preserve"> J. R.</w:t>
      </w:r>
      <w:r w:rsidRPr="006A0338">
        <w:rPr>
          <w:rFonts w:eastAsiaTheme="minorHAnsi"/>
        </w:rPr>
        <w:t>, Bai</w:t>
      </w:r>
      <w:r w:rsidR="00F23A09" w:rsidRPr="006A0338">
        <w:rPr>
          <w:rFonts w:eastAsiaTheme="minorHAnsi"/>
        </w:rPr>
        <w:t xml:space="preserve"> D.</w:t>
      </w:r>
      <w:r w:rsidRPr="006A0338">
        <w:rPr>
          <w:rFonts w:eastAsiaTheme="minorHAnsi"/>
        </w:rPr>
        <w:t>, Zhu</w:t>
      </w:r>
      <w:r w:rsidR="00F23A09" w:rsidRPr="006A0338">
        <w:rPr>
          <w:rFonts w:eastAsiaTheme="minorHAnsi"/>
        </w:rPr>
        <w:t xml:space="preserve"> J.</w:t>
      </w:r>
      <w:r w:rsidRPr="006A0338">
        <w:rPr>
          <w:rFonts w:eastAsiaTheme="minorHAnsi"/>
        </w:rPr>
        <w:t xml:space="preserve">, </w:t>
      </w:r>
      <w:r w:rsidR="00F23A09" w:rsidRPr="006A0338">
        <w:rPr>
          <w:rFonts w:eastAsiaTheme="minorHAnsi"/>
        </w:rPr>
        <w:t xml:space="preserve">2000, </w:t>
      </w:r>
      <w:r w:rsidRPr="006A0338">
        <w:rPr>
          <w:rFonts w:eastAsiaTheme="minorHAnsi"/>
        </w:rPr>
        <w:t>Further measurements of flow dynamics in a</w:t>
      </w:r>
      <w:r w:rsidR="00A36226">
        <w:rPr>
          <w:rFonts w:eastAsiaTheme="minorHAnsi"/>
        </w:rPr>
        <w:t xml:space="preserve"> </w:t>
      </w:r>
      <w:r w:rsidRPr="006A0338">
        <w:rPr>
          <w:rFonts w:eastAsiaTheme="minorHAnsi"/>
        </w:rPr>
        <w:t>high-density circulating fluidized bed riser, Powder Technol</w:t>
      </w:r>
      <w:r w:rsidR="00F23A09" w:rsidRPr="006A0338">
        <w:rPr>
          <w:rFonts w:eastAsiaTheme="minorHAnsi"/>
        </w:rPr>
        <w:t>ogy,</w:t>
      </w:r>
      <w:r w:rsidRPr="006A0338">
        <w:rPr>
          <w:rFonts w:eastAsiaTheme="minorHAnsi"/>
        </w:rPr>
        <w:t xml:space="preserve"> 111</w:t>
      </w:r>
      <w:r w:rsidR="00F23A09" w:rsidRPr="006A0338">
        <w:rPr>
          <w:rFonts w:eastAsiaTheme="minorHAnsi"/>
        </w:rPr>
        <w:t>,</w:t>
      </w:r>
      <w:r w:rsidRPr="006A0338">
        <w:rPr>
          <w:rFonts w:eastAsiaTheme="minorHAnsi"/>
        </w:rPr>
        <w:t xml:space="preserve"> 104</w:t>
      </w:r>
      <w:r w:rsidR="00265222">
        <w:rPr>
          <w:rFonts w:eastAsiaTheme="minorHAnsi"/>
        </w:rPr>
        <w:t>-</w:t>
      </w:r>
      <w:r w:rsidRPr="006A0338">
        <w:rPr>
          <w:rFonts w:eastAsiaTheme="minorHAnsi"/>
        </w:rPr>
        <w:t>113.</w:t>
      </w:r>
    </w:p>
    <w:p w:rsidR="006C7062" w:rsidRPr="006A0338" w:rsidRDefault="006C7062" w:rsidP="006C7062">
      <w:pPr>
        <w:pStyle w:val="CETListbullets"/>
      </w:pPr>
      <w:r w:rsidRPr="006A0338">
        <w:t>Karlsson</w:t>
      </w:r>
      <w:r w:rsidR="005C2684">
        <w:t xml:space="preserve"> </w:t>
      </w:r>
      <w:r w:rsidRPr="006A0338">
        <w:t>T</w:t>
      </w:r>
      <w:r>
        <w:t xml:space="preserve">., Liu X., Pallarès D., Johnsson F., 2017, </w:t>
      </w:r>
      <w:r w:rsidRPr="006A0338">
        <w:t>Solids circulation in circulating fluidized beds with low riser aspect ratio and varying total solids inventory</w:t>
      </w:r>
      <w:r>
        <w:t>,</w:t>
      </w:r>
      <w:r w:rsidRPr="006A0338">
        <w:t> </w:t>
      </w:r>
      <w:r w:rsidRPr="006A0338">
        <w:rPr>
          <w:rStyle w:val="Enfasigrassetto"/>
          <w:b w:val="0"/>
          <w:bCs w:val="0"/>
        </w:rPr>
        <w:t>Powder Technology</w:t>
      </w:r>
      <w:r w:rsidRPr="006A0338">
        <w:t>, China, 316, 670-676.</w:t>
      </w:r>
    </w:p>
    <w:p w:rsidR="006A0338" w:rsidRPr="006A0338" w:rsidRDefault="006A0338" w:rsidP="006A0338">
      <w:pPr>
        <w:pStyle w:val="CETListbullets"/>
      </w:pPr>
      <w:r w:rsidRPr="006A0338">
        <w:t>K</w:t>
      </w:r>
      <w:r w:rsidR="00036739" w:rsidRPr="006A0338">
        <w:t>im</w:t>
      </w:r>
      <w:r w:rsidRPr="006A0338">
        <w:t xml:space="preserve"> S</w:t>
      </w:r>
      <w:r w:rsidR="00036739">
        <w:t>.</w:t>
      </w:r>
      <w:r w:rsidRPr="006A0338">
        <w:t>W</w:t>
      </w:r>
      <w:r w:rsidR="00036739">
        <w:t>.,</w:t>
      </w:r>
      <w:r w:rsidRPr="006A0338">
        <w:t xml:space="preserve"> K</w:t>
      </w:r>
      <w:r w:rsidR="00036739">
        <w:t xml:space="preserve">im </w:t>
      </w:r>
      <w:r w:rsidRPr="006A0338">
        <w:t>S</w:t>
      </w:r>
      <w:r w:rsidR="00036739">
        <w:t>.</w:t>
      </w:r>
      <w:r w:rsidRPr="006A0338">
        <w:t>D</w:t>
      </w:r>
      <w:r w:rsidR="00036739">
        <w:t>.,</w:t>
      </w:r>
      <w:r w:rsidRPr="006A0338">
        <w:t xml:space="preserve"> L</w:t>
      </w:r>
      <w:r w:rsidR="00036739">
        <w:t>ee</w:t>
      </w:r>
      <w:r w:rsidRPr="006A0338">
        <w:t xml:space="preserve"> D</w:t>
      </w:r>
      <w:r w:rsidR="00036739">
        <w:t>.</w:t>
      </w:r>
      <w:r w:rsidRPr="006A0338">
        <w:t>H</w:t>
      </w:r>
      <w:r w:rsidR="00036739">
        <w:t>, 2002,</w:t>
      </w:r>
      <w:r w:rsidRPr="006A0338">
        <w:t xml:space="preserve"> Pressure Balance Model for Circulating Fluidized Beds with a Loop-seal. </w:t>
      </w:r>
      <w:r w:rsidRPr="006A0338">
        <w:rPr>
          <w:rStyle w:val="Enfasigrassetto"/>
          <w:b w:val="0"/>
          <w:bCs w:val="0"/>
        </w:rPr>
        <w:t>Industrial &amp; Engineering Chemistry Research</w:t>
      </w:r>
      <w:r w:rsidRPr="006A0338">
        <w:t>, Korea, 41, 20, 4949-4956. </w:t>
      </w:r>
    </w:p>
    <w:p w:rsidR="0023670F" w:rsidRDefault="0023670F" w:rsidP="006A0338">
      <w:pPr>
        <w:pStyle w:val="CETListbullets"/>
        <w:rPr>
          <w:rFonts w:eastAsiaTheme="minorHAnsi"/>
        </w:rPr>
      </w:pPr>
      <w:r w:rsidRPr="006A0338">
        <w:rPr>
          <w:rFonts w:eastAsiaTheme="minorHAnsi"/>
        </w:rPr>
        <w:t>Kim</w:t>
      </w:r>
      <w:r w:rsidR="00F23A09" w:rsidRPr="006A0338">
        <w:rPr>
          <w:rFonts w:eastAsiaTheme="minorHAnsi"/>
        </w:rPr>
        <w:t xml:space="preserve"> S.W.</w:t>
      </w:r>
      <w:r w:rsidRPr="006A0338">
        <w:rPr>
          <w:rFonts w:eastAsiaTheme="minorHAnsi"/>
        </w:rPr>
        <w:t>, Kirbas</w:t>
      </w:r>
      <w:r w:rsidR="00F23A09" w:rsidRPr="006A0338">
        <w:rPr>
          <w:rFonts w:eastAsiaTheme="minorHAnsi"/>
        </w:rPr>
        <w:t xml:space="preserve"> G.</w:t>
      </w:r>
      <w:r w:rsidRPr="006A0338">
        <w:rPr>
          <w:rFonts w:eastAsiaTheme="minorHAnsi"/>
        </w:rPr>
        <w:t>, Bi</w:t>
      </w:r>
      <w:r w:rsidR="00F23A09" w:rsidRPr="006A0338">
        <w:rPr>
          <w:rFonts w:eastAsiaTheme="minorHAnsi"/>
        </w:rPr>
        <w:t xml:space="preserve"> H.</w:t>
      </w:r>
      <w:r w:rsidRPr="006A0338">
        <w:rPr>
          <w:rFonts w:eastAsiaTheme="minorHAnsi"/>
        </w:rPr>
        <w:t>, Jim Lim</w:t>
      </w:r>
      <w:r w:rsidR="00F23A09" w:rsidRPr="006A0338">
        <w:rPr>
          <w:rFonts w:eastAsiaTheme="minorHAnsi"/>
        </w:rPr>
        <w:t xml:space="preserve"> C.</w:t>
      </w:r>
      <w:r w:rsidRPr="006A0338">
        <w:rPr>
          <w:rFonts w:eastAsiaTheme="minorHAnsi"/>
        </w:rPr>
        <w:t>, Grace</w:t>
      </w:r>
      <w:r w:rsidR="00F23A09" w:rsidRPr="006A0338">
        <w:rPr>
          <w:rFonts w:eastAsiaTheme="minorHAnsi"/>
        </w:rPr>
        <w:t xml:space="preserve"> J.R.</w:t>
      </w:r>
      <w:r w:rsidRPr="006A0338">
        <w:rPr>
          <w:rFonts w:eastAsiaTheme="minorHAnsi"/>
        </w:rPr>
        <w:t xml:space="preserve">, </w:t>
      </w:r>
      <w:r w:rsidR="00F23A09" w:rsidRPr="006A0338">
        <w:rPr>
          <w:rFonts w:eastAsiaTheme="minorHAnsi"/>
        </w:rPr>
        <w:t xml:space="preserve">2004, </w:t>
      </w:r>
      <w:r w:rsidRPr="006A0338">
        <w:rPr>
          <w:rFonts w:eastAsiaTheme="minorHAnsi"/>
        </w:rPr>
        <w:t>Flow behavior and regime transition</w:t>
      </w:r>
      <w:r w:rsidR="00A36226">
        <w:rPr>
          <w:rFonts w:eastAsiaTheme="minorHAnsi"/>
        </w:rPr>
        <w:t xml:space="preserve"> </w:t>
      </w:r>
      <w:r w:rsidRPr="006A0338">
        <w:rPr>
          <w:rFonts w:eastAsiaTheme="minorHAnsi"/>
        </w:rPr>
        <w:t>in a high-density circulating fluidized bed riser, Chem</w:t>
      </w:r>
      <w:r w:rsidR="00F23A09" w:rsidRPr="006A0338">
        <w:rPr>
          <w:rFonts w:eastAsiaTheme="minorHAnsi"/>
        </w:rPr>
        <w:t>ical</w:t>
      </w:r>
      <w:r w:rsidRPr="006A0338">
        <w:rPr>
          <w:rFonts w:eastAsiaTheme="minorHAnsi"/>
        </w:rPr>
        <w:t xml:space="preserve"> Eng</w:t>
      </w:r>
      <w:r w:rsidR="00F23A09" w:rsidRPr="006A0338">
        <w:rPr>
          <w:rFonts w:eastAsiaTheme="minorHAnsi"/>
        </w:rPr>
        <w:t>ineering</w:t>
      </w:r>
      <w:r w:rsidRPr="006A0338">
        <w:rPr>
          <w:rFonts w:eastAsiaTheme="minorHAnsi"/>
        </w:rPr>
        <w:t xml:space="preserve"> Sci</w:t>
      </w:r>
      <w:r w:rsidR="00F23A09" w:rsidRPr="006A0338">
        <w:rPr>
          <w:rFonts w:eastAsiaTheme="minorHAnsi"/>
        </w:rPr>
        <w:t>ence,</w:t>
      </w:r>
      <w:r w:rsidRPr="006A0338">
        <w:rPr>
          <w:rFonts w:eastAsiaTheme="minorHAnsi"/>
        </w:rPr>
        <w:t xml:space="preserve"> 59</w:t>
      </w:r>
      <w:r w:rsidR="00F23A09" w:rsidRPr="006A0338">
        <w:rPr>
          <w:rFonts w:eastAsiaTheme="minorHAnsi"/>
        </w:rPr>
        <w:t xml:space="preserve">, </w:t>
      </w:r>
      <w:r w:rsidRPr="006A0338">
        <w:rPr>
          <w:rFonts w:eastAsiaTheme="minorHAnsi"/>
        </w:rPr>
        <w:t>3955</w:t>
      </w:r>
      <w:r w:rsidR="00265222">
        <w:rPr>
          <w:rFonts w:eastAsiaTheme="minorHAnsi"/>
        </w:rPr>
        <w:t>-</w:t>
      </w:r>
      <w:r w:rsidRPr="006A0338">
        <w:rPr>
          <w:rFonts w:eastAsiaTheme="minorHAnsi"/>
        </w:rPr>
        <w:t>3963.</w:t>
      </w:r>
    </w:p>
    <w:p w:rsidR="006C7062" w:rsidRDefault="006C7062" w:rsidP="006C7062">
      <w:pPr>
        <w:pStyle w:val="CETListbullets"/>
        <w:rPr>
          <w:rFonts w:eastAsiaTheme="minorHAnsi"/>
        </w:rPr>
      </w:pPr>
      <w:r w:rsidRPr="006A0338">
        <w:rPr>
          <w:rFonts w:eastAsiaTheme="minorHAnsi"/>
        </w:rPr>
        <w:t>Lim M.T., Pang S., Nijdam J., 2012, Investigation of solids circulation in a cold model of a circulating fluidized bed, Powder Technology, 226, 57</w:t>
      </w:r>
      <w:r w:rsidR="00265222">
        <w:rPr>
          <w:rFonts w:eastAsiaTheme="minorHAnsi"/>
        </w:rPr>
        <w:t>-</w:t>
      </w:r>
      <w:r w:rsidRPr="006A0338">
        <w:rPr>
          <w:rFonts w:eastAsiaTheme="minorHAnsi"/>
        </w:rPr>
        <w:t>67.</w:t>
      </w:r>
    </w:p>
    <w:p w:rsidR="0023670F" w:rsidRDefault="0023670F" w:rsidP="006A0338">
      <w:pPr>
        <w:pStyle w:val="CETListbullets"/>
        <w:rPr>
          <w:rFonts w:eastAsiaTheme="minorHAnsi"/>
        </w:rPr>
      </w:pPr>
      <w:r w:rsidRPr="006A0338">
        <w:rPr>
          <w:rFonts w:eastAsiaTheme="minorHAnsi"/>
        </w:rPr>
        <w:t>Qi</w:t>
      </w:r>
      <w:r w:rsidR="00F23A09" w:rsidRPr="006A0338">
        <w:rPr>
          <w:rFonts w:eastAsiaTheme="minorHAnsi"/>
        </w:rPr>
        <w:t xml:space="preserve"> X. B., </w:t>
      </w:r>
      <w:r w:rsidRPr="006A0338">
        <w:rPr>
          <w:rFonts w:eastAsiaTheme="minorHAnsi"/>
        </w:rPr>
        <w:t>Huang</w:t>
      </w:r>
      <w:r w:rsidR="00F23A09" w:rsidRPr="006A0338">
        <w:rPr>
          <w:rFonts w:eastAsiaTheme="minorHAnsi"/>
        </w:rPr>
        <w:t xml:space="preserve"> W.X.</w:t>
      </w:r>
      <w:r w:rsidRPr="006A0338">
        <w:rPr>
          <w:rFonts w:eastAsiaTheme="minorHAnsi"/>
        </w:rPr>
        <w:t>, Zhu</w:t>
      </w:r>
      <w:r w:rsidR="00F23A09" w:rsidRPr="006A0338">
        <w:rPr>
          <w:rFonts w:eastAsiaTheme="minorHAnsi"/>
        </w:rPr>
        <w:t xml:space="preserve"> J.</w:t>
      </w:r>
      <w:r w:rsidRPr="006A0338">
        <w:rPr>
          <w:rFonts w:eastAsiaTheme="minorHAnsi"/>
        </w:rPr>
        <w:t xml:space="preserve">, </w:t>
      </w:r>
      <w:r w:rsidR="00F23A09" w:rsidRPr="006A0338">
        <w:rPr>
          <w:rFonts w:eastAsiaTheme="minorHAnsi"/>
        </w:rPr>
        <w:t xml:space="preserve">2008, </w:t>
      </w:r>
      <w:r w:rsidRPr="006A0338">
        <w:rPr>
          <w:rFonts w:eastAsiaTheme="minorHAnsi"/>
        </w:rPr>
        <w:t>Comparative study of flow structure in circulating fluidized</w:t>
      </w:r>
      <w:r w:rsidR="00A36226">
        <w:rPr>
          <w:rFonts w:eastAsiaTheme="minorHAnsi"/>
        </w:rPr>
        <w:t xml:space="preserve"> </w:t>
      </w:r>
      <w:r w:rsidRPr="006A0338">
        <w:rPr>
          <w:rFonts w:eastAsiaTheme="minorHAnsi"/>
        </w:rPr>
        <w:t>bed risers</w:t>
      </w:r>
      <w:r w:rsidR="00A36226">
        <w:rPr>
          <w:rFonts w:eastAsiaTheme="minorHAnsi"/>
        </w:rPr>
        <w:t xml:space="preserve"> </w:t>
      </w:r>
      <w:r w:rsidRPr="006A0338">
        <w:rPr>
          <w:rFonts w:eastAsiaTheme="minorHAnsi"/>
        </w:rPr>
        <w:t>with FCC and sand particles, Chem</w:t>
      </w:r>
      <w:r w:rsidR="00F23A09" w:rsidRPr="006A0338">
        <w:rPr>
          <w:rFonts w:eastAsiaTheme="minorHAnsi"/>
        </w:rPr>
        <w:t>ical</w:t>
      </w:r>
      <w:r w:rsidRPr="006A0338">
        <w:rPr>
          <w:rFonts w:eastAsiaTheme="minorHAnsi"/>
        </w:rPr>
        <w:t xml:space="preserve"> Eng</w:t>
      </w:r>
      <w:r w:rsidR="00F23A09" w:rsidRPr="006A0338">
        <w:rPr>
          <w:rFonts w:eastAsiaTheme="minorHAnsi"/>
        </w:rPr>
        <w:t>ineering</w:t>
      </w:r>
      <w:r w:rsidRPr="006A0338">
        <w:rPr>
          <w:rFonts w:eastAsiaTheme="minorHAnsi"/>
        </w:rPr>
        <w:t xml:space="preserve"> Technol</w:t>
      </w:r>
      <w:r w:rsidR="00F23A09" w:rsidRPr="006A0338">
        <w:rPr>
          <w:rFonts w:eastAsiaTheme="minorHAnsi"/>
        </w:rPr>
        <w:t>ogy,</w:t>
      </w:r>
      <w:r w:rsidRPr="006A0338">
        <w:rPr>
          <w:rFonts w:eastAsiaTheme="minorHAnsi"/>
        </w:rPr>
        <w:t xml:space="preserve"> 31</w:t>
      </w:r>
      <w:r w:rsidR="00F23A09" w:rsidRPr="006A0338">
        <w:rPr>
          <w:rFonts w:eastAsiaTheme="minorHAnsi"/>
        </w:rPr>
        <w:t xml:space="preserve">, </w:t>
      </w:r>
      <w:r w:rsidRPr="006A0338">
        <w:rPr>
          <w:rFonts w:eastAsiaTheme="minorHAnsi"/>
        </w:rPr>
        <w:t>542</w:t>
      </w:r>
      <w:r w:rsidR="00265222">
        <w:rPr>
          <w:rFonts w:eastAsiaTheme="minorHAnsi"/>
        </w:rPr>
        <w:t>-</w:t>
      </w:r>
      <w:r w:rsidRPr="006A0338">
        <w:rPr>
          <w:rFonts w:eastAsiaTheme="minorHAnsi"/>
        </w:rPr>
        <w:t>553.</w:t>
      </w:r>
    </w:p>
    <w:p w:rsidR="005C3E14" w:rsidRPr="005C3E14" w:rsidRDefault="005C3E14" w:rsidP="006A0338">
      <w:pPr>
        <w:pStyle w:val="CETListbullets"/>
        <w:rPr>
          <w:rFonts w:eastAsiaTheme="minorHAnsi"/>
        </w:rPr>
      </w:pPr>
      <w:r w:rsidRPr="00F764A9">
        <w:rPr>
          <w:rFonts w:eastAsiaTheme="minorHAnsi"/>
          <w:lang w:val="en-CA"/>
        </w:rPr>
        <w:t>Peçanha R.P., Massarani G., 1986, </w:t>
      </w:r>
      <w:r w:rsidR="000A0CEB" w:rsidRPr="00F764A9">
        <w:rPr>
          <w:rFonts w:eastAsiaTheme="minorHAnsi"/>
          <w:lang w:val="en-CA"/>
        </w:rPr>
        <w:t>Feature size and shape of particles</w:t>
      </w:r>
      <w:r w:rsidRPr="00F764A9">
        <w:rPr>
          <w:rFonts w:eastAsiaTheme="minorHAnsi"/>
          <w:lang w:val="en-CA"/>
        </w:rPr>
        <w:t xml:space="preserve">. </w:t>
      </w:r>
      <w:r w:rsidRPr="000A0CEB">
        <w:rPr>
          <w:rFonts w:eastAsiaTheme="minorHAnsi"/>
          <w:lang w:val="en-US"/>
        </w:rPr>
        <w:t xml:space="preserve">In: </w:t>
      </w:r>
      <w:r w:rsidR="000A0CEB" w:rsidRPr="000A0CEB">
        <w:rPr>
          <w:rFonts w:eastAsiaTheme="minorHAnsi"/>
          <w:lang w:val="en-US"/>
        </w:rPr>
        <w:t>Proceedings of the Fourth Meeting on the Flow in P</w:t>
      </w:r>
      <w:r w:rsidR="000A0CEB">
        <w:rPr>
          <w:rFonts w:eastAsiaTheme="minorHAnsi"/>
          <w:lang w:val="en-US"/>
        </w:rPr>
        <w:t>orous Media</w:t>
      </w:r>
      <w:r w:rsidRPr="000A0CEB">
        <w:rPr>
          <w:rFonts w:eastAsiaTheme="minorHAnsi"/>
          <w:lang w:val="en-US"/>
        </w:rPr>
        <w:t>, Campinas</w:t>
      </w:r>
      <w:r w:rsidRPr="005C3E14">
        <w:rPr>
          <w:rFonts w:eastAsiaTheme="minorHAnsi"/>
        </w:rPr>
        <w:t>, </w:t>
      </w:r>
      <w:r>
        <w:rPr>
          <w:rFonts w:eastAsiaTheme="minorHAnsi"/>
        </w:rPr>
        <w:t xml:space="preserve">14, </w:t>
      </w:r>
      <w:r w:rsidRPr="005C3E14">
        <w:rPr>
          <w:rFonts w:eastAsiaTheme="minorHAnsi"/>
        </w:rPr>
        <w:t>1, 302-312.</w:t>
      </w:r>
    </w:p>
    <w:p w:rsidR="00F23A09" w:rsidRDefault="00F23A09" w:rsidP="006A0338">
      <w:pPr>
        <w:pStyle w:val="CETListbullets"/>
        <w:rPr>
          <w:rFonts w:eastAsiaTheme="minorHAnsi"/>
        </w:rPr>
      </w:pPr>
      <w:r w:rsidRPr="006A0338">
        <w:rPr>
          <w:rFonts w:eastAsiaTheme="minorHAnsi"/>
        </w:rPr>
        <w:t>Wang</w:t>
      </w:r>
      <w:r w:rsidR="00B61DD4" w:rsidRPr="006A0338">
        <w:rPr>
          <w:rFonts w:eastAsiaTheme="minorHAnsi"/>
        </w:rPr>
        <w:t xml:space="preserve"> D.</w:t>
      </w:r>
      <w:r w:rsidRPr="006A0338">
        <w:rPr>
          <w:rFonts w:eastAsiaTheme="minorHAnsi"/>
        </w:rPr>
        <w:t>, Fan</w:t>
      </w:r>
      <w:r w:rsidR="00B6747E" w:rsidRPr="006A0338">
        <w:rPr>
          <w:rFonts w:eastAsiaTheme="minorHAnsi"/>
        </w:rPr>
        <w:t xml:space="preserve"> L-S.</w:t>
      </w:r>
      <w:r w:rsidRPr="006A0338">
        <w:rPr>
          <w:rFonts w:eastAsiaTheme="minorHAnsi"/>
        </w:rPr>
        <w:t xml:space="preserve">, </w:t>
      </w:r>
      <w:r w:rsidR="00B6747E" w:rsidRPr="006A0338">
        <w:rPr>
          <w:rFonts w:eastAsiaTheme="minorHAnsi"/>
        </w:rPr>
        <w:t xml:space="preserve">2015, </w:t>
      </w:r>
      <w:r w:rsidRPr="006A0338">
        <w:rPr>
          <w:rFonts w:eastAsiaTheme="minorHAnsi"/>
        </w:rPr>
        <w:t>L-valve behavior in circulating fluidized beds at high temperatures for group D particles, Ind</w:t>
      </w:r>
      <w:r w:rsidR="00B6747E" w:rsidRPr="006A0338">
        <w:rPr>
          <w:rFonts w:eastAsiaTheme="minorHAnsi"/>
        </w:rPr>
        <w:t>ustrial &amp; Engineering Chemistry Research,</w:t>
      </w:r>
      <w:r w:rsidRPr="006A0338">
        <w:rPr>
          <w:rFonts w:eastAsiaTheme="minorHAnsi"/>
        </w:rPr>
        <w:t xml:space="preserve"> 54</w:t>
      </w:r>
      <w:r w:rsidR="00B6747E" w:rsidRPr="006A0338">
        <w:rPr>
          <w:rFonts w:eastAsiaTheme="minorHAnsi"/>
        </w:rPr>
        <w:t>,</w:t>
      </w:r>
      <w:r w:rsidRPr="006A0338">
        <w:rPr>
          <w:rFonts w:eastAsiaTheme="minorHAnsi"/>
        </w:rPr>
        <w:t xml:space="preserve"> 4468</w:t>
      </w:r>
      <w:r w:rsidR="00265222">
        <w:rPr>
          <w:rFonts w:eastAsiaTheme="minorHAnsi"/>
        </w:rPr>
        <w:t>-</w:t>
      </w:r>
      <w:r w:rsidRPr="006A0338">
        <w:rPr>
          <w:rFonts w:eastAsiaTheme="minorHAnsi"/>
        </w:rPr>
        <w:t>4473.</w:t>
      </w:r>
    </w:p>
    <w:p w:rsidR="00265222" w:rsidRPr="00265222" w:rsidRDefault="00265222" w:rsidP="006A0338">
      <w:pPr>
        <w:pStyle w:val="CETListbullets"/>
        <w:rPr>
          <w:rFonts w:eastAsiaTheme="minorHAnsi"/>
          <w:lang w:val="en-US"/>
        </w:rPr>
      </w:pPr>
      <w:r w:rsidRPr="00265222">
        <w:rPr>
          <w:rFonts w:eastAsiaTheme="minorHAnsi"/>
          <w:lang w:val="en-US"/>
        </w:rPr>
        <w:t>Yao X., Zhang H.Y.H., Zhou C., Liu Q., Yue G., 2011, Gas-solid flow</w:t>
      </w:r>
      <w:r>
        <w:rPr>
          <w:rFonts w:eastAsiaTheme="minorHAnsi"/>
          <w:lang w:val="en-US"/>
        </w:rPr>
        <w:t xml:space="preserve"> behavior in the standpipe of a circulating fluidized bed with a loop-seal, Energy Fuels, 25, 246-250.</w:t>
      </w:r>
    </w:p>
    <w:p w:rsidR="006A0338" w:rsidRPr="006A0338" w:rsidRDefault="00812449" w:rsidP="006A0338">
      <w:pPr>
        <w:pStyle w:val="CETListbullets"/>
      </w:pPr>
      <w:r>
        <w:t>Zhou</w:t>
      </w:r>
      <w:r w:rsidR="006A0338" w:rsidRPr="006A0338">
        <w:t xml:space="preserve"> Y</w:t>
      </w:r>
      <w:r>
        <w:t>., Yang L., Lu Y., Hu X., Luo X., Chen H., Wang J., Yang Y., 2018,</w:t>
      </w:r>
      <w:r w:rsidR="006A0338" w:rsidRPr="006A0338">
        <w:t xml:space="preserve"> Control of pressure balance and solids circulation characteristics in DCFB reactors. </w:t>
      </w:r>
      <w:r w:rsidR="006A0338" w:rsidRPr="006A0338">
        <w:rPr>
          <w:rStyle w:val="Enfasigrassetto"/>
          <w:b w:val="0"/>
          <w:bCs w:val="0"/>
        </w:rPr>
        <w:t>Powder Technology</w:t>
      </w:r>
      <w:r w:rsidR="006A0338" w:rsidRPr="006A0338">
        <w:t xml:space="preserve">, </w:t>
      </w:r>
      <w:r>
        <w:t>China</w:t>
      </w:r>
      <w:r w:rsidR="006A0338" w:rsidRPr="006A0338">
        <w:t xml:space="preserve">, 328, </w:t>
      </w:r>
      <w:r>
        <w:t>1</w:t>
      </w:r>
      <w:r w:rsidR="006A0338" w:rsidRPr="006A0338">
        <w:t>14-121. </w:t>
      </w:r>
    </w:p>
    <w:p w:rsidR="006A0338" w:rsidRDefault="006A0338" w:rsidP="00F23A09">
      <w:pPr>
        <w:pStyle w:val="CETReferencetext"/>
        <w:rPr>
          <w:rFonts w:ascii="Helvetica" w:hAnsi="Helvetica"/>
          <w:color w:val="222222"/>
          <w:shd w:val="clear" w:color="auto" w:fill="FFFFFF"/>
        </w:rPr>
      </w:pPr>
    </w:p>
    <w:p w:rsidR="006A0338" w:rsidRDefault="006A0338" w:rsidP="00F23A09">
      <w:pPr>
        <w:pStyle w:val="CETReferencetext"/>
        <w:rPr>
          <w:color w:val="FF0000"/>
        </w:rPr>
      </w:pPr>
    </w:p>
    <w:sectPr w:rsidR="006A033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88" w:rsidRDefault="00E30C88" w:rsidP="004F5E36">
      <w:r>
        <w:separator/>
      </w:r>
    </w:p>
  </w:endnote>
  <w:endnote w:type="continuationSeparator" w:id="0">
    <w:p w:rsidR="00E30C88" w:rsidRDefault="00E30C8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dvTT5235d5a9+fb">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88" w:rsidRDefault="00E30C88" w:rsidP="004F5E36">
      <w:r>
        <w:separator/>
      </w:r>
    </w:p>
  </w:footnote>
  <w:footnote w:type="continuationSeparator" w:id="0">
    <w:p w:rsidR="00E30C88" w:rsidRDefault="00E30C8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8BB3C25"/>
    <w:multiLevelType w:val="hybridMultilevel"/>
    <w:tmpl w:val="72A49778"/>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99"/>
    <w:rsid w:val="00001C29"/>
    <w:rsid w:val="000027C0"/>
    <w:rsid w:val="000037E5"/>
    <w:rsid w:val="00004B78"/>
    <w:rsid w:val="000052FB"/>
    <w:rsid w:val="00010F40"/>
    <w:rsid w:val="000117CB"/>
    <w:rsid w:val="000300F0"/>
    <w:rsid w:val="0003148D"/>
    <w:rsid w:val="00034A40"/>
    <w:rsid w:val="00036739"/>
    <w:rsid w:val="0004316F"/>
    <w:rsid w:val="00044878"/>
    <w:rsid w:val="000454C7"/>
    <w:rsid w:val="00047D7F"/>
    <w:rsid w:val="00051566"/>
    <w:rsid w:val="00055BA8"/>
    <w:rsid w:val="00062A9A"/>
    <w:rsid w:val="00065058"/>
    <w:rsid w:val="000664A4"/>
    <w:rsid w:val="00071E98"/>
    <w:rsid w:val="00082427"/>
    <w:rsid w:val="00083214"/>
    <w:rsid w:val="00086C39"/>
    <w:rsid w:val="000A03B2"/>
    <w:rsid w:val="000A0CEB"/>
    <w:rsid w:val="000A3B79"/>
    <w:rsid w:val="000A6C72"/>
    <w:rsid w:val="000B0468"/>
    <w:rsid w:val="000B21C1"/>
    <w:rsid w:val="000B33F8"/>
    <w:rsid w:val="000B4EC0"/>
    <w:rsid w:val="000C190B"/>
    <w:rsid w:val="000D34BE"/>
    <w:rsid w:val="000E102F"/>
    <w:rsid w:val="000E36F1"/>
    <w:rsid w:val="000E3A73"/>
    <w:rsid w:val="000E414A"/>
    <w:rsid w:val="000F0195"/>
    <w:rsid w:val="000F093C"/>
    <w:rsid w:val="000F0DA1"/>
    <w:rsid w:val="000F16BD"/>
    <w:rsid w:val="000F787B"/>
    <w:rsid w:val="00100426"/>
    <w:rsid w:val="00106502"/>
    <w:rsid w:val="00114E2E"/>
    <w:rsid w:val="00115F91"/>
    <w:rsid w:val="0012091F"/>
    <w:rsid w:val="00126BC2"/>
    <w:rsid w:val="001308B6"/>
    <w:rsid w:val="0013121F"/>
    <w:rsid w:val="00131FAB"/>
    <w:rsid w:val="00131FE6"/>
    <w:rsid w:val="0013263F"/>
    <w:rsid w:val="00134DE4"/>
    <w:rsid w:val="00137D43"/>
    <w:rsid w:val="0014034D"/>
    <w:rsid w:val="00140C80"/>
    <w:rsid w:val="001430C9"/>
    <w:rsid w:val="00150E59"/>
    <w:rsid w:val="00152DE3"/>
    <w:rsid w:val="00161AB9"/>
    <w:rsid w:val="00162642"/>
    <w:rsid w:val="00162CCF"/>
    <w:rsid w:val="00164CF9"/>
    <w:rsid w:val="001670B2"/>
    <w:rsid w:val="001735AE"/>
    <w:rsid w:val="00175E21"/>
    <w:rsid w:val="00180E91"/>
    <w:rsid w:val="00184AD6"/>
    <w:rsid w:val="00187030"/>
    <w:rsid w:val="00195405"/>
    <w:rsid w:val="001974CE"/>
    <w:rsid w:val="001A11D6"/>
    <w:rsid w:val="001A5056"/>
    <w:rsid w:val="001A6465"/>
    <w:rsid w:val="001A6796"/>
    <w:rsid w:val="001A6A82"/>
    <w:rsid w:val="001B0349"/>
    <w:rsid w:val="001B65C1"/>
    <w:rsid w:val="001C04E8"/>
    <w:rsid w:val="001C4AF9"/>
    <w:rsid w:val="001C684B"/>
    <w:rsid w:val="001D3D6A"/>
    <w:rsid w:val="001D53FC"/>
    <w:rsid w:val="001F42A5"/>
    <w:rsid w:val="001F7B9D"/>
    <w:rsid w:val="00205902"/>
    <w:rsid w:val="00206AF3"/>
    <w:rsid w:val="00214949"/>
    <w:rsid w:val="00221782"/>
    <w:rsid w:val="00221D97"/>
    <w:rsid w:val="002224B4"/>
    <w:rsid w:val="0022620E"/>
    <w:rsid w:val="0023670F"/>
    <w:rsid w:val="002447EF"/>
    <w:rsid w:val="00244D44"/>
    <w:rsid w:val="00245C71"/>
    <w:rsid w:val="0024621C"/>
    <w:rsid w:val="002514F9"/>
    <w:rsid w:val="00251550"/>
    <w:rsid w:val="00252C1A"/>
    <w:rsid w:val="00254C45"/>
    <w:rsid w:val="00263B05"/>
    <w:rsid w:val="00265222"/>
    <w:rsid w:val="0026583D"/>
    <w:rsid w:val="00266106"/>
    <w:rsid w:val="00271C01"/>
    <w:rsid w:val="0027221A"/>
    <w:rsid w:val="00273F43"/>
    <w:rsid w:val="00275B61"/>
    <w:rsid w:val="00282656"/>
    <w:rsid w:val="00287ED1"/>
    <w:rsid w:val="00296B83"/>
    <w:rsid w:val="00297E9C"/>
    <w:rsid w:val="002A1D85"/>
    <w:rsid w:val="002A4E06"/>
    <w:rsid w:val="002B253B"/>
    <w:rsid w:val="002B741B"/>
    <w:rsid w:val="002B78CE"/>
    <w:rsid w:val="002C2FB6"/>
    <w:rsid w:val="002C781B"/>
    <w:rsid w:val="002D5BCD"/>
    <w:rsid w:val="002E4444"/>
    <w:rsid w:val="002F0CA7"/>
    <w:rsid w:val="003009B7"/>
    <w:rsid w:val="00300E56"/>
    <w:rsid w:val="003037CE"/>
    <w:rsid w:val="0030469C"/>
    <w:rsid w:val="003163EB"/>
    <w:rsid w:val="00321CA6"/>
    <w:rsid w:val="003340E8"/>
    <w:rsid w:val="00334C09"/>
    <w:rsid w:val="003365E3"/>
    <w:rsid w:val="00347F7A"/>
    <w:rsid w:val="00360A2B"/>
    <w:rsid w:val="003646C4"/>
    <w:rsid w:val="003713F6"/>
    <w:rsid w:val="003723D4"/>
    <w:rsid w:val="003743A1"/>
    <w:rsid w:val="00384CC8"/>
    <w:rsid w:val="003871FD"/>
    <w:rsid w:val="003926F2"/>
    <w:rsid w:val="003A1E30"/>
    <w:rsid w:val="003A58BA"/>
    <w:rsid w:val="003A7D1C"/>
    <w:rsid w:val="003B304B"/>
    <w:rsid w:val="003B3146"/>
    <w:rsid w:val="003B60F3"/>
    <w:rsid w:val="003D2652"/>
    <w:rsid w:val="003D4038"/>
    <w:rsid w:val="003F015E"/>
    <w:rsid w:val="003F0207"/>
    <w:rsid w:val="003F2BBD"/>
    <w:rsid w:val="003F4891"/>
    <w:rsid w:val="003F5E2D"/>
    <w:rsid w:val="003F74B5"/>
    <w:rsid w:val="00400414"/>
    <w:rsid w:val="0041446B"/>
    <w:rsid w:val="0042216F"/>
    <w:rsid w:val="00423745"/>
    <w:rsid w:val="004274F0"/>
    <w:rsid w:val="0043116D"/>
    <w:rsid w:val="0044207D"/>
    <w:rsid w:val="0044329C"/>
    <w:rsid w:val="004521EA"/>
    <w:rsid w:val="00452862"/>
    <w:rsid w:val="004577FE"/>
    <w:rsid w:val="00457B9C"/>
    <w:rsid w:val="0046139B"/>
    <w:rsid w:val="0046164A"/>
    <w:rsid w:val="00462462"/>
    <w:rsid w:val="004628D2"/>
    <w:rsid w:val="00462DCD"/>
    <w:rsid w:val="004648AD"/>
    <w:rsid w:val="004703A9"/>
    <w:rsid w:val="004760DE"/>
    <w:rsid w:val="00481D28"/>
    <w:rsid w:val="004824F3"/>
    <w:rsid w:val="00484C30"/>
    <w:rsid w:val="004A004E"/>
    <w:rsid w:val="004A0748"/>
    <w:rsid w:val="004A1ED0"/>
    <w:rsid w:val="004A24CF"/>
    <w:rsid w:val="004A4E86"/>
    <w:rsid w:val="004B6721"/>
    <w:rsid w:val="004C3D1D"/>
    <w:rsid w:val="004C46C3"/>
    <w:rsid w:val="004C70C6"/>
    <w:rsid w:val="004C7913"/>
    <w:rsid w:val="004D2321"/>
    <w:rsid w:val="004D58BF"/>
    <w:rsid w:val="004D7573"/>
    <w:rsid w:val="004D7FB3"/>
    <w:rsid w:val="004E4B70"/>
    <w:rsid w:val="004E4DD6"/>
    <w:rsid w:val="004F179D"/>
    <w:rsid w:val="004F5E36"/>
    <w:rsid w:val="00503B05"/>
    <w:rsid w:val="00507B47"/>
    <w:rsid w:val="00507CC9"/>
    <w:rsid w:val="005119A5"/>
    <w:rsid w:val="005278B7"/>
    <w:rsid w:val="00532016"/>
    <w:rsid w:val="005346C8"/>
    <w:rsid w:val="005370E7"/>
    <w:rsid w:val="00540839"/>
    <w:rsid w:val="00543E7D"/>
    <w:rsid w:val="00543F96"/>
    <w:rsid w:val="00544786"/>
    <w:rsid w:val="00546B05"/>
    <w:rsid w:val="00547A68"/>
    <w:rsid w:val="00550192"/>
    <w:rsid w:val="005531C9"/>
    <w:rsid w:val="00572086"/>
    <w:rsid w:val="00581183"/>
    <w:rsid w:val="00582373"/>
    <w:rsid w:val="005846E5"/>
    <w:rsid w:val="0059038B"/>
    <w:rsid w:val="005906F6"/>
    <w:rsid w:val="00591261"/>
    <w:rsid w:val="005949C3"/>
    <w:rsid w:val="005A0B08"/>
    <w:rsid w:val="005A0B25"/>
    <w:rsid w:val="005A72E1"/>
    <w:rsid w:val="005B0495"/>
    <w:rsid w:val="005B0FCB"/>
    <w:rsid w:val="005B2110"/>
    <w:rsid w:val="005B3331"/>
    <w:rsid w:val="005B61E6"/>
    <w:rsid w:val="005C1ABD"/>
    <w:rsid w:val="005C2684"/>
    <w:rsid w:val="005C3E14"/>
    <w:rsid w:val="005C77E1"/>
    <w:rsid w:val="005D6A2F"/>
    <w:rsid w:val="005E1A82"/>
    <w:rsid w:val="005E4E22"/>
    <w:rsid w:val="005E6E79"/>
    <w:rsid w:val="005E794C"/>
    <w:rsid w:val="005E7DB7"/>
    <w:rsid w:val="005F0A28"/>
    <w:rsid w:val="005F0E5E"/>
    <w:rsid w:val="005F5832"/>
    <w:rsid w:val="00600535"/>
    <w:rsid w:val="0060127B"/>
    <w:rsid w:val="00601F3D"/>
    <w:rsid w:val="006059BF"/>
    <w:rsid w:val="00610073"/>
    <w:rsid w:val="00610CD6"/>
    <w:rsid w:val="00612B7F"/>
    <w:rsid w:val="0061386C"/>
    <w:rsid w:val="006165DA"/>
    <w:rsid w:val="00620DEE"/>
    <w:rsid w:val="00621F92"/>
    <w:rsid w:val="00625639"/>
    <w:rsid w:val="00631B33"/>
    <w:rsid w:val="006401F0"/>
    <w:rsid w:val="0064184D"/>
    <w:rsid w:val="006422CC"/>
    <w:rsid w:val="006434C6"/>
    <w:rsid w:val="006529F1"/>
    <w:rsid w:val="006537EB"/>
    <w:rsid w:val="00656F3C"/>
    <w:rsid w:val="00657EC8"/>
    <w:rsid w:val="00660E3E"/>
    <w:rsid w:val="0066260B"/>
    <w:rsid w:val="00662E74"/>
    <w:rsid w:val="00663C03"/>
    <w:rsid w:val="00663C27"/>
    <w:rsid w:val="006648A6"/>
    <w:rsid w:val="006665C9"/>
    <w:rsid w:val="00666C33"/>
    <w:rsid w:val="00673997"/>
    <w:rsid w:val="0067787E"/>
    <w:rsid w:val="00677B62"/>
    <w:rsid w:val="00680C23"/>
    <w:rsid w:val="00683AEC"/>
    <w:rsid w:val="00685811"/>
    <w:rsid w:val="00693766"/>
    <w:rsid w:val="006953C7"/>
    <w:rsid w:val="006956C5"/>
    <w:rsid w:val="00696F2B"/>
    <w:rsid w:val="006A0338"/>
    <w:rsid w:val="006A0DC0"/>
    <w:rsid w:val="006A3281"/>
    <w:rsid w:val="006A6E2E"/>
    <w:rsid w:val="006B4888"/>
    <w:rsid w:val="006B775E"/>
    <w:rsid w:val="006C132C"/>
    <w:rsid w:val="006C2E45"/>
    <w:rsid w:val="006C359C"/>
    <w:rsid w:val="006C3BBD"/>
    <w:rsid w:val="006C44EE"/>
    <w:rsid w:val="006C5579"/>
    <w:rsid w:val="006C7062"/>
    <w:rsid w:val="006D6450"/>
    <w:rsid w:val="006E066D"/>
    <w:rsid w:val="006E1415"/>
    <w:rsid w:val="006E737D"/>
    <w:rsid w:val="006F174C"/>
    <w:rsid w:val="006F5908"/>
    <w:rsid w:val="007018BF"/>
    <w:rsid w:val="0070195D"/>
    <w:rsid w:val="007059C7"/>
    <w:rsid w:val="0070600E"/>
    <w:rsid w:val="00710433"/>
    <w:rsid w:val="007120FE"/>
    <w:rsid w:val="0071739A"/>
    <w:rsid w:val="0072062A"/>
    <w:rsid w:val="00720656"/>
    <w:rsid w:val="00720A24"/>
    <w:rsid w:val="00724B16"/>
    <w:rsid w:val="00732386"/>
    <w:rsid w:val="00736A19"/>
    <w:rsid w:val="007433B0"/>
    <w:rsid w:val="007447F3"/>
    <w:rsid w:val="00744CAF"/>
    <w:rsid w:val="00746D9F"/>
    <w:rsid w:val="00747A52"/>
    <w:rsid w:val="00753A7C"/>
    <w:rsid w:val="0075499F"/>
    <w:rsid w:val="00757480"/>
    <w:rsid w:val="007659CE"/>
    <w:rsid w:val="007661C8"/>
    <w:rsid w:val="00766E23"/>
    <w:rsid w:val="0077098D"/>
    <w:rsid w:val="00777E7F"/>
    <w:rsid w:val="0078118C"/>
    <w:rsid w:val="007819D1"/>
    <w:rsid w:val="00782AEB"/>
    <w:rsid w:val="00785910"/>
    <w:rsid w:val="0079070E"/>
    <w:rsid w:val="00792186"/>
    <w:rsid w:val="007931CC"/>
    <w:rsid w:val="007931FA"/>
    <w:rsid w:val="007A05E0"/>
    <w:rsid w:val="007A169C"/>
    <w:rsid w:val="007A4417"/>
    <w:rsid w:val="007A57CA"/>
    <w:rsid w:val="007A62E2"/>
    <w:rsid w:val="007A7BBA"/>
    <w:rsid w:val="007B0C50"/>
    <w:rsid w:val="007B1485"/>
    <w:rsid w:val="007B7589"/>
    <w:rsid w:val="007C1A43"/>
    <w:rsid w:val="007C2362"/>
    <w:rsid w:val="007C29E0"/>
    <w:rsid w:val="007C3418"/>
    <w:rsid w:val="007D3532"/>
    <w:rsid w:val="007D65EC"/>
    <w:rsid w:val="007E1DC6"/>
    <w:rsid w:val="007F4DEA"/>
    <w:rsid w:val="007F56F0"/>
    <w:rsid w:val="007F709A"/>
    <w:rsid w:val="00802807"/>
    <w:rsid w:val="008040C7"/>
    <w:rsid w:val="008065E4"/>
    <w:rsid w:val="00810AB7"/>
    <w:rsid w:val="00812449"/>
    <w:rsid w:val="00813288"/>
    <w:rsid w:val="008168FC"/>
    <w:rsid w:val="00821E94"/>
    <w:rsid w:val="00830996"/>
    <w:rsid w:val="00830E93"/>
    <w:rsid w:val="0083100E"/>
    <w:rsid w:val="00832F70"/>
    <w:rsid w:val="008345F1"/>
    <w:rsid w:val="008366D2"/>
    <w:rsid w:val="00840F72"/>
    <w:rsid w:val="008559D4"/>
    <w:rsid w:val="008563FD"/>
    <w:rsid w:val="00860EEE"/>
    <w:rsid w:val="00865B07"/>
    <w:rsid w:val="00865F4B"/>
    <w:rsid w:val="008667EA"/>
    <w:rsid w:val="0087637F"/>
    <w:rsid w:val="008904B9"/>
    <w:rsid w:val="00892891"/>
    <w:rsid w:val="00892AD5"/>
    <w:rsid w:val="00894A52"/>
    <w:rsid w:val="008A1512"/>
    <w:rsid w:val="008A3CF2"/>
    <w:rsid w:val="008C3A21"/>
    <w:rsid w:val="008C40C3"/>
    <w:rsid w:val="008C78C1"/>
    <w:rsid w:val="008D32B9"/>
    <w:rsid w:val="008D433B"/>
    <w:rsid w:val="008D7DDC"/>
    <w:rsid w:val="008E0692"/>
    <w:rsid w:val="008E542F"/>
    <w:rsid w:val="008E566E"/>
    <w:rsid w:val="008F049A"/>
    <w:rsid w:val="008F302B"/>
    <w:rsid w:val="008F60F7"/>
    <w:rsid w:val="00900451"/>
    <w:rsid w:val="0090161A"/>
    <w:rsid w:val="00901EB6"/>
    <w:rsid w:val="00904C62"/>
    <w:rsid w:val="009056C8"/>
    <w:rsid w:val="009176C5"/>
    <w:rsid w:val="009212CA"/>
    <w:rsid w:val="00924DAC"/>
    <w:rsid w:val="00927058"/>
    <w:rsid w:val="009450CE"/>
    <w:rsid w:val="00947179"/>
    <w:rsid w:val="0095164B"/>
    <w:rsid w:val="00954090"/>
    <w:rsid w:val="00954628"/>
    <w:rsid w:val="009573E7"/>
    <w:rsid w:val="00960ACD"/>
    <w:rsid w:val="00960DA4"/>
    <w:rsid w:val="009635B9"/>
    <w:rsid w:val="00963E05"/>
    <w:rsid w:val="00967D54"/>
    <w:rsid w:val="009771C7"/>
    <w:rsid w:val="0098032D"/>
    <w:rsid w:val="00982654"/>
    <w:rsid w:val="00991BC1"/>
    <w:rsid w:val="00992ADF"/>
    <w:rsid w:val="00995DB1"/>
    <w:rsid w:val="00996483"/>
    <w:rsid w:val="00996F5A"/>
    <w:rsid w:val="009979F8"/>
    <w:rsid w:val="009A0A3E"/>
    <w:rsid w:val="009A1953"/>
    <w:rsid w:val="009A1CEC"/>
    <w:rsid w:val="009B041A"/>
    <w:rsid w:val="009B10C2"/>
    <w:rsid w:val="009C403F"/>
    <w:rsid w:val="009C7854"/>
    <w:rsid w:val="009C7C86"/>
    <w:rsid w:val="009D2FF7"/>
    <w:rsid w:val="009D4147"/>
    <w:rsid w:val="009E0C0B"/>
    <w:rsid w:val="009E7884"/>
    <w:rsid w:val="009E788A"/>
    <w:rsid w:val="009E7DAD"/>
    <w:rsid w:val="009F0E08"/>
    <w:rsid w:val="009F1115"/>
    <w:rsid w:val="009F2BB5"/>
    <w:rsid w:val="009F6913"/>
    <w:rsid w:val="00A038A6"/>
    <w:rsid w:val="00A06BF3"/>
    <w:rsid w:val="00A07DC1"/>
    <w:rsid w:val="00A10370"/>
    <w:rsid w:val="00A10730"/>
    <w:rsid w:val="00A168A3"/>
    <w:rsid w:val="00A17329"/>
    <w:rsid w:val="00A1763D"/>
    <w:rsid w:val="00A17CEC"/>
    <w:rsid w:val="00A2706D"/>
    <w:rsid w:val="00A27EF0"/>
    <w:rsid w:val="00A30E19"/>
    <w:rsid w:val="00A338C4"/>
    <w:rsid w:val="00A350A7"/>
    <w:rsid w:val="00A35D07"/>
    <w:rsid w:val="00A36226"/>
    <w:rsid w:val="00A43E15"/>
    <w:rsid w:val="00A4732C"/>
    <w:rsid w:val="00A506F1"/>
    <w:rsid w:val="00A50B20"/>
    <w:rsid w:val="00A51337"/>
    <w:rsid w:val="00A51390"/>
    <w:rsid w:val="00A60D13"/>
    <w:rsid w:val="00A61D1B"/>
    <w:rsid w:val="00A66ED9"/>
    <w:rsid w:val="00A72745"/>
    <w:rsid w:val="00A75846"/>
    <w:rsid w:val="00A76EFC"/>
    <w:rsid w:val="00A8341C"/>
    <w:rsid w:val="00A83929"/>
    <w:rsid w:val="00A87DBB"/>
    <w:rsid w:val="00A91010"/>
    <w:rsid w:val="00A9502D"/>
    <w:rsid w:val="00A97F29"/>
    <w:rsid w:val="00AA702E"/>
    <w:rsid w:val="00AA7A7E"/>
    <w:rsid w:val="00AB0600"/>
    <w:rsid w:val="00AB0964"/>
    <w:rsid w:val="00AB2B54"/>
    <w:rsid w:val="00AB2BE4"/>
    <w:rsid w:val="00AB2F8C"/>
    <w:rsid w:val="00AB5011"/>
    <w:rsid w:val="00AC1296"/>
    <w:rsid w:val="00AC21C9"/>
    <w:rsid w:val="00AC3690"/>
    <w:rsid w:val="00AC7368"/>
    <w:rsid w:val="00AD16B9"/>
    <w:rsid w:val="00AD224E"/>
    <w:rsid w:val="00AE1985"/>
    <w:rsid w:val="00AE1E08"/>
    <w:rsid w:val="00AE377D"/>
    <w:rsid w:val="00AE7392"/>
    <w:rsid w:val="00AF5A6E"/>
    <w:rsid w:val="00B0315C"/>
    <w:rsid w:val="00B1488E"/>
    <w:rsid w:val="00B17FBD"/>
    <w:rsid w:val="00B215E1"/>
    <w:rsid w:val="00B21C8B"/>
    <w:rsid w:val="00B263B2"/>
    <w:rsid w:val="00B315A6"/>
    <w:rsid w:val="00B31813"/>
    <w:rsid w:val="00B33365"/>
    <w:rsid w:val="00B418E4"/>
    <w:rsid w:val="00B44D23"/>
    <w:rsid w:val="00B55E6C"/>
    <w:rsid w:val="00B57B36"/>
    <w:rsid w:val="00B601F3"/>
    <w:rsid w:val="00B611F8"/>
    <w:rsid w:val="00B61DD4"/>
    <w:rsid w:val="00B65CBC"/>
    <w:rsid w:val="00B66D9F"/>
    <w:rsid w:val="00B6747E"/>
    <w:rsid w:val="00B76B1B"/>
    <w:rsid w:val="00B76F26"/>
    <w:rsid w:val="00B85CB7"/>
    <w:rsid w:val="00B8686D"/>
    <w:rsid w:val="00B914AB"/>
    <w:rsid w:val="00BA26A0"/>
    <w:rsid w:val="00BA2BD8"/>
    <w:rsid w:val="00BA3F17"/>
    <w:rsid w:val="00BA4E7D"/>
    <w:rsid w:val="00BB15D3"/>
    <w:rsid w:val="00BB24E9"/>
    <w:rsid w:val="00BC1F40"/>
    <w:rsid w:val="00BC30C9"/>
    <w:rsid w:val="00BC4E84"/>
    <w:rsid w:val="00BD2D06"/>
    <w:rsid w:val="00BE3E58"/>
    <w:rsid w:val="00BF0521"/>
    <w:rsid w:val="00BF100C"/>
    <w:rsid w:val="00BF3CB8"/>
    <w:rsid w:val="00C01616"/>
    <w:rsid w:val="00C0162B"/>
    <w:rsid w:val="00C01749"/>
    <w:rsid w:val="00C11033"/>
    <w:rsid w:val="00C110CC"/>
    <w:rsid w:val="00C13F71"/>
    <w:rsid w:val="00C2018D"/>
    <w:rsid w:val="00C201BF"/>
    <w:rsid w:val="00C238C6"/>
    <w:rsid w:val="00C23EA0"/>
    <w:rsid w:val="00C345B1"/>
    <w:rsid w:val="00C34643"/>
    <w:rsid w:val="00C3683A"/>
    <w:rsid w:val="00C36A9F"/>
    <w:rsid w:val="00C40142"/>
    <w:rsid w:val="00C40A9C"/>
    <w:rsid w:val="00C41AF8"/>
    <w:rsid w:val="00C47E0D"/>
    <w:rsid w:val="00C5471C"/>
    <w:rsid w:val="00C56EA9"/>
    <w:rsid w:val="00C57182"/>
    <w:rsid w:val="00C5752C"/>
    <w:rsid w:val="00C57863"/>
    <w:rsid w:val="00C61C90"/>
    <w:rsid w:val="00C651DC"/>
    <w:rsid w:val="00C655FD"/>
    <w:rsid w:val="00C67003"/>
    <w:rsid w:val="00C71622"/>
    <w:rsid w:val="00C85110"/>
    <w:rsid w:val="00C870A8"/>
    <w:rsid w:val="00C9113A"/>
    <w:rsid w:val="00C932C1"/>
    <w:rsid w:val="00C94434"/>
    <w:rsid w:val="00C97EC0"/>
    <w:rsid w:val="00CA0D75"/>
    <w:rsid w:val="00CA1C95"/>
    <w:rsid w:val="00CA5898"/>
    <w:rsid w:val="00CA5A9C"/>
    <w:rsid w:val="00CB229E"/>
    <w:rsid w:val="00CB4BD7"/>
    <w:rsid w:val="00CB5348"/>
    <w:rsid w:val="00CC1603"/>
    <w:rsid w:val="00CC58EC"/>
    <w:rsid w:val="00CC6D1F"/>
    <w:rsid w:val="00CC71ED"/>
    <w:rsid w:val="00CD29D0"/>
    <w:rsid w:val="00CD3517"/>
    <w:rsid w:val="00CD5A00"/>
    <w:rsid w:val="00CD5FE2"/>
    <w:rsid w:val="00CD722E"/>
    <w:rsid w:val="00CD7986"/>
    <w:rsid w:val="00CE7033"/>
    <w:rsid w:val="00CE7C68"/>
    <w:rsid w:val="00CF0C33"/>
    <w:rsid w:val="00CF1922"/>
    <w:rsid w:val="00D02B4C"/>
    <w:rsid w:val="00D034E2"/>
    <w:rsid w:val="00D040C4"/>
    <w:rsid w:val="00D07733"/>
    <w:rsid w:val="00D10A29"/>
    <w:rsid w:val="00D12E5A"/>
    <w:rsid w:val="00D208B1"/>
    <w:rsid w:val="00D228D2"/>
    <w:rsid w:val="00D36589"/>
    <w:rsid w:val="00D43623"/>
    <w:rsid w:val="00D4658A"/>
    <w:rsid w:val="00D57C84"/>
    <w:rsid w:val="00D6057D"/>
    <w:rsid w:val="00D63270"/>
    <w:rsid w:val="00D7232B"/>
    <w:rsid w:val="00D73C3C"/>
    <w:rsid w:val="00D7453D"/>
    <w:rsid w:val="00D74B46"/>
    <w:rsid w:val="00D750C0"/>
    <w:rsid w:val="00D761A5"/>
    <w:rsid w:val="00D84576"/>
    <w:rsid w:val="00D87F32"/>
    <w:rsid w:val="00D93626"/>
    <w:rsid w:val="00DA0306"/>
    <w:rsid w:val="00DA1399"/>
    <w:rsid w:val="00DA24C6"/>
    <w:rsid w:val="00DA4D7B"/>
    <w:rsid w:val="00DC0C8B"/>
    <w:rsid w:val="00DD4D61"/>
    <w:rsid w:val="00DE0009"/>
    <w:rsid w:val="00DE264A"/>
    <w:rsid w:val="00DF04EB"/>
    <w:rsid w:val="00DF1755"/>
    <w:rsid w:val="00DF35FA"/>
    <w:rsid w:val="00E01838"/>
    <w:rsid w:val="00E021DE"/>
    <w:rsid w:val="00E02D18"/>
    <w:rsid w:val="00E041E7"/>
    <w:rsid w:val="00E12CA8"/>
    <w:rsid w:val="00E23CA1"/>
    <w:rsid w:val="00E26995"/>
    <w:rsid w:val="00E30C88"/>
    <w:rsid w:val="00E339DF"/>
    <w:rsid w:val="00E409A8"/>
    <w:rsid w:val="00E423A9"/>
    <w:rsid w:val="00E44384"/>
    <w:rsid w:val="00E50C12"/>
    <w:rsid w:val="00E52DAC"/>
    <w:rsid w:val="00E65B91"/>
    <w:rsid w:val="00E67438"/>
    <w:rsid w:val="00E70D2F"/>
    <w:rsid w:val="00E7209D"/>
    <w:rsid w:val="00E7646A"/>
    <w:rsid w:val="00E77223"/>
    <w:rsid w:val="00E80EC6"/>
    <w:rsid w:val="00E81B74"/>
    <w:rsid w:val="00E8528B"/>
    <w:rsid w:val="00E8581A"/>
    <w:rsid w:val="00E85B94"/>
    <w:rsid w:val="00E8775F"/>
    <w:rsid w:val="00E95B9A"/>
    <w:rsid w:val="00E96FC6"/>
    <w:rsid w:val="00E978D0"/>
    <w:rsid w:val="00EA2096"/>
    <w:rsid w:val="00EA4613"/>
    <w:rsid w:val="00EA7F91"/>
    <w:rsid w:val="00EB1523"/>
    <w:rsid w:val="00EB78B4"/>
    <w:rsid w:val="00EC0E49"/>
    <w:rsid w:val="00EC4C84"/>
    <w:rsid w:val="00ED292E"/>
    <w:rsid w:val="00ED71AB"/>
    <w:rsid w:val="00ED7A70"/>
    <w:rsid w:val="00EE0131"/>
    <w:rsid w:val="00EE3A19"/>
    <w:rsid w:val="00EE4BFA"/>
    <w:rsid w:val="00EE7826"/>
    <w:rsid w:val="00F05DE3"/>
    <w:rsid w:val="00F110F4"/>
    <w:rsid w:val="00F155B2"/>
    <w:rsid w:val="00F17051"/>
    <w:rsid w:val="00F20B91"/>
    <w:rsid w:val="00F23A09"/>
    <w:rsid w:val="00F3042A"/>
    <w:rsid w:val="00F30C64"/>
    <w:rsid w:val="00F32CDB"/>
    <w:rsid w:val="00F34E5E"/>
    <w:rsid w:val="00F51674"/>
    <w:rsid w:val="00F53B2D"/>
    <w:rsid w:val="00F5763B"/>
    <w:rsid w:val="00F579A0"/>
    <w:rsid w:val="00F60648"/>
    <w:rsid w:val="00F63A70"/>
    <w:rsid w:val="00F661D9"/>
    <w:rsid w:val="00F764A9"/>
    <w:rsid w:val="00F92C67"/>
    <w:rsid w:val="00FA21D0"/>
    <w:rsid w:val="00FA5F5F"/>
    <w:rsid w:val="00FB1733"/>
    <w:rsid w:val="00FB1CF2"/>
    <w:rsid w:val="00FB45BF"/>
    <w:rsid w:val="00FB730C"/>
    <w:rsid w:val="00FC12DE"/>
    <w:rsid w:val="00FC2695"/>
    <w:rsid w:val="00FC3E03"/>
    <w:rsid w:val="00FC3FC1"/>
    <w:rsid w:val="00FC72BF"/>
    <w:rsid w:val="00FE0A13"/>
    <w:rsid w:val="00FE7ACE"/>
    <w:rsid w:val="00FE7BD3"/>
    <w:rsid w:val="00FF76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BBD55-E6A6-4DD9-9B42-6CE92EB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PaperTitleEUROMECH483">
    <w:name w:val="Paper Title EUROMECH 483"/>
    <w:basedOn w:val="Normale"/>
    <w:rsid w:val="00E423A9"/>
    <w:pPr>
      <w:widowControl w:val="0"/>
      <w:tabs>
        <w:tab w:val="clear" w:pos="7100"/>
      </w:tabs>
      <w:spacing w:before="840" w:after="240" w:line="240" w:lineRule="auto"/>
    </w:pPr>
    <w:rPr>
      <w:rFonts w:ascii="Times New Roman" w:hAnsi="Times New Roman"/>
      <w:b/>
      <w:caps/>
      <w:sz w:val="28"/>
      <w:lang w:val="en-US"/>
    </w:rPr>
  </w:style>
  <w:style w:type="paragraph" w:customStyle="1" w:styleId="LiteEUROMECH483">
    <w:name w:val="Lite EUROMECH 483"/>
    <w:basedOn w:val="Normale"/>
    <w:rsid w:val="00E423A9"/>
    <w:pPr>
      <w:widowControl w:val="0"/>
      <w:tabs>
        <w:tab w:val="clear" w:pos="7100"/>
        <w:tab w:val="left" w:pos="142"/>
      </w:tabs>
      <w:spacing w:line="240" w:lineRule="auto"/>
      <w:jc w:val="center"/>
    </w:pPr>
    <w:rPr>
      <w:rFonts w:ascii="Times New Roman" w:hAnsi="Times New Roman"/>
      <w:sz w:val="22"/>
      <w:lang w:val="en-US"/>
    </w:rPr>
  </w:style>
  <w:style w:type="character" w:styleId="Testosegnaposto">
    <w:name w:val="Placeholder Text"/>
    <w:basedOn w:val="Carpredefinitoparagrafo"/>
    <w:uiPriority w:val="99"/>
    <w:semiHidden/>
    <w:rsid w:val="00F5763B"/>
    <w:rPr>
      <w:color w:val="808080"/>
    </w:rPr>
  </w:style>
  <w:style w:type="paragraph" w:customStyle="1" w:styleId="TextodoTrabalho">
    <w:name w:val="Texto do Trabalho"/>
    <w:basedOn w:val="Normale"/>
    <w:uiPriority w:val="99"/>
    <w:rsid w:val="00AA7A7E"/>
    <w:pPr>
      <w:tabs>
        <w:tab w:val="clear" w:pos="7100"/>
      </w:tabs>
      <w:spacing w:line="360" w:lineRule="auto"/>
      <w:ind w:firstLine="851"/>
    </w:pPr>
    <w:rPr>
      <w:rFonts w:ascii="Times New Roman" w:eastAsiaTheme="minorEastAsia" w:hAnsi="Times New Roman" w:cs="Arial"/>
      <w:color w:val="000000"/>
      <w:sz w:val="24"/>
      <w:szCs w:val="24"/>
      <w:lang w:val="pt-BR"/>
    </w:rPr>
  </w:style>
  <w:style w:type="paragraph" w:customStyle="1" w:styleId="Default">
    <w:name w:val="Default"/>
    <w:rsid w:val="00FB45BF"/>
    <w:pPr>
      <w:autoSpaceDE w:val="0"/>
      <w:autoSpaceDN w:val="0"/>
      <w:adjustRightInd w:val="0"/>
      <w:spacing w:after="0" w:line="240" w:lineRule="auto"/>
    </w:pPr>
    <w:rPr>
      <w:rFonts w:ascii="Arial" w:hAnsi="Arial" w:cs="Arial"/>
      <w:color w:val="000000"/>
      <w:sz w:val="24"/>
      <w:szCs w:val="24"/>
      <w:lang w:val="pt-BR"/>
    </w:rPr>
  </w:style>
  <w:style w:type="character" w:styleId="Enfasicorsivo">
    <w:name w:val="Emphasis"/>
    <w:uiPriority w:val="20"/>
    <w:qFormat/>
    <w:rsid w:val="000F0195"/>
    <w:rPr>
      <w:i/>
    </w:rPr>
  </w:style>
  <w:style w:type="paragraph" w:customStyle="1" w:styleId="FormataodasReferncias">
    <w:name w:val="Formatação das Referências"/>
    <w:basedOn w:val="Normale"/>
    <w:uiPriority w:val="99"/>
    <w:rsid w:val="000F0195"/>
    <w:pPr>
      <w:tabs>
        <w:tab w:val="clear" w:pos="7100"/>
      </w:tabs>
      <w:spacing w:after="600" w:line="240" w:lineRule="auto"/>
      <w:jc w:val="left"/>
    </w:pPr>
    <w:rPr>
      <w:sz w:val="24"/>
      <w:szCs w:val="24"/>
      <w:lang w:val="pt-BR"/>
    </w:rPr>
  </w:style>
  <w:style w:type="character" w:styleId="Enfasigrassetto">
    <w:name w:val="Strong"/>
    <w:basedOn w:val="Carpredefinitoparagrafo"/>
    <w:uiPriority w:val="22"/>
    <w:qFormat/>
    <w:rsid w:val="006A0338"/>
    <w:rPr>
      <w:b/>
      <w:bCs/>
    </w:rPr>
  </w:style>
  <w:style w:type="character" w:customStyle="1" w:styleId="markvif4m9wht">
    <w:name w:val="markvif4m9wht"/>
    <w:basedOn w:val="Carpredefinitoparagrafo"/>
    <w:rsid w:val="00B0315C"/>
  </w:style>
  <w:style w:type="character" w:customStyle="1" w:styleId="markywi4dmko8">
    <w:name w:val="markywi4dmko8"/>
    <w:basedOn w:val="Carpredefinitoparagrafo"/>
    <w:rsid w:val="00B0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9362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37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F32E-6C7B-4E6A-AD54-D7EE858D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2712</Words>
  <Characters>15462</Characters>
  <Application>Microsoft Office Word</Application>
  <DocSecurity>0</DocSecurity>
  <Lines>128</Lines>
  <Paragraphs>36</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Dipartimento CMIC - Politecnico di Milano</Company>
  <LinksUpToDate>false</LinksUpToDate>
  <CharactersWithSpaces>18138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4</cp:revision>
  <cp:lastPrinted>2019-04-09T19:18:00Z</cp:lastPrinted>
  <dcterms:created xsi:type="dcterms:W3CDTF">2019-04-10T18:17:00Z</dcterms:created>
  <dcterms:modified xsi:type="dcterms:W3CDTF">2019-05-12T11:23:00Z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