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ko-K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bookmarkStart w:id="0" w:name="_GoBack"/>
            <w:bookmarkEnd w:id="0"/>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n-US" w:eastAsia="ko-K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00347" w:rsidRDefault="007C7174" w:rsidP="00E978D0">
      <w:pPr>
        <w:pStyle w:val="CETTitle"/>
        <w:rPr>
          <w:color w:val="000000" w:themeColor="text1"/>
        </w:rPr>
      </w:pPr>
      <w:r w:rsidRPr="00B00347">
        <w:rPr>
          <w:color w:val="000000" w:themeColor="text1"/>
        </w:rPr>
        <w:t>Analysis of multistage membrane and distillation hybrid processes for propylene/propane separation</w:t>
      </w:r>
    </w:p>
    <w:p w:rsidR="00E978D0" w:rsidRPr="00B00347" w:rsidRDefault="007C7174" w:rsidP="00AB5011">
      <w:pPr>
        <w:pStyle w:val="CETAuthors"/>
        <w:rPr>
          <w:color w:val="000000" w:themeColor="text1"/>
        </w:rPr>
      </w:pPr>
      <w:r w:rsidRPr="00B00347">
        <w:rPr>
          <w:color w:val="000000" w:themeColor="text1"/>
        </w:rPr>
        <w:t>Jaedeuk Park</w:t>
      </w:r>
      <w:r w:rsidR="00600535" w:rsidRPr="00B00347">
        <w:rPr>
          <w:color w:val="000000" w:themeColor="text1"/>
          <w:vertAlign w:val="superscript"/>
        </w:rPr>
        <w:t>a</w:t>
      </w:r>
      <w:r w:rsidRPr="00B00347">
        <w:rPr>
          <w:color w:val="000000" w:themeColor="text1"/>
          <w:vertAlign w:val="superscript"/>
        </w:rPr>
        <w:t>,b</w:t>
      </w:r>
      <w:r w:rsidR="00600535" w:rsidRPr="00B00347">
        <w:rPr>
          <w:color w:val="000000" w:themeColor="text1"/>
        </w:rPr>
        <w:t xml:space="preserve">, </w:t>
      </w:r>
      <w:r w:rsidRPr="00B00347">
        <w:rPr>
          <w:color w:val="000000" w:themeColor="text1"/>
        </w:rPr>
        <w:t>Kiwoong Kim</w:t>
      </w:r>
      <w:r w:rsidR="00600535" w:rsidRPr="00B00347">
        <w:rPr>
          <w:color w:val="000000" w:themeColor="text1"/>
          <w:vertAlign w:val="superscript"/>
        </w:rPr>
        <w:t>b</w:t>
      </w:r>
      <w:r w:rsidR="00600535" w:rsidRPr="00B00347">
        <w:rPr>
          <w:color w:val="000000" w:themeColor="text1"/>
        </w:rPr>
        <w:t xml:space="preserve">, </w:t>
      </w:r>
      <w:r w:rsidRPr="00B00347">
        <w:rPr>
          <w:color w:val="000000" w:themeColor="text1"/>
        </w:rPr>
        <w:t>Jae-Wook Shin</w:t>
      </w:r>
      <w:r w:rsidRPr="00B00347">
        <w:rPr>
          <w:color w:val="000000" w:themeColor="text1"/>
          <w:vertAlign w:val="superscript"/>
        </w:rPr>
        <w:t>b</w:t>
      </w:r>
      <w:r w:rsidRPr="00B00347">
        <w:rPr>
          <w:color w:val="000000" w:themeColor="text1"/>
        </w:rPr>
        <w:t>, Yong-Ki Park</w:t>
      </w:r>
      <w:r w:rsidRPr="00B00347">
        <w:rPr>
          <w:color w:val="000000" w:themeColor="text1"/>
          <w:vertAlign w:val="superscript"/>
        </w:rPr>
        <w:t>b,</w:t>
      </w:r>
      <w:r w:rsidRPr="00B00347">
        <w:rPr>
          <w:color w:val="000000" w:themeColor="text1"/>
        </w:rPr>
        <w:t>*</w:t>
      </w:r>
    </w:p>
    <w:p w:rsidR="00E978D0" w:rsidRPr="00B00347" w:rsidRDefault="00E978D0" w:rsidP="00E978D0">
      <w:pPr>
        <w:pStyle w:val="CETAddress"/>
        <w:rPr>
          <w:color w:val="000000" w:themeColor="text1"/>
        </w:rPr>
      </w:pPr>
      <w:r w:rsidRPr="00B00347">
        <w:rPr>
          <w:color w:val="000000" w:themeColor="text1"/>
          <w:vertAlign w:val="superscript"/>
        </w:rPr>
        <w:t>a</w:t>
      </w:r>
      <w:r w:rsidR="007C7174" w:rsidRPr="00B00347">
        <w:rPr>
          <w:color w:val="000000" w:themeColor="text1"/>
        </w:rPr>
        <w:t xml:space="preserve">Chemical Safety Research Center, </w:t>
      </w:r>
      <w:r w:rsidR="00130E17" w:rsidRPr="00B00347">
        <w:rPr>
          <w:color w:val="000000" w:themeColor="text1"/>
        </w:rPr>
        <w:t>Korea Research Institute of Chemical Technology (KRICT) 141 Gajeongro, Yuseong, Daejeon, 34114, South Korea</w:t>
      </w:r>
    </w:p>
    <w:p w:rsidR="00E978D0" w:rsidRPr="00B00347" w:rsidRDefault="00E978D0" w:rsidP="00E978D0">
      <w:pPr>
        <w:pStyle w:val="CETAddress"/>
        <w:rPr>
          <w:color w:val="000000" w:themeColor="text1"/>
        </w:rPr>
      </w:pPr>
      <w:r w:rsidRPr="00B00347">
        <w:rPr>
          <w:color w:val="000000" w:themeColor="text1"/>
          <w:vertAlign w:val="superscript"/>
        </w:rPr>
        <w:t>b</w:t>
      </w:r>
      <w:r w:rsidR="007C7174" w:rsidRPr="00B00347">
        <w:rPr>
          <w:color w:val="000000" w:themeColor="text1"/>
        </w:rPr>
        <w:t xml:space="preserve">Center for Convergent Chemical Process, </w:t>
      </w:r>
      <w:r w:rsidR="00130E17" w:rsidRPr="00B00347">
        <w:rPr>
          <w:color w:val="000000" w:themeColor="text1"/>
        </w:rPr>
        <w:t>Korea Research Institute of Chemical Technology (KRICT) 141 Gajeongro, Yuseong, Daejeon, 34114, South Korea</w:t>
      </w:r>
    </w:p>
    <w:p w:rsidR="00E978D0" w:rsidRPr="00B00347" w:rsidRDefault="007C7174" w:rsidP="00E978D0">
      <w:pPr>
        <w:pStyle w:val="CETemail"/>
        <w:rPr>
          <w:color w:val="000000" w:themeColor="text1"/>
        </w:rPr>
      </w:pPr>
      <w:r w:rsidRPr="00B00347">
        <w:rPr>
          <w:color w:val="000000" w:themeColor="text1"/>
        </w:rPr>
        <w:t>ykpark@krict.re.kr</w:t>
      </w:r>
    </w:p>
    <w:p w:rsidR="00DA24C6" w:rsidRPr="00B00347" w:rsidRDefault="00130E17" w:rsidP="00130E17">
      <w:pPr>
        <w:pStyle w:val="CETBodytext"/>
        <w:rPr>
          <w:color w:val="000000" w:themeColor="text1"/>
        </w:rPr>
      </w:pPr>
      <w:r w:rsidRPr="00B00347">
        <w:rPr>
          <w:color w:val="000000" w:themeColor="text1"/>
          <w:lang w:val="en-GB"/>
        </w:rPr>
        <w:t>The membrane based processes have been considered as a new and alternative processes for mixture separation offering lower energy requirements. It has advantageous features like low energy, modular design, easy operation, and low maintenance for a wide variety of commercial and industrial gas separation applications. In this study, membrane/distillation hybrid processes with heat pump integration for propylene/propane separation were investigated to reduce the energy and cost. The effects of the membrane on the system were confirmed by modifying different variables. The four schemes have been proposed by combining membrane and distillation with recompression heat pump satisfying the separation target of 99.6 wt% C</w:t>
      </w:r>
      <w:r w:rsidRPr="00B00347">
        <w:rPr>
          <w:color w:val="000000" w:themeColor="text1"/>
          <w:vertAlign w:val="subscript"/>
          <w:lang w:val="en-GB"/>
        </w:rPr>
        <w:t>3</w:t>
      </w:r>
      <w:r w:rsidRPr="00B00347">
        <w:rPr>
          <w:color w:val="000000" w:themeColor="text1"/>
          <w:lang w:val="en-GB"/>
        </w:rPr>
        <w:t>H</w:t>
      </w:r>
      <w:r w:rsidRPr="00B00347">
        <w:rPr>
          <w:color w:val="000000" w:themeColor="text1"/>
          <w:vertAlign w:val="subscript"/>
          <w:lang w:val="en-GB"/>
        </w:rPr>
        <w:t>6</w:t>
      </w:r>
      <w:r w:rsidRPr="00B00347">
        <w:rPr>
          <w:color w:val="000000" w:themeColor="text1"/>
          <w:lang w:val="en-GB"/>
        </w:rPr>
        <w:t xml:space="preserve"> purity and 99 % C</w:t>
      </w:r>
      <w:r w:rsidRPr="00B00347">
        <w:rPr>
          <w:color w:val="000000" w:themeColor="text1"/>
          <w:vertAlign w:val="subscript"/>
          <w:lang w:val="en-GB"/>
        </w:rPr>
        <w:t>3</w:t>
      </w:r>
      <w:r w:rsidRPr="00B00347">
        <w:rPr>
          <w:color w:val="000000" w:themeColor="text1"/>
          <w:lang w:val="en-GB"/>
        </w:rPr>
        <w:t>H</w:t>
      </w:r>
      <w:r w:rsidRPr="00B00347">
        <w:rPr>
          <w:color w:val="000000" w:themeColor="text1"/>
          <w:vertAlign w:val="subscript"/>
          <w:lang w:val="en-GB"/>
        </w:rPr>
        <w:t>6</w:t>
      </w:r>
      <w:r w:rsidRPr="00B00347">
        <w:rPr>
          <w:color w:val="000000" w:themeColor="text1"/>
          <w:lang w:val="en-GB"/>
        </w:rPr>
        <w:t xml:space="preserve"> separation recovery ratio. We compared the economic efficiency of the systems versus a conventional distillation process using various technical and economic indicators based on the membrane performance such as selectivity, permeability, stage-cut and pressure ratio. The results showed that the hybrid system yielded considerable energy and cost savings. Furthermore, it indicates that the percentage of cost savings depends on the permeability and selectivity of the membrane.</w:t>
      </w:r>
    </w:p>
    <w:p w:rsidR="00600535" w:rsidRPr="00B00347" w:rsidRDefault="00600535" w:rsidP="00600535">
      <w:pPr>
        <w:pStyle w:val="CETHeading1"/>
        <w:rPr>
          <w:color w:val="000000" w:themeColor="text1"/>
          <w:lang w:val="en-GB"/>
        </w:rPr>
      </w:pPr>
      <w:r w:rsidRPr="00B00347">
        <w:rPr>
          <w:color w:val="000000" w:themeColor="text1"/>
          <w:lang w:val="en-GB"/>
        </w:rPr>
        <w:t>Introduction</w:t>
      </w:r>
    </w:p>
    <w:p w:rsidR="00944BDA" w:rsidRPr="00B00347" w:rsidRDefault="00390FA0" w:rsidP="00944BDA">
      <w:pPr>
        <w:pStyle w:val="CETBodytext"/>
        <w:rPr>
          <w:color w:val="000000" w:themeColor="text1"/>
          <w:lang w:val="en-GB"/>
        </w:rPr>
      </w:pPr>
      <w:r w:rsidRPr="00B00347">
        <w:rPr>
          <w:color w:val="000000" w:themeColor="text1"/>
          <w:lang w:val="en-GB"/>
        </w:rPr>
        <w:t>The</w:t>
      </w:r>
      <w:r w:rsidR="00944BDA" w:rsidRPr="00B00347">
        <w:rPr>
          <w:color w:val="000000" w:themeColor="text1"/>
          <w:lang w:val="en-GB"/>
        </w:rPr>
        <w:t xml:space="preserve"> ethylene and propylene are the main petrochemical </w:t>
      </w:r>
      <w:r w:rsidRPr="00B00347">
        <w:rPr>
          <w:color w:val="000000" w:themeColor="text1"/>
          <w:lang w:val="en-GB"/>
        </w:rPr>
        <w:t>raw materials</w:t>
      </w:r>
      <w:r w:rsidR="00944BDA" w:rsidRPr="00B00347">
        <w:rPr>
          <w:color w:val="000000" w:themeColor="text1"/>
          <w:lang w:val="en-GB"/>
        </w:rPr>
        <w:t xml:space="preserve"> used in many chemical industries (Calamur et al., 2006). Propylene is produced by propane dehydrogenation, yielding a mixture of propane and propylene with by-product hydrogen (Mcketta et al., 1982). Currently, the separation of th</w:t>
      </w:r>
      <w:r w:rsidRPr="00B00347">
        <w:rPr>
          <w:color w:val="000000" w:themeColor="text1"/>
          <w:lang w:val="en-GB"/>
        </w:rPr>
        <w:t>e</w:t>
      </w:r>
      <w:r w:rsidR="00944BDA" w:rsidRPr="00B00347">
        <w:rPr>
          <w:color w:val="000000" w:themeColor="text1"/>
          <w:lang w:val="en-GB"/>
        </w:rPr>
        <w:t xml:space="preserve"> mixture is mainly </w:t>
      </w:r>
      <w:r w:rsidRPr="00B00347">
        <w:rPr>
          <w:color w:val="000000" w:themeColor="text1"/>
          <w:lang w:val="en-GB"/>
        </w:rPr>
        <w:t>carried</w:t>
      </w:r>
      <w:r w:rsidR="00944BDA" w:rsidRPr="00B00347">
        <w:rPr>
          <w:color w:val="000000" w:themeColor="text1"/>
          <w:lang w:val="en-GB"/>
        </w:rPr>
        <w:t xml:space="preserve"> </w:t>
      </w:r>
      <w:r w:rsidRPr="00B00347">
        <w:rPr>
          <w:color w:val="000000" w:themeColor="text1"/>
          <w:lang w:val="en-GB"/>
        </w:rPr>
        <w:t xml:space="preserve">out </w:t>
      </w:r>
      <w:r w:rsidR="00944BDA" w:rsidRPr="00B00347">
        <w:rPr>
          <w:color w:val="000000" w:themeColor="text1"/>
          <w:lang w:val="en-GB"/>
        </w:rPr>
        <w:t xml:space="preserve">by fractional distillation at cryogenic temperature with </w:t>
      </w:r>
      <w:r w:rsidRPr="00B00347">
        <w:rPr>
          <w:color w:val="000000" w:themeColor="text1"/>
          <w:lang w:val="en-GB"/>
        </w:rPr>
        <w:t>high</w:t>
      </w:r>
      <w:r w:rsidR="00944BDA" w:rsidRPr="00B00347">
        <w:rPr>
          <w:color w:val="000000" w:themeColor="text1"/>
          <w:lang w:val="en-GB"/>
        </w:rPr>
        <w:t xml:space="preserve"> capital investment and energy consumption due to the low relative volatility of the mixture (Baker et al., 2002). To find a more cost-effective separation process, </w:t>
      </w:r>
      <w:r w:rsidRPr="00B00347">
        <w:rPr>
          <w:color w:val="000000" w:themeColor="text1"/>
          <w:lang w:val="en-GB"/>
        </w:rPr>
        <w:t xml:space="preserve">a </w:t>
      </w:r>
      <w:r w:rsidR="00944BDA" w:rsidRPr="00B00347">
        <w:rPr>
          <w:color w:val="000000" w:themeColor="text1"/>
          <w:lang w:val="en-GB"/>
        </w:rPr>
        <w:t>new alternative process</w:t>
      </w:r>
      <w:r w:rsidRPr="00B00347">
        <w:rPr>
          <w:color w:val="000000" w:themeColor="text1"/>
          <w:lang w:val="en-GB"/>
        </w:rPr>
        <w:t xml:space="preserve"> for the</w:t>
      </w:r>
      <w:r w:rsidR="00944BDA" w:rsidRPr="00B00347">
        <w:rPr>
          <w:color w:val="000000" w:themeColor="text1"/>
          <w:lang w:val="en-GB"/>
        </w:rPr>
        <w:t xml:space="preserve"> separation </w:t>
      </w:r>
      <w:r w:rsidRPr="00B00347">
        <w:rPr>
          <w:color w:val="000000" w:themeColor="text1"/>
          <w:lang w:val="en-GB"/>
        </w:rPr>
        <w:t>requiring</w:t>
      </w:r>
      <w:r w:rsidR="00944BDA" w:rsidRPr="00B00347">
        <w:rPr>
          <w:color w:val="000000" w:themeColor="text1"/>
          <w:lang w:val="en-GB"/>
        </w:rPr>
        <w:t xml:space="preserve"> lower energy costs have been considered, such as membrane-based processes.</w:t>
      </w:r>
    </w:p>
    <w:p w:rsidR="00944BDA" w:rsidRPr="00B00347" w:rsidRDefault="00944BDA" w:rsidP="00865AB3">
      <w:pPr>
        <w:pStyle w:val="CETBodytext"/>
        <w:rPr>
          <w:color w:val="000000" w:themeColor="text1"/>
          <w:lang w:val="en-GB"/>
        </w:rPr>
      </w:pPr>
      <w:r w:rsidRPr="00B00347">
        <w:rPr>
          <w:color w:val="000000" w:themeColor="text1"/>
          <w:lang w:val="en-GB"/>
        </w:rPr>
        <w:t>Membrane technologies are becoming increasingly important in the petrochemical</w:t>
      </w:r>
      <w:r w:rsidR="00865AB3" w:rsidRPr="00B00347">
        <w:rPr>
          <w:color w:val="000000" w:themeColor="text1"/>
          <w:lang w:val="en-GB"/>
        </w:rPr>
        <w:t xml:space="preserve"> industry</w:t>
      </w:r>
      <w:r w:rsidRPr="00B00347">
        <w:rPr>
          <w:color w:val="000000" w:themeColor="text1"/>
          <w:lang w:val="en-GB"/>
        </w:rPr>
        <w:t xml:space="preserve"> as an alternative to traditional energy-intensive gas separation processes such as distillation. The advantageous process features, such as simplicity, low energy cost, modular design, easy operation, and low mainte</w:t>
      </w:r>
      <w:r w:rsidR="00865AB3" w:rsidRPr="00B00347">
        <w:rPr>
          <w:color w:val="000000" w:themeColor="text1"/>
          <w:lang w:val="en-GB"/>
        </w:rPr>
        <w:t>nance, allow membrane technology</w:t>
      </w:r>
      <w:r w:rsidRPr="00B00347">
        <w:rPr>
          <w:color w:val="000000" w:themeColor="text1"/>
          <w:lang w:val="en-GB"/>
        </w:rPr>
        <w:t xml:space="preserve"> to be considered </w:t>
      </w:r>
      <w:r w:rsidR="00865AB3" w:rsidRPr="00B00347">
        <w:rPr>
          <w:color w:val="000000" w:themeColor="text1"/>
          <w:lang w:val="en-GB"/>
        </w:rPr>
        <w:t xml:space="preserve">in a variety </w:t>
      </w:r>
      <w:r w:rsidRPr="00B00347">
        <w:rPr>
          <w:color w:val="000000" w:themeColor="text1"/>
          <w:lang w:val="en-GB"/>
        </w:rPr>
        <w:t xml:space="preserve">of commercial and industrial gas separation applications. </w:t>
      </w:r>
      <w:r w:rsidR="00865AB3" w:rsidRPr="00B00347">
        <w:rPr>
          <w:color w:val="000000" w:themeColor="text1"/>
          <w:lang w:val="en-GB"/>
        </w:rPr>
        <w:t>In order to increase membrane separation factors</w:t>
      </w:r>
      <w:r w:rsidRPr="00B00347">
        <w:rPr>
          <w:color w:val="000000" w:themeColor="text1"/>
          <w:lang w:val="en-GB"/>
        </w:rPr>
        <w:t xml:space="preserve"> </w:t>
      </w:r>
      <w:r w:rsidR="00865AB3" w:rsidRPr="00B00347">
        <w:rPr>
          <w:color w:val="000000" w:themeColor="text1"/>
          <w:lang w:val="en-GB"/>
        </w:rPr>
        <w:t xml:space="preserve">for </w:t>
      </w:r>
      <w:r w:rsidRPr="00B00347">
        <w:rPr>
          <w:color w:val="000000" w:themeColor="text1"/>
          <w:lang w:val="en-GB"/>
        </w:rPr>
        <w:t xml:space="preserve">maximizing product recovery and purity, a multistage membrane process is </w:t>
      </w:r>
      <w:r w:rsidR="00865AB3" w:rsidRPr="00B00347">
        <w:rPr>
          <w:color w:val="000000" w:themeColor="text1"/>
          <w:lang w:val="en-GB"/>
        </w:rPr>
        <w:t>commonly</w:t>
      </w:r>
      <w:r w:rsidRPr="00B00347">
        <w:rPr>
          <w:color w:val="000000" w:themeColor="text1"/>
          <w:lang w:val="en-GB"/>
        </w:rPr>
        <w:t xml:space="preserve"> used </w:t>
      </w:r>
      <w:r w:rsidR="00865AB3" w:rsidRPr="00B00347">
        <w:rPr>
          <w:color w:val="000000" w:themeColor="text1"/>
          <w:lang w:val="en-GB"/>
        </w:rPr>
        <w:t>in</w:t>
      </w:r>
      <w:r w:rsidRPr="00B00347">
        <w:rPr>
          <w:color w:val="000000" w:themeColor="text1"/>
          <w:lang w:val="en-GB"/>
        </w:rPr>
        <w:t xml:space="preserve"> recycle configurations due to the limitation of single-stage membrane separation in</w:t>
      </w:r>
      <w:r w:rsidR="00865AB3" w:rsidRPr="00B00347">
        <w:rPr>
          <w:color w:val="000000" w:themeColor="text1"/>
          <w:lang w:val="en-GB"/>
        </w:rPr>
        <w:t xml:space="preserve"> obtaining</w:t>
      </w:r>
      <w:r w:rsidRPr="00B00347">
        <w:rPr>
          <w:color w:val="000000" w:themeColor="text1"/>
          <w:lang w:val="en-GB"/>
        </w:rPr>
        <w:t xml:space="preserve"> high</w:t>
      </w:r>
      <w:r w:rsidR="00865AB3" w:rsidRPr="00B00347">
        <w:rPr>
          <w:color w:val="000000" w:themeColor="text1"/>
          <w:lang w:val="en-GB"/>
        </w:rPr>
        <w:t xml:space="preserve"> </w:t>
      </w:r>
      <w:r w:rsidRPr="00B00347">
        <w:rPr>
          <w:color w:val="000000" w:themeColor="text1"/>
          <w:lang w:val="en-GB"/>
        </w:rPr>
        <w:t>permeate or</w:t>
      </w:r>
      <w:r w:rsidR="00865AB3" w:rsidRPr="00B00347">
        <w:rPr>
          <w:color w:val="000000" w:themeColor="text1"/>
          <w:lang w:val="en-GB"/>
        </w:rPr>
        <w:t xml:space="preserve"> residue</w:t>
      </w:r>
      <w:r w:rsidRPr="00B00347">
        <w:rPr>
          <w:color w:val="000000" w:themeColor="text1"/>
          <w:lang w:val="en-GB"/>
        </w:rPr>
        <w:t>.</w:t>
      </w:r>
    </w:p>
    <w:p w:rsidR="00030B19" w:rsidRPr="000F041F" w:rsidRDefault="00944BDA" w:rsidP="00A81690">
      <w:pPr>
        <w:pStyle w:val="CETBodytext"/>
        <w:rPr>
          <w:color w:val="000000" w:themeColor="text1"/>
        </w:rPr>
      </w:pPr>
      <w:r w:rsidRPr="00B00347">
        <w:rPr>
          <w:color w:val="000000" w:themeColor="text1"/>
          <w:lang w:val="en-GB"/>
        </w:rPr>
        <w:t xml:space="preserve">The </w:t>
      </w:r>
      <w:r w:rsidR="00027F5A" w:rsidRPr="00B00347">
        <w:rPr>
          <w:color w:val="000000" w:themeColor="text1"/>
          <w:lang w:val="en-GB"/>
        </w:rPr>
        <w:t>separation of propane/propylene mixture</w:t>
      </w:r>
      <w:r w:rsidRPr="00B00347">
        <w:rPr>
          <w:color w:val="000000" w:themeColor="text1"/>
          <w:lang w:val="en-GB"/>
        </w:rPr>
        <w:t xml:space="preserve"> is capital and energy intensive due to similar volatility and boiling point. To overcome these separation disadvantages by minimizing the energy consumption and maximizing product recovery, the integration and combination of membrane-based gas separation with conventional distillation have been widely discussed in the literature. A formal mathematical methodology for a superstructure proposed by Viswanathan and Grossmann</w:t>
      </w:r>
      <w:r w:rsidR="00196633" w:rsidRPr="00B00347">
        <w:rPr>
          <w:color w:val="000000" w:themeColor="text1"/>
          <w:lang w:val="en-GB"/>
        </w:rPr>
        <w:t xml:space="preserve"> (1993)</w:t>
      </w:r>
      <w:r w:rsidRPr="00B00347">
        <w:rPr>
          <w:color w:val="000000" w:themeColor="text1"/>
          <w:lang w:val="en-GB"/>
        </w:rPr>
        <w:t xml:space="preserve"> and parametric optimization of membrane/distillation hybrid systems as a technological method to improve the performance of hydrocarbon separation and purification was </w:t>
      </w:r>
      <w:r w:rsidRPr="00B00347">
        <w:rPr>
          <w:color w:val="000000" w:themeColor="text1"/>
          <w:lang w:val="en-GB"/>
        </w:rPr>
        <w:lastRenderedPageBreak/>
        <w:t xml:space="preserve">investigated (Kookos </w:t>
      </w:r>
      <w:r w:rsidRPr="000F041F">
        <w:rPr>
          <w:color w:val="000000" w:themeColor="text1"/>
          <w:lang w:val="en-GB"/>
        </w:rPr>
        <w:t xml:space="preserve">et al., 2003). </w:t>
      </w:r>
      <w:r w:rsidR="0022373A" w:rsidRPr="000F041F">
        <w:rPr>
          <w:color w:val="000000" w:themeColor="text1"/>
          <w:lang w:val="en-GB"/>
        </w:rPr>
        <w:t>A number of commercial adsorbents</w:t>
      </w:r>
      <w:r w:rsidR="0022373A" w:rsidRPr="000F041F">
        <w:rPr>
          <w:color w:val="000000" w:themeColor="text1"/>
          <w:lang w:val="en-GB"/>
        </w:rPr>
        <w:t xml:space="preserve"> </w:t>
      </w:r>
      <w:r w:rsidR="0022373A" w:rsidRPr="000F041F">
        <w:rPr>
          <w:color w:val="000000" w:themeColor="text1"/>
          <w:lang w:val="en-GB"/>
        </w:rPr>
        <w:t xml:space="preserve">have been reported to separate </w:t>
      </w:r>
      <w:r w:rsidR="002C5C53" w:rsidRPr="000F041F">
        <w:rPr>
          <w:color w:val="000000" w:themeColor="text1"/>
          <w:lang w:val="en-GB"/>
        </w:rPr>
        <w:t>paraffins and olefins</w:t>
      </w:r>
      <w:r w:rsidR="0022373A" w:rsidRPr="000F041F">
        <w:rPr>
          <w:color w:val="000000" w:themeColor="text1"/>
          <w:lang w:val="en-GB"/>
        </w:rPr>
        <w:t xml:space="preserve"> using</w:t>
      </w:r>
      <w:r w:rsidR="0022373A" w:rsidRPr="000F041F">
        <w:rPr>
          <w:color w:val="000000" w:themeColor="text1"/>
          <w:lang w:val="en-GB"/>
        </w:rPr>
        <w:t xml:space="preserve"> commercial zeolites</w:t>
      </w:r>
      <w:r w:rsidR="0022373A" w:rsidRPr="000F041F">
        <w:rPr>
          <w:color w:val="000000" w:themeColor="text1"/>
          <w:lang w:val="en-GB"/>
        </w:rPr>
        <w:t xml:space="preserve"> and</w:t>
      </w:r>
      <w:r w:rsidR="0022373A" w:rsidRPr="000F041F">
        <w:rPr>
          <w:color w:val="000000" w:themeColor="text1"/>
          <w:lang w:val="en-GB"/>
        </w:rPr>
        <w:t xml:space="preserve"> carbon molecular sieves</w:t>
      </w:r>
      <w:r w:rsidR="0022373A" w:rsidRPr="000F041F">
        <w:rPr>
          <w:color w:val="000000" w:themeColor="text1"/>
          <w:lang w:val="en-GB"/>
        </w:rPr>
        <w:t xml:space="preserve"> (CMS)</w:t>
      </w:r>
      <w:r w:rsidR="00E333C2" w:rsidRPr="000F041F">
        <w:rPr>
          <w:color w:val="000000" w:themeColor="text1"/>
          <w:lang w:val="en-GB"/>
        </w:rPr>
        <w:t>,</w:t>
      </w:r>
      <w:r w:rsidR="0022373A" w:rsidRPr="000F041F">
        <w:rPr>
          <w:color w:val="000000" w:themeColor="text1"/>
          <w:lang w:val="en-GB"/>
        </w:rPr>
        <w:t xml:space="preserve"> </w:t>
      </w:r>
      <w:r w:rsidR="00E333C2" w:rsidRPr="000F041F">
        <w:rPr>
          <w:color w:val="000000" w:themeColor="text1"/>
        </w:rPr>
        <w:t xml:space="preserve">and none can do so without </w:t>
      </w:r>
      <w:r w:rsidR="00E333C2" w:rsidRPr="000F041F">
        <w:rPr>
          <w:color w:val="000000" w:themeColor="text1"/>
        </w:rPr>
        <w:t>problems</w:t>
      </w:r>
      <w:r w:rsidR="00E333C2" w:rsidRPr="000F041F">
        <w:rPr>
          <w:color w:val="000000" w:themeColor="text1"/>
        </w:rPr>
        <w:t xml:space="preserve"> such as durability and longevity</w:t>
      </w:r>
      <w:r w:rsidR="00031D09" w:rsidRPr="000F041F">
        <w:rPr>
          <w:color w:val="000000" w:themeColor="text1"/>
        </w:rPr>
        <w:t xml:space="preserve"> (Burns and Koros, 2003</w:t>
      </w:r>
      <w:r w:rsidR="002C5C53" w:rsidRPr="000F041F">
        <w:rPr>
          <w:color w:val="000000" w:themeColor="text1"/>
        </w:rPr>
        <w:t>, Pan et al., 2012)</w:t>
      </w:r>
      <w:r w:rsidR="002C6D9A" w:rsidRPr="000F041F">
        <w:rPr>
          <w:color w:val="000000" w:themeColor="text1"/>
        </w:rPr>
        <w:t xml:space="preserve">. </w:t>
      </w:r>
      <w:r w:rsidR="00030B19" w:rsidRPr="000F041F">
        <w:rPr>
          <w:color w:val="000000" w:themeColor="text1"/>
        </w:rPr>
        <w:t xml:space="preserve">The </w:t>
      </w:r>
      <w:r w:rsidR="00030B19" w:rsidRPr="000F041F">
        <w:rPr>
          <w:color w:val="000000" w:themeColor="text1"/>
        </w:rPr>
        <w:t xml:space="preserve">ZIF-8 polycrystalline membranes </w:t>
      </w:r>
      <w:r w:rsidR="00030B19" w:rsidRPr="000F041F">
        <w:rPr>
          <w:color w:val="000000" w:themeColor="text1"/>
        </w:rPr>
        <w:t xml:space="preserve">produced in </w:t>
      </w:r>
      <w:r w:rsidR="00030B19" w:rsidRPr="000F041F">
        <w:rPr>
          <w:color w:val="000000" w:themeColor="text1"/>
        </w:rPr>
        <w:t>various types of porous support have been reported</w:t>
      </w:r>
      <w:r w:rsidR="00030B19" w:rsidRPr="000F041F">
        <w:rPr>
          <w:color w:val="000000" w:themeColor="text1"/>
        </w:rPr>
        <w:t xml:space="preserve"> (Liu et al., 2014, Kwon et al., 2013). </w:t>
      </w:r>
      <w:r w:rsidR="00030B19" w:rsidRPr="000F041F">
        <w:rPr>
          <w:color w:val="000000" w:themeColor="text1"/>
        </w:rPr>
        <w:t>Kanezashi et al. reported a silica hybrid membrane using bis(triethoxysilyl) methane.</w:t>
      </w:r>
      <w:r w:rsidR="00030B19" w:rsidRPr="000F041F">
        <w:rPr>
          <w:color w:val="000000" w:themeColor="text1"/>
        </w:rPr>
        <w:t xml:space="preserve"> </w:t>
      </w:r>
    </w:p>
    <w:p w:rsidR="00DB33E0" w:rsidRPr="000F041F" w:rsidRDefault="0022373A" w:rsidP="00030B19">
      <w:pPr>
        <w:pStyle w:val="CETBodytext"/>
        <w:rPr>
          <w:color w:val="000000" w:themeColor="text1"/>
        </w:rPr>
      </w:pPr>
      <w:r w:rsidRPr="000F041F">
        <w:rPr>
          <w:color w:val="000000" w:themeColor="text1"/>
          <w:lang w:val="en-GB"/>
        </w:rPr>
        <w:t xml:space="preserve">The CMS </w:t>
      </w:r>
      <w:r w:rsidRPr="000F041F">
        <w:rPr>
          <w:color w:val="000000" w:themeColor="text1"/>
        </w:rPr>
        <w:t xml:space="preserve">hollow fiber membranes have been shown to perform stably under high pressure gas feeds </w:t>
      </w:r>
      <w:r w:rsidRPr="000F041F">
        <w:rPr>
          <w:color w:val="000000" w:themeColor="text1"/>
        </w:rPr>
        <w:t xml:space="preserve">and can avoid </w:t>
      </w:r>
      <w:r w:rsidRPr="000F041F">
        <w:rPr>
          <w:color w:val="000000" w:themeColor="text1"/>
        </w:rPr>
        <w:t xml:space="preserve">plasticization commonly encountered in polymeric membranes </w:t>
      </w:r>
      <w:r w:rsidR="00C008A3" w:rsidRPr="000F041F">
        <w:rPr>
          <w:color w:val="000000" w:themeColor="text1"/>
        </w:rPr>
        <w:t>caused by</w:t>
      </w:r>
      <w:r w:rsidRPr="000F041F">
        <w:rPr>
          <w:color w:val="000000" w:themeColor="text1"/>
        </w:rPr>
        <w:t xml:space="preserve"> high pressure feed gases</w:t>
      </w:r>
      <w:r w:rsidRPr="000F041F">
        <w:rPr>
          <w:color w:val="000000" w:themeColor="text1"/>
        </w:rPr>
        <w:t xml:space="preserve">. </w:t>
      </w:r>
      <w:r w:rsidR="00C008A3" w:rsidRPr="000F041F">
        <w:rPr>
          <w:color w:val="000000" w:themeColor="text1"/>
        </w:rPr>
        <w:t>(Das and Koros</w:t>
      </w:r>
      <w:r w:rsidR="00C008A3" w:rsidRPr="000F041F">
        <w:rPr>
          <w:color w:val="000000" w:themeColor="text1"/>
        </w:rPr>
        <w:t>, 20</w:t>
      </w:r>
      <w:r w:rsidR="00C008A3" w:rsidRPr="000F041F">
        <w:rPr>
          <w:color w:val="000000" w:themeColor="text1"/>
        </w:rPr>
        <w:t>10</w:t>
      </w:r>
      <w:r w:rsidR="00C008A3" w:rsidRPr="000F041F">
        <w:rPr>
          <w:color w:val="000000" w:themeColor="text1"/>
          <w:lang w:val="en-GB"/>
        </w:rPr>
        <w:t>)</w:t>
      </w:r>
      <w:r w:rsidR="00DB33E0" w:rsidRPr="000F041F">
        <w:rPr>
          <w:color w:val="000000" w:themeColor="text1"/>
          <w:lang w:val="en-GB"/>
        </w:rPr>
        <w:t xml:space="preserve">. </w:t>
      </w:r>
      <w:r w:rsidR="00DB33E0" w:rsidRPr="000F041F">
        <w:rPr>
          <w:color w:val="000000" w:themeColor="text1"/>
        </w:rPr>
        <w:t xml:space="preserve">13X and 4A zeolites were widely studied and have been proven to be effective adsorbents for kinetic separation adsorbent, CMS 4A </w:t>
      </w:r>
      <w:r w:rsidR="00DB33E0" w:rsidRPr="000F041F">
        <w:rPr>
          <w:color w:val="000000" w:themeColor="text1"/>
        </w:rPr>
        <w:t>(Grande et al., 2005)</w:t>
      </w:r>
      <w:r w:rsidR="00DB33E0" w:rsidRPr="000F041F">
        <w:rPr>
          <w:color w:val="000000" w:themeColor="text1"/>
        </w:rPr>
        <w:t>.</w:t>
      </w:r>
      <w:r w:rsidR="00A81690" w:rsidRPr="000F041F">
        <w:rPr>
          <w:color w:val="000000" w:themeColor="text1"/>
        </w:rPr>
        <w:t xml:space="preserve"> The</w:t>
      </w:r>
      <w:r w:rsidR="00A81690" w:rsidRPr="000F041F">
        <w:rPr>
          <w:color w:val="000000" w:themeColor="text1"/>
        </w:rPr>
        <w:t xml:space="preserve"> polyetherimide carbon membrane can be used economically showed similar performance with the carbon molecular sieve membranes</w:t>
      </w:r>
      <w:r w:rsidR="00A81690" w:rsidRPr="000F041F">
        <w:rPr>
          <w:color w:val="000000" w:themeColor="text1"/>
        </w:rPr>
        <w:t xml:space="preserve"> </w:t>
      </w:r>
      <w:r w:rsidR="00A81690" w:rsidRPr="000F041F">
        <w:rPr>
          <w:rFonts w:hint="eastAsia"/>
          <w:color w:val="000000" w:themeColor="text1"/>
        </w:rPr>
        <w:t>(</w:t>
      </w:r>
      <w:r w:rsidR="00A81690" w:rsidRPr="000F041F">
        <w:rPr>
          <w:color w:val="000000" w:themeColor="text1"/>
        </w:rPr>
        <w:t>Hayashi et al., 1996)</w:t>
      </w:r>
      <w:r w:rsidR="00A81690" w:rsidRPr="000F041F">
        <w:rPr>
          <w:color w:val="000000" w:themeColor="text1"/>
        </w:rPr>
        <w:t>.</w:t>
      </w:r>
    </w:p>
    <w:p w:rsidR="007931FA" w:rsidRDefault="00944BDA" w:rsidP="00944BDA">
      <w:pPr>
        <w:pStyle w:val="CETBodytext"/>
        <w:rPr>
          <w:color w:val="000000" w:themeColor="text1"/>
          <w:lang w:val="en-GB"/>
        </w:rPr>
      </w:pPr>
      <w:r w:rsidRPr="000F041F">
        <w:rPr>
          <w:color w:val="000000" w:themeColor="text1"/>
          <w:lang w:val="en-GB"/>
        </w:rPr>
        <w:t xml:space="preserve">In this study, </w:t>
      </w:r>
      <w:r w:rsidR="00A81690" w:rsidRPr="000F041F">
        <w:rPr>
          <w:color w:val="000000" w:themeColor="text1"/>
          <w:lang w:val="en-GB"/>
        </w:rPr>
        <w:t>the membrane separation of propane/propylene</w:t>
      </w:r>
      <w:r w:rsidR="00A81690" w:rsidRPr="000F041F">
        <w:rPr>
          <w:color w:val="000000" w:themeColor="text1"/>
          <w:lang w:val="en-GB"/>
        </w:rPr>
        <w:t xml:space="preserve"> </w:t>
      </w:r>
      <w:r w:rsidR="00A81690" w:rsidRPr="000F041F">
        <w:rPr>
          <w:color w:val="000000" w:themeColor="text1"/>
          <w:lang w:val="en-GB"/>
        </w:rPr>
        <w:t xml:space="preserve">mixtures was modelled mathematically for a </w:t>
      </w:r>
      <w:r w:rsidR="00A81690" w:rsidRPr="000F041F">
        <w:rPr>
          <w:color w:val="000000" w:themeColor="text1"/>
          <w:lang w:val="en-GB"/>
        </w:rPr>
        <w:t xml:space="preserve">CMS </w:t>
      </w:r>
      <w:r w:rsidR="00A81690" w:rsidRPr="000F041F">
        <w:rPr>
          <w:color w:val="000000" w:themeColor="text1"/>
          <w:lang w:val="en-GB"/>
        </w:rPr>
        <w:t>hollow fibre module.</w:t>
      </w:r>
      <w:r w:rsidR="00A81690" w:rsidRPr="000F041F">
        <w:rPr>
          <w:color w:val="000000" w:themeColor="text1"/>
          <w:lang w:val="en-GB"/>
        </w:rPr>
        <w:t xml:space="preserve"> T</w:t>
      </w:r>
      <w:r w:rsidRPr="000F041F">
        <w:rPr>
          <w:color w:val="000000" w:themeColor="text1"/>
          <w:lang w:val="en-GB"/>
        </w:rPr>
        <w:t xml:space="preserve">he conventional distillation process for propane/propylene separation was compared with multistage membrane and hybrid systems, which combine membrane separation </w:t>
      </w:r>
      <w:r w:rsidRPr="00B00347">
        <w:rPr>
          <w:color w:val="000000" w:themeColor="text1"/>
          <w:lang w:val="en-GB"/>
        </w:rPr>
        <w:t>and distillation, in terms of separation performance and energy efficiency.</w:t>
      </w:r>
    </w:p>
    <w:p w:rsidR="00600535" w:rsidRPr="00B00347" w:rsidRDefault="00944BDA" w:rsidP="00600535">
      <w:pPr>
        <w:pStyle w:val="CETHeading1"/>
        <w:tabs>
          <w:tab w:val="clear" w:pos="360"/>
          <w:tab w:val="right" w:pos="7100"/>
        </w:tabs>
        <w:jc w:val="both"/>
        <w:rPr>
          <w:color w:val="000000" w:themeColor="text1"/>
          <w:lang w:val="en-GB"/>
        </w:rPr>
      </w:pPr>
      <w:r w:rsidRPr="00B00347">
        <w:rPr>
          <w:color w:val="000000" w:themeColor="text1"/>
          <w:lang w:val="en-GB"/>
        </w:rPr>
        <w:t>Mathematical model</w:t>
      </w:r>
    </w:p>
    <w:p w:rsidR="00754168" w:rsidRPr="00B00347" w:rsidRDefault="00754168" w:rsidP="00525A48">
      <w:pPr>
        <w:pStyle w:val="CETBodytext"/>
        <w:rPr>
          <w:rFonts w:eastAsia="맑은 고딕"/>
          <w:color w:val="000000" w:themeColor="text1"/>
          <w:lang w:eastAsia="ko-KR"/>
        </w:rPr>
      </w:pPr>
      <w:r w:rsidRPr="00B00347">
        <w:rPr>
          <w:rFonts w:eastAsia="맑은 고딕" w:hint="eastAsia"/>
          <w:color w:val="000000" w:themeColor="text1"/>
          <w:lang w:eastAsia="ko-KR"/>
        </w:rPr>
        <w:t xml:space="preserve">The basic concept of membrane separation is </w:t>
      </w:r>
      <w:r w:rsidR="003E2781" w:rsidRPr="00B00347">
        <w:rPr>
          <w:rFonts w:eastAsia="맑은 고딕"/>
          <w:color w:val="000000" w:themeColor="text1"/>
          <w:lang w:eastAsia="ko-KR"/>
        </w:rPr>
        <w:t>governed by the pressure driving force and the permeability phenomenon of the flux according to Fick’s law as follows.</w:t>
      </w:r>
    </w:p>
    <w:tbl>
      <w:tblPr>
        <w:tblStyle w:val="aff7"/>
        <w:tblW w:w="5000" w:type="pct"/>
        <w:tblLook w:val="04A0" w:firstRow="1" w:lastRow="0" w:firstColumn="1" w:lastColumn="0" w:noHBand="0" w:noVBand="1"/>
      </w:tblPr>
      <w:tblGrid>
        <w:gridCol w:w="6539"/>
        <w:gridCol w:w="2248"/>
      </w:tblGrid>
      <w:tr w:rsidR="00B00347" w:rsidRPr="00B00347" w:rsidTr="001B5CCA">
        <w:tc>
          <w:tcPr>
            <w:tcW w:w="6488" w:type="dxa"/>
            <w:tcBorders>
              <w:top w:val="nil"/>
              <w:left w:val="nil"/>
              <w:bottom w:val="nil"/>
              <w:right w:val="nil"/>
            </w:tcBorders>
            <w:vAlign w:val="center"/>
          </w:tcPr>
          <w:p w:rsidR="003E2781" w:rsidRPr="00B00347" w:rsidRDefault="003E2781" w:rsidP="001B5CCA">
            <w:pPr>
              <w:pStyle w:val="CETBodytext"/>
              <w:spacing w:before="240" w:after="240"/>
              <w:rPr>
                <w:color w:val="000000" w:themeColor="text1"/>
                <w:lang w:val="en-GB"/>
              </w:rPr>
            </w:pPr>
            <w:r w:rsidRPr="00B00347">
              <w:rPr>
                <w:noProof/>
                <w:color w:val="000000" w:themeColor="text1"/>
                <w:lang w:eastAsia="ko-KR"/>
              </w:rPr>
              <w:drawing>
                <wp:inline distT="0" distB="0" distL="0" distR="0" wp14:anchorId="4F97D7DF" wp14:editId="0F41762F">
                  <wp:extent cx="628650" cy="171716"/>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7252" cy="184992"/>
                          </a:xfrm>
                          <a:prstGeom prst="rect">
                            <a:avLst/>
                          </a:prstGeom>
                        </pic:spPr>
                      </pic:pic>
                    </a:graphicData>
                  </a:graphic>
                </wp:inline>
              </w:drawing>
            </w:r>
          </w:p>
        </w:tc>
        <w:tc>
          <w:tcPr>
            <w:tcW w:w="2231" w:type="dxa"/>
            <w:tcBorders>
              <w:top w:val="nil"/>
              <w:left w:val="nil"/>
              <w:bottom w:val="nil"/>
              <w:right w:val="nil"/>
            </w:tcBorders>
            <w:vAlign w:val="center"/>
          </w:tcPr>
          <w:p w:rsidR="003E2781" w:rsidRPr="00B00347" w:rsidRDefault="003E2781" w:rsidP="003E2781">
            <w:pPr>
              <w:pStyle w:val="CETBodytext"/>
              <w:spacing w:before="240" w:after="240"/>
              <w:jc w:val="right"/>
              <w:rPr>
                <w:color w:val="000000" w:themeColor="text1"/>
                <w:lang w:val="en-GB"/>
              </w:rPr>
            </w:pPr>
            <w:r w:rsidRPr="00B00347">
              <w:rPr>
                <w:color w:val="000000" w:themeColor="text1"/>
                <w:lang w:val="en-GB"/>
              </w:rPr>
              <w:t>(1)</w:t>
            </w:r>
          </w:p>
        </w:tc>
      </w:tr>
    </w:tbl>
    <w:p w:rsidR="003E2781" w:rsidRPr="00B00347" w:rsidRDefault="00DD5EBD" w:rsidP="00525A48">
      <w:pPr>
        <w:pStyle w:val="CETBodytext"/>
        <w:rPr>
          <w:rFonts w:eastAsia="맑은 고딕"/>
          <w:color w:val="000000" w:themeColor="text1"/>
          <w:lang w:eastAsia="ko-KR"/>
        </w:rPr>
      </w:pPr>
      <w:r w:rsidRPr="00B00347">
        <w:rPr>
          <w:rFonts w:eastAsia="맑은 고딕"/>
          <w:color w:val="000000" w:themeColor="text1"/>
          <w:lang w:eastAsia="ko-KR"/>
        </w:rPr>
        <w:t xml:space="preserve">Here </w:t>
      </w:r>
      <w:r w:rsidRPr="00B00347">
        <w:rPr>
          <w:i/>
          <w:noProof/>
          <w:color w:val="000000" w:themeColor="text1"/>
          <w:lang w:eastAsia="ko-KR"/>
        </w:rPr>
        <w:t>N</w:t>
      </w:r>
      <w:r w:rsidRPr="00B00347">
        <w:rPr>
          <w:i/>
          <w:noProof/>
          <w:color w:val="000000" w:themeColor="text1"/>
          <w:vertAlign w:val="subscript"/>
          <w:lang w:eastAsia="ko-KR"/>
        </w:rPr>
        <w:t>A</w:t>
      </w:r>
      <w:r w:rsidRPr="00B00347">
        <w:rPr>
          <w:rFonts w:eastAsia="맑은 고딕"/>
          <w:color w:val="000000" w:themeColor="text1"/>
          <w:lang w:eastAsia="ko-KR"/>
        </w:rPr>
        <w:t xml:space="preserve"> is the mass transfer flux of A, </w:t>
      </w:r>
      <w:r w:rsidRPr="00B00347">
        <w:rPr>
          <w:rFonts w:eastAsia="맑은 고딕"/>
          <w:i/>
          <w:color w:val="000000" w:themeColor="text1"/>
          <w:lang w:eastAsia="ko-KR"/>
        </w:rPr>
        <w:t>D</w:t>
      </w:r>
      <w:r w:rsidRPr="00B00347">
        <w:rPr>
          <w:rFonts w:eastAsia="맑은 고딕"/>
          <w:i/>
          <w:color w:val="000000" w:themeColor="text1"/>
          <w:vertAlign w:val="subscript"/>
          <w:lang w:eastAsia="ko-KR"/>
        </w:rPr>
        <w:t>AB</w:t>
      </w:r>
      <w:r w:rsidRPr="00B00347">
        <w:rPr>
          <w:rFonts w:eastAsia="맑은 고딕"/>
          <w:color w:val="000000" w:themeColor="text1"/>
          <w:lang w:eastAsia="ko-KR"/>
        </w:rPr>
        <w:t xml:space="preserve"> is the diffusivity, </w:t>
      </w:r>
      <w:r w:rsidRPr="00B00347">
        <w:rPr>
          <w:rFonts w:eastAsia="맑은 고딕"/>
          <w:i/>
          <w:color w:val="000000" w:themeColor="text1"/>
          <w:lang w:eastAsia="ko-KR"/>
        </w:rPr>
        <w:t>c</w:t>
      </w:r>
      <w:r w:rsidRPr="00B00347">
        <w:rPr>
          <w:rFonts w:eastAsia="맑은 고딕"/>
          <w:color w:val="000000" w:themeColor="text1"/>
          <w:lang w:eastAsia="ko-KR"/>
        </w:rPr>
        <w:t xml:space="preserve"> is the concentration of A</w:t>
      </w:r>
      <w:r w:rsidR="00B059C8" w:rsidRPr="00B00347">
        <w:rPr>
          <w:rFonts w:eastAsia="맑은 고딕"/>
          <w:color w:val="000000" w:themeColor="text1"/>
          <w:lang w:eastAsia="ko-KR"/>
        </w:rPr>
        <w:t xml:space="preserve"> and </w:t>
      </w:r>
      <w:r w:rsidRPr="00B00347">
        <w:rPr>
          <w:rFonts w:eastAsia="맑은 고딕"/>
          <w:i/>
          <w:color w:val="000000" w:themeColor="text1"/>
          <w:lang w:eastAsia="ko-KR"/>
        </w:rPr>
        <w:t>z</w:t>
      </w:r>
      <w:r w:rsidRPr="00B00347">
        <w:rPr>
          <w:rFonts w:eastAsia="맑은 고딕"/>
          <w:color w:val="000000" w:themeColor="text1"/>
          <w:lang w:eastAsia="ko-KR"/>
        </w:rPr>
        <w:t xml:space="preserve"> is the length.</w:t>
      </w:r>
    </w:p>
    <w:p w:rsidR="00944BDA" w:rsidRPr="00B00347" w:rsidRDefault="00525A48" w:rsidP="00A6706A">
      <w:pPr>
        <w:pStyle w:val="CETBodytext"/>
        <w:rPr>
          <w:color w:val="000000" w:themeColor="text1"/>
          <w:lang w:val="en-GB"/>
        </w:rPr>
      </w:pPr>
      <w:r w:rsidRPr="00B00347">
        <w:rPr>
          <w:color w:val="000000" w:themeColor="text1"/>
        </w:rPr>
        <w:t xml:space="preserve">In this study, a </w:t>
      </w:r>
      <w:r w:rsidRPr="00B00347">
        <w:rPr>
          <w:color w:val="000000" w:themeColor="text1"/>
          <w:lang w:val="en-GB"/>
        </w:rPr>
        <w:t xml:space="preserve">single hollow fiber was considered and </w:t>
      </w:r>
      <w:r w:rsidR="00754168" w:rsidRPr="00B00347">
        <w:rPr>
          <w:color w:val="000000" w:themeColor="text1"/>
          <w:lang w:val="en-GB"/>
        </w:rPr>
        <w:t xml:space="preserve">it is assumed that the separation for each hollow fiber is the same. Moreover, </w:t>
      </w:r>
      <w:r w:rsidRPr="00B00347">
        <w:rPr>
          <w:color w:val="000000" w:themeColor="text1"/>
          <w:lang w:val="en-GB"/>
        </w:rPr>
        <w:t xml:space="preserve">the pressure on the feed side of the membrane was assumed to be uniform. </w:t>
      </w:r>
      <w:r w:rsidR="00A63A2F" w:rsidRPr="00B00347">
        <w:rPr>
          <w:color w:val="000000" w:themeColor="text1"/>
          <w:lang w:val="en-GB"/>
        </w:rPr>
        <w:t>In membrane processes, the solute molecules in the high concentration side diffuse through the membrane to the low concentration side according to Henry’s law.</w:t>
      </w:r>
      <w:r w:rsidR="00B059C8" w:rsidRPr="00B00347">
        <w:rPr>
          <w:color w:val="000000" w:themeColor="text1"/>
          <w:lang w:val="en-GB"/>
        </w:rPr>
        <w:t xml:space="preserve"> T</w:t>
      </w:r>
      <w:r w:rsidR="00944BDA" w:rsidRPr="00B00347">
        <w:rPr>
          <w:color w:val="000000" w:themeColor="text1"/>
          <w:lang w:val="en-GB"/>
        </w:rPr>
        <w:t>he flux N</w:t>
      </w:r>
      <w:r w:rsidR="00944BDA" w:rsidRPr="00B00347">
        <w:rPr>
          <w:color w:val="000000" w:themeColor="text1"/>
          <w:vertAlign w:val="subscript"/>
          <w:lang w:val="en-GB"/>
        </w:rPr>
        <w:t>A</w:t>
      </w:r>
      <w:r w:rsidR="00944BDA" w:rsidRPr="00B00347">
        <w:rPr>
          <w:color w:val="000000" w:themeColor="text1"/>
          <w:lang w:val="en-GB"/>
        </w:rPr>
        <w:t xml:space="preserve"> through the membrane given by Eq. </w:t>
      </w:r>
      <w:r w:rsidR="00B059C8" w:rsidRPr="00B00347">
        <w:rPr>
          <w:color w:val="000000" w:themeColor="text1"/>
          <w:lang w:val="en-GB"/>
        </w:rPr>
        <w:t>2</w:t>
      </w:r>
      <w:r w:rsidR="00944BDA" w:rsidRPr="00B00347">
        <w:rPr>
          <w:color w:val="000000" w:themeColor="text1"/>
          <w:lang w:val="en-GB"/>
        </w:rPr>
        <w:t xml:space="preserve"> becomes</w:t>
      </w:r>
    </w:p>
    <w:tbl>
      <w:tblPr>
        <w:tblStyle w:val="aff7"/>
        <w:tblW w:w="5000" w:type="pct"/>
        <w:tblLook w:val="04A0" w:firstRow="1" w:lastRow="0" w:firstColumn="1" w:lastColumn="0" w:noHBand="0" w:noVBand="1"/>
      </w:tblPr>
      <w:tblGrid>
        <w:gridCol w:w="6539"/>
        <w:gridCol w:w="2248"/>
      </w:tblGrid>
      <w:tr w:rsidR="00B00347" w:rsidRPr="00B00347" w:rsidTr="001B5CCA">
        <w:tc>
          <w:tcPr>
            <w:tcW w:w="6488" w:type="dxa"/>
            <w:tcBorders>
              <w:top w:val="nil"/>
              <w:left w:val="nil"/>
              <w:bottom w:val="nil"/>
              <w:right w:val="nil"/>
            </w:tcBorders>
            <w:vAlign w:val="center"/>
          </w:tcPr>
          <w:p w:rsidR="00944BDA" w:rsidRPr="00B00347" w:rsidRDefault="00944BDA" w:rsidP="001B5CCA">
            <w:pPr>
              <w:pStyle w:val="CETBodytext"/>
              <w:spacing w:before="240" w:after="240"/>
              <w:rPr>
                <w:color w:val="000000" w:themeColor="text1"/>
                <w:lang w:val="en-GB"/>
              </w:rPr>
            </w:pPr>
            <w:r w:rsidRPr="00B00347">
              <w:rPr>
                <w:noProof/>
                <w:color w:val="000000" w:themeColor="text1"/>
                <w:lang w:eastAsia="ko-KR"/>
              </w:rPr>
              <w:drawing>
                <wp:inline distT="0" distB="0" distL="0" distR="0" wp14:anchorId="5D5F9954" wp14:editId="378A0475">
                  <wp:extent cx="1078230" cy="213721"/>
                  <wp:effectExtent l="0" t="0" r="762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909" cy="225947"/>
                          </a:xfrm>
                          <a:prstGeom prst="rect">
                            <a:avLst/>
                          </a:prstGeom>
                        </pic:spPr>
                      </pic:pic>
                    </a:graphicData>
                  </a:graphic>
                </wp:inline>
              </w:drawing>
            </w:r>
          </w:p>
        </w:tc>
        <w:tc>
          <w:tcPr>
            <w:tcW w:w="2231" w:type="dxa"/>
            <w:tcBorders>
              <w:top w:val="nil"/>
              <w:left w:val="nil"/>
              <w:bottom w:val="nil"/>
              <w:right w:val="nil"/>
            </w:tcBorders>
            <w:vAlign w:val="center"/>
          </w:tcPr>
          <w:p w:rsidR="00944BDA" w:rsidRPr="00B00347" w:rsidRDefault="00944BDA" w:rsidP="001B5CCA">
            <w:pPr>
              <w:pStyle w:val="CETBodytext"/>
              <w:spacing w:before="240" w:after="240"/>
              <w:jc w:val="right"/>
              <w:rPr>
                <w:color w:val="000000" w:themeColor="text1"/>
                <w:lang w:val="en-GB"/>
              </w:rPr>
            </w:pPr>
            <w:r w:rsidRPr="00B00347">
              <w:rPr>
                <w:color w:val="000000" w:themeColor="text1"/>
                <w:lang w:val="en-GB"/>
              </w:rPr>
              <w:t>(2)</w:t>
            </w:r>
          </w:p>
        </w:tc>
      </w:tr>
    </w:tbl>
    <w:p w:rsidR="00B059C8" w:rsidRPr="00B00347" w:rsidRDefault="00B059C8" w:rsidP="00A6706A">
      <w:pPr>
        <w:pStyle w:val="CETBodytext"/>
        <w:rPr>
          <w:rFonts w:eastAsia="맑은 고딕"/>
          <w:color w:val="000000" w:themeColor="text1"/>
          <w:lang w:val="en-GB" w:eastAsia="ko-KR"/>
        </w:rPr>
      </w:pPr>
      <w:r w:rsidRPr="00B00347">
        <w:rPr>
          <w:rFonts w:eastAsia="맑은 고딕" w:hint="eastAsia"/>
          <w:color w:val="000000" w:themeColor="text1"/>
          <w:lang w:val="en-GB" w:eastAsia="ko-KR"/>
        </w:rPr>
        <w:t xml:space="preserve">where, </w:t>
      </w:r>
      <w:r w:rsidRPr="00B00347">
        <w:rPr>
          <w:rFonts w:eastAsia="맑은 고딕"/>
          <w:i/>
          <w:color w:val="000000" w:themeColor="text1"/>
          <w:lang w:val="en-GB" w:eastAsia="ko-KR"/>
        </w:rPr>
        <w:t>t</w:t>
      </w:r>
      <w:r w:rsidRPr="00B00347">
        <w:rPr>
          <w:rFonts w:eastAsia="맑은 고딕"/>
          <w:color w:val="000000" w:themeColor="text1"/>
          <w:lang w:val="en-GB" w:eastAsia="ko-KR"/>
        </w:rPr>
        <w:t xml:space="preserve"> is thickness and </w:t>
      </w:r>
      <w:r w:rsidRPr="00B00347">
        <w:rPr>
          <w:rFonts w:eastAsia="맑은 고딕"/>
          <w:i/>
          <w:color w:val="000000" w:themeColor="text1"/>
          <w:lang w:val="en-GB" w:eastAsia="ko-KR"/>
        </w:rPr>
        <w:t>p</w:t>
      </w:r>
      <w:r w:rsidRPr="00B00347">
        <w:rPr>
          <w:rFonts w:eastAsia="맑은 고딕"/>
          <w:color w:val="000000" w:themeColor="text1"/>
          <w:lang w:val="en-GB" w:eastAsia="ko-KR"/>
        </w:rPr>
        <w:t xml:space="preserve"> is partial pressure.</w:t>
      </w:r>
    </w:p>
    <w:p w:rsidR="00944BDA" w:rsidRPr="00B00347" w:rsidRDefault="00944BDA" w:rsidP="00A6706A">
      <w:pPr>
        <w:pStyle w:val="CETBodytext"/>
        <w:rPr>
          <w:color w:val="000000" w:themeColor="text1"/>
          <w:lang w:val="en-GB"/>
        </w:rPr>
      </w:pPr>
      <w:r w:rsidRPr="00B00347">
        <w:rPr>
          <w:color w:val="000000" w:themeColor="text1"/>
          <w:lang w:val="en-GB"/>
        </w:rPr>
        <w:t>The following assumptions are employed in the modelling:</w:t>
      </w:r>
    </w:p>
    <w:p w:rsidR="00944BDA" w:rsidRPr="00B00347" w:rsidRDefault="00944BDA" w:rsidP="00A6706A">
      <w:pPr>
        <w:pStyle w:val="CETBodytext"/>
        <w:rPr>
          <w:color w:val="000000" w:themeColor="text1"/>
          <w:lang w:val="en-GB"/>
        </w:rPr>
      </w:pPr>
      <w:r w:rsidRPr="00B00347">
        <w:rPr>
          <w:color w:val="000000" w:themeColor="text1"/>
          <w:lang w:val="en-GB"/>
        </w:rPr>
        <w:t>(1) The pressure drop on the feed side is negligible.</w:t>
      </w:r>
    </w:p>
    <w:p w:rsidR="00944BDA" w:rsidRPr="00B00347" w:rsidRDefault="00944BDA" w:rsidP="00A6706A">
      <w:pPr>
        <w:pStyle w:val="CETBodytext"/>
        <w:rPr>
          <w:color w:val="000000" w:themeColor="text1"/>
          <w:lang w:val="en-GB"/>
        </w:rPr>
      </w:pPr>
      <w:r w:rsidRPr="00B00347">
        <w:rPr>
          <w:color w:val="000000" w:themeColor="text1"/>
          <w:lang w:val="en-GB"/>
        </w:rPr>
        <w:t>(2) The permeate pressure drop can be explained by the Hagen–Poiseuille equation (Geankoplis et al., 2003).</w:t>
      </w:r>
    </w:p>
    <w:p w:rsidR="00944BDA" w:rsidRPr="00B00347" w:rsidRDefault="00944BDA" w:rsidP="00A6706A">
      <w:pPr>
        <w:pStyle w:val="CETBodytext"/>
        <w:rPr>
          <w:color w:val="000000" w:themeColor="text1"/>
          <w:lang w:val="en-GB"/>
        </w:rPr>
      </w:pPr>
      <w:r w:rsidRPr="00B00347">
        <w:rPr>
          <w:color w:val="000000" w:themeColor="text1"/>
          <w:lang w:val="en-GB"/>
        </w:rPr>
        <w:t>(3) The process is isothermal and in a steady-state condition.</w:t>
      </w:r>
    </w:p>
    <w:p w:rsidR="00944BDA" w:rsidRPr="00B00347" w:rsidRDefault="00944BDA" w:rsidP="00A6706A">
      <w:pPr>
        <w:pStyle w:val="CETBodytext"/>
        <w:rPr>
          <w:color w:val="000000" w:themeColor="text1"/>
          <w:lang w:val="en-GB"/>
        </w:rPr>
      </w:pPr>
      <w:r w:rsidRPr="00B00347">
        <w:rPr>
          <w:color w:val="000000" w:themeColor="text1"/>
          <w:lang w:val="en-GB"/>
        </w:rPr>
        <w:t>(4) The viscosities of the gases are independent of pressure.</w:t>
      </w:r>
    </w:p>
    <w:p w:rsidR="00944BDA" w:rsidRPr="00B00347" w:rsidRDefault="00944BDA" w:rsidP="00A6706A">
      <w:pPr>
        <w:pStyle w:val="CETBodytext"/>
        <w:rPr>
          <w:color w:val="000000" w:themeColor="text1"/>
          <w:lang w:val="en-GB"/>
        </w:rPr>
      </w:pPr>
      <w:r w:rsidRPr="00B00347">
        <w:rPr>
          <w:color w:val="000000" w:themeColor="text1"/>
          <w:lang w:val="en-GB"/>
        </w:rPr>
        <w:t>(5) The deformation of the hollow fiber under pressure is negligible.</w:t>
      </w:r>
    </w:p>
    <w:p w:rsidR="00944BDA" w:rsidRPr="00B00347" w:rsidRDefault="00944BDA" w:rsidP="00A6706A">
      <w:pPr>
        <w:pStyle w:val="CETBodytext"/>
        <w:rPr>
          <w:color w:val="000000" w:themeColor="text1"/>
          <w:lang w:val="en-GB"/>
        </w:rPr>
      </w:pPr>
      <w:r w:rsidRPr="00B00347">
        <w:rPr>
          <w:color w:val="000000" w:themeColor="text1"/>
          <w:lang w:val="en-GB"/>
        </w:rPr>
        <w:t>(6) The permeabilities of the gas components are assumed to be constant at a given temperature.</w:t>
      </w:r>
    </w:p>
    <w:p w:rsidR="004A3506" w:rsidRPr="00B00347" w:rsidRDefault="004A3506" w:rsidP="004A3506">
      <w:pPr>
        <w:pStyle w:val="CETBodytext"/>
        <w:rPr>
          <w:color w:val="000000" w:themeColor="text1"/>
          <w:lang w:val="en-GB"/>
        </w:rPr>
      </w:pPr>
      <w:r w:rsidRPr="00B00347">
        <w:rPr>
          <w:color w:val="000000" w:themeColor="text1"/>
          <w:lang w:val="en-GB"/>
        </w:rPr>
        <w:t>The flow diagram for counter-current flow model is given in Figure 1, where both streams are in plug flow. The detailed equations were reported by Kundu et al.</w:t>
      </w:r>
      <w:r w:rsidR="001421F9" w:rsidRPr="00B00347">
        <w:rPr>
          <w:color w:val="000000" w:themeColor="text1"/>
          <w:lang w:val="en-GB"/>
        </w:rPr>
        <w:t>,</w:t>
      </w:r>
      <w:r w:rsidRPr="00B00347">
        <w:rPr>
          <w:color w:val="000000" w:themeColor="text1"/>
          <w:lang w:val="en-GB"/>
        </w:rPr>
        <w:t xml:space="preserve"> 2012.</w:t>
      </w:r>
    </w:p>
    <w:p w:rsidR="004A3506" w:rsidRPr="00B00347" w:rsidRDefault="004A3506" w:rsidP="007022F5">
      <w:pPr>
        <w:pStyle w:val="CETBodytext"/>
        <w:rPr>
          <w:color w:val="000000" w:themeColor="text1"/>
          <w:lang w:val="en-GB"/>
        </w:rPr>
      </w:pPr>
      <w:r w:rsidRPr="00B00347">
        <w:rPr>
          <w:noProof/>
          <w:color w:val="000000" w:themeColor="text1"/>
          <w:lang w:eastAsia="ko-KR"/>
        </w:rPr>
        <w:drawing>
          <wp:inline distT="0" distB="0" distL="0" distR="0" wp14:anchorId="44D9C748" wp14:editId="71BEF9A2">
            <wp:extent cx="3110593" cy="933278"/>
            <wp:effectExtent l="0" t="0" r="0" b="635"/>
            <wp:docPr id="12" name="그림 12" descr="E:\01. 한국화학연구원\01. 프로젝트\01. CCP융합연구단\03. Membrane modeling(190110)v1\1단계\01. 논문작성\01. 분리막 에너지\03. I&amp;ECR 1st\08. 그림작업\01. 제출자료\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 한국화학연구원\01. 프로젝트\01. CCP융합연구단\03. Membrane modeling(190110)v1\1단계\01. 논문작성\01. 분리막 에너지\03. I&amp;ECR 1st\08. 그림작업\01. 제출자료\Fig. 2.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687" cy="941407"/>
                    </a:xfrm>
                    <a:prstGeom prst="rect">
                      <a:avLst/>
                    </a:prstGeom>
                    <a:noFill/>
                    <a:ln>
                      <a:noFill/>
                    </a:ln>
                  </pic:spPr>
                </pic:pic>
              </a:graphicData>
            </a:graphic>
          </wp:inline>
        </w:drawing>
      </w:r>
    </w:p>
    <w:p w:rsidR="004A3506" w:rsidRPr="00B00347" w:rsidRDefault="004A3506" w:rsidP="007022F5">
      <w:pPr>
        <w:pStyle w:val="CETBodytext"/>
        <w:rPr>
          <w:rFonts w:eastAsiaTheme="minorEastAsia"/>
          <w:i/>
          <w:color w:val="000000" w:themeColor="text1"/>
          <w:lang w:val="en-GB" w:eastAsia="ko-KR"/>
        </w:rPr>
      </w:pPr>
      <w:r w:rsidRPr="00B00347">
        <w:rPr>
          <w:rFonts w:eastAsiaTheme="minorEastAsia" w:hint="eastAsia"/>
          <w:i/>
          <w:color w:val="000000" w:themeColor="text1"/>
          <w:lang w:val="en-GB" w:eastAsia="ko-KR"/>
        </w:rPr>
        <w:t>Figure 1</w:t>
      </w:r>
      <w:r w:rsidRPr="00B00347">
        <w:rPr>
          <w:rFonts w:eastAsiaTheme="minorEastAsia"/>
          <w:i/>
          <w:color w:val="000000" w:themeColor="text1"/>
          <w:lang w:val="en-GB" w:eastAsia="ko-KR"/>
        </w:rPr>
        <w:t>:</w:t>
      </w:r>
      <w:r w:rsidRPr="00B00347">
        <w:rPr>
          <w:rFonts w:eastAsiaTheme="minorEastAsia" w:hint="eastAsia"/>
          <w:i/>
          <w:color w:val="000000" w:themeColor="text1"/>
          <w:lang w:val="en-GB" w:eastAsia="ko-KR"/>
        </w:rPr>
        <w:t xml:space="preserve"> </w:t>
      </w:r>
      <w:r w:rsidRPr="00B00347">
        <w:rPr>
          <w:rFonts w:eastAsiaTheme="minorEastAsia"/>
          <w:i/>
          <w:color w:val="000000" w:themeColor="text1"/>
          <w:lang w:val="en-GB" w:eastAsia="ko-KR"/>
        </w:rPr>
        <w:t>Flow diagram for counter-current flow model.</w:t>
      </w:r>
    </w:p>
    <w:p w:rsidR="00944BDA" w:rsidRPr="00B00347" w:rsidRDefault="00944BDA" w:rsidP="00944BDA">
      <w:pPr>
        <w:pStyle w:val="CETHeading1"/>
        <w:rPr>
          <w:color w:val="000000" w:themeColor="text1"/>
          <w:lang w:val="en-GB"/>
        </w:rPr>
      </w:pPr>
      <w:r w:rsidRPr="00B00347">
        <w:rPr>
          <w:color w:val="000000" w:themeColor="text1"/>
          <w:lang w:val="en-GB"/>
        </w:rPr>
        <w:t>Description of the simulation method</w:t>
      </w:r>
    </w:p>
    <w:p w:rsidR="00944BDA" w:rsidRPr="00B00347" w:rsidRDefault="002334BB" w:rsidP="00944BDA">
      <w:pPr>
        <w:pStyle w:val="CETBodytext"/>
        <w:rPr>
          <w:color w:val="000000" w:themeColor="text1"/>
          <w:lang w:val="en-GB"/>
        </w:rPr>
      </w:pPr>
      <w:r w:rsidRPr="00B00347">
        <w:rPr>
          <w:color w:val="000000" w:themeColor="text1"/>
          <w:lang w:val="en-GB"/>
        </w:rPr>
        <w:t>The counter-current flow model equation of the membrane process was numerically calculated using the FORTRAN code associated with the process simulator (Aspen Plus).</w:t>
      </w:r>
      <w:r w:rsidR="00E80559" w:rsidRPr="00B00347">
        <w:rPr>
          <w:color w:val="000000" w:themeColor="text1"/>
          <w:lang w:val="en-GB"/>
        </w:rPr>
        <w:t xml:space="preserve"> The membrane model using FORTRAN code have been developed in accordance with the requirement of the subroutine in the Aspen Plus user’s guide.</w:t>
      </w:r>
      <w:r w:rsidR="004A3235" w:rsidRPr="00B00347">
        <w:rPr>
          <w:color w:val="000000" w:themeColor="text1"/>
          <w:lang w:val="en-GB"/>
        </w:rPr>
        <w:t xml:space="preserve"> The single stage </w:t>
      </w:r>
      <w:r w:rsidR="00CD0926" w:rsidRPr="00B00347">
        <w:rPr>
          <w:color w:val="000000" w:themeColor="text1"/>
          <w:lang w:val="en-GB"/>
        </w:rPr>
        <w:t>membrane</w:t>
      </w:r>
      <w:r w:rsidR="004A3235" w:rsidRPr="00B00347">
        <w:rPr>
          <w:color w:val="000000" w:themeColor="text1"/>
          <w:lang w:val="en-GB"/>
        </w:rPr>
        <w:t xml:space="preserve"> shown in Figure 2 represents a configuration without internal circulation of the outlet streams.</w:t>
      </w:r>
      <w:r w:rsidR="00F6634C" w:rsidRPr="00B00347">
        <w:rPr>
          <w:color w:val="000000" w:themeColor="text1"/>
          <w:lang w:val="en-GB"/>
        </w:rPr>
        <w:t xml:space="preserve"> </w:t>
      </w:r>
      <w:r w:rsidR="00944BDA" w:rsidRPr="00B00347">
        <w:rPr>
          <w:color w:val="000000" w:themeColor="text1"/>
          <w:lang w:val="en-GB"/>
        </w:rPr>
        <w:t>Based on the membrane simulation platform, the definitions of several parameters are introduced in order to understand the C</w:t>
      </w:r>
      <w:r w:rsidR="00944BDA" w:rsidRPr="00B00347">
        <w:rPr>
          <w:color w:val="000000" w:themeColor="text1"/>
          <w:vertAlign w:val="subscript"/>
          <w:lang w:val="en-GB"/>
        </w:rPr>
        <w:t>3</w:t>
      </w:r>
      <w:r w:rsidR="00944BDA" w:rsidRPr="00B00347">
        <w:rPr>
          <w:color w:val="000000" w:themeColor="text1"/>
          <w:lang w:val="en-GB"/>
        </w:rPr>
        <w:t>H</w:t>
      </w:r>
      <w:r w:rsidR="00944BDA" w:rsidRPr="00B00347">
        <w:rPr>
          <w:color w:val="000000" w:themeColor="text1"/>
          <w:vertAlign w:val="subscript"/>
          <w:lang w:val="en-GB"/>
        </w:rPr>
        <w:t>6</w:t>
      </w:r>
      <w:r w:rsidR="00944BDA" w:rsidRPr="00B00347">
        <w:rPr>
          <w:color w:val="000000" w:themeColor="text1"/>
          <w:lang w:val="en-GB"/>
        </w:rPr>
        <w:t>/C</w:t>
      </w:r>
      <w:r w:rsidR="00944BDA" w:rsidRPr="00B00347">
        <w:rPr>
          <w:color w:val="000000" w:themeColor="text1"/>
          <w:vertAlign w:val="subscript"/>
          <w:lang w:val="en-GB"/>
        </w:rPr>
        <w:t>3</w:t>
      </w:r>
      <w:r w:rsidR="00944BDA" w:rsidRPr="00B00347">
        <w:rPr>
          <w:color w:val="000000" w:themeColor="text1"/>
          <w:lang w:val="en-GB"/>
        </w:rPr>
        <w:t>H</w:t>
      </w:r>
      <w:r w:rsidR="00944BDA" w:rsidRPr="00B00347">
        <w:rPr>
          <w:color w:val="000000" w:themeColor="text1"/>
          <w:vertAlign w:val="subscript"/>
          <w:lang w:val="en-GB"/>
        </w:rPr>
        <w:t>8</w:t>
      </w:r>
      <w:r w:rsidR="00944BDA" w:rsidRPr="00B00347">
        <w:rPr>
          <w:color w:val="000000" w:themeColor="text1"/>
          <w:lang w:val="en-GB"/>
        </w:rPr>
        <w:t xml:space="preserve"> membrane gas separation process for our case. The feed compositions used </w:t>
      </w:r>
      <w:r w:rsidR="00944BDA" w:rsidRPr="00B00347">
        <w:rPr>
          <w:color w:val="000000" w:themeColor="text1"/>
          <w:lang w:val="en-GB"/>
        </w:rPr>
        <w:lastRenderedPageBreak/>
        <w:t>are 91.58 mol% C</w:t>
      </w:r>
      <w:r w:rsidR="00944BDA" w:rsidRPr="00B00347">
        <w:rPr>
          <w:color w:val="000000" w:themeColor="text1"/>
          <w:vertAlign w:val="subscript"/>
          <w:lang w:val="en-GB"/>
        </w:rPr>
        <w:t>3</w:t>
      </w:r>
      <w:r w:rsidR="00944BDA" w:rsidRPr="00B00347">
        <w:rPr>
          <w:color w:val="000000" w:themeColor="text1"/>
          <w:lang w:val="en-GB"/>
        </w:rPr>
        <w:t>H</w:t>
      </w:r>
      <w:r w:rsidR="00944BDA" w:rsidRPr="00B00347">
        <w:rPr>
          <w:color w:val="000000" w:themeColor="text1"/>
          <w:vertAlign w:val="subscript"/>
          <w:lang w:val="en-GB"/>
        </w:rPr>
        <w:t>6</w:t>
      </w:r>
      <w:r w:rsidR="00944BDA" w:rsidRPr="00B00347">
        <w:rPr>
          <w:color w:val="000000" w:themeColor="text1"/>
          <w:lang w:val="en-GB"/>
        </w:rPr>
        <w:t xml:space="preserve"> and 8.42 mol% C</w:t>
      </w:r>
      <w:r w:rsidR="00944BDA" w:rsidRPr="00B00347">
        <w:rPr>
          <w:color w:val="000000" w:themeColor="text1"/>
          <w:vertAlign w:val="subscript"/>
          <w:lang w:val="en-GB"/>
        </w:rPr>
        <w:t>3</w:t>
      </w:r>
      <w:r w:rsidR="00944BDA" w:rsidRPr="00B00347">
        <w:rPr>
          <w:color w:val="000000" w:themeColor="text1"/>
          <w:lang w:val="en-GB"/>
        </w:rPr>
        <w:t>H</w:t>
      </w:r>
      <w:r w:rsidR="00944BDA" w:rsidRPr="00B00347">
        <w:rPr>
          <w:color w:val="000000" w:themeColor="text1"/>
          <w:vertAlign w:val="subscript"/>
          <w:lang w:val="en-GB"/>
        </w:rPr>
        <w:t>8</w:t>
      </w:r>
      <w:r w:rsidR="00944BDA" w:rsidRPr="00B00347">
        <w:rPr>
          <w:color w:val="000000" w:themeColor="text1"/>
          <w:lang w:val="en-GB"/>
        </w:rPr>
        <w:t>. The flow rate of feed flue gas is 2,764 kmol/h at a temperature of 71.3 °C and a pressure of 31.74 kg/m</w:t>
      </w:r>
      <w:r w:rsidR="00944BDA" w:rsidRPr="00B00347">
        <w:rPr>
          <w:color w:val="000000" w:themeColor="text1"/>
          <w:vertAlign w:val="superscript"/>
          <w:lang w:val="en-GB"/>
        </w:rPr>
        <w:t>2</w:t>
      </w:r>
      <w:r w:rsidR="00944BDA" w:rsidRPr="00B00347">
        <w:rPr>
          <w:color w:val="000000" w:themeColor="text1"/>
          <w:lang w:val="en-GB"/>
        </w:rPr>
        <w:t>.</w:t>
      </w:r>
    </w:p>
    <w:p w:rsidR="00944BDA" w:rsidRPr="00B00347" w:rsidRDefault="00944BDA" w:rsidP="00944BDA">
      <w:pPr>
        <w:pStyle w:val="CETBodytext"/>
        <w:rPr>
          <w:color w:val="000000" w:themeColor="text1"/>
          <w:lang w:val="en-GB"/>
        </w:rPr>
      </w:pPr>
    </w:p>
    <w:p w:rsidR="00944BDA" w:rsidRPr="00B00347" w:rsidRDefault="00944BDA" w:rsidP="00845F7A">
      <w:pPr>
        <w:pStyle w:val="CETBodytext"/>
        <w:rPr>
          <w:color w:val="000000" w:themeColor="text1"/>
          <w:lang w:val="en-GB"/>
        </w:rPr>
      </w:pPr>
      <w:r w:rsidRPr="00B00347">
        <w:rPr>
          <w:noProof/>
          <w:color w:val="000000" w:themeColor="text1"/>
          <w:lang w:eastAsia="ko-KR"/>
        </w:rPr>
        <w:drawing>
          <wp:inline distT="0" distB="0" distL="0" distR="0" wp14:anchorId="467BABF2" wp14:editId="11803291">
            <wp:extent cx="3739918" cy="1399430"/>
            <wp:effectExtent l="0" t="0" r="0"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9270" cy="1402929"/>
                    </a:xfrm>
                    <a:prstGeom prst="rect">
                      <a:avLst/>
                    </a:prstGeom>
                    <a:noFill/>
                    <a:ln>
                      <a:noFill/>
                    </a:ln>
                  </pic:spPr>
                </pic:pic>
              </a:graphicData>
            </a:graphic>
          </wp:inline>
        </w:drawing>
      </w:r>
    </w:p>
    <w:p w:rsidR="00944BDA" w:rsidRPr="00B00347" w:rsidRDefault="00944BDA" w:rsidP="00845F7A">
      <w:pPr>
        <w:pStyle w:val="CETBodytext"/>
        <w:rPr>
          <w:i/>
          <w:color w:val="000000" w:themeColor="text1"/>
          <w:lang w:val="en-GB"/>
        </w:rPr>
      </w:pPr>
      <w:r w:rsidRPr="00B00347">
        <w:rPr>
          <w:i/>
          <w:color w:val="000000" w:themeColor="text1"/>
          <w:lang w:val="en-GB"/>
        </w:rPr>
        <w:t>Figure 2: Schematic illustration of a membrane process.</w:t>
      </w:r>
    </w:p>
    <w:p w:rsidR="00944BDA" w:rsidRPr="00B00347" w:rsidRDefault="00944BDA" w:rsidP="00944BDA">
      <w:pPr>
        <w:pStyle w:val="CETBodytext"/>
        <w:rPr>
          <w:color w:val="000000" w:themeColor="text1"/>
          <w:lang w:val="en-GB"/>
        </w:rPr>
      </w:pPr>
      <w:r w:rsidRPr="00B00347">
        <w:rPr>
          <w:color w:val="000000" w:themeColor="text1"/>
          <w:lang w:val="en-GB"/>
        </w:rPr>
        <w:t xml:space="preserve">The three-stage membrane configuration demonstrated in this study has two internal recycle streams with compression of the recycled permeates. The system recirculates the retentate of the 2nd/3rd membranes back to the feed side of the 1st/2nd membranes, respectively, based on the simulation results of the single-stage membrane system. The feed compositions and operating conditions were the same as used for the single-stage membrane. </w:t>
      </w:r>
      <w:r w:rsidR="007923BA" w:rsidRPr="00B00347">
        <w:rPr>
          <w:color w:val="000000" w:themeColor="text1"/>
          <w:lang w:val="en-GB"/>
        </w:rPr>
        <w:t>The stage cut is defined as the ratio of permeate to feed stream through the membrane.</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2249"/>
      </w:tblGrid>
      <w:tr w:rsidR="00B00347" w:rsidRPr="00B00347" w:rsidTr="001B5CCA">
        <w:trPr>
          <w:trHeight w:val="235"/>
        </w:trPr>
        <w:tc>
          <w:tcPr>
            <w:tcW w:w="6538" w:type="dxa"/>
            <w:vAlign w:val="center"/>
          </w:tcPr>
          <w:p w:rsidR="00944BDA" w:rsidRPr="00B00347" w:rsidRDefault="00944BDA" w:rsidP="001B5CCA">
            <w:pPr>
              <w:pStyle w:val="CETBodytext"/>
              <w:spacing w:before="120" w:after="120"/>
              <w:rPr>
                <w:color w:val="000000" w:themeColor="text1"/>
                <w:lang w:val="en-GB"/>
              </w:rPr>
            </w:pPr>
            <w:r w:rsidRPr="00B00347">
              <w:rPr>
                <w:noProof/>
                <w:color w:val="000000" w:themeColor="text1"/>
                <w:lang w:eastAsia="ko-KR"/>
              </w:rPr>
              <w:drawing>
                <wp:inline distT="0" distB="0" distL="0" distR="0" wp14:anchorId="7E209B5F" wp14:editId="43F57C47">
                  <wp:extent cx="792154" cy="196326"/>
                  <wp:effectExtent l="0" t="0" r="8255" b="0"/>
                  <wp:docPr id="54" name="그림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2901" cy="201468"/>
                          </a:xfrm>
                          <a:prstGeom prst="rect">
                            <a:avLst/>
                          </a:prstGeom>
                        </pic:spPr>
                      </pic:pic>
                    </a:graphicData>
                  </a:graphic>
                </wp:inline>
              </w:drawing>
            </w:r>
          </w:p>
        </w:tc>
        <w:tc>
          <w:tcPr>
            <w:tcW w:w="2249" w:type="dxa"/>
            <w:vAlign w:val="center"/>
          </w:tcPr>
          <w:p w:rsidR="00944BDA" w:rsidRPr="00B00347" w:rsidRDefault="00944BDA" w:rsidP="007923BA">
            <w:pPr>
              <w:pStyle w:val="CETBodytext"/>
              <w:jc w:val="right"/>
              <w:rPr>
                <w:color w:val="000000" w:themeColor="text1"/>
                <w:lang w:val="en-GB"/>
              </w:rPr>
            </w:pPr>
            <w:r w:rsidRPr="00B00347">
              <w:rPr>
                <w:color w:val="000000" w:themeColor="text1"/>
                <w:lang w:val="en-GB"/>
              </w:rPr>
              <w:t>(</w:t>
            </w:r>
            <w:r w:rsidR="007923BA" w:rsidRPr="00B00347">
              <w:rPr>
                <w:color w:val="000000" w:themeColor="text1"/>
                <w:lang w:val="en-GB"/>
              </w:rPr>
              <w:t>3</w:t>
            </w:r>
            <w:r w:rsidRPr="00B00347">
              <w:rPr>
                <w:color w:val="000000" w:themeColor="text1"/>
                <w:lang w:val="en-GB"/>
              </w:rPr>
              <w:t>)</w:t>
            </w:r>
          </w:p>
        </w:tc>
      </w:tr>
    </w:tbl>
    <w:p w:rsidR="00944BDA" w:rsidRPr="00B00347" w:rsidRDefault="00944BDA" w:rsidP="00944BDA">
      <w:pPr>
        <w:pStyle w:val="CETBodytext"/>
        <w:rPr>
          <w:color w:val="000000" w:themeColor="text1"/>
          <w:lang w:val="en-GB"/>
        </w:rPr>
      </w:pPr>
      <w:r w:rsidRPr="00B00347">
        <w:rPr>
          <w:color w:val="000000" w:themeColor="text1"/>
          <w:lang w:val="en-GB"/>
        </w:rPr>
        <w:t>The membrane unit can be configured with the distillation unit in three ways, as shown in Figure 3. The conventional distillation process (base case) with 200 stages for propane/propylene separation was compared with a multistage membrane and hybrid system, which is the combination of a membrane and distillation in terms of energy efficiency.</w:t>
      </w:r>
    </w:p>
    <w:p w:rsidR="00944BDA" w:rsidRPr="00B00347" w:rsidRDefault="00944BDA" w:rsidP="00845F7A">
      <w:pPr>
        <w:pStyle w:val="CETBodytext"/>
        <w:rPr>
          <w:color w:val="000000" w:themeColor="text1"/>
          <w:lang w:val="en-GB"/>
        </w:rPr>
      </w:pPr>
      <w:r w:rsidRPr="00B00347">
        <w:rPr>
          <w:noProof/>
          <w:color w:val="000000" w:themeColor="text1"/>
          <w:lang w:eastAsia="ko-KR"/>
        </w:rPr>
        <w:drawing>
          <wp:inline distT="0" distB="0" distL="0" distR="0" wp14:anchorId="3BAD97DE" wp14:editId="0DA804F4">
            <wp:extent cx="5571151" cy="1521775"/>
            <wp:effectExtent l="0" t="0" r="0" b="254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3539" cy="1525159"/>
                    </a:xfrm>
                    <a:prstGeom prst="rect">
                      <a:avLst/>
                    </a:prstGeom>
                    <a:noFill/>
                    <a:ln>
                      <a:noFill/>
                    </a:ln>
                  </pic:spPr>
                </pic:pic>
              </a:graphicData>
            </a:graphic>
          </wp:inline>
        </w:drawing>
      </w:r>
    </w:p>
    <w:p w:rsidR="00944BDA" w:rsidRPr="00B00347" w:rsidRDefault="00944BDA" w:rsidP="00845F7A">
      <w:pPr>
        <w:pStyle w:val="CETBodytext"/>
        <w:rPr>
          <w:i/>
          <w:color w:val="000000" w:themeColor="text1"/>
          <w:lang w:val="en-GB"/>
        </w:rPr>
      </w:pPr>
      <w:r w:rsidRPr="00B00347">
        <w:rPr>
          <w:i/>
          <w:color w:val="000000" w:themeColor="text1"/>
          <w:lang w:val="en-GB"/>
        </w:rPr>
        <w:t>Figure 3: Membrane/distillation hybrid processes.</w:t>
      </w:r>
    </w:p>
    <w:p w:rsidR="00944BDA" w:rsidRPr="00B00347" w:rsidRDefault="00944BDA" w:rsidP="00944BDA">
      <w:pPr>
        <w:pStyle w:val="CETHeading1"/>
        <w:tabs>
          <w:tab w:val="clear" w:pos="360"/>
          <w:tab w:val="right" w:pos="7100"/>
        </w:tabs>
        <w:jc w:val="both"/>
        <w:rPr>
          <w:color w:val="000000" w:themeColor="text1"/>
          <w:lang w:val="en-GB"/>
        </w:rPr>
      </w:pPr>
      <w:r w:rsidRPr="00B00347">
        <w:rPr>
          <w:color w:val="000000" w:themeColor="text1"/>
          <w:lang w:val="en-GB"/>
        </w:rPr>
        <w:t xml:space="preserve"> Results and discussion</w:t>
      </w:r>
    </w:p>
    <w:p w:rsidR="00944BDA" w:rsidRPr="00B00347" w:rsidRDefault="00944BDA" w:rsidP="00944BDA">
      <w:pPr>
        <w:pStyle w:val="CETheadingx"/>
        <w:ind w:left="0"/>
        <w:rPr>
          <w:color w:val="000000" w:themeColor="text1"/>
        </w:rPr>
      </w:pPr>
      <w:r w:rsidRPr="00B00347">
        <w:rPr>
          <w:color w:val="000000" w:themeColor="text1"/>
        </w:rPr>
        <w:t>Validation of simulation results</w:t>
      </w:r>
    </w:p>
    <w:p w:rsidR="00944BDA" w:rsidRPr="00B00347" w:rsidRDefault="00A02862" w:rsidP="00944BDA">
      <w:pPr>
        <w:pStyle w:val="CETBodytext"/>
        <w:rPr>
          <w:color w:val="000000" w:themeColor="text1"/>
          <w:lang w:val="en-GB"/>
        </w:rPr>
      </w:pPr>
      <w:r w:rsidRPr="00B00347">
        <w:rPr>
          <w:rFonts w:eastAsia="맑은 고딕" w:hint="eastAsia"/>
          <w:color w:val="000000" w:themeColor="text1"/>
          <w:lang w:val="en-GB" w:eastAsia="ko-KR"/>
        </w:rPr>
        <w:t xml:space="preserve">The </w:t>
      </w:r>
      <w:r w:rsidRPr="00B00347">
        <w:rPr>
          <w:rFonts w:eastAsia="맑은 고딕"/>
          <w:color w:val="000000" w:themeColor="text1"/>
          <w:lang w:val="en-GB" w:eastAsia="ko-KR"/>
        </w:rPr>
        <w:t xml:space="preserve">model validation of simulation results with experimental data was carried as a first step before proceeding with the detailed analysis of the membrane performance over various parameters. </w:t>
      </w:r>
      <w:r w:rsidR="00944BDA" w:rsidRPr="00B00347">
        <w:rPr>
          <w:rFonts w:hint="eastAsia"/>
          <w:color w:val="000000" w:themeColor="text1"/>
          <w:lang w:val="en-GB"/>
        </w:rPr>
        <w:t xml:space="preserve">For validation of the mathematical model, </w:t>
      </w:r>
      <w:r w:rsidR="00944BDA" w:rsidRPr="00B00347">
        <w:rPr>
          <w:color w:val="000000" w:themeColor="text1"/>
          <w:lang w:val="en-GB"/>
        </w:rPr>
        <w:t>the model estimations have been applied to be compared with experimental data for air separation published data as shown in Figure 4 (Feng et al., 1999). The membrane material is cellulose acetate with permeance values of 9.19 GPU for O</w:t>
      </w:r>
      <w:r w:rsidR="00944BDA" w:rsidRPr="00B00347">
        <w:rPr>
          <w:color w:val="000000" w:themeColor="text1"/>
          <w:vertAlign w:val="subscript"/>
          <w:lang w:val="en-GB"/>
        </w:rPr>
        <w:t>2</w:t>
      </w:r>
      <w:r w:rsidR="00944BDA" w:rsidRPr="00B00347">
        <w:rPr>
          <w:color w:val="000000" w:themeColor="text1"/>
          <w:lang w:val="en-GB"/>
        </w:rPr>
        <w:t xml:space="preserve"> and an O</w:t>
      </w:r>
      <w:r w:rsidR="00944BDA" w:rsidRPr="00B00347">
        <w:rPr>
          <w:color w:val="000000" w:themeColor="text1"/>
          <w:vertAlign w:val="subscript"/>
          <w:lang w:val="en-GB"/>
        </w:rPr>
        <w:t>2</w:t>
      </w:r>
      <w:r w:rsidR="00944BDA" w:rsidRPr="00B00347">
        <w:rPr>
          <w:color w:val="000000" w:themeColor="text1"/>
          <w:lang w:val="en-GB"/>
        </w:rPr>
        <w:t>/N</w:t>
      </w:r>
      <w:r w:rsidR="00944BDA" w:rsidRPr="00B00347">
        <w:rPr>
          <w:color w:val="000000" w:themeColor="text1"/>
          <w:vertAlign w:val="subscript"/>
          <w:lang w:val="en-GB"/>
        </w:rPr>
        <w:t>2</w:t>
      </w:r>
      <w:r w:rsidR="00944BDA" w:rsidRPr="00B00347">
        <w:rPr>
          <w:color w:val="000000" w:themeColor="text1"/>
          <w:lang w:val="en-GB"/>
        </w:rPr>
        <w:t xml:space="preserve"> selectivity of 5.4 according to the published data14. The feed pressure value is 790.8 kPa, and the pressure ratio of O</w:t>
      </w:r>
      <w:r w:rsidR="00944BDA" w:rsidRPr="00B00347">
        <w:rPr>
          <w:color w:val="000000" w:themeColor="text1"/>
          <w:vertAlign w:val="subscript"/>
          <w:lang w:val="en-GB"/>
        </w:rPr>
        <w:t>2</w:t>
      </w:r>
      <w:r w:rsidR="00944BDA" w:rsidRPr="00B00347">
        <w:rPr>
          <w:color w:val="000000" w:themeColor="text1"/>
          <w:lang w:val="en-GB"/>
        </w:rPr>
        <w:t>/N</w:t>
      </w:r>
      <w:r w:rsidR="00944BDA" w:rsidRPr="00B00347">
        <w:rPr>
          <w:color w:val="000000" w:themeColor="text1"/>
          <w:vertAlign w:val="subscript"/>
          <w:lang w:val="en-GB"/>
        </w:rPr>
        <w:t>2</w:t>
      </w:r>
      <w:r w:rsidR="00944BDA" w:rsidRPr="00B00347">
        <w:rPr>
          <w:color w:val="000000" w:themeColor="text1"/>
          <w:lang w:val="en-GB"/>
        </w:rPr>
        <w:t xml:space="preserve"> is 7.8. The feed compositions used are 20.5% O</w:t>
      </w:r>
      <w:r w:rsidR="00944BDA" w:rsidRPr="00B00347">
        <w:rPr>
          <w:color w:val="000000" w:themeColor="text1"/>
          <w:vertAlign w:val="subscript"/>
          <w:lang w:val="en-GB"/>
        </w:rPr>
        <w:t>2</w:t>
      </w:r>
      <w:r w:rsidR="00944BDA" w:rsidRPr="00B00347">
        <w:rPr>
          <w:color w:val="000000" w:themeColor="text1"/>
          <w:lang w:val="en-GB"/>
        </w:rPr>
        <w:t xml:space="preserve"> and 79.5% N</w:t>
      </w:r>
      <w:r w:rsidR="00944BDA" w:rsidRPr="00B00347">
        <w:rPr>
          <w:color w:val="000000" w:themeColor="text1"/>
          <w:vertAlign w:val="subscript"/>
          <w:lang w:val="en-GB"/>
        </w:rPr>
        <w:t>2</w:t>
      </w:r>
      <w:r w:rsidR="00944BDA" w:rsidRPr="00B00347">
        <w:rPr>
          <w:color w:val="000000" w:themeColor="text1"/>
          <w:lang w:val="en-GB"/>
        </w:rPr>
        <w:t xml:space="preserve">. The fibers have an outer diameter of 160 </w:t>
      </w:r>
      <w:r w:rsidR="00944BDA" w:rsidRPr="00B00347">
        <w:rPr>
          <w:rFonts w:hint="eastAsia"/>
          <w:color w:val="000000" w:themeColor="text1"/>
          <w:lang w:val="en-GB"/>
        </w:rPr>
        <w:t>μ</w:t>
      </w:r>
      <w:r w:rsidR="00944BDA" w:rsidRPr="00B00347">
        <w:rPr>
          <w:color w:val="000000" w:themeColor="text1"/>
          <w:lang w:val="en-GB"/>
        </w:rPr>
        <w:t xml:space="preserve">m and an inner diameter of 80 </w:t>
      </w:r>
      <w:r w:rsidR="00944BDA" w:rsidRPr="00B00347">
        <w:rPr>
          <w:rFonts w:hint="eastAsia"/>
          <w:color w:val="000000" w:themeColor="text1"/>
          <w:lang w:val="en-GB"/>
        </w:rPr>
        <w:t>μ</w:t>
      </w:r>
      <w:r w:rsidR="00944BDA" w:rsidRPr="00B00347">
        <w:rPr>
          <w:color w:val="000000" w:themeColor="text1"/>
          <w:lang w:val="en-GB"/>
        </w:rPr>
        <w:t>m.</w:t>
      </w:r>
    </w:p>
    <w:p w:rsidR="00944BDA" w:rsidRPr="00B00347" w:rsidRDefault="00944BDA" w:rsidP="00944BDA">
      <w:pPr>
        <w:pStyle w:val="CETBodytext"/>
        <w:rPr>
          <w:rFonts w:eastAsiaTheme="minorEastAsia"/>
          <w:color w:val="000000" w:themeColor="text1"/>
          <w:lang w:val="en-GB" w:eastAsia="ko-KR"/>
        </w:rPr>
      </w:pPr>
      <w:r w:rsidRPr="00B00347">
        <w:rPr>
          <w:noProof/>
          <w:color w:val="000000" w:themeColor="text1"/>
          <w:lang w:eastAsia="ko-KR"/>
        </w:rPr>
        <w:lastRenderedPageBreak/>
        <w:drawing>
          <wp:inline distT="0" distB="0" distL="0" distR="0" wp14:anchorId="01D2CE4D" wp14:editId="0F41024B">
            <wp:extent cx="5572125" cy="2005330"/>
            <wp:effectExtent l="0" t="0" r="9525" b="0"/>
            <wp:docPr id="33" name="그림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2005330"/>
                    </a:xfrm>
                    <a:prstGeom prst="rect">
                      <a:avLst/>
                    </a:prstGeom>
                    <a:noFill/>
                    <a:ln>
                      <a:noFill/>
                    </a:ln>
                  </pic:spPr>
                </pic:pic>
              </a:graphicData>
            </a:graphic>
          </wp:inline>
        </w:drawing>
      </w:r>
    </w:p>
    <w:p w:rsidR="00944BDA" w:rsidRPr="00B00347" w:rsidRDefault="00944BDA" w:rsidP="00944BDA">
      <w:pPr>
        <w:pStyle w:val="CETBodytext"/>
        <w:jc w:val="center"/>
        <w:rPr>
          <w:rFonts w:eastAsiaTheme="minorEastAsia"/>
          <w:i/>
          <w:color w:val="000000" w:themeColor="text1"/>
          <w:lang w:val="en-GB" w:eastAsia="ko-KR"/>
        </w:rPr>
      </w:pPr>
      <w:r w:rsidRPr="00B00347">
        <w:rPr>
          <w:rFonts w:eastAsiaTheme="minorEastAsia"/>
          <w:i/>
          <w:color w:val="000000" w:themeColor="text1"/>
          <w:lang w:val="en-GB" w:eastAsia="ko-KR"/>
        </w:rPr>
        <w:t>Figure 4: Validation of</w:t>
      </w:r>
      <w:r w:rsidR="00C74A40" w:rsidRPr="00B00347">
        <w:rPr>
          <w:rFonts w:eastAsiaTheme="minorEastAsia"/>
          <w:i/>
          <w:color w:val="000000" w:themeColor="text1"/>
          <w:lang w:val="en-GB" w:eastAsia="ko-KR"/>
        </w:rPr>
        <w:t xml:space="preserve"> </w:t>
      </w:r>
      <w:r w:rsidR="00C74A40" w:rsidRPr="00B00347">
        <w:rPr>
          <w:rFonts w:eastAsiaTheme="minorEastAsia" w:hint="eastAsia"/>
          <w:i/>
          <w:color w:val="000000" w:themeColor="text1"/>
          <w:lang w:val="en-GB" w:eastAsia="ko-KR"/>
        </w:rPr>
        <w:t>the</w:t>
      </w:r>
      <w:r w:rsidRPr="00B00347">
        <w:rPr>
          <w:rFonts w:eastAsiaTheme="minorEastAsia"/>
          <w:i/>
          <w:color w:val="000000" w:themeColor="text1"/>
          <w:lang w:val="en-GB" w:eastAsia="ko-KR"/>
        </w:rPr>
        <w:t xml:space="preserve"> simulation results</w:t>
      </w:r>
      <w:r w:rsidR="00C74A40" w:rsidRPr="00B00347">
        <w:rPr>
          <w:rFonts w:eastAsiaTheme="minorEastAsia"/>
          <w:i/>
          <w:color w:val="000000" w:themeColor="text1"/>
          <w:lang w:val="en-GB" w:eastAsia="ko-KR"/>
        </w:rPr>
        <w:t xml:space="preserve"> with experimental data (Feng et al. </w:t>
      </w:r>
      <w:r w:rsidR="00A02862" w:rsidRPr="00B00347">
        <w:rPr>
          <w:rFonts w:eastAsiaTheme="minorEastAsia"/>
          <w:i/>
          <w:color w:val="000000" w:themeColor="text1"/>
          <w:lang w:val="en-GB" w:eastAsia="ko-KR"/>
        </w:rPr>
        <w:t>1999</w:t>
      </w:r>
      <w:r w:rsidR="00C74A40" w:rsidRPr="00B00347">
        <w:rPr>
          <w:rFonts w:eastAsiaTheme="minorEastAsia"/>
          <w:i/>
          <w:color w:val="000000" w:themeColor="text1"/>
          <w:lang w:val="en-GB" w:eastAsia="ko-KR"/>
        </w:rPr>
        <w:t>)</w:t>
      </w:r>
      <w:r w:rsidRPr="00B00347">
        <w:rPr>
          <w:rFonts w:eastAsiaTheme="minorEastAsia"/>
          <w:i/>
          <w:color w:val="000000" w:themeColor="text1"/>
          <w:lang w:val="en-GB" w:eastAsia="ko-KR"/>
        </w:rPr>
        <w:t>.</w:t>
      </w:r>
    </w:p>
    <w:p w:rsidR="00944BDA" w:rsidRPr="00B00347" w:rsidRDefault="00944BDA" w:rsidP="00944BDA">
      <w:pPr>
        <w:pStyle w:val="CETheadingx"/>
        <w:ind w:left="0"/>
        <w:rPr>
          <w:color w:val="000000" w:themeColor="text1"/>
        </w:rPr>
      </w:pPr>
      <w:r w:rsidRPr="00B00347">
        <w:rPr>
          <w:color w:val="000000" w:themeColor="text1"/>
        </w:rPr>
        <w:t>Membrane system</w:t>
      </w:r>
    </w:p>
    <w:p w:rsidR="00944BDA" w:rsidRPr="00B00347" w:rsidRDefault="00EE1338" w:rsidP="00944BDA">
      <w:pPr>
        <w:pStyle w:val="CETBodytext"/>
        <w:rPr>
          <w:color w:val="000000" w:themeColor="text1"/>
          <w:lang w:val="en-GB"/>
        </w:rPr>
      </w:pPr>
      <w:r w:rsidRPr="00B00347">
        <w:rPr>
          <w:rFonts w:eastAsia="맑은 고딕"/>
          <w:color w:val="000000" w:themeColor="text1"/>
          <w:lang w:val="en-GB" w:eastAsia="ko-KR"/>
        </w:rPr>
        <w:t>The</w:t>
      </w:r>
      <w:r w:rsidRPr="00B00347">
        <w:rPr>
          <w:rFonts w:eastAsia="맑은 고딕" w:hint="eastAsia"/>
          <w:color w:val="000000" w:themeColor="text1"/>
          <w:lang w:val="en-GB" w:eastAsia="ko-KR"/>
        </w:rPr>
        <w:t xml:space="preserve"> </w:t>
      </w:r>
      <w:r w:rsidRPr="00B00347">
        <w:rPr>
          <w:rFonts w:eastAsia="맑은 고딕"/>
          <w:color w:val="000000" w:themeColor="text1"/>
          <w:lang w:val="en-GB" w:eastAsia="ko-KR"/>
        </w:rPr>
        <w:t xml:space="preserve">membrane </w:t>
      </w:r>
      <w:r w:rsidRPr="00B00347">
        <w:rPr>
          <w:rFonts w:eastAsia="맑은 고딕" w:hint="eastAsia"/>
          <w:color w:val="000000" w:themeColor="text1"/>
          <w:lang w:val="en-GB" w:eastAsia="ko-KR"/>
        </w:rPr>
        <w:t xml:space="preserve">process is characterized by the selectivity and pressure ratio </w:t>
      </w:r>
      <w:r w:rsidRPr="00B00347">
        <w:rPr>
          <w:rFonts w:eastAsia="맑은 고딕"/>
          <w:color w:val="000000" w:themeColor="text1"/>
          <w:lang w:val="en-GB" w:eastAsia="ko-KR"/>
        </w:rPr>
        <w:t xml:space="preserve">of membrane process to reach the </w:t>
      </w:r>
      <w:r w:rsidRPr="00B00347">
        <w:rPr>
          <w:color w:val="000000" w:themeColor="text1"/>
          <w:lang w:val="en-GB"/>
        </w:rPr>
        <w:t xml:space="preserve">separation target of 99.6 </w:t>
      </w:r>
      <w:r w:rsidRPr="00B00347">
        <w:rPr>
          <w:rFonts w:eastAsia="맑은 고딕"/>
          <w:color w:val="000000" w:themeColor="text1"/>
          <w:lang w:val="en-GB" w:eastAsia="ko-KR"/>
        </w:rPr>
        <w:t>mol% C</w:t>
      </w:r>
      <w:r w:rsidRPr="00B00347">
        <w:rPr>
          <w:rFonts w:eastAsia="맑은 고딕"/>
          <w:color w:val="000000" w:themeColor="text1"/>
          <w:vertAlign w:val="subscript"/>
          <w:lang w:val="en-GB" w:eastAsia="ko-KR"/>
        </w:rPr>
        <w:t>3</w:t>
      </w:r>
      <w:r w:rsidRPr="00B00347">
        <w:rPr>
          <w:rFonts w:eastAsia="맑은 고딕"/>
          <w:color w:val="000000" w:themeColor="text1"/>
          <w:lang w:val="en-GB" w:eastAsia="ko-KR"/>
        </w:rPr>
        <w:t>H</w:t>
      </w:r>
      <w:r w:rsidRPr="00B00347">
        <w:rPr>
          <w:rFonts w:eastAsia="맑은 고딕"/>
          <w:color w:val="000000" w:themeColor="text1"/>
          <w:vertAlign w:val="subscript"/>
          <w:lang w:val="en-GB" w:eastAsia="ko-KR"/>
        </w:rPr>
        <w:t>6</w:t>
      </w:r>
      <w:r w:rsidRPr="00B00347">
        <w:rPr>
          <w:rFonts w:eastAsia="맑은 고딕"/>
          <w:color w:val="000000" w:themeColor="text1"/>
          <w:lang w:val="en-GB" w:eastAsia="ko-KR"/>
        </w:rPr>
        <w:t xml:space="preserve"> purity. The </w:t>
      </w:r>
      <w:r w:rsidR="00944BDA" w:rsidRPr="00B00347">
        <w:rPr>
          <w:rFonts w:eastAsia="맑은 고딕"/>
          <w:color w:val="000000" w:themeColor="text1"/>
          <w:lang w:val="en-GB" w:eastAsia="ko-KR"/>
        </w:rPr>
        <w:t xml:space="preserve">single-stage membrane </w:t>
      </w:r>
      <w:r w:rsidR="000753DF">
        <w:rPr>
          <w:rFonts w:eastAsia="맑은 고딕"/>
          <w:color w:val="000000" w:themeColor="text1"/>
          <w:lang w:val="en-GB" w:eastAsia="ko-KR"/>
        </w:rPr>
        <w:t>was</w:t>
      </w:r>
      <w:r w:rsidR="000753DF" w:rsidRPr="00743A59">
        <w:rPr>
          <w:rFonts w:eastAsia="맑은 고딕"/>
          <w:color w:val="000000" w:themeColor="text1"/>
          <w:lang w:val="en-GB" w:eastAsia="ko-KR"/>
        </w:rPr>
        <w:t xml:space="preserve"> conducted in Aspen Plus</w:t>
      </w:r>
      <w:r w:rsidR="000753DF">
        <w:rPr>
          <w:rFonts w:eastAsia="맑은 고딕"/>
          <w:color w:val="000000" w:themeColor="text1"/>
          <w:lang w:val="en-GB" w:eastAsia="ko-KR"/>
        </w:rPr>
        <w:t xml:space="preserve"> </w:t>
      </w:r>
      <w:r w:rsidR="000753DF" w:rsidRPr="00B00347">
        <w:rPr>
          <w:rFonts w:eastAsia="맑은 고딕"/>
          <w:color w:val="000000" w:themeColor="text1"/>
          <w:lang w:val="en-GB" w:eastAsia="ko-KR"/>
        </w:rPr>
        <w:t>on the basis of operating conditions of</w:t>
      </w:r>
      <w:r w:rsidR="000753DF">
        <w:rPr>
          <w:rFonts w:eastAsia="맑은 고딕"/>
          <w:color w:val="000000" w:themeColor="text1"/>
          <w:lang w:val="en-GB" w:eastAsia="ko-KR"/>
        </w:rPr>
        <w:t xml:space="preserve"> </w:t>
      </w:r>
      <w:r w:rsidR="000753DF" w:rsidRPr="00743A59">
        <w:rPr>
          <w:rFonts w:eastAsia="맑은 고딕"/>
          <w:color w:val="000000" w:themeColor="text1"/>
          <w:lang w:val="en-GB" w:eastAsia="ko-KR"/>
        </w:rPr>
        <w:t>C</w:t>
      </w:r>
      <w:r w:rsidR="000753DF" w:rsidRPr="000753DF">
        <w:rPr>
          <w:rFonts w:eastAsia="맑은 고딕"/>
          <w:color w:val="000000" w:themeColor="text1"/>
          <w:vertAlign w:val="subscript"/>
          <w:lang w:val="en-GB" w:eastAsia="ko-KR"/>
        </w:rPr>
        <w:t>3</w:t>
      </w:r>
      <w:r w:rsidR="000753DF" w:rsidRPr="00743A59">
        <w:rPr>
          <w:rFonts w:eastAsia="맑은 고딕"/>
          <w:color w:val="000000" w:themeColor="text1"/>
          <w:lang w:val="en-GB" w:eastAsia="ko-KR"/>
        </w:rPr>
        <w:t>H</w:t>
      </w:r>
      <w:r w:rsidR="000753DF" w:rsidRPr="000753DF">
        <w:rPr>
          <w:rFonts w:eastAsia="맑은 고딕"/>
          <w:color w:val="000000" w:themeColor="text1"/>
          <w:vertAlign w:val="subscript"/>
          <w:lang w:val="en-GB" w:eastAsia="ko-KR"/>
        </w:rPr>
        <w:t>6</w:t>
      </w:r>
      <w:r w:rsidR="000753DF" w:rsidRPr="00743A59">
        <w:rPr>
          <w:rFonts w:eastAsia="맑은 고딕"/>
          <w:color w:val="000000" w:themeColor="text1"/>
          <w:lang w:val="en-GB" w:eastAsia="ko-KR"/>
        </w:rPr>
        <w:t xml:space="preserve"> permeability of 38.83 GPU</w:t>
      </w:r>
      <w:r w:rsidR="000753DF">
        <w:rPr>
          <w:rFonts w:eastAsia="맑은 고딕"/>
          <w:color w:val="000000" w:themeColor="text1"/>
          <w:lang w:val="en-GB" w:eastAsia="ko-KR"/>
        </w:rPr>
        <w:t>,</w:t>
      </w:r>
      <w:r w:rsidR="000753DF" w:rsidRPr="00743A59">
        <w:rPr>
          <w:rFonts w:eastAsia="맑은 고딕"/>
          <w:color w:val="000000" w:themeColor="text1"/>
          <w:lang w:val="en-GB" w:eastAsia="ko-KR"/>
        </w:rPr>
        <w:t xml:space="preserve"> C</w:t>
      </w:r>
      <w:r w:rsidR="000753DF" w:rsidRPr="000753DF">
        <w:rPr>
          <w:rFonts w:eastAsia="맑은 고딕"/>
          <w:color w:val="000000" w:themeColor="text1"/>
          <w:vertAlign w:val="subscript"/>
          <w:lang w:val="en-GB" w:eastAsia="ko-KR"/>
        </w:rPr>
        <w:t>3</w:t>
      </w:r>
      <w:r w:rsidR="000753DF" w:rsidRPr="00743A59">
        <w:rPr>
          <w:rFonts w:eastAsia="맑은 고딕"/>
          <w:color w:val="000000" w:themeColor="text1"/>
          <w:lang w:val="en-GB" w:eastAsia="ko-KR"/>
        </w:rPr>
        <w:t>H</w:t>
      </w:r>
      <w:r w:rsidR="000753DF" w:rsidRPr="000753DF">
        <w:rPr>
          <w:rFonts w:eastAsia="맑은 고딕"/>
          <w:color w:val="000000" w:themeColor="text1"/>
          <w:vertAlign w:val="subscript"/>
          <w:lang w:val="en-GB" w:eastAsia="ko-KR"/>
        </w:rPr>
        <w:t>6</w:t>
      </w:r>
      <w:r w:rsidR="000753DF" w:rsidRPr="00743A59">
        <w:rPr>
          <w:rFonts w:eastAsia="맑은 고딕"/>
          <w:color w:val="000000" w:themeColor="text1"/>
          <w:lang w:val="en-GB" w:eastAsia="ko-KR"/>
        </w:rPr>
        <w:t>/C</w:t>
      </w:r>
      <w:r w:rsidR="000753DF" w:rsidRPr="000753DF">
        <w:rPr>
          <w:rFonts w:eastAsia="맑은 고딕"/>
          <w:color w:val="000000" w:themeColor="text1"/>
          <w:vertAlign w:val="subscript"/>
          <w:lang w:val="en-GB" w:eastAsia="ko-KR"/>
        </w:rPr>
        <w:t>3</w:t>
      </w:r>
      <w:r w:rsidR="000753DF" w:rsidRPr="00743A59">
        <w:rPr>
          <w:rFonts w:eastAsia="맑은 고딕"/>
          <w:color w:val="000000" w:themeColor="text1"/>
          <w:lang w:val="en-GB" w:eastAsia="ko-KR"/>
        </w:rPr>
        <w:t>H</w:t>
      </w:r>
      <w:r w:rsidR="000753DF" w:rsidRPr="000753DF">
        <w:rPr>
          <w:rFonts w:eastAsia="맑은 고딕"/>
          <w:color w:val="000000" w:themeColor="text1"/>
          <w:vertAlign w:val="subscript"/>
          <w:lang w:val="en-GB" w:eastAsia="ko-KR"/>
        </w:rPr>
        <w:t>8</w:t>
      </w:r>
      <w:r w:rsidR="000753DF">
        <w:rPr>
          <w:rFonts w:eastAsia="맑은 고딕"/>
          <w:color w:val="000000" w:themeColor="text1"/>
          <w:lang w:val="en-GB" w:eastAsia="ko-KR"/>
        </w:rPr>
        <w:t xml:space="preserve"> </w:t>
      </w:r>
      <w:r w:rsidR="000753DF" w:rsidRPr="00743A59">
        <w:rPr>
          <w:rFonts w:eastAsia="맑은 고딕"/>
          <w:color w:val="000000" w:themeColor="text1"/>
          <w:lang w:val="en-GB" w:eastAsia="ko-KR"/>
        </w:rPr>
        <w:t>selectivity of 16.15</w:t>
      </w:r>
      <w:r w:rsidR="000753DF">
        <w:rPr>
          <w:rFonts w:eastAsia="맑은 고딕"/>
          <w:color w:val="000000" w:themeColor="text1"/>
          <w:lang w:val="en-GB" w:eastAsia="ko-KR"/>
        </w:rPr>
        <w:t xml:space="preserve">, </w:t>
      </w:r>
      <w:r w:rsidR="00944BDA" w:rsidRPr="00B00347">
        <w:rPr>
          <w:rFonts w:eastAsia="맑은 고딕"/>
          <w:color w:val="000000" w:themeColor="text1"/>
          <w:lang w:val="en-GB" w:eastAsia="ko-KR"/>
        </w:rPr>
        <w:t xml:space="preserve">and </w:t>
      </w:r>
      <w:r w:rsidR="000753DF">
        <w:rPr>
          <w:rFonts w:eastAsia="맑은 고딕"/>
          <w:color w:val="000000" w:themeColor="text1"/>
          <w:lang w:val="en-GB" w:eastAsia="ko-KR"/>
        </w:rPr>
        <w:t xml:space="preserve">pressure ratio of 3. </w:t>
      </w:r>
      <w:r w:rsidR="00944BDA" w:rsidRPr="00B00347">
        <w:rPr>
          <w:rFonts w:eastAsia="맑은 고딕"/>
          <w:color w:val="000000" w:themeColor="text1"/>
          <w:lang w:val="en-GB" w:eastAsia="ko-KR"/>
        </w:rPr>
        <w:t>The variation of permeate mole fraction and recovery ratio of C</w:t>
      </w:r>
      <w:r w:rsidR="00944BDA" w:rsidRPr="00B00347">
        <w:rPr>
          <w:rFonts w:eastAsia="맑은 고딕"/>
          <w:color w:val="000000" w:themeColor="text1"/>
          <w:vertAlign w:val="subscript"/>
          <w:lang w:val="en-GB" w:eastAsia="ko-KR"/>
        </w:rPr>
        <w:t>3</w:t>
      </w:r>
      <w:r w:rsidR="00944BDA" w:rsidRPr="00B00347">
        <w:rPr>
          <w:rFonts w:eastAsia="맑은 고딕"/>
          <w:color w:val="000000" w:themeColor="text1"/>
          <w:lang w:val="en-GB" w:eastAsia="ko-KR"/>
        </w:rPr>
        <w:t>H</w:t>
      </w:r>
      <w:r w:rsidR="00944BDA" w:rsidRPr="00B00347">
        <w:rPr>
          <w:rFonts w:eastAsia="맑은 고딕"/>
          <w:color w:val="000000" w:themeColor="text1"/>
          <w:vertAlign w:val="subscript"/>
          <w:lang w:val="en-GB" w:eastAsia="ko-KR"/>
        </w:rPr>
        <w:t>6</w:t>
      </w:r>
      <w:r w:rsidR="00944BDA" w:rsidRPr="00B00347">
        <w:rPr>
          <w:rFonts w:eastAsia="맑은 고딕"/>
          <w:color w:val="000000" w:themeColor="text1"/>
          <w:lang w:val="en-GB" w:eastAsia="ko-KR"/>
        </w:rPr>
        <w:t xml:space="preserve"> in the three-stage membrane vs. stage cut is shown in Figure 5. While the permeate C</w:t>
      </w:r>
      <w:r w:rsidR="00944BDA" w:rsidRPr="00B00347">
        <w:rPr>
          <w:rFonts w:eastAsia="맑은 고딕"/>
          <w:color w:val="000000" w:themeColor="text1"/>
          <w:vertAlign w:val="subscript"/>
          <w:lang w:val="en-GB" w:eastAsia="ko-KR"/>
        </w:rPr>
        <w:t>3</w:t>
      </w:r>
      <w:r w:rsidR="00944BDA" w:rsidRPr="00B00347">
        <w:rPr>
          <w:rFonts w:eastAsia="맑은 고딕"/>
          <w:color w:val="000000" w:themeColor="text1"/>
          <w:lang w:val="en-GB" w:eastAsia="ko-KR"/>
        </w:rPr>
        <w:t>H</w:t>
      </w:r>
      <w:r w:rsidR="00944BDA" w:rsidRPr="00B00347">
        <w:rPr>
          <w:rFonts w:eastAsia="맑은 고딕"/>
          <w:color w:val="000000" w:themeColor="text1"/>
          <w:vertAlign w:val="subscript"/>
          <w:lang w:val="en-GB" w:eastAsia="ko-KR"/>
        </w:rPr>
        <w:t>6</w:t>
      </w:r>
      <w:r w:rsidR="00944BDA" w:rsidRPr="00B00347">
        <w:rPr>
          <w:rFonts w:eastAsia="맑은 고딕"/>
          <w:color w:val="000000" w:themeColor="text1"/>
          <w:lang w:val="en-GB" w:eastAsia="ko-KR"/>
        </w:rPr>
        <w:t xml:space="preserve"> mole fraction is slowly reduced with an increase in stage cut from 0.1 to 0.8, it sharply decreases above a stage cut of 0.8. These results appeared similar for both the selectivity and pressure ratio variation. The permeate C</w:t>
      </w:r>
      <w:r w:rsidR="00944BDA" w:rsidRPr="00B00347">
        <w:rPr>
          <w:rFonts w:eastAsia="맑은 고딕"/>
          <w:color w:val="000000" w:themeColor="text1"/>
          <w:vertAlign w:val="subscript"/>
          <w:lang w:val="en-GB" w:eastAsia="ko-KR"/>
        </w:rPr>
        <w:t>3</w:t>
      </w:r>
      <w:r w:rsidR="00944BDA" w:rsidRPr="00B00347">
        <w:rPr>
          <w:rFonts w:eastAsia="맑은 고딕"/>
          <w:color w:val="000000" w:themeColor="text1"/>
          <w:lang w:val="en-GB" w:eastAsia="ko-KR"/>
        </w:rPr>
        <w:t>H</w:t>
      </w:r>
      <w:r w:rsidR="00944BDA" w:rsidRPr="00B00347">
        <w:rPr>
          <w:rFonts w:eastAsia="맑은 고딕"/>
          <w:color w:val="000000" w:themeColor="text1"/>
          <w:vertAlign w:val="subscript"/>
          <w:lang w:val="en-GB" w:eastAsia="ko-KR"/>
        </w:rPr>
        <w:t>6</w:t>
      </w:r>
      <w:r w:rsidR="00944BDA" w:rsidRPr="00B00347">
        <w:rPr>
          <w:rFonts w:eastAsia="맑은 고딕"/>
          <w:color w:val="000000" w:themeColor="text1"/>
          <w:lang w:val="en-GB" w:eastAsia="ko-KR"/>
        </w:rPr>
        <w:t xml:space="preserve"> mole fraction increased with the increase in the selectivity and pressure ratio, while the growth rate decreased.</w:t>
      </w:r>
    </w:p>
    <w:p w:rsidR="00944BDA" w:rsidRPr="00B00347" w:rsidRDefault="008C5898" w:rsidP="008C5898">
      <w:pPr>
        <w:pStyle w:val="CETBodytext"/>
        <w:rPr>
          <w:color w:val="000000" w:themeColor="text1"/>
          <w:lang w:val="en-GB"/>
        </w:rPr>
      </w:pPr>
      <w:r w:rsidRPr="00B00347">
        <w:rPr>
          <w:noProof/>
          <w:color w:val="000000" w:themeColor="text1"/>
          <w:lang w:eastAsia="ko-KR"/>
        </w:rPr>
        <w:drawing>
          <wp:inline distT="0" distB="0" distL="0" distR="0" wp14:anchorId="4C01B211" wp14:editId="78191734">
            <wp:extent cx="5579745" cy="1964055"/>
            <wp:effectExtent l="0" t="0" r="190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9745" cy="1964055"/>
                    </a:xfrm>
                    <a:prstGeom prst="rect">
                      <a:avLst/>
                    </a:prstGeom>
                  </pic:spPr>
                </pic:pic>
              </a:graphicData>
            </a:graphic>
          </wp:inline>
        </w:drawing>
      </w:r>
    </w:p>
    <w:p w:rsidR="00944BDA" w:rsidRPr="00B00347" w:rsidRDefault="00944BDA" w:rsidP="008C5898">
      <w:pPr>
        <w:pStyle w:val="CETBodytext"/>
        <w:rPr>
          <w:rFonts w:eastAsiaTheme="minorEastAsia"/>
          <w:i/>
          <w:color w:val="000000" w:themeColor="text1"/>
          <w:lang w:val="en-GB" w:eastAsia="ko-KR"/>
        </w:rPr>
      </w:pPr>
      <w:r w:rsidRPr="00B00347">
        <w:rPr>
          <w:rFonts w:eastAsiaTheme="minorEastAsia"/>
          <w:i/>
          <w:color w:val="000000" w:themeColor="text1"/>
          <w:lang w:val="en-GB" w:eastAsia="ko-KR"/>
        </w:rPr>
        <w:t>Figure 5: The permeate C</w:t>
      </w:r>
      <w:r w:rsidRPr="00B00347">
        <w:rPr>
          <w:rFonts w:eastAsiaTheme="minorEastAsia"/>
          <w:i/>
          <w:color w:val="000000" w:themeColor="text1"/>
          <w:vertAlign w:val="subscript"/>
          <w:lang w:val="en-GB" w:eastAsia="ko-KR"/>
        </w:rPr>
        <w:t>3</w:t>
      </w:r>
      <w:r w:rsidRPr="00B00347">
        <w:rPr>
          <w:rFonts w:eastAsiaTheme="minorEastAsia"/>
          <w:i/>
          <w:color w:val="000000" w:themeColor="text1"/>
          <w:lang w:val="en-GB" w:eastAsia="ko-KR"/>
        </w:rPr>
        <w:t>H</w:t>
      </w:r>
      <w:r w:rsidRPr="00B00347">
        <w:rPr>
          <w:rFonts w:eastAsiaTheme="minorEastAsia"/>
          <w:i/>
          <w:color w:val="000000" w:themeColor="text1"/>
          <w:vertAlign w:val="subscript"/>
          <w:lang w:val="en-GB" w:eastAsia="ko-KR"/>
        </w:rPr>
        <w:t>6</w:t>
      </w:r>
      <w:r w:rsidRPr="00B00347">
        <w:rPr>
          <w:rFonts w:eastAsiaTheme="minorEastAsia"/>
          <w:i/>
          <w:color w:val="000000" w:themeColor="text1"/>
          <w:lang w:val="en-GB" w:eastAsia="ko-KR"/>
        </w:rPr>
        <w:t xml:space="preserve"> mole fraction in a single-stage membrane vs. stage cut over several; a</w:t>
      </w:r>
      <w:r w:rsidR="00D4594A" w:rsidRPr="00B00347">
        <w:rPr>
          <w:rFonts w:eastAsiaTheme="minorEastAsia"/>
          <w:i/>
          <w:color w:val="000000" w:themeColor="text1"/>
          <w:lang w:val="en-GB" w:eastAsia="ko-KR"/>
        </w:rPr>
        <w:t>:</w:t>
      </w:r>
      <w:r w:rsidRPr="00B00347">
        <w:rPr>
          <w:rFonts w:eastAsiaTheme="minorEastAsia"/>
          <w:i/>
          <w:color w:val="000000" w:themeColor="text1"/>
          <w:lang w:val="en-GB" w:eastAsia="ko-KR"/>
        </w:rPr>
        <w:t xml:space="preserve"> permeate mole fraction (C</w:t>
      </w:r>
      <w:r w:rsidRPr="00B00347">
        <w:rPr>
          <w:rFonts w:eastAsiaTheme="minorEastAsia"/>
          <w:i/>
          <w:color w:val="000000" w:themeColor="text1"/>
          <w:vertAlign w:val="subscript"/>
          <w:lang w:val="en-GB" w:eastAsia="ko-KR"/>
        </w:rPr>
        <w:t>3</w:t>
      </w:r>
      <w:r w:rsidRPr="00B00347">
        <w:rPr>
          <w:rFonts w:eastAsiaTheme="minorEastAsia"/>
          <w:i/>
          <w:color w:val="000000" w:themeColor="text1"/>
          <w:lang w:val="en-GB" w:eastAsia="ko-KR"/>
        </w:rPr>
        <w:t>H</w:t>
      </w:r>
      <w:r w:rsidRPr="00B00347">
        <w:rPr>
          <w:rFonts w:eastAsiaTheme="minorEastAsia"/>
          <w:i/>
          <w:color w:val="000000" w:themeColor="text1"/>
          <w:vertAlign w:val="subscript"/>
          <w:lang w:val="en-GB" w:eastAsia="ko-KR"/>
        </w:rPr>
        <w:t>6</w:t>
      </w:r>
      <w:r w:rsidRPr="00B00347">
        <w:rPr>
          <w:rFonts w:eastAsiaTheme="minorEastAsia"/>
          <w:i/>
          <w:color w:val="000000" w:themeColor="text1"/>
          <w:lang w:val="en-GB" w:eastAsia="ko-KR"/>
        </w:rPr>
        <w:t>), b</w:t>
      </w:r>
      <w:r w:rsidR="00D4594A" w:rsidRPr="00B00347">
        <w:rPr>
          <w:rFonts w:eastAsiaTheme="minorEastAsia"/>
          <w:i/>
          <w:color w:val="000000" w:themeColor="text1"/>
          <w:lang w:val="en-GB" w:eastAsia="ko-KR"/>
        </w:rPr>
        <w:t>:</w:t>
      </w:r>
      <w:r w:rsidRPr="00B00347">
        <w:rPr>
          <w:rFonts w:eastAsiaTheme="minorEastAsia"/>
          <w:i/>
          <w:color w:val="000000" w:themeColor="text1"/>
          <w:lang w:val="en-GB" w:eastAsia="ko-KR"/>
        </w:rPr>
        <w:t xml:space="preserve"> recovery ratio (C</w:t>
      </w:r>
      <w:r w:rsidRPr="00B00347">
        <w:rPr>
          <w:rFonts w:eastAsiaTheme="minorEastAsia"/>
          <w:i/>
          <w:color w:val="000000" w:themeColor="text1"/>
          <w:vertAlign w:val="subscript"/>
          <w:lang w:val="en-GB" w:eastAsia="ko-KR"/>
        </w:rPr>
        <w:t>3</w:t>
      </w:r>
      <w:r w:rsidRPr="00B00347">
        <w:rPr>
          <w:rFonts w:eastAsiaTheme="minorEastAsia"/>
          <w:i/>
          <w:color w:val="000000" w:themeColor="text1"/>
          <w:lang w:val="en-GB" w:eastAsia="ko-KR"/>
        </w:rPr>
        <w:t>H</w:t>
      </w:r>
      <w:r w:rsidRPr="00B00347">
        <w:rPr>
          <w:rFonts w:eastAsiaTheme="minorEastAsia"/>
          <w:i/>
          <w:color w:val="000000" w:themeColor="text1"/>
          <w:vertAlign w:val="subscript"/>
          <w:lang w:val="en-GB" w:eastAsia="ko-KR"/>
        </w:rPr>
        <w:t>6</w:t>
      </w:r>
      <w:r w:rsidRPr="00B00347">
        <w:rPr>
          <w:rFonts w:eastAsiaTheme="minorEastAsia"/>
          <w:i/>
          <w:color w:val="000000" w:themeColor="text1"/>
          <w:lang w:val="en-GB" w:eastAsia="ko-KR"/>
        </w:rPr>
        <w:t>).</w:t>
      </w:r>
    </w:p>
    <w:p w:rsidR="00944BDA" w:rsidRPr="00B00347" w:rsidRDefault="00944BDA" w:rsidP="00944BDA">
      <w:pPr>
        <w:pStyle w:val="CETBodytext"/>
        <w:rPr>
          <w:color w:val="000000" w:themeColor="text1"/>
          <w:lang w:val="en-GB"/>
        </w:rPr>
      </w:pPr>
      <w:r w:rsidRPr="00B00347">
        <w:rPr>
          <w:color w:val="000000" w:themeColor="text1"/>
          <w:lang w:val="en-GB"/>
        </w:rPr>
        <w:t>In multistage me</w:t>
      </w:r>
      <w:r w:rsidR="007F7416" w:rsidRPr="00B00347">
        <w:rPr>
          <w:color w:val="000000" w:themeColor="text1"/>
          <w:lang w:val="en-GB"/>
        </w:rPr>
        <w:t xml:space="preserve">mbranes, the model equations were calculated </w:t>
      </w:r>
      <w:r w:rsidRPr="00B00347">
        <w:rPr>
          <w:color w:val="000000" w:themeColor="text1"/>
          <w:lang w:val="en-GB"/>
        </w:rPr>
        <w:t>separately in each stage.</w:t>
      </w:r>
      <w:r w:rsidR="007F7416" w:rsidRPr="00B00347">
        <w:rPr>
          <w:color w:val="000000" w:themeColor="text1"/>
          <w:lang w:val="en-GB"/>
        </w:rPr>
        <w:t xml:space="preserve"> Furthermore,</w:t>
      </w:r>
      <w:r w:rsidRPr="00B00347">
        <w:rPr>
          <w:color w:val="000000" w:themeColor="text1"/>
          <w:lang w:val="en-GB"/>
        </w:rPr>
        <w:t xml:space="preserve"> </w:t>
      </w:r>
      <w:r w:rsidR="007F7416" w:rsidRPr="00B00347">
        <w:rPr>
          <w:color w:val="000000" w:themeColor="text1"/>
          <w:lang w:val="en-GB"/>
        </w:rPr>
        <w:t>t</w:t>
      </w:r>
      <w:r w:rsidRPr="00B00347">
        <w:rPr>
          <w:color w:val="000000" w:themeColor="text1"/>
          <w:lang w:val="en-GB"/>
        </w:rPr>
        <w:t xml:space="preserve">he operating </w:t>
      </w:r>
      <w:r w:rsidR="007F7416" w:rsidRPr="00B00347">
        <w:rPr>
          <w:color w:val="000000" w:themeColor="text1"/>
          <w:lang w:val="en-GB"/>
        </w:rPr>
        <w:t>parameters</w:t>
      </w:r>
      <w:r w:rsidRPr="00B00347">
        <w:rPr>
          <w:color w:val="000000" w:themeColor="text1"/>
          <w:lang w:val="en-GB"/>
        </w:rPr>
        <w:t xml:space="preserve"> can be individually changed for each </w:t>
      </w:r>
      <w:r w:rsidR="007F7416" w:rsidRPr="00B00347">
        <w:rPr>
          <w:color w:val="000000" w:themeColor="text1"/>
          <w:lang w:val="en-GB"/>
        </w:rPr>
        <w:t>step</w:t>
      </w:r>
      <w:r w:rsidRPr="00B00347">
        <w:rPr>
          <w:color w:val="000000" w:themeColor="text1"/>
          <w:lang w:val="en-GB"/>
        </w:rPr>
        <w:t xml:space="preserve">. The selectivity and pressure ratio of the membrane </w:t>
      </w:r>
      <w:r w:rsidR="007F7416" w:rsidRPr="00B00347">
        <w:rPr>
          <w:color w:val="000000" w:themeColor="text1"/>
          <w:lang w:val="en-GB"/>
        </w:rPr>
        <w:t>process</w:t>
      </w:r>
      <w:r w:rsidRPr="00B00347">
        <w:rPr>
          <w:color w:val="000000" w:themeColor="text1"/>
          <w:lang w:val="en-GB"/>
        </w:rPr>
        <w:t xml:space="preserve"> were set to be </w:t>
      </w:r>
      <w:r w:rsidR="007F7416" w:rsidRPr="00B00347">
        <w:rPr>
          <w:color w:val="000000" w:themeColor="text1"/>
          <w:lang w:val="en-GB"/>
        </w:rPr>
        <w:t>equal at</w:t>
      </w:r>
      <w:r w:rsidRPr="00B00347">
        <w:rPr>
          <w:color w:val="000000" w:themeColor="text1"/>
          <w:lang w:val="en-GB"/>
        </w:rPr>
        <w:t xml:space="preserve"> each stage. The performance of the multistage membrane model was adjusted by the stage cut for the </w:t>
      </w:r>
      <w:r w:rsidR="006764DD" w:rsidRPr="00B00347">
        <w:rPr>
          <w:color w:val="000000" w:themeColor="text1"/>
          <w:lang w:val="en-GB"/>
        </w:rPr>
        <w:t>entire</w:t>
      </w:r>
      <w:r w:rsidRPr="00B00347">
        <w:rPr>
          <w:color w:val="000000" w:themeColor="text1"/>
          <w:lang w:val="en-GB"/>
        </w:rPr>
        <w:t xml:space="preserve"> </w:t>
      </w:r>
      <w:r w:rsidR="006764DD" w:rsidRPr="00B00347">
        <w:rPr>
          <w:color w:val="000000" w:themeColor="text1"/>
          <w:lang w:val="en-GB"/>
        </w:rPr>
        <w:t>flow rather than for the flow at</w:t>
      </w:r>
      <w:r w:rsidRPr="00B00347">
        <w:rPr>
          <w:color w:val="000000" w:themeColor="text1"/>
          <w:lang w:val="en-GB"/>
        </w:rPr>
        <w:t xml:space="preserve"> each s</w:t>
      </w:r>
      <w:r w:rsidR="006764DD" w:rsidRPr="00B00347">
        <w:rPr>
          <w:color w:val="000000" w:themeColor="text1"/>
          <w:lang w:val="en-GB"/>
        </w:rPr>
        <w:t>tep</w:t>
      </w:r>
      <w:r w:rsidRPr="00B00347">
        <w:rPr>
          <w:color w:val="000000" w:themeColor="text1"/>
          <w:lang w:val="en-GB"/>
        </w:rPr>
        <w:t xml:space="preserve"> due to the circulation of the retentate stream.</w:t>
      </w:r>
    </w:p>
    <w:p w:rsidR="007F7416" w:rsidRPr="00B00347" w:rsidRDefault="007F7416" w:rsidP="004E394B">
      <w:pPr>
        <w:pStyle w:val="CETBodytext"/>
        <w:rPr>
          <w:color w:val="000000" w:themeColor="text1"/>
          <w:lang w:val="en-GB"/>
        </w:rPr>
      </w:pPr>
      <w:r w:rsidRPr="00B00347">
        <w:rPr>
          <w:noProof/>
          <w:color w:val="000000" w:themeColor="text1"/>
          <w:lang w:eastAsia="ko-KR"/>
        </w:rPr>
        <w:drawing>
          <wp:inline distT="0" distB="0" distL="0" distR="0" wp14:anchorId="759C2EB5" wp14:editId="03B8C9AC">
            <wp:extent cx="2888901" cy="1880285"/>
            <wp:effectExtent l="0" t="0" r="6985" b="5715"/>
            <wp:docPr id="4" name="그림 4" descr="C:\Users\PJD\Desktop\Fig.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JD\Desktop\Fig. 7.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6926" cy="1885508"/>
                    </a:xfrm>
                    <a:prstGeom prst="rect">
                      <a:avLst/>
                    </a:prstGeom>
                    <a:noFill/>
                    <a:ln>
                      <a:noFill/>
                    </a:ln>
                  </pic:spPr>
                </pic:pic>
              </a:graphicData>
            </a:graphic>
          </wp:inline>
        </w:drawing>
      </w:r>
    </w:p>
    <w:p w:rsidR="007F7416" w:rsidRPr="00B00347" w:rsidRDefault="007F7416" w:rsidP="004E394B">
      <w:pPr>
        <w:pStyle w:val="CETBodytext"/>
        <w:rPr>
          <w:rFonts w:eastAsiaTheme="minorEastAsia"/>
          <w:i/>
          <w:color w:val="000000" w:themeColor="text1"/>
          <w:lang w:val="en-GB" w:eastAsia="ko-KR"/>
        </w:rPr>
      </w:pPr>
      <w:r w:rsidRPr="00B00347">
        <w:rPr>
          <w:rFonts w:eastAsiaTheme="minorEastAsia"/>
          <w:i/>
          <w:color w:val="000000" w:themeColor="text1"/>
          <w:lang w:val="en-GB" w:eastAsia="ko-KR"/>
        </w:rPr>
        <w:lastRenderedPageBreak/>
        <w:t>Figure 6: C</w:t>
      </w:r>
      <w:r w:rsidRPr="00B00347">
        <w:rPr>
          <w:rFonts w:eastAsiaTheme="minorEastAsia"/>
          <w:i/>
          <w:color w:val="000000" w:themeColor="text1"/>
          <w:vertAlign w:val="subscript"/>
          <w:lang w:val="en-GB" w:eastAsia="ko-KR"/>
        </w:rPr>
        <w:t>3</w:t>
      </w:r>
      <w:r w:rsidRPr="00B00347">
        <w:rPr>
          <w:rFonts w:eastAsiaTheme="minorEastAsia"/>
          <w:i/>
          <w:color w:val="000000" w:themeColor="text1"/>
          <w:lang w:val="en-GB" w:eastAsia="ko-KR"/>
        </w:rPr>
        <w:t>H</w:t>
      </w:r>
      <w:r w:rsidRPr="00B00347">
        <w:rPr>
          <w:rFonts w:eastAsiaTheme="minorEastAsia"/>
          <w:i/>
          <w:color w:val="000000" w:themeColor="text1"/>
          <w:vertAlign w:val="subscript"/>
          <w:lang w:val="en-GB" w:eastAsia="ko-KR"/>
        </w:rPr>
        <w:t>6</w:t>
      </w:r>
      <w:r w:rsidRPr="00B00347">
        <w:rPr>
          <w:rFonts w:eastAsiaTheme="minorEastAsia"/>
          <w:i/>
          <w:color w:val="000000" w:themeColor="text1"/>
          <w:lang w:val="en-GB" w:eastAsia="ko-KR"/>
        </w:rPr>
        <w:t xml:space="preserve"> permeate mole fraction and recovery ratio in three-stage membrane by stage cut.</w:t>
      </w:r>
    </w:p>
    <w:p w:rsidR="00F5764A" w:rsidRPr="00B00347" w:rsidRDefault="00944BDA" w:rsidP="00944BDA">
      <w:pPr>
        <w:pStyle w:val="CETBodytext"/>
        <w:rPr>
          <w:color w:val="000000" w:themeColor="text1"/>
          <w:lang w:val="en-GB"/>
        </w:rPr>
      </w:pPr>
      <w:r w:rsidRPr="00B00347">
        <w:rPr>
          <w:color w:val="000000" w:themeColor="text1"/>
          <w:lang w:val="en-GB"/>
        </w:rPr>
        <w:t xml:space="preserve">The </w:t>
      </w:r>
      <w:r w:rsidR="00F0684A" w:rsidRPr="00B00347">
        <w:rPr>
          <w:color w:val="000000" w:themeColor="text1"/>
          <w:lang w:val="en-GB"/>
        </w:rPr>
        <w:t>membrane/distillation</w:t>
      </w:r>
      <w:r w:rsidRPr="00B00347">
        <w:rPr>
          <w:color w:val="000000" w:themeColor="text1"/>
          <w:lang w:val="en-GB"/>
        </w:rPr>
        <w:t xml:space="preserve"> hybrid system is simulated in Aspen Plus with Fortran code using the Radfrac model and the Soave–Redlich–Kwong state equation. Minimizing the energy consumption by optimizing the feed tray locations for each feed composition can be fairly important (Luyben et al., 1975). </w:t>
      </w:r>
      <w:r w:rsidR="00254566" w:rsidRPr="00B00347">
        <w:rPr>
          <w:rFonts w:eastAsia="맑은 고딕"/>
          <w:color w:val="000000" w:themeColor="text1"/>
          <w:lang w:val="en-GB" w:eastAsia="ko-KR"/>
        </w:rPr>
        <w:t>T</w:t>
      </w:r>
      <w:r w:rsidR="00254566" w:rsidRPr="00B00347">
        <w:rPr>
          <w:rFonts w:eastAsia="맑은 고딕" w:hint="eastAsia"/>
          <w:color w:val="000000" w:themeColor="text1"/>
          <w:lang w:val="en-GB" w:eastAsia="ko-KR"/>
        </w:rPr>
        <w:t xml:space="preserve">he </w:t>
      </w:r>
      <w:r w:rsidR="00254566" w:rsidRPr="00B00347">
        <w:rPr>
          <w:rFonts w:eastAsia="맑은 고딕"/>
          <w:color w:val="000000" w:themeColor="text1"/>
          <w:lang w:val="en-GB" w:eastAsia="ko-KR"/>
        </w:rPr>
        <w:t>reboiler thermal efficiency of the distillation column was solved by changing the feed tray location</w:t>
      </w:r>
      <w:r w:rsidR="006E0299" w:rsidRPr="00B00347">
        <w:rPr>
          <w:rFonts w:eastAsia="맑은 고딕"/>
          <w:color w:val="000000" w:themeColor="text1"/>
          <w:lang w:val="en-GB" w:eastAsia="ko-KR"/>
        </w:rPr>
        <w:t xml:space="preserve"> as shown in Figure 7</w:t>
      </w:r>
      <w:r w:rsidR="00254566" w:rsidRPr="00B00347">
        <w:rPr>
          <w:rFonts w:eastAsia="맑은 고딕"/>
          <w:color w:val="000000" w:themeColor="text1"/>
          <w:lang w:val="en-GB" w:eastAsia="ko-KR"/>
        </w:rPr>
        <w:t>.</w:t>
      </w:r>
      <w:r w:rsidR="00A57CEC" w:rsidRPr="00B00347">
        <w:rPr>
          <w:rFonts w:eastAsia="맑은 고딕"/>
          <w:color w:val="000000" w:themeColor="text1"/>
          <w:lang w:val="en-GB" w:eastAsia="ko-KR"/>
        </w:rPr>
        <w:t xml:space="preserve"> </w:t>
      </w:r>
      <w:r w:rsidRPr="00B00347">
        <w:rPr>
          <w:color w:val="000000" w:themeColor="text1"/>
          <w:lang w:val="en-GB"/>
        </w:rPr>
        <w:t xml:space="preserve">For a given </w:t>
      </w:r>
      <w:r w:rsidR="00F0684A" w:rsidRPr="00B00347">
        <w:rPr>
          <w:color w:val="000000" w:themeColor="text1"/>
          <w:lang w:val="en-GB"/>
        </w:rPr>
        <w:t xml:space="preserve">200 stage </w:t>
      </w:r>
      <w:r w:rsidRPr="00B00347">
        <w:rPr>
          <w:color w:val="000000" w:themeColor="text1"/>
          <w:lang w:val="en-GB"/>
        </w:rPr>
        <w:t xml:space="preserve">distillation </w:t>
      </w:r>
      <w:r w:rsidR="00F0684A" w:rsidRPr="00B00347">
        <w:rPr>
          <w:color w:val="000000" w:themeColor="text1"/>
          <w:lang w:val="en-GB"/>
        </w:rPr>
        <w:t>tower</w:t>
      </w:r>
      <w:r w:rsidRPr="00B00347">
        <w:rPr>
          <w:color w:val="000000" w:themeColor="text1"/>
          <w:lang w:val="en-GB"/>
        </w:rPr>
        <w:t xml:space="preserve">, the total energy consumption of </w:t>
      </w:r>
      <w:r w:rsidR="00695DE0" w:rsidRPr="00B00347">
        <w:rPr>
          <w:color w:val="000000" w:themeColor="text1"/>
          <w:lang w:val="en-GB"/>
        </w:rPr>
        <w:t>case (a)</w:t>
      </w:r>
      <w:r w:rsidRPr="00B00347">
        <w:rPr>
          <w:color w:val="000000" w:themeColor="text1"/>
          <w:lang w:val="en-GB"/>
        </w:rPr>
        <w:t xml:space="preserve"> </w:t>
      </w:r>
      <w:r w:rsidR="00F0684A" w:rsidRPr="00B00347">
        <w:rPr>
          <w:color w:val="000000" w:themeColor="text1"/>
          <w:lang w:val="en-GB"/>
        </w:rPr>
        <w:t>reduced</w:t>
      </w:r>
      <w:r w:rsidRPr="00B00347">
        <w:rPr>
          <w:color w:val="000000" w:themeColor="text1"/>
          <w:lang w:val="en-GB"/>
        </w:rPr>
        <w:t xml:space="preserve"> </w:t>
      </w:r>
      <w:r w:rsidR="00F0684A" w:rsidRPr="00B00347">
        <w:rPr>
          <w:color w:val="000000" w:themeColor="text1"/>
          <w:lang w:val="en-GB"/>
        </w:rPr>
        <w:t xml:space="preserve">by </w:t>
      </w:r>
      <w:r w:rsidRPr="00B00347">
        <w:rPr>
          <w:color w:val="000000" w:themeColor="text1"/>
          <w:lang w:val="en-GB"/>
        </w:rPr>
        <w:t>23% from 76.76 MW to 59.16 MW.</w:t>
      </w:r>
    </w:p>
    <w:p w:rsidR="00944BDA" w:rsidRPr="00B00347" w:rsidRDefault="00944BDA" w:rsidP="004E394B">
      <w:pPr>
        <w:pStyle w:val="CETBodytext"/>
        <w:rPr>
          <w:rFonts w:eastAsiaTheme="minorEastAsia"/>
          <w:color w:val="000000" w:themeColor="text1"/>
          <w:lang w:val="en-GB" w:eastAsia="ko-KR"/>
        </w:rPr>
      </w:pPr>
      <w:r w:rsidRPr="00B00347">
        <w:rPr>
          <w:noProof/>
          <w:color w:val="000000" w:themeColor="text1"/>
          <w:lang w:eastAsia="ko-KR"/>
        </w:rPr>
        <w:drawing>
          <wp:inline distT="0" distB="0" distL="0" distR="0" wp14:anchorId="631D7EF5" wp14:editId="7D9C7509">
            <wp:extent cx="2617383" cy="1846907"/>
            <wp:effectExtent l="0" t="0" r="0" b="1270"/>
            <wp:docPr id="10" name="그림 10" descr="E:\01. 한국화학연구원\01. 프로젝트\01. CCP융합단 시뮬레이션\03. Membrane modeling\01. 논문작성\Membrane model\08. 그림작업\01. 제출자료\Fig.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01. 한국화학연구원\01. 프로젝트\01. CCP융합단 시뮬레이션\03. Membrane modeling\01. 논문작성\Membrane model\08. 그림작업\01. 제출자료\Fig. 8.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6444" cy="1853301"/>
                    </a:xfrm>
                    <a:prstGeom prst="rect">
                      <a:avLst/>
                    </a:prstGeom>
                    <a:noFill/>
                    <a:ln>
                      <a:noFill/>
                    </a:ln>
                  </pic:spPr>
                </pic:pic>
              </a:graphicData>
            </a:graphic>
          </wp:inline>
        </w:drawing>
      </w:r>
    </w:p>
    <w:p w:rsidR="00944BDA" w:rsidRPr="00B00347" w:rsidRDefault="00944BDA" w:rsidP="004E394B">
      <w:pPr>
        <w:pStyle w:val="CETBodytext"/>
        <w:rPr>
          <w:rFonts w:eastAsiaTheme="minorEastAsia"/>
          <w:i/>
          <w:color w:val="000000" w:themeColor="text1"/>
          <w:lang w:val="en-GB" w:eastAsia="ko-KR"/>
        </w:rPr>
      </w:pPr>
      <w:r w:rsidRPr="00B00347">
        <w:rPr>
          <w:rFonts w:eastAsiaTheme="minorEastAsia"/>
          <w:i/>
          <w:color w:val="000000" w:themeColor="text1"/>
          <w:lang w:val="en-GB" w:eastAsia="ko-KR"/>
        </w:rPr>
        <w:t>Figure 7: Effect of the feed stages on the reboiler heat.</w:t>
      </w:r>
    </w:p>
    <w:p w:rsidR="00724AEE" w:rsidRPr="00B00347" w:rsidRDefault="00724AEE" w:rsidP="00B26442">
      <w:pPr>
        <w:pStyle w:val="CETBodytext"/>
        <w:rPr>
          <w:color w:val="000000" w:themeColor="text1"/>
          <w:lang w:val="en-GB"/>
        </w:rPr>
      </w:pPr>
      <w:r w:rsidRPr="00B00347">
        <w:rPr>
          <w:color w:val="000000" w:themeColor="text1"/>
          <w:lang w:val="en-GB"/>
        </w:rPr>
        <w:t>The variation</w:t>
      </w:r>
      <w:r w:rsidR="0005079D" w:rsidRPr="00B00347">
        <w:rPr>
          <w:color w:val="000000" w:themeColor="text1"/>
          <w:lang w:val="en-GB"/>
        </w:rPr>
        <w:t>s</w:t>
      </w:r>
      <w:r w:rsidRPr="00B00347">
        <w:rPr>
          <w:color w:val="000000" w:themeColor="text1"/>
          <w:lang w:val="en-GB"/>
        </w:rPr>
        <w:t xml:space="preserve"> of reboiler heat </w:t>
      </w:r>
      <w:r w:rsidR="0005079D" w:rsidRPr="00B00347">
        <w:rPr>
          <w:color w:val="000000" w:themeColor="text1"/>
          <w:lang w:val="en-GB"/>
        </w:rPr>
        <w:t xml:space="preserve">in the distillation column and </w:t>
      </w:r>
      <w:r w:rsidRPr="00B00347">
        <w:rPr>
          <w:color w:val="000000" w:themeColor="text1"/>
          <w:lang w:val="en-GB"/>
        </w:rPr>
        <w:t xml:space="preserve">hybrid configurations </w:t>
      </w:r>
      <w:r w:rsidR="0005079D" w:rsidRPr="00B00347">
        <w:rPr>
          <w:color w:val="000000" w:themeColor="text1"/>
          <w:lang w:val="en-GB"/>
        </w:rPr>
        <w:t>are</w:t>
      </w:r>
      <w:r w:rsidRPr="00B00347">
        <w:rPr>
          <w:color w:val="000000" w:themeColor="text1"/>
          <w:lang w:val="en-GB"/>
        </w:rPr>
        <w:t xml:space="preserve"> shown in Figure </w:t>
      </w:r>
      <w:r w:rsidR="0005079D" w:rsidRPr="00B00347">
        <w:rPr>
          <w:color w:val="000000" w:themeColor="text1"/>
          <w:lang w:val="en-GB"/>
        </w:rPr>
        <w:t>8</w:t>
      </w:r>
      <w:r w:rsidRPr="00B00347">
        <w:rPr>
          <w:color w:val="000000" w:themeColor="text1"/>
          <w:lang w:val="en-GB"/>
        </w:rPr>
        <w:t>.</w:t>
      </w:r>
      <w:r w:rsidR="00B26442" w:rsidRPr="00B00347">
        <w:rPr>
          <w:color w:val="000000" w:themeColor="text1"/>
          <w:lang w:val="en-GB"/>
        </w:rPr>
        <w:t xml:space="preserve"> The minimum energy consumption of the membrane/distillation hybrid process was calculated by adjusting the feed tray locations. The reboiler heat was reduced nonlinearly with increasing number of stages for all configurations.</w:t>
      </w:r>
    </w:p>
    <w:p w:rsidR="00254566" w:rsidRPr="000F041F" w:rsidRDefault="003C6391" w:rsidP="00724AEE">
      <w:pPr>
        <w:pStyle w:val="CETBodytext"/>
        <w:rPr>
          <w:color w:val="000000" w:themeColor="text1"/>
          <w:lang w:val="en-GB"/>
        </w:rPr>
      </w:pPr>
      <w:r w:rsidRPr="00B00347">
        <w:rPr>
          <w:color w:val="000000" w:themeColor="text1"/>
          <w:lang w:val="en-GB"/>
        </w:rPr>
        <w:t xml:space="preserve">The total energy consumption for each case decreased by 59.16 MW, 72.52 MW, and 74.87 MW, respectively comparing with conventional distillation. </w:t>
      </w:r>
      <w:r w:rsidRPr="000F041F">
        <w:rPr>
          <w:color w:val="000000" w:themeColor="text1"/>
          <w:lang w:val="en-GB"/>
        </w:rPr>
        <w:t>Applying hybrid processes reduce the number of stages required to meet specifications with the same energy consumption.</w:t>
      </w:r>
      <w:r w:rsidR="00DD04F3" w:rsidRPr="000F041F">
        <w:rPr>
          <w:color w:val="000000" w:themeColor="text1"/>
          <w:lang w:val="en-GB"/>
        </w:rPr>
        <w:t xml:space="preserve"> </w:t>
      </w:r>
      <w:r w:rsidR="00D65789" w:rsidRPr="000F041F">
        <w:rPr>
          <w:color w:val="000000" w:themeColor="text1"/>
          <w:lang w:val="en-GB"/>
        </w:rPr>
        <w:t>The reboiler heat decreases</w:t>
      </w:r>
      <w:r w:rsidR="00D65789" w:rsidRPr="000F041F">
        <w:rPr>
          <w:color w:val="000000" w:themeColor="text1"/>
          <w:lang w:val="en-GB"/>
        </w:rPr>
        <w:t xml:space="preserve"> </w:t>
      </w:r>
      <w:r w:rsidR="00D65789" w:rsidRPr="000F041F">
        <w:rPr>
          <w:color w:val="000000" w:themeColor="text1"/>
          <w:lang w:val="en-GB"/>
        </w:rPr>
        <w:t xml:space="preserve">nonlinearly </w:t>
      </w:r>
      <w:r w:rsidR="007C1761" w:rsidRPr="000F041F">
        <w:rPr>
          <w:color w:val="000000" w:themeColor="text1"/>
          <w:lang w:val="en-GB"/>
        </w:rPr>
        <w:t xml:space="preserve">as the number of stages increases for all </w:t>
      </w:r>
      <w:r w:rsidR="00D65789" w:rsidRPr="000F041F">
        <w:rPr>
          <w:color w:val="000000" w:themeColor="text1"/>
          <w:lang w:val="en-GB"/>
        </w:rPr>
        <w:t>configurations.</w:t>
      </w:r>
      <w:r w:rsidR="00D65789" w:rsidRPr="000F041F">
        <w:rPr>
          <w:color w:val="000000" w:themeColor="text1"/>
          <w:lang w:val="en-GB"/>
        </w:rPr>
        <w:t xml:space="preserve"> </w:t>
      </w:r>
      <w:r w:rsidR="004B152F" w:rsidRPr="000F041F">
        <w:rPr>
          <w:color w:val="000000" w:themeColor="text1"/>
          <w:lang w:val="en-GB"/>
        </w:rPr>
        <w:t>In</w:t>
      </w:r>
      <w:r w:rsidR="00D65789" w:rsidRPr="000F041F">
        <w:rPr>
          <w:color w:val="000000" w:themeColor="text1"/>
          <w:lang w:val="en-GB"/>
        </w:rPr>
        <w:t xml:space="preserve"> a given distillation column </w:t>
      </w:r>
      <w:r w:rsidR="004B152F" w:rsidRPr="000F041F">
        <w:rPr>
          <w:color w:val="000000" w:themeColor="text1"/>
          <w:lang w:val="en-GB"/>
        </w:rPr>
        <w:t>of</w:t>
      </w:r>
      <w:r w:rsidR="00D65789" w:rsidRPr="000F041F">
        <w:rPr>
          <w:color w:val="000000" w:themeColor="text1"/>
          <w:lang w:val="en-GB"/>
        </w:rPr>
        <w:t xml:space="preserve"> 200 stages, the</w:t>
      </w:r>
      <w:r w:rsidR="00D65789" w:rsidRPr="000F041F">
        <w:rPr>
          <w:color w:val="000000" w:themeColor="text1"/>
          <w:lang w:val="en-GB"/>
        </w:rPr>
        <w:t xml:space="preserve"> </w:t>
      </w:r>
      <w:r w:rsidR="00D65789" w:rsidRPr="000F041F">
        <w:rPr>
          <w:color w:val="000000" w:themeColor="text1"/>
          <w:lang w:val="en-GB"/>
        </w:rPr>
        <w:t xml:space="preserve">reboiler heat of pre-distillation </w:t>
      </w:r>
      <w:r w:rsidR="004B152F" w:rsidRPr="000F041F">
        <w:rPr>
          <w:color w:val="000000" w:themeColor="text1"/>
          <w:lang w:val="en-GB"/>
        </w:rPr>
        <w:t>was reduced by about 25%</w:t>
      </w:r>
      <w:r w:rsidR="00D65789" w:rsidRPr="000F041F">
        <w:rPr>
          <w:color w:val="000000" w:themeColor="text1"/>
          <w:lang w:val="en-GB"/>
        </w:rPr>
        <w:t xml:space="preserve"> from</w:t>
      </w:r>
      <w:r w:rsidR="00D65789" w:rsidRPr="000F041F">
        <w:rPr>
          <w:color w:val="000000" w:themeColor="text1"/>
          <w:lang w:val="en-GB"/>
        </w:rPr>
        <w:t xml:space="preserve"> </w:t>
      </w:r>
      <w:r w:rsidR="00D65789" w:rsidRPr="000F041F">
        <w:rPr>
          <w:color w:val="000000" w:themeColor="text1"/>
          <w:lang w:val="en-GB"/>
        </w:rPr>
        <w:t>76.76 MW to 57.61 MW.</w:t>
      </w:r>
      <w:r w:rsidR="004B152F" w:rsidRPr="000F041F">
        <w:rPr>
          <w:color w:val="000000" w:themeColor="text1"/>
          <w:lang w:val="en-GB"/>
        </w:rPr>
        <w:t xml:space="preserve"> </w:t>
      </w:r>
      <w:r w:rsidR="00724AEE" w:rsidRPr="000F041F">
        <w:rPr>
          <w:color w:val="000000" w:themeColor="text1"/>
          <w:lang w:val="en-GB"/>
        </w:rPr>
        <w:t xml:space="preserve">For </w:t>
      </w:r>
      <w:r w:rsidR="00DD04F3" w:rsidRPr="000F041F">
        <w:rPr>
          <w:color w:val="000000" w:themeColor="text1"/>
          <w:lang w:val="en-GB"/>
        </w:rPr>
        <w:t xml:space="preserve">membrane/distillation </w:t>
      </w:r>
      <w:r w:rsidR="00724AEE" w:rsidRPr="000F041F">
        <w:rPr>
          <w:color w:val="000000" w:themeColor="text1"/>
          <w:lang w:val="en-GB"/>
        </w:rPr>
        <w:t xml:space="preserve">hybrid processes, </w:t>
      </w:r>
      <w:r w:rsidR="00DD04F3" w:rsidRPr="000F041F">
        <w:rPr>
          <w:color w:val="000000" w:themeColor="text1"/>
          <w:lang w:val="en-GB"/>
        </w:rPr>
        <w:t xml:space="preserve">case (a) </w:t>
      </w:r>
      <w:r w:rsidR="00724AEE" w:rsidRPr="000F041F">
        <w:rPr>
          <w:color w:val="000000" w:themeColor="text1"/>
          <w:lang w:val="en-GB"/>
        </w:rPr>
        <w:t xml:space="preserve">has </w:t>
      </w:r>
      <w:r w:rsidR="00DD04F3" w:rsidRPr="000F041F">
        <w:rPr>
          <w:color w:val="000000" w:themeColor="text1"/>
          <w:lang w:val="en-GB"/>
        </w:rPr>
        <w:t xml:space="preserve">the greatest </w:t>
      </w:r>
      <w:r w:rsidR="00724AEE" w:rsidRPr="000F041F">
        <w:rPr>
          <w:color w:val="000000" w:themeColor="text1"/>
          <w:lang w:val="en-GB"/>
        </w:rPr>
        <w:t>advantage</w:t>
      </w:r>
      <w:r w:rsidR="00DD04F3" w:rsidRPr="000F041F">
        <w:rPr>
          <w:color w:val="000000" w:themeColor="text1"/>
          <w:lang w:val="en-GB"/>
        </w:rPr>
        <w:t xml:space="preserve"> </w:t>
      </w:r>
      <w:r w:rsidR="00724AEE" w:rsidRPr="000F041F">
        <w:rPr>
          <w:color w:val="000000" w:themeColor="text1"/>
          <w:lang w:val="en-GB"/>
        </w:rPr>
        <w:t>over other hybrid confi</w:t>
      </w:r>
      <w:r w:rsidR="00DD04F3" w:rsidRPr="000F041F">
        <w:rPr>
          <w:color w:val="000000" w:themeColor="text1"/>
          <w:lang w:val="en-GB"/>
        </w:rPr>
        <w:t>gurations.</w:t>
      </w:r>
    </w:p>
    <w:p w:rsidR="00254566" w:rsidRPr="00B00347" w:rsidRDefault="00254566" w:rsidP="004E394B">
      <w:pPr>
        <w:pStyle w:val="CETBodytext"/>
        <w:rPr>
          <w:rFonts w:eastAsia="맑은 고딕"/>
          <w:color w:val="000000" w:themeColor="text1"/>
          <w:lang w:val="en-GB" w:eastAsia="ko-KR"/>
        </w:rPr>
      </w:pPr>
      <w:r w:rsidRPr="00B00347">
        <w:rPr>
          <w:rFonts w:eastAsia="맑은 고딕"/>
          <w:noProof/>
          <w:color w:val="000000" w:themeColor="text1"/>
          <w:lang w:eastAsia="ko-KR"/>
        </w:rPr>
        <w:drawing>
          <wp:inline distT="0" distB="0" distL="0" distR="0" wp14:anchorId="7642DA05" wp14:editId="7DB2E67A">
            <wp:extent cx="2516734" cy="1909187"/>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7709" cy="1917513"/>
                    </a:xfrm>
                    <a:prstGeom prst="rect">
                      <a:avLst/>
                    </a:prstGeom>
                    <a:noFill/>
                    <a:ln>
                      <a:noFill/>
                    </a:ln>
                  </pic:spPr>
                </pic:pic>
              </a:graphicData>
            </a:graphic>
          </wp:inline>
        </w:drawing>
      </w:r>
    </w:p>
    <w:p w:rsidR="00254566" w:rsidRPr="00B00347" w:rsidRDefault="00DD04F3" w:rsidP="004E394B">
      <w:pPr>
        <w:pStyle w:val="CETBodytext"/>
        <w:rPr>
          <w:rFonts w:eastAsiaTheme="minorEastAsia"/>
          <w:i/>
          <w:color w:val="000000" w:themeColor="text1"/>
          <w:lang w:val="en-GB" w:eastAsia="ko-KR"/>
        </w:rPr>
      </w:pPr>
      <w:r w:rsidRPr="00B00347">
        <w:rPr>
          <w:rFonts w:eastAsiaTheme="minorEastAsia"/>
          <w:i/>
          <w:color w:val="000000" w:themeColor="text1"/>
          <w:lang w:val="en-GB" w:eastAsia="ko-KR"/>
        </w:rPr>
        <w:t>Figure 8: Reboiler heat by the number of stages in hybrid processes.</w:t>
      </w:r>
    </w:p>
    <w:p w:rsidR="00944BDA" w:rsidRPr="00B00347" w:rsidRDefault="00944BDA" w:rsidP="00944BDA">
      <w:pPr>
        <w:pStyle w:val="CETHeading1"/>
        <w:tabs>
          <w:tab w:val="clear" w:pos="360"/>
          <w:tab w:val="right" w:pos="7100"/>
        </w:tabs>
        <w:jc w:val="both"/>
        <w:rPr>
          <w:color w:val="000000" w:themeColor="text1"/>
          <w:lang w:val="en-GB"/>
        </w:rPr>
      </w:pPr>
      <w:r w:rsidRPr="00B00347">
        <w:rPr>
          <w:color w:val="000000" w:themeColor="text1"/>
          <w:lang w:val="en-GB"/>
        </w:rPr>
        <w:t>Conclusions</w:t>
      </w:r>
    </w:p>
    <w:p w:rsidR="00944BDA" w:rsidRPr="00B00347" w:rsidRDefault="00944BDA" w:rsidP="00944BDA">
      <w:pPr>
        <w:pStyle w:val="CETBodytext"/>
        <w:rPr>
          <w:color w:val="000000" w:themeColor="text1"/>
          <w:lang w:val="en-GB"/>
        </w:rPr>
      </w:pPr>
      <w:r w:rsidRPr="00B00347">
        <w:rPr>
          <w:color w:val="000000" w:themeColor="text1"/>
          <w:lang w:val="en-GB"/>
        </w:rPr>
        <w:t xml:space="preserve">This study analysed the conventional distillation process for propane/propylene separation with multistage membrane and hybrid systems, which combine membrane separation and distillation. A counter-current flow model was </w:t>
      </w:r>
      <w:r w:rsidR="00DB479F" w:rsidRPr="00B00347">
        <w:rPr>
          <w:color w:val="000000" w:themeColor="text1"/>
          <w:lang w:val="en-GB"/>
        </w:rPr>
        <w:t xml:space="preserve">applied </w:t>
      </w:r>
      <w:r w:rsidRPr="00B00347">
        <w:rPr>
          <w:color w:val="000000" w:themeColor="text1"/>
          <w:lang w:val="en-GB"/>
        </w:rPr>
        <w:t xml:space="preserve">to investigate the membrane system for propylene/propane separation under </w:t>
      </w:r>
      <w:r w:rsidR="00DB479F" w:rsidRPr="00B00347">
        <w:rPr>
          <w:color w:val="000000" w:themeColor="text1"/>
          <w:lang w:val="en-GB"/>
        </w:rPr>
        <w:t>various</w:t>
      </w:r>
      <w:r w:rsidRPr="00B00347">
        <w:rPr>
          <w:color w:val="000000" w:themeColor="text1"/>
          <w:lang w:val="en-GB"/>
        </w:rPr>
        <w:t xml:space="preserve"> operating conditions</w:t>
      </w:r>
      <w:r w:rsidR="00DB479F" w:rsidRPr="00B00347">
        <w:rPr>
          <w:color w:val="000000" w:themeColor="text1"/>
          <w:lang w:val="en-GB"/>
        </w:rPr>
        <w:t xml:space="preserve"> applying customized subroutines</w:t>
      </w:r>
      <w:r w:rsidRPr="00B00347">
        <w:rPr>
          <w:color w:val="000000" w:themeColor="text1"/>
          <w:lang w:val="en-GB"/>
        </w:rPr>
        <w:t xml:space="preserve">. The </w:t>
      </w:r>
      <w:r w:rsidR="00CD10BD" w:rsidRPr="00B00347">
        <w:rPr>
          <w:color w:val="000000" w:themeColor="text1"/>
          <w:lang w:val="en-GB"/>
        </w:rPr>
        <w:t xml:space="preserve">calculated </w:t>
      </w:r>
      <w:r w:rsidRPr="00B00347">
        <w:rPr>
          <w:color w:val="000000" w:themeColor="text1"/>
          <w:lang w:val="en-GB"/>
        </w:rPr>
        <w:t xml:space="preserve">results of the membrane model were </w:t>
      </w:r>
      <w:r w:rsidR="00CD10BD" w:rsidRPr="00B00347">
        <w:rPr>
          <w:color w:val="000000" w:themeColor="text1"/>
          <w:lang w:val="en-GB"/>
        </w:rPr>
        <w:t>confirmed</w:t>
      </w:r>
      <w:r w:rsidRPr="00B00347">
        <w:rPr>
          <w:color w:val="000000" w:themeColor="text1"/>
          <w:lang w:val="en-GB"/>
        </w:rPr>
        <w:t xml:space="preserve"> </w:t>
      </w:r>
      <w:r w:rsidR="00CD10BD" w:rsidRPr="00B00347">
        <w:rPr>
          <w:color w:val="000000" w:themeColor="text1"/>
          <w:lang w:val="en-GB"/>
        </w:rPr>
        <w:t>by</w:t>
      </w:r>
      <w:r w:rsidRPr="00B00347">
        <w:rPr>
          <w:color w:val="000000" w:themeColor="text1"/>
          <w:lang w:val="en-GB"/>
        </w:rPr>
        <w:t xml:space="preserve"> published experimental data for the membrane system and showed good agreement with the published results.</w:t>
      </w:r>
    </w:p>
    <w:p w:rsidR="00944BDA" w:rsidRPr="00B00347" w:rsidRDefault="00944BDA" w:rsidP="00CD10BD">
      <w:pPr>
        <w:pStyle w:val="CETBodytext"/>
        <w:rPr>
          <w:color w:val="000000" w:themeColor="text1"/>
          <w:lang w:val="en-GB"/>
        </w:rPr>
      </w:pPr>
      <w:r w:rsidRPr="00B00347">
        <w:rPr>
          <w:color w:val="000000" w:themeColor="text1"/>
          <w:lang w:val="en-GB"/>
        </w:rPr>
        <w:t>The membrane</w:t>
      </w:r>
      <w:r w:rsidR="00CD10BD" w:rsidRPr="00B00347">
        <w:rPr>
          <w:color w:val="000000" w:themeColor="text1"/>
          <w:lang w:val="en-GB"/>
        </w:rPr>
        <w:t>/</w:t>
      </w:r>
      <w:r w:rsidRPr="00B00347">
        <w:rPr>
          <w:color w:val="000000" w:themeColor="text1"/>
          <w:lang w:val="en-GB"/>
        </w:rPr>
        <w:t xml:space="preserve">distillation hybrid processes </w:t>
      </w:r>
      <w:r w:rsidR="00CD10BD" w:rsidRPr="00B00347">
        <w:rPr>
          <w:color w:val="000000" w:themeColor="text1"/>
          <w:lang w:val="en-GB"/>
        </w:rPr>
        <w:t xml:space="preserve">were proposed as an alternative process </w:t>
      </w:r>
      <w:r w:rsidRPr="00B00347">
        <w:rPr>
          <w:color w:val="000000" w:themeColor="text1"/>
          <w:lang w:val="en-GB"/>
        </w:rPr>
        <w:t>for propane/propylene separation. As a result, i</w:t>
      </w:r>
      <w:r w:rsidR="00695DE0" w:rsidRPr="00B00347">
        <w:rPr>
          <w:color w:val="000000" w:themeColor="text1"/>
          <w:lang w:val="en-GB"/>
        </w:rPr>
        <w:t xml:space="preserve">t is obvious that </w:t>
      </w:r>
      <w:r w:rsidR="00CD10BD" w:rsidRPr="00B00347">
        <w:rPr>
          <w:color w:val="000000" w:themeColor="text1"/>
          <w:lang w:val="en-GB"/>
        </w:rPr>
        <w:t>case (a)</w:t>
      </w:r>
      <w:r w:rsidRPr="00B00347">
        <w:rPr>
          <w:color w:val="000000" w:themeColor="text1"/>
          <w:lang w:val="en-GB"/>
        </w:rPr>
        <w:t xml:space="preserve"> has </w:t>
      </w:r>
      <w:r w:rsidR="00CD10BD" w:rsidRPr="00B00347">
        <w:rPr>
          <w:color w:val="000000" w:themeColor="text1"/>
          <w:lang w:val="en-GB"/>
        </w:rPr>
        <w:t>significant</w:t>
      </w:r>
      <w:r w:rsidRPr="00B00347">
        <w:rPr>
          <w:color w:val="000000" w:themeColor="text1"/>
          <w:lang w:val="en-GB"/>
        </w:rPr>
        <w:t xml:space="preserve"> advantage in terms of energy savings to </w:t>
      </w:r>
      <w:r w:rsidR="00CD10BD" w:rsidRPr="00B00347">
        <w:rPr>
          <w:color w:val="000000" w:themeColor="text1"/>
          <w:lang w:val="en-GB"/>
        </w:rPr>
        <w:t>meet</w:t>
      </w:r>
      <w:r w:rsidRPr="00B00347">
        <w:rPr>
          <w:color w:val="000000" w:themeColor="text1"/>
          <w:lang w:val="en-GB"/>
        </w:rPr>
        <w:t xml:space="preserve"> the separation target. </w:t>
      </w:r>
      <w:r w:rsidR="00CD10BD" w:rsidRPr="00B00347">
        <w:rPr>
          <w:color w:val="000000" w:themeColor="text1"/>
          <w:lang w:val="en-GB"/>
        </w:rPr>
        <w:t xml:space="preserve">In addition, </w:t>
      </w:r>
      <w:r w:rsidRPr="00B00347">
        <w:rPr>
          <w:color w:val="000000" w:themeColor="text1"/>
          <w:lang w:val="en-GB"/>
        </w:rPr>
        <w:t xml:space="preserve">the investment cost for propane/propylene separation has </w:t>
      </w:r>
      <w:r w:rsidR="00CD10BD" w:rsidRPr="00B00347">
        <w:rPr>
          <w:color w:val="000000" w:themeColor="text1"/>
          <w:lang w:val="en-GB"/>
        </w:rPr>
        <w:t>reduced</w:t>
      </w:r>
      <w:r w:rsidRPr="00B00347">
        <w:rPr>
          <w:color w:val="000000" w:themeColor="text1"/>
          <w:lang w:val="en-GB"/>
        </w:rPr>
        <w:t xml:space="preserve"> </w:t>
      </w:r>
      <w:r w:rsidR="00CD10BD" w:rsidRPr="00B00347">
        <w:rPr>
          <w:color w:val="000000" w:themeColor="text1"/>
          <w:lang w:val="en-GB"/>
        </w:rPr>
        <w:t>by reducing</w:t>
      </w:r>
      <w:r w:rsidRPr="00B00347">
        <w:rPr>
          <w:color w:val="000000" w:themeColor="text1"/>
          <w:lang w:val="en-GB"/>
        </w:rPr>
        <w:t xml:space="preserve"> the number of stages </w:t>
      </w:r>
      <w:r w:rsidR="00CD10BD" w:rsidRPr="00B00347">
        <w:rPr>
          <w:color w:val="000000" w:themeColor="text1"/>
          <w:lang w:val="en-GB"/>
        </w:rPr>
        <w:t>in</w:t>
      </w:r>
      <w:r w:rsidRPr="00B00347">
        <w:rPr>
          <w:color w:val="000000" w:themeColor="text1"/>
          <w:lang w:val="en-GB"/>
        </w:rPr>
        <w:t xml:space="preserve"> the distillation column.</w:t>
      </w:r>
    </w:p>
    <w:p w:rsidR="00944BDA" w:rsidRPr="00B00347" w:rsidRDefault="00944BDA" w:rsidP="00944BDA">
      <w:pPr>
        <w:pStyle w:val="CETAcknowledgements"/>
        <w:rPr>
          <w:color w:val="000000" w:themeColor="text1"/>
        </w:rPr>
      </w:pPr>
      <w:r w:rsidRPr="00B00347">
        <w:rPr>
          <w:color w:val="000000" w:themeColor="text1"/>
        </w:rPr>
        <w:t xml:space="preserve">Acknowledgments </w:t>
      </w:r>
    </w:p>
    <w:p w:rsidR="00946BDD" w:rsidRPr="00B00347" w:rsidRDefault="00944BDA" w:rsidP="00946BDD">
      <w:pPr>
        <w:pStyle w:val="CETBodytext"/>
        <w:rPr>
          <w:color w:val="000000" w:themeColor="text1"/>
          <w:lang w:val="en-GB"/>
        </w:rPr>
      </w:pPr>
      <w:r w:rsidRPr="00B00347">
        <w:rPr>
          <w:color w:val="000000" w:themeColor="text1"/>
          <w:lang w:val="en-GB"/>
        </w:rPr>
        <w:lastRenderedPageBreak/>
        <w:t>This work was supported by the Ministry of Sc</w:t>
      </w:r>
      <w:r w:rsidR="00946BDD" w:rsidRPr="00B00347">
        <w:rPr>
          <w:color w:val="000000" w:themeColor="text1"/>
          <w:lang w:val="en-GB"/>
        </w:rPr>
        <w:t>ience &amp; ICT and the National Research Council of Science &amp; Technology (NST) grant by the Korea government (MSIP) (No. CRC-14-1-KRICT).</w:t>
      </w:r>
    </w:p>
    <w:p w:rsidR="00643F5B" w:rsidRPr="00B00347" w:rsidRDefault="00643F5B" w:rsidP="00643F5B">
      <w:pPr>
        <w:pStyle w:val="CETReference"/>
        <w:rPr>
          <w:color w:val="000000" w:themeColor="text1"/>
        </w:rPr>
      </w:pPr>
      <w:r w:rsidRPr="00B00347">
        <w:rPr>
          <w:color w:val="000000" w:themeColor="text1"/>
        </w:rPr>
        <w:t>Reference</w:t>
      </w:r>
      <w:r w:rsidR="00B516C8">
        <w:rPr>
          <w:color w:val="000000" w:themeColor="text1"/>
        </w:rPr>
        <w:t>s</w:t>
      </w:r>
    </w:p>
    <w:p w:rsidR="005B4543" w:rsidRDefault="005B4543" w:rsidP="005B4543">
      <w:pPr>
        <w:pStyle w:val="CETReference-text"/>
        <w:spacing w:line="360" w:lineRule="auto"/>
        <w:rPr>
          <w:color w:val="000000" w:themeColor="text1"/>
          <w:szCs w:val="18"/>
        </w:rPr>
      </w:pPr>
      <w:r w:rsidRPr="00B00347">
        <w:rPr>
          <w:color w:val="000000" w:themeColor="text1"/>
          <w:szCs w:val="18"/>
        </w:rPr>
        <w:t>Baker, R.W., 2002, Future Directions of Membrane Gas Separation Technology. Industrial &amp; Engineering Chemistry Research, 41, 1393-1411.</w:t>
      </w:r>
    </w:p>
    <w:p w:rsidR="001A6909" w:rsidRPr="00B63CBE" w:rsidRDefault="001A6909" w:rsidP="001A6909">
      <w:pPr>
        <w:pStyle w:val="CETReference-text"/>
        <w:spacing w:line="360" w:lineRule="auto"/>
        <w:rPr>
          <w:color w:val="000000" w:themeColor="text1"/>
          <w:szCs w:val="18"/>
        </w:rPr>
      </w:pPr>
      <w:r w:rsidRPr="00B63CBE">
        <w:rPr>
          <w:color w:val="000000" w:themeColor="text1"/>
          <w:szCs w:val="18"/>
        </w:rPr>
        <w:t>Burns, R.L.</w:t>
      </w:r>
      <w:r>
        <w:rPr>
          <w:color w:val="000000" w:themeColor="text1"/>
          <w:szCs w:val="18"/>
        </w:rPr>
        <w:t>, Koros, W.</w:t>
      </w:r>
      <w:r w:rsidRPr="00B63CBE">
        <w:rPr>
          <w:color w:val="000000" w:themeColor="text1"/>
          <w:szCs w:val="18"/>
        </w:rPr>
        <w:t>J.</w:t>
      </w:r>
      <w:r>
        <w:rPr>
          <w:color w:val="000000" w:themeColor="text1"/>
          <w:szCs w:val="18"/>
        </w:rPr>
        <w:t>, 2003,</w:t>
      </w:r>
      <w:r w:rsidRPr="00B63CBE">
        <w:rPr>
          <w:color w:val="000000" w:themeColor="text1"/>
          <w:szCs w:val="18"/>
        </w:rPr>
        <w:t xml:space="preserve"> Defining the challenges for C3H6/C3H8 separation using polymeric membranes. </w:t>
      </w:r>
      <w:r w:rsidRPr="008F0EC3">
        <w:rPr>
          <w:color w:val="000000" w:themeColor="text1"/>
          <w:szCs w:val="18"/>
        </w:rPr>
        <w:t>Journal of Membrane Science</w:t>
      </w:r>
      <w:r>
        <w:rPr>
          <w:color w:val="000000" w:themeColor="text1"/>
          <w:szCs w:val="18"/>
        </w:rPr>
        <w:t>,</w:t>
      </w:r>
      <w:r w:rsidRPr="00B63CBE">
        <w:rPr>
          <w:color w:val="000000" w:themeColor="text1"/>
          <w:szCs w:val="18"/>
        </w:rPr>
        <w:t xml:space="preserve"> 211, 299</w:t>
      </w:r>
      <w:r>
        <w:rPr>
          <w:color w:val="000000" w:themeColor="text1"/>
          <w:szCs w:val="18"/>
        </w:rPr>
        <w:t>-309</w:t>
      </w:r>
      <w:r w:rsidRPr="00B63CBE">
        <w:rPr>
          <w:color w:val="000000" w:themeColor="text1"/>
          <w:szCs w:val="18"/>
        </w:rPr>
        <w:t>.</w:t>
      </w:r>
    </w:p>
    <w:p w:rsidR="005B4543" w:rsidRDefault="005B4543" w:rsidP="005B4543">
      <w:pPr>
        <w:pStyle w:val="CETReference-text"/>
        <w:spacing w:line="360" w:lineRule="auto"/>
        <w:rPr>
          <w:color w:val="000000" w:themeColor="text1"/>
          <w:szCs w:val="18"/>
        </w:rPr>
      </w:pPr>
      <w:r w:rsidRPr="00B00347">
        <w:rPr>
          <w:color w:val="000000" w:themeColor="text1"/>
          <w:szCs w:val="18"/>
        </w:rPr>
        <w:t>Calamur, N., Carrera, M., 2006, Kirk-Othmer Encyclopedia of Chemical Technology (5th ed.), vol. 20. Wiley, New York</w:t>
      </w:r>
      <w:r w:rsidR="001A6909">
        <w:rPr>
          <w:color w:val="000000" w:themeColor="text1"/>
          <w:szCs w:val="18"/>
        </w:rPr>
        <w:t>.</w:t>
      </w:r>
    </w:p>
    <w:p w:rsidR="001A6909" w:rsidRPr="00B63CBE" w:rsidRDefault="001A6909" w:rsidP="001A6909">
      <w:pPr>
        <w:pStyle w:val="CETReference-text"/>
        <w:spacing w:line="360" w:lineRule="auto"/>
        <w:rPr>
          <w:color w:val="000000" w:themeColor="text1"/>
          <w:szCs w:val="18"/>
        </w:rPr>
      </w:pPr>
      <w:r w:rsidRPr="00B63CBE">
        <w:rPr>
          <w:color w:val="000000" w:themeColor="text1"/>
          <w:szCs w:val="18"/>
        </w:rPr>
        <w:t>Das, M.</w:t>
      </w:r>
      <w:r>
        <w:rPr>
          <w:color w:val="000000" w:themeColor="text1"/>
          <w:szCs w:val="18"/>
        </w:rPr>
        <w:t>,</w:t>
      </w:r>
      <w:r w:rsidRPr="00B63CBE">
        <w:rPr>
          <w:color w:val="000000" w:themeColor="text1"/>
          <w:szCs w:val="18"/>
        </w:rPr>
        <w:t xml:space="preserve"> Koros, W.J.</w:t>
      </w:r>
      <w:r>
        <w:rPr>
          <w:color w:val="000000" w:themeColor="text1"/>
          <w:szCs w:val="18"/>
        </w:rPr>
        <w:t>, 2010,</w:t>
      </w:r>
      <w:r w:rsidRPr="00B63CBE">
        <w:rPr>
          <w:color w:val="000000" w:themeColor="text1"/>
          <w:szCs w:val="18"/>
        </w:rPr>
        <w:t xml:space="preserve"> Performance of 6FDA-6FpDA polyimide for propylene/propane separations. Journal of Membrane Science</w:t>
      </w:r>
      <w:r>
        <w:rPr>
          <w:color w:val="000000" w:themeColor="text1"/>
          <w:szCs w:val="18"/>
        </w:rPr>
        <w:t>,</w:t>
      </w:r>
      <w:r w:rsidRPr="00B63CBE">
        <w:rPr>
          <w:color w:val="000000" w:themeColor="text1"/>
          <w:szCs w:val="18"/>
        </w:rPr>
        <w:t xml:space="preserve"> 365, 399</w:t>
      </w:r>
      <w:r>
        <w:rPr>
          <w:color w:val="000000" w:themeColor="text1"/>
          <w:szCs w:val="18"/>
        </w:rPr>
        <w:t>-408</w:t>
      </w:r>
      <w:r w:rsidRPr="00B63CBE">
        <w:rPr>
          <w:color w:val="000000" w:themeColor="text1"/>
          <w:szCs w:val="18"/>
        </w:rPr>
        <w:t>.</w:t>
      </w:r>
    </w:p>
    <w:p w:rsidR="005B4543" w:rsidRPr="00B00347" w:rsidRDefault="005B4543" w:rsidP="005B4543">
      <w:pPr>
        <w:pStyle w:val="CETReference-text"/>
        <w:spacing w:line="360" w:lineRule="auto"/>
        <w:rPr>
          <w:color w:val="000000" w:themeColor="text1"/>
          <w:szCs w:val="18"/>
        </w:rPr>
      </w:pPr>
      <w:r w:rsidRPr="00B00347">
        <w:rPr>
          <w:color w:val="000000" w:themeColor="text1"/>
          <w:szCs w:val="18"/>
        </w:rPr>
        <w:t>Feng, X., Ivory, J., Rajan, V.S.V., 1999, Air Separation by Integrally Asymmetric Hollow-Fiber Membranes. AIChE Journal, 45, 2142-2152.</w:t>
      </w:r>
    </w:p>
    <w:p w:rsidR="005B4543" w:rsidRDefault="005B4543" w:rsidP="005B4543">
      <w:pPr>
        <w:pStyle w:val="CETReference-text"/>
        <w:spacing w:line="360" w:lineRule="auto"/>
        <w:rPr>
          <w:color w:val="000000" w:themeColor="text1"/>
          <w:szCs w:val="18"/>
        </w:rPr>
      </w:pPr>
      <w:r w:rsidRPr="00B00347">
        <w:rPr>
          <w:color w:val="000000" w:themeColor="text1"/>
          <w:szCs w:val="18"/>
        </w:rPr>
        <w:t>Geankoplis, C.J., 2003, Transport Processes and Separation Process Principles 4th edition. Prentice Hall, New Jersey, USA</w:t>
      </w:r>
      <w:r w:rsidR="001A6909">
        <w:rPr>
          <w:color w:val="000000" w:themeColor="text1"/>
          <w:szCs w:val="18"/>
        </w:rPr>
        <w:t>.</w:t>
      </w:r>
    </w:p>
    <w:p w:rsidR="001A6909" w:rsidRDefault="001A6909" w:rsidP="001A6909">
      <w:pPr>
        <w:pStyle w:val="CETReference-text"/>
        <w:spacing w:line="360" w:lineRule="auto"/>
        <w:rPr>
          <w:color w:val="000000" w:themeColor="text1"/>
          <w:szCs w:val="18"/>
        </w:rPr>
      </w:pPr>
      <w:r w:rsidRPr="00B63CBE">
        <w:rPr>
          <w:color w:val="000000" w:themeColor="text1"/>
          <w:szCs w:val="18"/>
        </w:rPr>
        <w:t>Grande, C.A.</w:t>
      </w:r>
      <w:r>
        <w:rPr>
          <w:color w:val="000000" w:themeColor="text1"/>
          <w:szCs w:val="18"/>
        </w:rPr>
        <w:t>,</w:t>
      </w:r>
      <w:r w:rsidRPr="00B63CBE">
        <w:rPr>
          <w:color w:val="000000" w:themeColor="text1"/>
          <w:szCs w:val="18"/>
        </w:rPr>
        <w:t xml:space="preserve"> Cavenati, S.</w:t>
      </w:r>
      <w:r>
        <w:rPr>
          <w:color w:val="000000" w:themeColor="text1"/>
          <w:szCs w:val="18"/>
        </w:rPr>
        <w:t>,</w:t>
      </w:r>
      <w:r w:rsidRPr="00B63CBE">
        <w:rPr>
          <w:color w:val="000000" w:themeColor="text1"/>
          <w:szCs w:val="18"/>
        </w:rPr>
        <w:t xml:space="preserve"> Da Silva, F.A.</w:t>
      </w:r>
      <w:r>
        <w:rPr>
          <w:color w:val="000000" w:themeColor="text1"/>
          <w:szCs w:val="18"/>
        </w:rPr>
        <w:t>,</w:t>
      </w:r>
      <w:r w:rsidRPr="00B63CBE">
        <w:rPr>
          <w:color w:val="000000" w:themeColor="text1"/>
          <w:szCs w:val="18"/>
        </w:rPr>
        <w:t xml:space="preserve"> Rodrigues, A.E.</w:t>
      </w:r>
      <w:r>
        <w:rPr>
          <w:color w:val="000000" w:themeColor="text1"/>
          <w:szCs w:val="18"/>
        </w:rPr>
        <w:t>,</w:t>
      </w:r>
      <w:r w:rsidRPr="00B63CBE">
        <w:rPr>
          <w:color w:val="000000" w:themeColor="text1"/>
          <w:szCs w:val="18"/>
        </w:rPr>
        <w:t xml:space="preserve"> </w:t>
      </w:r>
      <w:r>
        <w:rPr>
          <w:color w:val="000000" w:themeColor="text1"/>
          <w:szCs w:val="18"/>
        </w:rPr>
        <w:t xml:space="preserve">2005, </w:t>
      </w:r>
      <w:r w:rsidRPr="00B63CBE">
        <w:rPr>
          <w:color w:val="000000" w:themeColor="text1"/>
          <w:szCs w:val="18"/>
        </w:rPr>
        <w:t xml:space="preserve">Carbon molecular sieves for hydrocarbon separations by adsorption. </w:t>
      </w:r>
      <w:r w:rsidRPr="00B00347">
        <w:rPr>
          <w:color w:val="000000" w:themeColor="text1"/>
          <w:szCs w:val="18"/>
        </w:rPr>
        <w:t>Industrial &amp; Engineering Chemistry Research,</w:t>
      </w:r>
      <w:r w:rsidRPr="00B63CBE">
        <w:rPr>
          <w:color w:val="000000" w:themeColor="text1"/>
          <w:szCs w:val="18"/>
        </w:rPr>
        <w:t xml:space="preserve"> 44, 7218</w:t>
      </w:r>
      <w:r>
        <w:rPr>
          <w:color w:val="000000" w:themeColor="text1"/>
          <w:szCs w:val="18"/>
        </w:rPr>
        <w:t>-7227</w:t>
      </w:r>
      <w:r w:rsidRPr="00B63CBE">
        <w:rPr>
          <w:color w:val="000000" w:themeColor="text1"/>
          <w:szCs w:val="18"/>
        </w:rPr>
        <w:t>.</w:t>
      </w:r>
    </w:p>
    <w:p w:rsidR="00311178" w:rsidRDefault="00311178" w:rsidP="00311178">
      <w:pPr>
        <w:pStyle w:val="CETReference-text"/>
        <w:spacing w:line="360" w:lineRule="auto"/>
        <w:rPr>
          <w:color w:val="000000" w:themeColor="text1"/>
          <w:szCs w:val="18"/>
        </w:rPr>
      </w:pPr>
      <w:r w:rsidRPr="00B63CBE">
        <w:rPr>
          <w:color w:val="000000" w:themeColor="text1"/>
          <w:szCs w:val="18"/>
        </w:rPr>
        <w:t>Hayashi, J.</w:t>
      </w:r>
      <w:r>
        <w:rPr>
          <w:color w:val="000000" w:themeColor="text1"/>
          <w:szCs w:val="18"/>
        </w:rPr>
        <w:t>,</w:t>
      </w:r>
      <w:r w:rsidRPr="00B63CBE">
        <w:rPr>
          <w:color w:val="000000" w:themeColor="text1"/>
          <w:szCs w:val="18"/>
        </w:rPr>
        <w:t xml:space="preserve"> Mizuta, H.</w:t>
      </w:r>
      <w:r>
        <w:rPr>
          <w:color w:val="000000" w:themeColor="text1"/>
          <w:szCs w:val="18"/>
        </w:rPr>
        <w:t>,</w:t>
      </w:r>
      <w:r w:rsidRPr="00B63CBE">
        <w:rPr>
          <w:color w:val="000000" w:themeColor="text1"/>
          <w:szCs w:val="18"/>
        </w:rPr>
        <w:t xml:space="preserve"> Yamamoto, M.</w:t>
      </w:r>
      <w:r>
        <w:rPr>
          <w:color w:val="000000" w:themeColor="text1"/>
          <w:szCs w:val="18"/>
        </w:rPr>
        <w:t>,</w:t>
      </w:r>
      <w:r w:rsidRPr="00B63CBE">
        <w:rPr>
          <w:color w:val="000000" w:themeColor="text1"/>
          <w:szCs w:val="18"/>
        </w:rPr>
        <w:t xml:space="preserve"> Kusakabe, K.</w:t>
      </w:r>
      <w:r>
        <w:rPr>
          <w:color w:val="000000" w:themeColor="text1"/>
          <w:szCs w:val="18"/>
        </w:rPr>
        <w:t>,</w:t>
      </w:r>
      <w:r w:rsidRPr="00B63CBE">
        <w:rPr>
          <w:color w:val="000000" w:themeColor="text1"/>
          <w:szCs w:val="18"/>
        </w:rPr>
        <w:t xml:space="preserve"> Morooka, S.</w:t>
      </w:r>
      <w:r>
        <w:rPr>
          <w:color w:val="000000" w:themeColor="text1"/>
          <w:szCs w:val="18"/>
        </w:rPr>
        <w:t>,</w:t>
      </w:r>
      <w:r w:rsidRPr="00B63CBE">
        <w:rPr>
          <w:color w:val="000000" w:themeColor="text1"/>
          <w:szCs w:val="18"/>
        </w:rPr>
        <w:t xml:space="preserve"> Suh, SH.</w:t>
      </w:r>
      <w:r>
        <w:rPr>
          <w:color w:val="000000" w:themeColor="text1"/>
          <w:szCs w:val="18"/>
        </w:rPr>
        <w:t>, 1996,</w:t>
      </w:r>
      <w:r w:rsidRPr="00B63CBE">
        <w:rPr>
          <w:color w:val="000000" w:themeColor="text1"/>
          <w:szCs w:val="18"/>
        </w:rPr>
        <w:t xml:space="preserve"> Separation of ethane/ethylene and propane/propylene systems with a carbonized BPDA-pp'ODA polyimide membrane. </w:t>
      </w:r>
      <w:r w:rsidRPr="00B00347">
        <w:rPr>
          <w:color w:val="000000" w:themeColor="text1"/>
          <w:szCs w:val="18"/>
        </w:rPr>
        <w:t>Industrial &amp; Engineering Chemistry Research,</w:t>
      </w:r>
      <w:r w:rsidRPr="00B63CBE">
        <w:rPr>
          <w:color w:val="000000" w:themeColor="text1"/>
          <w:szCs w:val="18"/>
        </w:rPr>
        <w:t xml:space="preserve"> 35, 4176</w:t>
      </w:r>
      <w:r>
        <w:rPr>
          <w:color w:val="000000" w:themeColor="text1"/>
          <w:szCs w:val="18"/>
        </w:rPr>
        <w:t>-4181</w:t>
      </w:r>
      <w:r w:rsidRPr="00B63CBE">
        <w:rPr>
          <w:color w:val="000000" w:themeColor="text1"/>
          <w:szCs w:val="18"/>
        </w:rPr>
        <w:t>.</w:t>
      </w:r>
    </w:p>
    <w:p w:rsidR="007F7FC3" w:rsidRPr="00B63CBE" w:rsidRDefault="007F7FC3" w:rsidP="001A6909">
      <w:pPr>
        <w:pStyle w:val="CETReference-text"/>
        <w:spacing w:line="360" w:lineRule="auto"/>
        <w:rPr>
          <w:color w:val="000000" w:themeColor="text1"/>
          <w:szCs w:val="18"/>
        </w:rPr>
      </w:pPr>
      <w:r w:rsidRPr="00B63CBE">
        <w:rPr>
          <w:color w:val="000000" w:themeColor="text1"/>
          <w:szCs w:val="18"/>
        </w:rPr>
        <w:t>Kanezashi, M.</w:t>
      </w:r>
      <w:r>
        <w:rPr>
          <w:color w:val="000000" w:themeColor="text1"/>
          <w:szCs w:val="18"/>
        </w:rPr>
        <w:t>,</w:t>
      </w:r>
      <w:r w:rsidRPr="00B63CBE">
        <w:rPr>
          <w:color w:val="000000" w:themeColor="text1"/>
          <w:szCs w:val="18"/>
        </w:rPr>
        <w:t xml:space="preserve"> Shazwani, W.N.</w:t>
      </w:r>
      <w:r>
        <w:rPr>
          <w:color w:val="000000" w:themeColor="text1"/>
          <w:szCs w:val="18"/>
        </w:rPr>
        <w:t>,</w:t>
      </w:r>
      <w:r w:rsidRPr="00B63CBE">
        <w:rPr>
          <w:color w:val="000000" w:themeColor="text1"/>
          <w:szCs w:val="18"/>
        </w:rPr>
        <w:t xml:space="preserve"> Yoshioka, T.</w:t>
      </w:r>
      <w:r>
        <w:rPr>
          <w:color w:val="000000" w:themeColor="text1"/>
          <w:szCs w:val="18"/>
        </w:rPr>
        <w:t>,</w:t>
      </w:r>
      <w:r w:rsidRPr="00B63CBE">
        <w:rPr>
          <w:color w:val="000000" w:themeColor="text1"/>
          <w:szCs w:val="18"/>
        </w:rPr>
        <w:t xml:space="preserve"> Tsuru, T.</w:t>
      </w:r>
      <w:r>
        <w:rPr>
          <w:color w:val="000000" w:themeColor="text1"/>
          <w:szCs w:val="18"/>
        </w:rPr>
        <w:t>, 2012,</w:t>
      </w:r>
      <w:r w:rsidRPr="00B63CBE">
        <w:rPr>
          <w:color w:val="000000" w:themeColor="text1"/>
          <w:szCs w:val="18"/>
        </w:rPr>
        <w:t xml:space="preserve"> Separation of propylene/propane binary mixtures by bis (triethoxysilyl) methane (BTESM)-derived silica membranes fabricated at different calcination temperatures. </w:t>
      </w:r>
      <w:r w:rsidRPr="008F0EC3">
        <w:rPr>
          <w:color w:val="000000" w:themeColor="text1"/>
          <w:szCs w:val="18"/>
        </w:rPr>
        <w:t>Journal of Membrane Science</w:t>
      </w:r>
      <w:r>
        <w:rPr>
          <w:color w:val="000000" w:themeColor="text1"/>
          <w:szCs w:val="18"/>
        </w:rPr>
        <w:t>,</w:t>
      </w:r>
      <w:r w:rsidRPr="00B63CBE">
        <w:rPr>
          <w:color w:val="000000" w:themeColor="text1"/>
          <w:szCs w:val="18"/>
        </w:rPr>
        <w:t xml:space="preserve"> 415</w:t>
      </w:r>
      <w:r>
        <w:rPr>
          <w:color w:val="000000" w:themeColor="text1"/>
          <w:szCs w:val="18"/>
        </w:rPr>
        <w:t>-416</w:t>
      </w:r>
      <w:r w:rsidRPr="00B63CBE">
        <w:rPr>
          <w:color w:val="000000" w:themeColor="text1"/>
          <w:szCs w:val="18"/>
        </w:rPr>
        <w:t>, 478</w:t>
      </w:r>
      <w:r>
        <w:rPr>
          <w:color w:val="000000" w:themeColor="text1"/>
          <w:szCs w:val="18"/>
        </w:rPr>
        <w:t>-785</w:t>
      </w:r>
      <w:r>
        <w:rPr>
          <w:color w:val="000000" w:themeColor="text1"/>
          <w:szCs w:val="18"/>
        </w:rPr>
        <w:t>.</w:t>
      </w:r>
    </w:p>
    <w:p w:rsidR="005B4543" w:rsidRPr="00B00347" w:rsidRDefault="005B4543" w:rsidP="005B4543">
      <w:pPr>
        <w:pStyle w:val="CETReference-text"/>
        <w:spacing w:line="360" w:lineRule="auto"/>
        <w:rPr>
          <w:color w:val="000000" w:themeColor="text1"/>
          <w:szCs w:val="18"/>
        </w:rPr>
      </w:pPr>
      <w:r w:rsidRPr="00B00347">
        <w:rPr>
          <w:color w:val="000000" w:themeColor="text1"/>
          <w:szCs w:val="18"/>
        </w:rPr>
        <w:t>Kookos, I.K., 2003, Optimal Design of Membrane/Distillation Column Hybrid Processes. Industrial &amp; Engineering Chemistry Research, 42, 1731-1738.</w:t>
      </w:r>
    </w:p>
    <w:p w:rsidR="005B4543" w:rsidRDefault="005B4543" w:rsidP="005B4543">
      <w:pPr>
        <w:pStyle w:val="CETReference-text"/>
        <w:spacing w:line="360" w:lineRule="auto"/>
        <w:rPr>
          <w:color w:val="000000" w:themeColor="text1"/>
          <w:szCs w:val="18"/>
        </w:rPr>
      </w:pPr>
      <w:r w:rsidRPr="00B00347">
        <w:rPr>
          <w:rFonts w:hint="eastAsia"/>
          <w:color w:val="000000" w:themeColor="text1"/>
          <w:szCs w:val="18"/>
        </w:rPr>
        <w:t>K</w:t>
      </w:r>
      <w:r w:rsidRPr="00B00347">
        <w:rPr>
          <w:color w:val="000000" w:themeColor="text1"/>
          <w:szCs w:val="18"/>
        </w:rPr>
        <w:t>undu, P.K., Chakma, A., Feng, X., 2012, Simulation of binary gas separation with asymmetric hollow fibre membranes and case studies of air separation. The Canadian Journal of Chemical Engineering, 90, 1253-1268.</w:t>
      </w:r>
    </w:p>
    <w:p w:rsidR="0097243F" w:rsidRPr="00B63CBE" w:rsidRDefault="0097243F" w:rsidP="0097243F">
      <w:pPr>
        <w:pStyle w:val="CETReference-text"/>
        <w:spacing w:line="360" w:lineRule="auto"/>
        <w:rPr>
          <w:color w:val="000000" w:themeColor="text1"/>
          <w:szCs w:val="18"/>
        </w:rPr>
      </w:pPr>
      <w:r w:rsidRPr="00B63CBE">
        <w:rPr>
          <w:color w:val="000000" w:themeColor="text1"/>
          <w:szCs w:val="18"/>
        </w:rPr>
        <w:t>Kwon, H.T.</w:t>
      </w:r>
      <w:r>
        <w:rPr>
          <w:color w:val="000000" w:themeColor="text1"/>
          <w:szCs w:val="18"/>
        </w:rPr>
        <w:t>,</w:t>
      </w:r>
      <w:r w:rsidRPr="00B63CBE">
        <w:rPr>
          <w:color w:val="000000" w:themeColor="text1"/>
          <w:szCs w:val="18"/>
        </w:rPr>
        <w:t xml:space="preserve"> Jeong, H.K.</w:t>
      </w:r>
      <w:r>
        <w:rPr>
          <w:color w:val="000000" w:themeColor="text1"/>
          <w:szCs w:val="18"/>
        </w:rPr>
        <w:t>, 2013,</w:t>
      </w:r>
      <w:r w:rsidRPr="00B63CBE">
        <w:rPr>
          <w:color w:val="000000" w:themeColor="text1"/>
          <w:szCs w:val="18"/>
        </w:rPr>
        <w:t xml:space="preserve"> In situ synthesis of thin zeolitic-imidazolate framework ZIF-8 membranes exhibiting exceptionally high propylene/propane separation. </w:t>
      </w:r>
      <w:r w:rsidRPr="00606853">
        <w:rPr>
          <w:color w:val="000000" w:themeColor="text1"/>
          <w:szCs w:val="18"/>
        </w:rPr>
        <w:t>Journal of the American Chemical Society</w:t>
      </w:r>
      <w:r>
        <w:rPr>
          <w:color w:val="000000" w:themeColor="text1"/>
          <w:szCs w:val="18"/>
        </w:rPr>
        <w:t>,</w:t>
      </w:r>
      <w:r w:rsidRPr="00B63CBE">
        <w:rPr>
          <w:color w:val="000000" w:themeColor="text1"/>
          <w:szCs w:val="18"/>
        </w:rPr>
        <w:t xml:space="preserve"> 135, 10763</w:t>
      </w:r>
      <w:r>
        <w:rPr>
          <w:color w:val="000000" w:themeColor="text1"/>
          <w:szCs w:val="18"/>
        </w:rPr>
        <w:t>-10768</w:t>
      </w:r>
      <w:r w:rsidRPr="00B63CBE">
        <w:rPr>
          <w:color w:val="000000" w:themeColor="text1"/>
          <w:szCs w:val="18"/>
        </w:rPr>
        <w:t>.</w:t>
      </w:r>
    </w:p>
    <w:p w:rsidR="0097243F" w:rsidRPr="00B63CBE" w:rsidRDefault="0097243F" w:rsidP="0097243F">
      <w:pPr>
        <w:pStyle w:val="CETReference-text"/>
        <w:spacing w:line="360" w:lineRule="auto"/>
        <w:rPr>
          <w:color w:val="000000" w:themeColor="text1"/>
          <w:szCs w:val="18"/>
        </w:rPr>
      </w:pPr>
      <w:r w:rsidRPr="00B63CBE">
        <w:rPr>
          <w:color w:val="000000" w:themeColor="text1"/>
          <w:szCs w:val="18"/>
        </w:rPr>
        <w:t>Liu, D.F.</w:t>
      </w:r>
      <w:r>
        <w:rPr>
          <w:color w:val="000000" w:themeColor="text1"/>
          <w:szCs w:val="18"/>
        </w:rPr>
        <w:t>,</w:t>
      </w:r>
      <w:r w:rsidRPr="00B63CBE">
        <w:rPr>
          <w:color w:val="000000" w:themeColor="text1"/>
          <w:szCs w:val="18"/>
        </w:rPr>
        <w:t xml:space="preserve"> Ma, X.L.</w:t>
      </w:r>
      <w:r>
        <w:rPr>
          <w:color w:val="000000" w:themeColor="text1"/>
          <w:szCs w:val="18"/>
        </w:rPr>
        <w:t>,</w:t>
      </w:r>
      <w:r w:rsidRPr="00B63CBE">
        <w:rPr>
          <w:color w:val="000000" w:themeColor="text1"/>
          <w:szCs w:val="18"/>
        </w:rPr>
        <w:t xml:space="preserve"> Xi, H.X.</w:t>
      </w:r>
      <w:r>
        <w:rPr>
          <w:color w:val="000000" w:themeColor="text1"/>
          <w:szCs w:val="18"/>
        </w:rPr>
        <w:t>,</w:t>
      </w:r>
      <w:r w:rsidRPr="00B63CBE">
        <w:rPr>
          <w:color w:val="000000" w:themeColor="text1"/>
          <w:szCs w:val="18"/>
        </w:rPr>
        <w:t xml:space="preserve"> Lin, Y.S.</w:t>
      </w:r>
      <w:r>
        <w:rPr>
          <w:color w:val="000000" w:themeColor="text1"/>
          <w:szCs w:val="18"/>
        </w:rPr>
        <w:t xml:space="preserve"> 2014,</w:t>
      </w:r>
      <w:r w:rsidRPr="00B63CBE">
        <w:rPr>
          <w:color w:val="000000" w:themeColor="text1"/>
          <w:szCs w:val="18"/>
        </w:rPr>
        <w:t xml:space="preserve"> Gas transport properties and propylene/propane separation characteristics of ZIF-8 membranes. </w:t>
      </w:r>
      <w:r w:rsidRPr="008F0EC3">
        <w:rPr>
          <w:color w:val="000000" w:themeColor="text1"/>
          <w:szCs w:val="18"/>
        </w:rPr>
        <w:t>Journal of Membrane Science</w:t>
      </w:r>
      <w:r>
        <w:rPr>
          <w:color w:val="000000" w:themeColor="text1"/>
          <w:szCs w:val="18"/>
        </w:rPr>
        <w:t>,</w:t>
      </w:r>
      <w:r w:rsidRPr="00B63CBE">
        <w:rPr>
          <w:color w:val="000000" w:themeColor="text1"/>
          <w:szCs w:val="18"/>
        </w:rPr>
        <w:t xml:space="preserve"> 451, 85</w:t>
      </w:r>
      <w:r>
        <w:rPr>
          <w:color w:val="000000" w:themeColor="text1"/>
          <w:szCs w:val="18"/>
        </w:rPr>
        <w:t>-93</w:t>
      </w:r>
      <w:r w:rsidRPr="00B63CBE">
        <w:rPr>
          <w:color w:val="000000" w:themeColor="text1"/>
          <w:szCs w:val="18"/>
        </w:rPr>
        <w:t>.</w:t>
      </w:r>
    </w:p>
    <w:p w:rsidR="005B4543" w:rsidRPr="00B00347" w:rsidRDefault="005B4543" w:rsidP="005B4543">
      <w:pPr>
        <w:pStyle w:val="CETReference-text"/>
        <w:spacing w:line="360" w:lineRule="auto"/>
        <w:rPr>
          <w:color w:val="000000" w:themeColor="text1"/>
          <w:szCs w:val="18"/>
        </w:rPr>
      </w:pPr>
      <w:r w:rsidRPr="00B00347">
        <w:rPr>
          <w:color w:val="000000" w:themeColor="text1"/>
          <w:szCs w:val="18"/>
        </w:rPr>
        <w:t>Luyben, W.L., 1975, Steady-State Energy Conservation Aspects of Distillation Column Control System Design. Industrial &amp; Engineering Chemistry Fundamentals, 14, 321-325.</w:t>
      </w:r>
    </w:p>
    <w:p w:rsidR="005B4543" w:rsidRDefault="005B4543" w:rsidP="005B4543">
      <w:pPr>
        <w:pStyle w:val="CETReference-text"/>
        <w:spacing w:line="360" w:lineRule="auto"/>
        <w:rPr>
          <w:color w:val="000000" w:themeColor="text1"/>
          <w:szCs w:val="18"/>
        </w:rPr>
      </w:pPr>
      <w:r w:rsidRPr="00B00347">
        <w:rPr>
          <w:color w:val="000000" w:themeColor="text1"/>
          <w:szCs w:val="18"/>
        </w:rPr>
        <w:t>Mcketta, J.J., 1982, Encyclopedia of Chemical Processing and Design, vol. 14. Marcel Dekker, Inc., New York</w:t>
      </w:r>
      <w:r w:rsidR="007F7FC3">
        <w:rPr>
          <w:color w:val="000000" w:themeColor="text1"/>
          <w:szCs w:val="18"/>
        </w:rPr>
        <w:t>.</w:t>
      </w:r>
    </w:p>
    <w:p w:rsidR="007F7FC3" w:rsidRPr="00B63CBE" w:rsidRDefault="007F7FC3" w:rsidP="007F7FC3">
      <w:pPr>
        <w:pStyle w:val="CETReference-text"/>
        <w:spacing w:line="360" w:lineRule="auto"/>
        <w:rPr>
          <w:color w:val="000000" w:themeColor="text1"/>
          <w:szCs w:val="18"/>
        </w:rPr>
      </w:pPr>
      <w:r w:rsidRPr="00B63CBE">
        <w:rPr>
          <w:color w:val="000000" w:themeColor="text1"/>
          <w:szCs w:val="18"/>
        </w:rPr>
        <w:t>Pan, Y.C.</w:t>
      </w:r>
      <w:r>
        <w:rPr>
          <w:color w:val="000000" w:themeColor="text1"/>
          <w:szCs w:val="18"/>
        </w:rPr>
        <w:t>,</w:t>
      </w:r>
      <w:r w:rsidRPr="00B63CBE">
        <w:rPr>
          <w:color w:val="000000" w:themeColor="text1"/>
          <w:szCs w:val="18"/>
        </w:rPr>
        <w:t xml:space="preserve"> Li, T.</w:t>
      </w:r>
      <w:r>
        <w:rPr>
          <w:color w:val="000000" w:themeColor="text1"/>
          <w:szCs w:val="18"/>
        </w:rPr>
        <w:t>,</w:t>
      </w:r>
      <w:r w:rsidRPr="00B63CBE">
        <w:rPr>
          <w:color w:val="000000" w:themeColor="text1"/>
          <w:szCs w:val="18"/>
        </w:rPr>
        <w:t xml:space="preserve"> Lestari, G.</w:t>
      </w:r>
      <w:r>
        <w:rPr>
          <w:color w:val="000000" w:themeColor="text1"/>
          <w:szCs w:val="18"/>
        </w:rPr>
        <w:t>,</w:t>
      </w:r>
      <w:r w:rsidRPr="00B63CBE">
        <w:rPr>
          <w:color w:val="000000" w:themeColor="text1"/>
          <w:szCs w:val="18"/>
        </w:rPr>
        <w:t xml:space="preserve"> Lai, Z.P.</w:t>
      </w:r>
      <w:r>
        <w:rPr>
          <w:color w:val="000000" w:themeColor="text1"/>
          <w:szCs w:val="18"/>
        </w:rPr>
        <w:t>, 2012,</w:t>
      </w:r>
      <w:r w:rsidRPr="00B63CBE">
        <w:rPr>
          <w:color w:val="000000" w:themeColor="text1"/>
          <w:szCs w:val="18"/>
        </w:rPr>
        <w:t xml:space="preserve"> Effective separation of propylene/propane binary mixtures by ZIF-8 membranes. Journal of Membrane Science</w:t>
      </w:r>
      <w:r>
        <w:rPr>
          <w:color w:val="000000" w:themeColor="text1"/>
          <w:szCs w:val="18"/>
        </w:rPr>
        <w:t>,</w:t>
      </w:r>
      <w:r w:rsidRPr="00B63CBE">
        <w:rPr>
          <w:color w:val="000000" w:themeColor="text1"/>
          <w:szCs w:val="18"/>
        </w:rPr>
        <w:t xml:space="preserve"> 390</w:t>
      </w:r>
      <w:r>
        <w:rPr>
          <w:color w:val="000000" w:themeColor="text1"/>
          <w:szCs w:val="18"/>
        </w:rPr>
        <w:t>-</w:t>
      </w:r>
      <w:r w:rsidRPr="00B63CBE">
        <w:rPr>
          <w:color w:val="000000" w:themeColor="text1"/>
          <w:szCs w:val="18"/>
        </w:rPr>
        <w:t>391</w:t>
      </w:r>
      <w:r>
        <w:rPr>
          <w:color w:val="000000" w:themeColor="text1"/>
          <w:szCs w:val="18"/>
        </w:rPr>
        <w:t>, 93-98</w:t>
      </w:r>
      <w:r w:rsidRPr="00B63CBE">
        <w:rPr>
          <w:color w:val="000000" w:themeColor="text1"/>
          <w:szCs w:val="18"/>
        </w:rPr>
        <w:t>.</w:t>
      </w:r>
    </w:p>
    <w:p w:rsidR="00511E83" w:rsidRPr="00B145C6" w:rsidRDefault="005B4543" w:rsidP="00B516C8">
      <w:pPr>
        <w:pStyle w:val="CETReference-text"/>
        <w:spacing w:line="360" w:lineRule="auto"/>
        <w:rPr>
          <w:color w:val="000000" w:themeColor="text1"/>
          <w:szCs w:val="18"/>
        </w:rPr>
      </w:pPr>
      <w:r w:rsidRPr="00B00347">
        <w:rPr>
          <w:color w:val="000000" w:themeColor="text1"/>
          <w:szCs w:val="18"/>
        </w:rPr>
        <w:t>Viswanathan, J., Grossmann, I.E., 1993, An alternate MINLP model for finding the number of trays required for a specified separation objective. Computers &amp; Chemical Engineering, 17, 949-955.</w:t>
      </w:r>
    </w:p>
    <w:sectPr w:rsidR="00511E83" w:rsidRPr="00B145C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E6" w:rsidRDefault="00ED1FE6" w:rsidP="004F5E36">
      <w:r>
        <w:separator/>
      </w:r>
    </w:p>
  </w:endnote>
  <w:endnote w:type="continuationSeparator" w:id="0">
    <w:p w:rsidR="00ED1FE6" w:rsidRDefault="00ED1FE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E6" w:rsidRDefault="00ED1FE6" w:rsidP="004F5E36">
      <w:r>
        <w:separator/>
      </w:r>
    </w:p>
  </w:footnote>
  <w:footnote w:type="continuationSeparator" w:id="0">
    <w:p w:rsidR="00ED1FE6" w:rsidRDefault="00ED1FE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552"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A65554B"/>
    <w:multiLevelType w:val="hybridMultilevel"/>
    <w:tmpl w:val="E06E8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7F5A"/>
    <w:rsid w:val="00030B19"/>
    <w:rsid w:val="0003148D"/>
    <w:rsid w:val="00031D09"/>
    <w:rsid w:val="00045F19"/>
    <w:rsid w:val="00047D7F"/>
    <w:rsid w:val="0005079D"/>
    <w:rsid w:val="00051566"/>
    <w:rsid w:val="00062A9A"/>
    <w:rsid w:val="00065058"/>
    <w:rsid w:val="000753DF"/>
    <w:rsid w:val="00086C39"/>
    <w:rsid w:val="000A03B2"/>
    <w:rsid w:val="000A3B79"/>
    <w:rsid w:val="000D250A"/>
    <w:rsid w:val="000D34BE"/>
    <w:rsid w:val="000E102F"/>
    <w:rsid w:val="000E36F1"/>
    <w:rsid w:val="000E3A73"/>
    <w:rsid w:val="000E414A"/>
    <w:rsid w:val="000F041F"/>
    <w:rsid w:val="000F093C"/>
    <w:rsid w:val="000F16BD"/>
    <w:rsid w:val="000F787B"/>
    <w:rsid w:val="0012091F"/>
    <w:rsid w:val="00126BC2"/>
    <w:rsid w:val="001308B6"/>
    <w:rsid w:val="00130E17"/>
    <w:rsid w:val="0013121F"/>
    <w:rsid w:val="00131FAB"/>
    <w:rsid w:val="00131FE6"/>
    <w:rsid w:val="0013263F"/>
    <w:rsid w:val="00134DE4"/>
    <w:rsid w:val="0014034D"/>
    <w:rsid w:val="001421F9"/>
    <w:rsid w:val="00150E59"/>
    <w:rsid w:val="00152DE3"/>
    <w:rsid w:val="00154A73"/>
    <w:rsid w:val="00155CE2"/>
    <w:rsid w:val="00164CF9"/>
    <w:rsid w:val="0017042D"/>
    <w:rsid w:val="001803CC"/>
    <w:rsid w:val="00184AD6"/>
    <w:rsid w:val="00196633"/>
    <w:rsid w:val="001A6909"/>
    <w:rsid w:val="001B0349"/>
    <w:rsid w:val="001B65C1"/>
    <w:rsid w:val="001C684B"/>
    <w:rsid w:val="001D53FC"/>
    <w:rsid w:val="001E7A7C"/>
    <w:rsid w:val="001F42A5"/>
    <w:rsid w:val="001F7B9D"/>
    <w:rsid w:val="002224B4"/>
    <w:rsid w:val="0022373A"/>
    <w:rsid w:val="002334BB"/>
    <w:rsid w:val="00242308"/>
    <w:rsid w:val="002447EF"/>
    <w:rsid w:val="00251550"/>
    <w:rsid w:val="00252C1A"/>
    <w:rsid w:val="00254566"/>
    <w:rsid w:val="00263B05"/>
    <w:rsid w:val="0027221A"/>
    <w:rsid w:val="00275B61"/>
    <w:rsid w:val="00282656"/>
    <w:rsid w:val="00283D19"/>
    <w:rsid w:val="00296B83"/>
    <w:rsid w:val="002B78CE"/>
    <w:rsid w:val="002C1650"/>
    <w:rsid w:val="002C2FB6"/>
    <w:rsid w:val="002C5C53"/>
    <w:rsid w:val="002C6D9A"/>
    <w:rsid w:val="002D5BCD"/>
    <w:rsid w:val="002E6078"/>
    <w:rsid w:val="003009B7"/>
    <w:rsid w:val="00300E56"/>
    <w:rsid w:val="0030469C"/>
    <w:rsid w:val="00311178"/>
    <w:rsid w:val="00321CA6"/>
    <w:rsid w:val="00334C09"/>
    <w:rsid w:val="003365E3"/>
    <w:rsid w:val="0037069E"/>
    <w:rsid w:val="003723D4"/>
    <w:rsid w:val="00384CC8"/>
    <w:rsid w:val="003871FD"/>
    <w:rsid w:val="00390FA0"/>
    <w:rsid w:val="003A1E30"/>
    <w:rsid w:val="003A7D1C"/>
    <w:rsid w:val="003B304B"/>
    <w:rsid w:val="003B3146"/>
    <w:rsid w:val="003B60F3"/>
    <w:rsid w:val="003C2D67"/>
    <w:rsid w:val="003C6391"/>
    <w:rsid w:val="003D1FA2"/>
    <w:rsid w:val="003D6C34"/>
    <w:rsid w:val="003E2781"/>
    <w:rsid w:val="003F015E"/>
    <w:rsid w:val="00400414"/>
    <w:rsid w:val="0041446B"/>
    <w:rsid w:val="0044329C"/>
    <w:rsid w:val="004577FE"/>
    <w:rsid w:val="00457B9C"/>
    <w:rsid w:val="0046164A"/>
    <w:rsid w:val="004628D2"/>
    <w:rsid w:val="00462DCD"/>
    <w:rsid w:val="004648AD"/>
    <w:rsid w:val="004703A9"/>
    <w:rsid w:val="00475DA2"/>
    <w:rsid w:val="004760DE"/>
    <w:rsid w:val="00484955"/>
    <w:rsid w:val="00497486"/>
    <w:rsid w:val="004A004E"/>
    <w:rsid w:val="004A24CF"/>
    <w:rsid w:val="004A3235"/>
    <w:rsid w:val="004A3506"/>
    <w:rsid w:val="004B152F"/>
    <w:rsid w:val="004B6721"/>
    <w:rsid w:val="004C3D1D"/>
    <w:rsid w:val="004C7913"/>
    <w:rsid w:val="004E394B"/>
    <w:rsid w:val="004E4DD6"/>
    <w:rsid w:val="004F5E36"/>
    <w:rsid w:val="005001C8"/>
    <w:rsid w:val="00503101"/>
    <w:rsid w:val="00507B47"/>
    <w:rsid w:val="00507CC9"/>
    <w:rsid w:val="005119A5"/>
    <w:rsid w:val="00511E83"/>
    <w:rsid w:val="005156B6"/>
    <w:rsid w:val="00525A48"/>
    <w:rsid w:val="005278B7"/>
    <w:rsid w:val="00532016"/>
    <w:rsid w:val="005346C8"/>
    <w:rsid w:val="00543E7D"/>
    <w:rsid w:val="00546B05"/>
    <w:rsid w:val="00547A68"/>
    <w:rsid w:val="005531C9"/>
    <w:rsid w:val="0057319C"/>
    <w:rsid w:val="005A2E4F"/>
    <w:rsid w:val="005B2110"/>
    <w:rsid w:val="005B4543"/>
    <w:rsid w:val="005B61E6"/>
    <w:rsid w:val="005C77E1"/>
    <w:rsid w:val="005D6A2F"/>
    <w:rsid w:val="005E0447"/>
    <w:rsid w:val="005E1A82"/>
    <w:rsid w:val="005E794C"/>
    <w:rsid w:val="005F0A28"/>
    <w:rsid w:val="005F0E5E"/>
    <w:rsid w:val="005F7C5E"/>
    <w:rsid w:val="00600535"/>
    <w:rsid w:val="00600A8B"/>
    <w:rsid w:val="00606853"/>
    <w:rsid w:val="00610CD6"/>
    <w:rsid w:val="0061383B"/>
    <w:rsid w:val="00620DEE"/>
    <w:rsid w:val="00621F92"/>
    <w:rsid w:val="00625639"/>
    <w:rsid w:val="00631B33"/>
    <w:rsid w:val="0064184D"/>
    <w:rsid w:val="006422CC"/>
    <w:rsid w:val="00643F5B"/>
    <w:rsid w:val="00660E3E"/>
    <w:rsid w:val="00662E74"/>
    <w:rsid w:val="006764DD"/>
    <w:rsid w:val="00680C23"/>
    <w:rsid w:val="006847A0"/>
    <w:rsid w:val="00693766"/>
    <w:rsid w:val="00695DE0"/>
    <w:rsid w:val="006A3281"/>
    <w:rsid w:val="006B4888"/>
    <w:rsid w:val="006C2E45"/>
    <w:rsid w:val="006C359C"/>
    <w:rsid w:val="006C5579"/>
    <w:rsid w:val="006E0299"/>
    <w:rsid w:val="006E737D"/>
    <w:rsid w:val="006F36E3"/>
    <w:rsid w:val="006F3FAB"/>
    <w:rsid w:val="0070195D"/>
    <w:rsid w:val="007022F5"/>
    <w:rsid w:val="00720A24"/>
    <w:rsid w:val="00724AEE"/>
    <w:rsid w:val="00732386"/>
    <w:rsid w:val="00743A59"/>
    <w:rsid w:val="007447F3"/>
    <w:rsid w:val="00751863"/>
    <w:rsid w:val="00754168"/>
    <w:rsid w:val="0075499F"/>
    <w:rsid w:val="007661C8"/>
    <w:rsid w:val="0077098D"/>
    <w:rsid w:val="00775168"/>
    <w:rsid w:val="007923BA"/>
    <w:rsid w:val="007931FA"/>
    <w:rsid w:val="007A7BBA"/>
    <w:rsid w:val="007B0C50"/>
    <w:rsid w:val="007C1761"/>
    <w:rsid w:val="007C1A43"/>
    <w:rsid w:val="007C7174"/>
    <w:rsid w:val="007D1BCE"/>
    <w:rsid w:val="007E1DC6"/>
    <w:rsid w:val="007F7416"/>
    <w:rsid w:val="007F7FC3"/>
    <w:rsid w:val="00813288"/>
    <w:rsid w:val="008168FC"/>
    <w:rsid w:val="0082491D"/>
    <w:rsid w:val="00830996"/>
    <w:rsid w:val="008345F1"/>
    <w:rsid w:val="00845F7A"/>
    <w:rsid w:val="00855874"/>
    <w:rsid w:val="00865AB3"/>
    <w:rsid w:val="00865B07"/>
    <w:rsid w:val="008667EA"/>
    <w:rsid w:val="0087637F"/>
    <w:rsid w:val="008904B9"/>
    <w:rsid w:val="00892AD5"/>
    <w:rsid w:val="008A1512"/>
    <w:rsid w:val="008C5898"/>
    <w:rsid w:val="008C78C1"/>
    <w:rsid w:val="008D32B9"/>
    <w:rsid w:val="008D433B"/>
    <w:rsid w:val="008E566E"/>
    <w:rsid w:val="008F0EC3"/>
    <w:rsid w:val="0090161A"/>
    <w:rsid w:val="00901EB6"/>
    <w:rsid w:val="00904C62"/>
    <w:rsid w:val="00924DAC"/>
    <w:rsid w:val="00927058"/>
    <w:rsid w:val="009338B1"/>
    <w:rsid w:val="0094296A"/>
    <w:rsid w:val="00944BDA"/>
    <w:rsid w:val="009450CE"/>
    <w:rsid w:val="00946BDD"/>
    <w:rsid w:val="00947179"/>
    <w:rsid w:val="0095164B"/>
    <w:rsid w:val="00954090"/>
    <w:rsid w:val="009573E7"/>
    <w:rsid w:val="009635B9"/>
    <w:rsid w:val="00963E05"/>
    <w:rsid w:val="00967D54"/>
    <w:rsid w:val="0097243F"/>
    <w:rsid w:val="00996483"/>
    <w:rsid w:val="00996F5A"/>
    <w:rsid w:val="009A0A3E"/>
    <w:rsid w:val="009B041A"/>
    <w:rsid w:val="009B11BA"/>
    <w:rsid w:val="009B6491"/>
    <w:rsid w:val="009C0503"/>
    <w:rsid w:val="009C7C86"/>
    <w:rsid w:val="009D2FF7"/>
    <w:rsid w:val="009E7884"/>
    <w:rsid w:val="009E788A"/>
    <w:rsid w:val="009F0E08"/>
    <w:rsid w:val="009F5360"/>
    <w:rsid w:val="00A02862"/>
    <w:rsid w:val="00A10651"/>
    <w:rsid w:val="00A1763D"/>
    <w:rsid w:val="00A17CEC"/>
    <w:rsid w:val="00A27EF0"/>
    <w:rsid w:val="00A50B20"/>
    <w:rsid w:val="00A51390"/>
    <w:rsid w:val="00A57CEC"/>
    <w:rsid w:val="00A60D13"/>
    <w:rsid w:val="00A63A2F"/>
    <w:rsid w:val="00A6706A"/>
    <w:rsid w:val="00A72745"/>
    <w:rsid w:val="00A733F2"/>
    <w:rsid w:val="00A76EFC"/>
    <w:rsid w:val="00A81690"/>
    <w:rsid w:val="00A91010"/>
    <w:rsid w:val="00A97F29"/>
    <w:rsid w:val="00AA702E"/>
    <w:rsid w:val="00AB0964"/>
    <w:rsid w:val="00AB5011"/>
    <w:rsid w:val="00AC7368"/>
    <w:rsid w:val="00AD16B9"/>
    <w:rsid w:val="00AE377D"/>
    <w:rsid w:val="00AF6C39"/>
    <w:rsid w:val="00B00347"/>
    <w:rsid w:val="00B059C8"/>
    <w:rsid w:val="00B145C6"/>
    <w:rsid w:val="00B17FBD"/>
    <w:rsid w:val="00B24E12"/>
    <w:rsid w:val="00B26442"/>
    <w:rsid w:val="00B315A6"/>
    <w:rsid w:val="00B31813"/>
    <w:rsid w:val="00B33365"/>
    <w:rsid w:val="00B516C8"/>
    <w:rsid w:val="00B57B36"/>
    <w:rsid w:val="00B63CBE"/>
    <w:rsid w:val="00B83731"/>
    <w:rsid w:val="00B8686D"/>
    <w:rsid w:val="00BA3C39"/>
    <w:rsid w:val="00BC30C9"/>
    <w:rsid w:val="00BC668F"/>
    <w:rsid w:val="00BE3E58"/>
    <w:rsid w:val="00BF4340"/>
    <w:rsid w:val="00C008A3"/>
    <w:rsid w:val="00C01616"/>
    <w:rsid w:val="00C0162B"/>
    <w:rsid w:val="00C17E6F"/>
    <w:rsid w:val="00C25C10"/>
    <w:rsid w:val="00C345B1"/>
    <w:rsid w:val="00C40142"/>
    <w:rsid w:val="00C56856"/>
    <w:rsid w:val="00C57182"/>
    <w:rsid w:val="00C57863"/>
    <w:rsid w:val="00C655FD"/>
    <w:rsid w:val="00C74A40"/>
    <w:rsid w:val="00C870A8"/>
    <w:rsid w:val="00C94434"/>
    <w:rsid w:val="00CA0D75"/>
    <w:rsid w:val="00CA1C95"/>
    <w:rsid w:val="00CA5A9C"/>
    <w:rsid w:val="00CB0584"/>
    <w:rsid w:val="00CC2905"/>
    <w:rsid w:val="00CC70A5"/>
    <w:rsid w:val="00CD0926"/>
    <w:rsid w:val="00CD10BD"/>
    <w:rsid w:val="00CD3517"/>
    <w:rsid w:val="00CD5A00"/>
    <w:rsid w:val="00CD5FE2"/>
    <w:rsid w:val="00CE2F31"/>
    <w:rsid w:val="00CE66E7"/>
    <w:rsid w:val="00CE7C68"/>
    <w:rsid w:val="00D02B4C"/>
    <w:rsid w:val="00D040C4"/>
    <w:rsid w:val="00D4594A"/>
    <w:rsid w:val="00D57C84"/>
    <w:rsid w:val="00D6057D"/>
    <w:rsid w:val="00D62409"/>
    <w:rsid w:val="00D64DD3"/>
    <w:rsid w:val="00D65789"/>
    <w:rsid w:val="00D84576"/>
    <w:rsid w:val="00D851AB"/>
    <w:rsid w:val="00D913C0"/>
    <w:rsid w:val="00DA1399"/>
    <w:rsid w:val="00DA24C6"/>
    <w:rsid w:val="00DA4D7B"/>
    <w:rsid w:val="00DB33E0"/>
    <w:rsid w:val="00DB479F"/>
    <w:rsid w:val="00DB533F"/>
    <w:rsid w:val="00DD04F3"/>
    <w:rsid w:val="00DD5EBD"/>
    <w:rsid w:val="00DE13BD"/>
    <w:rsid w:val="00DE264A"/>
    <w:rsid w:val="00DF4566"/>
    <w:rsid w:val="00E02D18"/>
    <w:rsid w:val="00E041E7"/>
    <w:rsid w:val="00E23CA1"/>
    <w:rsid w:val="00E333C2"/>
    <w:rsid w:val="00E409A8"/>
    <w:rsid w:val="00E50C12"/>
    <w:rsid w:val="00E65B91"/>
    <w:rsid w:val="00E7209D"/>
    <w:rsid w:val="00E77223"/>
    <w:rsid w:val="00E80559"/>
    <w:rsid w:val="00E8528B"/>
    <w:rsid w:val="00E85B94"/>
    <w:rsid w:val="00E978D0"/>
    <w:rsid w:val="00EA4613"/>
    <w:rsid w:val="00EA7F91"/>
    <w:rsid w:val="00EB1523"/>
    <w:rsid w:val="00EC0E49"/>
    <w:rsid w:val="00ED1FE6"/>
    <w:rsid w:val="00EE0131"/>
    <w:rsid w:val="00EE1338"/>
    <w:rsid w:val="00F0684A"/>
    <w:rsid w:val="00F155B2"/>
    <w:rsid w:val="00F16008"/>
    <w:rsid w:val="00F30C64"/>
    <w:rsid w:val="00F32CDB"/>
    <w:rsid w:val="00F5764A"/>
    <w:rsid w:val="00F63A70"/>
    <w:rsid w:val="00F6634C"/>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풍선 도움말 텍스트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본문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본문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본문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날짜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서명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전자 메일 서명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인사말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맺음말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HTML 주소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메시지 머리글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각주/미주 머리글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문서 구조 Char"/>
    <w:basedOn w:val="a2"/>
    <w:link w:val="af7"/>
    <w:uiPriority w:val="99"/>
    <w:semiHidden/>
    <w:rsid w:val="0003148D"/>
    <w:rPr>
      <w:rFonts w:ascii="Tahoma" w:hAnsi="Tahoma" w:cs="Tahoma"/>
      <w:sz w:val="16"/>
      <w:szCs w:val="16"/>
    </w:rPr>
  </w:style>
  <w:style w:type="paragraph" w:styleId="af8">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0">
    <w:name w:val="HTML Preformatted"/>
    <w:basedOn w:val="a1"/>
    <w:link w:val="HTMLChar0"/>
    <w:uiPriority w:val="99"/>
    <w:semiHidden/>
    <w:unhideWhenUsed/>
    <w:rsid w:val="0003148D"/>
    <w:pPr>
      <w:spacing w:line="240" w:lineRule="auto"/>
    </w:pPr>
    <w:rPr>
      <w:rFonts w:ascii="Consolas" w:hAnsi="Consolas" w:cs="Consolas"/>
    </w:rPr>
  </w:style>
  <w:style w:type="character" w:customStyle="1" w:styleId="HTMLChar0">
    <w:name w:val="미리 서식이 지정된 HTML Char"/>
    <w:basedOn w:val="a2"/>
    <w:link w:val="HTML0"/>
    <w:uiPriority w:val="99"/>
    <w:semiHidden/>
    <w:rsid w:val="0003148D"/>
    <w:rPr>
      <w:rFonts w:ascii="Consolas" w:hAnsi="Consolas" w:cs="Consolas"/>
      <w:sz w:val="20"/>
      <w:szCs w:val="20"/>
    </w:rPr>
  </w:style>
  <w:style w:type="paragraph" w:styleId="af9">
    <w:name w:val="Body Text First Indent"/>
    <w:basedOn w:val="a8"/>
    <w:link w:val="Char9"/>
    <w:uiPriority w:val="99"/>
    <w:semiHidden/>
    <w:unhideWhenUsed/>
    <w:rsid w:val="0003148D"/>
    <w:pPr>
      <w:spacing w:after="200"/>
      <w:ind w:firstLine="360"/>
    </w:pPr>
  </w:style>
  <w:style w:type="character" w:customStyle="1" w:styleId="Char9">
    <w:name w:val="본문 첫 줄 들여쓰기 Char"/>
    <w:basedOn w:val="Char0"/>
    <w:link w:val="af9"/>
    <w:uiPriority w:val="99"/>
    <w:semiHidden/>
    <w:rsid w:val="0003148D"/>
  </w:style>
  <w:style w:type="paragraph" w:styleId="afa">
    <w:name w:val="Body Text Indent"/>
    <w:basedOn w:val="a1"/>
    <w:link w:val="Chara"/>
    <w:uiPriority w:val="99"/>
    <w:semiHidden/>
    <w:unhideWhenUsed/>
    <w:rsid w:val="0003148D"/>
    <w:pPr>
      <w:spacing w:after="120"/>
      <w:ind w:left="283"/>
    </w:pPr>
  </w:style>
  <w:style w:type="character" w:customStyle="1" w:styleId="Chara">
    <w:name w:val="본문 들여쓰기 Char"/>
    <w:basedOn w:val="a2"/>
    <w:link w:val="afa"/>
    <w:uiPriority w:val="99"/>
    <w:semiHidden/>
    <w:rsid w:val="0003148D"/>
  </w:style>
  <w:style w:type="paragraph" w:styleId="26">
    <w:name w:val="Body Text First Indent 2"/>
    <w:basedOn w:val="afa"/>
    <w:link w:val="2Char1"/>
    <w:uiPriority w:val="99"/>
    <w:semiHidden/>
    <w:unhideWhenUsed/>
    <w:rsid w:val="0003148D"/>
    <w:pPr>
      <w:spacing w:after="200"/>
      <w:ind w:left="360" w:firstLine="360"/>
    </w:pPr>
  </w:style>
  <w:style w:type="character" w:customStyle="1" w:styleId="2Char1">
    <w:name w:val="본문 첫 줄 들여쓰기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본문 들여쓰기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본문 들여쓰기 3 Char"/>
    <w:basedOn w:val="a2"/>
    <w:link w:val="36"/>
    <w:uiPriority w:val="99"/>
    <w:semiHidden/>
    <w:rsid w:val="0003148D"/>
    <w:rPr>
      <w:sz w:val="16"/>
      <w:szCs w:val="16"/>
    </w:rPr>
  </w:style>
  <w:style w:type="paragraph" w:styleId="afb">
    <w:name w:val="Normal Indent"/>
    <w:basedOn w:val="a1"/>
    <w:uiPriority w:val="99"/>
    <w:semiHidden/>
    <w:unhideWhenUsed/>
    <w:rsid w:val="0003148D"/>
    <w:pPr>
      <w:ind w:left="720"/>
    </w:pPr>
  </w:style>
  <w:style w:type="paragraph" w:styleId="afc">
    <w:name w:val="annotation text"/>
    <w:basedOn w:val="a1"/>
    <w:link w:val="Charb"/>
    <w:uiPriority w:val="99"/>
    <w:unhideWhenUsed/>
    <w:rsid w:val="0003148D"/>
    <w:pPr>
      <w:spacing w:line="240" w:lineRule="auto"/>
    </w:pPr>
  </w:style>
  <w:style w:type="character" w:customStyle="1" w:styleId="Charb">
    <w:name w:val="메모 텍스트 Char"/>
    <w:basedOn w:val="a2"/>
    <w:link w:val="afc"/>
    <w:uiPriority w:val="99"/>
    <w:rsid w:val="0003148D"/>
    <w:rPr>
      <w:sz w:val="20"/>
      <w:szCs w:val="20"/>
    </w:rPr>
  </w:style>
  <w:style w:type="paragraph" w:styleId="afd">
    <w:name w:val="annotation subject"/>
    <w:basedOn w:val="afc"/>
    <w:next w:val="afc"/>
    <w:link w:val="Charc"/>
    <w:uiPriority w:val="99"/>
    <w:semiHidden/>
    <w:unhideWhenUsed/>
    <w:rsid w:val="0003148D"/>
    <w:rPr>
      <w:b/>
      <w:bCs/>
    </w:rPr>
  </w:style>
  <w:style w:type="character" w:customStyle="1" w:styleId="Charc">
    <w:name w:val="메모 주제 Char"/>
    <w:basedOn w:val="Charb"/>
    <w:link w:val="afd"/>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e">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매크로 텍스트 Char"/>
    <w:basedOn w:val="a2"/>
    <w:link w:val="aff"/>
    <w:uiPriority w:val="99"/>
    <w:semiHidden/>
    <w:rsid w:val="0003148D"/>
    <w:rPr>
      <w:rFonts w:ascii="Consolas" w:hAnsi="Consolas" w:cs="Consolas"/>
      <w:sz w:val="20"/>
      <w:szCs w:val="20"/>
    </w:rPr>
  </w:style>
  <w:style w:type="paragraph" w:styleId="aff0">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글자만 Char"/>
    <w:basedOn w:val="a2"/>
    <w:link w:val="aff0"/>
    <w:uiPriority w:val="99"/>
    <w:semiHidden/>
    <w:rsid w:val="0003148D"/>
    <w:rPr>
      <w:rFonts w:ascii="Consolas" w:hAnsi="Consolas" w:cs="Consolas"/>
      <w:sz w:val="21"/>
      <w:szCs w:val="21"/>
    </w:rPr>
  </w:style>
  <w:style w:type="paragraph" w:styleId="aff1">
    <w:name w:val="footnote text"/>
    <w:basedOn w:val="a1"/>
    <w:link w:val="Charf"/>
    <w:uiPriority w:val="99"/>
    <w:semiHidden/>
    <w:unhideWhenUsed/>
    <w:rsid w:val="0003148D"/>
    <w:pPr>
      <w:spacing w:line="240" w:lineRule="auto"/>
    </w:pPr>
  </w:style>
  <w:style w:type="character" w:customStyle="1" w:styleId="Charf">
    <w:name w:val="각주 텍스트 Char"/>
    <w:basedOn w:val="a2"/>
    <w:link w:val="aff1"/>
    <w:uiPriority w:val="99"/>
    <w:semiHidden/>
    <w:rsid w:val="0003148D"/>
    <w:rPr>
      <w:sz w:val="20"/>
      <w:szCs w:val="20"/>
    </w:rPr>
  </w:style>
  <w:style w:type="paragraph" w:styleId="aff2">
    <w:name w:val="endnote text"/>
    <w:basedOn w:val="a1"/>
    <w:link w:val="Charf0"/>
    <w:uiPriority w:val="99"/>
    <w:semiHidden/>
    <w:unhideWhenUsed/>
    <w:rsid w:val="0003148D"/>
    <w:pPr>
      <w:spacing w:line="240" w:lineRule="auto"/>
    </w:pPr>
  </w:style>
  <w:style w:type="character" w:customStyle="1" w:styleId="Charf0">
    <w:name w:val="미주 텍스트 Char"/>
    <w:basedOn w:val="a2"/>
    <w:link w:val="aff2"/>
    <w:uiPriority w:val="99"/>
    <w:semiHidden/>
    <w:rsid w:val="0003148D"/>
    <w:rPr>
      <w:sz w:val="20"/>
      <w:szCs w:val="20"/>
    </w:rPr>
  </w:style>
  <w:style w:type="character" w:customStyle="1" w:styleId="1Char">
    <w:name w:val="제목 1 Char"/>
    <w:basedOn w:val="a2"/>
    <w:link w:val="10"/>
    <w:uiPriority w:val="9"/>
    <w:rsid w:val="004F5E36"/>
    <w:rPr>
      <w:rFonts w:ascii="Arial" w:eastAsia="Times New Roman" w:hAnsi="Arial" w:cs="Times New Roman"/>
      <w:b/>
      <w:sz w:val="20"/>
      <w:szCs w:val="20"/>
      <w:lang w:val="en-GB"/>
    </w:rPr>
  </w:style>
  <w:style w:type="character" w:customStyle="1" w:styleId="2Char">
    <w:name w:val="제목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제목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제목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제목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3">
    <w:name w:val="index heading"/>
    <w:basedOn w:val="a1"/>
    <w:next w:val="11"/>
    <w:uiPriority w:val="99"/>
    <w:semiHidden/>
    <w:unhideWhenUsed/>
    <w:rsid w:val="0003148D"/>
    <w:rPr>
      <w:rFonts w:asciiTheme="majorHAnsi" w:eastAsiaTheme="majorEastAsia" w:hAnsiTheme="majorHAnsi" w:cstheme="majorBidi"/>
      <w:b/>
      <w:bCs/>
    </w:rPr>
  </w:style>
  <w:style w:type="paragraph" w:styleId="aff4">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머리글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바닥글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bodytext0">
    <w:name w:val="cetbodytext"/>
    <w:basedOn w:val="a1"/>
    <w:rsid w:val="00944BDA"/>
    <w:pPr>
      <w:tabs>
        <w:tab w:val="clear" w:pos="7100"/>
      </w:tabs>
      <w:spacing w:before="100" w:beforeAutospacing="1" w:after="100" w:afterAutospacing="1" w:line="240" w:lineRule="auto"/>
      <w:jc w:val="left"/>
    </w:pPr>
    <w:rPr>
      <w:rFonts w:ascii="Times New Roman" w:hAnsi="Times New Roman"/>
      <w:sz w:val="24"/>
      <w:szCs w:val="24"/>
      <w:lang w:val="en-US"/>
    </w:rPr>
  </w:style>
  <w:style w:type="table" w:styleId="aff9">
    <w:name w:val="Grid Table Light"/>
    <w:basedOn w:val="a3"/>
    <w:uiPriority w:val="40"/>
    <w:rsid w:val="00944BDA"/>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ETReference-text">
    <w:name w:val="CET Reference-text"/>
    <w:rsid w:val="00944BDA"/>
    <w:pPr>
      <w:spacing w:after="0" w:line="264" w:lineRule="auto"/>
      <w:ind w:left="284" w:hanging="284"/>
      <w:jc w:val="both"/>
    </w:pPr>
    <w:rPr>
      <w:rFonts w:ascii="Arial" w:eastAsia="Times New Roman" w:hAnsi="Arial" w:cs="Times New Roman"/>
      <w:sz w:val="18"/>
      <w:szCs w:val="20"/>
      <w:lang w:val="en-GB"/>
    </w:rPr>
  </w:style>
  <w:style w:type="paragraph" w:customStyle="1" w:styleId="CETAcknowledgements">
    <w:name w:val="CET_Acknowledgements"/>
    <w:next w:val="CETBodytext"/>
    <w:qFormat/>
    <w:rsid w:val="00944BDA"/>
    <w:pPr>
      <w:spacing w:before="200" w:after="120"/>
    </w:pPr>
    <w:rPr>
      <w:rFonts w:ascii="Arial" w:eastAsia="Times New Roman" w:hAnsi="Arial" w:cs="Times New Roman"/>
      <w:b/>
      <w:sz w:val="18"/>
      <w:szCs w:val="20"/>
      <w:lang w:val="en-GB"/>
    </w:rPr>
  </w:style>
  <w:style w:type="character" w:styleId="affa">
    <w:name w:val="Placeholder Text"/>
    <w:basedOn w:val="a2"/>
    <w:uiPriority w:val="99"/>
    <w:semiHidden/>
    <w:rsid w:val="003E2781"/>
    <w:rPr>
      <w:color w:val="808080"/>
    </w:rPr>
  </w:style>
  <w:style w:type="character" w:styleId="affb">
    <w:name w:val="Emphasis"/>
    <w:basedOn w:val="a2"/>
    <w:uiPriority w:val="20"/>
    <w:qFormat/>
    <w:rsid w:val="00C74A40"/>
    <w:rPr>
      <w:i/>
      <w:iCs/>
    </w:rPr>
  </w:style>
  <w:style w:type="paragraph" w:styleId="affc">
    <w:name w:val="List Paragraph"/>
    <w:basedOn w:val="a1"/>
    <w:uiPriority w:val="34"/>
    <w:qFormat/>
    <w:rsid w:val="00511E83"/>
    <w:pPr>
      <w:tabs>
        <w:tab w:val="clear" w:pos="7100"/>
      </w:tabs>
      <w:spacing w:line="240" w:lineRule="auto"/>
      <w:ind w:left="720"/>
      <w:contextualSpacing/>
      <w:jc w:val="left"/>
    </w:pPr>
    <w:rPr>
      <w:rFonts w:ascii="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8887">
      <w:bodyDiv w:val="1"/>
      <w:marLeft w:val="0"/>
      <w:marRight w:val="0"/>
      <w:marTop w:val="0"/>
      <w:marBottom w:val="0"/>
      <w:divBdr>
        <w:top w:val="none" w:sz="0" w:space="0" w:color="auto"/>
        <w:left w:val="none" w:sz="0" w:space="0" w:color="auto"/>
        <w:bottom w:val="none" w:sz="0" w:space="0" w:color="auto"/>
        <w:right w:val="none" w:sz="0" w:space="0" w:color="auto"/>
      </w:divBdr>
      <w:divsChild>
        <w:div w:id="501165077">
          <w:marLeft w:val="0"/>
          <w:marRight w:val="0"/>
          <w:marTop w:val="0"/>
          <w:marBottom w:val="0"/>
          <w:divBdr>
            <w:top w:val="none" w:sz="0" w:space="0" w:color="auto"/>
            <w:left w:val="none" w:sz="0" w:space="0" w:color="auto"/>
            <w:bottom w:val="none" w:sz="0" w:space="0" w:color="auto"/>
            <w:right w:val="none" w:sz="0" w:space="0" w:color="auto"/>
          </w:divBdr>
        </w:div>
        <w:div w:id="950476818">
          <w:marLeft w:val="0"/>
          <w:marRight w:val="0"/>
          <w:marTop w:val="0"/>
          <w:marBottom w:val="0"/>
          <w:divBdr>
            <w:top w:val="none" w:sz="0" w:space="0" w:color="auto"/>
            <w:left w:val="none" w:sz="0" w:space="0" w:color="auto"/>
            <w:bottom w:val="none" w:sz="0" w:space="0" w:color="auto"/>
            <w:right w:val="none" w:sz="0" w:space="0" w:color="auto"/>
          </w:divBdr>
        </w:div>
        <w:div w:id="1927759493">
          <w:marLeft w:val="0"/>
          <w:marRight w:val="0"/>
          <w:marTop w:val="0"/>
          <w:marBottom w:val="0"/>
          <w:divBdr>
            <w:top w:val="none" w:sz="0" w:space="0" w:color="auto"/>
            <w:left w:val="none" w:sz="0" w:space="0" w:color="auto"/>
            <w:bottom w:val="none" w:sz="0" w:space="0" w:color="auto"/>
            <w:right w:val="none" w:sz="0" w:space="0" w:color="auto"/>
          </w:divBdr>
        </w:div>
        <w:div w:id="2105414418">
          <w:marLeft w:val="0"/>
          <w:marRight w:val="0"/>
          <w:marTop w:val="0"/>
          <w:marBottom w:val="0"/>
          <w:divBdr>
            <w:top w:val="none" w:sz="0" w:space="0" w:color="auto"/>
            <w:left w:val="none" w:sz="0" w:space="0" w:color="auto"/>
            <w:bottom w:val="none" w:sz="0" w:space="0" w:color="auto"/>
            <w:right w:val="none" w:sz="0" w:space="0" w:color="auto"/>
          </w:divBdr>
        </w:div>
        <w:div w:id="378164740">
          <w:marLeft w:val="0"/>
          <w:marRight w:val="0"/>
          <w:marTop w:val="0"/>
          <w:marBottom w:val="0"/>
          <w:divBdr>
            <w:top w:val="none" w:sz="0" w:space="0" w:color="auto"/>
            <w:left w:val="none" w:sz="0" w:space="0" w:color="auto"/>
            <w:bottom w:val="none" w:sz="0" w:space="0" w:color="auto"/>
            <w:right w:val="none" w:sz="0" w:space="0" w:color="auto"/>
          </w:divBdr>
        </w:div>
      </w:divsChild>
    </w:div>
    <w:div w:id="69214953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138">
      <w:bodyDiv w:val="1"/>
      <w:marLeft w:val="0"/>
      <w:marRight w:val="0"/>
      <w:marTop w:val="0"/>
      <w:marBottom w:val="0"/>
      <w:divBdr>
        <w:top w:val="none" w:sz="0" w:space="0" w:color="auto"/>
        <w:left w:val="none" w:sz="0" w:space="0" w:color="auto"/>
        <w:bottom w:val="none" w:sz="0" w:space="0" w:color="auto"/>
        <w:right w:val="none" w:sz="0" w:space="0" w:color="auto"/>
      </w:divBdr>
    </w:div>
    <w:div w:id="142745669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1CF6-22A0-4427-A78F-D78A491F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2524</Words>
  <Characters>14387</Characters>
  <Application>Microsoft Office Word</Application>
  <DocSecurity>0</DocSecurity>
  <Lines>119</Lines>
  <Paragraphs>33</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PJD</cp:lastModifiedBy>
  <cp:revision>124</cp:revision>
  <cp:lastPrinted>2015-05-12T18:31:00Z</cp:lastPrinted>
  <dcterms:created xsi:type="dcterms:W3CDTF">2018-09-26T07:07:00Z</dcterms:created>
  <dcterms:modified xsi:type="dcterms:W3CDTF">2019-04-09T10:02:00Z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