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bookmarkStart w:id="0" w:name="_GoBack"/>
            <w:bookmarkEnd w:id="0"/>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362B07" w:rsidRDefault="00362B07" w:rsidP="00362B07">
      <w:pPr>
        <w:pStyle w:val="CETTitle"/>
      </w:pPr>
      <w:r>
        <w:lastRenderedPageBreak/>
        <w:t xml:space="preserve">Custom-made Temporomandibular Joint Prosthesis: Computer Aided </w:t>
      </w:r>
      <w:proofErr w:type="spellStart"/>
      <w:r>
        <w:t>Modeling</w:t>
      </w:r>
      <w:proofErr w:type="spellEnd"/>
      <w:r>
        <w:t xml:space="preserve"> and Finite Elements Analysis</w:t>
      </w:r>
    </w:p>
    <w:p w:rsidR="00AE6320" w:rsidRPr="00AE6320" w:rsidRDefault="00AE6320" w:rsidP="00AE6320">
      <w:pPr>
        <w:pStyle w:val="CETAuthors"/>
        <w:rPr>
          <w:lang w:val="pt-BR"/>
        </w:rPr>
      </w:pPr>
      <w:r w:rsidRPr="00AE6320">
        <w:rPr>
          <w:lang w:val="pt-BR"/>
        </w:rPr>
        <w:t>Anita G</w:t>
      </w:r>
      <w:r w:rsidR="008E579E">
        <w:rPr>
          <w:lang w:val="pt-BR"/>
        </w:rPr>
        <w:t>.</w:t>
      </w:r>
      <w:r w:rsidRPr="00AE6320">
        <w:rPr>
          <w:lang w:val="pt-BR"/>
        </w:rPr>
        <w:t xml:space="preserve"> M</w:t>
      </w:r>
      <w:r>
        <w:rPr>
          <w:lang w:val="pt-BR"/>
        </w:rPr>
        <w:t>azzocco</w:t>
      </w:r>
      <w:r w:rsidR="008E579E" w:rsidRPr="008E579E">
        <w:rPr>
          <w:vertAlign w:val="superscript"/>
          <w:lang w:val="pt-BR"/>
        </w:rPr>
        <w:t>a</w:t>
      </w:r>
      <w:r>
        <w:rPr>
          <w:lang w:val="pt-BR"/>
        </w:rPr>
        <w:t>, André L</w:t>
      </w:r>
      <w:r w:rsidR="008E579E">
        <w:rPr>
          <w:lang w:val="pt-BR"/>
        </w:rPr>
        <w:t>. Jardini</w:t>
      </w:r>
      <w:r w:rsidR="008E579E" w:rsidRPr="008E579E">
        <w:rPr>
          <w:vertAlign w:val="superscript"/>
          <w:lang w:val="pt-BR"/>
        </w:rPr>
        <w:t>a</w:t>
      </w:r>
      <w:r>
        <w:rPr>
          <w:lang w:val="pt-BR"/>
        </w:rPr>
        <w:t>, Elifas L</w:t>
      </w:r>
      <w:r w:rsidR="008E579E">
        <w:rPr>
          <w:lang w:val="pt-BR"/>
        </w:rPr>
        <w:t>.</w:t>
      </w:r>
      <w:r>
        <w:rPr>
          <w:lang w:val="pt-BR"/>
        </w:rPr>
        <w:t xml:space="preserve"> Nunes</w:t>
      </w:r>
      <w:r w:rsidR="008E579E" w:rsidRPr="008E579E">
        <w:rPr>
          <w:vertAlign w:val="superscript"/>
          <w:lang w:val="pt-BR"/>
        </w:rPr>
        <w:t>b</w:t>
      </w:r>
      <w:r>
        <w:rPr>
          <w:lang w:val="pt-BR"/>
        </w:rPr>
        <w:t>,</w:t>
      </w:r>
      <w:r w:rsidRPr="00AE6320">
        <w:rPr>
          <w:lang w:val="pt-BR"/>
        </w:rPr>
        <w:t xml:space="preserve"> Rubens M</w:t>
      </w:r>
      <w:r w:rsidR="008E579E">
        <w:rPr>
          <w:lang w:val="pt-BR"/>
        </w:rPr>
        <w:t>.</w:t>
      </w:r>
      <w:r w:rsidRPr="00AE6320">
        <w:rPr>
          <w:lang w:val="pt-BR"/>
        </w:rPr>
        <w:t xml:space="preserve"> Filho</w:t>
      </w:r>
      <w:r w:rsidR="008E579E" w:rsidRPr="008E579E">
        <w:rPr>
          <w:vertAlign w:val="superscript"/>
          <w:lang w:val="pt-BR"/>
        </w:rPr>
        <w:t>a</w:t>
      </w:r>
    </w:p>
    <w:p w:rsidR="008E579E" w:rsidRPr="00AE6320" w:rsidRDefault="008E579E" w:rsidP="00280E6D">
      <w:pPr>
        <w:pStyle w:val="CETAddress"/>
      </w:pPr>
      <w:r w:rsidRPr="00B57B36">
        <w:rPr>
          <w:vertAlign w:val="superscript"/>
        </w:rPr>
        <w:t>a</w:t>
      </w:r>
      <w:r w:rsidRPr="00280E6D">
        <w:t>National Institute of Biofabrication, School of Chemical Engineeri</w:t>
      </w:r>
      <w:r w:rsidR="00280E6D">
        <w:t>ng, CP: 13083-852, Campinas, SP, Brazil.</w:t>
      </w:r>
      <w:r w:rsidRPr="008E579E">
        <w:rPr>
          <w:lang w:val="en-US"/>
        </w:rPr>
        <w:t xml:space="preserve"> </w:t>
      </w:r>
    </w:p>
    <w:p w:rsidR="008E579E" w:rsidRPr="00B57B36" w:rsidRDefault="008E579E" w:rsidP="008E579E">
      <w:pPr>
        <w:pStyle w:val="CETAddress"/>
      </w:pPr>
      <w:r w:rsidRPr="00B57B36">
        <w:rPr>
          <w:vertAlign w:val="superscript"/>
        </w:rPr>
        <w:t>b</w:t>
      </w:r>
      <w:r w:rsidR="00280E6D" w:rsidRPr="00AE6320">
        <w:t>Medical School (FMB) of São Paulo State University (Unesp), CP: 18618-687, Botucatu, SP</w:t>
      </w:r>
      <w:r w:rsidR="00280E6D">
        <w:t>, Brazil.</w:t>
      </w:r>
    </w:p>
    <w:p w:rsidR="00AE6320" w:rsidRPr="00280E6D" w:rsidRDefault="008E579E" w:rsidP="00280E6D">
      <w:pPr>
        <w:pStyle w:val="CETemail"/>
      </w:pPr>
      <w:r>
        <w:t xml:space="preserve"> </w:t>
      </w:r>
      <w:r w:rsidR="00280E6D" w:rsidRPr="00280E6D">
        <w:t>anitagaia.mazzocco@gmail.com</w:t>
      </w:r>
      <w:r w:rsidR="00280E6D">
        <w:t xml:space="preserve"> </w:t>
      </w:r>
    </w:p>
    <w:p w:rsidR="002879CA" w:rsidRPr="00280E6D" w:rsidRDefault="002879CA" w:rsidP="00280E6D">
      <w:pPr>
        <w:pStyle w:val="CETBodytext"/>
      </w:pPr>
      <w:r w:rsidRPr="00280E6D">
        <w:rPr>
          <w:rStyle w:val="fontstyle01"/>
          <w:rFonts w:ascii="Arial" w:hAnsi="Arial"/>
          <w:color w:val="auto"/>
          <w:sz w:val="18"/>
        </w:rPr>
        <w:t>Temporomandibular Joint (TMJ) is a bilateral joint that works to perform the main</w:t>
      </w:r>
      <w:r w:rsidR="00280E6D">
        <w:rPr>
          <w:rStyle w:val="fontstyle01"/>
          <w:rFonts w:ascii="Arial" w:hAnsi="Arial"/>
          <w:color w:val="auto"/>
          <w:sz w:val="18"/>
        </w:rPr>
        <w:t xml:space="preserve"> </w:t>
      </w:r>
      <w:r w:rsidRPr="00280E6D">
        <w:rPr>
          <w:rStyle w:val="fontstyle01"/>
          <w:rFonts w:ascii="Arial" w:hAnsi="Arial"/>
          <w:color w:val="auto"/>
          <w:sz w:val="18"/>
        </w:rPr>
        <w:t>activities of speaking and chewing. Because of this cyclic loading, TMJ disorders are</w:t>
      </w:r>
      <w:r w:rsidR="00280E6D">
        <w:rPr>
          <w:rStyle w:val="fontstyle01"/>
          <w:rFonts w:ascii="Arial" w:hAnsi="Arial"/>
          <w:color w:val="auto"/>
          <w:sz w:val="18"/>
        </w:rPr>
        <w:t xml:space="preserve"> </w:t>
      </w:r>
      <w:r w:rsidRPr="00280E6D">
        <w:rPr>
          <w:rStyle w:val="fontstyle01"/>
          <w:rFonts w:ascii="Arial" w:hAnsi="Arial"/>
          <w:color w:val="auto"/>
          <w:sz w:val="18"/>
        </w:rPr>
        <w:t>common and greatly affect the quality of life. For this reason, it becomes necessary to</w:t>
      </w:r>
      <w:r w:rsidR="00280E6D">
        <w:rPr>
          <w:rStyle w:val="fontstyle01"/>
          <w:rFonts w:ascii="Arial" w:hAnsi="Arial"/>
          <w:color w:val="auto"/>
          <w:sz w:val="18"/>
        </w:rPr>
        <w:t xml:space="preserve"> </w:t>
      </w:r>
      <w:r w:rsidRPr="00280E6D">
        <w:rPr>
          <w:rStyle w:val="fontstyle01"/>
          <w:rFonts w:ascii="Arial" w:hAnsi="Arial"/>
          <w:color w:val="auto"/>
          <w:sz w:val="18"/>
        </w:rPr>
        <w:t>replace the non-functioning joint with a prosthetic device. Since the</w:t>
      </w:r>
      <w:r w:rsidR="00280E6D">
        <w:rPr>
          <w:rStyle w:val="fontstyle01"/>
          <w:rFonts w:ascii="Arial" w:hAnsi="Arial"/>
          <w:color w:val="auto"/>
          <w:sz w:val="18"/>
        </w:rPr>
        <w:t xml:space="preserve"> </w:t>
      </w:r>
      <w:r w:rsidRPr="00280E6D">
        <w:rPr>
          <w:rStyle w:val="fontstyle01"/>
          <w:rFonts w:ascii="Arial" w:hAnsi="Arial"/>
          <w:color w:val="auto"/>
          <w:sz w:val="18"/>
        </w:rPr>
        <w:t>1930s, different</w:t>
      </w:r>
      <w:r w:rsidR="00280E6D">
        <w:rPr>
          <w:rStyle w:val="fontstyle01"/>
          <w:rFonts w:ascii="Arial" w:hAnsi="Arial"/>
          <w:color w:val="auto"/>
          <w:sz w:val="18"/>
        </w:rPr>
        <w:t xml:space="preserve"> </w:t>
      </w:r>
      <w:r w:rsidRPr="00280E6D">
        <w:rPr>
          <w:rStyle w:val="fontstyle01"/>
          <w:rFonts w:ascii="Arial" w:hAnsi="Arial"/>
          <w:color w:val="auto"/>
          <w:sz w:val="18"/>
        </w:rPr>
        <w:t>TMJ implants have been developed to restore the correct functioning of TMJ and</w:t>
      </w:r>
      <w:r w:rsidR="00280E6D">
        <w:rPr>
          <w:rStyle w:val="fontstyle01"/>
          <w:rFonts w:ascii="Arial" w:hAnsi="Arial"/>
          <w:color w:val="auto"/>
          <w:sz w:val="18"/>
        </w:rPr>
        <w:t xml:space="preserve"> </w:t>
      </w:r>
      <w:r w:rsidRPr="00280E6D">
        <w:rPr>
          <w:rStyle w:val="fontstyle01"/>
          <w:rFonts w:ascii="Arial" w:hAnsi="Arial"/>
          <w:color w:val="auto"/>
          <w:sz w:val="18"/>
        </w:rPr>
        <w:t>improve patient quality of life. TMJ prosthesis is a two-component replacement device</w:t>
      </w:r>
      <w:r w:rsidR="00280E6D">
        <w:rPr>
          <w:rStyle w:val="fontstyle01"/>
          <w:rFonts w:ascii="Arial" w:hAnsi="Arial"/>
          <w:color w:val="auto"/>
          <w:sz w:val="18"/>
        </w:rPr>
        <w:t xml:space="preserve"> </w:t>
      </w:r>
      <w:r w:rsidRPr="00280E6D">
        <w:rPr>
          <w:rStyle w:val="fontstyle01"/>
          <w:rFonts w:ascii="Arial" w:hAnsi="Arial"/>
          <w:color w:val="auto"/>
          <w:sz w:val="18"/>
        </w:rPr>
        <w:t xml:space="preserve">composed of a condyle, placed </w:t>
      </w:r>
      <w:r w:rsidR="00280E6D">
        <w:rPr>
          <w:rStyle w:val="fontstyle01"/>
          <w:rFonts w:ascii="Arial" w:hAnsi="Arial"/>
          <w:color w:val="auto"/>
          <w:sz w:val="18"/>
        </w:rPr>
        <w:t xml:space="preserve"> </w:t>
      </w:r>
      <w:r w:rsidRPr="00280E6D">
        <w:rPr>
          <w:rStyle w:val="fontstyle01"/>
          <w:rFonts w:ascii="Arial" w:hAnsi="Arial"/>
          <w:color w:val="auto"/>
          <w:sz w:val="18"/>
        </w:rPr>
        <w:t>t mandible extremities, and a glenoid fossa, localized in</w:t>
      </w:r>
      <w:r w:rsidR="00280E6D">
        <w:rPr>
          <w:rStyle w:val="fontstyle01"/>
          <w:rFonts w:ascii="Arial" w:hAnsi="Arial"/>
          <w:color w:val="auto"/>
          <w:sz w:val="18"/>
        </w:rPr>
        <w:t xml:space="preserve"> </w:t>
      </w:r>
      <w:r w:rsidRPr="00280E6D">
        <w:rPr>
          <w:rStyle w:val="fontstyle01"/>
          <w:rFonts w:ascii="Arial" w:hAnsi="Arial"/>
          <w:color w:val="auto"/>
          <w:sz w:val="18"/>
        </w:rPr>
        <w:t>temporal bone and these are fixed to healthy bone by screw. In recent years, thanks to</w:t>
      </w:r>
      <w:r w:rsidR="00280E6D">
        <w:rPr>
          <w:rStyle w:val="fontstyle01"/>
          <w:rFonts w:ascii="Arial" w:hAnsi="Arial"/>
          <w:color w:val="auto"/>
          <w:sz w:val="18"/>
        </w:rPr>
        <w:t xml:space="preserve"> </w:t>
      </w:r>
      <w:r w:rsidRPr="00280E6D">
        <w:rPr>
          <w:rStyle w:val="fontstyle01"/>
          <w:rFonts w:ascii="Arial" w:hAnsi="Arial"/>
          <w:color w:val="auto"/>
          <w:sz w:val="18"/>
        </w:rPr>
        <w:t>technological advancement, TMJ replacement devices can be developed starting from</w:t>
      </w:r>
      <w:r w:rsidR="00280E6D">
        <w:rPr>
          <w:rStyle w:val="fontstyle01"/>
          <w:rFonts w:ascii="Arial" w:hAnsi="Arial"/>
          <w:color w:val="auto"/>
          <w:sz w:val="18"/>
        </w:rPr>
        <w:t xml:space="preserve"> </w:t>
      </w:r>
      <w:r w:rsidRPr="00280E6D">
        <w:rPr>
          <w:rStyle w:val="fontstyle01"/>
          <w:rFonts w:ascii="Arial" w:hAnsi="Arial"/>
          <w:color w:val="auto"/>
          <w:sz w:val="18"/>
        </w:rPr>
        <w:t xml:space="preserve">specific tomographic data of each </w:t>
      </w:r>
      <w:r w:rsidRPr="00280E6D">
        <w:t>patient, calling them as custom-made prosthesis. The</w:t>
      </w:r>
      <w:r w:rsidRPr="00280E6D">
        <w:br/>
        <w:t>customization process is a computational process of Computer Aided Modeling (CAM)</w:t>
      </w:r>
      <w:r w:rsidR="00280E6D">
        <w:t xml:space="preserve"> </w:t>
      </w:r>
      <w:r w:rsidRPr="00280E6D">
        <w:t>and Computer Aided Design (CAD). It starts from tomographic</w:t>
      </w:r>
      <w:r w:rsidRPr="00280E6D">
        <w:rPr>
          <w:rStyle w:val="fontstyle01"/>
          <w:rFonts w:ascii="Arial" w:hAnsi="Arial"/>
          <w:color w:val="auto"/>
          <w:sz w:val="18"/>
        </w:rPr>
        <w:t xml:space="preserve"> data to create a</w:t>
      </w:r>
      <w:r w:rsidR="00280E6D">
        <w:rPr>
          <w:rStyle w:val="fontstyle01"/>
          <w:rFonts w:ascii="Arial" w:hAnsi="Arial"/>
          <w:color w:val="auto"/>
          <w:sz w:val="18"/>
        </w:rPr>
        <w:t xml:space="preserve"> </w:t>
      </w:r>
      <w:r w:rsidRPr="00280E6D">
        <w:rPr>
          <w:rStyle w:val="fontstyle01"/>
          <w:rFonts w:ascii="Arial" w:hAnsi="Arial"/>
          <w:color w:val="auto"/>
          <w:sz w:val="18"/>
        </w:rPr>
        <w:t>tridimensional model of patient mandible and skull, then, based on computational</w:t>
      </w:r>
      <w:r w:rsidR="00280E6D">
        <w:rPr>
          <w:rStyle w:val="fontstyle01"/>
          <w:rFonts w:ascii="Arial" w:hAnsi="Arial"/>
          <w:color w:val="auto"/>
          <w:sz w:val="18"/>
        </w:rPr>
        <w:t xml:space="preserve"> </w:t>
      </w:r>
      <w:r w:rsidRPr="00280E6D">
        <w:rPr>
          <w:rStyle w:val="fontstyle01"/>
          <w:rFonts w:ascii="Arial" w:hAnsi="Arial"/>
          <w:color w:val="auto"/>
          <w:sz w:val="18"/>
        </w:rPr>
        <w:t>model, TMJ prosthesis is designed and finally it is fabricated by additive manufacture.</w:t>
      </w:r>
      <w:r w:rsidR="00280E6D">
        <w:rPr>
          <w:rStyle w:val="fontstyle01"/>
          <w:rFonts w:ascii="Arial" w:hAnsi="Arial"/>
          <w:color w:val="auto"/>
          <w:sz w:val="18"/>
        </w:rPr>
        <w:t xml:space="preserve"> </w:t>
      </w:r>
      <w:r w:rsidRPr="00280E6D">
        <w:rPr>
          <w:rStyle w:val="fontstyle01"/>
          <w:rFonts w:ascii="Arial" w:hAnsi="Arial"/>
          <w:color w:val="auto"/>
          <w:sz w:val="18"/>
        </w:rPr>
        <w:t>Follow-up data available in literature show that the main unresolved problem of TMJ</w:t>
      </w:r>
      <w:r w:rsidR="00280E6D">
        <w:rPr>
          <w:rStyle w:val="fontstyle01"/>
          <w:rFonts w:ascii="Arial" w:hAnsi="Arial"/>
          <w:color w:val="auto"/>
          <w:sz w:val="18"/>
        </w:rPr>
        <w:t xml:space="preserve"> </w:t>
      </w:r>
      <w:r w:rsidRPr="00280E6D">
        <w:rPr>
          <w:rStyle w:val="fontstyle01"/>
          <w:rFonts w:ascii="Arial" w:hAnsi="Arial"/>
          <w:color w:val="auto"/>
          <w:sz w:val="18"/>
        </w:rPr>
        <w:t>prostheses is a kinematics that is still different from the natural one, resulting in</w:t>
      </w:r>
      <w:r w:rsidR="00280E6D">
        <w:rPr>
          <w:rStyle w:val="fontstyle01"/>
          <w:rFonts w:ascii="Arial" w:hAnsi="Arial"/>
          <w:color w:val="auto"/>
          <w:sz w:val="18"/>
        </w:rPr>
        <w:t xml:space="preserve"> </w:t>
      </w:r>
      <w:proofErr w:type="spellStart"/>
      <w:r w:rsidRPr="00280E6D">
        <w:rPr>
          <w:rStyle w:val="fontstyle01"/>
          <w:rFonts w:ascii="Arial" w:hAnsi="Arial"/>
          <w:color w:val="auto"/>
          <w:sz w:val="18"/>
        </w:rPr>
        <w:t>hypomobility</w:t>
      </w:r>
      <w:proofErr w:type="spellEnd"/>
      <w:r w:rsidRPr="00280E6D">
        <w:rPr>
          <w:rStyle w:val="fontstyle01"/>
          <w:rFonts w:ascii="Arial" w:hAnsi="Arial"/>
          <w:color w:val="auto"/>
          <w:sz w:val="18"/>
        </w:rPr>
        <w:t xml:space="preserve"> of implanted condyle compared to the natural one. In this panorama, this</w:t>
      </w:r>
      <w:r w:rsidR="00280E6D">
        <w:rPr>
          <w:rStyle w:val="fontstyle01"/>
          <w:rFonts w:ascii="Arial" w:hAnsi="Arial"/>
          <w:color w:val="auto"/>
          <w:sz w:val="18"/>
        </w:rPr>
        <w:t xml:space="preserve"> </w:t>
      </w:r>
      <w:r w:rsidRPr="00280E6D">
        <w:rPr>
          <w:rStyle w:val="fontstyle01"/>
          <w:rFonts w:ascii="Arial" w:hAnsi="Arial"/>
          <w:color w:val="auto"/>
          <w:sz w:val="18"/>
        </w:rPr>
        <w:t>study aims to show TMJ CAM customization process and to evaluate mechanical and</w:t>
      </w:r>
      <w:r w:rsidR="00280E6D">
        <w:rPr>
          <w:rStyle w:val="fontstyle01"/>
          <w:rFonts w:ascii="Arial" w:hAnsi="Arial"/>
          <w:color w:val="auto"/>
          <w:sz w:val="18"/>
        </w:rPr>
        <w:t xml:space="preserve"> </w:t>
      </w:r>
      <w:r w:rsidRPr="00280E6D">
        <w:rPr>
          <w:rStyle w:val="fontstyle01"/>
          <w:rFonts w:ascii="Arial" w:hAnsi="Arial"/>
          <w:color w:val="auto"/>
          <w:sz w:val="18"/>
        </w:rPr>
        <w:t>kinematic response of a unilateral TMJ custom-made prosthesis through Finite</w:t>
      </w:r>
      <w:r w:rsidR="00280E6D">
        <w:rPr>
          <w:rStyle w:val="fontstyle01"/>
          <w:rFonts w:ascii="Arial" w:hAnsi="Arial"/>
          <w:color w:val="auto"/>
          <w:sz w:val="18"/>
        </w:rPr>
        <w:t xml:space="preserve"> </w:t>
      </w:r>
      <w:r w:rsidRPr="00280E6D">
        <w:rPr>
          <w:rStyle w:val="fontstyle01"/>
          <w:rFonts w:ascii="Arial" w:hAnsi="Arial"/>
          <w:color w:val="auto"/>
          <w:sz w:val="18"/>
        </w:rPr>
        <w:t>Elements Analysis (FEA) with Ansys software. Bilateral bite to incisors and unilateral</w:t>
      </w:r>
      <w:r w:rsidR="00280E6D">
        <w:rPr>
          <w:rStyle w:val="fontstyle01"/>
          <w:rFonts w:ascii="Arial" w:hAnsi="Arial"/>
          <w:color w:val="auto"/>
          <w:sz w:val="18"/>
        </w:rPr>
        <w:t xml:space="preserve"> </w:t>
      </w:r>
      <w:r w:rsidRPr="00280E6D">
        <w:rPr>
          <w:rStyle w:val="fontstyle01"/>
          <w:rFonts w:ascii="Arial" w:hAnsi="Arial"/>
          <w:color w:val="auto"/>
          <w:sz w:val="18"/>
        </w:rPr>
        <w:t>bite to molar are simulated and mechanical stress and strain generated are evaluated.</w:t>
      </w:r>
      <w:r w:rsidRPr="00280E6D">
        <w:t xml:space="preserve"> </w:t>
      </w:r>
    </w:p>
    <w:p w:rsidR="00600535" w:rsidRPr="00362B07" w:rsidRDefault="00600535" w:rsidP="00362B07">
      <w:pPr>
        <w:pStyle w:val="CETHeading1"/>
      </w:pPr>
      <w:r w:rsidRPr="00362B07">
        <w:t>Introduction</w:t>
      </w:r>
    </w:p>
    <w:p w:rsidR="00362B07" w:rsidRDefault="00362B07" w:rsidP="00362B07">
      <w:pPr>
        <w:pStyle w:val="CETBodytext"/>
      </w:pPr>
      <w:r>
        <w:t xml:space="preserve">A recent study of </w:t>
      </w:r>
      <w:proofErr w:type="spellStart"/>
      <w:r>
        <w:t>Lotesto</w:t>
      </w:r>
      <w:proofErr w:type="spellEnd"/>
      <w:r>
        <w:t xml:space="preserve"> </w:t>
      </w:r>
      <w:r w:rsidR="00016F2B">
        <w:fldChar w:fldCharType="begin"/>
      </w:r>
      <w:r>
        <w:instrText xml:space="preserve"> ADDIN EN.CITE &lt;EndNote&gt;&lt;Cite&gt;&lt;Author&gt;Lotesto&lt;/Author&gt;&lt;Year&gt;2017&lt;/Year&gt;&lt;IDText&gt;Status of alloplastic total temporomandibular joint replacement procedures performed by members of the American Society of Temporomandibular Joint Surgeons&lt;/IDText&gt;&lt;DisplayText&gt;(Lotesto&lt;style face="italic"&gt; et al.&lt;/style&gt;, 2017)&lt;/DisplayText&gt;&lt;record&gt;&lt;dates&gt;&lt;pub-dates&gt;&lt;date&gt;2017/01/01/&lt;/date&gt;&lt;/pub-dates&gt;&lt;year&gt;2017&lt;/year&gt;&lt;/dates&gt;&lt;keywords&gt;&lt;keyword&gt;temporomandibular joint&lt;/keyword&gt;&lt;keyword&gt;total alloplastic joint replacement&lt;/keyword&gt;&lt;keyword&gt;complications&lt;/keyword&gt;&lt;/keywords&gt;&lt;urls&gt;&lt;related-urls&gt;&lt;url&gt;http://www.sciencedirect.com/science/article/pii/S090150271630176X&lt;/url&gt;&lt;/related-urls&gt;&lt;/urls&gt;&lt;isbn&gt;0901-5027&lt;/isbn&gt;&lt;titles&gt;&lt;title&gt;Status of alloplastic total temporomandibular joint replacement procedures performed by members of the American Society of Temporomandibular Joint Surgeons&lt;/title&gt;&lt;secondary-title&gt;International Journal of Oral and Maxillofacial Surgery&lt;/secondary-title&gt;&lt;/titles&gt;&lt;pages&gt;93-96&lt;/pages&gt;&lt;number&gt;1&lt;/number&gt;&lt;contributors&gt;&lt;authors&gt;&lt;author&gt;Lotesto, A.&lt;/author&gt;&lt;author&gt;Miloro, M.&lt;/author&gt;&lt;author&gt;Mercuri, L. G.&lt;/author&gt;&lt;author&gt;Sukotjo, C.&lt;/author&gt;&lt;/authors&gt;&lt;/contributors&gt;&lt;added-date format="utc"&gt;1550772314&lt;/added-date&gt;&lt;ref-type name="Journal Article"&gt;17&lt;/ref-type&gt;&lt;rec-number&gt;446&lt;/rec-number&gt;&lt;last-updated-date format="utc"&gt;1550772314&lt;/last-updated-date&gt;&lt;electronic-resource-num&gt;https://doi.org/10.1016/j.ijom.2016.08.002&lt;/electronic-resource-num&gt;&lt;volume&gt;46&lt;/volume&gt;&lt;/record&gt;&lt;/Cite&gt;&lt;/EndNote&gt;</w:instrText>
      </w:r>
      <w:r w:rsidR="00016F2B">
        <w:fldChar w:fldCharType="separate"/>
      </w:r>
      <w:r>
        <w:rPr>
          <w:noProof/>
        </w:rPr>
        <w:t>(Lotesto</w:t>
      </w:r>
      <w:r w:rsidRPr="00F045A3">
        <w:rPr>
          <w:i/>
          <w:noProof/>
        </w:rPr>
        <w:t xml:space="preserve"> et al.</w:t>
      </w:r>
      <w:r>
        <w:rPr>
          <w:noProof/>
        </w:rPr>
        <w:t>, 2017)</w:t>
      </w:r>
      <w:r w:rsidR="00016F2B">
        <w:fldChar w:fldCharType="end"/>
      </w:r>
      <w:r w:rsidRPr="008268C9">
        <w:t xml:space="preserve"> about </w:t>
      </w:r>
      <w:proofErr w:type="spellStart"/>
      <w:r w:rsidRPr="008268C9">
        <w:t>alloplastic</w:t>
      </w:r>
      <w:proofErr w:type="spellEnd"/>
      <w:r w:rsidRPr="008268C9">
        <w:t xml:space="preserve"> total</w:t>
      </w:r>
      <w:r w:rsidR="00280E6D">
        <w:t xml:space="preserve"> </w:t>
      </w:r>
      <w:r w:rsidRPr="008268C9">
        <w:t>temporomandibular joint replacement (TMJ TJR) devices implanted by members of the American Society of</w:t>
      </w:r>
      <w:r w:rsidR="00280E6D">
        <w:t xml:space="preserve"> </w:t>
      </w:r>
      <w:r w:rsidRPr="008268C9">
        <w:t xml:space="preserve">Temporomandibular Joint Surgeons (ASTMJS) states that between 2005 and 2014 there was a relative high numbers of TMJ replacement surgery and that the demand will be increase in the following years. TMJ disease and malformations are common </w:t>
      </w:r>
      <w:r>
        <w:t>and aggravates patient quality of life</w:t>
      </w:r>
      <w:r w:rsidRPr="008268C9">
        <w:t xml:space="preserve"> and TMJ prosthesis represents end-stage solution. </w:t>
      </w:r>
      <w:r>
        <w:t>S</w:t>
      </w:r>
      <w:r w:rsidRPr="008268C9">
        <w:t>uccessful replacement outcomes were collected and the TMJ device expected lifespan is about 10 years or more</w:t>
      </w:r>
      <w:r>
        <w:t xml:space="preserve"> </w:t>
      </w:r>
      <w:r w:rsidR="00016F2B">
        <w:fldChar w:fldCharType="begin">
          <w:fldData xml:space="preserve">PEVuZE5vdGU+PENpdGU+PEF1dGhvcj5NZXJjdXJpPC9BdXRob3I+PFllYXI+MjAwMjwvWWVhcj48
SURUZXh0PkxvbmctdGVybSBmb2xsb3ctdXAgb2YgdGhlIENBRC9DQU0gcGF0aWVudCBmaXR0ZWQg
dG90YWwgdGVtcG9yb21hbmRpYnVsYXIgam9pbnQgcmVjb25zdHJ1Y3Rpb24gc3lzdGVtPC9JRFRl
eHQ+PERpc3BsYXlUZXh0PihNZXJjdXJpPHN0eWxlIGZhY2U9Iml0YWxpYyI+IGV0IGFsLjwvc3R5
bGU+LCAyMDAyKTwvRGlzcGxheVRleHQ+PHJlY29yZD48ZGF0ZXM+PHB1Yi1kYXRlcz48ZGF0ZT5E
ZWM8L2RhdGU+PC9wdWItZGF0ZXM+PHllYXI+MjAwMjwveWVhcj48L2RhdGVzPjxrZXl3b3Jkcz48
a2V5d29yZD5BZG9sZXNjZW50PC9rZXl3b3JkPjxrZXl3b3JkPkFkdWx0PC9rZXl3b3JkPjxrZXl3
b3JkPkFnZWQ8L2tleXdvcmQ+PGtleXdvcmQ+QXJ0aHJvcGxhc3R5LCBSZXBsYWNlbWVudC8qbWV0
aG9kczwva2V5d29yZD48a2V5d29yZD4qQ29tcHV0ZXItQWlkZWQgRGVzaWduPC9rZXl3b3JkPjxr
ZXl3b3JkPkZhY2lhbCBQYWluL3N1cmdlcnk8L2tleXdvcmQ+PGtleXdvcmQ+RmVtYWxlPC9rZXl3
b3JkPjxrZXl3b3JkPkZvbGxvdy1VcCBTdHVkaWVzPC9rZXl3b3JkPjxrZXl3b3JkPkh1bWFuczwv
a2V5d29yZD48a2V5d29yZD4qSm9pbnQgUHJvc3RoZXNpczwva2V5d29yZD48a2V5d29yZD5NYWxl
PC9rZXl3b3JkPjxrZXl3b3JkPk1hbmRpYmxlL3BoeXNpb2xvZ3k8L2tleXdvcmQ+PGtleXdvcmQ+
TWFzdGljYXRpb248L2tleXdvcmQ+PGtleXdvcmQ+TWlkZGxlIEFnZWQ8L2tleXdvcmQ+PGtleXdv
cmQ+TW92ZW1lbnQ8L2tleXdvcmQ+PGtleXdvcmQ+UGFpbiBNZWFzdXJlbWVudDwva2V5d29yZD48
a2V5d29yZD5QYXRpZW50IFNhdGlzZmFjdGlvbjwva2V5d29yZD48a2V5d29yZD5Qcm9zdGhlc2lz
IERlc2lnbi8qbWV0aG9kczwva2V5d29yZD48a2V5d29yZD5RdWFsaXR5IG9mIExpZmU8L2tleXdv
cmQ+PGtleXdvcmQ+UmFuZ2Ugb2YgTW90aW9uLCBBcnRpY3VsYXI8L2tleXdvcmQ+PGtleXdvcmQ+
UmVncmVzc2lvbiBBbmFseXNpczwva2V5d29yZD48a2V5d29yZD5TdXJ2ZXlzIGFuZCBRdWVzdGlv
bm5haXJlczwva2V5d29yZD48a2V5d29yZD5UZW1wb3JvbWFuZGlidWxhciBKb2ludC8qc3VyZ2Vy
eTwva2V5d29yZD48a2V5d29yZD5UZW1wb3JvbWFuZGlidWxhciBKb2ludCBEaXNvcmRlcnMvKnN1
cmdlcnk8L2tleXdvcmQ+PC9rZXl3b3Jkcz48aXNibj4wMjc4LTIzOTEgKFByaW50KSYjeEQ7MDI3
OC0yMzkxPC9pc2JuPjx0aXRsZXM+PHRpdGxlPkxvbmctdGVybSBmb2xsb3ctdXAgb2YgdGhlIENB
RC9DQU0gcGF0aWVudCBmaXR0ZWQgdG90YWwgdGVtcG9yb21hbmRpYnVsYXIgam9pbnQgcmVjb25z
dHJ1Y3Rpb24gc3lzdGVtPC90aXRsZT48c2Vjb25kYXJ5LXRpdGxlPkogT3JhbCBNYXhpbGxvZmFj
IFN1cmc8L3NlY29uZGFyeS10aXRsZT48YWx0LXRpdGxlPkpvdXJuYWwgb2Ygb3JhbCBhbmQgbWF4
aWxsb2ZhY2lhbCBzdXJnZXJ5IDogb2ZmaWNpYWwgam91cm5hbCBvZiB0aGUgQW1lcmljYW4gQXNz
b2NpYXRpb24gb2YgT3JhbCBhbmQgTWF4aWxsb2ZhY2lhbCBTdXJnZW9uczwvYWx0LXRpdGxlPjwv
dGl0bGVzPjxwYWdlcz4xNDQwLTg8L3BhZ2VzPjxudW1iZXI+MTI8L251bWJlcj48Y29udHJpYnV0
b3JzPjxhdXRob3JzPjxhdXRob3I+TWVyY3VyaSwgTC4gRy48L2F1dGhvcj48YXV0aG9yPldvbGZv
cmQsIEwuIE0uPC9hdXRob3I+PGF1dGhvcj5TYW5kZXJzLCBCLjwvYXV0aG9yPjxhdXRob3I+V2hp
dGUsIFIuIEQuPC9hdXRob3I+PGF1dGhvcj5HaW9iYmllLUh1cmRlciwgQS48L2F1dGhvcj48L2F1
dGhvcnM+PC9jb250cmlidXRvcnM+PGVkaXRpb24+MjAwMi8xMi8wNTwvZWRpdGlvbj48bGFuZ3Vh
Z2U+ZW5nPC9sYW5ndWFnZT48YWRkZWQtZGF0ZSBmb3JtYXQ9InV0YyI+MTU1MTExNjM0OTwvYWRk
ZWQtZGF0ZT48cmVmLXR5cGUgbmFtZT0iSm91cm5hbCBBcnRpY2xlIj4xNzwvcmVmLXR5cGU+PGF1
dGgtYWRkcmVzcz5Qcm9mZXNzb3Igb2YgU3VyZ2VyeSwgRGl2aXNpb24gb2YgT3JhbCBhbmQgTWF4
aWxsb2ZhY2lhbCBTdXJnZXJ5LCBEZXBhcnRtZW50IG9mIFN1cmdlcnksIFN0cml0Y2ggU2Nob29s
IG9mIE1lZGljaW5lLCBMb3lvbGEgVW5pdmVyc2l0eSBNZWRpY2FsIENlbnRlciwgTWF5d29vZCwg
SUwgNjAxNTMsIFVTQS4gbG1lcmN1ckBsdW1jLmVkdTwvYXV0aC1hZGRyZXNzPjxyZW1vdGUtZGF0
YWJhc2UtcHJvdmlkZXI+TkxNPC9yZW1vdGUtZGF0YWJhc2UtcHJvdmlkZXI+PHJlYy1udW1iZXI+
NDUyPC9yZWMtbnVtYmVyPjxsYXN0LXVwZGF0ZWQtZGF0ZSBmb3JtYXQ9InV0YyI+MTU1MTExNjM0
OTwvbGFzdC11cGRhdGVkLWRhdGU+PGFjY2Vzc2lvbi1udW0+MTI0NjUwMDg8L2FjY2Vzc2lvbi1u
dW0+PGVsZWN0cm9uaWMtcmVzb3VyY2UtbnVtPjEwLjEwNTMvam9tcy4yMDAyLjM2MTAzPC9lbGVj
dHJvbmljLXJlc291cmNlLW51bT48dm9sdW1lPjYwPC92b2x1bWU+PC9yZWNvcmQ+PC9DaXRlPjwv
RW5kTm90ZT5=
</w:fldData>
        </w:fldChar>
      </w:r>
      <w:r>
        <w:instrText xml:space="preserve"> ADDIN EN.CITE </w:instrText>
      </w:r>
      <w:r w:rsidR="00016F2B">
        <w:fldChar w:fldCharType="begin">
          <w:fldData xml:space="preserve">PEVuZE5vdGU+PENpdGU+PEF1dGhvcj5NZXJjdXJpPC9BdXRob3I+PFllYXI+MjAwMjwvWWVhcj48
SURUZXh0PkxvbmctdGVybSBmb2xsb3ctdXAgb2YgdGhlIENBRC9DQU0gcGF0aWVudCBmaXR0ZWQg
dG90YWwgdGVtcG9yb21hbmRpYnVsYXIgam9pbnQgcmVjb25zdHJ1Y3Rpb24gc3lzdGVtPC9JRFRl
eHQ+PERpc3BsYXlUZXh0PihNZXJjdXJpPHN0eWxlIGZhY2U9Iml0YWxpYyI+IGV0IGFsLjwvc3R5
bGU+LCAyMDAyKTwvRGlzcGxheVRleHQ+PHJlY29yZD48ZGF0ZXM+PHB1Yi1kYXRlcz48ZGF0ZT5E
ZWM8L2RhdGU+PC9wdWItZGF0ZXM+PHllYXI+MjAwMjwveWVhcj48L2RhdGVzPjxrZXl3b3Jkcz48
a2V5d29yZD5BZG9sZXNjZW50PC9rZXl3b3JkPjxrZXl3b3JkPkFkdWx0PC9rZXl3b3JkPjxrZXl3
b3JkPkFnZWQ8L2tleXdvcmQ+PGtleXdvcmQ+QXJ0aHJvcGxhc3R5LCBSZXBsYWNlbWVudC8qbWV0
aG9kczwva2V5d29yZD48a2V5d29yZD4qQ29tcHV0ZXItQWlkZWQgRGVzaWduPC9rZXl3b3JkPjxr
ZXl3b3JkPkZhY2lhbCBQYWluL3N1cmdlcnk8L2tleXdvcmQ+PGtleXdvcmQ+RmVtYWxlPC9rZXl3
b3JkPjxrZXl3b3JkPkZvbGxvdy1VcCBTdHVkaWVzPC9rZXl3b3JkPjxrZXl3b3JkPkh1bWFuczwv
a2V5d29yZD48a2V5d29yZD4qSm9pbnQgUHJvc3RoZXNpczwva2V5d29yZD48a2V5d29yZD5NYWxl
PC9rZXl3b3JkPjxrZXl3b3JkPk1hbmRpYmxlL3BoeXNpb2xvZ3k8L2tleXdvcmQ+PGtleXdvcmQ+
TWFzdGljYXRpb248L2tleXdvcmQ+PGtleXdvcmQ+TWlkZGxlIEFnZWQ8L2tleXdvcmQ+PGtleXdv
cmQ+TW92ZW1lbnQ8L2tleXdvcmQ+PGtleXdvcmQ+UGFpbiBNZWFzdXJlbWVudDwva2V5d29yZD48
a2V5d29yZD5QYXRpZW50IFNhdGlzZmFjdGlvbjwva2V5d29yZD48a2V5d29yZD5Qcm9zdGhlc2lz
IERlc2lnbi8qbWV0aG9kczwva2V5d29yZD48a2V5d29yZD5RdWFsaXR5IG9mIExpZmU8L2tleXdv
cmQ+PGtleXdvcmQ+UmFuZ2Ugb2YgTW90aW9uLCBBcnRpY3VsYXI8L2tleXdvcmQ+PGtleXdvcmQ+
UmVncmVzc2lvbiBBbmFseXNpczwva2V5d29yZD48a2V5d29yZD5TdXJ2ZXlzIGFuZCBRdWVzdGlv
bm5haXJlczwva2V5d29yZD48a2V5d29yZD5UZW1wb3JvbWFuZGlidWxhciBKb2ludC8qc3VyZ2Vy
eTwva2V5d29yZD48a2V5d29yZD5UZW1wb3JvbWFuZGlidWxhciBKb2ludCBEaXNvcmRlcnMvKnN1
cmdlcnk8L2tleXdvcmQ+PC9rZXl3b3Jkcz48aXNibj4wMjc4LTIzOTEgKFByaW50KSYjeEQ7MDI3
OC0yMzkxPC9pc2JuPjx0aXRsZXM+PHRpdGxlPkxvbmctdGVybSBmb2xsb3ctdXAgb2YgdGhlIENB
RC9DQU0gcGF0aWVudCBmaXR0ZWQgdG90YWwgdGVtcG9yb21hbmRpYnVsYXIgam9pbnQgcmVjb25z
dHJ1Y3Rpb24gc3lzdGVtPC90aXRsZT48c2Vjb25kYXJ5LXRpdGxlPkogT3JhbCBNYXhpbGxvZmFj
IFN1cmc8L3NlY29uZGFyeS10aXRsZT48YWx0LXRpdGxlPkpvdXJuYWwgb2Ygb3JhbCBhbmQgbWF4
aWxsb2ZhY2lhbCBzdXJnZXJ5IDogb2ZmaWNpYWwgam91cm5hbCBvZiB0aGUgQW1lcmljYW4gQXNz
b2NpYXRpb24gb2YgT3JhbCBhbmQgTWF4aWxsb2ZhY2lhbCBTdXJnZW9uczwvYWx0LXRpdGxlPjwv
dGl0bGVzPjxwYWdlcz4xNDQwLTg8L3BhZ2VzPjxudW1iZXI+MTI8L251bWJlcj48Y29udHJpYnV0
b3JzPjxhdXRob3JzPjxhdXRob3I+TWVyY3VyaSwgTC4gRy48L2F1dGhvcj48YXV0aG9yPldvbGZv
cmQsIEwuIE0uPC9hdXRob3I+PGF1dGhvcj5TYW5kZXJzLCBCLjwvYXV0aG9yPjxhdXRob3I+V2hp
dGUsIFIuIEQuPC9hdXRob3I+PGF1dGhvcj5HaW9iYmllLUh1cmRlciwgQS48L2F1dGhvcj48L2F1
dGhvcnM+PC9jb250cmlidXRvcnM+PGVkaXRpb24+MjAwMi8xMi8wNTwvZWRpdGlvbj48bGFuZ3Vh
Z2U+ZW5nPC9sYW5ndWFnZT48YWRkZWQtZGF0ZSBmb3JtYXQ9InV0YyI+MTU1MTExNjM0OTwvYWRk
ZWQtZGF0ZT48cmVmLXR5cGUgbmFtZT0iSm91cm5hbCBBcnRpY2xlIj4xNzwvcmVmLXR5cGU+PGF1
dGgtYWRkcmVzcz5Qcm9mZXNzb3Igb2YgU3VyZ2VyeSwgRGl2aXNpb24gb2YgT3JhbCBhbmQgTWF4
aWxsb2ZhY2lhbCBTdXJnZXJ5LCBEZXBhcnRtZW50IG9mIFN1cmdlcnksIFN0cml0Y2ggU2Nob29s
IG9mIE1lZGljaW5lLCBMb3lvbGEgVW5pdmVyc2l0eSBNZWRpY2FsIENlbnRlciwgTWF5d29vZCwg
SUwgNjAxNTMsIFVTQS4gbG1lcmN1ckBsdW1jLmVkdTwvYXV0aC1hZGRyZXNzPjxyZW1vdGUtZGF0
YWJhc2UtcHJvdmlkZXI+TkxNPC9yZW1vdGUtZGF0YWJhc2UtcHJvdmlkZXI+PHJlYy1udW1iZXI+
NDUyPC9yZWMtbnVtYmVyPjxsYXN0LXVwZGF0ZWQtZGF0ZSBmb3JtYXQ9InV0YyI+MTU1MTExNjM0
OTwvbGFzdC11cGRhdGVkLWRhdGU+PGFjY2Vzc2lvbi1udW0+MTI0NjUwMDg8L2FjY2Vzc2lvbi1u
dW0+PGVsZWN0cm9uaWMtcmVzb3VyY2UtbnVtPjEwLjEwNTMvam9tcy4yMDAyLjM2MTAzPC9lbGVj
dHJvbmljLXJlc291cmNlLW51bT48dm9sdW1lPjYwPC92b2x1bWU+PC9yZWNvcmQ+PC9DaXRlPjwv
RW5kTm90ZT5=
</w:fldData>
        </w:fldChar>
      </w:r>
      <w:r>
        <w:instrText xml:space="preserve"> ADDIN EN.CITE.DATA </w:instrText>
      </w:r>
      <w:r w:rsidR="00016F2B">
        <w:fldChar w:fldCharType="end"/>
      </w:r>
      <w:r w:rsidR="00016F2B">
        <w:fldChar w:fldCharType="separate"/>
      </w:r>
      <w:r>
        <w:rPr>
          <w:noProof/>
        </w:rPr>
        <w:t>(Mercuri</w:t>
      </w:r>
      <w:r w:rsidRPr="00362B07">
        <w:rPr>
          <w:i/>
          <w:noProof/>
        </w:rPr>
        <w:t xml:space="preserve"> et al.</w:t>
      </w:r>
      <w:r>
        <w:rPr>
          <w:noProof/>
        </w:rPr>
        <w:t>, 2002)</w:t>
      </w:r>
      <w:r w:rsidR="00016F2B">
        <w:fldChar w:fldCharType="end"/>
      </w:r>
      <w:r w:rsidRPr="008268C9">
        <w:t>. Starting from an interposing material to treat ankylosis, thanks to biomaterials evolution and technology development nowadays TMJ replacement is a two-component system fixed to the host bone by screws</w:t>
      </w:r>
      <w:r>
        <w:t xml:space="preserve"> </w:t>
      </w:r>
      <w:r w:rsidR="00016F2B">
        <w:fldChar w:fldCharType="begin"/>
      </w:r>
      <w:r>
        <w:instrText xml:space="preserve"> ADDIN EN.CITE &lt;EndNote&gt;&lt;Cite&gt;&lt;Author&gt;De Meurechy&lt;/Author&gt;&lt;Year&gt;2018&lt;/Year&gt;&lt;IDText&gt;Alloplastic temporomandibular joint replacement systems: a systematic review of their history&lt;/IDText&gt;&lt;DisplayText&gt;(De Meurechy e Mommaerts, 2018)&lt;/DisplayText&gt;&lt;record&gt;&lt;dates&gt;&lt;pub-dates&gt;&lt;date&gt;2018/06/01/&lt;/date&gt;&lt;/pub-dates&gt;&lt;year&gt;2018&lt;/year&gt;&lt;/dates&gt;&lt;keywords&gt;&lt;keyword&gt;temporomandibular joint&lt;/keyword&gt;&lt;keyword&gt;prostheses and implants&lt;/keyword&gt;&lt;keyword&gt;literature review&lt;/keyword&gt;&lt;keyword&gt;history&lt;/keyword&gt;&lt;/keywords&gt;&lt;urls&gt;&lt;related-urls&gt;&lt;url&gt;http://www.sciencedirect.com/science/article/pii/S0901502718300328&lt;/url&gt;&lt;/related-urls&gt;&lt;/urls&gt;&lt;isbn&gt;0901-5027&lt;/isbn&gt;&lt;titles&gt;&lt;title&gt;Alloplastic temporomandibular joint replacement systems: a systematic review of their history&lt;/title&gt;&lt;secondary-title&gt;International Journal of Oral and Maxillofacial Surgery&lt;/secondary-title&gt;&lt;/titles&gt;&lt;pages&gt;743-754&lt;/pages&gt;&lt;number&gt;6&lt;/number&gt;&lt;contributors&gt;&lt;authors&gt;&lt;author&gt;De Meurechy, N.&lt;/author&gt;&lt;author&gt;Mommaerts, M. Y.&lt;/author&gt;&lt;/authors&gt;&lt;/contributors&gt;&lt;added-date format="utc"&gt;1536880541&lt;/added-date&gt;&lt;ref-type name="Journal Article"&gt;17&lt;/ref-type&gt;&lt;rec-number&gt;438&lt;/rec-number&gt;&lt;last-updated-date format="utc"&gt;1536880541&lt;/last-updated-date&gt;&lt;electronic-resource-num&gt;https://doi.org/10.1016/j.ijom.2018.01.014&lt;/electronic-resource-num&gt;&lt;volume&gt;47&lt;/volume&gt;&lt;/record&gt;&lt;/Cite&gt;&lt;/EndNote&gt;</w:instrText>
      </w:r>
      <w:r w:rsidR="00016F2B">
        <w:fldChar w:fldCharType="separate"/>
      </w:r>
      <w:r>
        <w:rPr>
          <w:noProof/>
        </w:rPr>
        <w:t>(De Meurechy e Mommaerts, 2018)</w:t>
      </w:r>
      <w:r w:rsidR="00016F2B">
        <w:fldChar w:fldCharType="end"/>
      </w:r>
      <w:r w:rsidRPr="008268C9">
        <w:t xml:space="preserve">. The upper component replaces glenoid fossa and eminence in temporal bone and the lower replaces condyle at mandible extremity. </w:t>
      </w:r>
      <w:r>
        <w:t xml:space="preserve">Ideally TMJ prosthesis is made to restore form and function of replaced joint with longevity just like all patients life. To make it possible, replacement device must be </w:t>
      </w:r>
      <w:proofErr w:type="spellStart"/>
      <w:r>
        <w:t>osseointegrated</w:t>
      </w:r>
      <w:proofErr w:type="spellEnd"/>
      <w:r>
        <w:t xml:space="preserve">, biocompatible, don´t produce wear debris, able to withstand dynamic loading and mimic TMJ kinematics. Thus, primary stability is necessary and perfect fitting has to be ensured at surgery time. </w:t>
      </w:r>
      <w:r w:rsidRPr="008268C9">
        <w:t xml:space="preserve">Currently there are two FDA-approved devices: the stock Biomet/Lorenz </w:t>
      </w:r>
      <w:proofErr w:type="spellStart"/>
      <w:r w:rsidRPr="008268C9">
        <w:t>Microfixation</w:t>
      </w:r>
      <w:proofErr w:type="spellEnd"/>
      <w:r w:rsidRPr="008268C9">
        <w:t xml:space="preserve"> TMJ Replacement System and the custom-made TMJ Concepts Patient-Fitted Total TMJ Replacement System. The stock </w:t>
      </w:r>
      <w:r>
        <w:t>TMJ device</w:t>
      </w:r>
      <w:r w:rsidRPr="008268C9">
        <w:t xml:space="preserve"> is available in different size</w:t>
      </w:r>
      <w:r>
        <w:t>. Then,</w:t>
      </w:r>
      <w:r w:rsidRPr="008268C9">
        <w:t xml:space="preserve"> to fit patient anatomy</w:t>
      </w:r>
      <w:r>
        <w:t xml:space="preserve">, stock device could be bended or host bone </w:t>
      </w:r>
      <w:proofErr w:type="gramStart"/>
      <w:r>
        <w:t>be</w:t>
      </w:r>
      <w:proofErr w:type="gramEnd"/>
      <w:r>
        <w:t xml:space="preserve"> shimmed and reshaped</w:t>
      </w:r>
      <w:r w:rsidRPr="008268C9">
        <w:t xml:space="preserve">. </w:t>
      </w:r>
      <w:r>
        <w:t xml:space="preserve">This increases the risk of failure for fatigue or </w:t>
      </w:r>
      <w:proofErr w:type="spellStart"/>
      <w:r>
        <w:t>micromotion</w:t>
      </w:r>
      <w:proofErr w:type="spellEnd"/>
      <w:r>
        <w:t xml:space="preserve"> occurring and it doesn’t allow osseointegration </w:t>
      </w:r>
      <w:r w:rsidR="00016F2B">
        <w:fldChar w:fldCharType="begin">
          <w:fldData xml:space="preserve">PEVuZE5vdGU+PENpdGU+PEF1dGhvcj5Kb2huc29uPC9BdXRob3I+PFllYXI+MjAxNzwvWWVhcj48
SURUZXh0PlRvdGFsIHRlbXBvcm9tYW5kaWJ1bGFyIGpvaW50IHJlcGxhY2VtZW50IHByb3N0aGVz
ZXM6IGEgc3lzdGVtYXRpYyByZXZpZXcgYW5kIGJpYXMtYWRqdXN0ZWQgbWV0YS1hbmFseXNpczwv
SURUZXh0PjxEaXNwbGF5VGV4dD4oSm9obnNvbjxzdHlsZSBmYWNlPSJpdGFsaWMiPiBldCBhbC48
L3N0eWxlPiwgMjAxNyk8L0Rpc3BsYXlUZXh0PjxyZWNvcmQ+PGRhdGVzPjxwdWItZGF0ZXM+PGRh
dGU+SmFuPC9kYXRlPjwvcHViLWRhdGVzPjx5ZWFyPjIwMTc8L3llYXI+PC9kYXRlcz48a2V5d29y
ZHM+PGtleXdvcmQ+QXJ0aHJvcGxhc3R5LCBSZXBsYWNlbWVudC8qbWV0aG9kczwva2V5d29yZD48
a2V5d29yZD5IdW1hbnM8L2tleXdvcmQ+PGtleXdvcmQ+KkpvaW50IFByb3N0aGVzaXM8L2tleXdv
cmQ+PGtleXdvcmQ+UHJvc3RoZXNpcyBEZXNpZ248L2tleXdvcmQ+PGtleXdvcmQ+VGVtcG9yb21h
bmRpYnVsYXIgSm9pbnQgRGlzb3JkZXJzLypzdXJnZXJ5PC9rZXl3b3JkPjxrZXl3b3JkPkJpb21l
dDwva2V5d29yZD48a2V5d29yZD5DaHJpc3RlbnNlbjwva2V5d29yZD48a2V5d29yZD5OZXh1czwv
a2V5d29yZD48a2V5d29yZD5UTUogQ29uY2VwdHM8L2tleXdvcmQ+PGtleXdvcmQ+am9pbnQgcmVw
bGFjZW1lbnQ8L2tleXdvcmQ+PGtleXdvcmQ+cHJvc3RoZXNpczwva2V5d29yZD48a2V5d29yZD5z
dXJnZXJ5PC9rZXl3b3JkPjxrZXl3b3JkPnN5c3RlbWF0aWMgcmV2aWV3PC9rZXl3b3JkPjxrZXl3
b3JkPnRlbXBvcm9tYW5kaWJ1bGFyIGpvaW50PC9rZXl3b3JkPjwva2V5d29yZHM+PGlzYm4+MDkw
MS01MDI3PC9pc2JuPjx0aXRsZXM+PHRpdGxlPlRvdGFsIHRlbXBvcm9tYW5kaWJ1bGFyIGpvaW50
IHJlcGxhY2VtZW50IHByb3N0aGVzZXM6IGEgc3lzdGVtYXRpYyByZXZpZXcgYW5kIGJpYXMtYWRq
dXN0ZWQgbWV0YS1hbmFseXNpczwvdGl0bGU+PHNlY29uZGFyeS10aXRsZT5JbnQgSiBPcmFsIE1h
eGlsbG9mYWMgU3VyZzwvc2Vjb25kYXJ5LXRpdGxlPjxhbHQtdGl0bGU+SW50ZXJuYXRpb25hbCBq
b3VybmFsIG9mIG9yYWwgYW5kIG1heGlsbG9mYWNpYWwgc3VyZ2VyeTwvYWx0LXRpdGxlPjwvdGl0
bGVzPjxwYWdlcz44Ni05MjwvcGFnZXM+PG51bWJlcj4xPC9udW1iZXI+PGNvbnRyaWJ1dG9ycz48
YXV0aG9ycz48YXV0aG9yPkpvaG5zb24sIE4uIFIuPC9hdXRob3I+PGF1dGhvcj5Sb2JlcnRzLCBN
LiBKLjwvYXV0aG9yPjxhdXRob3I+RG9pLCBTLiBBLjwvYXV0aG9yPjxhdXRob3I+QmF0c3RvbmUs
IE0uIEQuPC9hdXRob3I+PC9hdXRob3JzPjwvY29udHJpYnV0b3JzPjxlZGl0aW9uPjIwMTYvMDkv
MjE8L2VkaXRpb24+PGxhbmd1YWdlPmVuZzwvbGFuZ3VhZ2U+PGFkZGVkLWRhdGUgZm9ybWF0PSJ1
dGMiPjE1NTExMTY2Mzk8L2FkZGVkLWRhdGU+PHJlZi10eXBlIG5hbWU9IkpvdXJuYWwgQXJ0aWNs
ZSI+MTc8L3JlZi10eXBlPjxhdXRoLWFkZHJlc3M+TWF4aWxsb2ZhY2lhbCBEZXBhcnRtZW50LCBS
b3lhbCBCcmlzYmFuZSBhbmQgV29tZW4mYXBvcztzIEhvc3BpdGFsLCBCcmlzYmFuZSwgUXVlZW5z
bGFuZCwgQXVzdHJhbGlhJiN4RDtTY2hvb2wgb2YgTWVkaWNpbmUsIFRoZSBVbml2ZXJzaXR5IG9m
IFF1ZWVuc2xhbmQsIEJyaXNiYW5lLCBRdWVlbnNsYW5kLCBBdXN0cmFsaWEuIEVsZWN0cm9uaWMg
YWRkcmVzczogbmlnZWwuam9obnNvbjFAdXFjb25uZWN0LmVkdS5hdS4mI3hEO1NjaG9vbCBvZiBN
ZWRpY2luZSwgVGhlIFVuaXZlcnNpdHkgb2YgUXVlZW5zbGFuZCwgQnJpc2JhbmUsIFF1ZWVuc2xh
bmQsIEF1c3RyYWxpYSYjeEQ7Q2VudHJlIGZvciBDbGluaWNhbCBSZXNlYXJjaCwgVGhlIFVuaXZl
cnNpdHkgb2YgUXVlZW5zbGFuZCwgQnJpc2JhbmUsIFF1ZWVuc2xhbmQsIEF1c3RyYWxpYS4mI3hE
O1Jlc2VhcmNoIFNjaG9vbCBvZiBQb3B1bGF0aW9uIEhlYWx0aCwgVGhlIEF1c3RyYWxpYW4gTmF0
aW9uYWwgVW5pdmVyc2l0eSwgQ2FuYmVycmEsIEF1c3RyYWxpYSYjeEQ7Q29sbGVnZSBvZiBNZWRp
Y2luZSwgUWF0YXIgVW5pdmVyc2l0eSwgRG9oYSwgUWF0YXIuJiN4RDtNYXhpbGxvZmFjaWFsIERl
cGFydG1lbnQsIFJveWFsIEJyaXNiYW5lIGFuZCBXb21lbiZhcG9zO3MgSG9zcGl0YWwsIEJyaXNi
YW5lLCBRdWVlbnNsYW5kLCBBdXN0cmFsaWEmI3hEO1NjaG9vbCBvZiBNZWRpY2luZSwgVGhlIFVu
aXZlcnNpdHkgb2YgUXVlZW5zbGFuZCwgQnJpc2JhbmUsIFF1ZWVuc2xhbmQsIEF1c3RyYWxpYS48
L2F1dGgtYWRkcmVzcz48cmVtb3RlLWRhdGFiYXNlLXByb3ZpZGVyPk5MTTwvcmVtb3RlLWRhdGFi
YXNlLXByb3ZpZGVyPjxyZWMtbnVtYmVyPjQ1MzwvcmVjLW51bWJlcj48bGFzdC11cGRhdGVkLWRh
dGUgZm9ybWF0PSJ1dGMiPjE1NTExMTY2Mzk8L2xhc3QtdXBkYXRlZC1kYXRlPjxhY2Nlc3Npb24t
bnVtPjI3NjQ0NTg4PC9hY2Nlc3Npb24tbnVtPjxlbGVjdHJvbmljLXJlc291cmNlLW51bT4xMC4x
MDE2L2ouaWpvbS4yMDE2LjA4LjAyMjwvZWxlY3Ryb25pYy1yZXNvdXJjZS1udW0+PHZvbHVtZT40
Njwvdm9sdW1lPjwvcmVjb3JkPjwvQ2l0ZT48L0VuZE5vdGU+AG==
</w:fldData>
        </w:fldChar>
      </w:r>
      <w:r>
        <w:instrText xml:space="preserve"> ADDIN EN.CITE </w:instrText>
      </w:r>
      <w:r w:rsidR="00016F2B">
        <w:fldChar w:fldCharType="begin">
          <w:fldData xml:space="preserve">PEVuZE5vdGU+PENpdGU+PEF1dGhvcj5Kb2huc29uPC9BdXRob3I+PFllYXI+MjAxNzwvWWVhcj48
SURUZXh0PlRvdGFsIHRlbXBvcm9tYW5kaWJ1bGFyIGpvaW50IHJlcGxhY2VtZW50IHByb3N0aGVz
ZXM6IGEgc3lzdGVtYXRpYyByZXZpZXcgYW5kIGJpYXMtYWRqdXN0ZWQgbWV0YS1hbmFseXNpczwv
SURUZXh0PjxEaXNwbGF5VGV4dD4oSm9obnNvbjxzdHlsZSBmYWNlPSJpdGFsaWMiPiBldCBhbC48
L3N0eWxlPiwgMjAxNyk8L0Rpc3BsYXlUZXh0PjxyZWNvcmQ+PGRhdGVzPjxwdWItZGF0ZXM+PGRh
dGU+SmFuPC9kYXRlPjwvcHViLWRhdGVzPjx5ZWFyPjIwMTc8L3llYXI+PC9kYXRlcz48a2V5d29y
ZHM+PGtleXdvcmQ+QXJ0aHJvcGxhc3R5LCBSZXBsYWNlbWVudC8qbWV0aG9kczwva2V5d29yZD48
a2V5d29yZD5IdW1hbnM8L2tleXdvcmQ+PGtleXdvcmQ+KkpvaW50IFByb3N0aGVzaXM8L2tleXdv
cmQ+PGtleXdvcmQ+UHJvc3RoZXNpcyBEZXNpZ248L2tleXdvcmQ+PGtleXdvcmQ+VGVtcG9yb21h
bmRpYnVsYXIgSm9pbnQgRGlzb3JkZXJzLypzdXJnZXJ5PC9rZXl3b3JkPjxrZXl3b3JkPkJpb21l
dDwva2V5d29yZD48a2V5d29yZD5DaHJpc3RlbnNlbjwva2V5d29yZD48a2V5d29yZD5OZXh1czwv
a2V5d29yZD48a2V5d29yZD5UTUogQ29uY2VwdHM8L2tleXdvcmQ+PGtleXdvcmQ+am9pbnQgcmVw
bGFjZW1lbnQ8L2tleXdvcmQ+PGtleXdvcmQ+cHJvc3RoZXNpczwva2V5d29yZD48a2V5d29yZD5z
dXJnZXJ5PC9rZXl3b3JkPjxrZXl3b3JkPnN5c3RlbWF0aWMgcmV2aWV3PC9rZXl3b3JkPjxrZXl3
b3JkPnRlbXBvcm9tYW5kaWJ1bGFyIGpvaW50PC9rZXl3b3JkPjwva2V5d29yZHM+PGlzYm4+MDkw
MS01MDI3PC9pc2JuPjx0aXRsZXM+PHRpdGxlPlRvdGFsIHRlbXBvcm9tYW5kaWJ1bGFyIGpvaW50
IHJlcGxhY2VtZW50IHByb3N0aGVzZXM6IGEgc3lzdGVtYXRpYyByZXZpZXcgYW5kIGJpYXMtYWRq
dXN0ZWQgbWV0YS1hbmFseXNpczwvdGl0bGU+PHNlY29uZGFyeS10aXRsZT5JbnQgSiBPcmFsIE1h
eGlsbG9mYWMgU3VyZzwvc2Vjb25kYXJ5LXRpdGxlPjxhbHQtdGl0bGU+SW50ZXJuYXRpb25hbCBq
b3VybmFsIG9mIG9yYWwgYW5kIG1heGlsbG9mYWNpYWwgc3VyZ2VyeTwvYWx0LXRpdGxlPjwvdGl0
bGVzPjxwYWdlcz44Ni05MjwvcGFnZXM+PG51bWJlcj4xPC9udW1iZXI+PGNvbnRyaWJ1dG9ycz48
YXV0aG9ycz48YXV0aG9yPkpvaG5zb24sIE4uIFIuPC9hdXRob3I+PGF1dGhvcj5Sb2JlcnRzLCBN
LiBKLjwvYXV0aG9yPjxhdXRob3I+RG9pLCBTLiBBLjwvYXV0aG9yPjxhdXRob3I+QmF0c3RvbmUs
IE0uIEQuPC9hdXRob3I+PC9hdXRob3JzPjwvY29udHJpYnV0b3JzPjxlZGl0aW9uPjIwMTYvMDkv
MjE8L2VkaXRpb24+PGxhbmd1YWdlPmVuZzwvbGFuZ3VhZ2U+PGFkZGVkLWRhdGUgZm9ybWF0PSJ1
dGMiPjE1NTExMTY2Mzk8L2FkZGVkLWRhdGU+PHJlZi10eXBlIG5hbWU9IkpvdXJuYWwgQXJ0aWNs
ZSI+MTc8L3JlZi10eXBlPjxhdXRoLWFkZHJlc3M+TWF4aWxsb2ZhY2lhbCBEZXBhcnRtZW50LCBS
b3lhbCBCcmlzYmFuZSBhbmQgV29tZW4mYXBvcztzIEhvc3BpdGFsLCBCcmlzYmFuZSwgUXVlZW5z
bGFuZCwgQXVzdHJhbGlhJiN4RDtTY2hvb2wgb2YgTWVkaWNpbmUsIFRoZSBVbml2ZXJzaXR5IG9m
IFF1ZWVuc2xhbmQsIEJyaXNiYW5lLCBRdWVlbnNsYW5kLCBBdXN0cmFsaWEuIEVsZWN0cm9uaWMg
YWRkcmVzczogbmlnZWwuam9obnNvbjFAdXFjb25uZWN0LmVkdS5hdS4mI3hEO1NjaG9vbCBvZiBN
ZWRpY2luZSwgVGhlIFVuaXZlcnNpdHkgb2YgUXVlZW5zbGFuZCwgQnJpc2JhbmUsIFF1ZWVuc2xh
bmQsIEF1c3RyYWxpYSYjeEQ7Q2VudHJlIGZvciBDbGluaWNhbCBSZXNlYXJjaCwgVGhlIFVuaXZl
cnNpdHkgb2YgUXVlZW5zbGFuZCwgQnJpc2JhbmUsIFF1ZWVuc2xhbmQsIEF1c3RyYWxpYS4mI3hE
O1Jlc2VhcmNoIFNjaG9vbCBvZiBQb3B1bGF0aW9uIEhlYWx0aCwgVGhlIEF1c3RyYWxpYW4gTmF0
aW9uYWwgVW5pdmVyc2l0eSwgQ2FuYmVycmEsIEF1c3RyYWxpYSYjeEQ7Q29sbGVnZSBvZiBNZWRp
Y2luZSwgUWF0YXIgVW5pdmVyc2l0eSwgRG9oYSwgUWF0YXIuJiN4RDtNYXhpbGxvZmFjaWFsIERl
cGFydG1lbnQsIFJveWFsIEJyaXNiYW5lIGFuZCBXb21lbiZhcG9zO3MgSG9zcGl0YWwsIEJyaXNi
YW5lLCBRdWVlbnNsYW5kLCBBdXN0cmFsaWEmI3hEO1NjaG9vbCBvZiBNZWRpY2luZSwgVGhlIFVu
aXZlcnNpdHkgb2YgUXVlZW5zbGFuZCwgQnJpc2JhbmUsIFF1ZWVuc2xhbmQsIEF1c3RyYWxpYS48
L2F1dGgtYWRkcmVzcz48cmVtb3RlLWRhdGFiYXNlLXByb3ZpZGVyPk5MTTwvcmVtb3RlLWRhdGFi
YXNlLXByb3ZpZGVyPjxyZWMtbnVtYmVyPjQ1MzwvcmVjLW51bWJlcj48bGFzdC11cGRhdGVkLWRh
dGUgZm9ybWF0PSJ1dGMiPjE1NTExMTY2Mzk8L2xhc3QtdXBkYXRlZC1kYXRlPjxhY2Nlc3Npb24t
bnVtPjI3NjQ0NTg4PC9hY2Nlc3Npb24tbnVtPjxlbGVjdHJvbmljLXJlc291cmNlLW51bT4xMC4x
MDE2L2ouaWpvbS4yMDE2LjA4LjAyMjwvZWxlY3Ryb25pYy1yZXNvdXJjZS1udW0+PHZvbHVtZT40
Njwvdm9sdW1lPjwvcmVjb3JkPjwvQ2l0ZT48L0VuZE5vdGU+AG==
</w:fldData>
        </w:fldChar>
      </w:r>
      <w:r>
        <w:instrText xml:space="preserve"> ADDIN EN.CITE.DATA </w:instrText>
      </w:r>
      <w:r w:rsidR="00016F2B">
        <w:fldChar w:fldCharType="end"/>
      </w:r>
      <w:r w:rsidR="00016F2B">
        <w:fldChar w:fldCharType="separate"/>
      </w:r>
      <w:r>
        <w:rPr>
          <w:noProof/>
        </w:rPr>
        <w:t>(Johnson</w:t>
      </w:r>
      <w:r w:rsidRPr="00362B07">
        <w:rPr>
          <w:i/>
          <w:noProof/>
        </w:rPr>
        <w:t xml:space="preserve"> et al.</w:t>
      </w:r>
      <w:r>
        <w:rPr>
          <w:noProof/>
        </w:rPr>
        <w:t>, 2017)</w:t>
      </w:r>
      <w:r w:rsidR="00016F2B">
        <w:fldChar w:fldCharType="end"/>
      </w:r>
      <w:r>
        <w:t xml:space="preserve">. Custom-made prosthesis is designed based on patient </w:t>
      </w:r>
      <w:r>
        <w:lastRenderedPageBreak/>
        <w:t xml:space="preserve">tomographic data and they are developed through CAD and CAM technology and fabricated </w:t>
      </w:r>
      <w:r w:rsidRPr="00580D00">
        <w:t>by additive manufacturing</w:t>
      </w:r>
      <w:r>
        <w:t xml:space="preserve">. </w:t>
      </w:r>
    </w:p>
    <w:p w:rsidR="00362B07" w:rsidRDefault="00362B07" w:rsidP="00362B07">
      <w:pPr>
        <w:pStyle w:val="CETBodytext"/>
      </w:pPr>
      <w:r>
        <w:t xml:space="preserve">In this study Finite Elements Analysis (FEA) is carried out with </w:t>
      </w:r>
      <w:r w:rsidRPr="00533225">
        <w:rPr>
          <w:lang w:val="en-GB"/>
        </w:rPr>
        <w:t>Ansys Workbench (Swanson Analysis, Canonsburg, PA, USA)</w:t>
      </w:r>
      <w:r>
        <w:t xml:space="preserve"> software with the aims of evaluating mechanical effect of replacement device. Thus mechanical strain and stress produced on condyle prosthesis and on host bone are calculated in three different </w:t>
      </w:r>
      <w:r w:rsidR="00C90868">
        <w:t xml:space="preserve">byte loading </w:t>
      </w:r>
      <w:r>
        <w:t xml:space="preserve">conditions. </w:t>
      </w:r>
      <w:r w:rsidR="00C90868">
        <w:t xml:space="preserve">Bilateral bite, that is </w:t>
      </w:r>
      <w:proofErr w:type="spellStart"/>
      <w:r w:rsidR="00C90868">
        <w:t>incisal</w:t>
      </w:r>
      <w:proofErr w:type="spellEnd"/>
      <w:r w:rsidR="00C90868">
        <w:t xml:space="preserve"> c</w:t>
      </w:r>
      <w:r>
        <w:t>lench</w:t>
      </w:r>
      <w:r w:rsidR="00C90868">
        <w:t xml:space="preserve"> (INC)</w:t>
      </w:r>
      <w:r>
        <w:t xml:space="preserve"> and</w:t>
      </w:r>
      <w:r w:rsidR="00C90868">
        <w:t xml:space="preserve"> unilateral bite, such as</w:t>
      </w:r>
      <w:r>
        <w:t xml:space="preserve"> right and left molar clench </w:t>
      </w:r>
      <w:r w:rsidR="00C90868">
        <w:t xml:space="preserve">(RMOL and LMOL) </w:t>
      </w:r>
      <w:r>
        <w:t>are simulated, with a validated finite element model</w:t>
      </w:r>
      <w:r w:rsidR="00C90868">
        <w:t xml:space="preserve"> </w:t>
      </w:r>
      <w:r w:rsidR="00016F2B">
        <w:fldChar w:fldCharType="begin"/>
      </w:r>
      <w:r w:rsidR="00C90868">
        <w:instrText xml:space="preserve"> ADDIN EN.CITE &lt;EndNote&gt;&lt;Cite&gt;&lt;Author&gt;Korioth&lt;/Author&gt;&lt;Year&gt;1994&lt;/Year&gt;&lt;IDText&gt;Deformation of the human mandible during simulated tooth clenching&lt;/IDText&gt;&lt;DisplayText&gt;(Korioth e Hannam, 1994)&lt;/DisplayText&gt;&lt;record&gt;&lt;dates&gt;&lt;pub-dates&gt;&lt;date&gt;Jan&lt;/date&gt;&lt;/pub-dates&gt;&lt;year&gt;1994&lt;/year&gt;&lt;/dates&gt;&lt;keywords&gt;&lt;keyword&gt;Biomechanical Phenomena&lt;/keyword&gt;&lt;keyword&gt;*Bite Force&lt;/keyword&gt;&lt;keyword&gt;*Computer Simulation&lt;/keyword&gt;&lt;keyword&gt;Dental Arch/*physiology&lt;/keyword&gt;&lt;keyword&gt;Dental Prosthesis Design&lt;/keyword&gt;&lt;keyword&gt;*Dental Stress Analysis&lt;/keyword&gt;&lt;keyword&gt;Elasticity&lt;/keyword&gt;&lt;keyword&gt;Humans&lt;/keyword&gt;&lt;keyword&gt;Mandible/*physiology&lt;/keyword&gt;&lt;keyword&gt;Masticatory Muscles/physiology&lt;/keyword&gt;&lt;keyword&gt;Muscle Contraction&lt;/keyword&gt;&lt;keyword&gt;Neck Muscles/physiology&lt;/keyword&gt;&lt;keyword&gt;Poisson Distribution&lt;/keyword&gt;&lt;keyword&gt;Rotation&lt;/keyword&gt;&lt;keyword&gt;Stress, Mechanical&lt;/keyword&gt;&lt;keyword&gt;Tensile Strength&lt;/keyword&gt;&lt;/keywords&gt;&lt;isbn&gt;0022-0345 (Print)&amp;#xD;0022-0345&lt;/isbn&gt;&lt;titles&gt;&lt;title&gt;Deformation of the human mandible during simulated tooth clenching&lt;/title&gt;&lt;secondary-title&gt;J Dent Res&lt;/secondary-title&gt;&lt;alt-title&gt;Journal of dental research&lt;/alt-title&gt;&lt;/titles&gt;&lt;pages&gt;56-66&lt;/pages&gt;&lt;number&gt;1&lt;/number&gt;&lt;contributors&gt;&lt;authors&gt;&lt;author&gt;Korioth, T. W.&lt;/author&gt;&lt;author&gt;Hannam, A. G.&lt;/author&gt;&lt;/authors&gt;&lt;/contributors&gt;&lt;edition&gt;1994/01/01&lt;/edition&gt;&lt;language&gt;eng&lt;/language&gt;&lt;added-date format="utc"&gt;1550788058&lt;/added-date&gt;&lt;ref-type name="Journal Article"&gt;17&lt;/ref-type&gt;&lt;auth-address&gt;Department of Oral Science, Minnesota Dental Research Center for Biomaterials and Biomechanics School of Dentistry, University of Minnesota, Minneapolis.&lt;/auth-address&gt;&lt;remote-database-provider&gt;NLM&lt;/remote-database-provider&gt;&lt;rec-number&gt;449&lt;/rec-number&gt;&lt;last-updated-date format="utc"&gt;1550788058&lt;/last-updated-date&gt;&lt;accession-num&gt;8294619&lt;/accession-num&gt;&lt;electronic-resource-num&gt;10.1177/00220345940730010801&lt;/electronic-resource-num&gt;&lt;volume&gt;73&lt;/volume&gt;&lt;/record&gt;&lt;/Cite&gt;&lt;/EndNote&gt;</w:instrText>
      </w:r>
      <w:r w:rsidR="00016F2B">
        <w:fldChar w:fldCharType="separate"/>
      </w:r>
      <w:r w:rsidR="00C90868">
        <w:rPr>
          <w:noProof/>
        </w:rPr>
        <w:t>(Korioth e Hannam, 1994)</w:t>
      </w:r>
      <w:r w:rsidR="00016F2B">
        <w:fldChar w:fldCharType="end"/>
      </w:r>
      <w:r>
        <w:t>.</w:t>
      </w:r>
    </w:p>
    <w:p w:rsidR="00362B07" w:rsidRDefault="00362B07" w:rsidP="00362B07">
      <w:pPr>
        <w:pStyle w:val="CETHeading1"/>
        <w:numPr>
          <w:ilvl w:val="1"/>
          <w:numId w:val="24"/>
        </w:numPr>
      </w:pPr>
      <w:r w:rsidRPr="00362B07">
        <w:t>Materials and methods</w:t>
      </w:r>
    </w:p>
    <w:p w:rsidR="00362B07" w:rsidRDefault="00362B07" w:rsidP="00362B07">
      <w:pPr>
        <w:pStyle w:val="CETheadingx"/>
        <w:numPr>
          <w:ilvl w:val="0"/>
          <w:numId w:val="0"/>
        </w:numPr>
        <w:rPr>
          <w:lang w:val="en-GB"/>
        </w:rPr>
      </w:pPr>
      <w:r>
        <w:t>2.1 Finite Element Model (FEM)</w:t>
      </w:r>
    </w:p>
    <w:p w:rsidR="00362B07" w:rsidRPr="00533225" w:rsidRDefault="00C90868" w:rsidP="00362B07">
      <w:pPr>
        <w:pStyle w:val="CETBodytext"/>
        <w:rPr>
          <w:lang w:val="en-GB"/>
        </w:rPr>
      </w:pPr>
      <w:r>
        <w:rPr>
          <w:lang w:val="en-GB"/>
        </w:rPr>
        <w:tab/>
        <w:t>To create FEM (Finite Element Model), at first</w:t>
      </w:r>
      <w:r w:rsidR="00362B07">
        <w:rPr>
          <w:lang w:val="en-GB"/>
        </w:rPr>
        <w:t xml:space="preserve"> mandible computational solid model was constructed from</w:t>
      </w:r>
      <w:r w:rsidR="00063702">
        <w:rPr>
          <w:lang w:val="en-GB"/>
        </w:rPr>
        <w:t xml:space="preserve"> computed tomographic data with</w:t>
      </w:r>
      <w:r w:rsidR="00362B07">
        <w:rPr>
          <w:lang w:val="en-GB"/>
        </w:rPr>
        <w:t xml:space="preserve"> </w:t>
      </w:r>
      <w:proofErr w:type="spellStart"/>
      <w:r w:rsidR="00362B07" w:rsidRPr="00533225">
        <w:rPr>
          <w:lang w:val="en-GB"/>
        </w:rPr>
        <w:t>SolidWorks</w:t>
      </w:r>
      <w:proofErr w:type="spellEnd"/>
      <w:r w:rsidR="00362B07" w:rsidRPr="00533225">
        <w:rPr>
          <w:lang w:val="en-GB"/>
        </w:rPr>
        <w:t xml:space="preserve"> (</w:t>
      </w:r>
      <w:proofErr w:type="spellStart"/>
      <w:r w:rsidR="00362B07" w:rsidRPr="00533225">
        <w:rPr>
          <w:lang w:val="en-GB"/>
        </w:rPr>
        <w:t>Dassault</w:t>
      </w:r>
      <w:proofErr w:type="spellEnd"/>
      <w:r w:rsidR="00362B07" w:rsidRPr="00533225">
        <w:rPr>
          <w:lang w:val="en-GB"/>
        </w:rPr>
        <w:t xml:space="preserve"> </w:t>
      </w:r>
      <w:proofErr w:type="spellStart"/>
      <w:r w:rsidR="00362B07" w:rsidRPr="00533225">
        <w:rPr>
          <w:lang w:val="en-GB"/>
        </w:rPr>
        <w:t>Systèmes</w:t>
      </w:r>
      <w:proofErr w:type="spellEnd"/>
      <w:r w:rsidR="00362B07" w:rsidRPr="00533225">
        <w:rPr>
          <w:lang w:val="en-GB"/>
        </w:rPr>
        <w:t xml:space="preserve">, </w:t>
      </w:r>
      <w:proofErr w:type="spellStart"/>
      <w:r w:rsidR="00362B07" w:rsidRPr="00533225">
        <w:rPr>
          <w:lang w:val="en-GB"/>
        </w:rPr>
        <w:t>SolidWorks</w:t>
      </w:r>
      <w:proofErr w:type="spellEnd"/>
      <w:r w:rsidR="00362B07" w:rsidRPr="00533225">
        <w:rPr>
          <w:lang w:val="en-GB"/>
        </w:rPr>
        <w:t xml:space="preserve"> Corporation) and </w:t>
      </w:r>
      <w:proofErr w:type="spellStart"/>
      <w:r w:rsidR="00362B07" w:rsidRPr="00533225">
        <w:rPr>
          <w:lang w:val="en-GB"/>
        </w:rPr>
        <w:t>Magics</w:t>
      </w:r>
      <w:proofErr w:type="spellEnd"/>
      <w:r w:rsidR="00362B07" w:rsidRPr="00533225">
        <w:rPr>
          <w:lang w:val="en-GB"/>
        </w:rPr>
        <w:t xml:space="preserve"> 15.0 (Materialise, Belgium)</w:t>
      </w:r>
      <w:r w:rsidR="00362B07">
        <w:rPr>
          <w:lang w:val="en-GB"/>
        </w:rPr>
        <w:t xml:space="preserve"> software.</w:t>
      </w:r>
      <w:r w:rsidR="00362B07" w:rsidRPr="00533225">
        <w:t xml:space="preserve"> </w:t>
      </w:r>
      <w:r w:rsidR="00362B07">
        <w:t>Then, TMJ custom-made condylar prosthesis was designed on mandible model to perfect fit anatomy. Replacement device was fixed to host bone with four screws. Screws were modeled as cylinder of 2.7 mm diameter. In Ansys, s</w:t>
      </w:r>
      <w:r w:rsidR="00362B07" w:rsidRPr="00003E37">
        <w:t xml:space="preserve">crew contact </w:t>
      </w:r>
      <w:r w:rsidR="00362B07">
        <w:t xml:space="preserve">was </w:t>
      </w:r>
      <w:r w:rsidR="00362B07" w:rsidRPr="00003E37">
        <w:t xml:space="preserve">modeled as bonded to simulate </w:t>
      </w:r>
      <w:proofErr w:type="spellStart"/>
      <w:r w:rsidR="00362B07" w:rsidRPr="00003E37">
        <w:t>bicortical</w:t>
      </w:r>
      <w:proofErr w:type="spellEnd"/>
      <w:r w:rsidR="00362B07" w:rsidRPr="00003E37">
        <w:t xml:space="preserve"> locking fixation system</w:t>
      </w:r>
      <w:r w:rsidR="00362B07">
        <w:t xml:space="preserve"> and b</w:t>
      </w:r>
      <w:r w:rsidR="00362B07" w:rsidRPr="00003E37">
        <w:t xml:space="preserve">one-implant contact as frictional with a friction coefficient of 0.3 </w:t>
      </w:r>
      <w:r w:rsidR="00016F2B">
        <w:fldChar w:fldCharType="begin"/>
      </w:r>
      <w:r>
        <w:instrText xml:space="preserve"> ADDIN EN.CITE &lt;EndNote&gt;&lt;Cite&gt;&lt;Author&gt;Shirazi-Adl&lt;/Author&gt;&lt;Year&gt;1993&lt;/Year&gt;&lt;IDText&gt;Experimental determination of friction characteristics at the trabecular bone/porous-coated metal interface in cementless implants&lt;/IDText&gt;&lt;DisplayText&gt;(Shirazi-Adl&lt;style face="italic"&gt; et al.&lt;/style&gt;, 1993)&lt;/DisplayText&gt;&lt;record&gt;&lt;dates&gt;&lt;pub-dates&gt;&lt;date&gt;Feb&lt;/date&gt;&lt;/pub-dates&gt;&lt;year&gt;1993&lt;/year&gt;&lt;/dates&gt;&lt;keywords&gt;&lt;keyword&gt;Aged&lt;/keyword&gt;&lt;keyword&gt;*Bone Plates&lt;/keyword&gt;&lt;keyword&gt;Bone and Bones/*physiology&lt;/keyword&gt;&lt;keyword&gt;Friction&lt;/keyword&gt;&lt;keyword&gt;Humans&lt;/keyword&gt;&lt;keyword&gt;In Vitro Techniques&lt;/keyword&gt;&lt;keyword&gt;*Metals&lt;/keyword&gt;&lt;keyword&gt;Porosity&lt;/keyword&gt;&lt;keyword&gt;Surface Properties&lt;/keyword&gt;&lt;keyword&gt;Tibia/physiology&lt;/keyword&gt;&lt;keyword&gt;Titanium&lt;/keyword&gt;&lt;/keywords&gt;&lt;isbn&gt;0021-9304 (Print)&amp;#xD;0021-9304&lt;/isbn&gt;&lt;titles&gt;&lt;title&gt;Experimental determination of friction characteristics at the trabecular bone/porous-coated metal interface in cementless implants&lt;/title&gt;&lt;secondary-title&gt;J Biomed Mater Res&lt;/secondary-title&gt;&lt;alt-title&gt;Journal of biomedical materials research&lt;/alt-title&gt;&lt;/titles&gt;&lt;pages&gt;167-75&lt;/pages&gt;&lt;number&gt;2&lt;/number&gt;&lt;contributors&gt;&lt;authors&gt;&lt;author&gt;Shirazi-Adl, A.&lt;/author&gt;&lt;author&gt;Dammak, M.&lt;/author&gt;&lt;author&gt;Paiement, G.&lt;/author&gt;&lt;/authors&gt;&lt;/contributors&gt;&lt;edition&gt;1993/02/01&lt;/edition&gt;&lt;language&gt;eng&lt;/language&gt;&lt;added-date format="utc"&gt;1550797109&lt;/added-date&gt;&lt;ref-type name="Journal Article"&gt;17&lt;/ref-type&gt;&lt;auth-address&gt;Department of Mechanical Engineering, Ecole Polytechnique, Montreal, Quebec, Canada.&lt;/auth-address&gt;&lt;remote-database-provider&gt;NLM&lt;/remote-database-provider&gt;&lt;rec-number&gt;451&lt;/rec-number&gt;&lt;last-updated-date format="utc"&gt;1550797109&lt;/last-updated-date&gt;&lt;accession-num&gt;8436573&lt;/accession-num&gt;&lt;electronic-resource-num&gt;10.1002/jbm.820270205&lt;/electronic-resource-num&gt;&lt;volume&gt;27&lt;/volume&gt;&lt;/record&gt;&lt;/Cite&gt;&lt;/EndNote&gt;</w:instrText>
      </w:r>
      <w:r w:rsidR="00016F2B">
        <w:fldChar w:fldCharType="separate"/>
      </w:r>
      <w:r>
        <w:rPr>
          <w:noProof/>
        </w:rPr>
        <w:t>(Shirazi-Adl</w:t>
      </w:r>
      <w:r w:rsidRPr="00C90868">
        <w:rPr>
          <w:i/>
          <w:noProof/>
        </w:rPr>
        <w:t xml:space="preserve"> et al.</w:t>
      </w:r>
      <w:r>
        <w:rPr>
          <w:noProof/>
        </w:rPr>
        <w:t>, 1993)</w:t>
      </w:r>
      <w:r w:rsidR="00016F2B">
        <w:fldChar w:fldCharType="end"/>
      </w:r>
      <w:r w:rsidR="00362B07" w:rsidRPr="00003E37">
        <w:t>.</w:t>
      </w:r>
    </w:p>
    <w:p w:rsidR="00362B07" w:rsidRDefault="00362B07" w:rsidP="00362B07">
      <w:pPr>
        <w:pStyle w:val="CETBodytext"/>
        <w:rPr>
          <w:lang w:val="en-GB"/>
        </w:rPr>
      </w:pPr>
      <w:r w:rsidRPr="00533225">
        <w:rPr>
          <w:lang w:val="en-GB"/>
        </w:rPr>
        <w:t xml:space="preserve">Whole </w:t>
      </w:r>
      <w:r>
        <w:rPr>
          <w:lang w:val="en-GB"/>
        </w:rPr>
        <w:t>FEM</w:t>
      </w:r>
      <w:r w:rsidRPr="00533225">
        <w:rPr>
          <w:lang w:val="en-GB"/>
        </w:rPr>
        <w:t xml:space="preserve"> </w:t>
      </w:r>
      <w:r>
        <w:rPr>
          <w:lang w:val="en-GB"/>
        </w:rPr>
        <w:t>wa</w:t>
      </w:r>
      <w:r w:rsidRPr="00533225">
        <w:rPr>
          <w:lang w:val="en-GB"/>
        </w:rPr>
        <w:t xml:space="preserve">s </w:t>
      </w:r>
      <w:proofErr w:type="spellStart"/>
      <w:r w:rsidRPr="00533225">
        <w:rPr>
          <w:lang w:val="en-GB"/>
        </w:rPr>
        <w:t>discretized</w:t>
      </w:r>
      <w:proofErr w:type="spellEnd"/>
      <w:r w:rsidRPr="00533225">
        <w:rPr>
          <w:lang w:val="en-GB"/>
        </w:rPr>
        <w:t xml:space="preserve"> into tetrahedral elements (</w:t>
      </w:r>
      <w:r>
        <w:rPr>
          <w:rFonts w:cs="Arial"/>
          <w:sz w:val="20"/>
        </w:rPr>
        <w:t>1019726</w:t>
      </w:r>
      <w:r w:rsidRPr="00533225">
        <w:rPr>
          <w:lang w:val="en-GB"/>
        </w:rPr>
        <w:t xml:space="preserve"> nodes and </w:t>
      </w:r>
      <w:r>
        <w:rPr>
          <w:rFonts w:cs="Arial"/>
          <w:sz w:val="20"/>
        </w:rPr>
        <w:t xml:space="preserve">699833 </w:t>
      </w:r>
      <w:r w:rsidRPr="00533225">
        <w:rPr>
          <w:lang w:val="en-GB"/>
        </w:rPr>
        <w:t xml:space="preserve">elements). Mandible </w:t>
      </w:r>
      <w:r>
        <w:rPr>
          <w:lang w:val="en-GB"/>
        </w:rPr>
        <w:t>was</w:t>
      </w:r>
      <w:r w:rsidRPr="00533225">
        <w:rPr>
          <w:lang w:val="en-GB"/>
        </w:rPr>
        <w:t xml:space="preserve"> model</w:t>
      </w:r>
      <w:r w:rsidR="006F37A2">
        <w:rPr>
          <w:lang w:val="en-GB"/>
        </w:rPr>
        <w:t>l</w:t>
      </w:r>
      <w:r w:rsidRPr="00533225">
        <w:rPr>
          <w:lang w:val="en-GB"/>
        </w:rPr>
        <w:t xml:space="preserve">ed as cortical bone characterized by isotropic and linear elastic material </w:t>
      </w:r>
      <w:r w:rsidR="00016F2B">
        <w:rPr>
          <w:lang w:val="en-GB"/>
        </w:rPr>
        <w:fldChar w:fldCharType="begin">
          <w:fldData xml:space="preserve">PEVuZE5vdGU+PENpdGU+PEF1dGhvcj5Ic3U8L0F1dGhvcj48WWVhcj4yMDExPC9ZZWFyPjxJRFRl
eHQ+RWZmZWN0IG9mIHNjcmV3IGZpeGF0aW9uIG9uIHRlbXBvcm9tYW5kaWJ1bGFyIGpvaW50IGNv
bmR5bGFyIHByb3N0aGVzaXM8L0lEVGV4dD48RGlzcGxheVRleHQ+KEhzdTxzdHlsZSBmYWNlPSJp
dGFsaWMiPiBldCBhbC48L3N0eWxlPiwgMjAxMSk8L0Rpc3BsYXlUZXh0PjxyZWNvcmQ+PGRhdGVz
PjxwdWItZGF0ZXM+PGRhdGU+TWF5PC9kYXRlPjwvcHViLWRhdGVzPjx5ZWFyPjIwMTE8L3llYXI+
PC9kYXRlcz48a2V5d29yZHM+PGtleXdvcmQ+QXJ0aHJvcGxhc3R5LCBSZXBsYWNlbWVudC8qaW5z
dHJ1bWVudGF0aW9uPC9rZXl3b3JkPjxrZXl3b3JkPkJpb21lY2hhbmljYWwgUGhlbm9tZW5hPC9r
ZXl3b3JkPjxrZXl3b3JkPkJpdGUgRm9yY2U8L2tleXdvcmQ+PGtleXdvcmQ+KkJvbmUgU2NyZXdz
PC9rZXl3b3JkPjxrZXl3b3JkPkNocm9taXVtIEFsbG95cy9jaGVtaXN0cnk8L2tleXdvcmQ+PGtl
eXdvcmQ+Q29tcHV0ZXIgU2ltdWxhdGlvbjwva2V5d29yZD48a2V5d29yZD5FbGFzdGljIE1vZHVs
dXM8L2tleXdvcmQ+PGtleXdvcmQ+RmluaXRlIEVsZW1lbnQgQW5hbHlzaXM8L2tleXdvcmQ+PGtl
eXdvcmQ+SHVtYW5zPC9rZXl3b3JkPjxrZXl3b3JkPkltYWdpbmcsIFRocmVlLURpbWVuc2lvbmFs
PC9rZXl3b3JkPjxrZXl3b3JkPkluY2lzb3IvcGh5c2lvbG9neTwva2V5d29yZD48a2V5d29yZD4q
Sm9pbnQgUHJvc3RoZXNpczwva2V5d29yZD48a2V5d29yZD5NYWxlPC9rZXl3b3JkPjxrZXl3b3Jk
Pk1hbmRpYmxlL3BoeXNpb2xvZ3kvc3VyZ2VyeTwva2V5d29yZD48a2V5d29yZD4qTWFuZGlidWxh
ciBDb25keWxlPC9rZXl3b3JkPjxrZXl3b3JkPk1vZGVscywgQmlvbG9naWNhbDwva2V5d29yZD48
a2V5d29yZD5Qcm9zdGhlc2lzIERlc2lnbjwva2V5d29yZD48a2V5d29yZD5TdHJlc3MsIE1lY2hh
bmljYWw8L2tleXdvcmQ+PGtleXdvcmQ+KlRlbXBvcm9tYW5kaWJ1bGFyIEpvaW50PC9rZXl3b3Jk
Pjwva2V5d29yZHM+PGlzYm4+MDI3OC0yMzkxPC9pc2JuPjx0aXRsZXM+PHRpdGxlPkVmZmVjdCBv
ZiBzY3JldyBmaXhhdGlvbiBvbiB0ZW1wb3JvbWFuZGlidWxhciBqb2ludCBjb25keWxhciBwcm9z
dGhlc2lzPC90aXRsZT48c2Vjb25kYXJ5LXRpdGxlPkogT3JhbCBNYXhpbGxvZmFjIFN1cmc8L3Nl
Y29uZGFyeS10aXRsZT48YWx0LXRpdGxlPkpvdXJuYWwgb2Ygb3JhbCBhbmQgbWF4aWxsb2ZhY2lh
bCBzdXJnZXJ5IDogb2ZmaWNpYWwgam91cm5hbCBvZiB0aGUgQW1lcmljYW4gQXNzb2NpYXRpb24g
b2YgT3JhbCBhbmQgTWF4aWxsb2ZhY2lhbCBTdXJnZW9uczwvYWx0LXRpdGxlPjwvdGl0bGVzPjxw
YWdlcz4xMzIwLTg8L3BhZ2VzPjxudW1iZXI+NTwvbnVtYmVyPjxjb250cmlidXRvcnM+PGF1dGhv
cnM+PGF1dGhvcj5Ic3UsIEouIFQuPC9hdXRob3I+PGF1dGhvcj5IdWFuZywgSC4gTC48L2F1dGhv
cj48YXV0aG9yPlRzYWksIE0uIFQuPC9hdXRob3I+PGF1dGhvcj5GdWgsIEwuIEouPC9hdXRob3I+
PGF1dGhvcj5UdSwgTS4gRy48L2F1dGhvcj48L2F1dGhvcnM+PC9jb250cmlidXRvcnM+PGVkaXRp
b24+MjAxMS8wMS8xMTwvZWRpdGlvbj48bGFuZ3VhZ2U+ZW5nPC9sYW5ndWFnZT48YWRkZWQtZGF0
ZSBmb3JtYXQ9InV0YyI+MTUyOTQ0MjMyMjwvYWRkZWQtZGF0ZT48cmVmLXR5cGUgbmFtZT0iSm91
cm5hbCBBcnRpY2xlIj4xNzwvcmVmLXR5cGU+PGF1dGgtYWRkcmVzcz5DaGluYSBNZWRpY2FsIFVu
aXZlcnNpdHkgU2Nob29sIG9mIERlbnRpc3RyeSBhbmQgQ29sbGVnZSBvZiBNZWRpY2luZSwgVGFp
Y2h1bmcsIFRhaXdhbiwgUmVwdWJsaWMgb2YgQ2hpbmEuIGp0aHN1QG1haWwuY211LmVkdS50dzwv
YXV0aC1hZGRyZXNzPjxyZW1vdGUtZGF0YWJhc2UtcHJvdmlkZXI+TkxNPC9yZW1vdGUtZGF0YWJh
c2UtcHJvdmlkZXI+PHJlYy1udW1iZXI+MTc0PC9yZWMtbnVtYmVyPjxsYXN0LXVwZGF0ZWQtZGF0
ZSBmb3JtYXQ9InV0YyI+MTUzMjk5ODg4OTwvbGFzdC11cGRhdGVkLWRhdGU+PGFjY2Vzc2lvbi1u
dW0+MjEyMTYwNjI8L2FjY2Vzc2lvbi1udW0+PGVsZWN0cm9uaWMtcmVzb3VyY2UtbnVtPjEwLjEw
MTYvai5qb21zLjIwMTAuMDUuMDc0PC9lbGVjdHJvbmljLXJlc291cmNlLW51bT48dm9sdW1lPjY5
PC92b2x1bWU+PC9yZWNvcmQ+PC9DaXRlPjwvRW5kTm90ZT4A
</w:fldData>
        </w:fldChar>
      </w:r>
      <w:r w:rsidR="00C90868">
        <w:rPr>
          <w:lang w:val="en-GB"/>
        </w:rPr>
        <w:instrText xml:space="preserve"> ADDIN EN.CITE </w:instrText>
      </w:r>
      <w:r w:rsidR="00016F2B">
        <w:rPr>
          <w:lang w:val="en-GB"/>
        </w:rPr>
        <w:fldChar w:fldCharType="begin">
          <w:fldData xml:space="preserve">PEVuZE5vdGU+PENpdGU+PEF1dGhvcj5Ic3U8L0F1dGhvcj48WWVhcj4yMDExPC9ZZWFyPjxJRFRl
eHQ+RWZmZWN0IG9mIHNjcmV3IGZpeGF0aW9uIG9uIHRlbXBvcm9tYW5kaWJ1bGFyIGpvaW50IGNv
bmR5bGFyIHByb3N0aGVzaXM8L0lEVGV4dD48RGlzcGxheVRleHQ+KEhzdTxzdHlsZSBmYWNlPSJp
dGFsaWMiPiBldCBhbC48L3N0eWxlPiwgMjAxMSk8L0Rpc3BsYXlUZXh0PjxyZWNvcmQ+PGRhdGVz
PjxwdWItZGF0ZXM+PGRhdGU+TWF5PC9kYXRlPjwvcHViLWRhdGVzPjx5ZWFyPjIwMTE8L3llYXI+
PC9kYXRlcz48a2V5d29yZHM+PGtleXdvcmQ+QXJ0aHJvcGxhc3R5LCBSZXBsYWNlbWVudC8qaW5z
dHJ1bWVudGF0aW9uPC9rZXl3b3JkPjxrZXl3b3JkPkJpb21lY2hhbmljYWwgUGhlbm9tZW5hPC9r
ZXl3b3JkPjxrZXl3b3JkPkJpdGUgRm9yY2U8L2tleXdvcmQ+PGtleXdvcmQ+KkJvbmUgU2NyZXdz
PC9rZXl3b3JkPjxrZXl3b3JkPkNocm9taXVtIEFsbG95cy9jaGVtaXN0cnk8L2tleXdvcmQ+PGtl
eXdvcmQ+Q29tcHV0ZXIgU2ltdWxhdGlvbjwva2V5d29yZD48a2V5d29yZD5FbGFzdGljIE1vZHVs
dXM8L2tleXdvcmQ+PGtleXdvcmQ+RmluaXRlIEVsZW1lbnQgQW5hbHlzaXM8L2tleXdvcmQ+PGtl
eXdvcmQ+SHVtYW5zPC9rZXl3b3JkPjxrZXl3b3JkPkltYWdpbmcsIFRocmVlLURpbWVuc2lvbmFs
PC9rZXl3b3JkPjxrZXl3b3JkPkluY2lzb3IvcGh5c2lvbG9neTwva2V5d29yZD48a2V5d29yZD4q
Sm9pbnQgUHJvc3RoZXNpczwva2V5d29yZD48a2V5d29yZD5NYWxlPC9rZXl3b3JkPjxrZXl3b3Jk
Pk1hbmRpYmxlL3BoeXNpb2xvZ3kvc3VyZ2VyeTwva2V5d29yZD48a2V5d29yZD4qTWFuZGlidWxh
ciBDb25keWxlPC9rZXl3b3JkPjxrZXl3b3JkPk1vZGVscywgQmlvbG9naWNhbDwva2V5d29yZD48
a2V5d29yZD5Qcm9zdGhlc2lzIERlc2lnbjwva2V5d29yZD48a2V5d29yZD5TdHJlc3MsIE1lY2hh
bmljYWw8L2tleXdvcmQ+PGtleXdvcmQ+KlRlbXBvcm9tYW5kaWJ1bGFyIEpvaW50PC9rZXl3b3Jk
Pjwva2V5d29yZHM+PGlzYm4+MDI3OC0yMzkxPC9pc2JuPjx0aXRsZXM+PHRpdGxlPkVmZmVjdCBv
ZiBzY3JldyBmaXhhdGlvbiBvbiB0ZW1wb3JvbWFuZGlidWxhciBqb2ludCBjb25keWxhciBwcm9z
dGhlc2lzPC90aXRsZT48c2Vjb25kYXJ5LXRpdGxlPkogT3JhbCBNYXhpbGxvZmFjIFN1cmc8L3Nl
Y29uZGFyeS10aXRsZT48YWx0LXRpdGxlPkpvdXJuYWwgb2Ygb3JhbCBhbmQgbWF4aWxsb2ZhY2lh
bCBzdXJnZXJ5IDogb2ZmaWNpYWwgam91cm5hbCBvZiB0aGUgQW1lcmljYW4gQXNzb2NpYXRpb24g
b2YgT3JhbCBhbmQgTWF4aWxsb2ZhY2lhbCBTdXJnZW9uczwvYWx0LXRpdGxlPjwvdGl0bGVzPjxw
YWdlcz4xMzIwLTg8L3BhZ2VzPjxudW1iZXI+NTwvbnVtYmVyPjxjb250cmlidXRvcnM+PGF1dGhv
cnM+PGF1dGhvcj5Ic3UsIEouIFQuPC9hdXRob3I+PGF1dGhvcj5IdWFuZywgSC4gTC48L2F1dGhv
cj48YXV0aG9yPlRzYWksIE0uIFQuPC9hdXRob3I+PGF1dGhvcj5GdWgsIEwuIEouPC9hdXRob3I+
PGF1dGhvcj5UdSwgTS4gRy48L2F1dGhvcj48L2F1dGhvcnM+PC9jb250cmlidXRvcnM+PGVkaXRp
b24+MjAxMS8wMS8xMTwvZWRpdGlvbj48bGFuZ3VhZ2U+ZW5nPC9sYW5ndWFnZT48YWRkZWQtZGF0
ZSBmb3JtYXQ9InV0YyI+MTUyOTQ0MjMyMjwvYWRkZWQtZGF0ZT48cmVmLXR5cGUgbmFtZT0iSm91
cm5hbCBBcnRpY2xlIj4xNzwvcmVmLXR5cGU+PGF1dGgtYWRkcmVzcz5DaGluYSBNZWRpY2FsIFVu
aXZlcnNpdHkgU2Nob29sIG9mIERlbnRpc3RyeSBhbmQgQ29sbGVnZSBvZiBNZWRpY2luZSwgVGFp
Y2h1bmcsIFRhaXdhbiwgUmVwdWJsaWMgb2YgQ2hpbmEuIGp0aHN1QG1haWwuY211LmVkdS50dzwv
YXV0aC1hZGRyZXNzPjxyZW1vdGUtZGF0YWJhc2UtcHJvdmlkZXI+TkxNPC9yZW1vdGUtZGF0YWJh
c2UtcHJvdmlkZXI+PHJlYy1udW1iZXI+MTc0PC9yZWMtbnVtYmVyPjxsYXN0LXVwZGF0ZWQtZGF0
ZSBmb3JtYXQ9InV0YyI+MTUzMjk5ODg4OTwvbGFzdC11cGRhdGVkLWRhdGU+PGFjY2Vzc2lvbi1u
dW0+MjEyMTYwNjI8L2FjY2Vzc2lvbi1udW0+PGVsZWN0cm9uaWMtcmVzb3VyY2UtbnVtPjEwLjEw
MTYvai5qb21zLjIwMTAuMDUuMDc0PC9lbGVjdHJvbmljLXJlc291cmNlLW51bT48dm9sdW1lPjY5
PC92b2x1bWU+PC9yZWNvcmQ+PC9DaXRlPjwvRW5kTm90ZT4A
</w:fldData>
        </w:fldChar>
      </w:r>
      <w:r w:rsidR="00C90868">
        <w:rPr>
          <w:lang w:val="en-GB"/>
        </w:rPr>
        <w:instrText xml:space="preserve"> ADDIN EN.CITE.DATA </w:instrText>
      </w:r>
      <w:r w:rsidR="00016F2B">
        <w:rPr>
          <w:lang w:val="en-GB"/>
        </w:rPr>
      </w:r>
      <w:r w:rsidR="00016F2B">
        <w:rPr>
          <w:lang w:val="en-GB"/>
        </w:rPr>
        <w:fldChar w:fldCharType="end"/>
      </w:r>
      <w:r w:rsidR="00016F2B">
        <w:rPr>
          <w:lang w:val="en-GB"/>
        </w:rPr>
      </w:r>
      <w:r w:rsidR="00016F2B">
        <w:rPr>
          <w:lang w:val="en-GB"/>
        </w:rPr>
        <w:fldChar w:fldCharType="separate"/>
      </w:r>
      <w:r w:rsidR="00C90868">
        <w:rPr>
          <w:noProof/>
          <w:lang w:val="en-GB"/>
        </w:rPr>
        <w:t>(Hsu</w:t>
      </w:r>
      <w:r w:rsidR="00C90868" w:rsidRPr="00C90868">
        <w:rPr>
          <w:i/>
          <w:noProof/>
          <w:lang w:val="en-GB"/>
        </w:rPr>
        <w:t xml:space="preserve"> et al.</w:t>
      </w:r>
      <w:r w:rsidR="00C90868">
        <w:rPr>
          <w:noProof/>
          <w:lang w:val="en-GB"/>
        </w:rPr>
        <w:t>, 2011)</w:t>
      </w:r>
      <w:r w:rsidR="00016F2B">
        <w:rPr>
          <w:lang w:val="en-GB"/>
        </w:rPr>
        <w:fldChar w:fldCharType="end"/>
      </w:r>
      <w:r w:rsidR="006F37A2">
        <w:rPr>
          <w:lang w:val="en-GB"/>
        </w:rPr>
        <w:t xml:space="preserve">, elastic modulus of 13 </w:t>
      </w:r>
      <w:proofErr w:type="spellStart"/>
      <w:proofErr w:type="gramStart"/>
      <w:r w:rsidR="006F37A2">
        <w:rPr>
          <w:lang w:val="en-GB"/>
        </w:rPr>
        <w:t>GPa</w:t>
      </w:r>
      <w:proofErr w:type="spellEnd"/>
      <w:proofErr w:type="gramEnd"/>
      <w:r w:rsidR="006F37A2">
        <w:rPr>
          <w:lang w:val="en-GB"/>
        </w:rPr>
        <w:t xml:space="preserve"> and Poisson ratio of 0.3</w:t>
      </w:r>
      <w:r w:rsidRPr="00533225">
        <w:rPr>
          <w:lang w:val="en-GB"/>
        </w:rPr>
        <w:t>.</w:t>
      </w:r>
      <w:r>
        <w:rPr>
          <w:lang w:val="en-GB"/>
        </w:rPr>
        <w:t xml:space="preserve"> Based on </w:t>
      </w:r>
      <w:proofErr w:type="spellStart"/>
      <w:r>
        <w:rPr>
          <w:lang w:val="en-GB"/>
        </w:rPr>
        <w:t>Groning</w:t>
      </w:r>
      <w:proofErr w:type="spellEnd"/>
      <w:r>
        <w:rPr>
          <w:lang w:val="en-GB"/>
        </w:rPr>
        <w:t xml:space="preserve"> study, spongy bone </w:t>
      </w:r>
      <w:r w:rsidRPr="00003E37">
        <w:rPr>
          <w:lang w:val="en-GB"/>
        </w:rPr>
        <w:t>can be neglected due to the difference</w:t>
      </w:r>
      <w:r>
        <w:rPr>
          <w:lang w:val="en-GB"/>
        </w:rPr>
        <w:t xml:space="preserve"> of elastic modulus with cortical bone and the former being closer of neutral axis of mandible </w:t>
      </w:r>
      <w:r w:rsidR="00016F2B">
        <w:rPr>
          <w:lang w:val="en-GB"/>
        </w:rPr>
        <w:fldChar w:fldCharType="begin">
          <w:fldData xml:space="preserve">PEVuZE5vdGU+PENpdGU+PEF1dGhvcj5Hcm9uaW5nPC9BdXRob3I+PFllYXI+MjAxMjwvWWVhcj48
SURUZXh0Pk1vZGVsaW5nIHRoZSBodW1hbiBtYW5kaWJsZSB1bmRlciBtYXN0aWNhdG9yeSBsb2Fk
czogd2hpY2ggaW5wdXQgdmFyaWFibGVzIGFyZSBpbXBvcnRhbnQ/PC9JRFRleHQ+PERpc3BsYXlU
ZXh0PihHcm9uaW5nPHN0eWxlIGZhY2U9Iml0YWxpYyI+IGV0IGFsLjwvc3R5bGU+LCAyMDEyKTwv
RGlzcGxheVRleHQ+PHJlY29yZD48ZGF0ZXM+PHB1Yi1kYXRlcz48ZGF0ZT5NYXk8L2RhdGU+PC9w
dWItZGF0ZXM+PHllYXI+MjAxMjwveWVhcj48L2RhdGVzPjxrZXl3b3Jkcz48a2V5d29yZD5CaW9t
ZWNoYW5pY2FsIFBoZW5vbWVuYTwva2V5d29yZD48a2V5d29yZD4qQml0ZSBGb3JjZTwva2V5d29y
ZD48a2V5d29yZD4qQ29tcHV0ZXIgU2ltdWxhdGlvbjwva2V5d29yZD48a2V5d29yZD5FbGFzdGlj
IE1vZHVsdXM8L2tleXdvcmQ+PGtleXdvcmQ+KkZpbml0ZSBFbGVtZW50IEFuYWx5c2lzPC9rZXl3
b3JkPjxrZXl3b3JkPkh1bWFuczwva2V5d29yZD48a2V5d29yZD5NYW5kaWJsZS8qYW5hdG9teSAm
YW1wOyBoaXN0b2xvZ3kvZGlhZ25vc3RpYyBpbWFnaW5nLypwaHlzaW9sb2d5PC9rZXl3b3JkPjxr
ZXl3b3JkPipNYXN0aWNhdGlvbjwva2V5d29yZD48a2V5d29yZD5NYXN0aWNhdG9yeSBNdXNjbGVz
L2FuYXRvbXkgJmFtcDsgaGlzdG9sb2d5L3BoeXNpb2xvZ3k8L2tleXdvcmQ+PGtleXdvcmQ+Kk1v
ZGVscywgQW5hdG9taWM8L2tleXdvcmQ+PGtleXdvcmQ+UGVyaW9kb250YWwgTGlnYW1lbnQvYW5h
dG9teSAmYW1wOyBoaXN0b2xvZ3kvcGh5c2lvbG9neTwva2V5d29yZD48a2V5d29yZD5QcmluY2lw
YWwgQ29tcG9uZW50IEFuYWx5c2lzPC9rZXl3b3JkPjxrZXl3b3JkPlJlcHJvZHVjaWJpbGl0eSBv
ZiBSZXN1bHRzPC9rZXl3b3JkPjxrZXl3b3JkPlN0cmVzcywgTWVjaGFuaWNhbDwva2V5d29yZD48
a2V5d29yZD5UZW1wb3JvbWFuZGlidWxhciBKb2ludC9hbmF0b215ICZhbXA7IGhpc3RvbG9neS9w
aHlzaW9sb2d5PC9rZXl3b3JkPjxrZXl3b3JkPlRvbW9ncmFwaHksIFgtUmF5IENvbXB1dGVkPC9r
ZXl3b3JkPjwva2V5d29yZHM+PGlzYm4+MTkzMi04NDg2PC9pc2JuPjx0aXRsZXM+PHRpdGxlPk1v
ZGVsaW5nIHRoZSBodW1hbiBtYW5kaWJsZSB1bmRlciBtYXN0aWNhdG9yeSBsb2Fkczogd2hpY2gg
aW5wdXQgdmFyaWFibGVzIGFyZSBpbXBvcnRhbnQ/PC90aXRsZT48c2Vjb25kYXJ5LXRpdGxlPkFu
YXQgUmVjIChIb2Jva2VuKTwvc2Vjb25kYXJ5LXRpdGxlPjxhbHQtdGl0bGU+QW5hdG9taWNhbCBy
ZWNvcmQgKEhvYm9rZW4sIE4uSi4gOiAyMDA3KTwvYWx0LXRpdGxlPjwvdGl0bGVzPjxwYWdlcz44
NTMtNjM8L3BhZ2VzPjxudW1iZXI+NTwvbnVtYmVyPjxjb250cmlidXRvcnM+PGF1dGhvcnM+PGF1
dGhvcj5Hcm9uaW5nLCBGLjwvYXV0aG9yPjxhdXRob3I+RmFnYW4sIE0uPC9hdXRob3I+PGF1dGhv
cj5PJmFwb3M7SGlnZ2lucywgUC48L2F1dGhvcj48L2F1dGhvcnM+PC9jb250cmlidXRvcnM+PGVk
aXRpb24+MjAxMi8wNC8wMzwvZWRpdGlvbj48bGFuZ3VhZ2U+ZW5nPC9sYW5ndWFnZT48YWRkZWQt
ZGF0ZSBmb3JtYXQ9InV0YyI+MTUxMDY4MDEzOTwvYWRkZWQtZGF0ZT48cmVmLXR5cGUgbmFtZT0i
Sm91cm5hbCBBcnRpY2xlIj4xNzwvcmVmLXR5cGU+PGF1dGgtYWRkcmVzcz5EZXBhcnRtZW50IG9m
IEFyY2hhZW9sb2d5LCBVbml2ZXJzaXR5IG9mIFlvcmssIFlvcmssIFVLLiBmLmdyb2VuaW5nQGh1
bGwuYWMudWs8L2F1dGgtYWRkcmVzcz48cmVtb3RlLWRhdGFiYXNlLXByb3ZpZGVyPk5MTTwvcmVt
b3RlLWRhdGFiYXNlLXByb3ZpZGVyPjxyZWMtbnVtYmVyPjE0MDwvcmVjLW51bWJlcj48bGFzdC11
cGRhdGVkLWRhdGUgZm9ybWF0PSJ1dGMiPjE1MzI5OTg4ODk8L2xhc3QtdXBkYXRlZC1kYXRlPjxh
Y2Nlc3Npb24tbnVtPjIyNDY3NjI0PC9hY2Nlc3Npb24tbnVtPjxlbGVjdHJvbmljLXJlc291cmNl
LW51bT4xMC4xMDAyL2FyLjIyNDU1PC9lbGVjdHJvbmljLXJlc291cmNlLW51bT48dm9sdW1lPjI5
NTwvdm9sdW1lPjwvcmVjb3JkPjwvQ2l0ZT48L0VuZE5vdGU+
</w:fldData>
        </w:fldChar>
      </w:r>
      <w:r w:rsidR="00C90868">
        <w:rPr>
          <w:lang w:val="en-GB"/>
        </w:rPr>
        <w:instrText xml:space="preserve"> ADDIN EN.CITE </w:instrText>
      </w:r>
      <w:r w:rsidR="00016F2B">
        <w:rPr>
          <w:lang w:val="en-GB"/>
        </w:rPr>
        <w:fldChar w:fldCharType="begin">
          <w:fldData xml:space="preserve">PEVuZE5vdGU+PENpdGU+PEF1dGhvcj5Hcm9uaW5nPC9BdXRob3I+PFllYXI+MjAxMjwvWWVhcj48
SURUZXh0Pk1vZGVsaW5nIHRoZSBodW1hbiBtYW5kaWJsZSB1bmRlciBtYXN0aWNhdG9yeSBsb2Fk
czogd2hpY2ggaW5wdXQgdmFyaWFibGVzIGFyZSBpbXBvcnRhbnQ/PC9JRFRleHQ+PERpc3BsYXlU
ZXh0PihHcm9uaW5nPHN0eWxlIGZhY2U9Iml0YWxpYyI+IGV0IGFsLjwvc3R5bGU+LCAyMDEyKTwv
RGlzcGxheVRleHQ+PHJlY29yZD48ZGF0ZXM+PHB1Yi1kYXRlcz48ZGF0ZT5NYXk8L2RhdGU+PC9w
dWItZGF0ZXM+PHllYXI+MjAxMjwveWVhcj48L2RhdGVzPjxrZXl3b3Jkcz48a2V5d29yZD5CaW9t
ZWNoYW5pY2FsIFBoZW5vbWVuYTwva2V5d29yZD48a2V5d29yZD4qQml0ZSBGb3JjZTwva2V5d29y
ZD48a2V5d29yZD4qQ29tcHV0ZXIgU2ltdWxhdGlvbjwva2V5d29yZD48a2V5d29yZD5FbGFzdGlj
IE1vZHVsdXM8L2tleXdvcmQ+PGtleXdvcmQ+KkZpbml0ZSBFbGVtZW50IEFuYWx5c2lzPC9rZXl3
b3JkPjxrZXl3b3JkPkh1bWFuczwva2V5d29yZD48a2V5d29yZD5NYW5kaWJsZS8qYW5hdG9teSAm
YW1wOyBoaXN0b2xvZ3kvZGlhZ25vc3RpYyBpbWFnaW5nLypwaHlzaW9sb2d5PC9rZXl3b3JkPjxr
ZXl3b3JkPipNYXN0aWNhdGlvbjwva2V5d29yZD48a2V5d29yZD5NYXN0aWNhdG9yeSBNdXNjbGVz
L2FuYXRvbXkgJmFtcDsgaGlzdG9sb2d5L3BoeXNpb2xvZ3k8L2tleXdvcmQ+PGtleXdvcmQ+Kk1v
ZGVscywgQW5hdG9taWM8L2tleXdvcmQ+PGtleXdvcmQ+UGVyaW9kb250YWwgTGlnYW1lbnQvYW5h
dG9teSAmYW1wOyBoaXN0b2xvZ3kvcGh5c2lvbG9neTwva2V5d29yZD48a2V5d29yZD5QcmluY2lw
YWwgQ29tcG9uZW50IEFuYWx5c2lzPC9rZXl3b3JkPjxrZXl3b3JkPlJlcHJvZHVjaWJpbGl0eSBv
ZiBSZXN1bHRzPC9rZXl3b3JkPjxrZXl3b3JkPlN0cmVzcywgTWVjaGFuaWNhbDwva2V5d29yZD48
a2V5d29yZD5UZW1wb3JvbWFuZGlidWxhciBKb2ludC9hbmF0b215ICZhbXA7IGhpc3RvbG9neS9w
aHlzaW9sb2d5PC9rZXl3b3JkPjxrZXl3b3JkPlRvbW9ncmFwaHksIFgtUmF5IENvbXB1dGVkPC9r
ZXl3b3JkPjwva2V5d29yZHM+PGlzYm4+MTkzMi04NDg2PC9pc2JuPjx0aXRsZXM+PHRpdGxlPk1v
ZGVsaW5nIHRoZSBodW1hbiBtYW5kaWJsZSB1bmRlciBtYXN0aWNhdG9yeSBsb2Fkczogd2hpY2gg
aW5wdXQgdmFyaWFibGVzIGFyZSBpbXBvcnRhbnQ/PC90aXRsZT48c2Vjb25kYXJ5LXRpdGxlPkFu
YXQgUmVjIChIb2Jva2VuKTwvc2Vjb25kYXJ5LXRpdGxlPjxhbHQtdGl0bGU+QW5hdG9taWNhbCBy
ZWNvcmQgKEhvYm9rZW4sIE4uSi4gOiAyMDA3KTwvYWx0LXRpdGxlPjwvdGl0bGVzPjxwYWdlcz44
NTMtNjM8L3BhZ2VzPjxudW1iZXI+NTwvbnVtYmVyPjxjb250cmlidXRvcnM+PGF1dGhvcnM+PGF1
dGhvcj5Hcm9uaW5nLCBGLjwvYXV0aG9yPjxhdXRob3I+RmFnYW4sIE0uPC9hdXRob3I+PGF1dGhv
cj5PJmFwb3M7SGlnZ2lucywgUC48L2F1dGhvcj48L2F1dGhvcnM+PC9jb250cmlidXRvcnM+PGVk
aXRpb24+MjAxMi8wNC8wMzwvZWRpdGlvbj48bGFuZ3VhZ2U+ZW5nPC9sYW5ndWFnZT48YWRkZWQt
ZGF0ZSBmb3JtYXQ9InV0YyI+MTUxMDY4MDEzOTwvYWRkZWQtZGF0ZT48cmVmLXR5cGUgbmFtZT0i
Sm91cm5hbCBBcnRpY2xlIj4xNzwvcmVmLXR5cGU+PGF1dGgtYWRkcmVzcz5EZXBhcnRtZW50IG9m
IEFyY2hhZW9sb2d5LCBVbml2ZXJzaXR5IG9mIFlvcmssIFlvcmssIFVLLiBmLmdyb2VuaW5nQGh1
bGwuYWMudWs8L2F1dGgtYWRkcmVzcz48cmVtb3RlLWRhdGFiYXNlLXByb3ZpZGVyPk5MTTwvcmVt
b3RlLWRhdGFiYXNlLXByb3ZpZGVyPjxyZWMtbnVtYmVyPjE0MDwvcmVjLW51bWJlcj48bGFzdC11
cGRhdGVkLWRhdGUgZm9ybWF0PSJ1dGMiPjE1MzI5OTg4ODk8L2xhc3QtdXBkYXRlZC1kYXRlPjxh
Y2Nlc3Npb24tbnVtPjIyNDY3NjI0PC9hY2Nlc3Npb24tbnVtPjxlbGVjdHJvbmljLXJlc291cmNl
LW51bT4xMC4xMDAyL2FyLjIyNDU1PC9lbGVjdHJvbmljLXJlc291cmNlLW51bT48dm9sdW1lPjI5
NTwvdm9sdW1lPjwvcmVjb3JkPjwvQ2l0ZT48L0VuZE5vdGU+
</w:fldData>
        </w:fldChar>
      </w:r>
      <w:r w:rsidR="00C90868">
        <w:rPr>
          <w:lang w:val="en-GB"/>
        </w:rPr>
        <w:instrText xml:space="preserve"> ADDIN EN.CITE.DATA </w:instrText>
      </w:r>
      <w:r w:rsidR="00016F2B">
        <w:rPr>
          <w:lang w:val="en-GB"/>
        </w:rPr>
      </w:r>
      <w:r w:rsidR="00016F2B">
        <w:rPr>
          <w:lang w:val="en-GB"/>
        </w:rPr>
        <w:fldChar w:fldCharType="end"/>
      </w:r>
      <w:r w:rsidR="00016F2B">
        <w:rPr>
          <w:lang w:val="en-GB"/>
        </w:rPr>
      </w:r>
      <w:r w:rsidR="00016F2B">
        <w:rPr>
          <w:lang w:val="en-GB"/>
        </w:rPr>
        <w:fldChar w:fldCharType="separate"/>
      </w:r>
      <w:r w:rsidR="00C90868">
        <w:rPr>
          <w:noProof/>
          <w:lang w:val="en-GB"/>
        </w:rPr>
        <w:t>(Groning</w:t>
      </w:r>
      <w:r w:rsidR="00C90868" w:rsidRPr="00C90868">
        <w:rPr>
          <w:i/>
          <w:noProof/>
          <w:lang w:val="en-GB"/>
        </w:rPr>
        <w:t xml:space="preserve"> et al.</w:t>
      </w:r>
      <w:r w:rsidR="00C90868">
        <w:rPr>
          <w:noProof/>
          <w:lang w:val="en-GB"/>
        </w:rPr>
        <w:t>, 2012)</w:t>
      </w:r>
      <w:r w:rsidR="00016F2B">
        <w:rPr>
          <w:lang w:val="en-GB"/>
        </w:rPr>
        <w:fldChar w:fldCharType="end"/>
      </w:r>
      <w:r>
        <w:rPr>
          <w:lang w:val="en-GB"/>
        </w:rPr>
        <w:t xml:space="preserve">. Also </w:t>
      </w:r>
      <w:r w:rsidRPr="009026AD">
        <w:rPr>
          <w:lang w:val="en-GB"/>
        </w:rPr>
        <w:t xml:space="preserve">tooth material does not influence the </w:t>
      </w:r>
      <w:r>
        <w:rPr>
          <w:lang w:val="en-GB"/>
        </w:rPr>
        <w:t>stress calculated</w:t>
      </w:r>
      <w:r w:rsidRPr="009026AD">
        <w:rPr>
          <w:lang w:val="en-GB"/>
        </w:rPr>
        <w:t xml:space="preserve"> on the condyle</w:t>
      </w:r>
      <w:r>
        <w:rPr>
          <w:lang w:val="en-GB"/>
        </w:rPr>
        <w:t xml:space="preserve">, and so it is not modelled. </w:t>
      </w:r>
      <w:r w:rsidRPr="00533225">
        <w:rPr>
          <w:lang w:val="en-GB"/>
        </w:rPr>
        <w:t xml:space="preserve">TMJ condylar replacement device </w:t>
      </w:r>
      <w:r>
        <w:rPr>
          <w:lang w:val="en-GB"/>
        </w:rPr>
        <w:t>wa</w:t>
      </w:r>
      <w:r w:rsidRPr="00533225">
        <w:rPr>
          <w:lang w:val="en-GB"/>
        </w:rPr>
        <w:t xml:space="preserve">s implanted on the right mandibular </w:t>
      </w:r>
      <w:proofErr w:type="spellStart"/>
      <w:r w:rsidRPr="00533225">
        <w:rPr>
          <w:lang w:val="en-GB"/>
        </w:rPr>
        <w:t>ramus</w:t>
      </w:r>
      <w:proofErr w:type="spellEnd"/>
      <w:r w:rsidRPr="00533225">
        <w:rPr>
          <w:lang w:val="en-GB"/>
        </w:rPr>
        <w:t xml:space="preserve">. Since we want to simulate a </w:t>
      </w:r>
      <w:r w:rsidR="00C90868">
        <w:rPr>
          <w:lang w:val="en-GB"/>
        </w:rPr>
        <w:t xml:space="preserve">custom-made </w:t>
      </w:r>
      <w:r w:rsidRPr="00533225">
        <w:rPr>
          <w:lang w:val="en-GB"/>
        </w:rPr>
        <w:t>prosthesis manufactured with 3d pr</w:t>
      </w:r>
      <w:r w:rsidR="00C90868">
        <w:rPr>
          <w:lang w:val="en-GB"/>
        </w:rPr>
        <w:t>inting, the material used is a T</w:t>
      </w:r>
      <w:r w:rsidRPr="00533225">
        <w:rPr>
          <w:lang w:val="en-GB"/>
        </w:rPr>
        <w:t xml:space="preserve">itanium alloy (Ti6Al4V) and </w:t>
      </w:r>
      <w:r>
        <w:rPr>
          <w:lang w:val="en-GB"/>
        </w:rPr>
        <w:t xml:space="preserve">its </w:t>
      </w:r>
      <w:r w:rsidRPr="00533225">
        <w:rPr>
          <w:lang w:val="en-GB"/>
        </w:rPr>
        <w:t>properties</w:t>
      </w:r>
      <w:r w:rsidR="006F37A2">
        <w:rPr>
          <w:lang w:val="en-GB"/>
        </w:rPr>
        <w:t xml:space="preserve"> (110 </w:t>
      </w:r>
      <w:proofErr w:type="spellStart"/>
      <w:r w:rsidR="006F37A2">
        <w:rPr>
          <w:lang w:val="en-GB"/>
        </w:rPr>
        <w:t>GPa</w:t>
      </w:r>
      <w:proofErr w:type="spellEnd"/>
      <w:r w:rsidR="006F37A2">
        <w:rPr>
          <w:lang w:val="en-GB"/>
        </w:rPr>
        <w:t xml:space="preserve"> elastic modulus and 0.3 Poisson ratio)</w:t>
      </w:r>
      <w:r w:rsidRPr="00533225">
        <w:rPr>
          <w:lang w:val="en-GB"/>
        </w:rPr>
        <w:t xml:space="preserve"> derived from mechanical characterization of Ti6Al4V ELI produced by DMLS (Direct Metal Laser Sintering) technology </w:t>
      </w:r>
      <w:r w:rsidR="00016F2B">
        <w:rPr>
          <w:lang w:val="en-GB"/>
        </w:rPr>
        <w:fldChar w:fldCharType="begin"/>
      </w:r>
      <w:r w:rsidR="00C90868">
        <w:rPr>
          <w:lang w:val="en-GB"/>
        </w:rPr>
        <w:instrText xml:space="preserve"> ADDIN EN.CITE &lt;EndNote&gt;&lt;Cite&gt;&lt;Author&gt;Longhitano&lt;/Author&gt;&lt;Year&gt;2018&lt;/Year&gt;&lt;IDText&gt;Correlation between microstructures and mechanical properties under tensile and compression tests of heat-treated Ti-6Al–4V ELI alloy produced by additive manufacturing for biomedical applications&lt;/IDText&gt;&lt;DisplayText&gt;(Longhitano&lt;style face="italic"&gt; et al.&lt;/style&gt;, 2018)&lt;/DisplayText&gt;&lt;record&gt;&lt;dates&gt;&lt;pub-dates&gt;&lt;date&gt;2018/02/01/&lt;/date&gt;&lt;/pub-dates&gt;&lt;year&gt;2018&lt;/year&gt;&lt;/dates&gt;&lt;keywords&gt;&lt;keyword&gt;Ti-6Al–4V ELI alloy&lt;/keyword&gt;&lt;keyword&gt;Additive manufacturing&lt;/keyword&gt;&lt;keyword&gt;Heat treatments&lt;/keyword&gt;&lt;keyword&gt;Mechanical properties&lt;/keyword&gt;&lt;keyword&gt;Direct metal laser sintering&lt;/keyword&gt;&lt;keyword&gt;Orthopedic implants&lt;/keyword&gt;&lt;/keywords&gt;&lt;urls&gt;&lt;related-urls&gt;&lt;url&gt;http://www.sciencedirect.com/science/article/pii/S0924013617304211&lt;/url&gt;&lt;/related-urls&gt;&lt;/urls&gt;&lt;isbn&gt;0924-0136&lt;/isbn&gt;&lt;titles&gt;&lt;title&gt;Correlation between microstructures and mechanical properties under tensile and compression tests of heat-treated Ti-6Al–4V ELI alloy produced by additive manufacturing for biomedical applications&lt;/title&gt;&lt;secondary-title&gt;Journal of Materials Processing Technology&lt;/secondary-title&gt;&lt;/titles&gt;&lt;pages&gt;202-210&lt;/pages&gt;&lt;contributors&gt;&lt;authors&gt;&lt;author&gt;Longhitano, Guilherme Arthur&lt;/author&gt;&lt;author&gt;Larosa, Maria Aparecida&lt;/author&gt;&lt;author&gt;Jardini, André Luiz&lt;/author&gt;&lt;author&gt;Zavaglia, Cecília Amélia de Carvalho&lt;/author&gt;&lt;author&gt;Ierardi, Maria Clara Filippini&lt;/author&gt;&lt;/authors&gt;&lt;/contributors&gt;&lt;added-date format="utc"&gt;1531987406&lt;/added-date&gt;&lt;ref-type name="Journal Article"&gt;17&lt;/ref-type&gt;&lt;rec-number&gt;190&lt;/rec-number&gt;&lt;last-updated-date format="utc"&gt;1532998889&lt;/last-updated-date&gt;&lt;electronic-resource-num&gt;https://doi.org/10.1016/j.jmatprotec.2017.09.022&lt;/electronic-resource-num&gt;&lt;volume&gt;252&lt;/volume&gt;&lt;/record&gt;&lt;/Cite&gt;&lt;/EndNote&gt;</w:instrText>
      </w:r>
      <w:r w:rsidR="00016F2B">
        <w:rPr>
          <w:lang w:val="en-GB"/>
        </w:rPr>
        <w:fldChar w:fldCharType="separate"/>
      </w:r>
      <w:r w:rsidR="00C90868">
        <w:rPr>
          <w:noProof/>
          <w:lang w:val="en-GB"/>
        </w:rPr>
        <w:t>(Longhitano</w:t>
      </w:r>
      <w:r w:rsidR="00C90868" w:rsidRPr="00C90868">
        <w:rPr>
          <w:i/>
          <w:noProof/>
          <w:lang w:val="en-GB"/>
        </w:rPr>
        <w:t xml:space="preserve"> et al.</w:t>
      </w:r>
      <w:r w:rsidR="00C90868">
        <w:rPr>
          <w:noProof/>
          <w:lang w:val="en-GB"/>
        </w:rPr>
        <w:t>, 2018)</w:t>
      </w:r>
      <w:r w:rsidR="00016F2B">
        <w:rPr>
          <w:lang w:val="en-GB"/>
        </w:rPr>
        <w:fldChar w:fldCharType="end"/>
      </w:r>
      <w:r w:rsidR="00C90868">
        <w:rPr>
          <w:lang w:val="en-GB"/>
        </w:rPr>
        <w:t xml:space="preserve">. </w:t>
      </w:r>
      <w:r w:rsidRPr="00533225">
        <w:rPr>
          <w:lang w:val="en-GB"/>
        </w:rPr>
        <w:t>Fixation system is made with commercial Ti6Al4V ELI</w:t>
      </w:r>
      <w:r w:rsidR="006F37A2">
        <w:rPr>
          <w:lang w:val="en-GB"/>
        </w:rPr>
        <w:t xml:space="preserve">, characterized by elastic modulus of 120 </w:t>
      </w:r>
      <w:proofErr w:type="spellStart"/>
      <w:proofErr w:type="gramStart"/>
      <w:r w:rsidR="006F37A2">
        <w:rPr>
          <w:lang w:val="en-GB"/>
        </w:rPr>
        <w:t>GPa</w:t>
      </w:r>
      <w:proofErr w:type="spellEnd"/>
      <w:proofErr w:type="gramEnd"/>
      <w:r w:rsidR="006F37A2">
        <w:rPr>
          <w:lang w:val="en-GB"/>
        </w:rPr>
        <w:t xml:space="preserve"> and Poisson ratio of 0.3</w:t>
      </w:r>
      <w:r w:rsidRPr="00533225">
        <w:rPr>
          <w:lang w:val="en-GB"/>
        </w:rPr>
        <w:t xml:space="preserve">. </w:t>
      </w:r>
    </w:p>
    <w:p w:rsidR="006F37A2" w:rsidRDefault="006F37A2" w:rsidP="00362B07">
      <w:pPr>
        <w:pStyle w:val="CETBodytext"/>
        <w:rPr>
          <w:lang w:val="en-GB"/>
        </w:rPr>
      </w:pPr>
    </w:p>
    <w:p w:rsidR="00362B07" w:rsidRDefault="00362B07" w:rsidP="00362B07">
      <w:pPr>
        <w:pStyle w:val="CETBodytext"/>
        <w:rPr>
          <w:lang w:val="en-GB"/>
        </w:rPr>
      </w:pPr>
      <w:r>
        <w:rPr>
          <w:noProof/>
          <w:lang w:val="pt-BR" w:eastAsia="pt-BR"/>
        </w:rPr>
        <w:drawing>
          <wp:inline distT="0" distB="0" distL="0" distR="0">
            <wp:extent cx="3458094" cy="2010359"/>
            <wp:effectExtent l="19050" t="0" r="9006" b="0"/>
            <wp:docPr id="3" name="Imagem 0" descr="FEMich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icheap.png"/>
                    <pic:cNvPicPr/>
                  </pic:nvPicPr>
                  <pic:blipFill>
                    <a:blip r:embed="rId10" cstate="print"/>
                    <a:stretch>
                      <a:fillRect/>
                    </a:stretch>
                  </pic:blipFill>
                  <pic:spPr>
                    <a:xfrm>
                      <a:off x="0" y="0"/>
                      <a:ext cx="3458094" cy="2010359"/>
                    </a:xfrm>
                    <a:prstGeom prst="rect">
                      <a:avLst/>
                    </a:prstGeom>
                  </pic:spPr>
                </pic:pic>
              </a:graphicData>
            </a:graphic>
          </wp:inline>
        </w:drawing>
      </w:r>
    </w:p>
    <w:p w:rsidR="006F37A2" w:rsidRPr="00533225" w:rsidRDefault="00124B10" w:rsidP="006F37A2">
      <w:pPr>
        <w:pStyle w:val="CETCaption"/>
      </w:pPr>
      <w:r>
        <w:t xml:space="preserve">Figure 1: Finite Element Model of mandible and TMJ condylar prosthesis. </w:t>
      </w:r>
      <w:r w:rsidR="0018156E">
        <w:t>R</w:t>
      </w:r>
      <w:r w:rsidRPr="00124B10">
        <w:t xml:space="preserve">ed </w:t>
      </w:r>
      <w:proofErr w:type="spellStart"/>
      <w:r w:rsidR="0018156E">
        <w:t>colored</w:t>
      </w:r>
      <w:proofErr w:type="spellEnd"/>
      <w:r w:rsidR="0018156E">
        <w:t xml:space="preserve"> </w:t>
      </w:r>
      <w:r>
        <w:t>objects correspond to muscle</w:t>
      </w:r>
      <w:r w:rsidRPr="00124B10">
        <w:t xml:space="preserve"> insertion areas</w:t>
      </w:r>
      <w:r w:rsidR="00736853">
        <w:t xml:space="preserve"> (initials of muscles names explained in Table 1)</w:t>
      </w:r>
      <w:r w:rsidR="004D7A17">
        <w:t>,</w:t>
      </w:r>
      <w:r w:rsidRPr="00124B10">
        <w:t xml:space="preserve"> blue to </w:t>
      </w:r>
      <w:r>
        <w:t>fully constrained</w:t>
      </w:r>
      <w:r w:rsidRPr="00124B10">
        <w:t xml:space="preserve"> areas</w:t>
      </w:r>
      <w:r w:rsidR="004D7A17">
        <w:t xml:space="preserve"> and</w:t>
      </w:r>
      <w:r>
        <w:t xml:space="preserve"> </w:t>
      </w:r>
      <w:r w:rsidR="0018156E">
        <w:t>yellow</w:t>
      </w:r>
      <w:r>
        <w:t xml:space="preserve"> </w:t>
      </w:r>
      <w:r w:rsidR="004D7A17">
        <w:t>to vertically constrained bite positions.</w:t>
      </w:r>
      <w:r>
        <w:t xml:space="preserve"> </w:t>
      </w:r>
    </w:p>
    <w:p w:rsidR="00362B07" w:rsidRPr="00533225" w:rsidRDefault="00362B07" w:rsidP="00362B07">
      <w:pPr>
        <w:pStyle w:val="CETheadingx"/>
        <w:numPr>
          <w:ilvl w:val="0"/>
          <w:numId w:val="0"/>
        </w:numPr>
      </w:pPr>
      <w:r w:rsidRPr="00533225">
        <w:t>2.</w:t>
      </w:r>
      <w:r>
        <w:t xml:space="preserve">2 </w:t>
      </w:r>
      <w:r w:rsidRPr="00533225">
        <w:t>Muscular force</w:t>
      </w:r>
      <w:r>
        <w:t>s</w:t>
      </w:r>
      <w:r w:rsidRPr="00533225">
        <w:t xml:space="preserve"> and boundary conditions</w:t>
      </w:r>
    </w:p>
    <w:p w:rsidR="00362B07" w:rsidRDefault="00362B07" w:rsidP="00362B07">
      <w:pPr>
        <w:pStyle w:val="CETBodytext"/>
        <w:rPr>
          <w:lang w:val="en-GB"/>
        </w:rPr>
      </w:pPr>
      <w:r>
        <w:rPr>
          <w:lang w:val="en-GB"/>
        </w:rPr>
        <w:t>Muscular forces of the six masticatory muscle</w:t>
      </w:r>
      <w:r w:rsidR="00C90868">
        <w:rPr>
          <w:lang w:val="en-GB"/>
        </w:rPr>
        <w:t>s</w:t>
      </w:r>
      <w:r>
        <w:rPr>
          <w:lang w:val="en-GB"/>
        </w:rPr>
        <w:t xml:space="preserve"> were applied on FEM based on previous validated model to simulate three different bite clench: </w:t>
      </w:r>
      <w:proofErr w:type="spellStart"/>
      <w:r>
        <w:rPr>
          <w:lang w:val="en-GB"/>
        </w:rPr>
        <w:t>Incisal</w:t>
      </w:r>
      <w:proofErr w:type="spellEnd"/>
      <w:r>
        <w:rPr>
          <w:lang w:val="en-GB"/>
        </w:rPr>
        <w:t xml:space="preserve"> Clench (INC), Right Molar bite (RMOL) and Left Molar bite (LMOL). Muscle insertion areas derived from </w:t>
      </w:r>
      <w:proofErr w:type="spellStart"/>
      <w:r>
        <w:rPr>
          <w:lang w:val="en-GB"/>
        </w:rPr>
        <w:t>Hylander</w:t>
      </w:r>
      <w:proofErr w:type="spellEnd"/>
      <w:r>
        <w:rPr>
          <w:lang w:val="en-GB"/>
        </w:rPr>
        <w:t xml:space="preserve"> book </w:t>
      </w:r>
      <w:r w:rsidR="00016F2B">
        <w:rPr>
          <w:lang w:val="en-GB"/>
        </w:rPr>
        <w:fldChar w:fldCharType="begin"/>
      </w:r>
      <w:r w:rsidR="00C90868">
        <w:rPr>
          <w:lang w:val="en-GB"/>
        </w:rPr>
        <w:instrText xml:space="preserve"> ADDIN EN.CITE &lt;EndNote&gt;&lt;Cite&gt;&lt;Author&gt;Hylander&lt;/Author&gt;&lt;Year&gt;2006&lt;/Year&gt;&lt;IDText&gt;Functional Anatomy of the TMJ&lt;/IDText&gt;&lt;DisplayText&gt;(Hylander, 2006)&lt;/DisplayText&gt;&lt;record&gt;&lt;titles&gt;&lt;title&gt;Functional Anatomy of the TMJ&lt;/title&gt;&lt;short-title&gt;Functional Anatomy of the TMJ&lt;/short-title&gt;&lt;/titles&gt;&lt;contributors&gt;&lt;authors&gt;&lt;author&gt;Hylander, W.&lt;/author&gt;&lt;/authors&gt;&lt;/contributors&gt;&lt;added-date format="utc"&gt;1509558238&lt;/added-date&gt;&lt;ref-type name="Book"&gt;6&lt;/ref-type&gt;&lt;dates&gt;&lt;year&gt;2006&lt;/year&gt;&lt;/dates&gt;&lt;rec-number&gt;7&lt;/rec-number&gt;&lt;last-updated-date format="utc"&gt;1512066706&lt;/last-updated-date&gt;&lt;/record&gt;&lt;/Cite&gt;&lt;/EndNote&gt;</w:instrText>
      </w:r>
      <w:r w:rsidR="00016F2B">
        <w:rPr>
          <w:lang w:val="en-GB"/>
        </w:rPr>
        <w:fldChar w:fldCharType="separate"/>
      </w:r>
      <w:r w:rsidR="00C90868">
        <w:rPr>
          <w:noProof/>
          <w:lang w:val="en-GB"/>
        </w:rPr>
        <w:t>(Hylander, 2006)</w:t>
      </w:r>
      <w:r w:rsidR="00016F2B">
        <w:rPr>
          <w:lang w:val="en-GB"/>
        </w:rPr>
        <w:fldChar w:fldCharType="end"/>
      </w:r>
      <w:r w:rsidR="00C90868">
        <w:rPr>
          <w:lang w:val="en-GB"/>
        </w:rPr>
        <w:t xml:space="preserve"> </w:t>
      </w:r>
      <w:r>
        <w:rPr>
          <w:lang w:val="en-GB"/>
        </w:rPr>
        <w:t>and magnitude and directions of forces from Korioth model</w:t>
      </w:r>
      <w:r w:rsidR="00C90868">
        <w:rPr>
          <w:lang w:val="en-GB"/>
        </w:rPr>
        <w:t xml:space="preserve"> </w:t>
      </w:r>
      <w:r w:rsidR="00016F2B">
        <w:rPr>
          <w:lang w:val="en-GB"/>
        </w:rPr>
        <w:fldChar w:fldCharType="begin"/>
      </w:r>
      <w:r w:rsidR="00C90868">
        <w:rPr>
          <w:lang w:val="en-GB"/>
        </w:rPr>
        <w:instrText xml:space="preserve"> ADDIN EN.CITE &lt;EndNote&gt;&lt;Cite&gt;&lt;Author&gt;Korioth&lt;/Author&gt;&lt;Year&gt;1994&lt;/Year&gt;&lt;IDText&gt;Deformation of the human mandible during simulated tooth clenching&lt;/IDText&gt;&lt;DisplayText&gt;(Korioth e Hannam, 1994)&lt;/DisplayText&gt;&lt;record&gt;&lt;dates&gt;&lt;pub-dates&gt;&lt;date&gt;Jan&lt;/date&gt;&lt;/pub-dates&gt;&lt;year&gt;1994&lt;/year&gt;&lt;/dates&gt;&lt;keywords&gt;&lt;keyword&gt;Biomechanical Phenomena&lt;/keyword&gt;&lt;keyword&gt;*Bite Force&lt;/keyword&gt;&lt;keyword&gt;*Computer Simulation&lt;/keyword&gt;&lt;keyword&gt;Dental Arch/*physiology&lt;/keyword&gt;&lt;keyword&gt;Dental Prosthesis Design&lt;/keyword&gt;&lt;keyword&gt;*Dental Stress Analysis&lt;/keyword&gt;&lt;keyword&gt;Elasticity&lt;/keyword&gt;&lt;keyword&gt;Humans&lt;/keyword&gt;&lt;keyword&gt;Mandible/*physiology&lt;/keyword&gt;&lt;keyword&gt;Masticatory Muscles/physiology&lt;/keyword&gt;&lt;keyword&gt;Muscle Contraction&lt;/keyword&gt;&lt;keyword&gt;Neck Muscles/physiology&lt;/keyword&gt;&lt;keyword&gt;Poisson Distribution&lt;/keyword&gt;&lt;keyword&gt;Rotation&lt;/keyword&gt;&lt;keyword&gt;Stress, Mechanical&lt;/keyword&gt;&lt;keyword&gt;Tensile Strength&lt;/keyword&gt;&lt;/keywords&gt;&lt;isbn&gt;0022-0345 (Print)&amp;#xD;0022-0345&lt;/isbn&gt;&lt;titles&gt;&lt;title&gt;Deformation of the human mandible during simulated tooth clenching&lt;/title&gt;&lt;secondary-title&gt;J Dent Res&lt;/secondary-title&gt;&lt;alt-title&gt;Journal of dental research&lt;/alt-title&gt;&lt;/titles&gt;&lt;pages&gt;56-66&lt;/pages&gt;&lt;number&gt;1&lt;/number&gt;&lt;contributors&gt;&lt;authors&gt;&lt;author&gt;Korioth, T. W.&lt;/author&gt;&lt;author&gt;Hannam, A. G.&lt;/author&gt;&lt;/authors&gt;&lt;/contributors&gt;&lt;edition&gt;1994/01/01&lt;/edition&gt;&lt;language&gt;eng&lt;/language&gt;&lt;added-date format="utc"&gt;1550788058&lt;/added-date&gt;&lt;ref-type name="Journal Article"&gt;17&lt;/ref-type&gt;&lt;auth-address&gt;Department of Oral Science, Minnesota Dental Research Center for Biomaterials and Biomechanics School of Dentistry, University of Minnesota, Minneapolis.&lt;/auth-address&gt;&lt;remote-database-provider&gt;NLM&lt;/remote-database-provider&gt;&lt;rec-number&gt;449&lt;/rec-number&gt;&lt;last-updated-date format="utc"&gt;1550788058&lt;/last-updated-date&gt;&lt;accession-num&gt;8294619&lt;/accession-num&gt;&lt;electronic-resource-num&gt;10.1177/00220345940730010801&lt;/electronic-resource-num&gt;&lt;volume&gt;73&lt;/volume&gt;&lt;/record&gt;&lt;/Cite&gt;&lt;/EndNote&gt;</w:instrText>
      </w:r>
      <w:r w:rsidR="00016F2B">
        <w:rPr>
          <w:lang w:val="en-GB"/>
        </w:rPr>
        <w:fldChar w:fldCharType="separate"/>
      </w:r>
      <w:r w:rsidR="00C90868">
        <w:rPr>
          <w:noProof/>
          <w:lang w:val="en-GB"/>
        </w:rPr>
        <w:t>(Korioth e Hannam, 1994)</w:t>
      </w:r>
      <w:r w:rsidR="00016F2B">
        <w:rPr>
          <w:lang w:val="en-GB"/>
        </w:rPr>
        <w:fldChar w:fldCharType="end"/>
      </w:r>
      <w:r w:rsidR="00C90868">
        <w:rPr>
          <w:lang w:val="en-GB"/>
        </w:rPr>
        <w:t>.</w:t>
      </w:r>
      <w:r>
        <w:rPr>
          <w:lang w:val="en-GB"/>
        </w:rPr>
        <w:t xml:space="preserve"> Figure 1 shows FEM </w:t>
      </w:r>
      <w:r w:rsidR="00C90868">
        <w:rPr>
          <w:lang w:val="en-GB"/>
        </w:rPr>
        <w:t>with</w:t>
      </w:r>
      <w:r>
        <w:rPr>
          <w:lang w:val="en-GB"/>
        </w:rPr>
        <w:t xml:space="preserve"> forces </w:t>
      </w:r>
      <w:r w:rsidR="00C90868">
        <w:rPr>
          <w:lang w:val="en-GB"/>
        </w:rPr>
        <w:t xml:space="preserve">and boundary conditions </w:t>
      </w:r>
      <w:r>
        <w:rPr>
          <w:lang w:val="en-GB"/>
        </w:rPr>
        <w:t xml:space="preserve">acting on and Table </w:t>
      </w:r>
      <w:r w:rsidR="00246B51">
        <w:rPr>
          <w:lang w:val="en-GB"/>
        </w:rPr>
        <w:t>1</w:t>
      </w:r>
      <w:r>
        <w:rPr>
          <w:lang w:val="en-GB"/>
        </w:rPr>
        <w:t xml:space="preserve"> resumes muscular forces.</w:t>
      </w:r>
      <w:r w:rsidRPr="00533225">
        <w:rPr>
          <w:lang w:val="en-GB"/>
        </w:rPr>
        <w:t xml:space="preserve"> The model </w:t>
      </w:r>
      <w:r w:rsidR="00832E83">
        <w:rPr>
          <w:lang w:val="en-GB"/>
        </w:rPr>
        <w:t>was</w:t>
      </w:r>
      <w:r w:rsidRPr="00533225">
        <w:rPr>
          <w:lang w:val="en-GB"/>
        </w:rPr>
        <w:t xml:space="preserve"> fully constrained at condyle extremities and vertical movement</w:t>
      </w:r>
      <w:r>
        <w:rPr>
          <w:lang w:val="en-GB"/>
        </w:rPr>
        <w:t xml:space="preserve"> was constrained at</w:t>
      </w:r>
      <w:r w:rsidRPr="00533225">
        <w:rPr>
          <w:lang w:val="en-GB"/>
        </w:rPr>
        <w:t xml:space="preserve"> four</w:t>
      </w:r>
      <w:r w:rsidR="00832E83">
        <w:rPr>
          <w:lang w:val="en-GB"/>
        </w:rPr>
        <w:t xml:space="preserve"> central</w:t>
      </w:r>
      <w:r w:rsidRPr="00533225">
        <w:rPr>
          <w:lang w:val="en-GB"/>
        </w:rPr>
        <w:t xml:space="preserve"> incisors</w:t>
      </w:r>
      <w:r>
        <w:rPr>
          <w:lang w:val="en-GB"/>
        </w:rPr>
        <w:t xml:space="preserve"> in case of INC, and at first right molar or first left molar, in case of RMOL and LMOL</w:t>
      </w:r>
      <w:r w:rsidRPr="00264672">
        <w:rPr>
          <w:lang w:val="en-GB"/>
        </w:rPr>
        <w:t xml:space="preserve"> respectively</w:t>
      </w:r>
      <w:r w:rsidRPr="00533225">
        <w:rPr>
          <w:lang w:val="en-GB"/>
        </w:rPr>
        <w:t xml:space="preserve">. </w:t>
      </w:r>
    </w:p>
    <w:p w:rsidR="00362B07" w:rsidRPr="00EE0B50" w:rsidRDefault="00362B07" w:rsidP="00362B07">
      <w:pPr>
        <w:pStyle w:val="CETTabletitle"/>
      </w:pPr>
      <w:r w:rsidRPr="00B57B36">
        <w:lastRenderedPageBreak/>
        <w:t xml:space="preserve">Table </w:t>
      </w:r>
      <w:r w:rsidR="00246B51">
        <w:t>1</w:t>
      </w:r>
      <w:r w:rsidRPr="00B57B36">
        <w:t xml:space="preserve">: </w:t>
      </w:r>
      <w:proofErr w:type="gramStart"/>
      <w:r>
        <w:t>Muscular</w:t>
      </w:r>
      <w:r w:rsidR="00063702">
        <w:t xml:space="preserve"> </w:t>
      </w:r>
      <w:r>
        <w:t xml:space="preserve"> forces</w:t>
      </w:r>
      <w:proofErr w:type="gramEnd"/>
      <w:r w:rsidR="00EE0B50">
        <w:t xml:space="preserve">. All values derived from Korioth and </w:t>
      </w:r>
      <w:proofErr w:type="spellStart"/>
      <w:r w:rsidR="00EE0B50">
        <w:t>Hannam</w:t>
      </w:r>
      <w:proofErr w:type="spellEnd"/>
      <w:r w:rsidR="00EE0B50">
        <w:t xml:space="preserve"> </w:t>
      </w:r>
      <w:r w:rsidR="00016F2B">
        <w:fldChar w:fldCharType="begin"/>
      </w:r>
      <w:r w:rsidR="00EE0B50">
        <w:instrText xml:space="preserve"> ADDIN EN.CITE &lt;EndNote&gt;&lt;Cite&gt;&lt;Author&gt;Korioth&lt;/Author&gt;&lt;Year&gt;1994&lt;/Year&gt;&lt;IDText&gt;Deformation of the human mandible during simulated tooth clenching&lt;/IDText&gt;&lt;DisplayText&gt;(Korioth e Hannam, 1994)&lt;/DisplayText&gt;&lt;record&gt;&lt;dates&gt;&lt;pub-dates&gt;&lt;date&gt;Jan&lt;/date&gt;&lt;/pub-dates&gt;&lt;year&gt;1994&lt;/year&gt;&lt;/dates&gt;&lt;keywords&gt;&lt;keyword&gt;Biomechanical Phenomena&lt;/keyword&gt;&lt;keyword&gt;*Bite Force&lt;/keyword&gt;&lt;keyword&gt;*Computer Simulation&lt;/keyword&gt;&lt;keyword&gt;Dental Arch/*physiology&lt;/keyword&gt;&lt;keyword&gt;Dental Prosthesis Design&lt;/keyword&gt;&lt;keyword&gt;*Dental Stress Analysis&lt;/keyword&gt;&lt;keyword&gt;Elasticity&lt;/keyword&gt;&lt;keyword&gt;Humans&lt;/keyword&gt;&lt;keyword&gt;Mandible/*physiology&lt;/keyword&gt;&lt;keyword&gt;Masticatory Muscles/physiology&lt;/keyword&gt;&lt;keyword&gt;Muscle Contraction&lt;/keyword&gt;&lt;keyword&gt;Neck Muscles/physiology&lt;/keyword&gt;&lt;keyword&gt;Poisson Distribution&lt;/keyword&gt;&lt;keyword&gt;Rotation&lt;/keyword&gt;&lt;keyword&gt;Stress, Mechanical&lt;/keyword&gt;&lt;keyword&gt;Tensile Strength&lt;/keyword&gt;&lt;/keywords&gt;&lt;isbn&gt;0022-0345 (Print)&amp;#xD;0022-0345&lt;/isbn&gt;&lt;titles&gt;&lt;title&gt;Deformation of the human mandible during simulated tooth clenching&lt;/title&gt;&lt;secondary-title&gt;J Dent Res&lt;/secondary-title&gt;&lt;alt-title&gt;Journal of dental research&lt;/alt-title&gt;&lt;/titles&gt;&lt;pages&gt;56-66&lt;/pages&gt;&lt;number&gt;1&lt;/number&gt;&lt;contributors&gt;&lt;authors&gt;&lt;author&gt;Korioth, T. W.&lt;/author&gt;&lt;author&gt;Hannam, A. G.&lt;/author&gt;&lt;/authors&gt;&lt;/contributors&gt;&lt;edition&gt;1994/01/01&lt;/edition&gt;&lt;language&gt;eng&lt;/language&gt;&lt;added-date format="utc"&gt;1550788058&lt;/added-date&gt;&lt;ref-type name="Journal Article"&gt;17&lt;/ref-type&gt;&lt;auth-address&gt;Department of Oral Science, Minnesota Dental Research Center for Biomaterials and Biomechanics School of Dentistry, University of Minnesota, Minneapolis.&lt;/auth-address&gt;&lt;remote-database-provider&gt;NLM&lt;/remote-database-provider&gt;&lt;rec-number&gt;449&lt;/rec-number&gt;&lt;last-updated-date format="utc"&gt;1550788058&lt;/last-updated-date&gt;&lt;accession-num&gt;8294619&lt;/accession-num&gt;&lt;electronic-resource-num&gt;10.1177/00220345940730010801&lt;/electronic-resource-num&gt;&lt;volume&gt;73&lt;/volume&gt;&lt;/record&gt;&lt;/Cite&gt;&lt;/EndNote&gt;</w:instrText>
      </w:r>
      <w:r w:rsidR="00016F2B">
        <w:fldChar w:fldCharType="separate"/>
      </w:r>
      <w:r w:rsidR="00EE0B50">
        <w:rPr>
          <w:noProof/>
        </w:rPr>
        <w:t>(Korioth e Hannam, 1994)</w:t>
      </w:r>
      <w:r w:rsidR="00016F2B">
        <w:fldChar w:fldCharType="end"/>
      </w:r>
      <w:r w:rsidR="00EE0B50">
        <w:t>. Masticatory muscles</w:t>
      </w:r>
      <w:r w:rsidR="00EE0B50" w:rsidRPr="00EE0B50">
        <w:t xml:space="preserve">: SM </w:t>
      </w:r>
      <w:r w:rsidR="00EE0B50">
        <w:t>=</w:t>
      </w:r>
      <w:r w:rsidR="00EE0B50" w:rsidRPr="00EE0B50">
        <w:t xml:space="preserve"> </w:t>
      </w:r>
      <w:r w:rsidR="00EE0B50">
        <w:t>S</w:t>
      </w:r>
      <w:r w:rsidR="00EE0B50" w:rsidRPr="00EE0B50">
        <w:t xml:space="preserve">uperficial </w:t>
      </w:r>
      <w:proofErr w:type="spellStart"/>
      <w:r w:rsidR="00EE0B50" w:rsidRPr="00EE0B50">
        <w:t>masseter</w:t>
      </w:r>
      <w:proofErr w:type="spellEnd"/>
      <w:r w:rsidR="00EE0B50" w:rsidRPr="00EE0B50">
        <w:t xml:space="preserve">; DM </w:t>
      </w:r>
      <w:r w:rsidR="00EE0B50">
        <w:t xml:space="preserve">= Deep </w:t>
      </w:r>
      <w:proofErr w:type="spellStart"/>
      <w:r w:rsidR="00EE0B50">
        <w:t>masseter</w:t>
      </w:r>
      <w:proofErr w:type="spellEnd"/>
      <w:r w:rsidR="00EE0B50">
        <w:t>; M</w:t>
      </w:r>
      <w:r w:rsidR="008B0378">
        <w:t>P</w:t>
      </w:r>
      <w:r w:rsidR="00124B10">
        <w:t>=</w:t>
      </w:r>
      <w:r w:rsidR="00EE0B50" w:rsidRPr="00EE0B50">
        <w:t xml:space="preserve"> </w:t>
      </w:r>
      <w:r w:rsidR="00124B10">
        <w:t>Medial ptery</w:t>
      </w:r>
      <w:r w:rsidR="00EE0B50">
        <w:t xml:space="preserve">goid; AT= Anterior </w:t>
      </w:r>
      <w:proofErr w:type="spellStart"/>
      <w:r w:rsidR="00EE0B50">
        <w:t>temporalis</w:t>
      </w:r>
      <w:proofErr w:type="spellEnd"/>
      <w:r w:rsidR="00EE0B50">
        <w:t xml:space="preserve">; MT= Middle </w:t>
      </w:r>
      <w:proofErr w:type="spellStart"/>
      <w:r w:rsidR="00EE0B50">
        <w:t>temporalis</w:t>
      </w:r>
      <w:proofErr w:type="spellEnd"/>
      <w:r w:rsidR="00EE0B50">
        <w:t>; PT=</w:t>
      </w:r>
      <w:r w:rsidR="00EE0B50" w:rsidRPr="00EE0B50">
        <w:t xml:space="preserve"> Posterior </w:t>
      </w:r>
      <w:proofErr w:type="spellStart"/>
      <w:r w:rsidR="00EE0B50" w:rsidRPr="00EE0B50">
        <w:t>temporalis</w:t>
      </w:r>
      <w:proofErr w:type="spellEnd"/>
      <w:r w:rsidR="00EE0B50" w:rsidRPr="00EE0B50">
        <w:t>.</w:t>
      </w:r>
      <w:r w:rsidR="00124B10">
        <w:t xml:space="preserve"> Bite condition</w:t>
      </w:r>
      <w:r w:rsidR="00EE0B50" w:rsidRPr="00EE0B50">
        <w:t xml:space="preserve">: INC </w:t>
      </w:r>
      <w:proofErr w:type="spellStart"/>
      <w:r w:rsidR="00EE0B50" w:rsidRPr="00EE0B50">
        <w:t>incisal</w:t>
      </w:r>
      <w:proofErr w:type="spellEnd"/>
      <w:r w:rsidR="00EE0B50" w:rsidRPr="00EE0B50">
        <w:t xml:space="preserve"> clench;</w:t>
      </w:r>
      <w:r w:rsidR="00124B10">
        <w:t xml:space="preserve"> RMOL</w:t>
      </w:r>
      <w:r w:rsidR="00EE0B50" w:rsidRPr="00EE0B50">
        <w:t xml:space="preserve"> right </w:t>
      </w:r>
      <w:r w:rsidR="00124B10">
        <w:t>molar bite;</w:t>
      </w:r>
      <w:r w:rsidR="00EE0B50" w:rsidRPr="00EE0B50">
        <w:t xml:space="preserve"> LMOL left </w:t>
      </w:r>
      <w:r w:rsidR="00124B10">
        <w:t>molar bite</w:t>
      </w:r>
      <w:r w:rsidR="00EE0B50" w:rsidRPr="00EE0B50">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068"/>
        <w:gridCol w:w="1051"/>
        <w:gridCol w:w="1052"/>
        <w:gridCol w:w="936"/>
        <w:gridCol w:w="936"/>
        <w:gridCol w:w="936"/>
        <w:gridCol w:w="936"/>
        <w:gridCol w:w="936"/>
        <w:gridCol w:w="936"/>
      </w:tblGrid>
      <w:tr w:rsidR="0062697E" w:rsidRPr="00B57B36" w:rsidTr="0062697E">
        <w:tc>
          <w:tcPr>
            <w:tcW w:w="1068" w:type="dxa"/>
            <w:tcBorders>
              <w:top w:val="single" w:sz="12" w:space="0" w:color="008000"/>
              <w:bottom w:val="single" w:sz="6" w:space="0" w:color="008000"/>
            </w:tcBorders>
            <w:shd w:val="clear" w:color="auto" w:fill="FFFFFF"/>
          </w:tcPr>
          <w:p w:rsidR="0062697E" w:rsidRDefault="0062697E" w:rsidP="00AE6320">
            <w:pPr>
              <w:pStyle w:val="CETBodytext"/>
              <w:rPr>
                <w:lang w:val="en-GB"/>
              </w:rPr>
            </w:pPr>
            <w:r>
              <w:rPr>
                <w:lang w:val="en-GB"/>
              </w:rPr>
              <w:t xml:space="preserve">Bite </w:t>
            </w:r>
          </w:p>
          <w:p w:rsidR="0062697E" w:rsidRPr="00B57B36" w:rsidRDefault="0062697E" w:rsidP="00AE6320">
            <w:pPr>
              <w:pStyle w:val="CETBodytext"/>
              <w:rPr>
                <w:lang w:val="en-GB"/>
              </w:rPr>
            </w:pPr>
            <w:r>
              <w:rPr>
                <w:lang w:val="en-GB"/>
              </w:rPr>
              <w:t>condition</w:t>
            </w:r>
          </w:p>
        </w:tc>
        <w:tc>
          <w:tcPr>
            <w:tcW w:w="1051" w:type="dxa"/>
            <w:tcBorders>
              <w:top w:val="single" w:sz="12" w:space="0" w:color="008000"/>
              <w:bottom w:val="single" w:sz="6" w:space="0" w:color="008000"/>
            </w:tcBorders>
            <w:shd w:val="clear" w:color="auto" w:fill="FFFFFF"/>
          </w:tcPr>
          <w:p w:rsidR="0062697E" w:rsidRPr="00B57B36" w:rsidRDefault="0062697E" w:rsidP="0062697E">
            <w:pPr>
              <w:pStyle w:val="CETBodytext"/>
              <w:rPr>
                <w:lang w:val="en-GB"/>
              </w:rPr>
            </w:pPr>
            <w:r>
              <w:rPr>
                <w:lang w:val="en-GB"/>
              </w:rPr>
              <w:t>Side</w:t>
            </w:r>
          </w:p>
        </w:tc>
        <w:tc>
          <w:tcPr>
            <w:tcW w:w="1052" w:type="dxa"/>
            <w:tcBorders>
              <w:top w:val="single" w:sz="12" w:space="0" w:color="008000"/>
              <w:bottom w:val="single" w:sz="6" w:space="0" w:color="008000"/>
            </w:tcBorders>
            <w:shd w:val="clear" w:color="auto" w:fill="FFFFFF"/>
          </w:tcPr>
          <w:p w:rsidR="0062697E" w:rsidRPr="00B57B36" w:rsidRDefault="0062697E" w:rsidP="0062697E">
            <w:pPr>
              <w:pStyle w:val="CETBodytext"/>
              <w:rPr>
                <w:lang w:val="en-GB"/>
              </w:rPr>
            </w:pPr>
            <w:r>
              <w:rPr>
                <w:lang w:val="en-GB"/>
              </w:rPr>
              <w:t>Direction forces</w:t>
            </w:r>
          </w:p>
        </w:tc>
        <w:tc>
          <w:tcPr>
            <w:tcW w:w="5616" w:type="dxa"/>
            <w:gridSpan w:val="6"/>
            <w:tcBorders>
              <w:top w:val="single" w:sz="12" w:space="0" w:color="008000"/>
              <w:bottom w:val="single" w:sz="6" w:space="0" w:color="008000"/>
            </w:tcBorders>
            <w:shd w:val="clear" w:color="auto" w:fill="FFFFFF"/>
          </w:tcPr>
          <w:p w:rsidR="0062697E" w:rsidRPr="00B57B36" w:rsidRDefault="0062697E" w:rsidP="0062697E">
            <w:pPr>
              <w:pStyle w:val="CETBodytext"/>
              <w:ind w:right="-1"/>
              <w:rPr>
                <w:rFonts w:cs="Arial"/>
                <w:szCs w:val="18"/>
                <w:lang w:val="en-GB"/>
              </w:rPr>
            </w:pPr>
            <w:r>
              <w:rPr>
                <w:rFonts w:cs="Arial"/>
                <w:szCs w:val="18"/>
                <w:lang w:val="en-GB"/>
              </w:rPr>
              <w:t>Muscular force (N)</w:t>
            </w:r>
          </w:p>
        </w:tc>
      </w:tr>
      <w:tr w:rsidR="008E579E" w:rsidRPr="00B57B36" w:rsidTr="00AE6320">
        <w:tc>
          <w:tcPr>
            <w:tcW w:w="1068" w:type="dxa"/>
            <w:tcBorders>
              <w:top w:val="single" w:sz="12" w:space="0" w:color="008000"/>
              <w:bottom w:val="single" w:sz="6" w:space="0" w:color="008000"/>
            </w:tcBorders>
            <w:shd w:val="clear" w:color="auto" w:fill="FFFFFF"/>
          </w:tcPr>
          <w:p w:rsidR="008E579E" w:rsidRDefault="008E579E" w:rsidP="00AE6320">
            <w:pPr>
              <w:pStyle w:val="CETBodytext"/>
              <w:rPr>
                <w:lang w:val="en-GB"/>
              </w:rPr>
            </w:pPr>
          </w:p>
        </w:tc>
        <w:tc>
          <w:tcPr>
            <w:tcW w:w="1051" w:type="dxa"/>
            <w:tcBorders>
              <w:top w:val="single" w:sz="12" w:space="0" w:color="008000"/>
              <w:bottom w:val="single" w:sz="6" w:space="0" w:color="008000"/>
            </w:tcBorders>
            <w:shd w:val="clear" w:color="auto" w:fill="FFFFFF"/>
          </w:tcPr>
          <w:p w:rsidR="008E579E" w:rsidRDefault="008E579E" w:rsidP="0062697E">
            <w:pPr>
              <w:pStyle w:val="CETBodytext"/>
              <w:rPr>
                <w:lang w:val="en-GB"/>
              </w:rPr>
            </w:pPr>
          </w:p>
        </w:tc>
        <w:tc>
          <w:tcPr>
            <w:tcW w:w="1052" w:type="dxa"/>
            <w:tcBorders>
              <w:top w:val="single" w:sz="12" w:space="0" w:color="008000"/>
              <w:bottom w:val="single" w:sz="6" w:space="0" w:color="008000"/>
            </w:tcBorders>
            <w:shd w:val="clear" w:color="auto" w:fill="FFFFFF"/>
          </w:tcPr>
          <w:p w:rsidR="008E579E" w:rsidRDefault="008E579E" w:rsidP="0062697E">
            <w:pPr>
              <w:pStyle w:val="CETBodytext"/>
              <w:rPr>
                <w:lang w:val="en-GB"/>
              </w:rPr>
            </w:pPr>
          </w:p>
        </w:tc>
        <w:tc>
          <w:tcPr>
            <w:tcW w:w="936" w:type="dxa"/>
            <w:tcBorders>
              <w:top w:val="single" w:sz="12" w:space="0" w:color="008000"/>
              <w:bottom w:val="single" w:sz="6" w:space="0" w:color="008000"/>
            </w:tcBorders>
            <w:shd w:val="clear" w:color="auto" w:fill="FFFFFF"/>
          </w:tcPr>
          <w:p w:rsidR="008E579E" w:rsidRDefault="008E579E" w:rsidP="0062697E">
            <w:pPr>
              <w:pStyle w:val="CETBodytext"/>
              <w:ind w:right="-1"/>
              <w:rPr>
                <w:rFonts w:cs="Arial"/>
                <w:szCs w:val="18"/>
                <w:lang w:val="en-GB"/>
              </w:rPr>
            </w:pPr>
            <w:r>
              <w:rPr>
                <w:rFonts w:cs="Arial"/>
                <w:szCs w:val="18"/>
                <w:lang w:val="en-GB"/>
              </w:rPr>
              <w:t>SM</w:t>
            </w:r>
          </w:p>
        </w:tc>
        <w:tc>
          <w:tcPr>
            <w:tcW w:w="936" w:type="dxa"/>
            <w:tcBorders>
              <w:top w:val="single" w:sz="12" w:space="0" w:color="008000"/>
              <w:bottom w:val="single" w:sz="6" w:space="0" w:color="008000"/>
            </w:tcBorders>
            <w:shd w:val="clear" w:color="auto" w:fill="FFFFFF"/>
          </w:tcPr>
          <w:p w:rsidR="008E579E" w:rsidRPr="00B57B36" w:rsidRDefault="008E579E" w:rsidP="0062697E">
            <w:pPr>
              <w:pStyle w:val="CETBodytext"/>
              <w:ind w:right="-1"/>
              <w:rPr>
                <w:rFonts w:cs="Arial"/>
                <w:szCs w:val="18"/>
                <w:lang w:val="en-GB"/>
              </w:rPr>
            </w:pPr>
            <w:r>
              <w:rPr>
                <w:rFonts w:cs="Arial"/>
                <w:szCs w:val="18"/>
                <w:lang w:val="en-GB"/>
              </w:rPr>
              <w:t>DM</w:t>
            </w:r>
          </w:p>
        </w:tc>
        <w:tc>
          <w:tcPr>
            <w:tcW w:w="936" w:type="dxa"/>
            <w:tcBorders>
              <w:top w:val="single" w:sz="12" w:space="0" w:color="008000"/>
              <w:bottom w:val="single" w:sz="6" w:space="0" w:color="008000"/>
            </w:tcBorders>
            <w:shd w:val="clear" w:color="auto" w:fill="FFFFFF"/>
          </w:tcPr>
          <w:p w:rsidR="008E579E" w:rsidRPr="00B57B36" w:rsidRDefault="008E579E" w:rsidP="0062697E">
            <w:pPr>
              <w:pStyle w:val="CETBodytext"/>
              <w:ind w:right="-1"/>
              <w:rPr>
                <w:rFonts w:cs="Arial"/>
                <w:szCs w:val="18"/>
                <w:lang w:val="en-GB"/>
              </w:rPr>
            </w:pPr>
            <w:r>
              <w:rPr>
                <w:rFonts w:cs="Arial"/>
                <w:szCs w:val="18"/>
                <w:lang w:val="en-GB"/>
              </w:rPr>
              <w:t>MP</w:t>
            </w:r>
          </w:p>
        </w:tc>
        <w:tc>
          <w:tcPr>
            <w:tcW w:w="936" w:type="dxa"/>
            <w:tcBorders>
              <w:top w:val="single" w:sz="12" w:space="0" w:color="008000"/>
              <w:bottom w:val="single" w:sz="6" w:space="0" w:color="008000"/>
            </w:tcBorders>
            <w:shd w:val="clear" w:color="auto" w:fill="FFFFFF"/>
          </w:tcPr>
          <w:p w:rsidR="008E579E" w:rsidRPr="00B57B36" w:rsidRDefault="008E579E" w:rsidP="0062697E">
            <w:pPr>
              <w:pStyle w:val="CETBodytext"/>
              <w:ind w:right="-1"/>
              <w:rPr>
                <w:rFonts w:cs="Arial"/>
                <w:szCs w:val="18"/>
                <w:lang w:val="en-GB"/>
              </w:rPr>
            </w:pPr>
            <w:r>
              <w:rPr>
                <w:rFonts w:cs="Arial"/>
                <w:szCs w:val="18"/>
                <w:lang w:val="en-GB"/>
              </w:rPr>
              <w:t>AT</w:t>
            </w:r>
          </w:p>
        </w:tc>
        <w:tc>
          <w:tcPr>
            <w:tcW w:w="936" w:type="dxa"/>
            <w:tcBorders>
              <w:top w:val="single" w:sz="12" w:space="0" w:color="008000"/>
              <w:bottom w:val="single" w:sz="6" w:space="0" w:color="008000"/>
            </w:tcBorders>
            <w:shd w:val="clear" w:color="auto" w:fill="FFFFFF"/>
          </w:tcPr>
          <w:p w:rsidR="008E579E" w:rsidRPr="00B57B36" w:rsidRDefault="008E579E" w:rsidP="0062697E">
            <w:pPr>
              <w:pStyle w:val="CETBodytext"/>
              <w:ind w:right="-1"/>
              <w:rPr>
                <w:rFonts w:cs="Arial"/>
                <w:szCs w:val="18"/>
                <w:lang w:val="en-GB"/>
              </w:rPr>
            </w:pPr>
            <w:r>
              <w:rPr>
                <w:rFonts w:cs="Arial"/>
                <w:szCs w:val="18"/>
                <w:lang w:val="en-GB"/>
              </w:rPr>
              <w:t>MT</w:t>
            </w:r>
          </w:p>
        </w:tc>
        <w:tc>
          <w:tcPr>
            <w:tcW w:w="936" w:type="dxa"/>
            <w:tcBorders>
              <w:top w:val="single" w:sz="12" w:space="0" w:color="008000"/>
              <w:bottom w:val="single" w:sz="6" w:space="0" w:color="008000"/>
            </w:tcBorders>
            <w:shd w:val="clear" w:color="auto" w:fill="FFFFFF"/>
          </w:tcPr>
          <w:p w:rsidR="008E579E" w:rsidRPr="00B57B36" w:rsidRDefault="008E579E" w:rsidP="0062697E">
            <w:pPr>
              <w:pStyle w:val="CETBodytext"/>
              <w:ind w:right="-1"/>
              <w:rPr>
                <w:rFonts w:cs="Arial"/>
                <w:szCs w:val="18"/>
                <w:lang w:val="en-GB"/>
              </w:rPr>
            </w:pPr>
            <w:r>
              <w:rPr>
                <w:rFonts w:cs="Arial"/>
                <w:szCs w:val="18"/>
                <w:lang w:val="en-GB"/>
              </w:rPr>
              <w:t>PT</w:t>
            </w:r>
          </w:p>
        </w:tc>
      </w:tr>
      <w:tr w:rsidR="00AE6320" w:rsidRPr="00B57B36" w:rsidTr="00AE6320">
        <w:tc>
          <w:tcPr>
            <w:tcW w:w="1068" w:type="dxa"/>
            <w:shd w:val="clear" w:color="auto" w:fill="FFFFFF"/>
          </w:tcPr>
          <w:p w:rsidR="00AE6320" w:rsidRPr="00EE0B50" w:rsidRDefault="008E579E" w:rsidP="00EE0B50">
            <w:pPr>
              <w:pStyle w:val="CETBodytextBold"/>
              <w:rPr>
                <w:b w:val="0"/>
              </w:rPr>
            </w:pPr>
            <w:r w:rsidRPr="00EE0B50">
              <w:rPr>
                <w:b w:val="0"/>
              </w:rPr>
              <w:t>INC</w:t>
            </w:r>
          </w:p>
        </w:tc>
        <w:tc>
          <w:tcPr>
            <w:tcW w:w="1051" w:type="dxa"/>
            <w:shd w:val="clear" w:color="auto" w:fill="FFFFFF"/>
          </w:tcPr>
          <w:p w:rsidR="00AE6320" w:rsidRPr="00B57B36" w:rsidRDefault="008E579E" w:rsidP="00B1437F">
            <w:pPr>
              <w:pStyle w:val="CETBodytext"/>
            </w:pPr>
            <w:r>
              <w:t>Right</w:t>
            </w:r>
          </w:p>
        </w:tc>
        <w:tc>
          <w:tcPr>
            <w:tcW w:w="1052" w:type="dxa"/>
            <w:shd w:val="clear" w:color="auto" w:fill="FFFFFF"/>
          </w:tcPr>
          <w:p w:rsidR="00AE6320" w:rsidRPr="00B57B36" w:rsidRDefault="008E579E" w:rsidP="00B1437F">
            <w:pPr>
              <w:pStyle w:val="CETBodytext"/>
            </w:pPr>
            <w:proofErr w:type="spellStart"/>
            <w:r>
              <w:t>Fx</w:t>
            </w:r>
            <w:proofErr w:type="spellEnd"/>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-15</w:t>
            </w:r>
            <w:r w:rsidR="00EE0B50">
              <w:rPr>
                <w:rFonts w:cs="Arial"/>
                <w:color w:val="000000"/>
                <w:sz w:val="20"/>
              </w:rPr>
              <w:t>.</w:t>
            </w:r>
            <w:r>
              <w:rPr>
                <w:rFonts w:cs="Arial"/>
                <w:color w:val="000000"/>
                <w:sz w:val="20"/>
              </w:rPr>
              <w:t>77</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-11</w:t>
            </w:r>
            <w:r w:rsidR="00EE0B50">
              <w:rPr>
                <w:rFonts w:cs="Arial"/>
                <w:color w:val="000000"/>
                <w:sz w:val="20"/>
              </w:rPr>
              <w:t>.</w:t>
            </w:r>
            <w:r>
              <w:rPr>
                <w:rFonts w:cs="Arial"/>
                <w:color w:val="000000"/>
                <w:sz w:val="20"/>
              </w:rPr>
              <w:t>58</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66</w:t>
            </w:r>
            <w:r w:rsidR="00EE0B50">
              <w:rPr>
                <w:rFonts w:cs="Arial"/>
                <w:color w:val="000000"/>
                <w:sz w:val="20"/>
              </w:rPr>
              <w:t>.</w:t>
            </w:r>
            <w:r>
              <w:rPr>
                <w:rFonts w:cs="Arial"/>
                <w:color w:val="000000"/>
                <w:sz w:val="20"/>
              </w:rPr>
              <w:t>26</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-1</w:t>
            </w:r>
            <w:r w:rsidR="00EE0B50">
              <w:rPr>
                <w:rFonts w:cs="Arial"/>
                <w:color w:val="000000"/>
                <w:sz w:val="20"/>
              </w:rPr>
              <w:t>.</w:t>
            </w:r>
            <w:r>
              <w:rPr>
                <w:rFonts w:cs="Arial"/>
                <w:color w:val="000000"/>
                <w:sz w:val="20"/>
              </w:rPr>
              <w:t>88</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-1</w:t>
            </w:r>
            <w:r w:rsidR="00EE0B50">
              <w:rPr>
                <w:rFonts w:cs="Arial"/>
                <w:color w:val="000000"/>
                <w:sz w:val="20"/>
              </w:rPr>
              <w:t>.</w:t>
            </w:r>
            <w:r>
              <w:rPr>
                <w:rFonts w:cs="Arial"/>
                <w:color w:val="000000"/>
                <w:sz w:val="20"/>
              </w:rPr>
              <w:t>27</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-0</w:t>
            </w:r>
            <w:r w:rsidR="00EE0B50">
              <w:rPr>
                <w:rFonts w:cs="Arial"/>
                <w:color w:val="000000"/>
                <w:sz w:val="20"/>
              </w:rPr>
              <w:t>.</w:t>
            </w:r>
            <w:r>
              <w:rPr>
                <w:rFonts w:cs="Arial"/>
                <w:color w:val="000000"/>
                <w:sz w:val="20"/>
              </w:rPr>
              <w:t>63</w:t>
            </w:r>
          </w:p>
        </w:tc>
      </w:tr>
      <w:tr w:rsidR="00AE6320" w:rsidRPr="00B57B36" w:rsidTr="00AE6320">
        <w:tc>
          <w:tcPr>
            <w:tcW w:w="1068" w:type="dxa"/>
            <w:shd w:val="clear" w:color="auto" w:fill="FFFFFF"/>
          </w:tcPr>
          <w:p w:rsidR="00AE6320" w:rsidRPr="00B57B36" w:rsidRDefault="00AE6320" w:rsidP="00B1437F">
            <w:pPr>
              <w:pStyle w:val="CETBodytext"/>
            </w:pPr>
          </w:p>
        </w:tc>
        <w:tc>
          <w:tcPr>
            <w:tcW w:w="1051" w:type="dxa"/>
            <w:shd w:val="clear" w:color="auto" w:fill="FFFFFF"/>
          </w:tcPr>
          <w:p w:rsidR="00AE6320" w:rsidRPr="00B57B36" w:rsidRDefault="00AE6320" w:rsidP="00B1437F">
            <w:pPr>
              <w:pStyle w:val="CETBodytext"/>
            </w:pPr>
          </w:p>
        </w:tc>
        <w:tc>
          <w:tcPr>
            <w:tcW w:w="1052" w:type="dxa"/>
            <w:shd w:val="clear" w:color="auto" w:fill="FFFFFF"/>
          </w:tcPr>
          <w:p w:rsidR="008E579E" w:rsidRPr="00B57B36" w:rsidRDefault="008E579E" w:rsidP="00B1437F">
            <w:pPr>
              <w:pStyle w:val="CETBodytext"/>
            </w:pPr>
            <w:proofErr w:type="spellStart"/>
            <w:r>
              <w:t>Fy</w:t>
            </w:r>
            <w:proofErr w:type="spellEnd"/>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-31</w:t>
            </w:r>
            <w:r w:rsidR="00EE0B50">
              <w:rPr>
                <w:rFonts w:cs="Arial"/>
                <w:color w:val="000000"/>
                <w:sz w:val="20"/>
              </w:rPr>
              <w:t>.</w:t>
            </w:r>
            <w:r>
              <w:rPr>
                <w:rFonts w:cs="Arial"/>
                <w:color w:val="000000"/>
                <w:sz w:val="20"/>
              </w:rPr>
              <w:t>91</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7</w:t>
            </w:r>
            <w:r w:rsidR="00EE0B50">
              <w:rPr>
                <w:rFonts w:cs="Arial"/>
                <w:color w:val="000000"/>
                <w:sz w:val="20"/>
              </w:rPr>
              <w:t>.</w:t>
            </w:r>
            <w:r>
              <w:rPr>
                <w:rFonts w:cs="Arial"/>
                <w:color w:val="000000"/>
                <w:sz w:val="20"/>
              </w:rPr>
              <w:t>60</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-50</w:t>
            </w:r>
            <w:r w:rsidR="00EE0B50">
              <w:rPr>
                <w:rFonts w:cs="Arial"/>
                <w:color w:val="000000"/>
                <w:sz w:val="20"/>
              </w:rPr>
              <w:t>.</w:t>
            </w:r>
            <w:r>
              <w:rPr>
                <w:rFonts w:cs="Arial"/>
                <w:color w:val="000000"/>
                <w:sz w:val="20"/>
              </w:rPr>
              <w:t>72</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-0</w:t>
            </w:r>
            <w:r w:rsidR="00EE0B50">
              <w:rPr>
                <w:rFonts w:cs="Arial"/>
                <w:color w:val="000000"/>
                <w:sz w:val="20"/>
              </w:rPr>
              <w:t>.</w:t>
            </w:r>
            <w:r>
              <w:rPr>
                <w:rFonts w:cs="Arial"/>
                <w:color w:val="000000"/>
                <w:sz w:val="20"/>
              </w:rPr>
              <w:t>56</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2</w:t>
            </w:r>
            <w:r w:rsidR="00EE0B50">
              <w:rPr>
                <w:rFonts w:cs="Arial"/>
                <w:color w:val="000000"/>
                <w:sz w:val="20"/>
              </w:rPr>
              <w:t>.</w:t>
            </w:r>
            <w:r>
              <w:rPr>
                <w:rFonts w:cs="Arial"/>
                <w:color w:val="000000"/>
                <w:sz w:val="20"/>
              </w:rPr>
              <w:t>87</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2</w:t>
            </w:r>
            <w:r w:rsidR="00EE0B50">
              <w:rPr>
                <w:rFonts w:cs="Arial"/>
                <w:color w:val="000000"/>
                <w:sz w:val="20"/>
              </w:rPr>
              <w:t>.</w:t>
            </w:r>
            <w:r>
              <w:rPr>
                <w:rFonts w:cs="Arial"/>
                <w:color w:val="000000"/>
                <w:sz w:val="20"/>
              </w:rPr>
              <w:t>59</w:t>
            </w:r>
          </w:p>
        </w:tc>
      </w:tr>
      <w:tr w:rsidR="00AE6320" w:rsidRPr="00B57B36" w:rsidTr="00AE6320">
        <w:tc>
          <w:tcPr>
            <w:tcW w:w="1068" w:type="dxa"/>
            <w:shd w:val="clear" w:color="auto" w:fill="FFFFFF"/>
          </w:tcPr>
          <w:p w:rsidR="00AE6320" w:rsidRPr="00B57B36" w:rsidRDefault="00AE6320" w:rsidP="00B1437F">
            <w:pPr>
              <w:pStyle w:val="CETBodytext"/>
            </w:pPr>
          </w:p>
        </w:tc>
        <w:tc>
          <w:tcPr>
            <w:tcW w:w="1051" w:type="dxa"/>
            <w:shd w:val="clear" w:color="auto" w:fill="FFFFFF"/>
          </w:tcPr>
          <w:p w:rsidR="00AE6320" w:rsidRPr="00B57B36" w:rsidRDefault="00AE6320" w:rsidP="00B1437F">
            <w:pPr>
              <w:pStyle w:val="CETBodytext"/>
            </w:pPr>
          </w:p>
        </w:tc>
        <w:tc>
          <w:tcPr>
            <w:tcW w:w="1052" w:type="dxa"/>
            <w:shd w:val="clear" w:color="auto" w:fill="FFFFFF"/>
          </w:tcPr>
          <w:p w:rsidR="00AE6320" w:rsidRPr="00B57B36" w:rsidRDefault="008E579E" w:rsidP="00B1437F">
            <w:pPr>
              <w:pStyle w:val="CETBodytext"/>
            </w:pPr>
            <w:proofErr w:type="spellStart"/>
            <w:r>
              <w:t>Fz</w:t>
            </w:r>
            <w:proofErr w:type="spellEnd"/>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67</w:t>
            </w:r>
            <w:r w:rsidR="00EE0B50">
              <w:rPr>
                <w:rFonts w:cs="Arial"/>
                <w:color w:val="000000"/>
                <w:sz w:val="20"/>
              </w:rPr>
              <w:t>.</w:t>
            </w:r>
            <w:r>
              <w:rPr>
                <w:rFonts w:cs="Arial"/>
                <w:color w:val="000000"/>
                <w:sz w:val="20"/>
              </w:rPr>
              <w:t>40</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16</w:t>
            </w:r>
            <w:r w:rsidR="00EE0B50">
              <w:rPr>
                <w:rFonts w:cs="Arial"/>
                <w:color w:val="000000"/>
                <w:sz w:val="20"/>
              </w:rPr>
              <w:t>.</w:t>
            </w:r>
            <w:r>
              <w:rPr>
                <w:rFonts w:cs="Arial"/>
                <w:color w:val="000000"/>
                <w:sz w:val="20"/>
              </w:rPr>
              <w:t>08</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107</w:t>
            </w:r>
            <w:r w:rsidR="00EE0B50">
              <w:rPr>
                <w:rFonts w:cs="Arial"/>
                <w:color w:val="000000"/>
                <w:sz w:val="20"/>
              </w:rPr>
              <w:t>.</w:t>
            </w:r>
            <w:r>
              <w:rPr>
                <w:rFonts w:cs="Arial"/>
                <w:color w:val="000000"/>
                <w:sz w:val="20"/>
              </w:rPr>
              <w:t>85</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12</w:t>
            </w:r>
            <w:r w:rsidR="00EE0B50">
              <w:rPr>
                <w:rFonts w:cs="Arial"/>
                <w:color w:val="000000"/>
                <w:sz w:val="20"/>
              </w:rPr>
              <w:t>.</w:t>
            </w:r>
            <w:r>
              <w:rPr>
                <w:rFonts w:cs="Arial"/>
                <w:color w:val="000000"/>
                <w:sz w:val="20"/>
              </w:rPr>
              <w:t>49</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4</w:t>
            </w:r>
            <w:r w:rsidR="00EE0B50">
              <w:rPr>
                <w:rFonts w:cs="Arial"/>
                <w:color w:val="000000"/>
                <w:sz w:val="20"/>
              </w:rPr>
              <w:t>.</w:t>
            </w:r>
            <w:r>
              <w:rPr>
                <w:rFonts w:cs="Arial"/>
                <w:color w:val="000000"/>
                <w:sz w:val="20"/>
              </w:rPr>
              <w:t>80</w:t>
            </w:r>
          </w:p>
        </w:tc>
        <w:tc>
          <w:tcPr>
            <w:tcW w:w="936" w:type="dxa"/>
            <w:shd w:val="clear" w:color="auto" w:fill="FFFFFF"/>
          </w:tcPr>
          <w:p w:rsidR="00AE6320" w:rsidRPr="0062697E" w:rsidRDefault="0062697E" w:rsidP="00B1437F">
            <w:pPr>
              <w:pStyle w:val="CETBodytext"/>
              <w:rPr>
                <w:rFonts w:cs="Arial"/>
                <w:color w:val="000000"/>
                <w:sz w:val="20"/>
              </w:rPr>
            </w:pPr>
            <w:r>
              <w:rPr>
                <w:rFonts w:cs="Arial"/>
                <w:color w:val="000000"/>
                <w:sz w:val="20"/>
              </w:rPr>
              <w:t>1</w:t>
            </w:r>
            <w:r w:rsidR="00EE0B50">
              <w:rPr>
                <w:rFonts w:cs="Arial"/>
                <w:color w:val="000000"/>
                <w:sz w:val="20"/>
              </w:rPr>
              <w:t>.</w:t>
            </w:r>
            <w:r>
              <w:rPr>
                <w:rFonts w:cs="Arial"/>
                <w:color w:val="000000"/>
                <w:sz w:val="20"/>
              </w:rPr>
              <w:t>43</w:t>
            </w:r>
          </w:p>
        </w:tc>
      </w:tr>
      <w:tr w:rsidR="0062697E" w:rsidRPr="00B57B36" w:rsidTr="00AE6320">
        <w:tc>
          <w:tcPr>
            <w:tcW w:w="1068" w:type="dxa"/>
            <w:shd w:val="clear" w:color="auto" w:fill="FFFFFF"/>
          </w:tcPr>
          <w:p w:rsidR="0062697E" w:rsidRPr="00B57B36" w:rsidRDefault="0062697E" w:rsidP="00B1437F">
            <w:pPr>
              <w:pStyle w:val="CETBodytext"/>
              <w:rPr>
                <w:rFonts w:cs="Arial"/>
                <w:szCs w:val="18"/>
              </w:rPr>
            </w:pPr>
          </w:p>
        </w:tc>
        <w:tc>
          <w:tcPr>
            <w:tcW w:w="1051" w:type="dxa"/>
            <w:shd w:val="clear" w:color="auto" w:fill="FFFFFF"/>
          </w:tcPr>
          <w:p w:rsidR="0062697E" w:rsidRPr="00B57B36" w:rsidRDefault="0062697E" w:rsidP="00B1437F">
            <w:pPr>
              <w:pStyle w:val="CETBodytext"/>
              <w:rPr>
                <w:rFonts w:cs="Arial"/>
                <w:szCs w:val="18"/>
              </w:rPr>
            </w:pPr>
            <w:r>
              <w:rPr>
                <w:rFonts w:cs="Arial"/>
                <w:szCs w:val="18"/>
              </w:rPr>
              <w:t>Left</w:t>
            </w:r>
          </w:p>
        </w:tc>
        <w:tc>
          <w:tcPr>
            <w:tcW w:w="1052" w:type="dxa"/>
            <w:shd w:val="clear" w:color="auto" w:fill="FFFFFF"/>
          </w:tcPr>
          <w:p w:rsidR="0062697E" w:rsidRPr="00B57B36" w:rsidRDefault="0062697E" w:rsidP="00B1437F">
            <w:pPr>
              <w:pStyle w:val="CETBodytext"/>
            </w:pPr>
            <w:proofErr w:type="spellStart"/>
            <w:r>
              <w:t>Fx</w:t>
            </w:r>
            <w:proofErr w:type="spellEnd"/>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15</w:t>
            </w:r>
            <w:r w:rsidR="00EE0B50">
              <w:rPr>
                <w:rFonts w:cs="Arial"/>
                <w:color w:val="000000"/>
                <w:sz w:val="20"/>
              </w:rPr>
              <w:t>.</w:t>
            </w:r>
            <w:r>
              <w:rPr>
                <w:rFonts w:cs="Arial"/>
                <w:color w:val="000000"/>
                <w:sz w:val="20"/>
              </w:rPr>
              <w:t>77</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11</w:t>
            </w:r>
            <w:r w:rsidR="00EE0B50">
              <w:rPr>
                <w:rFonts w:cs="Arial"/>
                <w:color w:val="000000"/>
                <w:sz w:val="20"/>
              </w:rPr>
              <w:t>.</w:t>
            </w:r>
            <w:r>
              <w:rPr>
                <w:rFonts w:cs="Arial"/>
                <w:color w:val="000000"/>
                <w:sz w:val="20"/>
              </w:rPr>
              <w:t>58</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-66</w:t>
            </w:r>
            <w:r w:rsidR="00EE0B50">
              <w:rPr>
                <w:rFonts w:cs="Arial"/>
                <w:color w:val="000000"/>
                <w:sz w:val="20"/>
              </w:rPr>
              <w:t>.</w:t>
            </w:r>
            <w:r>
              <w:rPr>
                <w:rFonts w:cs="Arial"/>
                <w:color w:val="000000"/>
                <w:sz w:val="20"/>
              </w:rPr>
              <w:t>26</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1</w:t>
            </w:r>
            <w:r w:rsidR="00EE0B50">
              <w:rPr>
                <w:rFonts w:cs="Arial"/>
                <w:color w:val="000000"/>
                <w:sz w:val="20"/>
              </w:rPr>
              <w:t>.</w:t>
            </w:r>
            <w:r>
              <w:rPr>
                <w:rFonts w:cs="Arial"/>
                <w:color w:val="000000"/>
                <w:sz w:val="20"/>
              </w:rPr>
              <w:t>88</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1</w:t>
            </w:r>
            <w:r w:rsidR="00EE0B50">
              <w:rPr>
                <w:rFonts w:cs="Arial"/>
                <w:color w:val="000000"/>
                <w:sz w:val="20"/>
              </w:rPr>
              <w:t>.</w:t>
            </w:r>
            <w:r>
              <w:rPr>
                <w:rFonts w:cs="Arial"/>
                <w:color w:val="000000"/>
                <w:sz w:val="20"/>
              </w:rPr>
              <w:t>27</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0</w:t>
            </w:r>
            <w:r w:rsidR="00EE0B50">
              <w:rPr>
                <w:rFonts w:cs="Arial"/>
                <w:color w:val="000000"/>
                <w:sz w:val="20"/>
              </w:rPr>
              <w:t>.</w:t>
            </w:r>
            <w:r>
              <w:rPr>
                <w:rFonts w:cs="Arial"/>
                <w:color w:val="000000"/>
                <w:sz w:val="20"/>
              </w:rPr>
              <w:t>63</w:t>
            </w:r>
          </w:p>
        </w:tc>
      </w:tr>
      <w:tr w:rsidR="0062697E" w:rsidRPr="00B57B36" w:rsidTr="00AE6320">
        <w:tc>
          <w:tcPr>
            <w:tcW w:w="1068" w:type="dxa"/>
            <w:shd w:val="clear" w:color="auto" w:fill="FFFFFF"/>
          </w:tcPr>
          <w:p w:rsidR="0062697E" w:rsidRPr="00B57B36" w:rsidRDefault="0062697E" w:rsidP="00B1437F">
            <w:pPr>
              <w:pStyle w:val="CETBodytext"/>
              <w:rPr>
                <w:rFonts w:cs="Arial"/>
                <w:szCs w:val="18"/>
              </w:rPr>
            </w:pPr>
          </w:p>
        </w:tc>
        <w:tc>
          <w:tcPr>
            <w:tcW w:w="1051" w:type="dxa"/>
            <w:shd w:val="clear" w:color="auto" w:fill="FFFFFF"/>
          </w:tcPr>
          <w:p w:rsidR="0062697E" w:rsidRDefault="0062697E" w:rsidP="00B1437F">
            <w:pPr>
              <w:pStyle w:val="CETBodytext"/>
              <w:rPr>
                <w:rFonts w:cs="Arial"/>
                <w:szCs w:val="18"/>
              </w:rPr>
            </w:pPr>
          </w:p>
        </w:tc>
        <w:tc>
          <w:tcPr>
            <w:tcW w:w="1052" w:type="dxa"/>
            <w:shd w:val="clear" w:color="auto" w:fill="FFFFFF"/>
          </w:tcPr>
          <w:p w:rsidR="0062697E" w:rsidRPr="00B57B36" w:rsidRDefault="0062697E" w:rsidP="00B1437F">
            <w:pPr>
              <w:pStyle w:val="CETBodytext"/>
            </w:pPr>
            <w:proofErr w:type="spellStart"/>
            <w:r>
              <w:t>Fy</w:t>
            </w:r>
            <w:proofErr w:type="spellEnd"/>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-31</w:t>
            </w:r>
            <w:r w:rsidR="00EE0B50">
              <w:rPr>
                <w:rFonts w:cs="Arial"/>
                <w:color w:val="000000"/>
                <w:sz w:val="20"/>
              </w:rPr>
              <w:t>.</w:t>
            </w:r>
            <w:r>
              <w:rPr>
                <w:rFonts w:cs="Arial"/>
                <w:color w:val="000000"/>
                <w:sz w:val="20"/>
              </w:rPr>
              <w:t>91</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7</w:t>
            </w:r>
            <w:r w:rsidR="00EE0B50">
              <w:rPr>
                <w:rFonts w:cs="Arial"/>
                <w:color w:val="000000"/>
                <w:sz w:val="20"/>
              </w:rPr>
              <w:t>.</w:t>
            </w:r>
            <w:r>
              <w:rPr>
                <w:rFonts w:cs="Arial"/>
                <w:color w:val="000000"/>
                <w:sz w:val="20"/>
              </w:rPr>
              <w:t>60</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-50</w:t>
            </w:r>
            <w:r w:rsidR="00EE0B50">
              <w:rPr>
                <w:rFonts w:cs="Arial"/>
                <w:color w:val="000000"/>
                <w:sz w:val="20"/>
              </w:rPr>
              <w:t>.</w:t>
            </w:r>
            <w:r>
              <w:rPr>
                <w:rFonts w:cs="Arial"/>
                <w:color w:val="000000"/>
                <w:sz w:val="20"/>
              </w:rPr>
              <w:t>72</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-0</w:t>
            </w:r>
            <w:r w:rsidR="00EE0B50">
              <w:rPr>
                <w:rFonts w:cs="Arial"/>
                <w:color w:val="000000"/>
                <w:sz w:val="20"/>
              </w:rPr>
              <w:t>.</w:t>
            </w:r>
            <w:r>
              <w:rPr>
                <w:rFonts w:cs="Arial"/>
                <w:color w:val="000000"/>
                <w:sz w:val="20"/>
              </w:rPr>
              <w:t>56</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2</w:t>
            </w:r>
            <w:r w:rsidR="00EE0B50">
              <w:rPr>
                <w:rFonts w:cs="Arial"/>
                <w:color w:val="000000"/>
                <w:sz w:val="20"/>
              </w:rPr>
              <w:t>.</w:t>
            </w:r>
            <w:r>
              <w:rPr>
                <w:rFonts w:cs="Arial"/>
                <w:color w:val="000000"/>
                <w:sz w:val="20"/>
              </w:rPr>
              <w:t>87</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2</w:t>
            </w:r>
            <w:r w:rsidR="00EE0B50">
              <w:rPr>
                <w:rFonts w:cs="Arial"/>
                <w:color w:val="000000"/>
                <w:sz w:val="20"/>
              </w:rPr>
              <w:t>.</w:t>
            </w:r>
            <w:r>
              <w:rPr>
                <w:rFonts w:cs="Arial"/>
                <w:color w:val="000000"/>
                <w:sz w:val="20"/>
              </w:rPr>
              <w:t>59</w:t>
            </w:r>
          </w:p>
        </w:tc>
      </w:tr>
      <w:tr w:rsidR="0062697E" w:rsidRPr="00B57B36" w:rsidTr="00AE6320">
        <w:tc>
          <w:tcPr>
            <w:tcW w:w="1068" w:type="dxa"/>
            <w:shd w:val="clear" w:color="auto" w:fill="FFFFFF"/>
          </w:tcPr>
          <w:p w:rsidR="0062697E" w:rsidRPr="00B57B36" w:rsidRDefault="0062697E" w:rsidP="00B1437F">
            <w:pPr>
              <w:pStyle w:val="CETBodytext"/>
              <w:rPr>
                <w:rFonts w:cs="Arial"/>
                <w:szCs w:val="18"/>
              </w:rPr>
            </w:pPr>
          </w:p>
        </w:tc>
        <w:tc>
          <w:tcPr>
            <w:tcW w:w="1051" w:type="dxa"/>
            <w:shd w:val="clear" w:color="auto" w:fill="FFFFFF"/>
          </w:tcPr>
          <w:p w:rsidR="0062697E" w:rsidRDefault="0062697E" w:rsidP="00B1437F">
            <w:pPr>
              <w:pStyle w:val="CETBodytext"/>
              <w:rPr>
                <w:rFonts w:cs="Arial"/>
                <w:szCs w:val="18"/>
              </w:rPr>
            </w:pPr>
          </w:p>
        </w:tc>
        <w:tc>
          <w:tcPr>
            <w:tcW w:w="1052" w:type="dxa"/>
            <w:shd w:val="clear" w:color="auto" w:fill="FFFFFF"/>
          </w:tcPr>
          <w:p w:rsidR="0062697E" w:rsidRPr="00B57B36" w:rsidRDefault="0062697E" w:rsidP="00B1437F">
            <w:pPr>
              <w:pStyle w:val="CETBodytext"/>
            </w:pPr>
            <w:proofErr w:type="spellStart"/>
            <w:r>
              <w:t>Fz</w:t>
            </w:r>
            <w:proofErr w:type="spellEnd"/>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67</w:t>
            </w:r>
            <w:r w:rsidR="00EE0B50">
              <w:rPr>
                <w:rFonts w:cs="Arial"/>
                <w:color w:val="000000"/>
                <w:sz w:val="20"/>
              </w:rPr>
              <w:t>.</w:t>
            </w:r>
            <w:r>
              <w:rPr>
                <w:rFonts w:cs="Arial"/>
                <w:color w:val="000000"/>
                <w:sz w:val="20"/>
              </w:rPr>
              <w:t>40</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16</w:t>
            </w:r>
            <w:r w:rsidR="00EE0B50">
              <w:rPr>
                <w:rFonts w:cs="Arial"/>
                <w:color w:val="000000"/>
                <w:sz w:val="20"/>
              </w:rPr>
              <w:t>.</w:t>
            </w:r>
            <w:r>
              <w:rPr>
                <w:rFonts w:cs="Arial"/>
                <w:color w:val="000000"/>
                <w:sz w:val="20"/>
              </w:rPr>
              <w:t>08</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107</w:t>
            </w:r>
            <w:r w:rsidR="00EE0B50">
              <w:rPr>
                <w:rFonts w:cs="Arial"/>
                <w:color w:val="000000"/>
                <w:sz w:val="20"/>
              </w:rPr>
              <w:t>.</w:t>
            </w:r>
            <w:r>
              <w:rPr>
                <w:rFonts w:cs="Arial"/>
                <w:color w:val="000000"/>
                <w:sz w:val="20"/>
              </w:rPr>
              <w:t>85</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12</w:t>
            </w:r>
            <w:r w:rsidR="00EE0B50">
              <w:rPr>
                <w:rFonts w:cs="Arial"/>
                <w:color w:val="000000"/>
                <w:sz w:val="20"/>
              </w:rPr>
              <w:t>.</w:t>
            </w:r>
            <w:r>
              <w:rPr>
                <w:rFonts w:cs="Arial"/>
                <w:color w:val="000000"/>
                <w:sz w:val="20"/>
              </w:rPr>
              <w:t>49</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4</w:t>
            </w:r>
            <w:r w:rsidR="00EE0B50">
              <w:rPr>
                <w:rFonts w:cs="Arial"/>
                <w:color w:val="000000"/>
                <w:sz w:val="20"/>
              </w:rPr>
              <w:t>.</w:t>
            </w:r>
            <w:r>
              <w:rPr>
                <w:rFonts w:cs="Arial"/>
                <w:color w:val="000000"/>
                <w:sz w:val="20"/>
              </w:rPr>
              <w:t>80</w:t>
            </w:r>
          </w:p>
        </w:tc>
        <w:tc>
          <w:tcPr>
            <w:tcW w:w="936" w:type="dxa"/>
            <w:shd w:val="clear" w:color="auto" w:fill="FFFFFF"/>
          </w:tcPr>
          <w:p w:rsidR="0062697E" w:rsidRPr="0062697E" w:rsidRDefault="0062697E" w:rsidP="00B1437F">
            <w:pPr>
              <w:pStyle w:val="CETBodytext"/>
              <w:rPr>
                <w:rFonts w:cs="Arial"/>
                <w:color w:val="000000"/>
                <w:sz w:val="20"/>
              </w:rPr>
            </w:pPr>
            <w:r>
              <w:rPr>
                <w:rFonts w:cs="Arial"/>
                <w:color w:val="000000"/>
                <w:sz w:val="20"/>
              </w:rPr>
              <w:t>1</w:t>
            </w:r>
            <w:r w:rsidR="00EE0B50">
              <w:rPr>
                <w:rFonts w:cs="Arial"/>
                <w:color w:val="000000"/>
                <w:sz w:val="20"/>
              </w:rPr>
              <w:t>.</w:t>
            </w:r>
            <w:r>
              <w:rPr>
                <w:rFonts w:cs="Arial"/>
                <w:color w:val="000000"/>
                <w:sz w:val="20"/>
              </w:rPr>
              <w:t>43</w:t>
            </w:r>
          </w:p>
        </w:tc>
      </w:tr>
      <w:tr w:rsidR="0062697E" w:rsidRPr="00B57B36" w:rsidTr="00AE6320">
        <w:tc>
          <w:tcPr>
            <w:tcW w:w="1068" w:type="dxa"/>
            <w:shd w:val="clear" w:color="auto" w:fill="FFFFFF"/>
          </w:tcPr>
          <w:p w:rsidR="0062697E" w:rsidRPr="00EE0B50" w:rsidRDefault="0062697E" w:rsidP="00EE0B50">
            <w:pPr>
              <w:pStyle w:val="CETBodytextBold"/>
              <w:rPr>
                <w:b w:val="0"/>
              </w:rPr>
            </w:pPr>
            <w:r w:rsidRPr="00EE0B50">
              <w:rPr>
                <w:b w:val="0"/>
              </w:rPr>
              <w:t>RMOL</w:t>
            </w:r>
          </w:p>
        </w:tc>
        <w:tc>
          <w:tcPr>
            <w:tcW w:w="1051" w:type="dxa"/>
            <w:shd w:val="clear" w:color="auto" w:fill="FFFFFF"/>
          </w:tcPr>
          <w:p w:rsidR="0062697E" w:rsidRPr="00B57B36" w:rsidRDefault="0062697E" w:rsidP="00B1437F">
            <w:pPr>
              <w:pStyle w:val="CETBodytext"/>
            </w:pPr>
            <w:r>
              <w:t>Right</w:t>
            </w:r>
          </w:p>
        </w:tc>
        <w:tc>
          <w:tcPr>
            <w:tcW w:w="1052" w:type="dxa"/>
            <w:shd w:val="clear" w:color="auto" w:fill="FFFFFF"/>
          </w:tcPr>
          <w:p w:rsidR="0062697E" w:rsidRPr="00B57B36" w:rsidRDefault="0062697E" w:rsidP="00B1437F">
            <w:pPr>
              <w:pStyle w:val="CETBodytext"/>
            </w:pPr>
            <w:proofErr w:type="spellStart"/>
            <w:r>
              <w:t>Fx</w:t>
            </w:r>
            <w:proofErr w:type="spellEnd"/>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-28</w:t>
            </w:r>
            <w:r w:rsidR="00EE0B50">
              <w:rPr>
                <w:rFonts w:cs="Arial"/>
                <w:color w:val="000000"/>
                <w:sz w:val="20"/>
              </w:rPr>
              <w:t>.</w:t>
            </w:r>
            <w:r>
              <w:rPr>
                <w:rFonts w:cs="Arial"/>
                <w:color w:val="000000"/>
                <w:sz w:val="20"/>
              </w:rPr>
              <w:t>38</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-32</w:t>
            </w:r>
            <w:r w:rsidR="00EE0B50">
              <w:rPr>
                <w:rFonts w:cs="Arial"/>
                <w:color w:val="000000"/>
                <w:sz w:val="20"/>
              </w:rPr>
              <w:t>.</w:t>
            </w:r>
            <w:r>
              <w:rPr>
                <w:rFonts w:cs="Arial"/>
                <w:color w:val="000000"/>
                <w:sz w:val="20"/>
              </w:rPr>
              <w:t>08</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71</w:t>
            </w:r>
            <w:r w:rsidR="00EE0B50">
              <w:rPr>
                <w:rFonts w:cs="Arial"/>
                <w:color w:val="000000"/>
                <w:sz w:val="20"/>
              </w:rPr>
              <w:t>.</w:t>
            </w:r>
            <w:r>
              <w:rPr>
                <w:rFonts w:cs="Arial"/>
                <w:color w:val="000000"/>
                <w:sz w:val="20"/>
              </w:rPr>
              <w:t>36</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-17</w:t>
            </w:r>
            <w:r w:rsidR="00EE0B50">
              <w:rPr>
                <w:rFonts w:cs="Arial"/>
                <w:color w:val="000000"/>
                <w:sz w:val="20"/>
              </w:rPr>
              <w:t>.</w:t>
            </w:r>
            <w:r>
              <w:rPr>
                <w:rFonts w:cs="Arial"/>
                <w:color w:val="000000"/>
                <w:sz w:val="20"/>
              </w:rPr>
              <w:t>19</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-13</w:t>
            </w:r>
            <w:r w:rsidR="00EE0B50">
              <w:rPr>
                <w:rFonts w:cs="Arial"/>
                <w:color w:val="000000"/>
                <w:sz w:val="20"/>
              </w:rPr>
              <w:t>.</w:t>
            </w:r>
            <w:r>
              <w:rPr>
                <w:rFonts w:cs="Arial"/>
                <w:color w:val="000000"/>
                <w:sz w:val="20"/>
              </w:rPr>
              <w:t>94</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-9</w:t>
            </w:r>
            <w:r w:rsidR="00EE0B50">
              <w:rPr>
                <w:rFonts w:cs="Arial"/>
                <w:color w:val="000000"/>
                <w:sz w:val="20"/>
              </w:rPr>
              <w:t>.</w:t>
            </w:r>
            <w:r>
              <w:rPr>
                <w:rFonts w:cs="Arial"/>
                <w:color w:val="000000"/>
                <w:sz w:val="20"/>
              </w:rPr>
              <w:t>28</w:t>
            </w:r>
          </w:p>
        </w:tc>
      </w:tr>
      <w:tr w:rsidR="0062697E" w:rsidRPr="00B57B36" w:rsidTr="00AE6320">
        <w:tc>
          <w:tcPr>
            <w:tcW w:w="1068" w:type="dxa"/>
            <w:shd w:val="clear" w:color="auto" w:fill="FFFFFF"/>
          </w:tcPr>
          <w:p w:rsidR="0062697E" w:rsidRDefault="0062697E" w:rsidP="00B1437F">
            <w:pPr>
              <w:pStyle w:val="CETBodytext"/>
              <w:rPr>
                <w:rFonts w:cs="Arial"/>
                <w:szCs w:val="18"/>
              </w:rPr>
            </w:pPr>
          </w:p>
        </w:tc>
        <w:tc>
          <w:tcPr>
            <w:tcW w:w="1051" w:type="dxa"/>
            <w:shd w:val="clear" w:color="auto" w:fill="FFFFFF"/>
          </w:tcPr>
          <w:p w:rsidR="0062697E" w:rsidRPr="00B57B36" w:rsidRDefault="0062697E" w:rsidP="00B1437F">
            <w:pPr>
              <w:pStyle w:val="CETBodytext"/>
            </w:pPr>
          </w:p>
        </w:tc>
        <w:tc>
          <w:tcPr>
            <w:tcW w:w="1052" w:type="dxa"/>
            <w:shd w:val="clear" w:color="auto" w:fill="FFFFFF"/>
          </w:tcPr>
          <w:p w:rsidR="0062697E" w:rsidRPr="00B57B36" w:rsidRDefault="0062697E" w:rsidP="00B1437F">
            <w:pPr>
              <w:pStyle w:val="CETBodytext"/>
            </w:pPr>
            <w:proofErr w:type="spellStart"/>
            <w:r>
              <w:t>Fy</w:t>
            </w:r>
            <w:proofErr w:type="spellEnd"/>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-57</w:t>
            </w:r>
            <w:r w:rsidR="00EE0B50">
              <w:rPr>
                <w:rFonts w:cs="Arial"/>
                <w:color w:val="000000"/>
                <w:sz w:val="20"/>
              </w:rPr>
              <w:t>.</w:t>
            </w:r>
            <w:r>
              <w:rPr>
                <w:rFonts w:cs="Arial"/>
                <w:color w:val="000000"/>
                <w:sz w:val="20"/>
              </w:rPr>
              <w:t>44</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21</w:t>
            </w:r>
            <w:r w:rsidR="00EE0B50">
              <w:rPr>
                <w:rFonts w:cs="Arial"/>
                <w:color w:val="000000"/>
                <w:sz w:val="20"/>
              </w:rPr>
              <w:t>.</w:t>
            </w:r>
            <w:r>
              <w:rPr>
                <w:rFonts w:cs="Arial"/>
                <w:color w:val="000000"/>
                <w:sz w:val="20"/>
              </w:rPr>
              <w:t>03</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-54</w:t>
            </w:r>
            <w:r w:rsidR="00EE0B50">
              <w:rPr>
                <w:rFonts w:cs="Arial"/>
                <w:color w:val="000000"/>
                <w:sz w:val="20"/>
              </w:rPr>
              <w:t>.</w:t>
            </w:r>
            <w:r>
              <w:rPr>
                <w:rFonts w:cs="Arial"/>
                <w:color w:val="000000"/>
                <w:sz w:val="20"/>
              </w:rPr>
              <w:t>62</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-5</w:t>
            </w:r>
            <w:r w:rsidR="00EE0B50">
              <w:rPr>
                <w:rFonts w:cs="Arial"/>
                <w:color w:val="000000"/>
                <w:sz w:val="20"/>
              </w:rPr>
              <w:t>.</w:t>
            </w:r>
            <w:r>
              <w:rPr>
                <w:rFonts w:cs="Arial"/>
                <w:color w:val="000000"/>
                <w:sz w:val="20"/>
              </w:rPr>
              <w:t>07</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31</w:t>
            </w:r>
            <w:r w:rsidR="00EE0B50">
              <w:rPr>
                <w:rFonts w:cs="Arial"/>
                <w:color w:val="000000"/>
                <w:sz w:val="20"/>
              </w:rPr>
              <w:t>.</w:t>
            </w:r>
            <w:r>
              <w:rPr>
                <w:rFonts w:cs="Arial"/>
                <w:color w:val="000000"/>
                <w:sz w:val="20"/>
              </w:rPr>
              <w:t>55</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38</w:t>
            </w:r>
            <w:r w:rsidR="00EE0B50">
              <w:rPr>
                <w:rFonts w:cs="Arial"/>
                <w:color w:val="000000"/>
                <w:sz w:val="20"/>
              </w:rPr>
              <w:t>.</w:t>
            </w:r>
            <w:r>
              <w:rPr>
                <w:rFonts w:cs="Arial"/>
                <w:color w:val="000000"/>
                <w:sz w:val="20"/>
              </w:rPr>
              <w:t>14</w:t>
            </w:r>
          </w:p>
        </w:tc>
      </w:tr>
      <w:tr w:rsidR="0062697E" w:rsidRPr="00B57B36" w:rsidTr="00AE6320">
        <w:tc>
          <w:tcPr>
            <w:tcW w:w="1068" w:type="dxa"/>
            <w:shd w:val="clear" w:color="auto" w:fill="FFFFFF"/>
          </w:tcPr>
          <w:p w:rsidR="0062697E" w:rsidRDefault="0062697E" w:rsidP="00B1437F">
            <w:pPr>
              <w:pStyle w:val="CETBodytext"/>
              <w:rPr>
                <w:rFonts w:cs="Arial"/>
                <w:szCs w:val="18"/>
              </w:rPr>
            </w:pPr>
          </w:p>
        </w:tc>
        <w:tc>
          <w:tcPr>
            <w:tcW w:w="1051" w:type="dxa"/>
            <w:shd w:val="clear" w:color="auto" w:fill="FFFFFF"/>
          </w:tcPr>
          <w:p w:rsidR="0062697E" w:rsidRPr="00B57B36" w:rsidRDefault="0062697E" w:rsidP="00B1437F">
            <w:pPr>
              <w:pStyle w:val="CETBodytext"/>
            </w:pPr>
          </w:p>
        </w:tc>
        <w:tc>
          <w:tcPr>
            <w:tcW w:w="1052" w:type="dxa"/>
            <w:shd w:val="clear" w:color="auto" w:fill="FFFFFF"/>
          </w:tcPr>
          <w:p w:rsidR="0062697E" w:rsidRPr="00B57B36" w:rsidRDefault="0062697E" w:rsidP="00B1437F">
            <w:pPr>
              <w:pStyle w:val="CETBodytext"/>
            </w:pPr>
            <w:proofErr w:type="spellStart"/>
            <w:r>
              <w:t>Fz</w:t>
            </w:r>
            <w:proofErr w:type="spellEnd"/>
          </w:p>
        </w:tc>
        <w:tc>
          <w:tcPr>
            <w:tcW w:w="936" w:type="dxa"/>
            <w:shd w:val="clear" w:color="auto" w:fill="FFFFFF"/>
          </w:tcPr>
          <w:p w:rsidR="0062697E" w:rsidRPr="0062697E" w:rsidRDefault="0062697E" w:rsidP="00B1437F">
            <w:pPr>
              <w:pStyle w:val="CETBodytext"/>
              <w:rPr>
                <w:szCs w:val="18"/>
              </w:rPr>
            </w:pPr>
            <w:r w:rsidRPr="0062697E">
              <w:t>121.2</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44</w:t>
            </w:r>
            <w:r w:rsidR="00EE0B50">
              <w:rPr>
                <w:rFonts w:cs="Arial"/>
                <w:color w:val="000000"/>
                <w:sz w:val="20"/>
              </w:rPr>
              <w:t>.</w:t>
            </w:r>
            <w:r>
              <w:rPr>
                <w:rFonts w:cs="Arial"/>
                <w:color w:val="000000"/>
                <w:sz w:val="20"/>
              </w:rPr>
              <w:t>53</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116</w:t>
            </w:r>
            <w:r w:rsidR="00EE0B50">
              <w:rPr>
                <w:rFonts w:cs="Arial"/>
                <w:color w:val="000000"/>
                <w:sz w:val="20"/>
              </w:rPr>
              <w:t>.</w:t>
            </w:r>
            <w:r>
              <w:rPr>
                <w:rFonts w:cs="Arial"/>
                <w:color w:val="000000"/>
                <w:sz w:val="20"/>
              </w:rPr>
              <w:t>14</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113</w:t>
            </w:r>
            <w:r w:rsidR="00EE0B50">
              <w:rPr>
                <w:rFonts w:cs="Arial"/>
                <w:color w:val="000000"/>
                <w:sz w:val="20"/>
              </w:rPr>
              <w:t>.</w:t>
            </w:r>
            <w:r>
              <w:rPr>
                <w:rFonts w:cs="Arial"/>
                <w:color w:val="000000"/>
                <w:sz w:val="20"/>
              </w:rPr>
              <w:t>96</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52</w:t>
            </w:r>
            <w:r w:rsidR="00EE0B50">
              <w:rPr>
                <w:rFonts w:cs="Arial"/>
                <w:color w:val="000000"/>
                <w:sz w:val="20"/>
              </w:rPr>
              <w:t>.</w:t>
            </w:r>
            <w:r>
              <w:rPr>
                <w:rFonts w:cs="Arial"/>
                <w:color w:val="000000"/>
                <w:sz w:val="20"/>
              </w:rPr>
              <w:t>81</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21</w:t>
            </w:r>
            <w:r w:rsidR="00EE0B50">
              <w:rPr>
                <w:rFonts w:cs="Arial"/>
                <w:color w:val="000000"/>
                <w:sz w:val="20"/>
              </w:rPr>
              <w:t>.</w:t>
            </w:r>
            <w:r>
              <w:rPr>
                <w:rFonts w:cs="Arial"/>
                <w:color w:val="000000"/>
                <w:sz w:val="20"/>
              </w:rPr>
              <w:t>14</w:t>
            </w:r>
          </w:p>
        </w:tc>
      </w:tr>
      <w:tr w:rsidR="0062697E" w:rsidRPr="00B57B36" w:rsidTr="00AE6320">
        <w:tc>
          <w:tcPr>
            <w:tcW w:w="1068" w:type="dxa"/>
            <w:shd w:val="clear" w:color="auto" w:fill="FFFFFF"/>
          </w:tcPr>
          <w:p w:rsidR="0062697E" w:rsidRDefault="0062697E" w:rsidP="00B1437F">
            <w:pPr>
              <w:pStyle w:val="CETBodytext"/>
              <w:rPr>
                <w:rFonts w:cs="Arial"/>
                <w:szCs w:val="18"/>
              </w:rPr>
            </w:pPr>
          </w:p>
        </w:tc>
        <w:tc>
          <w:tcPr>
            <w:tcW w:w="1051" w:type="dxa"/>
            <w:shd w:val="clear" w:color="auto" w:fill="FFFFFF"/>
          </w:tcPr>
          <w:p w:rsidR="0062697E" w:rsidRPr="00B57B36" w:rsidRDefault="0062697E" w:rsidP="00B1437F">
            <w:pPr>
              <w:pStyle w:val="CETBodytext"/>
              <w:rPr>
                <w:rFonts w:cs="Arial"/>
                <w:szCs w:val="18"/>
              </w:rPr>
            </w:pPr>
            <w:r>
              <w:rPr>
                <w:rFonts w:cs="Arial"/>
                <w:szCs w:val="18"/>
              </w:rPr>
              <w:t>Left</w:t>
            </w:r>
          </w:p>
        </w:tc>
        <w:tc>
          <w:tcPr>
            <w:tcW w:w="1052" w:type="dxa"/>
            <w:shd w:val="clear" w:color="auto" w:fill="FFFFFF"/>
          </w:tcPr>
          <w:p w:rsidR="0062697E" w:rsidRPr="00B57B36" w:rsidRDefault="0062697E" w:rsidP="00B1437F">
            <w:pPr>
              <w:pStyle w:val="CETBodytext"/>
            </w:pPr>
            <w:proofErr w:type="spellStart"/>
            <w:r>
              <w:t>Fx</w:t>
            </w:r>
            <w:proofErr w:type="spellEnd"/>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23</w:t>
            </w:r>
            <w:r w:rsidR="00EE0B50">
              <w:rPr>
                <w:rFonts w:cs="Arial"/>
                <w:color w:val="000000"/>
                <w:sz w:val="20"/>
              </w:rPr>
              <w:t>.</w:t>
            </w:r>
            <w:r>
              <w:rPr>
                <w:rFonts w:cs="Arial"/>
                <w:color w:val="000000"/>
                <w:sz w:val="20"/>
              </w:rPr>
              <w:t>65</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26</w:t>
            </w:r>
            <w:r w:rsidR="00EE0B50">
              <w:rPr>
                <w:rFonts w:cs="Arial"/>
                <w:color w:val="000000"/>
                <w:sz w:val="20"/>
              </w:rPr>
              <w:t>.</w:t>
            </w:r>
            <w:r>
              <w:rPr>
                <w:rFonts w:cs="Arial"/>
                <w:color w:val="000000"/>
                <w:sz w:val="20"/>
              </w:rPr>
              <w:t>73</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-50</w:t>
            </w:r>
            <w:r w:rsidR="00EE0B50">
              <w:rPr>
                <w:rFonts w:cs="Arial"/>
                <w:color w:val="000000"/>
                <w:sz w:val="20"/>
              </w:rPr>
              <w:t>.</w:t>
            </w:r>
            <w:r>
              <w:rPr>
                <w:rFonts w:cs="Arial"/>
                <w:color w:val="000000"/>
                <w:sz w:val="20"/>
              </w:rPr>
              <w:t>97</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13</w:t>
            </w:r>
            <w:r w:rsidR="00EE0B50">
              <w:rPr>
                <w:rFonts w:cs="Arial"/>
                <w:color w:val="000000"/>
                <w:sz w:val="20"/>
              </w:rPr>
              <w:t>.</w:t>
            </w:r>
            <w:r>
              <w:rPr>
                <w:rFonts w:cs="Arial"/>
                <w:color w:val="000000"/>
                <w:sz w:val="20"/>
              </w:rPr>
              <w:t>65</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14</w:t>
            </w:r>
            <w:r w:rsidR="00EE0B50">
              <w:rPr>
                <w:rFonts w:cs="Arial"/>
                <w:color w:val="000000"/>
                <w:sz w:val="20"/>
              </w:rPr>
              <w:t>.</w:t>
            </w:r>
            <w:r>
              <w:rPr>
                <w:rFonts w:cs="Arial"/>
                <w:color w:val="000000"/>
                <w:sz w:val="20"/>
              </w:rPr>
              <w:t>16</w:t>
            </w:r>
          </w:p>
        </w:tc>
        <w:tc>
          <w:tcPr>
            <w:tcW w:w="936" w:type="dxa"/>
            <w:shd w:val="clear" w:color="auto" w:fill="FFFFFF"/>
          </w:tcPr>
          <w:p w:rsidR="0062697E" w:rsidRPr="00B1437F" w:rsidRDefault="0062697E" w:rsidP="00B1437F">
            <w:pPr>
              <w:pStyle w:val="CETBodytext"/>
              <w:rPr>
                <w:rFonts w:cs="Arial"/>
                <w:color w:val="000000"/>
                <w:sz w:val="20"/>
              </w:rPr>
            </w:pPr>
            <w:r>
              <w:rPr>
                <w:rFonts w:cs="Arial"/>
                <w:color w:val="000000"/>
                <w:sz w:val="20"/>
              </w:rPr>
              <w:t>6</w:t>
            </w:r>
            <w:r w:rsidR="00EE0B50">
              <w:rPr>
                <w:rFonts w:cs="Arial"/>
                <w:color w:val="000000"/>
                <w:sz w:val="20"/>
              </w:rPr>
              <w:t>.</w:t>
            </w:r>
            <w:r>
              <w:rPr>
                <w:rFonts w:cs="Arial"/>
                <w:color w:val="000000"/>
                <w:sz w:val="20"/>
              </w:rPr>
              <w:t>13</w:t>
            </w:r>
          </w:p>
        </w:tc>
      </w:tr>
      <w:tr w:rsidR="0062697E" w:rsidRPr="00B57B36" w:rsidTr="00AE6320">
        <w:tc>
          <w:tcPr>
            <w:tcW w:w="1068" w:type="dxa"/>
            <w:shd w:val="clear" w:color="auto" w:fill="FFFFFF"/>
          </w:tcPr>
          <w:p w:rsidR="0062697E" w:rsidRDefault="0062697E" w:rsidP="00B1437F">
            <w:pPr>
              <w:pStyle w:val="CETBodytext"/>
              <w:rPr>
                <w:rFonts w:cs="Arial"/>
                <w:szCs w:val="18"/>
              </w:rPr>
            </w:pPr>
          </w:p>
        </w:tc>
        <w:tc>
          <w:tcPr>
            <w:tcW w:w="1051" w:type="dxa"/>
            <w:shd w:val="clear" w:color="auto" w:fill="FFFFFF"/>
          </w:tcPr>
          <w:p w:rsidR="0062697E" w:rsidRDefault="0062697E" w:rsidP="00B1437F">
            <w:pPr>
              <w:pStyle w:val="CETBodytext"/>
              <w:rPr>
                <w:rFonts w:cs="Arial"/>
                <w:szCs w:val="18"/>
              </w:rPr>
            </w:pPr>
          </w:p>
        </w:tc>
        <w:tc>
          <w:tcPr>
            <w:tcW w:w="1052" w:type="dxa"/>
            <w:shd w:val="clear" w:color="auto" w:fill="FFFFFF"/>
          </w:tcPr>
          <w:p w:rsidR="0062697E" w:rsidRPr="00B57B36" w:rsidRDefault="0062697E" w:rsidP="00B1437F">
            <w:pPr>
              <w:pStyle w:val="CETBodytext"/>
            </w:pPr>
            <w:proofErr w:type="spellStart"/>
            <w:r>
              <w:t>Fy</w:t>
            </w:r>
            <w:proofErr w:type="spellEnd"/>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-47</w:t>
            </w:r>
            <w:r w:rsidR="00EE0B50">
              <w:rPr>
                <w:rFonts w:cs="Arial"/>
                <w:color w:val="000000"/>
                <w:sz w:val="20"/>
              </w:rPr>
              <w:t>.</w:t>
            </w:r>
            <w:r>
              <w:rPr>
                <w:rFonts w:cs="Arial"/>
                <w:color w:val="000000"/>
                <w:sz w:val="20"/>
              </w:rPr>
              <w:t>87</w:t>
            </w:r>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17</w:t>
            </w:r>
            <w:r w:rsidR="00EE0B50">
              <w:rPr>
                <w:rFonts w:cs="Arial"/>
                <w:color w:val="000000"/>
                <w:sz w:val="20"/>
              </w:rPr>
              <w:t>.</w:t>
            </w:r>
            <w:r>
              <w:rPr>
                <w:rFonts w:cs="Arial"/>
                <w:color w:val="000000"/>
                <w:sz w:val="20"/>
              </w:rPr>
              <w:t>53</w:t>
            </w:r>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-39</w:t>
            </w:r>
            <w:r w:rsidR="00EE0B50">
              <w:rPr>
                <w:rFonts w:cs="Arial"/>
                <w:color w:val="000000"/>
                <w:sz w:val="20"/>
              </w:rPr>
              <w:t>.</w:t>
            </w:r>
            <w:r>
              <w:rPr>
                <w:rFonts w:cs="Arial"/>
                <w:color w:val="000000"/>
                <w:sz w:val="20"/>
              </w:rPr>
              <w:t>02</w:t>
            </w:r>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-4</w:t>
            </w:r>
            <w:r w:rsidR="00EE0B50">
              <w:rPr>
                <w:rFonts w:cs="Arial"/>
                <w:color w:val="000000"/>
                <w:sz w:val="20"/>
              </w:rPr>
              <w:t>.</w:t>
            </w:r>
            <w:r>
              <w:rPr>
                <w:rFonts w:cs="Arial"/>
                <w:color w:val="000000"/>
                <w:sz w:val="20"/>
              </w:rPr>
              <w:t>03</w:t>
            </w:r>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32</w:t>
            </w:r>
            <w:r w:rsidR="00EE0B50">
              <w:rPr>
                <w:rFonts w:cs="Arial"/>
                <w:color w:val="000000"/>
                <w:sz w:val="20"/>
              </w:rPr>
              <w:t>.</w:t>
            </w:r>
            <w:r>
              <w:rPr>
                <w:rFonts w:cs="Arial"/>
                <w:color w:val="000000"/>
                <w:sz w:val="20"/>
              </w:rPr>
              <w:t>03</w:t>
            </w:r>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25</w:t>
            </w:r>
            <w:r w:rsidR="00EE0B50">
              <w:rPr>
                <w:rFonts w:cs="Arial"/>
                <w:color w:val="000000"/>
                <w:sz w:val="20"/>
              </w:rPr>
              <w:t>.</w:t>
            </w:r>
            <w:r>
              <w:rPr>
                <w:rFonts w:cs="Arial"/>
                <w:color w:val="000000"/>
                <w:sz w:val="20"/>
              </w:rPr>
              <w:t>21</w:t>
            </w:r>
          </w:p>
        </w:tc>
      </w:tr>
      <w:tr w:rsidR="0062697E" w:rsidRPr="00B57B36" w:rsidTr="00AE6320">
        <w:tc>
          <w:tcPr>
            <w:tcW w:w="1068" w:type="dxa"/>
            <w:shd w:val="clear" w:color="auto" w:fill="FFFFFF"/>
          </w:tcPr>
          <w:p w:rsidR="0062697E" w:rsidRDefault="0062697E" w:rsidP="00B1437F">
            <w:pPr>
              <w:pStyle w:val="CETBodytext"/>
              <w:rPr>
                <w:rFonts w:cs="Arial"/>
                <w:szCs w:val="18"/>
              </w:rPr>
            </w:pPr>
          </w:p>
        </w:tc>
        <w:tc>
          <w:tcPr>
            <w:tcW w:w="1051" w:type="dxa"/>
            <w:shd w:val="clear" w:color="auto" w:fill="FFFFFF"/>
          </w:tcPr>
          <w:p w:rsidR="0062697E" w:rsidRDefault="0062697E" w:rsidP="00B1437F">
            <w:pPr>
              <w:pStyle w:val="CETBodytext"/>
              <w:rPr>
                <w:rFonts w:cs="Arial"/>
                <w:szCs w:val="18"/>
              </w:rPr>
            </w:pPr>
          </w:p>
        </w:tc>
        <w:tc>
          <w:tcPr>
            <w:tcW w:w="1052" w:type="dxa"/>
            <w:shd w:val="clear" w:color="auto" w:fill="FFFFFF"/>
          </w:tcPr>
          <w:p w:rsidR="0062697E" w:rsidRPr="00B57B36" w:rsidRDefault="0062697E" w:rsidP="00B1437F">
            <w:pPr>
              <w:pStyle w:val="CETBodytext"/>
            </w:pPr>
            <w:proofErr w:type="spellStart"/>
            <w:r>
              <w:t>Fz</w:t>
            </w:r>
            <w:proofErr w:type="spellEnd"/>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101</w:t>
            </w:r>
            <w:r w:rsidR="00EE0B50">
              <w:rPr>
                <w:rFonts w:cs="Arial"/>
                <w:color w:val="000000"/>
                <w:sz w:val="20"/>
              </w:rPr>
              <w:t>.</w:t>
            </w:r>
            <w:r>
              <w:rPr>
                <w:rFonts w:cs="Arial"/>
                <w:color w:val="000000"/>
                <w:sz w:val="20"/>
              </w:rPr>
              <w:t>10</w:t>
            </w:r>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37</w:t>
            </w:r>
            <w:r w:rsidR="00EE0B50">
              <w:rPr>
                <w:rFonts w:cs="Arial"/>
                <w:color w:val="000000"/>
                <w:sz w:val="20"/>
              </w:rPr>
              <w:t>.</w:t>
            </w:r>
            <w:r>
              <w:rPr>
                <w:rFonts w:cs="Arial"/>
                <w:color w:val="000000"/>
                <w:sz w:val="20"/>
              </w:rPr>
              <w:t>11</w:t>
            </w:r>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82</w:t>
            </w:r>
            <w:r w:rsidR="00EE0B50">
              <w:rPr>
                <w:rFonts w:cs="Arial"/>
                <w:color w:val="000000"/>
                <w:sz w:val="20"/>
              </w:rPr>
              <w:t>.</w:t>
            </w:r>
            <w:r>
              <w:rPr>
                <w:rFonts w:cs="Arial"/>
                <w:color w:val="000000"/>
                <w:sz w:val="20"/>
              </w:rPr>
              <w:t>96</w:t>
            </w:r>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90</w:t>
            </w:r>
            <w:r w:rsidR="00EE0B50">
              <w:rPr>
                <w:rFonts w:cs="Arial"/>
                <w:color w:val="000000"/>
                <w:sz w:val="20"/>
              </w:rPr>
              <w:t>.</w:t>
            </w:r>
            <w:r>
              <w:rPr>
                <w:rFonts w:cs="Arial"/>
                <w:color w:val="000000"/>
                <w:sz w:val="20"/>
              </w:rPr>
              <w:t>54</w:t>
            </w:r>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53</w:t>
            </w:r>
            <w:r w:rsidR="00EE0B50">
              <w:rPr>
                <w:rFonts w:cs="Arial"/>
                <w:color w:val="000000"/>
                <w:sz w:val="20"/>
              </w:rPr>
              <w:t>.</w:t>
            </w:r>
            <w:r>
              <w:rPr>
                <w:rFonts w:cs="Arial"/>
                <w:color w:val="000000"/>
                <w:sz w:val="20"/>
              </w:rPr>
              <w:t>61</w:t>
            </w:r>
          </w:p>
        </w:tc>
        <w:tc>
          <w:tcPr>
            <w:tcW w:w="936" w:type="dxa"/>
            <w:shd w:val="clear" w:color="auto" w:fill="FFFFFF"/>
          </w:tcPr>
          <w:p w:rsidR="0062697E" w:rsidRPr="00B1437F" w:rsidRDefault="00B1437F" w:rsidP="00B1437F">
            <w:pPr>
              <w:pStyle w:val="CETBodytext"/>
              <w:rPr>
                <w:rFonts w:cs="Arial"/>
                <w:color w:val="000000"/>
                <w:sz w:val="20"/>
              </w:rPr>
            </w:pPr>
            <w:r>
              <w:rPr>
                <w:rFonts w:cs="Arial"/>
                <w:color w:val="000000"/>
                <w:sz w:val="20"/>
              </w:rPr>
              <w:t>13</w:t>
            </w:r>
            <w:r w:rsidR="00EE0B50">
              <w:rPr>
                <w:rFonts w:cs="Arial"/>
                <w:color w:val="000000"/>
                <w:sz w:val="20"/>
              </w:rPr>
              <w:t>.</w:t>
            </w:r>
            <w:r>
              <w:rPr>
                <w:rFonts w:cs="Arial"/>
                <w:color w:val="000000"/>
                <w:sz w:val="20"/>
              </w:rPr>
              <w:t>98</w:t>
            </w:r>
          </w:p>
        </w:tc>
      </w:tr>
      <w:tr w:rsidR="00B1437F" w:rsidRPr="00B57B36" w:rsidTr="00AE6320">
        <w:tc>
          <w:tcPr>
            <w:tcW w:w="1068" w:type="dxa"/>
            <w:shd w:val="clear" w:color="auto" w:fill="FFFFFF"/>
          </w:tcPr>
          <w:p w:rsidR="00B1437F" w:rsidRPr="00EE0B50" w:rsidRDefault="00B1437F" w:rsidP="00EE0B50">
            <w:pPr>
              <w:pStyle w:val="CETBodytextBold"/>
              <w:rPr>
                <w:b w:val="0"/>
              </w:rPr>
            </w:pPr>
            <w:r w:rsidRPr="00EE0B50">
              <w:rPr>
                <w:b w:val="0"/>
              </w:rPr>
              <w:t>LMOL</w:t>
            </w:r>
          </w:p>
        </w:tc>
        <w:tc>
          <w:tcPr>
            <w:tcW w:w="1051" w:type="dxa"/>
            <w:shd w:val="clear" w:color="auto" w:fill="FFFFFF"/>
          </w:tcPr>
          <w:p w:rsidR="00B1437F" w:rsidRPr="00B57B36" w:rsidRDefault="00B1437F" w:rsidP="00B1437F">
            <w:pPr>
              <w:pStyle w:val="CETBodytext"/>
            </w:pPr>
            <w:r>
              <w:t>Right</w:t>
            </w:r>
          </w:p>
        </w:tc>
        <w:tc>
          <w:tcPr>
            <w:tcW w:w="1052" w:type="dxa"/>
            <w:shd w:val="clear" w:color="auto" w:fill="FFFFFF"/>
          </w:tcPr>
          <w:p w:rsidR="00B1437F" w:rsidRPr="00B57B36" w:rsidRDefault="00B1437F" w:rsidP="00B1437F">
            <w:pPr>
              <w:pStyle w:val="CETBodytext"/>
            </w:pPr>
            <w:proofErr w:type="spellStart"/>
            <w:r>
              <w:t>Fx</w:t>
            </w:r>
            <w:proofErr w:type="spellEnd"/>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-23</w:t>
            </w:r>
            <w:r w:rsidR="00EE0B50">
              <w:rPr>
                <w:rFonts w:cs="Arial"/>
                <w:color w:val="000000"/>
                <w:sz w:val="20"/>
              </w:rPr>
              <w:t>.</w:t>
            </w:r>
            <w:r>
              <w:rPr>
                <w:rFonts w:cs="Arial"/>
                <w:color w:val="000000"/>
                <w:sz w:val="20"/>
              </w:rPr>
              <w:t>65</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-26</w:t>
            </w:r>
            <w:r w:rsidR="00EE0B50">
              <w:rPr>
                <w:rFonts w:cs="Arial"/>
                <w:color w:val="000000"/>
                <w:sz w:val="20"/>
              </w:rPr>
              <w:t>.</w:t>
            </w:r>
            <w:r>
              <w:rPr>
                <w:rFonts w:cs="Arial"/>
                <w:color w:val="000000"/>
                <w:sz w:val="20"/>
              </w:rPr>
              <w:t>73</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50</w:t>
            </w:r>
            <w:r w:rsidR="00EE0B50">
              <w:rPr>
                <w:rFonts w:cs="Arial"/>
                <w:color w:val="000000"/>
                <w:sz w:val="20"/>
              </w:rPr>
              <w:t>.</w:t>
            </w:r>
            <w:r>
              <w:rPr>
                <w:rFonts w:cs="Arial"/>
                <w:color w:val="000000"/>
                <w:sz w:val="20"/>
              </w:rPr>
              <w:t>97</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-13</w:t>
            </w:r>
            <w:r w:rsidR="00EE0B50">
              <w:rPr>
                <w:rFonts w:cs="Arial"/>
                <w:color w:val="000000"/>
                <w:sz w:val="20"/>
              </w:rPr>
              <w:t>.</w:t>
            </w:r>
            <w:r>
              <w:rPr>
                <w:rFonts w:cs="Arial"/>
                <w:color w:val="000000"/>
                <w:sz w:val="20"/>
              </w:rPr>
              <w:t>65</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-14</w:t>
            </w:r>
            <w:r w:rsidR="00EE0B50">
              <w:rPr>
                <w:rFonts w:cs="Arial"/>
                <w:color w:val="000000"/>
                <w:sz w:val="20"/>
              </w:rPr>
              <w:t>.</w:t>
            </w:r>
            <w:r>
              <w:rPr>
                <w:rFonts w:cs="Arial"/>
                <w:color w:val="000000"/>
                <w:sz w:val="20"/>
              </w:rPr>
              <w:t>16</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-6</w:t>
            </w:r>
            <w:r w:rsidR="00EE0B50">
              <w:rPr>
                <w:rFonts w:cs="Arial"/>
                <w:color w:val="000000"/>
                <w:sz w:val="20"/>
              </w:rPr>
              <w:t>.</w:t>
            </w:r>
            <w:r>
              <w:rPr>
                <w:rFonts w:cs="Arial"/>
                <w:color w:val="000000"/>
                <w:sz w:val="20"/>
              </w:rPr>
              <w:t>13</w:t>
            </w:r>
          </w:p>
        </w:tc>
      </w:tr>
      <w:tr w:rsidR="00B1437F" w:rsidRPr="00B57B36" w:rsidTr="00AE6320">
        <w:tc>
          <w:tcPr>
            <w:tcW w:w="1068" w:type="dxa"/>
            <w:shd w:val="clear" w:color="auto" w:fill="FFFFFF"/>
          </w:tcPr>
          <w:p w:rsidR="00B1437F" w:rsidRDefault="00B1437F" w:rsidP="00B1437F">
            <w:pPr>
              <w:pStyle w:val="CETBodytext"/>
              <w:rPr>
                <w:rFonts w:cs="Arial"/>
                <w:szCs w:val="18"/>
              </w:rPr>
            </w:pPr>
          </w:p>
        </w:tc>
        <w:tc>
          <w:tcPr>
            <w:tcW w:w="1051" w:type="dxa"/>
            <w:shd w:val="clear" w:color="auto" w:fill="FFFFFF"/>
          </w:tcPr>
          <w:p w:rsidR="00B1437F" w:rsidRPr="00B57B36" w:rsidRDefault="00B1437F" w:rsidP="00B1437F">
            <w:pPr>
              <w:pStyle w:val="CETBodytext"/>
            </w:pPr>
          </w:p>
        </w:tc>
        <w:tc>
          <w:tcPr>
            <w:tcW w:w="1052" w:type="dxa"/>
            <w:shd w:val="clear" w:color="auto" w:fill="FFFFFF"/>
          </w:tcPr>
          <w:p w:rsidR="00B1437F" w:rsidRPr="00B57B36" w:rsidRDefault="00B1437F" w:rsidP="00B1437F">
            <w:pPr>
              <w:pStyle w:val="CETBodytext"/>
            </w:pPr>
            <w:proofErr w:type="spellStart"/>
            <w:r>
              <w:t>Fy</w:t>
            </w:r>
            <w:proofErr w:type="spellEnd"/>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-47</w:t>
            </w:r>
            <w:r w:rsidR="00EE0B50">
              <w:rPr>
                <w:rFonts w:cs="Arial"/>
                <w:color w:val="000000"/>
                <w:sz w:val="20"/>
              </w:rPr>
              <w:t>.</w:t>
            </w:r>
            <w:r>
              <w:rPr>
                <w:rFonts w:cs="Arial"/>
                <w:color w:val="000000"/>
                <w:sz w:val="20"/>
              </w:rPr>
              <w:t>87</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17</w:t>
            </w:r>
            <w:r w:rsidR="00EE0B50">
              <w:rPr>
                <w:rFonts w:cs="Arial"/>
                <w:color w:val="000000"/>
                <w:sz w:val="20"/>
              </w:rPr>
              <w:t>.</w:t>
            </w:r>
            <w:r>
              <w:rPr>
                <w:rFonts w:cs="Arial"/>
                <w:color w:val="000000"/>
                <w:sz w:val="20"/>
              </w:rPr>
              <w:t>53</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-39</w:t>
            </w:r>
            <w:r w:rsidR="00EE0B50">
              <w:rPr>
                <w:rFonts w:cs="Arial"/>
                <w:color w:val="000000"/>
                <w:sz w:val="20"/>
              </w:rPr>
              <w:t>.</w:t>
            </w:r>
            <w:r>
              <w:rPr>
                <w:rFonts w:cs="Arial"/>
                <w:color w:val="000000"/>
                <w:sz w:val="20"/>
              </w:rPr>
              <w:t>02</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-4</w:t>
            </w:r>
            <w:r w:rsidR="00EE0B50">
              <w:rPr>
                <w:rFonts w:cs="Arial"/>
                <w:color w:val="000000"/>
                <w:sz w:val="20"/>
              </w:rPr>
              <w:t>.</w:t>
            </w:r>
            <w:r>
              <w:rPr>
                <w:rFonts w:cs="Arial"/>
                <w:color w:val="000000"/>
                <w:sz w:val="20"/>
              </w:rPr>
              <w:t>03</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32</w:t>
            </w:r>
            <w:r w:rsidR="00EE0B50">
              <w:rPr>
                <w:rFonts w:cs="Arial"/>
                <w:color w:val="000000"/>
                <w:sz w:val="20"/>
              </w:rPr>
              <w:t>.</w:t>
            </w:r>
            <w:r>
              <w:rPr>
                <w:rFonts w:cs="Arial"/>
                <w:color w:val="000000"/>
                <w:sz w:val="20"/>
              </w:rPr>
              <w:t>03</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25</w:t>
            </w:r>
            <w:r w:rsidR="00EE0B50">
              <w:rPr>
                <w:rFonts w:cs="Arial"/>
                <w:color w:val="000000"/>
                <w:sz w:val="20"/>
              </w:rPr>
              <w:t>.</w:t>
            </w:r>
            <w:r>
              <w:rPr>
                <w:rFonts w:cs="Arial"/>
                <w:color w:val="000000"/>
                <w:sz w:val="20"/>
              </w:rPr>
              <w:t>21</w:t>
            </w:r>
          </w:p>
        </w:tc>
      </w:tr>
      <w:tr w:rsidR="00B1437F" w:rsidRPr="00B57B36" w:rsidTr="00AE6320">
        <w:tc>
          <w:tcPr>
            <w:tcW w:w="1068" w:type="dxa"/>
            <w:shd w:val="clear" w:color="auto" w:fill="FFFFFF"/>
          </w:tcPr>
          <w:p w:rsidR="00B1437F" w:rsidRDefault="00B1437F" w:rsidP="00B1437F">
            <w:pPr>
              <w:pStyle w:val="CETBodytext"/>
              <w:rPr>
                <w:rFonts w:cs="Arial"/>
                <w:szCs w:val="18"/>
              </w:rPr>
            </w:pPr>
          </w:p>
        </w:tc>
        <w:tc>
          <w:tcPr>
            <w:tcW w:w="1051" w:type="dxa"/>
            <w:shd w:val="clear" w:color="auto" w:fill="FFFFFF"/>
          </w:tcPr>
          <w:p w:rsidR="00B1437F" w:rsidRPr="00B57B36" w:rsidRDefault="00B1437F" w:rsidP="00B1437F">
            <w:pPr>
              <w:pStyle w:val="CETBodytext"/>
            </w:pPr>
          </w:p>
        </w:tc>
        <w:tc>
          <w:tcPr>
            <w:tcW w:w="1052" w:type="dxa"/>
            <w:shd w:val="clear" w:color="auto" w:fill="FFFFFF"/>
          </w:tcPr>
          <w:p w:rsidR="00B1437F" w:rsidRPr="00B57B36" w:rsidRDefault="00B1437F" w:rsidP="00B1437F">
            <w:pPr>
              <w:pStyle w:val="CETBodytext"/>
            </w:pPr>
            <w:proofErr w:type="spellStart"/>
            <w:r>
              <w:t>Fz</w:t>
            </w:r>
            <w:proofErr w:type="spellEnd"/>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101</w:t>
            </w:r>
            <w:r w:rsidR="00EE0B50">
              <w:rPr>
                <w:rFonts w:cs="Arial"/>
                <w:color w:val="000000"/>
                <w:sz w:val="20"/>
              </w:rPr>
              <w:t>.</w:t>
            </w:r>
            <w:r>
              <w:rPr>
                <w:rFonts w:cs="Arial"/>
                <w:color w:val="000000"/>
                <w:sz w:val="20"/>
              </w:rPr>
              <w:t>10</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37</w:t>
            </w:r>
            <w:r w:rsidR="00EE0B50">
              <w:rPr>
                <w:rFonts w:cs="Arial"/>
                <w:color w:val="000000"/>
                <w:sz w:val="20"/>
              </w:rPr>
              <w:t>.</w:t>
            </w:r>
            <w:r>
              <w:rPr>
                <w:rFonts w:cs="Arial"/>
                <w:color w:val="000000"/>
                <w:sz w:val="20"/>
              </w:rPr>
              <w:t>11</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82</w:t>
            </w:r>
            <w:r w:rsidR="00EE0B50">
              <w:rPr>
                <w:rFonts w:cs="Arial"/>
                <w:color w:val="000000"/>
                <w:sz w:val="20"/>
              </w:rPr>
              <w:t>.</w:t>
            </w:r>
            <w:r>
              <w:rPr>
                <w:rFonts w:cs="Arial"/>
                <w:color w:val="000000"/>
                <w:sz w:val="20"/>
              </w:rPr>
              <w:t>96</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90</w:t>
            </w:r>
            <w:r w:rsidR="00EE0B50">
              <w:rPr>
                <w:rFonts w:cs="Arial"/>
                <w:color w:val="000000"/>
                <w:sz w:val="20"/>
              </w:rPr>
              <w:t>.</w:t>
            </w:r>
            <w:r>
              <w:rPr>
                <w:rFonts w:cs="Arial"/>
                <w:color w:val="000000"/>
                <w:sz w:val="20"/>
              </w:rPr>
              <w:t>54</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53</w:t>
            </w:r>
            <w:r w:rsidR="00EE0B50">
              <w:rPr>
                <w:rFonts w:cs="Arial"/>
                <w:color w:val="000000"/>
                <w:sz w:val="20"/>
              </w:rPr>
              <w:t>.</w:t>
            </w:r>
            <w:r>
              <w:rPr>
                <w:rFonts w:cs="Arial"/>
                <w:color w:val="000000"/>
                <w:sz w:val="20"/>
              </w:rPr>
              <w:t>61</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13</w:t>
            </w:r>
            <w:r w:rsidR="00EE0B50">
              <w:rPr>
                <w:rFonts w:cs="Arial"/>
                <w:color w:val="000000"/>
                <w:sz w:val="20"/>
              </w:rPr>
              <w:t>.</w:t>
            </w:r>
            <w:r>
              <w:rPr>
                <w:rFonts w:cs="Arial"/>
                <w:color w:val="000000"/>
                <w:sz w:val="20"/>
              </w:rPr>
              <w:t>98</w:t>
            </w:r>
          </w:p>
        </w:tc>
      </w:tr>
      <w:tr w:rsidR="00B1437F" w:rsidRPr="00B57B36" w:rsidTr="00AE6320">
        <w:tc>
          <w:tcPr>
            <w:tcW w:w="1068" w:type="dxa"/>
            <w:shd w:val="clear" w:color="auto" w:fill="FFFFFF"/>
          </w:tcPr>
          <w:p w:rsidR="00B1437F" w:rsidRDefault="00B1437F" w:rsidP="00B1437F">
            <w:pPr>
              <w:pStyle w:val="CETBodytext"/>
              <w:rPr>
                <w:rFonts w:cs="Arial"/>
                <w:szCs w:val="18"/>
              </w:rPr>
            </w:pPr>
          </w:p>
        </w:tc>
        <w:tc>
          <w:tcPr>
            <w:tcW w:w="1051" w:type="dxa"/>
            <w:shd w:val="clear" w:color="auto" w:fill="FFFFFF"/>
          </w:tcPr>
          <w:p w:rsidR="00B1437F" w:rsidRPr="00B57B36" w:rsidRDefault="00B1437F" w:rsidP="00B1437F">
            <w:pPr>
              <w:pStyle w:val="CETBodytext"/>
              <w:rPr>
                <w:rFonts w:cs="Arial"/>
                <w:szCs w:val="18"/>
              </w:rPr>
            </w:pPr>
            <w:r>
              <w:rPr>
                <w:rFonts w:cs="Arial"/>
                <w:szCs w:val="18"/>
              </w:rPr>
              <w:t>Left</w:t>
            </w:r>
          </w:p>
        </w:tc>
        <w:tc>
          <w:tcPr>
            <w:tcW w:w="1052" w:type="dxa"/>
            <w:shd w:val="clear" w:color="auto" w:fill="FFFFFF"/>
          </w:tcPr>
          <w:p w:rsidR="00B1437F" w:rsidRPr="00B57B36" w:rsidRDefault="00B1437F" w:rsidP="00B1437F">
            <w:pPr>
              <w:pStyle w:val="CETBodytext"/>
            </w:pPr>
            <w:proofErr w:type="spellStart"/>
            <w:r>
              <w:t>Fx</w:t>
            </w:r>
            <w:proofErr w:type="spellEnd"/>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28</w:t>
            </w:r>
            <w:r w:rsidR="00EE0B50">
              <w:rPr>
                <w:rFonts w:cs="Arial"/>
                <w:color w:val="000000"/>
                <w:sz w:val="20"/>
              </w:rPr>
              <w:t>.</w:t>
            </w:r>
            <w:r>
              <w:rPr>
                <w:rFonts w:cs="Arial"/>
                <w:color w:val="000000"/>
                <w:sz w:val="20"/>
              </w:rPr>
              <w:t>38</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32</w:t>
            </w:r>
            <w:r w:rsidR="00EE0B50">
              <w:rPr>
                <w:rFonts w:cs="Arial"/>
                <w:color w:val="000000"/>
                <w:sz w:val="20"/>
              </w:rPr>
              <w:t>.</w:t>
            </w:r>
            <w:r>
              <w:rPr>
                <w:rFonts w:cs="Arial"/>
                <w:color w:val="000000"/>
                <w:sz w:val="20"/>
              </w:rPr>
              <w:t>08</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-71</w:t>
            </w:r>
            <w:r w:rsidR="00EE0B50">
              <w:rPr>
                <w:rFonts w:cs="Arial"/>
                <w:color w:val="000000"/>
                <w:sz w:val="20"/>
              </w:rPr>
              <w:t>.</w:t>
            </w:r>
            <w:r>
              <w:rPr>
                <w:rFonts w:cs="Arial"/>
                <w:color w:val="000000"/>
                <w:sz w:val="20"/>
              </w:rPr>
              <w:t>36</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17</w:t>
            </w:r>
            <w:r w:rsidR="00EE0B50">
              <w:rPr>
                <w:rFonts w:cs="Arial"/>
                <w:color w:val="000000"/>
                <w:sz w:val="20"/>
              </w:rPr>
              <w:t>.</w:t>
            </w:r>
            <w:r>
              <w:rPr>
                <w:rFonts w:cs="Arial"/>
                <w:color w:val="000000"/>
                <w:sz w:val="20"/>
              </w:rPr>
              <w:t>19</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13</w:t>
            </w:r>
            <w:r w:rsidR="00EE0B50">
              <w:rPr>
                <w:rFonts w:cs="Arial"/>
                <w:color w:val="000000"/>
                <w:sz w:val="20"/>
              </w:rPr>
              <w:t>.</w:t>
            </w:r>
            <w:r>
              <w:rPr>
                <w:rFonts w:cs="Arial"/>
                <w:color w:val="000000"/>
                <w:sz w:val="20"/>
              </w:rPr>
              <w:t>94</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9</w:t>
            </w:r>
            <w:r w:rsidR="00EE0B50">
              <w:rPr>
                <w:rFonts w:cs="Arial"/>
                <w:color w:val="000000"/>
                <w:sz w:val="20"/>
              </w:rPr>
              <w:t>.</w:t>
            </w:r>
            <w:r>
              <w:rPr>
                <w:rFonts w:cs="Arial"/>
                <w:color w:val="000000"/>
                <w:sz w:val="20"/>
              </w:rPr>
              <w:t>28</w:t>
            </w:r>
          </w:p>
        </w:tc>
      </w:tr>
      <w:tr w:rsidR="00B1437F" w:rsidRPr="00B57B36" w:rsidTr="00AE6320">
        <w:tc>
          <w:tcPr>
            <w:tcW w:w="1068" w:type="dxa"/>
            <w:shd w:val="clear" w:color="auto" w:fill="FFFFFF"/>
          </w:tcPr>
          <w:p w:rsidR="00B1437F" w:rsidRDefault="00B1437F" w:rsidP="00B1437F">
            <w:pPr>
              <w:pStyle w:val="CETBodytext"/>
              <w:rPr>
                <w:rFonts w:cs="Arial"/>
                <w:szCs w:val="18"/>
              </w:rPr>
            </w:pPr>
          </w:p>
        </w:tc>
        <w:tc>
          <w:tcPr>
            <w:tcW w:w="1051" w:type="dxa"/>
            <w:shd w:val="clear" w:color="auto" w:fill="FFFFFF"/>
          </w:tcPr>
          <w:p w:rsidR="00B1437F" w:rsidRDefault="00B1437F" w:rsidP="00B1437F">
            <w:pPr>
              <w:pStyle w:val="CETBodytext"/>
              <w:rPr>
                <w:rFonts w:cs="Arial"/>
                <w:szCs w:val="18"/>
              </w:rPr>
            </w:pPr>
          </w:p>
        </w:tc>
        <w:tc>
          <w:tcPr>
            <w:tcW w:w="1052" w:type="dxa"/>
            <w:shd w:val="clear" w:color="auto" w:fill="FFFFFF"/>
          </w:tcPr>
          <w:p w:rsidR="00B1437F" w:rsidRPr="00B57B36" w:rsidRDefault="00B1437F" w:rsidP="00B1437F">
            <w:pPr>
              <w:pStyle w:val="CETBodytext"/>
            </w:pPr>
            <w:proofErr w:type="spellStart"/>
            <w:r>
              <w:t>Fy</w:t>
            </w:r>
            <w:proofErr w:type="spellEnd"/>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-57</w:t>
            </w:r>
            <w:r w:rsidR="00EE0B50">
              <w:rPr>
                <w:rFonts w:cs="Arial"/>
                <w:color w:val="000000"/>
                <w:sz w:val="20"/>
              </w:rPr>
              <w:t>.</w:t>
            </w:r>
            <w:r>
              <w:rPr>
                <w:rFonts w:cs="Arial"/>
                <w:color w:val="000000"/>
                <w:sz w:val="20"/>
              </w:rPr>
              <w:t>44</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21</w:t>
            </w:r>
            <w:r w:rsidR="00EE0B50">
              <w:rPr>
                <w:rFonts w:cs="Arial"/>
                <w:color w:val="000000"/>
                <w:sz w:val="20"/>
              </w:rPr>
              <w:t>.</w:t>
            </w:r>
            <w:r>
              <w:rPr>
                <w:rFonts w:cs="Arial"/>
                <w:color w:val="000000"/>
                <w:sz w:val="20"/>
              </w:rPr>
              <w:t>03</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-54</w:t>
            </w:r>
            <w:r w:rsidR="00EE0B50">
              <w:rPr>
                <w:rFonts w:cs="Arial"/>
                <w:color w:val="000000"/>
                <w:sz w:val="20"/>
              </w:rPr>
              <w:t>.</w:t>
            </w:r>
            <w:r>
              <w:rPr>
                <w:rFonts w:cs="Arial"/>
                <w:color w:val="000000"/>
                <w:sz w:val="20"/>
              </w:rPr>
              <w:t>62</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-5</w:t>
            </w:r>
            <w:r w:rsidR="00EE0B50">
              <w:rPr>
                <w:rFonts w:cs="Arial"/>
                <w:color w:val="000000"/>
                <w:sz w:val="20"/>
              </w:rPr>
              <w:t>.</w:t>
            </w:r>
            <w:r>
              <w:rPr>
                <w:rFonts w:cs="Arial"/>
                <w:color w:val="000000"/>
                <w:sz w:val="20"/>
              </w:rPr>
              <w:t>07</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31</w:t>
            </w:r>
            <w:r w:rsidR="00EE0B50">
              <w:rPr>
                <w:rFonts w:cs="Arial"/>
                <w:color w:val="000000"/>
                <w:sz w:val="20"/>
              </w:rPr>
              <w:t>.</w:t>
            </w:r>
            <w:r>
              <w:rPr>
                <w:rFonts w:cs="Arial"/>
                <w:color w:val="000000"/>
                <w:sz w:val="20"/>
              </w:rPr>
              <w:t>55</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38</w:t>
            </w:r>
            <w:r w:rsidR="00EE0B50">
              <w:rPr>
                <w:rFonts w:cs="Arial"/>
                <w:color w:val="000000"/>
                <w:sz w:val="20"/>
              </w:rPr>
              <w:t>.</w:t>
            </w:r>
            <w:r>
              <w:rPr>
                <w:rFonts w:cs="Arial"/>
                <w:color w:val="000000"/>
                <w:sz w:val="20"/>
              </w:rPr>
              <w:t>14</w:t>
            </w:r>
          </w:p>
        </w:tc>
      </w:tr>
      <w:tr w:rsidR="00B1437F" w:rsidRPr="00B57B36" w:rsidTr="00AE6320">
        <w:tc>
          <w:tcPr>
            <w:tcW w:w="1068" w:type="dxa"/>
            <w:shd w:val="clear" w:color="auto" w:fill="FFFFFF"/>
          </w:tcPr>
          <w:p w:rsidR="00B1437F" w:rsidRDefault="00B1437F" w:rsidP="00B1437F">
            <w:pPr>
              <w:pStyle w:val="CETBodytext"/>
              <w:rPr>
                <w:rFonts w:cs="Arial"/>
                <w:szCs w:val="18"/>
              </w:rPr>
            </w:pPr>
          </w:p>
        </w:tc>
        <w:tc>
          <w:tcPr>
            <w:tcW w:w="1051" w:type="dxa"/>
            <w:shd w:val="clear" w:color="auto" w:fill="FFFFFF"/>
          </w:tcPr>
          <w:p w:rsidR="00B1437F" w:rsidRDefault="00B1437F" w:rsidP="00B1437F">
            <w:pPr>
              <w:pStyle w:val="CETBodytext"/>
              <w:rPr>
                <w:rFonts w:cs="Arial"/>
                <w:szCs w:val="18"/>
              </w:rPr>
            </w:pPr>
          </w:p>
        </w:tc>
        <w:tc>
          <w:tcPr>
            <w:tcW w:w="1052" w:type="dxa"/>
            <w:shd w:val="clear" w:color="auto" w:fill="FFFFFF"/>
          </w:tcPr>
          <w:p w:rsidR="00B1437F" w:rsidRPr="00B57B36" w:rsidRDefault="00B1437F" w:rsidP="00B1437F">
            <w:pPr>
              <w:pStyle w:val="CETBodytext"/>
            </w:pPr>
            <w:proofErr w:type="spellStart"/>
            <w:r>
              <w:t>Fz</w:t>
            </w:r>
            <w:proofErr w:type="spellEnd"/>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121</w:t>
            </w:r>
            <w:r w:rsidR="00EE0B50">
              <w:rPr>
                <w:rFonts w:cs="Arial"/>
                <w:color w:val="000000"/>
                <w:sz w:val="20"/>
              </w:rPr>
              <w:t>.</w:t>
            </w:r>
            <w:r>
              <w:rPr>
                <w:rFonts w:cs="Arial"/>
                <w:color w:val="000000"/>
                <w:sz w:val="20"/>
              </w:rPr>
              <w:t>32</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44</w:t>
            </w:r>
            <w:r w:rsidR="00EE0B50">
              <w:rPr>
                <w:rFonts w:cs="Arial"/>
                <w:color w:val="000000"/>
                <w:sz w:val="20"/>
              </w:rPr>
              <w:t>.</w:t>
            </w:r>
            <w:r>
              <w:rPr>
                <w:rFonts w:cs="Arial"/>
                <w:color w:val="000000"/>
                <w:sz w:val="20"/>
              </w:rPr>
              <w:t>53</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116</w:t>
            </w:r>
            <w:r w:rsidR="00EE0B50">
              <w:rPr>
                <w:rFonts w:cs="Arial"/>
                <w:color w:val="000000"/>
                <w:sz w:val="20"/>
              </w:rPr>
              <w:t>.</w:t>
            </w:r>
            <w:r>
              <w:rPr>
                <w:rFonts w:cs="Arial"/>
                <w:color w:val="000000"/>
                <w:sz w:val="20"/>
              </w:rPr>
              <w:t>14</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113</w:t>
            </w:r>
            <w:r w:rsidR="00EE0B50">
              <w:rPr>
                <w:rFonts w:cs="Arial"/>
                <w:color w:val="000000"/>
                <w:sz w:val="20"/>
              </w:rPr>
              <w:t>.</w:t>
            </w:r>
            <w:r>
              <w:rPr>
                <w:rFonts w:cs="Arial"/>
                <w:color w:val="000000"/>
                <w:sz w:val="20"/>
              </w:rPr>
              <w:t>96</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52</w:t>
            </w:r>
            <w:r w:rsidR="00EE0B50">
              <w:rPr>
                <w:rFonts w:cs="Arial"/>
                <w:color w:val="000000"/>
                <w:sz w:val="20"/>
              </w:rPr>
              <w:t>.</w:t>
            </w:r>
            <w:r>
              <w:rPr>
                <w:rFonts w:cs="Arial"/>
                <w:color w:val="000000"/>
                <w:sz w:val="20"/>
              </w:rPr>
              <w:t>81</w:t>
            </w:r>
          </w:p>
        </w:tc>
        <w:tc>
          <w:tcPr>
            <w:tcW w:w="936" w:type="dxa"/>
            <w:shd w:val="clear" w:color="auto" w:fill="FFFFFF"/>
          </w:tcPr>
          <w:p w:rsidR="00B1437F" w:rsidRDefault="00B1437F" w:rsidP="00B1437F">
            <w:pPr>
              <w:pStyle w:val="CETBodytext"/>
              <w:rPr>
                <w:rFonts w:cs="Arial"/>
                <w:color w:val="000000"/>
                <w:sz w:val="20"/>
              </w:rPr>
            </w:pPr>
            <w:r>
              <w:rPr>
                <w:rFonts w:cs="Arial"/>
                <w:color w:val="000000"/>
                <w:sz w:val="20"/>
              </w:rPr>
              <w:t>21</w:t>
            </w:r>
            <w:r w:rsidR="00EE0B50">
              <w:rPr>
                <w:rFonts w:cs="Arial"/>
                <w:color w:val="000000"/>
                <w:sz w:val="20"/>
              </w:rPr>
              <w:t>.</w:t>
            </w:r>
            <w:r>
              <w:rPr>
                <w:rFonts w:cs="Arial"/>
                <w:color w:val="000000"/>
                <w:sz w:val="20"/>
              </w:rPr>
              <w:t>14</w:t>
            </w:r>
          </w:p>
        </w:tc>
      </w:tr>
    </w:tbl>
    <w:p w:rsidR="00362B07" w:rsidRDefault="00362B07" w:rsidP="00B1437F">
      <w:pPr>
        <w:pStyle w:val="CETBodytext"/>
      </w:pPr>
    </w:p>
    <w:p w:rsidR="00362B07" w:rsidRDefault="00362B07" w:rsidP="00362B07">
      <w:pPr>
        <w:pStyle w:val="CETHeading1"/>
      </w:pPr>
      <w:r>
        <w:t>Results</w:t>
      </w:r>
    </w:p>
    <w:p w:rsidR="00362B07" w:rsidRPr="00BB4870" w:rsidRDefault="00362B07" w:rsidP="00362B07">
      <w:pPr>
        <w:pStyle w:val="CETBodytext"/>
      </w:pPr>
      <w:r>
        <w:t>F</w:t>
      </w:r>
      <w:r w:rsidRPr="00BB4870">
        <w:t xml:space="preserve">or each </w:t>
      </w:r>
      <w:r>
        <w:t xml:space="preserve">bite </w:t>
      </w:r>
      <w:r w:rsidRPr="00BB4870">
        <w:t xml:space="preserve">condition </w:t>
      </w:r>
      <w:r w:rsidR="00832E83">
        <w:t>FEA calculated</w:t>
      </w:r>
      <w:r>
        <w:t xml:space="preserve">: Von Mises </w:t>
      </w:r>
      <w:r w:rsidRPr="00BB4870">
        <w:t xml:space="preserve">stress </w:t>
      </w:r>
      <w:r w:rsidR="00832E83">
        <w:t xml:space="preserve">and strain </w:t>
      </w:r>
      <w:r w:rsidRPr="00BB4870">
        <w:t>on mandib</w:t>
      </w:r>
      <w:r>
        <w:t>ular bone;</w:t>
      </w:r>
      <w:r w:rsidRPr="00BB4870">
        <w:t xml:space="preserve"> </w:t>
      </w:r>
      <w:r>
        <w:t xml:space="preserve">and Von Mises </w:t>
      </w:r>
      <w:r w:rsidRPr="00BB4870">
        <w:t xml:space="preserve">maximum stress on </w:t>
      </w:r>
      <w:r>
        <w:t xml:space="preserve">TMJ </w:t>
      </w:r>
      <w:r w:rsidRPr="00BB4870">
        <w:t>condyl</w:t>
      </w:r>
      <w:r>
        <w:t>ar prosthesis</w:t>
      </w:r>
      <w:r w:rsidRPr="00BB4870">
        <w:t>.</w:t>
      </w:r>
      <w:r>
        <w:t xml:space="preserve"> FEA r</w:t>
      </w:r>
      <w:r w:rsidR="00246B51">
        <w:t>esults are summarized in Table 2</w:t>
      </w:r>
      <w:r w:rsidR="00832E83">
        <w:t xml:space="preserve"> and show in Figure 2</w:t>
      </w:r>
      <w:r>
        <w:t>.</w:t>
      </w:r>
    </w:p>
    <w:p w:rsidR="00362B07" w:rsidRPr="00B700DC" w:rsidRDefault="00246B51" w:rsidP="00362B07">
      <w:pPr>
        <w:pStyle w:val="CETTabletitle"/>
      </w:pPr>
      <w:proofErr w:type="gramStart"/>
      <w:r>
        <w:t>Table 2</w:t>
      </w:r>
      <w:r w:rsidR="00362B07">
        <w:t>: FEA results.</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134"/>
        <w:gridCol w:w="1134"/>
        <w:gridCol w:w="1134"/>
        <w:gridCol w:w="1134"/>
      </w:tblGrid>
      <w:tr w:rsidR="00362B07" w:rsidRPr="00B57B36" w:rsidTr="0062697E">
        <w:tc>
          <w:tcPr>
            <w:tcW w:w="1134" w:type="dxa"/>
            <w:tcBorders>
              <w:top w:val="single" w:sz="12" w:space="0" w:color="008000"/>
              <w:bottom w:val="single" w:sz="6" w:space="0" w:color="008000"/>
            </w:tcBorders>
            <w:shd w:val="clear" w:color="auto" w:fill="FFFFFF"/>
          </w:tcPr>
          <w:p w:rsidR="00362B07" w:rsidRDefault="00362B07" w:rsidP="0062697E">
            <w:pPr>
              <w:pStyle w:val="CETBodytext"/>
              <w:rPr>
                <w:lang w:val="en-GB"/>
              </w:rPr>
            </w:pPr>
            <w:r>
              <w:rPr>
                <w:lang w:val="en-GB"/>
              </w:rPr>
              <w:t xml:space="preserve">Bite </w:t>
            </w:r>
          </w:p>
          <w:p w:rsidR="00362B07" w:rsidRPr="00AE6320" w:rsidRDefault="00362B07" w:rsidP="0062697E">
            <w:pPr>
              <w:pStyle w:val="CETBodytext"/>
            </w:pPr>
            <w:r>
              <w:rPr>
                <w:lang w:val="en-GB"/>
              </w:rPr>
              <w:t>condition</w:t>
            </w:r>
          </w:p>
        </w:tc>
        <w:tc>
          <w:tcPr>
            <w:tcW w:w="2268" w:type="dxa"/>
            <w:gridSpan w:val="2"/>
            <w:tcBorders>
              <w:top w:val="single" w:sz="12" w:space="0" w:color="008000"/>
              <w:bottom w:val="single" w:sz="6" w:space="0" w:color="008000"/>
            </w:tcBorders>
            <w:shd w:val="clear" w:color="auto" w:fill="FFFFFF"/>
          </w:tcPr>
          <w:p w:rsidR="00362B07" w:rsidRDefault="00362B07" w:rsidP="0062697E">
            <w:pPr>
              <w:pStyle w:val="CETBodytext"/>
              <w:rPr>
                <w:lang w:val="en-GB"/>
              </w:rPr>
            </w:pPr>
            <w:r>
              <w:rPr>
                <w:lang w:val="en-GB"/>
              </w:rPr>
              <w:t>Mandibular bone</w:t>
            </w:r>
          </w:p>
        </w:tc>
        <w:tc>
          <w:tcPr>
            <w:tcW w:w="1134" w:type="dxa"/>
            <w:tcBorders>
              <w:top w:val="single" w:sz="12" w:space="0" w:color="008000"/>
              <w:bottom w:val="single" w:sz="6" w:space="0" w:color="008000"/>
            </w:tcBorders>
            <w:shd w:val="clear" w:color="auto" w:fill="FFFFFF"/>
          </w:tcPr>
          <w:p w:rsidR="00362B07" w:rsidRPr="00B57B36" w:rsidRDefault="00362B07" w:rsidP="0062697E">
            <w:pPr>
              <w:pStyle w:val="CETBodytext"/>
              <w:rPr>
                <w:lang w:val="en-GB"/>
              </w:rPr>
            </w:pPr>
            <w:r>
              <w:rPr>
                <w:lang w:val="en-GB"/>
              </w:rPr>
              <w:t>Condylar Prosthesis</w:t>
            </w:r>
          </w:p>
        </w:tc>
      </w:tr>
      <w:tr w:rsidR="00362B07" w:rsidRPr="00B57B36" w:rsidTr="0062697E">
        <w:tc>
          <w:tcPr>
            <w:tcW w:w="1134" w:type="dxa"/>
            <w:tcBorders>
              <w:top w:val="single" w:sz="12" w:space="0" w:color="008000"/>
              <w:bottom w:val="single" w:sz="6" w:space="0" w:color="008000"/>
            </w:tcBorders>
            <w:shd w:val="clear" w:color="auto" w:fill="FFFFFF"/>
          </w:tcPr>
          <w:p w:rsidR="00362B07" w:rsidRDefault="00362B07" w:rsidP="0062697E">
            <w:pPr>
              <w:pStyle w:val="CETBodytext"/>
              <w:rPr>
                <w:lang w:val="en-GB"/>
              </w:rPr>
            </w:pPr>
          </w:p>
        </w:tc>
        <w:tc>
          <w:tcPr>
            <w:tcW w:w="1134" w:type="dxa"/>
            <w:tcBorders>
              <w:top w:val="single" w:sz="12" w:space="0" w:color="008000"/>
              <w:bottom w:val="single" w:sz="6" w:space="0" w:color="008000"/>
            </w:tcBorders>
            <w:shd w:val="clear" w:color="auto" w:fill="FFFFFF"/>
          </w:tcPr>
          <w:p w:rsidR="00362B07" w:rsidRDefault="00362B07" w:rsidP="0062697E">
            <w:pPr>
              <w:pStyle w:val="CETBodytext"/>
              <w:rPr>
                <w:lang w:val="en-GB"/>
              </w:rPr>
            </w:pPr>
            <w:r>
              <w:rPr>
                <w:lang w:val="en-GB"/>
              </w:rPr>
              <w:t>Max stress</w:t>
            </w:r>
          </w:p>
          <w:p w:rsidR="00362B07" w:rsidRDefault="00362B07" w:rsidP="0062697E">
            <w:pPr>
              <w:pStyle w:val="CETBodytext"/>
              <w:rPr>
                <w:lang w:val="en-GB"/>
              </w:rPr>
            </w:pPr>
            <w:r>
              <w:rPr>
                <w:lang w:val="en-GB"/>
              </w:rPr>
              <w:t xml:space="preserve">(MPa) </w:t>
            </w:r>
          </w:p>
        </w:tc>
        <w:tc>
          <w:tcPr>
            <w:tcW w:w="1134" w:type="dxa"/>
            <w:tcBorders>
              <w:top w:val="single" w:sz="12" w:space="0" w:color="008000"/>
              <w:bottom w:val="single" w:sz="6" w:space="0" w:color="008000"/>
            </w:tcBorders>
            <w:shd w:val="clear" w:color="auto" w:fill="FFFFFF"/>
          </w:tcPr>
          <w:p w:rsidR="00362B07" w:rsidRDefault="00362B07" w:rsidP="0062697E">
            <w:pPr>
              <w:pStyle w:val="CETBodytext"/>
              <w:rPr>
                <w:lang w:val="en-GB"/>
              </w:rPr>
            </w:pPr>
            <w:r>
              <w:rPr>
                <w:lang w:val="en-GB"/>
              </w:rPr>
              <w:t>Max strain</w:t>
            </w:r>
          </w:p>
          <w:p w:rsidR="00362B07" w:rsidRDefault="00362B07" w:rsidP="0062697E">
            <w:pPr>
              <w:pStyle w:val="CETBodytext"/>
              <w:rPr>
                <w:lang w:val="en-GB"/>
              </w:rPr>
            </w:pPr>
            <w:r>
              <w:rPr>
                <w:lang w:val="en-GB"/>
              </w:rPr>
              <w:t>(</w:t>
            </w:r>
            <w:r w:rsidRPr="007631C9">
              <w:t>mm/mm</w:t>
            </w:r>
            <w:r>
              <w:t>)</w:t>
            </w:r>
          </w:p>
        </w:tc>
        <w:tc>
          <w:tcPr>
            <w:tcW w:w="1134" w:type="dxa"/>
            <w:tcBorders>
              <w:top w:val="single" w:sz="12" w:space="0" w:color="008000"/>
              <w:bottom w:val="single" w:sz="6" w:space="0" w:color="008000"/>
            </w:tcBorders>
            <w:shd w:val="clear" w:color="auto" w:fill="FFFFFF"/>
          </w:tcPr>
          <w:p w:rsidR="00362B07" w:rsidRDefault="00362B07" w:rsidP="0062697E">
            <w:pPr>
              <w:pStyle w:val="CETBodytext"/>
              <w:rPr>
                <w:lang w:val="en-GB"/>
              </w:rPr>
            </w:pPr>
            <w:r>
              <w:rPr>
                <w:lang w:val="en-GB"/>
              </w:rPr>
              <w:t>Max stress</w:t>
            </w:r>
          </w:p>
          <w:p w:rsidR="00362B07" w:rsidRDefault="00362B07" w:rsidP="0062697E">
            <w:pPr>
              <w:pStyle w:val="CETBodytext"/>
              <w:rPr>
                <w:lang w:val="en-GB"/>
              </w:rPr>
            </w:pPr>
            <w:r>
              <w:t>(</w:t>
            </w:r>
            <w:r w:rsidRPr="007631C9">
              <w:t>MPa</w:t>
            </w:r>
            <w:r>
              <w:t>)</w:t>
            </w:r>
          </w:p>
        </w:tc>
      </w:tr>
      <w:tr w:rsidR="00362B07" w:rsidRPr="00B57B36" w:rsidTr="0062697E">
        <w:tc>
          <w:tcPr>
            <w:tcW w:w="1134" w:type="dxa"/>
            <w:shd w:val="clear" w:color="auto" w:fill="FFFFFF"/>
          </w:tcPr>
          <w:p w:rsidR="00362B07" w:rsidRPr="00B57B36" w:rsidRDefault="00362B07" w:rsidP="0062697E">
            <w:pPr>
              <w:pStyle w:val="CETBodytext"/>
            </w:pPr>
            <w:r>
              <w:t>INC</w:t>
            </w:r>
          </w:p>
        </w:tc>
        <w:tc>
          <w:tcPr>
            <w:tcW w:w="1134" w:type="dxa"/>
            <w:shd w:val="clear" w:color="auto" w:fill="FFFFFF"/>
          </w:tcPr>
          <w:p w:rsidR="00362B07" w:rsidRPr="007631C9" w:rsidRDefault="00362B07" w:rsidP="0062697E">
            <w:pPr>
              <w:pStyle w:val="CETBodytext"/>
            </w:pPr>
            <w:r w:rsidRPr="007631C9">
              <w:t>72</w:t>
            </w:r>
            <w:r>
              <w:t>.</w:t>
            </w:r>
            <w:r w:rsidRPr="007631C9">
              <w:t>8</w:t>
            </w:r>
            <w:r>
              <w:t>9</w:t>
            </w:r>
            <w:r w:rsidRPr="007631C9">
              <w:t xml:space="preserve"> </w:t>
            </w:r>
          </w:p>
        </w:tc>
        <w:tc>
          <w:tcPr>
            <w:tcW w:w="1134" w:type="dxa"/>
            <w:shd w:val="clear" w:color="auto" w:fill="FFFFFF"/>
          </w:tcPr>
          <w:p w:rsidR="00362B07" w:rsidRPr="007631C9" w:rsidRDefault="00362B07" w:rsidP="0062697E">
            <w:pPr>
              <w:pStyle w:val="CETBodytext"/>
            </w:pPr>
            <w:r w:rsidRPr="007631C9">
              <w:t>7</w:t>
            </w:r>
            <w:r>
              <w:t>.</w:t>
            </w:r>
            <w:r w:rsidRPr="007631C9">
              <w:t>4</w:t>
            </w:r>
            <w:r>
              <w:t>1</w:t>
            </w:r>
            <w:r w:rsidRPr="007631C9">
              <w:t xml:space="preserve">e-3 </w:t>
            </w:r>
          </w:p>
        </w:tc>
        <w:tc>
          <w:tcPr>
            <w:tcW w:w="1134" w:type="dxa"/>
            <w:shd w:val="clear" w:color="auto" w:fill="FFFFFF"/>
          </w:tcPr>
          <w:p w:rsidR="00362B07" w:rsidRPr="007631C9" w:rsidRDefault="00362B07" w:rsidP="008B0378">
            <w:pPr>
              <w:pStyle w:val="CETBodytext"/>
            </w:pPr>
            <w:r w:rsidRPr="007631C9">
              <w:t>137</w:t>
            </w:r>
            <w:r>
              <w:t>.</w:t>
            </w:r>
            <w:r w:rsidR="008B0378">
              <w:t>75</w:t>
            </w:r>
            <w:r w:rsidRPr="007631C9">
              <w:t xml:space="preserve"> </w:t>
            </w:r>
          </w:p>
        </w:tc>
      </w:tr>
      <w:tr w:rsidR="00362B07" w:rsidRPr="00B57B36" w:rsidTr="0062697E">
        <w:tc>
          <w:tcPr>
            <w:tcW w:w="1134" w:type="dxa"/>
            <w:shd w:val="clear" w:color="auto" w:fill="FFFFFF"/>
          </w:tcPr>
          <w:p w:rsidR="00362B07" w:rsidRPr="00B57B36" w:rsidRDefault="00362B07" w:rsidP="0062697E">
            <w:pPr>
              <w:pStyle w:val="CETBodytext"/>
            </w:pPr>
            <w:r>
              <w:t>RMOL</w:t>
            </w:r>
          </w:p>
        </w:tc>
        <w:tc>
          <w:tcPr>
            <w:tcW w:w="1134" w:type="dxa"/>
            <w:shd w:val="clear" w:color="auto" w:fill="FFFFFF"/>
          </w:tcPr>
          <w:p w:rsidR="00362B07" w:rsidRPr="007631C9" w:rsidRDefault="00362B07" w:rsidP="0062697E">
            <w:pPr>
              <w:pStyle w:val="CETBodytext"/>
            </w:pPr>
            <w:r w:rsidRPr="007631C9">
              <w:t>114</w:t>
            </w:r>
            <w:r>
              <w:t>.</w:t>
            </w:r>
            <w:r w:rsidRPr="007631C9">
              <w:t xml:space="preserve">43 </w:t>
            </w:r>
          </w:p>
        </w:tc>
        <w:tc>
          <w:tcPr>
            <w:tcW w:w="1134" w:type="dxa"/>
            <w:shd w:val="clear" w:color="auto" w:fill="FFFFFF"/>
          </w:tcPr>
          <w:p w:rsidR="00362B07" w:rsidRPr="007631C9" w:rsidRDefault="00362B07" w:rsidP="0062697E">
            <w:pPr>
              <w:pStyle w:val="CETBodytext"/>
            </w:pPr>
            <w:r w:rsidRPr="007631C9">
              <w:t>1</w:t>
            </w:r>
            <w:r>
              <w:t>.</w:t>
            </w:r>
            <w:r w:rsidRPr="007631C9">
              <w:t>1</w:t>
            </w:r>
            <w:r>
              <w:t>9</w:t>
            </w:r>
            <w:r w:rsidRPr="007631C9">
              <w:t xml:space="preserve">e-2 </w:t>
            </w:r>
          </w:p>
        </w:tc>
        <w:tc>
          <w:tcPr>
            <w:tcW w:w="1134" w:type="dxa"/>
            <w:shd w:val="clear" w:color="auto" w:fill="FFFFFF"/>
          </w:tcPr>
          <w:p w:rsidR="00362B07" w:rsidRPr="007631C9" w:rsidRDefault="00362B07" w:rsidP="0062697E">
            <w:pPr>
              <w:pStyle w:val="CETBodytext"/>
            </w:pPr>
            <w:r w:rsidRPr="007631C9">
              <w:t>98</w:t>
            </w:r>
            <w:r>
              <w:t>.</w:t>
            </w:r>
            <w:r w:rsidRPr="007631C9">
              <w:t xml:space="preserve">19 </w:t>
            </w:r>
          </w:p>
        </w:tc>
      </w:tr>
      <w:tr w:rsidR="00362B07" w:rsidRPr="00B57B36" w:rsidTr="0062697E">
        <w:tc>
          <w:tcPr>
            <w:tcW w:w="1134" w:type="dxa"/>
            <w:shd w:val="clear" w:color="auto" w:fill="FFFFFF"/>
          </w:tcPr>
          <w:p w:rsidR="00362B07" w:rsidRPr="00B57B36" w:rsidRDefault="00362B07" w:rsidP="0062697E">
            <w:pPr>
              <w:pStyle w:val="CETBodytext"/>
            </w:pPr>
            <w:r>
              <w:t>LMOL</w:t>
            </w:r>
          </w:p>
        </w:tc>
        <w:tc>
          <w:tcPr>
            <w:tcW w:w="1134" w:type="dxa"/>
            <w:shd w:val="clear" w:color="auto" w:fill="FFFFFF"/>
          </w:tcPr>
          <w:p w:rsidR="00362B07" w:rsidRPr="007631C9" w:rsidRDefault="00362B07" w:rsidP="0062697E">
            <w:pPr>
              <w:pStyle w:val="CETBodytext"/>
            </w:pPr>
            <w:r w:rsidRPr="007631C9">
              <w:t>45</w:t>
            </w:r>
            <w:r>
              <w:t>.</w:t>
            </w:r>
            <w:r w:rsidRPr="007631C9">
              <w:t>8</w:t>
            </w:r>
            <w:r>
              <w:t>2</w:t>
            </w:r>
            <w:r w:rsidRPr="007631C9">
              <w:t xml:space="preserve"> </w:t>
            </w:r>
          </w:p>
        </w:tc>
        <w:tc>
          <w:tcPr>
            <w:tcW w:w="1134" w:type="dxa"/>
            <w:shd w:val="clear" w:color="auto" w:fill="FFFFFF"/>
          </w:tcPr>
          <w:p w:rsidR="00362B07" w:rsidRPr="007631C9" w:rsidRDefault="00362B07" w:rsidP="0062697E">
            <w:pPr>
              <w:pStyle w:val="CETBodytext"/>
            </w:pPr>
            <w:r w:rsidRPr="007631C9">
              <w:t>4</w:t>
            </w:r>
            <w:r>
              <w:t>.</w:t>
            </w:r>
            <w:r w:rsidRPr="007631C9">
              <w:t>8</w:t>
            </w:r>
            <w:r>
              <w:t>6</w:t>
            </w:r>
            <w:r w:rsidRPr="007631C9">
              <w:t xml:space="preserve">e-3 </w:t>
            </w:r>
          </w:p>
        </w:tc>
        <w:tc>
          <w:tcPr>
            <w:tcW w:w="1134" w:type="dxa"/>
            <w:shd w:val="clear" w:color="auto" w:fill="FFFFFF"/>
          </w:tcPr>
          <w:p w:rsidR="00362B07" w:rsidRPr="007631C9" w:rsidRDefault="00362B07" w:rsidP="0062697E">
            <w:pPr>
              <w:pStyle w:val="CETBodytext"/>
            </w:pPr>
            <w:r w:rsidRPr="007631C9">
              <w:t>397</w:t>
            </w:r>
            <w:r>
              <w:t>.</w:t>
            </w:r>
            <w:r w:rsidRPr="007631C9">
              <w:t xml:space="preserve">64 </w:t>
            </w:r>
          </w:p>
        </w:tc>
      </w:tr>
    </w:tbl>
    <w:p w:rsidR="00362B07" w:rsidRDefault="00362B07" w:rsidP="00362B07">
      <w:pPr>
        <w:pStyle w:val="CETBodytext"/>
      </w:pPr>
    </w:p>
    <w:p w:rsidR="005E46F7" w:rsidRDefault="005E46F7" w:rsidP="00362B07">
      <w:pPr>
        <w:pStyle w:val="CETBodytext"/>
      </w:pPr>
      <w:r>
        <w:rPr>
          <w:noProof/>
          <w:lang w:val="pt-BR" w:eastAsia="pt-BR"/>
        </w:rPr>
        <w:lastRenderedPageBreak/>
        <w:drawing>
          <wp:inline distT="0" distB="0" distL="0" distR="0">
            <wp:extent cx="5579745" cy="4373880"/>
            <wp:effectExtent l="19050" t="0" r="1905" b="0"/>
            <wp:docPr id="9" name="Imagem 8" descr="resultadosich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adosicheap.png"/>
                    <pic:cNvPicPr/>
                  </pic:nvPicPr>
                  <pic:blipFill>
                    <a:blip r:embed="rId11" cstate="print"/>
                    <a:stretch>
                      <a:fillRect/>
                    </a:stretch>
                  </pic:blipFill>
                  <pic:spPr>
                    <a:xfrm>
                      <a:off x="0" y="0"/>
                      <a:ext cx="5579745" cy="4373880"/>
                    </a:xfrm>
                    <a:prstGeom prst="rect">
                      <a:avLst/>
                    </a:prstGeom>
                  </pic:spPr>
                </pic:pic>
              </a:graphicData>
            </a:graphic>
          </wp:inline>
        </w:drawing>
      </w:r>
    </w:p>
    <w:p w:rsidR="005E46F7" w:rsidRDefault="00280FC6" w:rsidP="00280FC6">
      <w:pPr>
        <w:pStyle w:val="CETCaption"/>
      </w:pPr>
      <w:r>
        <w:t xml:space="preserve">Figure 2: FEA results of three bite conditions simulated; a, d, g: Von Mises stress on TMJ condylar prosthesis; b, e, h: Von Mises strain on implant-bone contact areas; c, f, </w:t>
      </w:r>
      <w:proofErr w:type="spellStart"/>
      <w:r>
        <w:t>i</w:t>
      </w:r>
      <w:proofErr w:type="spellEnd"/>
      <w:r>
        <w:t>: Von Mises strain on contralateral condyle.</w:t>
      </w:r>
    </w:p>
    <w:p w:rsidR="005E46F7" w:rsidRDefault="005E46F7" w:rsidP="005E46F7">
      <w:pPr>
        <w:pStyle w:val="CETheadingx"/>
      </w:pPr>
      <w:r>
        <w:t>TMJ condylar prosthesis mechanical response</w:t>
      </w:r>
    </w:p>
    <w:p w:rsidR="005E46F7" w:rsidRPr="00CA19C0" w:rsidRDefault="005E46F7" w:rsidP="005E46F7">
      <w:pPr>
        <w:pStyle w:val="CETBodytext"/>
      </w:pPr>
      <w:r>
        <w:t>S</w:t>
      </w:r>
      <w:r w:rsidRPr="00CA19C0">
        <w:t xml:space="preserve">ubjected to </w:t>
      </w:r>
      <w:r>
        <w:t xml:space="preserve">three </w:t>
      </w:r>
      <w:r w:rsidRPr="00CA19C0">
        <w:t>dif</w:t>
      </w:r>
      <w:r>
        <w:t>f</w:t>
      </w:r>
      <w:r w:rsidRPr="00CA19C0">
        <w:t>erent type of bite loading</w:t>
      </w:r>
      <w:r>
        <w:t xml:space="preserve">, TMJ condylar prosthesis maximum stress occurs at condylar neck, on posterior and anterior slope. For LMOL bite loading, Von Mises stress is </w:t>
      </w:r>
      <w:r w:rsidRPr="005928E6">
        <w:t>approximately</w:t>
      </w:r>
      <w:r>
        <w:t xml:space="preserve"> </w:t>
      </w:r>
      <w:r w:rsidRPr="005928E6">
        <w:t xml:space="preserve">3 times </w:t>
      </w:r>
      <w:r>
        <w:t>higher</w:t>
      </w:r>
      <w:r w:rsidRPr="005928E6">
        <w:t xml:space="preserve"> than</w:t>
      </w:r>
      <w:r>
        <w:t xml:space="preserve"> for INC loading and 4 time</w:t>
      </w:r>
      <w:r w:rsidR="00246B51">
        <w:t>s than for RMOL loading (Table 2</w:t>
      </w:r>
      <w:r>
        <w:t>). Stress around the screws on TMJ prosthesis is concentrated mostly</w:t>
      </w:r>
      <w:r w:rsidR="00BF1F92">
        <w:t xml:space="preserve"> around the first screw (Fig. 2</w:t>
      </w:r>
      <w:r>
        <w:t>a,</w:t>
      </w:r>
      <w:r w:rsidR="00BF1F92">
        <w:t xml:space="preserve"> </w:t>
      </w:r>
      <w:r>
        <w:t>d,</w:t>
      </w:r>
      <w:r w:rsidR="00BF1F92">
        <w:t xml:space="preserve"> </w:t>
      </w:r>
      <w:r>
        <w:t xml:space="preserve">g). </w:t>
      </w:r>
    </w:p>
    <w:p w:rsidR="00362B07" w:rsidRDefault="00362B07" w:rsidP="00362B07">
      <w:pPr>
        <w:pStyle w:val="CETheadingx"/>
      </w:pPr>
      <w:r>
        <w:t>Mandibular bone mechanical response</w:t>
      </w:r>
    </w:p>
    <w:p w:rsidR="00362B07" w:rsidRPr="00063702" w:rsidRDefault="00362B07" w:rsidP="00063702">
      <w:pPr>
        <w:pStyle w:val="CETBodytext"/>
      </w:pPr>
      <w:r w:rsidRPr="00063702">
        <w:t xml:space="preserve">The analysis shows that maximum Von Mises stress occurs at condylar posterior slope of </w:t>
      </w:r>
      <w:r w:rsidR="00A71B79" w:rsidRPr="00063702">
        <w:t xml:space="preserve">healthy </w:t>
      </w:r>
      <w:r w:rsidRPr="00063702">
        <w:t>contralateral joint</w:t>
      </w:r>
      <w:r w:rsidR="005E46F7" w:rsidRPr="00063702">
        <w:t xml:space="preserve"> (Fig. 2</w:t>
      </w:r>
      <w:r w:rsidR="00A71B79" w:rsidRPr="00063702">
        <w:t>b,</w:t>
      </w:r>
      <w:r w:rsidR="00BF1F92" w:rsidRPr="00063702">
        <w:t xml:space="preserve"> </w:t>
      </w:r>
      <w:r w:rsidR="00A71B79" w:rsidRPr="00063702">
        <w:t>e,</w:t>
      </w:r>
      <w:r w:rsidR="00BF1F92" w:rsidRPr="00063702">
        <w:t xml:space="preserve"> </w:t>
      </w:r>
      <w:r w:rsidR="00A71B79" w:rsidRPr="00063702">
        <w:t>h</w:t>
      </w:r>
      <w:r w:rsidRPr="00063702">
        <w:t xml:space="preserve">). The highest value of maximum stress is calculated for RMOL bite condition, </w:t>
      </w:r>
      <w:proofErr w:type="gramStart"/>
      <w:r w:rsidRPr="00063702">
        <w:t>then</w:t>
      </w:r>
      <w:proofErr w:type="gramEnd"/>
      <w:r w:rsidRPr="00063702">
        <w:t xml:space="preserve"> INC shows a value corresponding to 3/5 of RMOL and for last LMOL corresponding to 2/5 of RMOL highest value. The maximum strain value shows the same </w:t>
      </w:r>
      <w:r w:rsidR="00246B51">
        <w:t>trend of maximum stress (Table 2</w:t>
      </w:r>
      <w:r w:rsidRPr="00063702">
        <w:t>). Strain distribution</w:t>
      </w:r>
      <w:r w:rsidR="00A71B79" w:rsidRPr="00063702">
        <w:t xml:space="preserve"> pattern (Fig. 2-c,</w:t>
      </w:r>
      <w:r w:rsidR="00BF1F92" w:rsidRPr="00063702">
        <w:t xml:space="preserve"> </w:t>
      </w:r>
      <w:r w:rsidR="00A71B79" w:rsidRPr="00063702">
        <w:t>f,</w:t>
      </w:r>
      <w:r w:rsidR="00BF1F92" w:rsidRPr="00063702">
        <w:t xml:space="preserve"> </w:t>
      </w:r>
      <w:proofErr w:type="spellStart"/>
      <w:r w:rsidR="00A71B79" w:rsidRPr="00063702">
        <w:t>i</w:t>
      </w:r>
      <w:proofErr w:type="spellEnd"/>
      <w:r w:rsidRPr="00063702">
        <w:t>) on mandibular bone in contact with TMJ prosthesis is similar in the three different bite conditions, characterized by a greater strain concentration around screws 1 e 4.</w:t>
      </w:r>
    </w:p>
    <w:p w:rsidR="00362B07" w:rsidRPr="00B57B36" w:rsidRDefault="00362B07" w:rsidP="00362B07">
      <w:pPr>
        <w:pStyle w:val="CETHeading1"/>
        <w:rPr>
          <w:lang w:val="en-GB"/>
        </w:rPr>
      </w:pPr>
      <w:r>
        <w:rPr>
          <w:lang w:val="en-GB"/>
        </w:rPr>
        <w:t>Discussion</w:t>
      </w:r>
    </w:p>
    <w:p w:rsidR="00362B07" w:rsidRDefault="00362B07" w:rsidP="00362B07">
      <w:pPr>
        <w:pStyle w:val="CETBodytext"/>
        <w:rPr>
          <w:lang w:val="en-GB"/>
        </w:rPr>
      </w:pPr>
      <w:r>
        <w:rPr>
          <w:lang w:val="en-GB"/>
        </w:rPr>
        <w:t xml:space="preserve">Because of TMJ-based experimental literature of in vivo or in vitro measurement is lacking, previous studies showed that FEA </w:t>
      </w:r>
      <w:r w:rsidRPr="008D6D6B">
        <w:rPr>
          <w:lang w:val="en-GB"/>
        </w:rPr>
        <w:t>is a reliable tool</w:t>
      </w:r>
      <w:r>
        <w:rPr>
          <w:lang w:val="en-GB"/>
        </w:rPr>
        <w:t xml:space="preserve"> to understand and learn about TMJ mechanical behaviour</w:t>
      </w:r>
      <w:r w:rsidR="00A71B79">
        <w:rPr>
          <w:lang w:val="en-GB"/>
        </w:rPr>
        <w:t xml:space="preserve"> </w:t>
      </w:r>
      <w:r w:rsidR="00016F2B">
        <w:rPr>
          <w:lang w:val="en-GB"/>
        </w:rPr>
        <w:fldChar w:fldCharType="begin">
          <w:fldData xml:space="preserve">PEVuZE5vdGU+PENpdGU+PEF1dGhvcj5Sb2RyaWd1ZXM8L0F1dGhvcj48WWVhcj4yMDE4PC9ZZWFy
PjxJRFRleHQ+QmlvbWVjaGFuaWNhbCBzaW11bGF0aW9uIG9mIHRlbXBvcm9tYW5kaWJ1bGFyIGpv
aW50IHJlcGxhY2VtZW50IChUTUpSKSBkZXZpY2VzOiBhIHNjb3BpbmcgcmV2aWV3IG9mIHRoZSBm
aW5pdGUgZWxlbWVudCBtZXRob2Q8L0lEVGV4dD48RGlzcGxheVRleHQ+KFJvZHJpZ3VlczxzdHls
ZSBmYWNlPSJpdGFsaWMiPiBldCBhbC48L3N0eWxlPiwgMjAxOCk8L0Rpc3BsYXlUZXh0PjxyZWNv
cmQ+PGRhdGVzPjxwdWItZGF0ZXM+PGRhdGU+QXVnPC9kYXRlPjwvcHViLWRhdGVzPjx5ZWFyPjIw
MTg8L3llYXI+PC9kYXRlcz48a2V5d29yZHM+PGtleXdvcmQ+QXJ0aHJvcGxhc3R5LCBSZXBsYWNl
bWVudC8qbWV0aG9kczwva2V5d29yZD48a2V5d29yZD4qQmlvbWVjaGFuaWNhbCBQaGVub21lbmE8
L2tleXdvcmQ+PGtleXdvcmQ+KkZpbml0ZSBFbGVtZW50IEFuYWx5c2lzPC9rZXl3b3JkPjxrZXl3
b3JkPkh1bWFuczwva2V5d29yZD48a2V5d29yZD4qSm9pbnQgUHJvc3RoZXNpczwva2V5d29yZD48
a2V5d29yZD5Qcm9zdGhlc2lzIERlc2lnbjwva2V5d29yZD48a2V5d29yZD5UZW1wb3JvbWFuZGli
dWxhciBKb2ludC8qcGh5c2lvcGF0aG9sb2d5LypzdXJnZXJ5PC9rZXl3b3JkPjxrZXl3b3JkPlRN
SiBpbXBsYW50PC9rZXl3b3JkPjxrZXl3b3JkPlRNSiByZXBsYWNlbWVudDwva2V5d29yZD48a2V5
d29yZD5maW5pdGUgZWxlbWVudCBhbmFseXNpczwva2V5d29yZD48L2tleXdvcmRzPjxpc2JuPjA5
MDEtNTAyNzwvaXNibj48dGl0bGVzPjx0aXRsZT5CaW9tZWNoYW5pY2FsIHNpbXVsYXRpb24gb2Yg
dGVtcG9yb21hbmRpYnVsYXIgam9pbnQgcmVwbGFjZW1lbnQgKFRNSlIpIGRldmljZXM6IGEgc2Nv
cGluZyByZXZpZXcgb2YgdGhlIGZpbml0ZSBlbGVtZW50IG1ldGhvZDwvdGl0bGU+PHNlY29uZGFy
eS10aXRsZT5JbnQgSiBPcmFsIE1heGlsbG9mYWMgU3VyZzwvc2Vjb25kYXJ5LXRpdGxlPjxhbHQt
dGl0bGU+SW50ZXJuYXRpb25hbCBqb3VybmFsIG9mIG9yYWwgYW5kIG1heGlsbG9mYWNpYWwgc3Vy
Z2VyeTwvYWx0LXRpdGxlPjwvdGl0bGVzPjxwYWdlcz4xMDMyLTEwNDI8L3BhZ2VzPjxudW1iZXI+
ODwvbnVtYmVyPjxjb250cmlidXRvcnM+PGF1dGhvcnM+PGF1dGhvcj5Sb2RyaWd1ZXMsIFkuIEwu
PC9hdXRob3I+PGF1dGhvcj5NYXRoZXcsIE0uIFQuPC9hdXRob3I+PGF1dGhvcj5NZXJjdXJpLCBM
LiBHLjwvYXV0aG9yPjxhdXRob3I+ZGEgU2lsdmEsIEouIFMuIFAuPC9hdXRob3I+PGF1dGhvcj5I
ZW5yaXF1ZXMsIEIuPC9hdXRob3I+PGF1dGhvcj5Tb3V6YSwgSi4gQy4gTS48L2F1dGhvcj48L2F1
dGhvcnM+PC9jb250cmlidXRvcnM+PGVkaXRpb24+MjAxOC8wMy8xMzwvZWRpdGlvbj48bGFuZ3Vh
Z2U+ZW5nPC9sYW5ndWFnZT48YWRkZWQtZGF0ZSBmb3JtYXQ9InV0YyI+MTU1MTExOTQ0NTwvYWRk
ZWQtZGF0ZT48cmVmLXR5cGUgbmFtZT0iSm91cm5hbCBBcnRpY2xlIj4xNzwvcmVmLXR5cGU+PGF1
dGgtYWRkcmVzcz5EZXBhcnRtZW50IG9mIERlbnRpc3RyeSwgRmVkZXJhbCBVbml2ZXJzaXR5IG9m
IFJpbyBHcmFuZGUgZG8gTm9ydGUgKFVGUk4pLCBOYXRhbCwgUmlvIEdyYW5kZSBkbyBOb3J0ZSwg
QnJhemlsLiYjeEQ7RGVwYXJ0bWVudCBvZiBCaW9tZWRpY2FsIFNjaWVuY2UsIFVuaXZlcnNpdHkg
b2YgSWxsaW5vaXMgKFVJQyksIENvbGxlZ2Ugb2YgTWVkaWNpbmUsIFJvY2tmb3JkLCBJbGxpbm9p
cywgVVNBJiN4RDtEZXBhcnRtZW50IG9mIFJlc3RvcmF0aXZlIERlbnRpc3RyeSwgVW5pdmVyc2l0
eSBvZiBJbGxpbm9pcyAoVUlDKSwgQ29sbGVnZSBvZiBEZW50aXN0cnksIENoaWNhZ28sIElsbGlu
b2lzLCBVU0EuJiN4RDtEZXBhcnRtZW50IG9mIE9ydGhvcGVkaWMgU3VyZ2VyeSwgUnVzaCBVbml2
ZXJzaXR5IE1lZGljYWwgQ2VudGVyLCBDaGljYWdvLCBJbGxpbm9pcywgVVNBJiN4RDtUTUogQ29u
Y2VwdHMsIFZlbnR1cmEsIENhbGlmb3JuaWEsIFVTQS4mI3hEO0NlcmFtaWMgYW5kIENvbXBvc2l0
ZSBNYXRlcmlhbHMgUmVzZWFyY2ggR3JvdXAgKENFUk1BVCksIEZlZGVyYWwgVW5pdmVyc2l0eSBv
ZiBTYW50YSBDYXRhcmluYSAoVUZTQyksIEZsb3JpYW5vcG9saXMsIFNhbnRhIENhdGFyaW5hLCBC
cmF6aWwuIEVsZWN0cm9uaWMgYWRkcmVzczogYnJ1bm9oZW5yaXF1ZXNAZGVtLnVtaW5oby5wdC4m
I3hEO0RlcGFydG1lbnQgb2YgQmlvbWVkaWNhbCBTY2llbmNlLCBVbml2ZXJzaXR5IG9mIElsbGlu
b2lzIChVSUMpLCBDb2xsZWdlIG9mIE1lZGljaW5lLCBSb2NrZm9yZCwgSWxsaW5vaXMsIFVTQSYj
eEQ7Q2VudGVyIGZvciBNaWNyb0VsZWN0cm9NZWNoYW5pY2FsIFN5c3RlbXMgKENNRU1TLVVNSU5I
TyksIFVuaXZlcnNpdHkgb2YgTWluaG8sIFBvcnR1Z2FsLiBFbGVjdHJvbmljIGFkZHJlc3M6IGpz
b3V6YUBkZW0udW1pbmhvLnB0LjwvYXV0aC1hZGRyZXNzPjxyZW1vdGUtZGF0YWJhc2UtcHJvdmlk
ZXI+TkxNPC9yZW1vdGUtZGF0YWJhc2UtcHJvdmlkZXI+PHJlYy1udW1iZXI+NDU0PC9yZWMtbnVt
YmVyPjxsYXN0LXVwZGF0ZWQtZGF0ZSBmb3JtYXQ9InV0YyI+MTU1MTExOTQ0NTwvbGFzdC11cGRh
dGVkLWRhdGU+PGFjY2Vzc2lvbi1udW0+Mjk1MjY1NjA8L2FjY2Vzc2lvbi1udW0+PGVsZWN0cm9u
aWMtcmVzb3VyY2UtbnVtPjEwLjEwMTYvai5pam9tLjIwMTguMDIuMDA1PC9lbGVjdHJvbmljLXJl
c291cmNlLW51bT48dm9sdW1lPjQ3PC92b2x1bWU+PC9yZWNvcmQ+PC9DaXRlPjwvRW5kTm90ZT5=
</w:fldData>
        </w:fldChar>
      </w:r>
      <w:r w:rsidR="00A71B79">
        <w:rPr>
          <w:lang w:val="en-GB"/>
        </w:rPr>
        <w:instrText xml:space="preserve"> ADDIN EN.CITE </w:instrText>
      </w:r>
      <w:r w:rsidR="00016F2B">
        <w:rPr>
          <w:lang w:val="en-GB"/>
        </w:rPr>
        <w:fldChar w:fldCharType="begin">
          <w:fldData xml:space="preserve">PEVuZE5vdGU+PENpdGU+PEF1dGhvcj5Sb2RyaWd1ZXM8L0F1dGhvcj48WWVhcj4yMDE4PC9ZZWFy
PjxJRFRleHQ+QmlvbWVjaGFuaWNhbCBzaW11bGF0aW9uIG9mIHRlbXBvcm9tYW5kaWJ1bGFyIGpv
aW50IHJlcGxhY2VtZW50IChUTUpSKSBkZXZpY2VzOiBhIHNjb3BpbmcgcmV2aWV3IG9mIHRoZSBm
aW5pdGUgZWxlbWVudCBtZXRob2Q8L0lEVGV4dD48RGlzcGxheVRleHQ+KFJvZHJpZ3VlczxzdHls
ZSBmYWNlPSJpdGFsaWMiPiBldCBhbC48L3N0eWxlPiwgMjAxOCk8L0Rpc3BsYXlUZXh0PjxyZWNv
cmQ+PGRhdGVzPjxwdWItZGF0ZXM+PGRhdGU+QXVnPC9kYXRlPjwvcHViLWRhdGVzPjx5ZWFyPjIw
MTg8L3llYXI+PC9kYXRlcz48a2V5d29yZHM+PGtleXdvcmQ+QXJ0aHJvcGxhc3R5LCBSZXBsYWNl
bWVudC8qbWV0aG9kczwva2V5d29yZD48a2V5d29yZD4qQmlvbWVjaGFuaWNhbCBQaGVub21lbmE8
L2tleXdvcmQ+PGtleXdvcmQ+KkZpbml0ZSBFbGVtZW50IEFuYWx5c2lzPC9rZXl3b3JkPjxrZXl3
b3JkPkh1bWFuczwva2V5d29yZD48a2V5d29yZD4qSm9pbnQgUHJvc3RoZXNpczwva2V5d29yZD48
a2V5d29yZD5Qcm9zdGhlc2lzIERlc2lnbjwva2V5d29yZD48a2V5d29yZD5UZW1wb3JvbWFuZGli
dWxhciBKb2ludC8qcGh5c2lvcGF0aG9sb2d5LypzdXJnZXJ5PC9rZXl3b3JkPjxrZXl3b3JkPlRN
SiBpbXBsYW50PC9rZXl3b3JkPjxrZXl3b3JkPlRNSiByZXBsYWNlbWVudDwva2V5d29yZD48a2V5
d29yZD5maW5pdGUgZWxlbWVudCBhbmFseXNpczwva2V5d29yZD48L2tleXdvcmRzPjxpc2JuPjA5
MDEtNTAyNzwvaXNibj48dGl0bGVzPjx0aXRsZT5CaW9tZWNoYW5pY2FsIHNpbXVsYXRpb24gb2Yg
dGVtcG9yb21hbmRpYnVsYXIgam9pbnQgcmVwbGFjZW1lbnQgKFRNSlIpIGRldmljZXM6IGEgc2Nv
cGluZyByZXZpZXcgb2YgdGhlIGZpbml0ZSBlbGVtZW50IG1ldGhvZDwvdGl0bGU+PHNlY29uZGFy
eS10aXRsZT5JbnQgSiBPcmFsIE1heGlsbG9mYWMgU3VyZzwvc2Vjb25kYXJ5LXRpdGxlPjxhbHQt
dGl0bGU+SW50ZXJuYXRpb25hbCBqb3VybmFsIG9mIG9yYWwgYW5kIG1heGlsbG9mYWNpYWwgc3Vy
Z2VyeTwvYWx0LXRpdGxlPjwvdGl0bGVzPjxwYWdlcz4xMDMyLTEwNDI8L3BhZ2VzPjxudW1iZXI+
ODwvbnVtYmVyPjxjb250cmlidXRvcnM+PGF1dGhvcnM+PGF1dGhvcj5Sb2RyaWd1ZXMsIFkuIEwu
PC9hdXRob3I+PGF1dGhvcj5NYXRoZXcsIE0uIFQuPC9hdXRob3I+PGF1dGhvcj5NZXJjdXJpLCBM
LiBHLjwvYXV0aG9yPjxhdXRob3I+ZGEgU2lsdmEsIEouIFMuIFAuPC9hdXRob3I+PGF1dGhvcj5I
ZW5yaXF1ZXMsIEIuPC9hdXRob3I+PGF1dGhvcj5Tb3V6YSwgSi4gQy4gTS48L2F1dGhvcj48L2F1
dGhvcnM+PC9jb250cmlidXRvcnM+PGVkaXRpb24+MjAxOC8wMy8xMzwvZWRpdGlvbj48bGFuZ3Vh
Z2U+ZW5nPC9sYW5ndWFnZT48YWRkZWQtZGF0ZSBmb3JtYXQ9InV0YyI+MTU1MTExOTQ0NTwvYWRk
ZWQtZGF0ZT48cmVmLXR5cGUgbmFtZT0iSm91cm5hbCBBcnRpY2xlIj4xNzwvcmVmLXR5cGU+PGF1
dGgtYWRkcmVzcz5EZXBhcnRtZW50IG9mIERlbnRpc3RyeSwgRmVkZXJhbCBVbml2ZXJzaXR5IG9m
IFJpbyBHcmFuZGUgZG8gTm9ydGUgKFVGUk4pLCBOYXRhbCwgUmlvIEdyYW5kZSBkbyBOb3J0ZSwg
QnJhemlsLiYjeEQ7RGVwYXJ0bWVudCBvZiBCaW9tZWRpY2FsIFNjaWVuY2UsIFVuaXZlcnNpdHkg
b2YgSWxsaW5vaXMgKFVJQyksIENvbGxlZ2Ugb2YgTWVkaWNpbmUsIFJvY2tmb3JkLCBJbGxpbm9p
cywgVVNBJiN4RDtEZXBhcnRtZW50IG9mIFJlc3RvcmF0aXZlIERlbnRpc3RyeSwgVW5pdmVyc2l0
eSBvZiBJbGxpbm9pcyAoVUlDKSwgQ29sbGVnZSBvZiBEZW50aXN0cnksIENoaWNhZ28sIElsbGlu
b2lzLCBVU0EuJiN4RDtEZXBhcnRtZW50IG9mIE9ydGhvcGVkaWMgU3VyZ2VyeSwgUnVzaCBVbml2
ZXJzaXR5IE1lZGljYWwgQ2VudGVyLCBDaGljYWdvLCBJbGxpbm9pcywgVVNBJiN4RDtUTUogQ29u
Y2VwdHMsIFZlbnR1cmEsIENhbGlmb3JuaWEsIFVTQS4mI3hEO0NlcmFtaWMgYW5kIENvbXBvc2l0
ZSBNYXRlcmlhbHMgUmVzZWFyY2ggR3JvdXAgKENFUk1BVCksIEZlZGVyYWwgVW5pdmVyc2l0eSBv
ZiBTYW50YSBDYXRhcmluYSAoVUZTQyksIEZsb3JpYW5vcG9saXMsIFNhbnRhIENhdGFyaW5hLCBC
cmF6aWwuIEVsZWN0cm9uaWMgYWRkcmVzczogYnJ1bm9oZW5yaXF1ZXNAZGVtLnVtaW5oby5wdC4m
I3hEO0RlcGFydG1lbnQgb2YgQmlvbWVkaWNhbCBTY2llbmNlLCBVbml2ZXJzaXR5IG9mIElsbGlu
b2lzIChVSUMpLCBDb2xsZWdlIG9mIE1lZGljaW5lLCBSb2NrZm9yZCwgSWxsaW5vaXMsIFVTQSYj
eEQ7Q2VudGVyIGZvciBNaWNyb0VsZWN0cm9NZWNoYW5pY2FsIFN5c3RlbXMgKENNRU1TLVVNSU5I
TyksIFVuaXZlcnNpdHkgb2YgTWluaG8sIFBvcnR1Z2FsLiBFbGVjdHJvbmljIGFkZHJlc3M6IGpz
b3V6YUBkZW0udW1pbmhvLnB0LjwvYXV0aC1hZGRyZXNzPjxyZW1vdGUtZGF0YWJhc2UtcHJvdmlk
ZXI+TkxNPC9yZW1vdGUtZGF0YWJhc2UtcHJvdmlkZXI+PHJlYy1udW1iZXI+NDU0PC9yZWMtbnVt
YmVyPjxsYXN0LXVwZGF0ZWQtZGF0ZSBmb3JtYXQ9InV0YyI+MTU1MTExOTQ0NTwvbGFzdC11cGRh
dGVkLWRhdGU+PGFjY2Vzc2lvbi1udW0+Mjk1MjY1NjA8L2FjY2Vzc2lvbi1udW0+PGVsZWN0cm9u
aWMtcmVzb3VyY2UtbnVtPjEwLjEwMTYvai5pam9tLjIwMTguMDIuMDA1PC9lbGVjdHJvbmljLXJl
c291cmNlLW51bT48dm9sdW1lPjQ3PC92b2x1bWU+PC9yZWNvcmQ+PC9DaXRlPjwvRW5kTm90ZT5=
</w:fldData>
        </w:fldChar>
      </w:r>
      <w:r w:rsidR="00A71B79">
        <w:rPr>
          <w:lang w:val="en-GB"/>
        </w:rPr>
        <w:instrText xml:space="preserve"> ADDIN EN.CITE.DATA </w:instrText>
      </w:r>
      <w:r w:rsidR="00016F2B">
        <w:rPr>
          <w:lang w:val="en-GB"/>
        </w:rPr>
      </w:r>
      <w:r w:rsidR="00016F2B">
        <w:rPr>
          <w:lang w:val="en-GB"/>
        </w:rPr>
        <w:fldChar w:fldCharType="end"/>
      </w:r>
      <w:r w:rsidR="00016F2B">
        <w:rPr>
          <w:lang w:val="en-GB"/>
        </w:rPr>
      </w:r>
      <w:r w:rsidR="00016F2B">
        <w:rPr>
          <w:lang w:val="en-GB"/>
        </w:rPr>
        <w:fldChar w:fldCharType="separate"/>
      </w:r>
      <w:r w:rsidR="00A71B79">
        <w:rPr>
          <w:noProof/>
          <w:lang w:val="en-GB"/>
        </w:rPr>
        <w:t>(Rodrigues</w:t>
      </w:r>
      <w:r w:rsidR="00A71B79" w:rsidRPr="00A71B79">
        <w:rPr>
          <w:i/>
          <w:noProof/>
          <w:lang w:val="en-GB"/>
        </w:rPr>
        <w:t xml:space="preserve"> et al.</w:t>
      </w:r>
      <w:r w:rsidR="00A71B79">
        <w:rPr>
          <w:noProof/>
          <w:lang w:val="en-GB"/>
        </w:rPr>
        <w:t>, 2018)</w:t>
      </w:r>
      <w:r w:rsidR="00016F2B">
        <w:rPr>
          <w:lang w:val="en-GB"/>
        </w:rPr>
        <w:fldChar w:fldCharType="end"/>
      </w:r>
      <w:r>
        <w:rPr>
          <w:lang w:val="en-GB"/>
        </w:rPr>
        <w:t>. T</w:t>
      </w:r>
      <w:r w:rsidRPr="00F83F64">
        <w:rPr>
          <w:lang w:val="en-GB"/>
        </w:rPr>
        <w:t xml:space="preserve">herefore, </w:t>
      </w:r>
      <w:r>
        <w:rPr>
          <w:lang w:val="en-GB"/>
        </w:rPr>
        <w:t xml:space="preserve">in </w:t>
      </w:r>
      <w:r w:rsidRPr="00F83F64">
        <w:rPr>
          <w:lang w:val="en-GB"/>
        </w:rPr>
        <w:t xml:space="preserve">this study </w:t>
      </w:r>
      <w:r>
        <w:rPr>
          <w:lang w:val="en-GB"/>
        </w:rPr>
        <w:t>TMJ</w:t>
      </w:r>
      <w:r w:rsidRPr="00F83F64">
        <w:rPr>
          <w:lang w:val="en-GB"/>
        </w:rPr>
        <w:t xml:space="preserve"> with unilateral condylar prosthesis subjected to </w:t>
      </w:r>
      <w:r>
        <w:rPr>
          <w:lang w:val="en-GB"/>
        </w:rPr>
        <w:t xml:space="preserve">three </w:t>
      </w:r>
      <w:r w:rsidRPr="00F83F64">
        <w:rPr>
          <w:lang w:val="en-GB"/>
        </w:rPr>
        <w:t>dif</w:t>
      </w:r>
      <w:r>
        <w:rPr>
          <w:lang w:val="en-GB"/>
        </w:rPr>
        <w:t>f</w:t>
      </w:r>
      <w:r w:rsidRPr="00F83F64">
        <w:rPr>
          <w:lang w:val="en-GB"/>
        </w:rPr>
        <w:t xml:space="preserve">erent </w:t>
      </w:r>
      <w:r>
        <w:rPr>
          <w:lang w:val="en-GB"/>
        </w:rPr>
        <w:t xml:space="preserve">bite </w:t>
      </w:r>
      <w:r w:rsidRPr="00F83F64">
        <w:rPr>
          <w:lang w:val="en-GB"/>
        </w:rPr>
        <w:t xml:space="preserve">loads </w:t>
      </w:r>
      <w:r>
        <w:rPr>
          <w:lang w:val="en-GB"/>
        </w:rPr>
        <w:t xml:space="preserve">was simulated </w:t>
      </w:r>
      <w:r w:rsidRPr="00F83F64">
        <w:rPr>
          <w:lang w:val="en-GB"/>
        </w:rPr>
        <w:t xml:space="preserve">to verify: if prosthetic components (condyle and </w:t>
      </w:r>
      <w:r>
        <w:rPr>
          <w:lang w:val="en-GB"/>
        </w:rPr>
        <w:t>screw</w:t>
      </w:r>
      <w:r w:rsidRPr="00F83F64">
        <w:rPr>
          <w:lang w:val="en-GB"/>
        </w:rPr>
        <w:t>) risk</w:t>
      </w:r>
      <w:r>
        <w:rPr>
          <w:lang w:val="en-GB"/>
        </w:rPr>
        <w:t xml:space="preserve"> </w:t>
      </w:r>
      <w:r w:rsidR="00A71B79">
        <w:rPr>
          <w:lang w:val="en-GB"/>
        </w:rPr>
        <w:t>failure for</w:t>
      </w:r>
      <w:r w:rsidRPr="00F83F64">
        <w:rPr>
          <w:lang w:val="en-GB"/>
        </w:rPr>
        <w:t xml:space="preserve"> </w:t>
      </w:r>
      <w:r>
        <w:rPr>
          <w:lang w:val="en-GB"/>
        </w:rPr>
        <w:t>fracture</w:t>
      </w:r>
      <w:r w:rsidRPr="00F83F64">
        <w:rPr>
          <w:lang w:val="en-GB"/>
        </w:rPr>
        <w:t xml:space="preserve">; and if </w:t>
      </w:r>
      <w:r>
        <w:rPr>
          <w:lang w:val="en-GB"/>
        </w:rPr>
        <w:t xml:space="preserve">strain </w:t>
      </w:r>
      <w:r w:rsidRPr="00F83F64">
        <w:rPr>
          <w:lang w:val="en-GB"/>
        </w:rPr>
        <w:t xml:space="preserve">generated in </w:t>
      </w:r>
      <w:r>
        <w:rPr>
          <w:lang w:val="en-GB"/>
        </w:rPr>
        <w:t>host</w:t>
      </w:r>
      <w:r w:rsidRPr="00F83F64">
        <w:rPr>
          <w:lang w:val="en-GB"/>
        </w:rPr>
        <w:t xml:space="preserve"> bone due to replacement device </w:t>
      </w:r>
      <w:r>
        <w:rPr>
          <w:lang w:val="en-GB"/>
        </w:rPr>
        <w:t>promote</w:t>
      </w:r>
      <w:r w:rsidR="00A71B79">
        <w:rPr>
          <w:lang w:val="en-GB"/>
        </w:rPr>
        <w:t>s</w:t>
      </w:r>
      <w:r w:rsidRPr="00F83F64">
        <w:rPr>
          <w:lang w:val="en-GB"/>
        </w:rPr>
        <w:t xml:space="preserve"> osseointegration.</w:t>
      </w:r>
    </w:p>
    <w:p w:rsidR="00362B07" w:rsidRDefault="00362B07" w:rsidP="00362B07">
      <w:pPr>
        <w:pStyle w:val="CETBodytext"/>
        <w:rPr>
          <w:lang w:val="en-GB"/>
        </w:rPr>
      </w:pPr>
      <w:r>
        <w:rPr>
          <w:lang w:val="en-GB"/>
        </w:rPr>
        <w:t xml:space="preserve">TMJ disorder impairs joint function </w:t>
      </w:r>
      <w:r w:rsidRPr="00BE6F81">
        <w:rPr>
          <w:lang w:val="en-GB"/>
        </w:rPr>
        <w:t>until only prosthesis can replace</w:t>
      </w:r>
      <w:r>
        <w:rPr>
          <w:lang w:val="en-GB"/>
        </w:rPr>
        <w:t xml:space="preserve"> it and previous study estimate</w:t>
      </w:r>
      <w:r w:rsidR="006C506C">
        <w:rPr>
          <w:lang w:val="en-GB"/>
        </w:rPr>
        <w:t>s</w:t>
      </w:r>
      <w:r>
        <w:rPr>
          <w:lang w:val="en-GB"/>
        </w:rPr>
        <w:t xml:space="preserve"> </w:t>
      </w:r>
      <w:r w:rsidRPr="00BE6F81">
        <w:rPr>
          <w:lang w:val="en-GB"/>
        </w:rPr>
        <w:t xml:space="preserve">a decrease in </w:t>
      </w:r>
      <w:r>
        <w:rPr>
          <w:lang w:val="en-GB"/>
        </w:rPr>
        <w:t xml:space="preserve">masticatory </w:t>
      </w:r>
      <w:r w:rsidRPr="00BE6F81">
        <w:rPr>
          <w:lang w:val="en-GB"/>
        </w:rPr>
        <w:t xml:space="preserve">muscle strength </w:t>
      </w:r>
      <w:r w:rsidR="00A71B79">
        <w:rPr>
          <w:lang w:val="en-GB"/>
        </w:rPr>
        <w:t xml:space="preserve">approximately </w:t>
      </w:r>
      <w:r w:rsidR="006C506C" w:rsidRPr="00BE6F81">
        <w:rPr>
          <w:lang w:val="en-GB"/>
        </w:rPr>
        <w:t>of</w:t>
      </w:r>
      <w:r w:rsidRPr="00BE6F81">
        <w:rPr>
          <w:lang w:val="en-GB"/>
        </w:rPr>
        <w:t xml:space="preserve"> 50%</w:t>
      </w:r>
      <w:r>
        <w:rPr>
          <w:lang w:val="en-GB"/>
        </w:rPr>
        <w:t xml:space="preserve"> </w:t>
      </w:r>
      <w:r w:rsidR="00016F2B">
        <w:rPr>
          <w:lang w:val="en-GB"/>
        </w:rPr>
        <w:fldChar w:fldCharType="begin">
          <w:fldData xml:space="preserve">PEVuZE5vdGU+PENpdGU+PEF1dGhvcj5NZXJjdXJpPC9BdXRob3I+PFllYXI+MjAwNzwvWWVhcj48
SURUZXh0PkZvdXJ0ZWVuLXllYXIgZm9sbG93LXVwIG9mIGEgcGF0aWVudC1maXR0ZWQgdG90YWwg
dGVtcG9yb21hbmRpYnVsYXIgam9pbnQgcmVjb25zdHJ1Y3Rpb24gc3lzdGVtPC9JRFRleHQ+PERp
c3BsYXlUZXh0PihNZXJjdXJpPHN0eWxlIGZhY2U9Iml0YWxpYyI+IGV0IGFsLjwvc3R5bGU+LCAy
MDA3KTwvRGlzcGxheVRleHQ+PHJlY29yZD48ZGF0ZXM+PHB1Yi1kYXRlcz48ZGF0ZT5KdW48L2Rh
dGU+PC9wdWItZGF0ZXM+PHllYXI+MjAwNzwveWVhcj48L2RhdGVzPjxrZXl3b3Jkcz48a2V5d29y
ZD5BZG9sZXNjZW50PC9rZXl3b3JkPjxrZXl3b3JkPkFkdWx0PC9rZXl3b3JkPjxrZXl3b3JkPkFn
ZWQ8L2tleXdvcmQ+PGtleXdvcmQ+QXJ0aHJvcGxhc3R5LCBSZXBsYWNlbWVudDwva2V5d29yZD48
a2V5d29yZD5Db21wdXRlci1BaWRlZCBEZXNpZ248L2tleXdvcmQ+PGtleXdvcmQ+RGlldDwva2V5
d29yZD48a2V5d29yZD5GYWNpYWwgUGFpbi9wcmV2ZW50aW9uICZhbXA7IGNvbnRyb2w8L2tleXdv
cmQ+PGtleXdvcmQ+RmVtYWxlPC9rZXl3b3JkPjxrZXl3b3JkPkZvbGxvdy1VcCBTdHVkaWVzPC9r
ZXl3b3JkPjxrZXl3b3JkPkh1bWFuczwva2V5d29yZD48a2V5d29yZD4qSm9pbnQgUHJvc3RoZXNp
czwva2V5d29yZD48a2V5d29yZD5Mb25naXR1ZGluYWwgU3R1ZGllczwva2V5d29yZD48a2V5d29y
ZD5NYWxlPC9rZXl3b3JkPjxrZXl3b3JkPk1hbmRpYmxlL3BoeXNpb2xvZ3k8L2tleXdvcmQ+PGtl
eXdvcmQ+TWlkZGxlIEFnZWQ8L2tleXdvcmQ+PGtleXdvcmQ+UGFpbiBNZWFzdXJlbWVudDwva2V5
d29yZD48a2V5d29yZD5Qcm9zdGhlc2lzIERlc2lnbjwva2V5d29yZD48a2V5d29yZD5RdWFsaXR5
IG9mIExpZmU8L2tleXdvcmQ+PGtleXdvcmQ+UmFuZ2Ugb2YgTW90aW9uLCBBcnRpY3VsYXIvcGh5
c2lvbG9neTwva2V5d29yZD48a2V5d29yZD5SZW9wZXJhdGlvbjwva2V5d29yZD48a2V5d29yZD5T
YWZldHk8L2tleXdvcmQ+PGtleXdvcmQ+VGVtcG9yb21hbmRpYnVsYXIgSm9pbnQvKnN1cmdlcnk8
L2tleXdvcmQ+PGtleXdvcmQ+VHJlYXRtZW50IE91dGNvbWU8L2tleXdvcmQ+PC9rZXl3b3Jkcz48
aXNibj4wMjc4LTIzOTEgKFByaW50KSYjeEQ7MDI3OC0yMzkxPC9pc2JuPjx0aXRsZXM+PHRpdGxl
PkZvdXJ0ZWVuLXllYXIgZm9sbG93LXVwIG9mIGEgcGF0aWVudC1maXR0ZWQgdG90YWwgdGVtcG9y
b21hbmRpYnVsYXIgam9pbnQgcmVjb25zdHJ1Y3Rpb24gc3lzdGVtPC90aXRsZT48c2Vjb25kYXJ5
LXRpdGxlPkogT3JhbCBNYXhpbGxvZmFjIFN1cmc8L3NlY29uZGFyeS10aXRsZT48YWx0LXRpdGxl
PkpvdXJuYWwgb2Ygb3JhbCBhbmQgbWF4aWxsb2ZhY2lhbCBzdXJnZXJ5IDogb2ZmaWNpYWwgam91
cm5hbCBvZiB0aGUgQW1lcmljYW4gQXNzb2NpYXRpb24gb2YgT3JhbCBhbmQgTWF4aWxsb2ZhY2lh
bCBTdXJnZW9uczwvYWx0LXRpdGxlPjwvdGl0bGVzPjxwYWdlcz4xMTQwLTg8L3BhZ2VzPjxudW1i
ZXI+NjwvbnVtYmVyPjxjb250cmlidXRvcnM+PGF1dGhvcnM+PGF1dGhvcj5NZXJjdXJpLCBMLiBH
LjwvYXV0aG9yPjxhdXRob3I+RWRpYmFtLCBOLiBSLjwvYXV0aG9yPjxhdXRob3I+R2lvYmJpZS1I
dXJkZXIsIEEuPC9hdXRob3I+PC9hdXRob3JzPjwvY29udHJpYnV0b3JzPjxlZGl0aW9uPjIwMDcv
MDUvMjM8L2VkaXRpb24+PGxhbmd1YWdlPmVuZzwvbGFuZ3VhZ2U+PGFkZGVkLWRhdGUgZm9ybWF0
PSJ1dGMiPjE1MTAyNzgzMTg8L2FkZGVkLWRhdGU+PHJlZi10eXBlIG5hbWU9IkpvdXJuYWwgQXJ0
aWNsZSI+MTc8L3JlZi10eXBlPjxhdXRoLWFkZHJlc3M+RGVwYXJ0bWVudCBvZiBTdXJnZXJ5LCBE
aXZpc2lvbiBvZiBPcmFsIGFuZCBNYXhpbGxvZmFjaWFsIFN1cmdlcnkgYW5kIERlbnRhbCBNZWRp
Y2luZSwgU3RyaXRjaCBTY2hvb2wgb2YgTWVkaWNpbmUsIExveW9sYSBVbml2ZXJzaXR5IE1lZGlj
YWwgQ2VudGVyLCBNYXl3b29kLCBJTCA2MDE1MywgVVNBLiBsbWVyY3VyQGx1bWMuZWR1PC9hdXRo
LWFkZHJlc3M+PHJlbW90ZS1kYXRhYmFzZS1wcm92aWRlcj5OTE08L3JlbW90ZS1kYXRhYmFzZS1w
cm92aWRlcj48cmVjLW51bWJlcj4xMTQ8L3JlYy1udW1iZXI+PGxhc3QtdXBkYXRlZC1kYXRlIGZv
cm1hdD0idXRjIj4xNTMyOTk4ODg5PC9sYXN0LXVwZGF0ZWQtZGF0ZT48YWNjZXNzaW9uLW51bT4x
NzUxNzI5ODwvYWNjZXNzaW9uLW51bT48ZWxlY3Ryb25pYy1yZXNvdXJjZS1udW0+MTAuMTAxNi9q
LmpvbXMuMjAwNi4xMC4wMDY8L2VsZWN0cm9uaWMtcmVzb3VyY2UtbnVtPjx2b2x1bWU+NjU8L3Zv
bHVtZT48L3JlY29yZD48L0NpdGU+PC9FbmROb3RlPn==
</w:fldData>
        </w:fldChar>
      </w:r>
      <w:r w:rsidR="00A71B79">
        <w:rPr>
          <w:lang w:val="en-GB"/>
        </w:rPr>
        <w:instrText xml:space="preserve"> ADDIN EN.CITE </w:instrText>
      </w:r>
      <w:r w:rsidR="00016F2B">
        <w:rPr>
          <w:lang w:val="en-GB"/>
        </w:rPr>
        <w:fldChar w:fldCharType="begin">
          <w:fldData xml:space="preserve">PEVuZE5vdGU+PENpdGU+PEF1dGhvcj5NZXJjdXJpPC9BdXRob3I+PFllYXI+MjAwNzwvWWVhcj48
SURUZXh0PkZvdXJ0ZWVuLXllYXIgZm9sbG93LXVwIG9mIGEgcGF0aWVudC1maXR0ZWQgdG90YWwg
dGVtcG9yb21hbmRpYnVsYXIgam9pbnQgcmVjb25zdHJ1Y3Rpb24gc3lzdGVtPC9JRFRleHQ+PERp
c3BsYXlUZXh0PihNZXJjdXJpPHN0eWxlIGZhY2U9Iml0YWxpYyI+IGV0IGFsLjwvc3R5bGU+LCAy
MDA3KTwvRGlzcGxheVRleHQ+PHJlY29yZD48ZGF0ZXM+PHB1Yi1kYXRlcz48ZGF0ZT5KdW48L2Rh
dGU+PC9wdWItZGF0ZXM+PHllYXI+MjAwNzwveWVhcj48L2RhdGVzPjxrZXl3b3Jkcz48a2V5d29y
ZD5BZG9sZXNjZW50PC9rZXl3b3JkPjxrZXl3b3JkPkFkdWx0PC9rZXl3b3JkPjxrZXl3b3JkPkFn
ZWQ8L2tleXdvcmQ+PGtleXdvcmQ+QXJ0aHJvcGxhc3R5LCBSZXBsYWNlbWVudDwva2V5d29yZD48
a2V5d29yZD5Db21wdXRlci1BaWRlZCBEZXNpZ248L2tleXdvcmQ+PGtleXdvcmQ+RGlldDwva2V5
d29yZD48a2V5d29yZD5GYWNpYWwgUGFpbi9wcmV2ZW50aW9uICZhbXA7IGNvbnRyb2w8L2tleXdv
cmQ+PGtleXdvcmQ+RmVtYWxlPC9rZXl3b3JkPjxrZXl3b3JkPkZvbGxvdy1VcCBTdHVkaWVzPC9r
ZXl3b3JkPjxrZXl3b3JkPkh1bWFuczwva2V5d29yZD48a2V5d29yZD4qSm9pbnQgUHJvc3RoZXNp
czwva2V5d29yZD48a2V5d29yZD5Mb25naXR1ZGluYWwgU3R1ZGllczwva2V5d29yZD48a2V5d29y
ZD5NYWxlPC9rZXl3b3JkPjxrZXl3b3JkPk1hbmRpYmxlL3BoeXNpb2xvZ3k8L2tleXdvcmQ+PGtl
eXdvcmQ+TWlkZGxlIEFnZWQ8L2tleXdvcmQ+PGtleXdvcmQ+UGFpbiBNZWFzdXJlbWVudDwva2V5
d29yZD48a2V5d29yZD5Qcm9zdGhlc2lzIERlc2lnbjwva2V5d29yZD48a2V5d29yZD5RdWFsaXR5
IG9mIExpZmU8L2tleXdvcmQ+PGtleXdvcmQ+UmFuZ2Ugb2YgTW90aW9uLCBBcnRpY3VsYXIvcGh5
c2lvbG9neTwva2V5d29yZD48a2V5d29yZD5SZW9wZXJhdGlvbjwva2V5d29yZD48a2V5d29yZD5T
YWZldHk8L2tleXdvcmQ+PGtleXdvcmQ+VGVtcG9yb21hbmRpYnVsYXIgSm9pbnQvKnN1cmdlcnk8
L2tleXdvcmQ+PGtleXdvcmQ+VHJlYXRtZW50IE91dGNvbWU8L2tleXdvcmQ+PC9rZXl3b3Jkcz48
aXNibj4wMjc4LTIzOTEgKFByaW50KSYjeEQ7MDI3OC0yMzkxPC9pc2JuPjx0aXRsZXM+PHRpdGxl
PkZvdXJ0ZWVuLXllYXIgZm9sbG93LXVwIG9mIGEgcGF0aWVudC1maXR0ZWQgdG90YWwgdGVtcG9y
b21hbmRpYnVsYXIgam9pbnQgcmVjb25zdHJ1Y3Rpb24gc3lzdGVtPC90aXRsZT48c2Vjb25kYXJ5
LXRpdGxlPkogT3JhbCBNYXhpbGxvZmFjIFN1cmc8L3NlY29uZGFyeS10aXRsZT48YWx0LXRpdGxl
PkpvdXJuYWwgb2Ygb3JhbCBhbmQgbWF4aWxsb2ZhY2lhbCBzdXJnZXJ5IDogb2ZmaWNpYWwgam91
cm5hbCBvZiB0aGUgQW1lcmljYW4gQXNzb2NpYXRpb24gb2YgT3JhbCBhbmQgTWF4aWxsb2ZhY2lh
bCBTdXJnZW9uczwvYWx0LXRpdGxlPjwvdGl0bGVzPjxwYWdlcz4xMTQwLTg8L3BhZ2VzPjxudW1i
ZXI+NjwvbnVtYmVyPjxjb250cmlidXRvcnM+PGF1dGhvcnM+PGF1dGhvcj5NZXJjdXJpLCBMLiBH
LjwvYXV0aG9yPjxhdXRob3I+RWRpYmFtLCBOLiBSLjwvYXV0aG9yPjxhdXRob3I+R2lvYmJpZS1I
dXJkZXIsIEEuPC9hdXRob3I+PC9hdXRob3JzPjwvY29udHJpYnV0b3JzPjxlZGl0aW9uPjIwMDcv
MDUvMjM8L2VkaXRpb24+PGxhbmd1YWdlPmVuZzwvbGFuZ3VhZ2U+PGFkZGVkLWRhdGUgZm9ybWF0
PSJ1dGMiPjE1MTAyNzgzMTg8L2FkZGVkLWRhdGU+PHJlZi10eXBlIG5hbWU9IkpvdXJuYWwgQXJ0
aWNsZSI+MTc8L3JlZi10eXBlPjxhdXRoLWFkZHJlc3M+RGVwYXJ0bWVudCBvZiBTdXJnZXJ5LCBE
aXZpc2lvbiBvZiBPcmFsIGFuZCBNYXhpbGxvZmFjaWFsIFN1cmdlcnkgYW5kIERlbnRhbCBNZWRp
Y2luZSwgU3RyaXRjaCBTY2hvb2wgb2YgTWVkaWNpbmUsIExveW9sYSBVbml2ZXJzaXR5IE1lZGlj
YWwgQ2VudGVyLCBNYXl3b29kLCBJTCA2MDE1MywgVVNBLiBsbWVyY3VyQGx1bWMuZWR1PC9hdXRo
LWFkZHJlc3M+PHJlbW90ZS1kYXRhYmFzZS1wcm92aWRlcj5OTE08L3JlbW90ZS1kYXRhYmFzZS1w
cm92aWRlcj48cmVjLW51bWJlcj4xMTQ8L3JlYy1udW1iZXI+PGxhc3QtdXBkYXRlZC1kYXRlIGZv
cm1hdD0idXRjIj4xNTMyOTk4ODg5PC9sYXN0LXVwZGF0ZWQtZGF0ZT48YWNjZXNzaW9uLW51bT4x
NzUxNzI5ODwvYWNjZXNzaW9uLW51bT48ZWxlY3Ryb25pYy1yZXNvdXJjZS1udW0+MTAuMTAxNi9q
LmpvbXMuMjAwNi4xMC4wMDY8L2VsZWN0cm9uaWMtcmVzb3VyY2UtbnVtPjx2b2x1bWU+NjU8L3Zv
bHVtZT48L3JlY29yZD48L0NpdGU+PC9FbmROb3RlPn==
</w:fldData>
        </w:fldChar>
      </w:r>
      <w:r w:rsidR="00A71B79">
        <w:rPr>
          <w:lang w:val="en-GB"/>
        </w:rPr>
        <w:instrText xml:space="preserve"> ADDIN EN.CITE.DATA </w:instrText>
      </w:r>
      <w:r w:rsidR="00016F2B">
        <w:rPr>
          <w:lang w:val="en-GB"/>
        </w:rPr>
      </w:r>
      <w:r w:rsidR="00016F2B">
        <w:rPr>
          <w:lang w:val="en-GB"/>
        </w:rPr>
        <w:fldChar w:fldCharType="end"/>
      </w:r>
      <w:r w:rsidR="00016F2B">
        <w:rPr>
          <w:lang w:val="en-GB"/>
        </w:rPr>
      </w:r>
      <w:r w:rsidR="00016F2B">
        <w:rPr>
          <w:lang w:val="en-GB"/>
        </w:rPr>
        <w:fldChar w:fldCharType="separate"/>
      </w:r>
      <w:r w:rsidR="00A71B79">
        <w:rPr>
          <w:noProof/>
          <w:lang w:val="en-GB"/>
        </w:rPr>
        <w:t>(Mercuri</w:t>
      </w:r>
      <w:r w:rsidR="00A71B79" w:rsidRPr="00A71B79">
        <w:rPr>
          <w:i/>
          <w:noProof/>
          <w:lang w:val="en-GB"/>
        </w:rPr>
        <w:t xml:space="preserve"> et al.</w:t>
      </w:r>
      <w:r w:rsidR="00A71B79">
        <w:rPr>
          <w:noProof/>
          <w:lang w:val="en-GB"/>
        </w:rPr>
        <w:t>, 2007)</w:t>
      </w:r>
      <w:r w:rsidR="00016F2B">
        <w:rPr>
          <w:lang w:val="en-GB"/>
        </w:rPr>
        <w:fldChar w:fldCharType="end"/>
      </w:r>
      <w:r>
        <w:rPr>
          <w:lang w:val="en-GB"/>
        </w:rPr>
        <w:t xml:space="preserve">. Thus, it is important to remind that this FEA simulates healthy masticatory muscles to test mechanical response </w:t>
      </w:r>
      <w:r w:rsidRPr="00E04F17">
        <w:rPr>
          <w:lang w:val="en-GB"/>
        </w:rPr>
        <w:t>at worst</w:t>
      </w:r>
      <w:r>
        <w:rPr>
          <w:lang w:val="en-GB"/>
        </w:rPr>
        <w:t xml:space="preserve">. Moreover </w:t>
      </w:r>
      <w:r>
        <w:rPr>
          <w:lang w:val="en-GB"/>
        </w:rPr>
        <w:lastRenderedPageBreak/>
        <w:t>during replacement surgery lateral pterygoid muscle, responsible of protrusion and lateral movement, is removed and so lack of this muscle should be considered in unilateral clench results. In fact lateral pterygoid force value in LMOL and RMOL bite are about 30 N in x and y directions</w:t>
      </w:r>
      <w:r w:rsidRPr="006D123F">
        <w:t xml:space="preserve"> </w:t>
      </w:r>
      <w:r w:rsidRPr="006D123F">
        <w:rPr>
          <w:lang w:val="en-GB"/>
        </w:rPr>
        <w:t xml:space="preserve">on the opposite side to bite </w:t>
      </w:r>
      <w:r w:rsidR="006C506C">
        <w:rPr>
          <w:lang w:val="en-GB"/>
        </w:rPr>
        <w:t xml:space="preserve">one </w:t>
      </w:r>
      <w:r w:rsidR="00016F2B">
        <w:rPr>
          <w:lang w:val="en-GB"/>
        </w:rPr>
        <w:fldChar w:fldCharType="begin"/>
      </w:r>
      <w:r w:rsidR="006C506C">
        <w:rPr>
          <w:lang w:val="en-GB"/>
        </w:rPr>
        <w:instrText xml:space="preserve"> ADDIN EN.CITE &lt;EndNote&gt;&lt;Cite&gt;&lt;Author&gt;Korioth&lt;/Author&gt;&lt;Year&gt;1994&lt;/Year&gt;&lt;IDText&gt;Deformation of the human mandible during simulated tooth clenching&lt;/IDText&gt;&lt;DisplayText&gt;(Korioth e Hannam, 1994)&lt;/DisplayText&gt;&lt;record&gt;&lt;dates&gt;&lt;pub-dates&gt;&lt;date&gt;Jan&lt;/date&gt;&lt;/pub-dates&gt;&lt;year&gt;1994&lt;/year&gt;&lt;/dates&gt;&lt;keywords&gt;&lt;keyword&gt;Biomechanical Phenomena&lt;/keyword&gt;&lt;keyword&gt;*Bite Force&lt;/keyword&gt;&lt;keyword&gt;*Computer Simulation&lt;/keyword&gt;&lt;keyword&gt;Dental Arch/*physiology&lt;/keyword&gt;&lt;keyword&gt;Dental Prosthesis Design&lt;/keyword&gt;&lt;keyword&gt;*Dental Stress Analysis&lt;/keyword&gt;&lt;keyword&gt;Elasticity&lt;/keyword&gt;&lt;keyword&gt;Humans&lt;/keyword&gt;&lt;keyword&gt;Mandible/*physiology&lt;/keyword&gt;&lt;keyword&gt;Masticatory Muscles/physiology&lt;/keyword&gt;&lt;keyword&gt;Muscle Contraction&lt;/keyword&gt;&lt;keyword&gt;Neck Muscles/physiology&lt;/keyword&gt;&lt;keyword&gt;Poisson Distribution&lt;/keyword&gt;&lt;keyword&gt;Rotation&lt;/keyword&gt;&lt;keyword&gt;Stress, Mechanical&lt;/keyword&gt;&lt;keyword&gt;Tensile Strength&lt;/keyword&gt;&lt;/keywords&gt;&lt;isbn&gt;0022-0345 (Print)&amp;#xD;0022-0345&lt;/isbn&gt;&lt;titles&gt;&lt;title&gt;Deformation of the human mandible during simulated tooth clenching&lt;/title&gt;&lt;secondary-title&gt;J Dent Res&lt;/secondary-title&gt;&lt;alt-title&gt;Journal of dental research&lt;/alt-title&gt;&lt;/titles&gt;&lt;pages&gt;56-66&lt;/pages&gt;&lt;number&gt;1&lt;/number&gt;&lt;contributors&gt;&lt;authors&gt;&lt;author&gt;Korioth, T. W.&lt;/author&gt;&lt;author&gt;Hannam, A. G.&lt;/author&gt;&lt;/authors&gt;&lt;/contributors&gt;&lt;edition&gt;1994/01/01&lt;/edition&gt;&lt;language&gt;eng&lt;/language&gt;&lt;added-date format="utc"&gt;1550788058&lt;/added-date&gt;&lt;ref-type name="Journal Article"&gt;17&lt;/ref-type&gt;&lt;auth-address&gt;Department of Oral Science, Minnesota Dental Research Center for Biomaterials and Biomechanics School of Dentistry, University of Minnesota, Minneapolis.&lt;/auth-address&gt;&lt;remote-database-provider&gt;NLM&lt;/remote-database-provider&gt;&lt;rec-number&gt;449&lt;/rec-number&gt;&lt;last-updated-date format="utc"&gt;1550788058&lt;/last-updated-date&gt;&lt;accession-num&gt;8294619&lt;/accession-num&gt;&lt;electronic-resource-num&gt;10.1177/00220345940730010801&lt;/electronic-resource-num&gt;&lt;volume&gt;73&lt;/volume&gt;&lt;/record&gt;&lt;/Cite&gt;&lt;/EndNote&gt;</w:instrText>
      </w:r>
      <w:r w:rsidR="00016F2B">
        <w:rPr>
          <w:lang w:val="en-GB"/>
        </w:rPr>
        <w:fldChar w:fldCharType="separate"/>
      </w:r>
      <w:r w:rsidR="006C506C">
        <w:rPr>
          <w:noProof/>
          <w:lang w:val="en-GB"/>
        </w:rPr>
        <w:t>(Korioth e Hannam, 1994)</w:t>
      </w:r>
      <w:r w:rsidR="00016F2B">
        <w:rPr>
          <w:lang w:val="en-GB"/>
        </w:rPr>
        <w:fldChar w:fldCharType="end"/>
      </w:r>
      <w:r>
        <w:rPr>
          <w:lang w:val="en-GB"/>
        </w:rPr>
        <w:t>.</w:t>
      </w:r>
      <w:r w:rsidR="006C506C">
        <w:rPr>
          <w:lang w:val="en-GB"/>
        </w:rPr>
        <w:t xml:space="preserve"> </w:t>
      </w:r>
      <w:r>
        <w:rPr>
          <w:lang w:val="en-GB"/>
        </w:rPr>
        <w:t>The results of this study about TMJ condylar prosthesis show a critical loading of 397 MPa in case of LMOL bite. T</w:t>
      </w:r>
      <w:r w:rsidRPr="00E04F17">
        <w:rPr>
          <w:lang w:val="en-GB"/>
        </w:rPr>
        <w:t xml:space="preserve">his result agrees with Huang </w:t>
      </w:r>
      <w:r>
        <w:rPr>
          <w:lang w:val="en-GB"/>
        </w:rPr>
        <w:t>study</w:t>
      </w:r>
      <w:r w:rsidR="006C506C">
        <w:rPr>
          <w:lang w:val="en-GB"/>
        </w:rPr>
        <w:t xml:space="preserve"> </w:t>
      </w:r>
      <w:r w:rsidR="00016F2B">
        <w:rPr>
          <w:lang w:val="en-GB"/>
        </w:rPr>
        <w:fldChar w:fldCharType="begin">
          <w:fldData xml:space="preserve">PEVuZE5vdGU+PENpdGU+PEF1dGhvcj5IdWFuZzwvQXV0aG9yPjxZZWFyPjIwMTU8L1llYXI+PElE
VGV4dD5CaW9tZWNoYW5pY2FsIGFuYWx5c2lzIG9mIGEgdGVtcG9yb21hbmRpYnVsYXIgam9pbnQg
Y29uZHlsYXIgcHJvc3RoZXNpcyBkdXJpbmcgdmFyaW91cyBjbGVuY2hpbmcgdGFza3M8L0lEVGV4
dD48RGlzcGxheVRleHQ+KEh1YW5nPHN0eWxlIGZhY2U9Iml0YWxpYyI+IGV0IGFsLjwvc3R5bGU+
LCAyMDE1KTwvRGlzcGxheVRleHQ+PHJlY29yZD48ZGF0ZXM+PHB1Yi1kYXRlcz48ZGF0ZT5TZXA8
L2RhdGU+PC9wdWItZGF0ZXM+PHllYXI+MjAxNTwveWVhcj48L2RhdGVzPjxrZXl3b3Jkcz48a2V5
d29yZD5CaXRlIEZvcmNlPC9rZXl3b3JkPjxrZXl3b3JkPkZpbml0ZSBFbGVtZW50IEFuYWx5c2lz
LypzdGFuZGFyZHM8L2tleXdvcmQ+PGtleXdvcmQ+SHVtYW5zPC9rZXl3b3JkPjxrZXl3b3JkPk1h
bmRpYnVsYXIgQ29uZHlsZS8qcGh5c2lvcGF0aG9sb2d5PC9rZXl3b3JkPjxrZXl3b3JkPipNYW5k
aWJ1bGFyIFByb3N0aGVzaXM8L2tleXdvcmQ+PGtleXdvcmQ+U3RyZXNzLCBNZWNoYW5pY2FsPC9r
ZXl3b3JkPjxrZXl3b3JkPlRlbXBvcm9tYW5kaWJ1bGFyIEpvaW50LypzdXJnZXJ5PC9rZXl3b3Jk
PjxrZXl3b3JkPkNsZW5jaGluZyB0YXNrczwva2V5d29yZD48a2V5d29yZD5GaW5pdGUgZWxlbWVu
dCBtZXRob2Q8L2tleXdvcmQ+PGtleXdvcmQ+VGVtcG9yb21hbmRpYnVsYXIgam9pbnQgY29uZHls
YXIgcHJvc3RoZXNpczwva2V5d29yZD48L2tleXdvcmRzPjxpc2JuPjEwMTAtNTE4MjwvaXNibj48
dGl0bGVzPjx0aXRsZT5CaW9tZWNoYW5pY2FsIGFuYWx5c2lzIG9mIGEgdGVtcG9yb21hbmRpYnVs
YXIgam9pbnQgY29uZHlsYXIgcHJvc3RoZXNpcyBkdXJpbmcgdmFyaW91cyBjbGVuY2hpbmcgdGFz
a3M8L3RpdGxlPjxzZWNvbmRhcnktdGl0bGU+SiBDcmFuaW9tYXhpbGxvZmFjIFN1cmc8L3NlY29u
ZGFyeS10aXRsZT48YWx0LXRpdGxlPkpvdXJuYWwgb2YgY3JhbmlvLW1heGlsbG8tZmFjaWFsIHN1
cmdlcnkgOiBvZmZpY2lhbCBwdWJsaWNhdGlvbiBvZiB0aGUgRXVyb3BlYW4gQXNzb2NpYXRpb24g
Zm9yIENyYW5pby1NYXhpbGxvLUZhY2lhbCBTdXJnZXJ5PC9hbHQtdGl0bGU+PC90aXRsZXM+PHBh
Z2VzPjExOTQtMjAxPC9wYWdlcz48bnVtYmVyPjc8L251bWJlcj48Y29udHJpYnV0b3JzPjxhdXRo
b3JzPjxhdXRob3I+SHVhbmcsIEguIEwuPC9hdXRob3I+PGF1dGhvcj5TdSwgSy4gQy48L2F1dGhv
cj48YXV0aG9yPkZ1aCwgTC4gSi48L2F1dGhvcj48YXV0aG9yPkNoZW4sIE0uIFkuPC9hdXRob3I+
PGF1dGhvcj5XdSwgSi48L2F1dGhvcj48YXV0aG9yPlRzYWksIE0uIFQuPC9hdXRob3I+PGF1dGhv
cj5Ic3UsIEouIFQuPC9hdXRob3I+PC9hdXRob3JzPjwvY29udHJpYnV0b3JzPjxlZGl0aW9uPjIw
MTUvMDYvMDI8L2VkaXRpb24+PGxhbmd1YWdlPmVuZzwvbGFuZ3VhZ2U+PGFkZGVkLWRhdGUgZm9y
bWF0PSJ1dGMiPjE1NTA3ODgxNzE8L2FkZGVkLWRhdGU+PHJlZi10eXBlIG5hbWU9IkpvdXJuYWwg
QXJ0aWNsZSI+MTc8L3JlZi10eXBlPjxhdXRoLWFkZHJlc3M+U2Nob29sIG9mIERlbnRpc3RyeSwg
Q29sbGVnZSBvZiBNZWRpY2luZSwgQ2hpbmEgTWVkaWNhbCBVbml2ZXJzaXR5LCBUYWljaHVuZyA0
MDQsIFRhaXdhbi4mI3hEO0RlcGFydG1lbnQgb2YgTWVkaWNhbCBSZXNlYXJjaCwgVGFpY2h1bmcg
VmV0ZXJhbnMgR2VuZXJhbCBIb3NwaXRhbCwgVGFpY2h1bmcgNDA3LCBUYWl3YW4uJiN4RDtTY2hv
b2wgb2YgRGVudGlzdHJ5LCBDb2xsZWdlIG9mIE1lZGljaW5lLCBDaGluYSBNZWRpY2FsIFVuaXZl
cnNpdHksIFRhaWNodW5nIDQwNCwgVGFpd2FuJiN4RDtEZXBhcnRtZW50IG9mIERlbnRpc3RyeSwg
Q2hpbmEgTWVkaWNhbCBVbml2ZXJzaXR5IGFuZCBIb3NwaXRhbCwgVGFpY2h1bmcgNDA0LCBUYWl3
YW4uJiN4RDtEZXBhcnRtZW50IG9mIEJpb21lZGljYWwgSW1hZ2luZyBhbmQgUmFkaW9sb2dpY2Fs
IFNjaWVuY2UsIENoaW5hIE1lZGljYWwgVW5pdmVyc2l0eSwgVGFpY2h1bmcgNDA0LCBUYWl3YW4u
JiN4RDtEZXBhcnRtZW50IG9mIEJpb21lZGljYWwgRW5naW5lZXJpbmcsIEh1bmdrdWFuZyBVbml2
ZXJzaXR5LCBUYWljaHVuZyA0MzMsIFRhaXdhbi4mI3hEO1NjaG9vbCBvZiBEZW50aXN0cnksIENv
bGxlZ2Ugb2YgTWVkaWNpbmUsIENoaW5hIE1lZGljYWwgVW5pdmVyc2l0eSwgVGFpY2h1bmcgNDA0
LCBUYWl3YW4uIEVsZWN0cm9uaWMgYWRkcmVzczoganRoc3VAbWFpbC5jbXUuZWR1LnR3LjwvYXV0
aC1hZGRyZXNzPjxyZW1vdGUtZGF0YWJhc2UtcHJvdmlkZXI+TkxNPC9yZW1vdGUtZGF0YWJhc2Ut
cHJvdmlkZXI+PHJlYy1udW1iZXI+NDUwPC9yZWMtbnVtYmVyPjxsYXN0LXVwZGF0ZWQtZGF0ZSBm
b3JtYXQ9InV0YyI+MTU1MDc4ODE3MTwvbGFzdC11cGRhdGVkLWRhdGU+PGFjY2Vzc2lvbi1udW0+
MjYwMjc4NjQ8L2FjY2Vzc2lvbi1udW0+PGVsZWN0cm9uaWMtcmVzb3VyY2UtbnVtPjEwLjEwMTYv
ai5qY21zLjIwMTUuMDQuMDE2PC9lbGVjdHJvbmljLXJlc291cmNlLW51bT48dm9sdW1lPjQzPC92
b2x1bWU+PC9yZWNvcmQ+PC9DaXRlPjwvRW5kTm90ZT4A
</w:fldData>
        </w:fldChar>
      </w:r>
      <w:r w:rsidR="006C506C">
        <w:rPr>
          <w:lang w:val="en-GB"/>
        </w:rPr>
        <w:instrText xml:space="preserve"> ADDIN EN.CITE </w:instrText>
      </w:r>
      <w:r w:rsidR="00016F2B">
        <w:rPr>
          <w:lang w:val="en-GB"/>
        </w:rPr>
        <w:fldChar w:fldCharType="begin">
          <w:fldData xml:space="preserve">PEVuZE5vdGU+PENpdGU+PEF1dGhvcj5IdWFuZzwvQXV0aG9yPjxZZWFyPjIwMTU8L1llYXI+PElE
VGV4dD5CaW9tZWNoYW5pY2FsIGFuYWx5c2lzIG9mIGEgdGVtcG9yb21hbmRpYnVsYXIgam9pbnQg
Y29uZHlsYXIgcHJvc3RoZXNpcyBkdXJpbmcgdmFyaW91cyBjbGVuY2hpbmcgdGFza3M8L0lEVGV4
dD48RGlzcGxheVRleHQ+KEh1YW5nPHN0eWxlIGZhY2U9Iml0YWxpYyI+IGV0IGFsLjwvc3R5bGU+
LCAyMDE1KTwvRGlzcGxheVRleHQ+PHJlY29yZD48ZGF0ZXM+PHB1Yi1kYXRlcz48ZGF0ZT5TZXA8
L2RhdGU+PC9wdWItZGF0ZXM+PHllYXI+MjAxNTwveWVhcj48L2RhdGVzPjxrZXl3b3Jkcz48a2V5
d29yZD5CaXRlIEZvcmNlPC9rZXl3b3JkPjxrZXl3b3JkPkZpbml0ZSBFbGVtZW50IEFuYWx5c2lz
LypzdGFuZGFyZHM8L2tleXdvcmQ+PGtleXdvcmQ+SHVtYW5zPC9rZXl3b3JkPjxrZXl3b3JkPk1h
bmRpYnVsYXIgQ29uZHlsZS8qcGh5c2lvcGF0aG9sb2d5PC9rZXl3b3JkPjxrZXl3b3JkPipNYW5k
aWJ1bGFyIFByb3N0aGVzaXM8L2tleXdvcmQ+PGtleXdvcmQ+U3RyZXNzLCBNZWNoYW5pY2FsPC9r
ZXl3b3JkPjxrZXl3b3JkPlRlbXBvcm9tYW5kaWJ1bGFyIEpvaW50LypzdXJnZXJ5PC9rZXl3b3Jk
PjxrZXl3b3JkPkNsZW5jaGluZyB0YXNrczwva2V5d29yZD48a2V5d29yZD5GaW5pdGUgZWxlbWVu
dCBtZXRob2Q8L2tleXdvcmQ+PGtleXdvcmQ+VGVtcG9yb21hbmRpYnVsYXIgam9pbnQgY29uZHls
YXIgcHJvc3RoZXNpczwva2V5d29yZD48L2tleXdvcmRzPjxpc2JuPjEwMTAtNTE4MjwvaXNibj48
dGl0bGVzPjx0aXRsZT5CaW9tZWNoYW5pY2FsIGFuYWx5c2lzIG9mIGEgdGVtcG9yb21hbmRpYnVs
YXIgam9pbnQgY29uZHlsYXIgcHJvc3RoZXNpcyBkdXJpbmcgdmFyaW91cyBjbGVuY2hpbmcgdGFz
a3M8L3RpdGxlPjxzZWNvbmRhcnktdGl0bGU+SiBDcmFuaW9tYXhpbGxvZmFjIFN1cmc8L3NlY29u
ZGFyeS10aXRsZT48YWx0LXRpdGxlPkpvdXJuYWwgb2YgY3JhbmlvLW1heGlsbG8tZmFjaWFsIHN1
cmdlcnkgOiBvZmZpY2lhbCBwdWJsaWNhdGlvbiBvZiB0aGUgRXVyb3BlYW4gQXNzb2NpYXRpb24g
Zm9yIENyYW5pby1NYXhpbGxvLUZhY2lhbCBTdXJnZXJ5PC9hbHQtdGl0bGU+PC90aXRsZXM+PHBh
Z2VzPjExOTQtMjAxPC9wYWdlcz48bnVtYmVyPjc8L251bWJlcj48Y29udHJpYnV0b3JzPjxhdXRo
b3JzPjxhdXRob3I+SHVhbmcsIEguIEwuPC9hdXRob3I+PGF1dGhvcj5TdSwgSy4gQy48L2F1dGhv
cj48YXV0aG9yPkZ1aCwgTC4gSi48L2F1dGhvcj48YXV0aG9yPkNoZW4sIE0uIFkuPC9hdXRob3I+
PGF1dGhvcj5XdSwgSi48L2F1dGhvcj48YXV0aG9yPlRzYWksIE0uIFQuPC9hdXRob3I+PGF1dGhv
cj5Ic3UsIEouIFQuPC9hdXRob3I+PC9hdXRob3JzPjwvY29udHJpYnV0b3JzPjxlZGl0aW9uPjIw
MTUvMDYvMDI8L2VkaXRpb24+PGxhbmd1YWdlPmVuZzwvbGFuZ3VhZ2U+PGFkZGVkLWRhdGUgZm9y
bWF0PSJ1dGMiPjE1NTA3ODgxNzE8L2FkZGVkLWRhdGU+PHJlZi10eXBlIG5hbWU9IkpvdXJuYWwg
QXJ0aWNsZSI+MTc8L3JlZi10eXBlPjxhdXRoLWFkZHJlc3M+U2Nob29sIG9mIERlbnRpc3RyeSwg
Q29sbGVnZSBvZiBNZWRpY2luZSwgQ2hpbmEgTWVkaWNhbCBVbml2ZXJzaXR5LCBUYWljaHVuZyA0
MDQsIFRhaXdhbi4mI3hEO0RlcGFydG1lbnQgb2YgTWVkaWNhbCBSZXNlYXJjaCwgVGFpY2h1bmcg
VmV0ZXJhbnMgR2VuZXJhbCBIb3NwaXRhbCwgVGFpY2h1bmcgNDA3LCBUYWl3YW4uJiN4RDtTY2hv
b2wgb2YgRGVudGlzdHJ5LCBDb2xsZWdlIG9mIE1lZGljaW5lLCBDaGluYSBNZWRpY2FsIFVuaXZl
cnNpdHksIFRhaWNodW5nIDQwNCwgVGFpd2FuJiN4RDtEZXBhcnRtZW50IG9mIERlbnRpc3RyeSwg
Q2hpbmEgTWVkaWNhbCBVbml2ZXJzaXR5IGFuZCBIb3NwaXRhbCwgVGFpY2h1bmcgNDA0LCBUYWl3
YW4uJiN4RDtEZXBhcnRtZW50IG9mIEJpb21lZGljYWwgSW1hZ2luZyBhbmQgUmFkaW9sb2dpY2Fs
IFNjaWVuY2UsIENoaW5hIE1lZGljYWwgVW5pdmVyc2l0eSwgVGFpY2h1bmcgNDA0LCBUYWl3YW4u
JiN4RDtEZXBhcnRtZW50IG9mIEJpb21lZGljYWwgRW5naW5lZXJpbmcsIEh1bmdrdWFuZyBVbml2
ZXJzaXR5LCBUYWljaHVuZyA0MzMsIFRhaXdhbi4mI3hEO1NjaG9vbCBvZiBEZW50aXN0cnksIENv
bGxlZ2Ugb2YgTWVkaWNpbmUsIENoaW5hIE1lZGljYWwgVW5pdmVyc2l0eSwgVGFpY2h1bmcgNDA0
LCBUYWl3YW4uIEVsZWN0cm9uaWMgYWRkcmVzczoganRoc3VAbWFpbC5jbXUuZWR1LnR3LjwvYXV0
aC1hZGRyZXNzPjxyZW1vdGUtZGF0YWJhc2UtcHJvdmlkZXI+TkxNPC9yZW1vdGUtZGF0YWJhc2Ut
cHJvdmlkZXI+PHJlYy1udW1iZXI+NDUwPC9yZWMtbnVtYmVyPjxsYXN0LXVwZGF0ZWQtZGF0ZSBm
b3JtYXQ9InV0YyI+MTU1MDc4ODE3MTwvbGFzdC11cGRhdGVkLWRhdGU+PGFjY2Vzc2lvbi1udW0+
MjYwMjc4NjQ8L2FjY2Vzc2lvbi1udW0+PGVsZWN0cm9uaWMtcmVzb3VyY2UtbnVtPjEwLjEwMTYv
ai5qY21zLjIwMTUuMDQuMDE2PC9lbGVjdHJvbmljLXJlc291cmNlLW51bT48dm9sdW1lPjQzPC92
b2x1bWU+PC9yZWNvcmQ+PC9DaXRlPjwvRW5kTm90ZT4A
</w:fldData>
        </w:fldChar>
      </w:r>
      <w:r w:rsidR="006C506C">
        <w:rPr>
          <w:lang w:val="en-GB"/>
        </w:rPr>
        <w:instrText xml:space="preserve"> ADDIN EN.CITE.DATA </w:instrText>
      </w:r>
      <w:r w:rsidR="00016F2B">
        <w:rPr>
          <w:lang w:val="en-GB"/>
        </w:rPr>
      </w:r>
      <w:r w:rsidR="00016F2B">
        <w:rPr>
          <w:lang w:val="en-GB"/>
        </w:rPr>
        <w:fldChar w:fldCharType="end"/>
      </w:r>
      <w:r w:rsidR="00016F2B">
        <w:rPr>
          <w:lang w:val="en-GB"/>
        </w:rPr>
      </w:r>
      <w:r w:rsidR="00016F2B">
        <w:rPr>
          <w:lang w:val="en-GB"/>
        </w:rPr>
        <w:fldChar w:fldCharType="separate"/>
      </w:r>
      <w:r w:rsidR="006C506C">
        <w:rPr>
          <w:noProof/>
          <w:lang w:val="en-GB"/>
        </w:rPr>
        <w:t>(Huang</w:t>
      </w:r>
      <w:r w:rsidR="006C506C" w:rsidRPr="006C506C">
        <w:rPr>
          <w:i/>
          <w:noProof/>
          <w:lang w:val="en-GB"/>
        </w:rPr>
        <w:t xml:space="preserve"> et al.</w:t>
      </w:r>
      <w:r w:rsidR="006C506C">
        <w:rPr>
          <w:noProof/>
          <w:lang w:val="en-GB"/>
        </w:rPr>
        <w:t>, 2015)</w:t>
      </w:r>
      <w:r w:rsidR="00016F2B">
        <w:rPr>
          <w:lang w:val="en-GB"/>
        </w:rPr>
        <w:fldChar w:fldCharType="end"/>
      </w:r>
      <w:r>
        <w:rPr>
          <w:lang w:val="en-GB"/>
        </w:rPr>
        <w:t xml:space="preserve"> but maximum stress value is almost double because of Co-Cr-Mo alloy material</w:t>
      </w:r>
      <w:r w:rsidR="006C506C">
        <w:rPr>
          <w:lang w:val="en-GB"/>
        </w:rPr>
        <w:t xml:space="preserve"> used in</w:t>
      </w:r>
      <w:r>
        <w:rPr>
          <w:lang w:val="en-GB"/>
        </w:rPr>
        <w:t xml:space="preserve"> Huang </w:t>
      </w:r>
      <w:r w:rsidR="006C506C">
        <w:rPr>
          <w:lang w:val="en-GB"/>
        </w:rPr>
        <w:t xml:space="preserve">replacement </w:t>
      </w:r>
      <w:r>
        <w:rPr>
          <w:lang w:val="en-GB"/>
        </w:rPr>
        <w:t xml:space="preserve">device. Despite high value of stress calculated and </w:t>
      </w:r>
      <w:r w:rsidRPr="000372AD">
        <w:rPr>
          <w:lang w:val="en-GB"/>
        </w:rPr>
        <w:t>considered as mentioned above</w:t>
      </w:r>
      <w:r>
        <w:rPr>
          <w:lang w:val="en-GB"/>
        </w:rPr>
        <w:t xml:space="preserve">, it is far from Titanium alloy typical yield stress of 800 MPa </w:t>
      </w:r>
      <w:r w:rsidR="00016F2B">
        <w:rPr>
          <w:lang w:val="en-GB"/>
        </w:rPr>
        <w:fldChar w:fldCharType="begin"/>
      </w:r>
      <w:r w:rsidR="006C506C">
        <w:rPr>
          <w:lang w:val="en-GB"/>
        </w:rPr>
        <w:instrText xml:space="preserve"> ADDIN EN.CITE &lt;EndNote&gt;&lt;Cite&gt;&lt;Author&gt;Ackland&lt;/Author&gt;&lt;Year&gt;2015&lt;/Year&gt;&lt;IDText&gt;Prosthesis Loading After Temporomandibular Joint Replacement Surgery: A Musculoskeletal Modeling Study&lt;/IDText&gt;&lt;DisplayText&gt;(Ackland&lt;style face="italic"&gt; et al.&lt;/style&gt;, 2015)&lt;/DisplayText&gt;&lt;record&gt;&lt;urls&gt;&lt;related-urls&gt;&lt;url&gt;http://dx.doi.org/10.1115/1.4029503&lt;/url&gt;&lt;/related-urls&gt;&lt;/urls&gt;&lt;isbn&gt;0148-0731&lt;/isbn&gt;&lt;titles&gt;&lt;title&gt;Prosthesis Loading After Temporomandibular Joint Replacement Surgery: A Musculoskeletal Modeling Study&lt;/title&gt;&lt;secondary-title&gt;Journal of Biomechanical Engineering&lt;/secondary-title&gt;&lt;/titles&gt;&lt;pages&gt;041001-041001-9&lt;/pages&gt;&lt;number&gt;4&lt;/number&gt;&lt;contributors&gt;&lt;authors&gt;&lt;author&gt;Ackland, David C.&lt;/author&gt;&lt;author&gt;Moskaljuk, Adrian&lt;/author&gt;&lt;author&gt;Hart, Chris&lt;/author&gt;&lt;author&gt;Vee Sin Lee, Peter&lt;/author&gt;&lt;author&gt;Dimitroulis, George&lt;/author&gt;&lt;/authors&gt;&lt;/contributors&gt;&lt;added-date format="utc"&gt;1551120355&lt;/added-date&gt;&lt;ref-type name="Journal Article"&gt;17&lt;/ref-type&gt;&lt;dates&gt;&lt;year&gt;2015&lt;/year&gt;&lt;/dates&gt;&lt;rec-number&gt;455&lt;/rec-number&gt;&lt;publisher&gt;ASME&lt;/publisher&gt;&lt;last-updated-date format="utc"&gt;1551120355&lt;/last-updated-date&gt;&lt;electronic-resource-num&gt;10.1115/1.4029503&lt;/electronic-resource-num&gt;&lt;volume&gt;137&lt;/volume&gt;&lt;/record&gt;&lt;/Cite&gt;&lt;/EndNote&gt;</w:instrText>
      </w:r>
      <w:r w:rsidR="00016F2B">
        <w:rPr>
          <w:lang w:val="en-GB"/>
        </w:rPr>
        <w:fldChar w:fldCharType="separate"/>
      </w:r>
      <w:r w:rsidR="006C506C">
        <w:rPr>
          <w:noProof/>
          <w:lang w:val="en-GB"/>
        </w:rPr>
        <w:t>(Ackland</w:t>
      </w:r>
      <w:r w:rsidR="006C506C" w:rsidRPr="006C506C">
        <w:rPr>
          <w:i/>
          <w:noProof/>
          <w:lang w:val="en-GB"/>
        </w:rPr>
        <w:t xml:space="preserve"> et al.</w:t>
      </w:r>
      <w:r w:rsidR="006C506C">
        <w:rPr>
          <w:noProof/>
          <w:lang w:val="en-GB"/>
        </w:rPr>
        <w:t>, 2015)</w:t>
      </w:r>
      <w:r w:rsidR="00016F2B">
        <w:rPr>
          <w:lang w:val="en-GB"/>
        </w:rPr>
        <w:fldChar w:fldCharType="end"/>
      </w:r>
      <w:r>
        <w:rPr>
          <w:lang w:val="en-GB"/>
        </w:rPr>
        <w:t xml:space="preserve">. Thus, </w:t>
      </w:r>
      <w:r w:rsidR="006C506C">
        <w:rPr>
          <w:lang w:val="en-GB"/>
        </w:rPr>
        <w:t xml:space="preserve">FEA results of this study state that </w:t>
      </w:r>
      <w:r>
        <w:rPr>
          <w:lang w:val="en-GB"/>
        </w:rPr>
        <w:t xml:space="preserve">fracture on TMJ device is </w:t>
      </w:r>
      <w:r w:rsidRPr="00BC6519">
        <w:rPr>
          <w:lang w:val="en-GB"/>
        </w:rPr>
        <w:t>improbable</w:t>
      </w:r>
      <w:r w:rsidR="006C506C">
        <w:rPr>
          <w:lang w:val="en-GB"/>
        </w:rPr>
        <w:t xml:space="preserve"> to occur</w:t>
      </w:r>
      <w:r>
        <w:rPr>
          <w:lang w:val="en-GB"/>
        </w:rPr>
        <w:t>.</w:t>
      </w:r>
    </w:p>
    <w:p w:rsidR="00362B07" w:rsidRDefault="006C506C" w:rsidP="00362B07">
      <w:pPr>
        <w:pStyle w:val="CETBodytext"/>
        <w:rPr>
          <w:lang w:val="en-GB"/>
        </w:rPr>
      </w:pPr>
      <w:r>
        <w:rPr>
          <w:lang w:val="en-GB"/>
        </w:rPr>
        <w:t>M</w:t>
      </w:r>
      <w:r w:rsidR="00362B07">
        <w:rPr>
          <w:lang w:val="en-GB"/>
        </w:rPr>
        <w:t xml:space="preserve">aximum strain and stress </w:t>
      </w:r>
      <w:r>
        <w:rPr>
          <w:lang w:val="en-GB"/>
        </w:rPr>
        <w:t>on mandibular bone occurs</w:t>
      </w:r>
      <w:r w:rsidR="00362B07">
        <w:rPr>
          <w:lang w:val="en-GB"/>
        </w:rPr>
        <w:t xml:space="preserve"> </w:t>
      </w:r>
      <w:r>
        <w:rPr>
          <w:lang w:val="en-GB"/>
        </w:rPr>
        <w:t>at</w:t>
      </w:r>
      <w:r w:rsidR="00362B07">
        <w:rPr>
          <w:lang w:val="en-GB"/>
        </w:rPr>
        <w:t xml:space="preserve"> </w:t>
      </w:r>
      <w:r w:rsidR="00DE07EA">
        <w:rPr>
          <w:lang w:val="en-GB"/>
        </w:rPr>
        <w:t>contra</w:t>
      </w:r>
      <w:r>
        <w:rPr>
          <w:lang w:val="en-GB"/>
        </w:rPr>
        <w:t>lateral</w:t>
      </w:r>
      <w:r w:rsidR="00362B07">
        <w:rPr>
          <w:lang w:val="en-GB"/>
        </w:rPr>
        <w:t xml:space="preserve"> natural condyle. In agreement with literature, t</w:t>
      </w:r>
      <w:r w:rsidR="00362B07" w:rsidRPr="00350984">
        <w:rPr>
          <w:lang w:val="en-GB"/>
        </w:rPr>
        <w:t xml:space="preserve">he muscular forces weakening of diseased </w:t>
      </w:r>
      <w:r w:rsidR="00362B07">
        <w:rPr>
          <w:lang w:val="en-GB"/>
        </w:rPr>
        <w:t>TMJ</w:t>
      </w:r>
      <w:r w:rsidR="00DE07EA">
        <w:rPr>
          <w:lang w:val="en-GB"/>
        </w:rPr>
        <w:t xml:space="preserve"> causes an</w:t>
      </w:r>
      <w:r w:rsidR="00362B07">
        <w:rPr>
          <w:lang w:val="en-GB"/>
        </w:rPr>
        <w:t xml:space="preserve"> </w:t>
      </w:r>
      <w:r w:rsidR="00DE07EA">
        <w:rPr>
          <w:lang w:val="en-GB"/>
        </w:rPr>
        <w:t>overload of</w:t>
      </w:r>
      <w:r w:rsidR="00362B07" w:rsidRPr="00350984">
        <w:rPr>
          <w:lang w:val="en-GB"/>
        </w:rPr>
        <w:t xml:space="preserve"> the healthy </w:t>
      </w:r>
      <w:r w:rsidR="00362B07">
        <w:rPr>
          <w:lang w:val="en-GB"/>
        </w:rPr>
        <w:t xml:space="preserve">contralateral </w:t>
      </w:r>
      <w:r w:rsidR="00362B07" w:rsidRPr="00350984">
        <w:rPr>
          <w:lang w:val="en-GB"/>
        </w:rPr>
        <w:t xml:space="preserve">joint, which presents all muscles and </w:t>
      </w:r>
      <w:r w:rsidR="00362B07">
        <w:rPr>
          <w:lang w:val="en-GB"/>
        </w:rPr>
        <w:t xml:space="preserve">their </w:t>
      </w:r>
      <w:r w:rsidR="00362B07" w:rsidRPr="00350984">
        <w:rPr>
          <w:lang w:val="en-GB"/>
        </w:rPr>
        <w:t>natural insertion areas</w:t>
      </w:r>
      <w:r w:rsidR="00362B07">
        <w:rPr>
          <w:lang w:val="en-GB"/>
        </w:rPr>
        <w:t xml:space="preserve"> </w:t>
      </w:r>
      <w:r w:rsidR="00016F2B">
        <w:rPr>
          <w:lang w:val="en-GB"/>
        </w:rPr>
        <w:fldChar w:fldCharType="begin">
          <w:fldData xml:space="preserve">PEVuZE5vdGU+PENpdGU+PEF1dGhvcj5Kb2huc29uPC9BdXRob3I+PFllYXI+MjAxNzwvWWVhcj48
SURUZXh0PlRvdGFsIHRlbXBvcm9tYW5kaWJ1bGFyIGpvaW50IHJlcGxhY2VtZW50IHByb3N0aGVz
ZXM6IGEgc3lzdGVtYXRpYyByZXZpZXcgYW5kIGJpYXMtYWRqdXN0ZWQgbWV0YS1hbmFseXNpczwv
SURUZXh0PjxEaXNwbGF5VGV4dD4oSm9obnNvbjxzdHlsZSBmYWNlPSJpdGFsaWMiPiBldCBhbC48
L3N0eWxlPiwgMjAxNyk8L0Rpc3BsYXlUZXh0PjxyZWNvcmQ+PGRhdGVzPjxwdWItZGF0ZXM+PGRh
dGU+SmFuPC9kYXRlPjwvcHViLWRhdGVzPjx5ZWFyPjIwMTc8L3llYXI+PC9kYXRlcz48a2V5d29y
ZHM+PGtleXdvcmQ+QXJ0aHJvcGxhc3R5LCBSZXBsYWNlbWVudC8qbWV0aG9kczwva2V5d29yZD48
a2V5d29yZD5IdW1hbnM8L2tleXdvcmQ+PGtleXdvcmQ+KkpvaW50IFByb3N0aGVzaXM8L2tleXdv
cmQ+PGtleXdvcmQ+UHJvc3RoZXNpcyBEZXNpZ248L2tleXdvcmQ+PGtleXdvcmQ+VGVtcG9yb21h
bmRpYnVsYXIgSm9pbnQgRGlzb3JkZXJzLypzdXJnZXJ5PC9rZXl3b3JkPjxrZXl3b3JkPkJpb21l
dDwva2V5d29yZD48a2V5d29yZD5DaHJpc3RlbnNlbjwva2V5d29yZD48a2V5d29yZD5OZXh1czwv
a2V5d29yZD48a2V5d29yZD5UTUogQ29uY2VwdHM8L2tleXdvcmQ+PGtleXdvcmQ+am9pbnQgcmVw
bGFjZW1lbnQ8L2tleXdvcmQ+PGtleXdvcmQ+cHJvc3RoZXNpczwva2V5d29yZD48a2V5d29yZD5z
dXJnZXJ5PC9rZXl3b3JkPjxrZXl3b3JkPnN5c3RlbWF0aWMgcmV2aWV3PC9rZXl3b3JkPjxrZXl3
b3JkPnRlbXBvcm9tYW5kaWJ1bGFyIGpvaW50PC9rZXl3b3JkPjwva2V5d29yZHM+PGlzYm4+MDkw
MS01MDI3PC9pc2JuPjx0aXRsZXM+PHRpdGxlPlRvdGFsIHRlbXBvcm9tYW5kaWJ1bGFyIGpvaW50
IHJlcGxhY2VtZW50IHByb3N0aGVzZXM6IGEgc3lzdGVtYXRpYyByZXZpZXcgYW5kIGJpYXMtYWRq
dXN0ZWQgbWV0YS1hbmFseXNpczwvdGl0bGU+PHNlY29uZGFyeS10aXRsZT5JbnQgSiBPcmFsIE1h
eGlsbG9mYWMgU3VyZzwvc2Vjb25kYXJ5LXRpdGxlPjxhbHQtdGl0bGU+SW50ZXJuYXRpb25hbCBq
b3VybmFsIG9mIG9yYWwgYW5kIG1heGlsbG9mYWNpYWwgc3VyZ2VyeTwvYWx0LXRpdGxlPjwvdGl0
bGVzPjxwYWdlcz44Ni05MjwvcGFnZXM+PG51bWJlcj4xPC9udW1iZXI+PGNvbnRyaWJ1dG9ycz48
YXV0aG9ycz48YXV0aG9yPkpvaG5zb24sIE4uIFIuPC9hdXRob3I+PGF1dGhvcj5Sb2JlcnRzLCBN
LiBKLjwvYXV0aG9yPjxhdXRob3I+RG9pLCBTLiBBLjwvYXV0aG9yPjxhdXRob3I+QmF0c3RvbmUs
IE0uIEQuPC9hdXRob3I+PC9hdXRob3JzPjwvY29udHJpYnV0b3JzPjxlZGl0aW9uPjIwMTYvMDkv
MjE8L2VkaXRpb24+PGxhbmd1YWdlPmVuZzwvbGFuZ3VhZ2U+PGFkZGVkLWRhdGUgZm9ybWF0PSJ1
dGMiPjE1NTExMTY2Mzk8L2FkZGVkLWRhdGU+PHJlZi10eXBlIG5hbWU9IkpvdXJuYWwgQXJ0aWNs
ZSI+MTc8L3JlZi10eXBlPjxhdXRoLWFkZHJlc3M+TWF4aWxsb2ZhY2lhbCBEZXBhcnRtZW50LCBS
b3lhbCBCcmlzYmFuZSBhbmQgV29tZW4mYXBvcztzIEhvc3BpdGFsLCBCcmlzYmFuZSwgUXVlZW5z
bGFuZCwgQXVzdHJhbGlhJiN4RDtTY2hvb2wgb2YgTWVkaWNpbmUsIFRoZSBVbml2ZXJzaXR5IG9m
IFF1ZWVuc2xhbmQsIEJyaXNiYW5lLCBRdWVlbnNsYW5kLCBBdXN0cmFsaWEuIEVsZWN0cm9uaWMg
YWRkcmVzczogbmlnZWwuam9obnNvbjFAdXFjb25uZWN0LmVkdS5hdS4mI3hEO1NjaG9vbCBvZiBN
ZWRpY2luZSwgVGhlIFVuaXZlcnNpdHkgb2YgUXVlZW5zbGFuZCwgQnJpc2JhbmUsIFF1ZWVuc2xh
bmQsIEF1c3RyYWxpYSYjeEQ7Q2VudHJlIGZvciBDbGluaWNhbCBSZXNlYXJjaCwgVGhlIFVuaXZl
cnNpdHkgb2YgUXVlZW5zbGFuZCwgQnJpc2JhbmUsIFF1ZWVuc2xhbmQsIEF1c3RyYWxpYS4mI3hE
O1Jlc2VhcmNoIFNjaG9vbCBvZiBQb3B1bGF0aW9uIEhlYWx0aCwgVGhlIEF1c3RyYWxpYW4gTmF0
aW9uYWwgVW5pdmVyc2l0eSwgQ2FuYmVycmEsIEF1c3RyYWxpYSYjeEQ7Q29sbGVnZSBvZiBNZWRp
Y2luZSwgUWF0YXIgVW5pdmVyc2l0eSwgRG9oYSwgUWF0YXIuJiN4RDtNYXhpbGxvZmFjaWFsIERl
cGFydG1lbnQsIFJveWFsIEJyaXNiYW5lIGFuZCBXb21lbiZhcG9zO3MgSG9zcGl0YWwsIEJyaXNi
YW5lLCBRdWVlbnNsYW5kLCBBdXN0cmFsaWEmI3hEO1NjaG9vbCBvZiBNZWRpY2luZSwgVGhlIFVu
aXZlcnNpdHkgb2YgUXVlZW5zbGFuZCwgQnJpc2JhbmUsIFF1ZWVuc2xhbmQsIEF1c3RyYWxpYS48
L2F1dGgtYWRkcmVzcz48cmVtb3RlLWRhdGFiYXNlLXByb3ZpZGVyPk5MTTwvcmVtb3RlLWRhdGFi
YXNlLXByb3ZpZGVyPjxyZWMtbnVtYmVyPjQ1MzwvcmVjLW51bWJlcj48bGFzdC11cGRhdGVkLWRh
dGUgZm9ybWF0PSJ1dGMiPjE1NTExMTY2Mzk8L2xhc3QtdXBkYXRlZC1kYXRlPjxhY2Nlc3Npb24t
bnVtPjI3NjQ0NTg4PC9hY2Nlc3Npb24tbnVtPjxlbGVjdHJvbmljLXJlc291cmNlLW51bT4xMC4x
MDE2L2ouaWpvbS4yMDE2LjA4LjAyMjwvZWxlY3Ryb25pYy1yZXNvdXJjZS1udW0+PHZvbHVtZT40
Njwvdm9sdW1lPjwvcmVjb3JkPjwvQ2l0ZT48L0VuZE5vdGU+AG==
</w:fldData>
        </w:fldChar>
      </w:r>
      <w:r w:rsidR="001B5B51">
        <w:rPr>
          <w:lang w:val="en-GB"/>
        </w:rPr>
        <w:instrText xml:space="preserve"> ADDIN EN.CITE </w:instrText>
      </w:r>
      <w:r w:rsidR="00016F2B">
        <w:rPr>
          <w:lang w:val="en-GB"/>
        </w:rPr>
        <w:fldChar w:fldCharType="begin">
          <w:fldData xml:space="preserve">PEVuZE5vdGU+PENpdGU+PEF1dGhvcj5Kb2huc29uPC9BdXRob3I+PFllYXI+MjAxNzwvWWVhcj48
SURUZXh0PlRvdGFsIHRlbXBvcm9tYW5kaWJ1bGFyIGpvaW50IHJlcGxhY2VtZW50IHByb3N0aGVz
ZXM6IGEgc3lzdGVtYXRpYyByZXZpZXcgYW5kIGJpYXMtYWRqdXN0ZWQgbWV0YS1hbmFseXNpczwv
SURUZXh0PjxEaXNwbGF5VGV4dD4oSm9obnNvbjxzdHlsZSBmYWNlPSJpdGFsaWMiPiBldCBhbC48
L3N0eWxlPiwgMjAxNyk8L0Rpc3BsYXlUZXh0PjxyZWNvcmQ+PGRhdGVzPjxwdWItZGF0ZXM+PGRh
dGU+SmFuPC9kYXRlPjwvcHViLWRhdGVzPjx5ZWFyPjIwMTc8L3llYXI+PC9kYXRlcz48a2V5d29y
ZHM+PGtleXdvcmQ+QXJ0aHJvcGxhc3R5LCBSZXBsYWNlbWVudC8qbWV0aG9kczwva2V5d29yZD48
a2V5d29yZD5IdW1hbnM8L2tleXdvcmQ+PGtleXdvcmQ+KkpvaW50IFByb3N0aGVzaXM8L2tleXdv
cmQ+PGtleXdvcmQ+UHJvc3RoZXNpcyBEZXNpZ248L2tleXdvcmQ+PGtleXdvcmQ+VGVtcG9yb21h
bmRpYnVsYXIgSm9pbnQgRGlzb3JkZXJzLypzdXJnZXJ5PC9rZXl3b3JkPjxrZXl3b3JkPkJpb21l
dDwva2V5d29yZD48a2V5d29yZD5DaHJpc3RlbnNlbjwva2V5d29yZD48a2V5d29yZD5OZXh1czwv
a2V5d29yZD48a2V5d29yZD5UTUogQ29uY2VwdHM8L2tleXdvcmQ+PGtleXdvcmQ+am9pbnQgcmVw
bGFjZW1lbnQ8L2tleXdvcmQ+PGtleXdvcmQ+cHJvc3RoZXNpczwva2V5d29yZD48a2V5d29yZD5z
dXJnZXJ5PC9rZXl3b3JkPjxrZXl3b3JkPnN5c3RlbWF0aWMgcmV2aWV3PC9rZXl3b3JkPjxrZXl3
b3JkPnRlbXBvcm9tYW5kaWJ1bGFyIGpvaW50PC9rZXl3b3JkPjwva2V5d29yZHM+PGlzYm4+MDkw
MS01MDI3PC9pc2JuPjx0aXRsZXM+PHRpdGxlPlRvdGFsIHRlbXBvcm9tYW5kaWJ1bGFyIGpvaW50
IHJlcGxhY2VtZW50IHByb3N0aGVzZXM6IGEgc3lzdGVtYXRpYyByZXZpZXcgYW5kIGJpYXMtYWRq
dXN0ZWQgbWV0YS1hbmFseXNpczwvdGl0bGU+PHNlY29uZGFyeS10aXRsZT5JbnQgSiBPcmFsIE1h
eGlsbG9mYWMgU3VyZzwvc2Vjb25kYXJ5LXRpdGxlPjxhbHQtdGl0bGU+SW50ZXJuYXRpb25hbCBq
b3VybmFsIG9mIG9yYWwgYW5kIG1heGlsbG9mYWNpYWwgc3VyZ2VyeTwvYWx0LXRpdGxlPjwvdGl0
bGVzPjxwYWdlcz44Ni05MjwvcGFnZXM+PG51bWJlcj4xPC9udW1iZXI+PGNvbnRyaWJ1dG9ycz48
YXV0aG9ycz48YXV0aG9yPkpvaG5zb24sIE4uIFIuPC9hdXRob3I+PGF1dGhvcj5Sb2JlcnRzLCBN
LiBKLjwvYXV0aG9yPjxhdXRob3I+RG9pLCBTLiBBLjwvYXV0aG9yPjxhdXRob3I+QmF0c3RvbmUs
IE0uIEQuPC9hdXRob3I+PC9hdXRob3JzPjwvY29udHJpYnV0b3JzPjxlZGl0aW9uPjIwMTYvMDkv
MjE8L2VkaXRpb24+PGxhbmd1YWdlPmVuZzwvbGFuZ3VhZ2U+PGFkZGVkLWRhdGUgZm9ybWF0PSJ1
dGMiPjE1NTExMTY2Mzk8L2FkZGVkLWRhdGU+PHJlZi10eXBlIG5hbWU9IkpvdXJuYWwgQXJ0aWNs
ZSI+MTc8L3JlZi10eXBlPjxhdXRoLWFkZHJlc3M+TWF4aWxsb2ZhY2lhbCBEZXBhcnRtZW50LCBS
b3lhbCBCcmlzYmFuZSBhbmQgV29tZW4mYXBvcztzIEhvc3BpdGFsLCBCcmlzYmFuZSwgUXVlZW5z
bGFuZCwgQXVzdHJhbGlhJiN4RDtTY2hvb2wgb2YgTWVkaWNpbmUsIFRoZSBVbml2ZXJzaXR5IG9m
IFF1ZWVuc2xhbmQsIEJyaXNiYW5lLCBRdWVlbnNsYW5kLCBBdXN0cmFsaWEuIEVsZWN0cm9uaWMg
YWRkcmVzczogbmlnZWwuam9obnNvbjFAdXFjb25uZWN0LmVkdS5hdS4mI3hEO1NjaG9vbCBvZiBN
ZWRpY2luZSwgVGhlIFVuaXZlcnNpdHkgb2YgUXVlZW5zbGFuZCwgQnJpc2JhbmUsIFF1ZWVuc2xh
bmQsIEF1c3RyYWxpYSYjeEQ7Q2VudHJlIGZvciBDbGluaWNhbCBSZXNlYXJjaCwgVGhlIFVuaXZl
cnNpdHkgb2YgUXVlZW5zbGFuZCwgQnJpc2JhbmUsIFF1ZWVuc2xhbmQsIEF1c3RyYWxpYS4mI3hE
O1Jlc2VhcmNoIFNjaG9vbCBvZiBQb3B1bGF0aW9uIEhlYWx0aCwgVGhlIEF1c3RyYWxpYW4gTmF0
aW9uYWwgVW5pdmVyc2l0eSwgQ2FuYmVycmEsIEF1c3RyYWxpYSYjeEQ7Q29sbGVnZSBvZiBNZWRp
Y2luZSwgUWF0YXIgVW5pdmVyc2l0eSwgRG9oYSwgUWF0YXIuJiN4RDtNYXhpbGxvZmFjaWFsIERl
cGFydG1lbnQsIFJveWFsIEJyaXNiYW5lIGFuZCBXb21lbiZhcG9zO3MgSG9zcGl0YWwsIEJyaXNi
YW5lLCBRdWVlbnNsYW5kLCBBdXN0cmFsaWEmI3hEO1NjaG9vbCBvZiBNZWRpY2luZSwgVGhlIFVu
aXZlcnNpdHkgb2YgUXVlZW5zbGFuZCwgQnJpc2JhbmUsIFF1ZWVuc2xhbmQsIEF1c3RyYWxpYS48
L2F1dGgtYWRkcmVzcz48cmVtb3RlLWRhdGFiYXNlLXByb3ZpZGVyPk5MTTwvcmVtb3RlLWRhdGFi
YXNlLXByb3ZpZGVyPjxyZWMtbnVtYmVyPjQ1MzwvcmVjLW51bWJlcj48bGFzdC11cGRhdGVkLWRh
dGUgZm9ybWF0PSJ1dGMiPjE1NTExMTY2Mzk8L2xhc3QtdXBkYXRlZC1kYXRlPjxhY2Nlc3Npb24t
bnVtPjI3NjQ0NTg4PC9hY2Nlc3Npb24tbnVtPjxlbGVjdHJvbmljLXJlc291cmNlLW51bT4xMC4x
MDE2L2ouaWpvbS4yMDE2LjA4LjAyMjwvZWxlY3Ryb25pYy1yZXNvdXJjZS1udW0+PHZvbHVtZT40
Njwvdm9sdW1lPjwvcmVjb3JkPjwvQ2l0ZT48L0VuZE5vdGU+AG==
</w:fldData>
        </w:fldChar>
      </w:r>
      <w:r w:rsidR="001B5B51">
        <w:rPr>
          <w:lang w:val="en-GB"/>
        </w:rPr>
        <w:instrText xml:space="preserve"> ADDIN EN.CITE.DATA </w:instrText>
      </w:r>
      <w:r w:rsidR="00016F2B">
        <w:rPr>
          <w:lang w:val="en-GB"/>
        </w:rPr>
      </w:r>
      <w:r w:rsidR="00016F2B">
        <w:rPr>
          <w:lang w:val="en-GB"/>
        </w:rPr>
        <w:fldChar w:fldCharType="end"/>
      </w:r>
      <w:r w:rsidR="00016F2B">
        <w:rPr>
          <w:lang w:val="en-GB"/>
        </w:rPr>
      </w:r>
      <w:r w:rsidR="00016F2B">
        <w:rPr>
          <w:lang w:val="en-GB"/>
        </w:rPr>
        <w:fldChar w:fldCharType="separate"/>
      </w:r>
      <w:r w:rsidR="001B5B51">
        <w:rPr>
          <w:noProof/>
          <w:lang w:val="en-GB"/>
        </w:rPr>
        <w:t>(Johnson</w:t>
      </w:r>
      <w:r w:rsidR="001B5B51" w:rsidRPr="001B5B51">
        <w:rPr>
          <w:i/>
          <w:noProof/>
          <w:lang w:val="en-GB"/>
        </w:rPr>
        <w:t xml:space="preserve"> et al.</w:t>
      </w:r>
      <w:r w:rsidR="001B5B51">
        <w:rPr>
          <w:noProof/>
          <w:lang w:val="en-GB"/>
        </w:rPr>
        <w:t>, 2017)</w:t>
      </w:r>
      <w:r w:rsidR="00016F2B">
        <w:rPr>
          <w:lang w:val="en-GB"/>
        </w:rPr>
        <w:fldChar w:fldCharType="end"/>
      </w:r>
      <w:r w:rsidR="00362B07" w:rsidRPr="00350984">
        <w:rPr>
          <w:lang w:val="en-GB"/>
        </w:rPr>
        <w:t>.</w:t>
      </w:r>
      <w:r w:rsidR="001B5B51">
        <w:rPr>
          <w:lang w:val="en-GB"/>
        </w:rPr>
        <w:t xml:space="preserve"> In fact the lack of lateral pterygoid muscle leads to unilateral </w:t>
      </w:r>
      <w:proofErr w:type="spellStart"/>
      <w:r w:rsidR="001B5B51">
        <w:rPr>
          <w:lang w:val="en-GB"/>
        </w:rPr>
        <w:t>hypomobility</w:t>
      </w:r>
      <w:proofErr w:type="spellEnd"/>
      <w:r w:rsidR="001B5B51">
        <w:rPr>
          <w:lang w:val="en-GB"/>
        </w:rPr>
        <w:t xml:space="preserve"> and contralateral </w:t>
      </w:r>
      <w:proofErr w:type="spellStart"/>
      <w:r w:rsidR="001B5B51">
        <w:rPr>
          <w:lang w:val="en-GB"/>
        </w:rPr>
        <w:t>hypermobility</w:t>
      </w:r>
      <w:proofErr w:type="spellEnd"/>
      <w:r w:rsidR="001B5B51">
        <w:rPr>
          <w:lang w:val="en-GB"/>
        </w:rPr>
        <w:t xml:space="preserve"> </w:t>
      </w:r>
      <w:r w:rsidR="00016F2B">
        <w:rPr>
          <w:lang w:val="en-GB"/>
        </w:rPr>
        <w:fldChar w:fldCharType="begin"/>
      </w:r>
      <w:r w:rsidR="001B5B51">
        <w:rPr>
          <w:lang w:val="en-GB"/>
        </w:rPr>
        <w:instrText xml:space="preserve"> ADDIN EN.CITE &lt;EndNote&gt;&lt;Cite&gt;&lt;Author&gt;Zou&lt;/Author&gt;&lt;Year&gt;2018&lt;/Year&gt;&lt;IDText&gt;A Comparison of Clinical Follow-Up of Different Total Temporomandibular Joint Replacement Prostheses: A Systematic Review and Meta-Analysis&lt;/IDText&gt;&lt;DisplayText&gt;(Zou&lt;style face="italic"&gt; et al.&lt;/style&gt;, 2018)&lt;/DisplayText&gt;&lt;record&gt;&lt;dates&gt;&lt;pub-dates&gt;&lt;date&gt;2018/02/01/&lt;/date&gt;&lt;/pub-dates&gt;&lt;year&gt;2018&lt;/year&gt;&lt;/dates&gt;&lt;urls&gt;&lt;related-urls&gt;&lt;url&gt;http://www.sciencedirect.com/science/article/pii/S027823911731145X&lt;/url&gt;&lt;/related-urls&gt;&lt;/urls&gt;&lt;isbn&gt;0278-2391&lt;/isbn&gt;&lt;titles&gt;&lt;title&gt;A Comparison of Clinical Follow-Up of Different Total Temporomandibular Joint Replacement Prostheses: A Systematic Review and Meta-Analysis&lt;/title&gt;&lt;secondary-title&gt;Journal of Oral and Maxillofacial Surgery&lt;/secondary-title&gt;&lt;/titles&gt;&lt;pages&gt;294-303&lt;/pages&gt;&lt;number&gt;2&lt;/number&gt;&lt;contributors&gt;&lt;authors&gt;&lt;author&gt;Zou, Luxiang&lt;/author&gt;&lt;author&gt;He, Dongmei&lt;/author&gt;&lt;author&gt;Ellis, Edward&lt;/author&gt;&lt;/authors&gt;&lt;/contributors&gt;&lt;added-date format="utc"&gt;1551121507&lt;/added-date&gt;&lt;ref-type name="Journal Article"&gt;17&lt;/ref-type&gt;&lt;rec-number&gt;457&lt;/rec-number&gt;&lt;last-updated-date format="utc"&gt;1551121507&lt;/last-updated-date&gt;&lt;electronic-resource-num&gt;https://doi.org/10.1016/j.joms.2017.08.022&lt;/electronic-resource-num&gt;&lt;volume&gt;76&lt;/volume&gt;&lt;/record&gt;&lt;/Cite&gt;&lt;/EndNote&gt;</w:instrText>
      </w:r>
      <w:r w:rsidR="00016F2B">
        <w:rPr>
          <w:lang w:val="en-GB"/>
        </w:rPr>
        <w:fldChar w:fldCharType="separate"/>
      </w:r>
      <w:r w:rsidR="001B5B51">
        <w:rPr>
          <w:noProof/>
          <w:lang w:val="en-GB"/>
        </w:rPr>
        <w:t>(Zou</w:t>
      </w:r>
      <w:r w:rsidR="001B5B51" w:rsidRPr="001B5B51">
        <w:rPr>
          <w:i/>
          <w:noProof/>
          <w:lang w:val="en-GB"/>
        </w:rPr>
        <w:t xml:space="preserve"> et al.</w:t>
      </w:r>
      <w:r w:rsidR="001B5B51">
        <w:rPr>
          <w:noProof/>
          <w:lang w:val="en-GB"/>
        </w:rPr>
        <w:t>, 2018)</w:t>
      </w:r>
      <w:r w:rsidR="00016F2B">
        <w:rPr>
          <w:lang w:val="en-GB"/>
        </w:rPr>
        <w:fldChar w:fldCharType="end"/>
      </w:r>
      <w:r w:rsidR="001B5B51">
        <w:rPr>
          <w:lang w:val="en-GB"/>
        </w:rPr>
        <w:t>.</w:t>
      </w:r>
      <w:r w:rsidR="00362B07">
        <w:rPr>
          <w:lang w:val="en-GB"/>
        </w:rPr>
        <w:t xml:space="preserve"> The effect of replacement device on bone is studied with strain pattern on bone-</w:t>
      </w:r>
      <w:r w:rsidR="001B5B51">
        <w:rPr>
          <w:lang w:val="en-GB"/>
        </w:rPr>
        <w:t>implant contact area. In Figure</w:t>
      </w:r>
      <w:r w:rsidR="00362B07">
        <w:rPr>
          <w:lang w:val="en-GB"/>
        </w:rPr>
        <w:t xml:space="preserve"> 2</w:t>
      </w:r>
      <w:r w:rsidR="001B5B51">
        <w:rPr>
          <w:lang w:val="en-GB"/>
        </w:rPr>
        <w:t>c</w:t>
      </w:r>
      <w:proofErr w:type="gramStart"/>
      <w:r w:rsidR="001B5B51">
        <w:rPr>
          <w:lang w:val="en-GB"/>
        </w:rPr>
        <w:t>,f,i</w:t>
      </w:r>
      <w:proofErr w:type="gramEnd"/>
      <w:r w:rsidR="00362B07">
        <w:rPr>
          <w:lang w:val="en-GB"/>
        </w:rPr>
        <w:t xml:space="preserve"> strain distribution shows maximum around first and last screw. This outcome coincides with previous study about fixation pattern and underlines again the importance</w:t>
      </w:r>
      <w:r w:rsidR="00362B07" w:rsidRPr="00663E4F">
        <w:rPr>
          <w:lang w:val="en-GB"/>
        </w:rPr>
        <w:t xml:space="preserve"> </w:t>
      </w:r>
      <w:r w:rsidR="001B5B51">
        <w:rPr>
          <w:lang w:val="en-GB"/>
        </w:rPr>
        <w:t xml:space="preserve">of </w:t>
      </w:r>
      <w:r w:rsidR="00362B07">
        <w:rPr>
          <w:lang w:val="en-GB"/>
        </w:rPr>
        <w:t xml:space="preserve">screw </w:t>
      </w:r>
      <w:r w:rsidR="00362B07" w:rsidRPr="00663E4F">
        <w:rPr>
          <w:lang w:val="en-GB"/>
        </w:rPr>
        <w:t xml:space="preserve">position </w:t>
      </w:r>
      <w:r w:rsidR="00362B07">
        <w:rPr>
          <w:lang w:val="en-GB"/>
        </w:rPr>
        <w:t>to guarantee</w:t>
      </w:r>
      <w:r w:rsidR="001B5B51">
        <w:rPr>
          <w:lang w:val="en-GB"/>
        </w:rPr>
        <w:t xml:space="preserve"> long-term</w:t>
      </w:r>
      <w:r w:rsidR="00362B07">
        <w:rPr>
          <w:lang w:val="en-GB"/>
        </w:rPr>
        <w:t xml:space="preserve"> stability</w:t>
      </w:r>
      <w:r w:rsidR="001B5B51">
        <w:rPr>
          <w:lang w:val="en-GB"/>
        </w:rPr>
        <w:t xml:space="preserve"> </w:t>
      </w:r>
      <w:r w:rsidR="00016F2B">
        <w:rPr>
          <w:lang w:val="en-GB"/>
        </w:rPr>
        <w:fldChar w:fldCharType="begin">
          <w:fldData xml:space="preserve">PEVuZE5vdGU+PENpdGU+PEF1dGhvcj5Ic3U8L0F1dGhvcj48WWVhcj4yMDExPC9ZZWFyPjxJRFRl
eHQ+RWZmZWN0IG9mIHNjcmV3IGZpeGF0aW9uIG9uIHRlbXBvcm9tYW5kaWJ1bGFyIGpvaW50IGNv
bmR5bGFyIHByb3N0aGVzaXM8L0lEVGV4dD48RGlzcGxheVRleHQ+KEhzdTxzdHlsZSBmYWNlPSJp
dGFsaWMiPiBldCBhbC48L3N0eWxlPiwgMjAxMSk8L0Rpc3BsYXlUZXh0PjxyZWNvcmQ+PGRhdGVz
PjxwdWItZGF0ZXM+PGRhdGU+TWF5PC9kYXRlPjwvcHViLWRhdGVzPjx5ZWFyPjIwMTE8L3llYXI+
PC9kYXRlcz48a2V5d29yZHM+PGtleXdvcmQ+QXJ0aHJvcGxhc3R5LCBSZXBsYWNlbWVudC8qaW5z
dHJ1bWVudGF0aW9uPC9rZXl3b3JkPjxrZXl3b3JkPkJpb21lY2hhbmljYWwgUGhlbm9tZW5hPC9r
ZXl3b3JkPjxrZXl3b3JkPkJpdGUgRm9yY2U8L2tleXdvcmQ+PGtleXdvcmQ+KkJvbmUgU2NyZXdz
PC9rZXl3b3JkPjxrZXl3b3JkPkNocm9taXVtIEFsbG95cy9jaGVtaXN0cnk8L2tleXdvcmQ+PGtl
eXdvcmQ+Q29tcHV0ZXIgU2ltdWxhdGlvbjwva2V5d29yZD48a2V5d29yZD5FbGFzdGljIE1vZHVs
dXM8L2tleXdvcmQ+PGtleXdvcmQ+RmluaXRlIEVsZW1lbnQgQW5hbHlzaXM8L2tleXdvcmQ+PGtl
eXdvcmQ+SHVtYW5zPC9rZXl3b3JkPjxrZXl3b3JkPkltYWdpbmcsIFRocmVlLURpbWVuc2lvbmFs
PC9rZXl3b3JkPjxrZXl3b3JkPkluY2lzb3IvcGh5c2lvbG9neTwva2V5d29yZD48a2V5d29yZD4q
Sm9pbnQgUHJvc3RoZXNpczwva2V5d29yZD48a2V5d29yZD5NYWxlPC9rZXl3b3JkPjxrZXl3b3Jk
Pk1hbmRpYmxlL3BoeXNpb2xvZ3kvc3VyZ2VyeTwva2V5d29yZD48a2V5d29yZD4qTWFuZGlidWxh
ciBDb25keWxlPC9rZXl3b3JkPjxrZXl3b3JkPk1vZGVscywgQmlvbG9naWNhbDwva2V5d29yZD48
a2V5d29yZD5Qcm9zdGhlc2lzIERlc2lnbjwva2V5d29yZD48a2V5d29yZD5TdHJlc3MsIE1lY2hh
bmljYWw8L2tleXdvcmQ+PGtleXdvcmQ+KlRlbXBvcm9tYW5kaWJ1bGFyIEpvaW50PC9rZXl3b3Jk
Pjwva2V5d29yZHM+PGlzYm4+MDI3OC0yMzkxPC9pc2JuPjx0aXRsZXM+PHRpdGxlPkVmZmVjdCBv
ZiBzY3JldyBmaXhhdGlvbiBvbiB0ZW1wb3JvbWFuZGlidWxhciBqb2ludCBjb25keWxhciBwcm9z
dGhlc2lzPC90aXRsZT48c2Vjb25kYXJ5LXRpdGxlPkogT3JhbCBNYXhpbGxvZmFjIFN1cmc8L3Nl
Y29uZGFyeS10aXRsZT48YWx0LXRpdGxlPkpvdXJuYWwgb2Ygb3JhbCBhbmQgbWF4aWxsb2ZhY2lh
bCBzdXJnZXJ5IDogb2ZmaWNpYWwgam91cm5hbCBvZiB0aGUgQW1lcmljYW4gQXNzb2NpYXRpb24g
b2YgT3JhbCBhbmQgTWF4aWxsb2ZhY2lhbCBTdXJnZW9uczwvYWx0LXRpdGxlPjwvdGl0bGVzPjxw
YWdlcz4xMzIwLTg8L3BhZ2VzPjxudW1iZXI+NTwvbnVtYmVyPjxjb250cmlidXRvcnM+PGF1dGhv
cnM+PGF1dGhvcj5Ic3UsIEouIFQuPC9hdXRob3I+PGF1dGhvcj5IdWFuZywgSC4gTC48L2F1dGhv
cj48YXV0aG9yPlRzYWksIE0uIFQuPC9hdXRob3I+PGF1dGhvcj5GdWgsIEwuIEouPC9hdXRob3I+
PGF1dGhvcj5UdSwgTS4gRy48L2F1dGhvcj48L2F1dGhvcnM+PC9jb250cmlidXRvcnM+PGVkaXRp
b24+MjAxMS8wMS8xMTwvZWRpdGlvbj48bGFuZ3VhZ2U+ZW5nPC9sYW5ndWFnZT48YWRkZWQtZGF0
ZSBmb3JtYXQ9InV0YyI+MTUyOTQ0MjMyMjwvYWRkZWQtZGF0ZT48cmVmLXR5cGUgbmFtZT0iSm91
cm5hbCBBcnRpY2xlIj4xNzwvcmVmLXR5cGU+PGF1dGgtYWRkcmVzcz5DaGluYSBNZWRpY2FsIFVu
aXZlcnNpdHkgU2Nob29sIG9mIERlbnRpc3RyeSBhbmQgQ29sbGVnZSBvZiBNZWRpY2luZSwgVGFp
Y2h1bmcsIFRhaXdhbiwgUmVwdWJsaWMgb2YgQ2hpbmEuIGp0aHN1QG1haWwuY211LmVkdS50dzwv
YXV0aC1hZGRyZXNzPjxyZW1vdGUtZGF0YWJhc2UtcHJvdmlkZXI+TkxNPC9yZW1vdGUtZGF0YWJh
c2UtcHJvdmlkZXI+PHJlYy1udW1iZXI+MTc0PC9yZWMtbnVtYmVyPjxsYXN0LXVwZGF0ZWQtZGF0
ZSBmb3JtYXQ9InV0YyI+MTUzMjk5ODg4OTwvbGFzdC11cGRhdGVkLWRhdGU+PGFjY2Vzc2lvbi1u
dW0+MjEyMTYwNjI8L2FjY2Vzc2lvbi1udW0+PGVsZWN0cm9uaWMtcmVzb3VyY2UtbnVtPjEwLjEw
MTYvai5qb21zLjIwMTAuMDUuMDc0PC9lbGVjdHJvbmljLXJlc291cmNlLW51bT48dm9sdW1lPjY5
PC92b2x1bWU+PC9yZWNvcmQ+PC9DaXRlPjwvRW5kTm90ZT4A
</w:fldData>
        </w:fldChar>
      </w:r>
      <w:r w:rsidR="001B5B51">
        <w:rPr>
          <w:lang w:val="en-GB"/>
        </w:rPr>
        <w:instrText xml:space="preserve"> ADDIN EN.CITE </w:instrText>
      </w:r>
      <w:r w:rsidR="00016F2B">
        <w:rPr>
          <w:lang w:val="en-GB"/>
        </w:rPr>
        <w:fldChar w:fldCharType="begin">
          <w:fldData xml:space="preserve">PEVuZE5vdGU+PENpdGU+PEF1dGhvcj5Ic3U8L0F1dGhvcj48WWVhcj4yMDExPC9ZZWFyPjxJRFRl
eHQ+RWZmZWN0IG9mIHNjcmV3IGZpeGF0aW9uIG9uIHRlbXBvcm9tYW5kaWJ1bGFyIGpvaW50IGNv
bmR5bGFyIHByb3N0aGVzaXM8L0lEVGV4dD48RGlzcGxheVRleHQ+KEhzdTxzdHlsZSBmYWNlPSJp
dGFsaWMiPiBldCBhbC48L3N0eWxlPiwgMjAxMSk8L0Rpc3BsYXlUZXh0PjxyZWNvcmQ+PGRhdGVz
PjxwdWItZGF0ZXM+PGRhdGU+TWF5PC9kYXRlPjwvcHViLWRhdGVzPjx5ZWFyPjIwMTE8L3llYXI+
PC9kYXRlcz48a2V5d29yZHM+PGtleXdvcmQ+QXJ0aHJvcGxhc3R5LCBSZXBsYWNlbWVudC8qaW5z
dHJ1bWVudGF0aW9uPC9rZXl3b3JkPjxrZXl3b3JkPkJpb21lY2hhbmljYWwgUGhlbm9tZW5hPC9r
ZXl3b3JkPjxrZXl3b3JkPkJpdGUgRm9yY2U8L2tleXdvcmQ+PGtleXdvcmQ+KkJvbmUgU2NyZXdz
PC9rZXl3b3JkPjxrZXl3b3JkPkNocm9taXVtIEFsbG95cy9jaGVtaXN0cnk8L2tleXdvcmQ+PGtl
eXdvcmQ+Q29tcHV0ZXIgU2ltdWxhdGlvbjwva2V5d29yZD48a2V5d29yZD5FbGFzdGljIE1vZHVs
dXM8L2tleXdvcmQ+PGtleXdvcmQ+RmluaXRlIEVsZW1lbnQgQW5hbHlzaXM8L2tleXdvcmQ+PGtl
eXdvcmQ+SHVtYW5zPC9rZXl3b3JkPjxrZXl3b3JkPkltYWdpbmcsIFRocmVlLURpbWVuc2lvbmFs
PC9rZXl3b3JkPjxrZXl3b3JkPkluY2lzb3IvcGh5c2lvbG9neTwva2V5d29yZD48a2V5d29yZD4q
Sm9pbnQgUHJvc3RoZXNpczwva2V5d29yZD48a2V5d29yZD5NYWxlPC9rZXl3b3JkPjxrZXl3b3Jk
Pk1hbmRpYmxlL3BoeXNpb2xvZ3kvc3VyZ2VyeTwva2V5d29yZD48a2V5d29yZD4qTWFuZGlidWxh
ciBDb25keWxlPC9rZXl3b3JkPjxrZXl3b3JkPk1vZGVscywgQmlvbG9naWNhbDwva2V5d29yZD48
a2V5d29yZD5Qcm9zdGhlc2lzIERlc2lnbjwva2V5d29yZD48a2V5d29yZD5TdHJlc3MsIE1lY2hh
bmljYWw8L2tleXdvcmQ+PGtleXdvcmQ+KlRlbXBvcm9tYW5kaWJ1bGFyIEpvaW50PC9rZXl3b3Jk
Pjwva2V5d29yZHM+PGlzYm4+MDI3OC0yMzkxPC9pc2JuPjx0aXRsZXM+PHRpdGxlPkVmZmVjdCBv
ZiBzY3JldyBmaXhhdGlvbiBvbiB0ZW1wb3JvbWFuZGlidWxhciBqb2ludCBjb25keWxhciBwcm9z
dGhlc2lzPC90aXRsZT48c2Vjb25kYXJ5LXRpdGxlPkogT3JhbCBNYXhpbGxvZmFjIFN1cmc8L3Nl
Y29uZGFyeS10aXRsZT48YWx0LXRpdGxlPkpvdXJuYWwgb2Ygb3JhbCBhbmQgbWF4aWxsb2ZhY2lh
bCBzdXJnZXJ5IDogb2ZmaWNpYWwgam91cm5hbCBvZiB0aGUgQW1lcmljYW4gQXNzb2NpYXRpb24g
b2YgT3JhbCBhbmQgTWF4aWxsb2ZhY2lhbCBTdXJnZW9uczwvYWx0LXRpdGxlPjwvdGl0bGVzPjxw
YWdlcz4xMzIwLTg8L3BhZ2VzPjxudW1iZXI+NTwvbnVtYmVyPjxjb250cmlidXRvcnM+PGF1dGhv
cnM+PGF1dGhvcj5Ic3UsIEouIFQuPC9hdXRob3I+PGF1dGhvcj5IdWFuZywgSC4gTC48L2F1dGhv
cj48YXV0aG9yPlRzYWksIE0uIFQuPC9hdXRob3I+PGF1dGhvcj5GdWgsIEwuIEouPC9hdXRob3I+
PGF1dGhvcj5UdSwgTS4gRy48L2F1dGhvcj48L2F1dGhvcnM+PC9jb250cmlidXRvcnM+PGVkaXRp
b24+MjAxMS8wMS8xMTwvZWRpdGlvbj48bGFuZ3VhZ2U+ZW5nPC9sYW5ndWFnZT48YWRkZWQtZGF0
ZSBmb3JtYXQ9InV0YyI+MTUyOTQ0MjMyMjwvYWRkZWQtZGF0ZT48cmVmLXR5cGUgbmFtZT0iSm91
cm5hbCBBcnRpY2xlIj4xNzwvcmVmLXR5cGU+PGF1dGgtYWRkcmVzcz5DaGluYSBNZWRpY2FsIFVu
aXZlcnNpdHkgU2Nob29sIG9mIERlbnRpc3RyeSBhbmQgQ29sbGVnZSBvZiBNZWRpY2luZSwgVGFp
Y2h1bmcsIFRhaXdhbiwgUmVwdWJsaWMgb2YgQ2hpbmEuIGp0aHN1QG1haWwuY211LmVkdS50dzwv
YXV0aC1hZGRyZXNzPjxyZW1vdGUtZGF0YWJhc2UtcHJvdmlkZXI+TkxNPC9yZW1vdGUtZGF0YWJh
c2UtcHJvdmlkZXI+PHJlYy1udW1iZXI+MTc0PC9yZWMtbnVtYmVyPjxsYXN0LXVwZGF0ZWQtZGF0
ZSBmb3JtYXQ9InV0YyI+MTUzMjk5ODg4OTwvbGFzdC11cGRhdGVkLWRhdGU+PGFjY2Vzc2lvbi1u
dW0+MjEyMTYwNjI8L2FjY2Vzc2lvbi1udW0+PGVsZWN0cm9uaWMtcmVzb3VyY2UtbnVtPjEwLjEw
MTYvai5qb21zLjIwMTAuMDUuMDc0PC9lbGVjdHJvbmljLXJlc291cmNlLW51bT48dm9sdW1lPjY5
PC92b2x1bWU+PC9yZWNvcmQ+PC9DaXRlPjwvRW5kTm90ZT4A
</w:fldData>
        </w:fldChar>
      </w:r>
      <w:r w:rsidR="001B5B51">
        <w:rPr>
          <w:lang w:val="en-GB"/>
        </w:rPr>
        <w:instrText xml:space="preserve"> ADDIN EN.CITE.DATA </w:instrText>
      </w:r>
      <w:r w:rsidR="00016F2B">
        <w:rPr>
          <w:lang w:val="en-GB"/>
        </w:rPr>
      </w:r>
      <w:r w:rsidR="00016F2B">
        <w:rPr>
          <w:lang w:val="en-GB"/>
        </w:rPr>
        <w:fldChar w:fldCharType="end"/>
      </w:r>
      <w:r w:rsidR="00016F2B">
        <w:rPr>
          <w:lang w:val="en-GB"/>
        </w:rPr>
      </w:r>
      <w:r w:rsidR="00016F2B">
        <w:rPr>
          <w:lang w:val="en-GB"/>
        </w:rPr>
        <w:fldChar w:fldCharType="separate"/>
      </w:r>
      <w:r w:rsidR="001B5B51">
        <w:rPr>
          <w:noProof/>
          <w:lang w:val="en-GB"/>
        </w:rPr>
        <w:t>(Hsu</w:t>
      </w:r>
      <w:r w:rsidR="001B5B51" w:rsidRPr="001B5B51">
        <w:rPr>
          <w:i/>
          <w:noProof/>
          <w:lang w:val="en-GB"/>
        </w:rPr>
        <w:t xml:space="preserve"> et al.</w:t>
      </w:r>
      <w:r w:rsidR="001B5B51">
        <w:rPr>
          <w:noProof/>
          <w:lang w:val="en-GB"/>
        </w:rPr>
        <w:t>, 2011)</w:t>
      </w:r>
      <w:r w:rsidR="00016F2B">
        <w:rPr>
          <w:lang w:val="en-GB"/>
        </w:rPr>
        <w:fldChar w:fldCharType="end"/>
      </w:r>
      <w:r w:rsidR="00362B07">
        <w:rPr>
          <w:lang w:val="en-GB"/>
        </w:rPr>
        <w:t>.  Around screws areas strain reaches a value of almost 2e-3 mm/mm. A</w:t>
      </w:r>
      <w:r w:rsidR="00362B07" w:rsidRPr="00350984">
        <w:rPr>
          <w:lang w:val="en-GB"/>
        </w:rPr>
        <w:t xml:space="preserve">ccording to </w:t>
      </w:r>
      <w:r w:rsidR="00362B07">
        <w:rPr>
          <w:lang w:val="en-GB"/>
        </w:rPr>
        <w:t>Ro</w:t>
      </w:r>
      <w:r w:rsidR="00362B07" w:rsidRPr="00350984">
        <w:rPr>
          <w:lang w:val="en-GB"/>
        </w:rPr>
        <w:t>bert theory</w:t>
      </w:r>
      <w:r w:rsidR="0091349C">
        <w:rPr>
          <w:lang w:val="en-GB"/>
        </w:rPr>
        <w:t xml:space="preserve"> </w:t>
      </w:r>
      <w:r w:rsidR="00016F2B">
        <w:rPr>
          <w:lang w:val="en-GB"/>
        </w:rPr>
        <w:fldChar w:fldCharType="begin"/>
      </w:r>
      <w:r w:rsidR="0091349C">
        <w:rPr>
          <w:lang w:val="en-GB"/>
        </w:rPr>
        <w:instrText xml:space="preserve"> ADDIN EN.CITE &lt;EndNote&gt;&lt;Cite&gt;&lt;Author&gt;Roberts&lt;/Author&gt;&lt;Year&gt;2004&lt;/Year&gt;&lt;IDText&gt;Bone modeling: biomechanics, molecular mechanisms, and clinical perspectives&lt;/IDText&gt;&lt;DisplayText&gt;(Roberts&lt;style face="italic"&gt; et al.&lt;/style&gt;, 2004)&lt;/DisplayText&gt;&lt;record&gt;&lt;dates&gt;&lt;pub-dates&gt;&lt;date&gt;2004/06/01/&lt;/date&gt;&lt;/pub-dates&gt;&lt;year&gt;2004&lt;/year&gt;&lt;/dates&gt;&lt;urls&gt;&lt;related-urls&gt;&lt;url&gt;http://www.sciencedirect.com/science/article/pii/S1073874604000040&lt;/url&gt;&lt;/related-urls&gt;&lt;/urls&gt;&lt;isbn&gt;1073-8746&lt;/isbn&gt;&lt;titles&gt;&lt;title&gt;Bone modeling: biomechanics, molecular mechanisms, and clinical perspectives&lt;/title&gt;&lt;secondary-title&gt;Seminars in Orthodontics&lt;/secondary-title&gt;&lt;/titles&gt;&lt;pages&gt;123-161&lt;/pages&gt;&lt;number&gt;2&lt;/number&gt;&lt;contributors&gt;&lt;authors&gt;&lt;author&gt;Roberts, W. Eugene&lt;/author&gt;&lt;author&gt;Huja, Sarandeep&lt;/author&gt;&lt;author&gt;Roberts, Jeffery A.&lt;/author&gt;&lt;/authors&gt;&lt;/contributors&gt;&lt;added-date format="utc"&gt;1529442784&lt;/added-date&gt;&lt;ref-type name="Journal Article"&gt;17&lt;/ref-type&gt;&lt;rec-number&gt;178&lt;/rec-number&gt;&lt;last-updated-date format="utc"&gt;1532998889&lt;/last-updated-date&gt;&lt;electronic-resource-num&gt;https://doi.org/10.1053/j.sodo.2004.01.003&lt;/electronic-resource-num&gt;&lt;volume&gt;10&lt;/volume&gt;&lt;/record&gt;&lt;/Cite&gt;&lt;/EndNote&gt;</w:instrText>
      </w:r>
      <w:r w:rsidR="00016F2B">
        <w:rPr>
          <w:lang w:val="en-GB"/>
        </w:rPr>
        <w:fldChar w:fldCharType="separate"/>
      </w:r>
      <w:r w:rsidR="0091349C">
        <w:rPr>
          <w:noProof/>
          <w:lang w:val="en-GB"/>
        </w:rPr>
        <w:t>(Roberts</w:t>
      </w:r>
      <w:r w:rsidR="0091349C" w:rsidRPr="0091349C">
        <w:rPr>
          <w:i/>
          <w:noProof/>
          <w:lang w:val="en-GB"/>
        </w:rPr>
        <w:t xml:space="preserve"> et al.</w:t>
      </w:r>
      <w:r w:rsidR="0091349C">
        <w:rPr>
          <w:noProof/>
          <w:lang w:val="en-GB"/>
        </w:rPr>
        <w:t>, 2004)</w:t>
      </w:r>
      <w:r w:rsidR="00016F2B">
        <w:rPr>
          <w:lang w:val="en-GB"/>
        </w:rPr>
        <w:fldChar w:fldCharType="end"/>
      </w:r>
      <w:r w:rsidR="00362B07">
        <w:rPr>
          <w:lang w:val="en-GB"/>
        </w:rPr>
        <w:t>, a range of 0.2-2.5e-3 mm/mm allows bone remodelling, o</w:t>
      </w:r>
      <w:r w:rsidR="00362B07" w:rsidRPr="00663E4F">
        <w:rPr>
          <w:lang w:val="en-GB"/>
        </w:rPr>
        <w:t>nce the lower and upper limits are exceeded,</w:t>
      </w:r>
      <w:r w:rsidR="00362B07">
        <w:rPr>
          <w:lang w:val="en-GB"/>
        </w:rPr>
        <w:t xml:space="preserve"> the bone undergoes resorption</w:t>
      </w:r>
      <w:r w:rsidR="00362B07" w:rsidRPr="00663E4F">
        <w:rPr>
          <w:lang w:val="en-GB"/>
        </w:rPr>
        <w:t>.</w:t>
      </w:r>
      <w:r w:rsidR="00362B07">
        <w:rPr>
          <w:lang w:val="en-GB"/>
        </w:rPr>
        <w:t xml:space="preserve"> This</w:t>
      </w:r>
      <w:r w:rsidR="0091349C">
        <w:rPr>
          <w:lang w:val="en-GB"/>
        </w:rPr>
        <w:t xml:space="preserve"> prevents osseointegration and</w:t>
      </w:r>
      <w:r w:rsidR="00362B07">
        <w:rPr>
          <w:lang w:val="en-GB"/>
        </w:rPr>
        <w:t xml:space="preserve"> increases the risk of failure for screw loosening and instability of replacement device. Therefore this study results shows that could occurred a bone </w:t>
      </w:r>
      <w:proofErr w:type="spellStart"/>
      <w:r w:rsidR="00362B07">
        <w:rPr>
          <w:lang w:val="en-GB"/>
        </w:rPr>
        <w:t>ingrowth</w:t>
      </w:r>
      <w:proofErr w:type="spellEnd"/>
      <w:r w:rsidR="00362B07">
        <w:rPr>
          <w:lang w:val="en-GB"/>
        </w:rPr>
        <w:t xml:space="preserve"> remodelling and so osseointegration of custom-made TMJ device.</w:t>
      </w:r>
    </w:p>
    <w:p w:rsidR="00362B07" w:rsidRDefault="0091349C" w:rsidP="00362B07">
      <w:pPr>
        <w:pStyle w:val="CETBodytext"/>
        <w:rPr>
          <w:lang w:val="en-GB"/>
        </w:rPr>
      </w:pPr>
      <w:r>
        <w:rPr>
          <w:lang w:val="en-GB"/>
        </w:rPr>
        <w:t>Finally, worst results appear</w:t>
      </w:r>
      <w:r w:rsidR="00362B07">
        <w:rPr>
          <w:lang w:val="en-GB"/>
        </w:rPr>
        <w:t xml:space="preserve"> to occur with unilateral clench, on right or left molar. </w:t>
      </w:r>
      <w:r>
        <w:rPr>
          <w:lang w:val="en-GB"/>
        </w:rPr>
        <w:t>This outcome</w:t>
      </w:r>
      <w:r w:rsidR="00362B07">
        <w:rPr>
          <w:lang w:val="en-GB"/>
        </w:rPr>
        <w:t xml:space="preserve"> was also collected by </w:t>
      </w:r>
      <w:proofErr w:type="spellStart"/>
      <w:r w:rsidR="00362B07">
        <w:rPr>
          <w:lang w:val="en-GB"/>
        </w:rPr>
        <w:t>Mercuri</w:t>
      </w:r>
      <w:proofErr w:type="spellEnd"/>
      <w:r w:rsidR="00362B07">
        <w:rPr>
          <w:lang w:val="en-GB"/>
        </w:rPr>
        <w:t xml:space="preserve"> </w:t>
      </w:r>
      <w:r w:rsidR="00016F2B">
        <w:rPr>
          <w:lang w:val="en-GB"/>
        </w:rPr>
        <w:fldChar w:fldCharType="begin">
          <w:fldData xml:space="preserve">PEVuZE5vdGU+PENpdGU+PEF1dGhvcj5NZXJjdXJpPC9BdXRob3I+PFllYXI+MjAwMjwvWWVhcj48
SURUZXh0PkxvbmctdGVybSBmb2xsb3ctdXAgb2YgdGhlIENBRC9DQU0gcGF0aWVudCBmaXR0ZWQg
dG90YWwgdGVtcG9yb21hbmRpYnVsYXIgam9pbnQgcmVjb25zdHJ1Y3Rpb24gc3lzdGVtPC9JRFRl
eHQ+PERpc3BsYXlUZXh0PihNZXJjdXJpPHN0eWxlIGZhY2U9Iml0YWxpYyI+IGV0IGFsLjwvc3R5
bGU+LCAyMDAyKTwvRGlzcGxheVRleHQ+PHJlY29yZD48ZGF0ZXM+PHB1Yi1kYXRlcz48ZGF0ZT5E
ZWM8L2RhdGU+PC9wdWItZGF0ZXM+PHllYXI+MjAwMjwveWVhcj48L2RhdGVzPjxrZXl3b3Jkcz48
a2V5d29yZD5BZG9sZXNjZW50PC9rZXl3b3JkPjxrZXl3b3JkPkFkdWx0PC9rZXl3b3JkPjxrZXl3
b3JkPkFnZWQ8L2tleXdvcmQ+PGtleXdvcmQ+QXJ0aHJvcGxhc3R5LCBSZXBsYWNlbWVudC8qbWV0
aG9kczwva2V5d29yZD48a2V5d29yZD4qQ29tcHV0ZXItQWlkZWQgRGVzaWduPC9rZXl3b3JkPjxr
ZXl3b3JkPkZhY2lhbCBQYWluL3N1cmdlcnk8L2tleXdvcmQ+PGtleXdvcmQ+RmVtYWxlPC9rZXl3
b3JkPjxrZXl3b3JkPkZvbGxvdy1VcCBTdHVkaWVzPC9rZXl3b3JkPjxrZXl3b3JkPkh1bWFuczwv
a2V5d29yZD48a2V5d29yZD4qSm9pbnQgUHJvc3RoZXNpczwva2V5d29yZD48a2V5d29yZD5NYWxl
PC9rZXl3b3JkPjxrZXl3b3JkPk1hbmRpYmxlL3BoeXNpb2xvZ3k8L2tleXdvcmQ+PGtleXdvcmQ+
TWFzdGljYXRpb248L2tleXdvcmQ+PGtleXdvcmQ+TWlkZGxlIEFnZWQ8L2tleXdvcmQ+PGtleXdv
cmQ+TW92ZW1lbnQ8L2tleXdvcmQ+PGtleXdvcmQ+UGFpbiBNZWFzdXJlbWVudDwva2V5d29yZD48
a2V5d29yZD5QYXRpZW50IFNhdGlzZmFjdGlvbjwva2V5d29yZD48a2V5d29yZD5Qcm9zdGhlc2lz
IERlc2lnbi8qbWV0aG9kczwva2V5d29yZD48a2V5d29yZD5RdWFsaXR5IG9mIExpZmU8L2tleXdv
cmQ+PGtleXdvcmQ+UmFuZ2Ugb2YgTW90aW9uLCBBcnRpY3VsYXI8L2tleXdvcmQ+PGtleXdvcmQ+
UmVncmVzc2lvbiBBbmFseXNpczwva2V5d29yZD48a2V5d29yZD5TdXJ2ZXlzIGFuZCBRdWVzdGlv
bm5haXJlczwva2V5d29yZD48a2V5d29yZD5UZW1wb3JvbWFuZGlidWxhciBKb2ludC8qc3VyZ2Vy
eTwva2V5d29yZD48a2V5d29yZD5UZW1wb3JvbWFuZGlidWxhciBKb2ludCBEaXNvcmRlcnMvKnN1
cmdlcnk8L2tleXdvcmQ+PC9rZXl3b3Jkcz48aXNibj4wMjc4LTIzOTEgKFByaW50KSYjeEQ7MDI3
OC0yMzkxPC9pc2JuPjx0aXRsZXM+PHRpdGxlPkxvbmctdGVybSBmb2xsb3ctdXAgb2YgdGhlIENB
RC9DQU0gcGF0aWVudCBmaXR0ZWQgdG90YWwgdGVtcG9yb21hbmRpYnVsYXIgam9pbnQgcmVjb25z
dHJ1Y3Rpb24gc3lzdGVtPC90aXRsZT48c2Vjb25kYXJ5LXRpdGxlPkogT3JhbCBNYXhpbGxvZmFj
IFN1cmc8L3NlY29uZGFyeS10aXRsZT48YWx0LXRpdGxlPkpvdXJuYWwgb2Ygb3JhbCBhbmQgbWF4
aWxsb2ZhY2lhbCBzdXJnZXJ5IDogb2ZmaWNpYWwgam91cm5hbCBvZiB0aGUgQW1lcmljYW4gQXNz
b2NpYXRpb24gb2YgT3JhbCBhbmQgTWF4aWxsb2ZhY2lhbCBTdXJnZW9uczwvYWx0LXRpdGxlPjwv
dGl0bGVzPjxwYWdlcz4xNDQwLTg8L3BhZ2VzPjxudW1iZXI+MTI8L251bWJlcj48Y29udHJpYnV0
b3JzPjxhdXRob3JzPjxhdXRob3I+TWVyY3VyaSwgTC4gRy48L2F1dGhvcj48YXV0aG9yPldvbGZv
cmQsIEwuIE0uPC9hdXRob3I+PGF1dGhvcj5TYW5kZXJzLCBCLjwvYXV0aG9yPjxhdXRob3I+V2hp
dGUsIFIuIEQuPC9hdXRob3I+PGF1dGhvcj5HaW9iYmllLUh1cmRlciwgQS48L2F1dGhvcj48L2F1
dGhvcnM+PC9jb250cmlidXRvcnM+PGVkaXRpb24+MjAwMi8xMi8wNTwvZWRpdGlvbj48bGFuZ3Vh
Z2U+ZW5nPC9sYW5ndWFnZT48YWRkZWQtZGF0ZSBmb3JtYXQ9InV0YyI+MTU1MTExNjM0OTwvYWRk
ZWQtZGF0ZT48cmVmLXR5cGUgbmFtZT0iSm91cm5hbCBBcnRpY2xlIj4xNzwvcmVmLXR5cGU+PGF1
dGgtYWRkcmVzcz5Qcm9mZXNzb3Igb2YgU3VyZ2VyeSwgRGl2aXNpb24gb2YgT3JhbCBhbmQgTWF4
aWxsb2ZhY2lhbCBTdXJnZXJ5LCBEZXBhcnRtZW50IG9mIFN1cmdlcnksIFN0cml0Y2ggU2Nob29s
IG9mIE1lZGljaW5lLCBMb3lvbGEgVW5pdmVyc2l0eSBNZWRpY2FsIENlbnRlciwgTWF5d29vZCwg
SUwgNjAxNTMsIFVTQS4gbG1lcmN1ckBsdW1jLmVkdTwvYXV0aC1hZGRyZXNzPjxyZW1vdGUtZGF0
YWJhc2UtcHJvdmlkZXI+TkxNPC9yZW1vdGUtZGF0YWJhc2UtcHJvdmlkZXI+PHJlYy1udW1iZXI+
NDUyPC9yZWMtbnVtYmVyPjxsYXN0LXVwZGF0ZWQtZGF0ZSBmb3JtYXQ9InV0YyI+MTU1MTExNjM0
OTwvbGFzdC11cGRhdGVkLWRhdGU+PGFjY2Vzc2lvbi1udW0+MTI0NjUwMDg8L2FjY2Vzc2lvbi1u
dW0+PGVsZWN0cm9uaWMtcmVzb3VyY2UtbnVtPjEwLjEwNTMvam9tcy4yMDAyLjM2MTAzPC9lbGVj
dHJvbmljLXJlc291cmNlLW51bT48dm9sdW1lPjYwPC92b2x1bWU+PC9yZWNvcmQ+PC9DaXRlPjwv
RW5kTm90ZT5=
</w:fldData>
        </w:fldChar>
      </w:r>
      <w:r>
        <w:rPr>
          <w:lang w:val="en-GB"/>
        </w:rPr>
        <w:instrText xml:space="preserve"> ADDIN EN.CITE </w:instrText>
      </w:r>
      <w:r w:rsidR="00016F2B">
        <w:rPr>
          <w:lang w:val="en-GB"/>
        </w:rPr>
        <w:fldChar w:fldCharType="begin">
          <w:fldData xml:space="preserve">PEVuZE5vdGU+PENpdGU+PEF1dGhvcj5NZXJjdXJpPC9BdXRob3I+PFllYXI+MjAwMjwvWWVhcj48
SURUZXh0PkxvbmctdGVybSBmb2xsb3ctdXAgb2YgdGhlIENBRC9DQU0gcGF0aWVudCBmaXR0ZWQg
dG90YWwgdGVtcG9yb21hbmRpYnVsYXIgam9pbnQgcmVjb25zdHJ1Y3Rpb24gc3lzdGVtPC9JRFRl
eHQ+PERpc3BsYXlUZXh0PihNZXJjdXJpPHN0eWxlIGZhY2U9Iml0YWxpYyI+IGV0IGFsLjwvc3R5
bGU+LCAyMDAyKTwvRGlzcGxheVRleHQ+PHJlY29yZD48ZGF0ZXM+PHB1Yi1kYXRlcz48ZGF0ZT5E
ZWM8L2RhdGU+PC9wdWItZGF0ZXM+PHllYXI+MjAwMjwveWVhcj48L2RhdGVzPjxrZXl3b3Jkcz48
a2V5d29yZD5BZG9sZXNjZW50PC9rZXl3b3JkPjxrZXl3b3JkPkFkdWx0PC9rZXl3b3JkPjxrZXl3
b3JkPkFnZWQ8L2tleXdvcmQ+PGtleXdvcmQ+QXJ0aHJvcGxhc3R5LCBSZXBsYWNlbWVudC8qbWV0
aG9kczwva2V5d29yZD48a2V5d29yZD4qQ29tcHV0ZXItQWlkZWQgRGVzaWduPC9rZXl3b3JkPjxr
ZXl3b3JkPkZhY2lhbCBQYWluL3N1cmdlcnk8L2tleXdvcmQ+PGtleXdvcmQ+RmVtYWxlPC9rZXl3
b3JkPjxrZXl3b3JkPkZvbGxvdy1VcCBTdHVkaWVzPC9rZXl3b3JkPjxrZXl3b3JkPkh1bWFuczwv
a2V5d29yZD48a2V5d29yZD4qSm9pbnQgUHJvc3RoZXNpczwva2V5d29yZD48a2V5d29yZD5NYWxl
PC9rZXl3b3JkPjxrZXl3b3JkPk1hbmRpYmxlL3BoeXNpb2xvZ3k8L2tleXdvcmQ+PGtleXdvcmQ+
TWFzdGljYXRpb248L2tleXdvcmQ+PGtleXdvcmQ+TWlkZGxlIEFnZWQ8L2tleXdvcmQ+PGtleXdv
cmQ+TW92ZW1lbnQ8L2tleXdvcmQ+PGtleXdvcmQ+UGFpbiBNZWFzdXJlbWVudDwva2V5d29yZD48
a2V5d29yZD5QYXRpZW50IFNhdGlzZmFjdGlvbjwva2V5d29yZD48a2V5d29yZD5Qcm9zdGhlc2lz
IERlc2lnbi8qbWV0aG9kczwva2V5d29yZD48a2V5d29yZD5RdWFsaXR5IG9mIExpZmU8L2tleXdv
cmQ+PGtleXdvcmQ+UmFuZ2Ugb2YgTW90aW9uLCBBcnRpY3VsYXI8L2tleXdvcmQ+PGtleXdvcmQ+
UmVncmVzc2lvbiBBbmFseXNpczwva2V5d29yZD48a2V5d29yZD5TdXJ2ZXlzIGFuZCBRdWVzdGlv
bm5haXJlczwva2V5d29yZD48a2V5d29yZD5UZW1wb3JvbWFuZGlidWxhciBKb2ludC8qc3VyZ2Vy
eTwva2V5d29yZD48a2V5d29yZD5UZW1wb3JvbWFuZGlidWxhciBKb2ludCBEaXNvcmRlcnMvKnN1
cmdlcnk8L2tleXdvcmQ+PC9rZXl3b3Jkcz48aXNibj4wMjc4LTIzOTEgKFByaW50KSYjeEQ7MDI3
OC0yMzkxPC9pc2JuPjx0aXRsZXM+PHRpdGxlPkxvbmctdGVybSBmb2xsb3ctdXAgb2YgdGhlIENB
RC9DQU0gcGF0aWVudCBmaXR0ZWQgdG90YWwgdGVtcG9yb21hbmRpYnVsYXIgam9pbnQgcmVjb25z
dHJ1Y3Rpb24gc3lzdGVtPC90aXRsZT48c2Vjb25kYXJ5LXRpdGxlPkogT3JhbCBNYXhpbGxvZmFj
IFN1cmc8L3NlY29uZGFyeS10aXRsZT48YWx0LXRpdGxlPkpvdXJuYWwgb2Ygb3JhbCBhbmQgbWF4
aWxsb2ZhY2lhbCBzdXJnZXJ5IDogb2ZmaWNpYWwgam91cm5hbCBvZiB0aGUgQW1lcmljYW4gQXNz
b2NpYXRpb24gb2YgT3JhbCBhbmQgTWF4aWxsb2ZhY2lhbCBTdXJnZW9uczwvYWx0LXRpdGxlPjwv
dGl0bGVzPjxwYWdlcz4xNDQwLTg8L3BhZ2VzPjxudW1iZXI+MTI8L251bWJlcj48Y29udHJpYnV0
b3JzPjxhdXRob3JzPjxhdXRob3I+TWVyY3VyaSwgTC4gRy48L2F1dGhvcj48YXV0aG9yPldvbGZv
cmQsIEwuIE0uPC9hdXRob3I+PGF1dGhvcj5TYW5kZXJzLCBCLjwvYXV0aG9yPjxhdXRob3I+V2hp
dGUsIFIuIEQuPC9hdXRob3I+PGF1dGhvcj5HaW9iYmllLUh1cmRlciwgQS48L2F1dGhvcj48L2F1
dGhvcnM+PC9jb250cmlidXRvcnM+PGVkaXRpb24+MjAwMi8xMi8wNTwvZWRpdGlvbj48bGFuZ3Vh
Z2U+ZW5nPC9sYW5ndWFnZT48YWRkZWQtZGF0ZSBmb3JtYXQ9InV0YyI+MTU1MTExNjM0OTwvYWRk
ZWQtZGF0ZT48cmVmLXR5cGUgbmFtZT0iSm91cm5hbCBBcnRpY2xlIj4xNzwvcmVmLXR5cGU+PGF1
dGgtYWRkcmVzcz5Qcm9mZXNzb3Igb2YgU3VyZ2VyeSwgRGl2aXNpb24gb2YgT3JhbCBhbmQgTWF4
aWxsb2ZhY2lhbCBTdXJnZXJ5LCBEZXBhcnRtZW50IG9mIFN1cmdlcnksIFN0cml0Y2ggU2Nob29s
IG9mIE1lZGljaW5lLCBMb3lvbGEgVW5pdmVyc2l0eSBNZWRpY2FsIENlbnRlciwgTWF5d29vZCwg
SUwgNjAxNTMsIFVTQS4gbG1lcmN1ckBsdW1jLmVkdTwvYXV0aC1hZGRyZXNzPjxyZW1vdGUtZGF0
YWJhc2UtcHJvdmlkZXI+TkxNPC9yZW1vdGUtZGF0YWJhc2UtcHJvdmlkZXI+PHJlYy1udW1iZXI+
NDUyPC9yZWMtbnVtYmVyPjxsYXN0LXVwZGF0ZWQtZGF0ZSBmb3JtYXQ9InV0YyI+MTU1MTExNjM0
OTwvbGFzdC11cGRhdGVkLWRhdGU+PGFjY2Vzc2lvbi1udW0+MTI0NjUwMDg8L2FjY2Vzc2lvbi1u
dW0+PGVsZWN0cm9uaWMtcmVzb3VyY2UtbnVtPjEwLjEwNTMvam9tcy4yMDAyLjM2MTAzPC9lbGVj
dHJvbmljLXJlc291cmNlLW51bT48dm9sdW1lPjYwPC92b2x1bWU+PC9yZWNvcmQ+PC9DaXRlPjwv
RW5kTm90ZT5=
</w:fldData>
        </w:fldChar>
      </w:r>
      <w:r>
        <w:rPr>
          <w:lang w:val="en-GB"/>
        </w:rPr>
        <w:instrText xml:space="preserve"> ADDIN EN.CITE.DATA </w:instrText>
      </w:r>
      <w:r w:rsidR="00016F2B">
        <w:rPr>
          <w:lang w:val="en-GB"/>
        </w:rPr>
      </w:r>
      <w:r w:rsidR="00016F2B">
        <w:rPr>
          <w:lang w:val="en-GB"/>
        </w:rPr>
        <w:fldChar w:fldCharType="end"/>
      </w:r>
      <w:r w:rsidR="00016F2B">
        <w:rPr>
          <w:lang w:val="en-GB"/>
        </w:rPr>
      </w:r>
      <w:r w:rsidR="00016F2B">
        <w:rPr>
          <w:lang w:val="en-GB"/>
        </w:rPr>
        <w:fldChar w:fldCharType="separate"/>
      </w:r>
      <w:r>
        <w:rPr>
          <w:noProof/>
          <w:lang w:val="en-GB"/>
        </w:rPr>
        <w:t>(Mercuri</w:t>
      </w:r>
      <w:r w:rsidRPr="0091349C">
        <w:rPr>
          <w:i/>
          <w:noProof/>
          <w:lang w:val="en-GB"/>
        </w:rPr>
        <w:t xml:space="preserve"> et al.</w:t>
      </w:r>
      <w:r>
        <w:rPr>
          <w:noProof/>
          <w:lang w:val="en-GB"/>
        </w:rPr>
        <w:t>, 2002)</w:t>
      </w:r>
      <w:r w:rsidR="00016F2B">
        <w:rPr>
          <w:lang w:val="en-GB"/>
        </w:rPr>
        <w:fldChar w:fldCharType="end"/>
      </w:r>
      <w:r>
        <w:rPr>
          <w:lang w:val="en-GB"/>
        </w:rPr>
        <w:t>.</w:t>
      </w:r>
      <w:r w:rsidR="00362B07">
        <w:rPr>
          <w:lang w:val="en-GB"/>
        </w:rPr>
        <w:t xml:space="preserve"> </w:t>
      </w:r>
      <w:r w:rsidR="00724A26">
        <w:rPr>
          <w:lang w:val="en-GB"/>
        </w:rPr>
        <w:t>P</w:t>
      </w:r>
      <w:r w:rsidR="00362B07" w:rsidRPr="001368B1">
        <w:rPr>
          <w:lang w:val="en-GB"/>
        </w:rPr>
        <w:t xml:space="preserve">oor results </w:t>
      </w:r>
      <w:r w:rsidR="00362B07">
        <w:rPr>
          <w:lang w:val="en-GB"/>
        </w:rPr>
        <w:t>about</w:t>
      </w:r>
      <w:r w:rsidR="00362B07" w:rsidRPr="001368B1">
        <w:rPr>
          <w:lang w:val="en-GB"/>
        </w:rPr>
        <w:t xml:space="preserve"> lateral movements of </w:t>
      </w:r>
      <w:r w:rsidR="00362B07">
        <w:rPr>
          <w:lang w:val="en-GB"/>
        </w:rPr>
        <w:t>TMJ</w:t>
      </w:r>
      <w:r w:rsidR="00362B07" w:rsidRPr="001368B1">
        <w:rPr>
          <w:lang w:val="en-GB"/>
        </w:rPr>
        <w:t xml:space="preserve"> with replacement device</w:t>
      </w:r>
      <w:r w:rsidR="00362B07">
        <w:rPr>
          <w:lang w:val="en-GB"/>
        </w:rPr>
        <w:t xml:space="preserve"> are due to the fact that TMJ kinematics is complex. In fact</w:t>
      </w:r>
      <w:r w:rsidR="00362B07" w:rsidRPr="001368B1">
        <w:rPr>
          <w:lang w:val="en-GB"/>
        </w:rPr>
        <w:t xml:space="preserve"> </w:t>
      </w:r>
      <w:r w:rsidR="00362B07">
        <w:rPr>
          <w:lang w:val="en-GB"/>
        </w:rPr>
        <w:t xml:space="preserve">this joint is capable to make </w:t>
      </w:r>
      <w:r w:rsidR="00362B07" w:rsidRPr="00F92338">
        <w:rPr>
          <w:lang w:val="en-GB"/>
        </w:rPr>
        <w:t xml:space="preserve">rotation and translation </w:t>
      </w:r>
      <w:r w:rsidR="00362B07">
        <w:rPr>
          <w:lang w:val="en-GB"/>
        </w:rPr>
        <w:t>around</w:t>
      </w:r>
      <w:r w:rsidR="00724A26">
        <w:rPr>
          <w:lang w:val="en-GB"/>
        </w:rPr>
        <w:t xml:space="preserve"> three</w:t>
      </w:r>
      <w:r w:rsidR="00362B07" w:rsidRPr="00F92338">
        <w:rPr>
          <w:lang w:val="en-GB"/>
        </w:rPr>
        <w:t xml:space="preserve"> conventional </w:t>
      </w:r>
      <w:r w:rsidR="00362B07">
        <w:rPr>
          <w:lang w:val="en-GB"/>
        </w:rPr>
        <w:t>axes and its movement depends on articular</w:t>
      </w:r>
      <w:r w:rsidR="00362B07" w:rsidRPr="00F92338">
        <w:rPr>
          <w:lang w:val="en-GB"/>
        </w:rPr>
        <w:t xml:space="preserve"> surface shape and </w:t>
      </w:r>
      <w:r w:rsidR="00362B07">
        <w:rPr>
          <w:lang w:val="en-GB"/>
        </w:rPr>
        <w:t xml:space="preserve">masticatory </w:t>
      </w:r>
      <w:r w:rsidR="00362B07" w:rsidRPr="00F92338">
        <w:rPr>
          <w:lang w:val="en-GB"/>
        </w:rPr>
        <w:t>muscles</w:t>
      </w:r>
      <w:r w:rsidR="00362B07">
        <w:rPr>
          <w:lang w:val="en-GB"/>
        </w:rPr>
        <w:t xml:space="preserve"> action</w:t>
      </w:r>
      <w:r w:rsidR="00724A26">
        <w:rPr>
          <w:lang w:val="en-GB"/>
        </w:rPr>
        <w:t xml:space="preserve">, and </w:t>
      </w:r>
      <w:r w:rsidR="0077406C">
        <w:rPr>
          <w:lang w:val="en-GB"/>
        </w:rPr>
        <w:t>thus</w:t>
      </w:r>
      <w:r w:rsidR="00724A26">
        <w:rPr>
          <w:lang w:val="en-GB"/>
        </w:rPr>
        <w:t xml:space="preserve"> it is less constrained than FEM</w:t>
      </w:r>
      <w:r w:rsidR="00362B07">
        <w:rPr>
          <w:lang w:val="en-GB"/>
        </w:rPr>
        <w:t xml:space="preserve">. Thus the lack of lateral pterygoid and weakening of other muscles reduces replacement success in </w:t>
      </w:r>
      <w:r w:rsidR="00362B07" w:rsidRPr="00334B6B">
        <w:rPr>
          <w:lang w:val="en-GB"/>
        </w:rPr>
        <w:t>restore</w:t>
      </w:r>
      <w:r w:rsidR="00362B07">
        <w:rPr>
          <w:lang w:val="en-GB"/>
        </w:rPr>
        <w:t xml:space="preserve"> TMJ kinematics. Moreover TMJ</w:t>
      </w:r>
      <w:r w:rsidR="00362B07" w:rsidRPr="00795059">
        <w:rPr>
          <w:lang w:val="en-GB"/>
        </w:rPr>
        <w:t xml:space="preserve"> is a bilateral or </w:t>
      </w:r>
      <w:proofErr w:type="spellStart"/>
      <w:r w:rsidR="00362B07" w:rsidRPr="00795059">
        <w:rPr>
          <w:lang w:val="en-GB"/>
        </w:rPr>
        <w:t>bicondylar</w:t>
      </w:r>
      <w:proofErr w:type="spellEnd"/>
      <w:r w:rsidR="00362B07" w:rsidRPr="00795059">
        <w:rPr>
          <w:lang w:val="en-GB"/>
        </w:rPr>
        <w:t xml:space="preserve"> joint, </w:t>
      </w:r>
      <w:r w:rsidR="00362B07">
        <w:rPr>
          <w:lang w:val="en-GB"/>
        </w:rPr>
        <w:t>hence</w:t>
      </w:r>
      <w:r w:rsidR="00362B07" w:rsidRPr="00795059">
        <w:rPr>
          <w:lang w:val="en-GB"/>
        </w:rPr>
        <w:t xml:space="preserve"> </w:t>
      </w:r>
      <w:r w:rsidR="00362B07">
        <w:rPr>
          <w:lang w:val="en-GB"/>
        </w:rPr>
        <w:t>the two</w:t>
      </w:r>
      <w:r w:rsidR="00362B07" w:rsidRPr="00795059">
        <w:rPr>
          <w:lang w:val="en-GB"/>
        </w:rPr>
        <w:t xml:space="preserve"> condyles move simultaneously or movement of one depe</w:t>
      </w:r>
      <w:r w:rsidR="00724A26">
        <w:rPr>
          <w:lang w:val="en-GB"/>
        </w:rPr>
        <w:t xml:space="preserve">nds on the other </w:t>
      </w:r>
      <w:r w:rsidR="00016F2B">
        <w:rPr>
          <w:lang w:val="en-GB"/>
        </w:rPr>
        <w:fldChar w:fldCharType="begin"/>
      </w:r>
      <w:r w:rsidR="00724A26">
        <w:rPr>
          <w:lang w:val="en-GB"/>
        </w:rPr>
        <w:instrText xml:space="preserve"> ADDIN EN.CITE &lt;EndNote&gt;&lt;Cite&gt;&lt;Author&gt;Lundberg&lt;/Author&gt;&lt;Year&gt;2016&lt;/Year&gt;&lt;IDText&gt;TMJ Biomechanics&lt;/IDText&gt;&lt;DisplayText&gt;(Lundberg, 2016)&lt;/DisplayText&gt;&lt;record&gt;&lt;urls&gt;&lt;related-urls&gt;&lt;url&gt;https://doi.org/10.1007/978-3-319-21389-7_1&lt;/url&gt;&lt;/related-urls&gt;&lt;/urls&gt;&lt;isbn&gt;978-3-319-21389-7&lt;/isbn&gt;&lt;titles&gt;&lt;title&gt;TMJ Biomechanics&lt;/title&gt;&lt;secondary-title&gt;Temporomandibular Joint Total Joint Replacement – TMJ TJR: A Comprehensive Reference for Researchers, Materials Scientists, and Surgeons&lt;/secondary-title&gt;&lt;/titles&gt;&lt;pages&gt;3-28&lt;/pages&gt;&lt;contributors&gt;&lt;authors&gt;&lt;author&gt;Lundberg, Hannah J.&lt;/author&gt;&lt;/authors&gt;&lt;/contributors&gt;&lt;added-date format="utc"&gt;1509563541&lt;/added-date&gt;&lt;pub-location&gt;Cham&lt;/pub-location&gt;&lt;ref-type name="Book Section"&gt;5&lt;/ref-type&gt;&lt;dates&gt;&lt;year&gt;2016&lt;/year&gt;&lt;/dates&gt;&lt;rec-number&gt;26&lt;/rec-number&gt;&lt;publisher&gt;Springer International Publishing&lt;/publisher&gt;&lt;last-updated-date format="utc"&gt;1509563541&lt;/last-updated-date&gt;&lt;label&gt;Lundberg2016&lt;/label&gt;&lt;contributors&gt;&lt;secondary-authors&gt;&lt;author&gt;Mercuri, Louis G.&lt;/author&gt;&lt;/secondary-authors&gt;&lt;/contributors&gt;&lt;electronic-resource-num&gt;10.1007/978-3-319-21389-7_1&lt;/electronic-resource-num&gt;&lt;/record&gt;&lt;/Cite&gt;&lt;/EndNote&gt;</w:instrText>
      </w:r>
      <w:r w:rsidR="00016F2B">
        <w:rPr>
          <w:lang w:val="en-GB"/>
        </w:rPr>
        <w:fldChar w:fldCharType="separate"/>
      </w:r>
      <w:r w:rsidR="00724A26">
        <w:rPr>
          <w:noProof/>
          <w:lang w:val="en-GB"/>
        </w:rPr>
        <w:t>(Lundberg, 2016)</w:t>
      </w:r>
      <w:r w:rsidR="00016F2B">
        <w:rPr>
          <w:lang w:val="en-GB"/>
        </w:rPr>
        <w:fldChar w:fldCharType="end"/>
      </w:r>
      <w:r w:rsidR="00362B07" w:rsidRPr="00795059">
        <w:rPr>
          <w:lang w:val="en-GB"/>
        </w:rPr>
        <w:t>.</w:t>
      </w:r>
      <w:r w:rsidR="00362B07">
        <w:rPr>
          <w:lang w:val="en-GB"/>
        </w:rPr>
        <w:t xml:space="preserve"> So unilateral replacement device </w:t>
      </w:r>
      <w:r w:rsidR="00724A26">
        <w:rPr>
          <w:lang w:val="en-GB"/>
        </w:rPr>
        <w:t xml:space="preserve">causes contralateral </w:t>
      </w:r>
      <w:r w:rsidR="00362B07" w:rsidRPr="00334B6B">
        <w:rPr>
          <w:lang w:val="en-GB"/>
        </w:rPr>
        <w:t>over</w:t>
      </w:r>
      <w:r w:rsidR="00724A26">
        <w:rPr>
          <w:lang w:val="en-GB"/>
        </w:rPr>
        <w:t xml:space="preserve">load and </w:t>
      </w:r>
      <w:proofErr w:type="spellStart"/>
      <w:r w:rsidR="00724A26">
        <w:rPr>
          <w:lang w:val="en-GB"/>
        </w:rPr>
        <w:t>hypermobility</w:t>
      </w:r>
      <w:proofErr w:type="spellEnd"/>
      <w:r w:rsidR="00724A26">
        <w:rPr>
          <w:lang w:val="en-GB"/>
        </w:rPr>
        <w:t xml:space="preserve"> </w:t>
      </w:r>
      <w:r w:rsidR="00724A26" w:rsidRPr="00724A26">
        <w:rPr>
          <w:lang w:val="en-GB"/>
        </w:rPr>
        <w:t xml:space="preserve">and this can </w:t>
      </w:r>
      <w:r w:rsidR="00724A26">
        <w:rPr>
          <w:lang w:val="en-GB"/>
        </w:rPr>
        <w:t xml:space="preserve">lead </w:t>
      </w:r>
      <w:r w:rsidR="00724A26" w:rsidRPr="00334B6B">
        <w:rPr>
          <w:lang w:val="en-GB"/>
        </w:rPr>
        <w:t>healthy joint</w:t>
      </w:r>
      <w:r w:rsidR="00724A26" w:rsidRPr="00724A26">
        <w:rPr>
          <w:lang w:val="en-GB"/>
        </w:rPr>
        <w:t xml:space="preserve"> </w:t>
      </w:r>
      <w:r w:rsidR="00724A26">
        <w:rPr>
          <w:lang w:val="en-GB"/>
        </w:rPr>
        <w:t>to sicken in long-term</w:t>
      </w:r>
      <w:r w:rsidR="00362B07" w:rsidRPr="00334B6B">
        <w:rPr>
          <w:lang w:val="en-GB"/>
        </w:rPr>
        <w:t>.</w:t>
      </w:r>
    </w:p>
    <w:p w:rsidR="00362B07" w:rsidRPr="00B57B36" w:rsidRDefault="00362B07" w:rsidP="00362B07">
      <w:pPr>
        <w:pStyle w:val="CETHeading1"/>
      </w:pPr>
      <w:r>
        <w:t>Conclusion</w:t>
      </w:r>
    </w:p>
    <w:p w:rsidR="00362B07" w:rsidRDefault="00362B07" w:rsidP="00362B07">
      <w:pPr>
        <w:pStyle w:val="CETBodytext"/>
        <w:rPr>
          <w:lang w:val="en-GB"/>
        </w:rPr>
      </w:pPr>
      <w:r>
        <w:rPr>
          <w:lang w:val="en-GB"/>
        </w:rPr>
        <w:t xml:space="preserve">In conclusion, this study shows that custom-made TMJ replacement device </w:t>
      </w:r>
      <w:r w:rsidR="0088533E">
        <w:rPr>
          <w:lang w:val="en-GB"/>
        </w:rPr>
        <w:t xml:space="preserve">is reliable solution to treat TMJ disorder. Indeed, TMJ condylar prosthesis is able to withstand masticatory muscle in both unilateral and bilateral clench condition and strain pattern on custom-made implant-bone contact side on mandibular bone promotes osseointegration. </w:t>
      </w:r>
      <w:r w:rsidR="00246B51">
        <w:rPr>
          <w:lang w:val="en-GB"/>
        </w:rPr>
        <w:t xml:space="preserve">Furthermore FEA is a valuable tool to study TMJ replacement mechanical behaviour. </w:t>
      </w:r>
      <w:r w:rsidR="0088533E">
        <w:rPr>
          <w:lang w:val="en-GB"/>
        </w:rPr>
        <w:t>We conclude that TMJ replacement device</w:t>
      </w:r>
      <w:r w:rsidR="0088533E" w:rsidRPr="0088533E">
        <w:rPr>
          <w:lang w:val="en-GB"/>
        </w:rPr>
        <w:t xml:space="preserve"> research should </w:t>
      </w:r>
      <w:r w:rsidR="00246B51">
        <w:rPr>
          <w:lang w:val="en-GB"/>
        </w:rPr>
        <w:t>aim</w:t>
      </w:r>
      <w:r w:rsidR="0088533E" w:rsidRPr="0088533E">
        <w:rPr>
          <w:lang w:val="en-GB"/>
        </w:rPr>
        <w:t xml:space="preserve"> to find a </w:t>
      </w:r>
      <w:r w:rsidR="0088533E">
        <w:rPr>
          <w:lang w:val="en-GB"/>
        </w:rPr>
        <w:t xml:space="preserve">design </w:t>
      </w:r>
      <w:r w:rsidR="0088533E" w:rsidRPr="0088533E">
        <w:rPr>
          <w:lang w:val="en-GB"/>
        </w:rPr>
        <w:t xml:space="preserve">solution </w:t>
      </w:r>
      <w:r w:rsidR="0077406C">
        <w:rPr>
          <w:lang w:val="en-GB"/>
        </w:rPr>
        <w:t>to</w:t>
      </w:r>
      <w:r w:rsidR="0088533E" w:rsidRPr="0088533E">
        <w:rPr>
          <w:lang w:val="en-GB"/>
        </w:rPr>
        <w:t xml:space="preserve"> restores </w:t>
      </w:r>
      <w:r w:rsidR="0088533E">
        <w:rPr>
          <w:lang w:val="en-GB"/>
        </w:rPr>
        <w:t>TMJ</w:t>
      </w:r>
      <w:r w:rsidR="0088533E" w:rsidRPr="0088533E">
        <w:rPr>
          <w:lang w:val="en-GB"/>
        </w:rPr>
        <w:t xml:space="preserve"> </w:t>
      </w:r>
      <w:r w:rsidR="00246B51">
        <w:rPr>
          <w:lang w:val="en-GB"/>
        </w:rPr>
        <w:t xml:space="preserve">complex </w:t>
      </w:r>
      <w:r w:rsidR="0088533E" w:rsidRPr="0088533E">
        <w:rPr>
          <w:lang w:val="en-GB"/>
        </w:rPr>
        <w:t>kinematics</w:t>
      </w:r>
      <w:r w:rsidR="0077406C">
        <w:rPr>
          <w:lang w:val="en-GB"/>
        </w:rPr>
        <w:t xml:space="preserve">, </w:t>
      </w:r>
      <w:r w:rsidR="00246B51" w:rsidRPr="00246B51">
        <w:rPr>
          <w:lang w:val="en-GB"/>
        </w:rPr>
        <w:t>particularly</w:t>
      </w:r>
      <w:r w:rsidR="00246B51">
        <w:rPr>
          <w:lang w:val="en-GB"/>
        </w:rPr>
        <w:t xml:space="preserve"> to </w:t>
      </w:r>
      <w:r w:rsidR="0077406C">
        <w:rPr>
          <w:lang w:val="en-GB"/>
        </w:rPr>
        <w:t>the lack of lateral pterygoid muscle</w:t>
      </w:r>
      <w:r w:rsidR="0088533E" w:rsidRPr="0088533E">
        <w:rPr>
          <w:lang w:val="en-GB"/>
        </w:rPr>
        <w:t>.</w:t>
      </w:r>
    </w:p>
    <w:p w:rsidR="00362B07" w:rsidRDefault="00362B07" w:rsidP="00362B07">
      <w:pPr>
        <w:pStyle w:val="CETAcknowledgementstitle"/>
      </w:pPr>
      <w:r w:rsidRPr="00B57B36">
        <w:t>Acknowledgments</w:t>
      </w:r>
    </w:p>
    <w:p w:rsidR="0077406C" w:rsidRPr="0077406C" w:rsidRDefault="0077406C" w:rsidP="0077406C">
      <w:pPr>
        <w:pStyle w:val="CETBodytext"/>
      </w:pPr>
      <w:r w:rsidRPr="0077406C">
        <w:t>The authors wish to acknowledge the financial support provided by the Scientific Research Foundation for the State of São Paulo (FAPESP – Process 2008/57860-3) and National Co</w:t>
      </w:r>
      <w:r w:rsidR="00063702">
        <w:t>uncil for Scientific and Techno</w:t>
      </w:r>
      <w:r w:rsidRPr="0077406C">
        <w:t>logical Development (</w:t>
      </w:r>
      <w:proofErr w:type="spellStart"/>
      <w:r w:rsidRPr="0077406C">
        <w:t>CNPq</w:t>
      </w:r>
      <w:proofErr w:type="spellEnd"/>
      <w:r w:rsidRPr="0077406C">
        <w:t xml:space="preserve"> – Process 573661/2008-1).</w:t>
      </w:r>
    </w:p>
    <w:p w:rsidR="00553769" w:rsidRDefault="00362B07" w:rsidP="00AE6C9B">
      <w:pPr>
        <w:pStyle w:val="CETReference"/>
      </w:pPr>
      <w:r w:rsidRPr="00B57B36">
        <w:t>References</w:t>
      </w:r>
    </w:p>
    <w:p w:rsidR="00553769" w:rsidRPr="00FE12C9" w:rsidRDefault="00553769" w:rsidP="00AE6C9B">
      <w:pPr>
        <w:pStyle w:val="CETReferencetext"/>
      </w:pPr>
      <w:proofErr w:type="spellStart"/>
      <w:r w:rsidRPr="00FE12C9">
        <w:t>Ackland</w:t>
      </w:r>
      <w:proofErr w:type="spellEnd"/>
      <w:r w:rsidRPr="00FE12C9">
        <w:t xml:space="preserve"> D.C., </w:t>
      </w:r>
      <w:proofErr w:type="spellStart"/>
      <w:r w:rsidRPr="00FE12C9">
        <w:t>Moskaljuk</w:t>
      </w:r>
      <w:proofErr w:type="spellEnd"/>
      <w:r w:rsidRPr="00FE12C9">
        <w:t xml:space="preserve"> A., Hart C., </w:t>
      </w:r>
      <w:proofErr w:type="spellStart"/>
      <w:r w:rsidRPr="00FE12C9">
        <w:t>Vee</w:t>
      </w:r>
      <w:proofErr w:type="spellEnd"/>
      <w:r w:rsidRPr="00FE12C9">
        <w:t xml:space="preserve"> Sin Lee P., </w:t>
      </w:r>
      <w:proofErr w:type="spellStart"/>
      <w:r w:rsidRPr="00FE12C9">
        <w:t>Dimitroulis</w:t>
      </w:r>
      <w:proofErr w:type="spellEnd"/>
      <w:r w:rsidRPr="00FE12C9">
        <w:t xml:space="preserve"> G., 2015, Prosthesis Loading After Temporomandibular Joint Replacement Surgery: A Musculoskeletal </w:t>
      </w:r>
      <w:proofErr w:type="spellStart"/>
      <w:r w:rsidRPr="00FE12C9">
        <w:t>Modeling</w:t>
      </w:r>
      <w:proofErr w:type="spellEnd"/>
      <w:r w:rsidRPr="00FE12C9">
        <w:t xml:space="preserve"> Study, Journal of Biomechanical Engineering, 137, 4, 041001-041001-9.</w:t>
      </w:r>
    </w:p>
    <w:p w:rsidR="00553769" w:rsidRPr="00AE6C9B" w:rsidRDefault="00553769" w:rsidP="00AE6C9B">
      <w:pPr>
        <w:pStyle w:val="CETReferencetext"/>
      </w:pPr>
      <w:r w:rsidRPr="00FE12C9">
        <w:t xml:space="preserve">De </w:t>
      </w:r>
      <w:proofErr w:type="spellStart"/>
      <w:r w:rsidRPr="00FE12C9">
        <w:t>Meure</w:t>
      </w:r>
      <w:r w:rsidR="00FE12C9" w:rsidRPr="00FE12C9">
        <w:t>chy</w:t>
      </w:r>
      <w:proofErr w:type="spellEnd"/>
      <w:r w:rsidR="00FE12C9" w:rsidRPr="00FE12C9">
        <w:t xml:space="preserve"> N.,</w:t>
      </w:r>
      <w:r w:rsidRPr="00FE12C9">
        <w:t xml:space="preserve"> </w:t>
      </w:r>
      <w:proofErr w:type="spellStart"/>
      <w:r w:rsidRPr="00FE12C9">
        <w:t>M</w:t>
      </w:r>
      <w:r w:rsidR="00FE12C9" w:rsidRPr="00FE12C9">
        <w:t>ommaerts</w:t>
      </w:r>
      <w:proofErr w:type="spellEnd"/>
      <w:r w:rsidRPr="00FE12C9">
        <w:t xml:space="preserve"> M. Y.</w:t>
      </w:r>
      <w:r w:rsidR="00FE12C9" w:rsidRPr="00FE12C9">
        <w:t>,</w:t>
      </w:r>
      <w:r w:rsidRPr="00FE12C9">
        <w:t xml:space="preserve"> </w:t>
      </w:r>
      <w:r w:rsidR="00FE12C9" w:rsidRPr="00FE12C9">
        <w:t xml:space="preserve">2018, </w:t>
      </w:r>
      <w:proofErr w:type="spellStart"/>
      <w:r w:rsidRPr="00FE12C9">
        <w:t>Alloplastic</w:t>
      </w:r>
      <w:proofErr w:type="spellEnd"/>
      <w:r w:rsidRPr="00FE12C9">
        <w:t xml:space="preserve"> temporomandibular joint replacement systems: a sys</w:t>
      </w:r>
      <w:r w:rsidR="00FE12C9" w:rsidRPr="00FE12C9">
        <w:t>tematic review of their history,</w:t>
      </w:r>
      <w:r w:rsidRPr="00FE12C9">
        <w:t xml:space="preserve"> International Journal of Ora</w:t>
      </w:r>
      <w:r w:rsidR="00FE12C9" w:rsidRPr="00FE12C9">
        <w:t>l and Maxillofacial Surgery, 47, 6,</w:t>
      </w:r>
      <w:r w:rsidRPr="00FE12C9">
        <w:t xml:space="preserve"> 743-</w:t>
      </w:r>
      <w:r w:rsidR="00FE12C9" w:rsidRPr="00FE12C9">
        <w:t>754.</w:t>
      </w:r>
    </w:p>
    <w:p w:rsidR="00553769" w:rsidRDefault="00553769" w:rsidP="00AE6C9B">
      <w:pPr>
        <w:pStyle w:val="CETReferencetext"/>
      </w:pPr>
      <w:proofErr w:type="spellStart"/>
      <w:r>
        <w:t>G</w:t>
      </w:r>
      <w:r w:rsidR="00FE12C9">
        <w:t>roning</w:t>
      </w:r>
      <w:proofErr w:type="spellEnd"/>
      <w:r w:rsidR="00FE12C9">
        <w:t xml:space="preserve"> F.,</w:t>
      </w:r>
      <w:r>
        <w:t xml:space="preserve"> F</w:t>
      </w:r>
      <w:r w:rsidR="00FE12C9">
        <w:t>agan M.,</w:t>
      </w:r>
      <w:r>
        <w:t xml:space="preserve"> O'H</w:t>
      </w:r>
      <w:r w:rsidR="00FE12C9">
        <w:t>iggins</w:t>
      </w:r>
      <w:r>
        <w:t xml:space="preserve"> P.</w:t>
      </w:r>
      <w:r w:rsidR="00FE12C9">
        <w:t>,</w:t>
      </w:r>
      <w:r>
        <w:t xml:space="preserve"> </w:t>
      </w:r>
      <w:r w:rsidR="00FE12C9">
        <w:t xml:space="preserve">2012, </w:t>
      </w:r>
      <w:proofErr w:type="spellStart"/>
      <w:r>
        <w:t>Modeling</w:t>
      </w:r>
      <w:proofErr w:type="spellEnd"/>
      <w:r>
        <w:t xml:space="preserve"> the human mandible under masticatory loads: which input variables are important</w:t>
      </w:r>
      <w:proofErr w:type="gramStart"/>
      <w:r>
        <w:t>?</w:t>
      </w:r>
      <w:r w:rsidR="00FE12C9">
        <w:t>,</w:t>
      </w:r>
      <w:proofErr w:type="gramEnd"/>
      <w:r>
        <w:t xml:space="preserve"> </w:t>
      </w:r>
      <w:proofErr w:type="spellStart"/>
      <w:r w:rsidR="00FE12C9">
        <w:t>Anat</w:t>
      </w:r>
      <w:proofErr w:type="spellEnd"/>
      <w:r w:rsidR="00FE12C9">
        <w:t xml:space="preserve"> </w:t>
      </w:r>
      <w:proofErr w:type="spellStart"/>
      <w:r w:rsidR="00FE12C9">
        <w:t>Rec</w:t>
      </w:r>
      <w:proofErr w:type="spellEnd"/>
      <w:r w:rsidR="00FE12C9">
        <w:t xml:space="preserve"> (Hoboken), 295, 5, 853-63.</w:t>
      </w:r>
    </w:p>
    <w:p w:rsidR="00553769" w:rsidRDefault="00553769" w:rsidP="00AE6FE9">
      <w:pPr>
        <w:pStyle w:val="CETReferencetext"/>
      </w:pPr>
      <w:r>
        <w:t>H</w:t>
      </w:r>
      <w:r w:rsidR="00FE12C9">
        <w:t>su J. T., Huang H</w:t>
      </w:r>
      <w:r w:rsidR="00AE6FE9">
        <w:t>.</w:t>
      </w:r>
      <w:r w:rsidR="00FE12C9">
        <w:t>L</w:t>
      </w:r>
      <w:r w:rsidR="00AE6FE9">
        <w:t>.</w:t>
      </w:r>
      <w:r w:rsidR="00FE12C9">
        <w:t>, Tsai M</w:t>
      </w:r>
      <w:r w:rsidR="00AE6FE9">
        <w:t>.</w:t>
      </w:r>
      <w:r w:rsidR="00FE12C9">
        <w:t>T</w:t>
      </w:r>
      <w:r w:rsidR="00AE6FE9">
        <w:t>.</w:t>
      </w:r>
      <w:r w:rsidR="00FE12C9">
        <w:t xml:space="preserve">, </w:t>
      </w:r>
      <w:proofErr w:type="spellStart"/>
      <w:r w:rsidR="00FE12C9">
        <w:t>Fuh</w:t>
      </w:r>
      <w:proofErr w:type="spellEnd"/>
      <w:r w:rsidR="00FE12C9">
        <w:t xml:space="preserve"> L</w:t>
      </w:r>
      <w:r w:rsidR="00AE6FE9">
        <w:t>.</w:t>
      </w:r>
      <w:r w:rsidR="00FE12C9">
        <w:t>J</w:t>
      </w:r>
      <w:r w:rsidR="00AE6FE9">
        <w:t xml:space="preserve">., </w:t>
      </w:r>
      <w:proofErr w:type="spellStart"/>
      <w:r w:rsidR="00AE6FE9">
        <w:t>Tu</w:t>
      </w:r>
      <w:proofErr w:type="spellEnd"/>
      <w:r w:rsidR="00AE6FE9">
        <w:t xml:space="preserve"> </w:t>
      </w:r>
      <w:r w:rsidR="00FE12C9">
        <w:t>M</w:t>
      </w:r>
      <w:r w:rsidR="00AE6FE9">
        <w:t>.</w:t>
      </w:r>
      <w:r w:rsidR="00FE12C9">
        <w:t>G</w:t>
      </w:r>
      <w:r w:rsidR="00AE6FE9">
        <w:t>., 2011,</w:t>
      </w:r>
      <w:r>
        <w:t xml:space="preserve"> Effect of screw fixation on temporomandibular joint condylar prosthe</w:t>
      </w:r>
      <w:r w:rsidR="00AE6FE9">
        <w:t>sis, Journal Oral Maxillofacial Surgery, 69, 5, 1320-8.</w:t>
      </w:r>
    </w:p>
    <w:p w:rsidR="00553769" w:rsidRDefault="00553769" w:rsidP="00553769">
      <w:pPr>
        <w:pStyle w:val="CETReferencetext"/>
      </w:pPr>
    </w:p>
    <w:p w:rsidR="00553769" w:rsidRDefault="00553769" w:rsidP="00AE6C9B">
      <w:pPr>
        <w:pStyle w:val="CETReferencetext"/>
      </w:pPr>
      <w:r>
        <w:lastRenderedPageBreak/>
        <w:t>H</w:t>
      </w:r>
      <w:r w:rsidR="00470B75">
        <w:t>uang</w:t>
      </w:r>
      <w:r>
        <w:t xml:space="preserve"> H. L.</w:t>
      </w:r>
      <w:r w:rsidR="00470B75">
        <w:t>,</w:t>
      </w:r>
      <w:r>
        <w:t xml:space="preserve"> </w:t>
      </w:r>
      <w:r w:rsidR="00AE6FE9">
        <w:t>Su K</w:t>
      </w:r>
      <w:r w:rsidR="00470B75">
        <w:t>.</w:t>
      </w:r>
      <w:r w:rsidR="00AE6FE9">
        <w:t>C</w:t>
      </w:r>
      <w:r w:rsidR="00470B75">
        <w:t>.</w:t>
      </w:r>
      <w:r w:rsidR="00AE6FE9">
        <w:t xml:space="preserve">, </w:t>
      </w:r>
      <w:proofErr w:type="spellStart"/>
      <w:r w:rsidR="00AE6FE9">
        <w:t>Fuh</w:t>
      </w:r>
      <w:proofErr w:type="spellEnd"/>
      <w:r w:rsidR="00AE6FE9">
        <w:t xml:space="preserve"> L</w:t>
      </w:r>
      <w:r w:rsidR="00470B75">
        <w:t>.</w:t>
      </w:r>
      <w:r w:rsidR="00AE6FE9">
        <w:t>J</w:t>
      </w:r>
      <w:r w:rsidR="00470B75">
        <w:t>.</w:t>
      </w:r>
      <w:r w:rsidR="00AE6FE9">
        <w:t>, Chen M</w:t>
      </w:r>
      <w:r w:rsidR="00470B75">
        <w:t>.</w:t>
      </w:r>
      <w:r w:rsidR="00AE6FE9">
        <w:t>Y</w:t>
      </w:r>
      <w:r w:rsidR="00470B75">
        <w:t>.</w:t>
      </w:r>
      <w:r w:rsidR="00AE6FE9">
        <w:t>, Wu J</w:t>
      </w:r>
      <w:r w:rsidR="00470B75">
        <w:t>.</w:t>
      </w:r>
      <w:r w:rsidR="00AE6FE9">
        <w:t>,</w:t>
      </w:r>
      <w:r w:rsidR="00470B75">
        <w:t xml:space="preserve"> </w:t>
      </w:r>
      <w:r w:rsidR="00AE6FE9">
        <w:t>Tsai M</w:t>
      </w:r>
      <w:r w:rsidR="00470B75">
        <w:t>.</w:t>
      </w:r>
      <w:r w:rsidR="00AE6FE9">
        <w:t>T</w:t>
      </w:r>
      <w:r w:rsidR="00470B75">
        <w:t>.</w:t>
      </w:r>
      <w:r w:rsidR="00AE6FE9">
        <w:t>, Hsu J</w:t>
      </w:r>
      <w:r w:rsidR="00470B75">
        <w:t>.</w:t>
      </w:r>
      <w:r w:rsidR="00AE6FE9">
        <w:t>T.</w:t>
      </w:r>
      <w:r w:rsidR="00470B75">
        <w:t>, 2015,</w:t>
      </w:r>
      <w:r>
        <w:t xml:space="preserve"> Biomechanical analysis of a temporomandibular joint condylar prosthesis</w:t>
      </w:r>
      <w:r w:rsidR="00470B75">
        <w:t xml:space="preserve"> during various clenching tasks,</w:t>
      </w:r>
      <w:r>
        <w:t xml:space="preserve"> J</w:t>
      </w:r>
      <w:r w:rsidR="00470B75">
        <w:t>ournal</w:t>
      </w:r>
      <w:r>
        <w:t xml:space="preserve"> </w:t>
      </w:r>
      <w:proofErr w:type="spellStart"/>
      <w:r>
        <w:t>Craniomaxillofac</w:t>
      </w:r>
      <w:r w:rsidR="00470B75">
        <w:t>ial</w:t>
      </w:r>
      <w:proofErr w:type="spellEnd"/>
      <w:r>
        <w:t xml:space="preserve"> Surg</w:t>
      </w:r>
      <w:r w:rsidR="00470B75">
        <w:t>ery, 43, 7, 1194-201.</w:t>
      </w:r>
    </w:p>
    <w:p w:rsidR="00DE2EFF" w:rsidRDefault="00553769" w:rsidP="00AE6C9B">
      <w:pPr>
        <w:pStyle w:val="CETReferencetext"/>
      </w:pPr>
      <w:proofErr w:type="spellStart"/>
      <w:r>
        <w:t>H</w:t>
      </w:r>
      <w:r w:rsidR="00DE2EFF">
        <w:t>ylander</w:t>
      </w:r>
      <w:proofErr w:type="spellEnd"/>
      <w:r>
        <w:t xml:space="preserve"> W.</w:t>
      </w:r>
      <w:r w:rsidR="00DE2EFF">
        <w:t>,</w:t>
      </w:r>
      <w:r>
        <w:t xml:space="preserve"> </w:t>
      </w:r>
      <w:r w:rsidR="00DE2EFF">
        <w:t xml:space="preserve">2006, </w:t>
      </w:r>
      <w:r>
        <w:t>Functional Anatomy of the TMJ.</w:t>
      </w:r>
    </w:p>
    <w:p w:rsidR="00553769" w:rsidRDefault="00553769" w:rsidP="00AE6C9B">
      <w:pPr>
        <w:pStyle w:val="CETReferencetext"/>
      </w:pPr>
      <w:r>
        <w:t>J</w:t>
      </w:r>
      <w:r w:rsidR="00DE2EFF">
        <w:t>ohnson</w:t>
      </w:r>
      <w:r>
        <w:t xml:space="preserve"> N. R.</w:t>
      </w:r>
      <w:r w:rsidR="00DE2EFF">
        <w:t>,</w:t>
      </w:r>
      <w:r w:rsidR="00150422">
        <w:t xml:space="preserve"> Roberts M.J.</w:t>
      </w:r>
      <w:r w:rsidR="00150422" w:rsidRPr="00150422">
        <w:t xml:space="preserve">, </w:t>
      </w:r>
      <w:proofErr w:type="spellStart"/>
      <w:r w:rsidR="00150422" w:rsidRPr="00150422">
        <w:t>Doi</w:t>
      </w:r>
      <w:proofErr w:type="spellEnd"/>
      <w:r w:rsidR="00150422" w:rsidRPr="00150422">
        <w:t xml:space="preserve"> S</w:t>
      </w:r>
      <w:r w:rsidR="00150422">
        <w:t>.</w:t>
      </w:r>
      <w:r w:rsidR="00150422" w:rsidRPr="00150422">
        <w:t>A</w:t>
      </w:r>
      <w:r w:rsidR="00150422">
        <w:t>.</w:t>
      </w:r>
      <w:r w:rsidR="00150422" w:rsidRPr="00150422">
        <w:t xml:space="preserve">, </w:t>
      </w:r>
      <w:proofErr w:type="spellStart"/>
      <w:r w:rsidR="00150422" w:rsidRPr="00150422">
        <w:t>Batstone</w:t>
      </w:r>
      <w:proofErr w:type="spellEnd"/>
      <w:r w:rsidR="00150422" w:rsidRPr="00150422">
        <w:t xml:space="preserve"> M</w:t>
      </w:r>
      <w:r w:rsidR="00150422">
        <w:t>.</w:t>
      </w:r>
      <w:r w:rsidR="00150422" w:rsidRPr="00150422">
        <w:t>D</w:t>
      </w:r>
      <w:r w:rsidR="00150422">
        <w:t>., 2017,</w:t>
      </w:r>
      <w:r>
        <w:t xml:space="preserve"> Total temporomandibular joint replacement prostheses: a systematic review </w:t>
      </w:r>
      <w:r w:rsidR="00150422">
        <w:t xml:space="preserve">and bias-adjusted meta-analysis, </w:t>
      </w:r>
      <w:proofErr w:type="spellStart"/>
      <w:r w:rsidR="00150422">
        <w:t>Int</w:t>
      </w:r>
      <w:proofErr w:type="spellEnd"/>
      <w:r w:rsidR="00150422">
        <w:t xml:space="preserve"> J Oral </w:t>
      </w:r>
      <w:proofErr w:type="spellStart"/>
      <w:r w:rsidR="00150422">
        <w:t>Maxillofac</w:t>
      </w:r>
      <w:proofErr w:type="spellEnd"/>
      <w:r w:rsidR="00150422">
        <w:t xml:space="preserve"> </w:t>
      </w:r>
      <w:proofErr w:type="spellStart"/>
      <w:r w:rsidR="00150422">
        <w:t>Surg</w:t>
      </w:r>
      <w:proofErr w:type="spellEnd"/>
      <w:r w:rsidR="00150422">
        <w:t>, 46, 1, 86-92.</w:t>
      </w:r>
    </w:p>
    <w:p w:rsidR="00553769" w:rsidRDefault="00553769" w:rsidP="00AE6C9B">
      <w:pPr>
        <w:pStyle w:val="CETReferencetext"/>
      </w:pPr>
      <w:r>
        <w:t>K</w:t>
      </w:r>
      <w:r w:rsidR="00150422">
        <w:t>orioth T. W.,</w:t>
      </w:r>
      <w:r>
        <w:t xml:space="preserve"> </w:t>
      </w:r>
      <w:proofErr w:type="spellStart"/>
      <w:r>
        <w:t>H</w:t>
      </w:r>
      <w:r w:rsidR="00150422">
        <w:t>annam</w:t>
      </w:r>
      <w:proofErr w:type="spellEnd"/>
      <w:r>
        <w:t xml:space="preserve"> A. G.</w:t>
      </w:r>
      <w:r w:rsidR="00150422">
        <w:t>, 1994,</w:t>
      </w:r>
      <w:r>
        <w:t xml:space="preserve"> Deformation of the human mandible d</w:t>
      </w:r>
      <w:r w:rsidR="00150422">
        <w:t>uring simulated tooth clenching,</w:t>
      </w:r>
      <w:r>
        <w:t xml:space="preserve"> J Dent Res, 73, 1, 56-66</w:t>
      </w:r>
      <w:r w:rsidR="00150422">
        <w:t>.</w:t>
      </w:r>
    </w:p>
    <w:p w:rsidR="00553769" w:rsidRDefault="00150422" w:rsidP="00AE6C9B">
      <w:pPr>
        <w:pStyle w:val="CETReferencetext"/>
      </w:pPr>
      <w:proofErr w:type="spellStart"/>
      <w:r w:rsidRPr="00150422">
        <w:rPr>
          <w:lang w:val="en-US"/>
        </w:rPr>
        <w:t>Longhitano</w:t>
      </w:r>
      <w:proofErr w:type="spellEnd"/>
      <w:r w:rsidR="00553769" w:rsidRPr="00150422">
        <w:rPr>
          <w:lang w:val="en-US"/>
        </w:rPr>
        <w:t xml:space="preserve"> G. A.</w:t>
      </w:r>
      <w:r w:rsidRPr="00150422">
        <w:rPr>
          <w:lang w:val="en-US"/>
        </w:rPr>
        <w:t>,</w:t>
      </w:r>
      <w:r w:rsidR="00553769" w:rsidRPr="00150422">
        <w:rPr>
          <w:lang w:val="en-US"/>
        </w:rPr>
        <w:t xml:space="preserve"> </w:t>
      </w:r>
      <w:proofErr w:type="spellStart"/>
      <w:r w:rsidRPr="00150422">
        <w:rPr>
          <w:lang w:val="en-US"/>
        </w:rPr>
        <w:t>Larosa</w:t>
      </w:r>
      <w:proofErr w:type="spellEnd"/>
      <w:r w:rsidRPr="00150422">
        <w:rPr>
          <w:lang w:val="en-US"/>
        </w:rPr>
        <w:t xml:space="preserve"> M. A., </w:t>
      </w:r>
      <w:proofErr w:type="spellStart"/>
      <w:r w:rsidRPr="00150422">
        <w:rPr>
          <w:lang w:val="en-US"/>
        </w:rPr>
        <w:t>Jardini</w:t>
      </w:r>
      <w:proofErr w:type="spellEnd"/>
      <w:r w:rsidRPr="00150422">
        <w:rPr>
          <w:lang w:val="en-US"/>
        </w:rPr>
        <w:t xml:space="preserve"> A. L., </w:t>
      </w:r>
      <w:proofErr w:type="spellStart"/>
      <w:r w:rsidRPr="00150422">
        <w:rPr>
          <w:lang w:val="en-US"/>
        </w:rPr>
        <w:t>Zavaglia</w:t>
      </w:r>
      <w:proofErr w:type="spellEnd"/>
      <w:r w:rsidRPr="00150422">
        <w:rPr>
          <w:lang w:val="en-US"/>
        </w:rPr>
        <w:t xml:space="preserve"> C. A. C, </w:t>
      </w:r>
      <w:proofErr w:type="spellStart"/>
      <w:r w:rsidRPr="00150422">
        <w:rPr>
          <w:lang w:val="en-US"/>
        </w:rPr>
        <w:t>Ierardi</w:t>
      </w:r>
      <w:proofErr w:type="spellEnd"/>
      <w:r w:rsidRPr="00150422">
        <w:rPr>
          <w:lang w:val="en-US"/>
        </w:rPr>
        <w:t xml:space="preserve"> M. C. F.,</w:t>
      </w:r>
      <w:r w:rsidR="00553769" w:rsidRPr="00150422">
        <w:rPr>
          <w:lang w:val="en-US"/>
        </w:rPr>
        <w:t xml:space="preserve"> </w:t>
      </w:r>
      <w:r>
        <w:t xml:space="preserve">2018, </w:t>
      </w:r>
      <w:r w:rsidR="00553769">
        <w:t>Correlation between microstructures and mechanical properties under tensile and compression tests of heat-treated Ti-6Al–4V ELI alloy produced by additive manufactur</w:t>
      </w:r>
      <w:r>
        <w:t>ing for biomedical applications,</w:t>
      </w:r>
      <w:r w:rsidR="00553769">
        <w:t xml:space="preserve"> Journal of Materials Processing </w:t>
      </w:r>
      <w:r>
        <w:t>Technology, 252, 202-210</w:t>
      </w:r>
      <w:r w:rsidR="00553769">
        <w:t xml:space="preserve">. </w:t>
      </w:r>
    </w:p>
    <w:p w:rsidR="00553769" w:rsidRPr="00AE6C9B" w:rsidRDefault="00553769" w:rsidP="00AE6C9B">
      <w:pPr>
        <w:pStyle w:val="CETReferencetext"/>
      </w:pPr>
      <w:proofErr w:type="spellStart"/>
      <w:r>
        <w:t>L</w:t>
      </w:r>
      <w:r w:rsidR="00150422">
        <w:t>otesto</w:t>
      </w:r>
      <w:proofErr w:type="spellEnd"/>
      <w:r>
        <w:t xml:space="preserve"> A.</w:t>
      </w:r>
      <w:r w:rsidR="00150422">
        <w:t xml:space="preserve">, </w:t>
      </w:r>
      <w:proofErr w:type="spellStart"/>
      <w:r w:rsidR="00150422" w:rsidRPr="00150422">
        <w:t>Miloro</w:t>
      </w:r>
      <w:proofErr w:type="spellEnd"/>
      <w:r w:rsidR="00150422">
        <w:t xml:space="preserve"> M., </w:t>
      </w:r>
      <w:proofErr w:type="spellStart"/>
      <w:r w:rsidR="00150422" w:rsidRPr="00150422">
        <w:t>Mercuri</w:t>
      </w:r>
      <w:proofErr w:type="spellEnd"/>
      <w:r w:rsidR="00150422">
        <w:t xml:space="preserve"> L.</w:t>
      </w:r>
      <w:r w:rsidR="00150422" w:rsidRPr="00150422">
        <w:t xml:space="preserve"> G., </w:t>
      </w:r>
      <w:proofErr w:type="spellStart"/>
      <w:r w:rsidR="00150422" w:rsidRPr="00150422">
        <w:t>Sukotjo</w:t>
      </w:r>
      <w:proofErr w:type="spellEnd"/>
      <w:r w:rsidR="00150422">
        <w:t xml:space="preserve"> C., 2017, </w:t>
      </w:r>
      <w:r>
        <w:t xml:space="preserve">Status of </w:t>
      </w:r>
      <w:proofErr w:type="spellStart"/>
      <w:r>
        <w:t>alloplastic</w:t>
      </w:r>
      <w:proofErr w:type="spellEnd"/>
      <w:r>
        <w:t xml:space="preserve"> total temporomandibular joint replacement procedures performed by members of the American Society of T</w:t>
      </w:r>
      <w:r w:rsidR="00DE47CD">
        <w:t>emporomandibular Joint Surgeons,</w:t>
      </w:r>
      <w:r>
        <w:t xml:space="preserve"> International Journal of Oral and Maxillofacial Surgery, 46, 1, </w:t>
      </w:r>
      <w:r w:rsidR="00DE47CD">
        <w:t>93-96.</w:t>
      </w:r>
    </w:p>
    <w:p w:rsidR="00DE47CD" w:rsidRDefault="00553769" w:rsidP="00AE6C9B">
      <w:pPr>
        <w:pStyle w:val="CETReferencetext"/>
      </w:pPr>
      <w:r>
        <w:t>L</w:t>
      </w:r>
      <w:r w:rsidR="00DE47CD">
        <w:t>undberg</w:t>
      </w:r>
      <w:r>
        <w:t xml:space="preserve"> H. J.</w:t>
      </w:r>
      <w:r w:rsidR="00DE47CD">
        <w:t>, 2016, TMJ Biomechanics, Chapter i</w:t>
      </w:r>
      <w:r>
        <w:t xml:space="preserve">n: </w:t>
      </w:r>
      <w:proofErr w:type="spellStart"/>
      <w:r>
        <w:t>M</w:t>
      </w:r>
      <w:r w:rsidR="00DE47CD">
        <w:t>ercuri</w:t>
      </w:r>
      <w:proofErr w:type="spellEnd"/>
      <w:r>
        <w:t xml:space="preserve"> L. G. (Ed</w:t>
      </w:r>
      <w:r w:rsidR="00DE47CD">
        <w:t>),</w:t>
      </w:r>
      <w:r>
        <w:t xml:space="preserve"> Temporomandibular Joint Total Joint Replacement – TMJ TJR: A Comprehensive Reference for Researchers, Mat</w:t>
      </w:r>
      <w:r w:rsidR="00DE47CD">
        <w:t>erials Scientists, and Surgeons,</w:t>
      </w:r>
      <w:r>
        <w:t xml:space="preserve"> Cham: Springer International Publishing,</w:t>
      </w:r>
      <w:r w:rsidR="00DE47CD">
        <w:t xml:space="preserve"> </w:t>
      </w:r>
      <w:r>
        <w:t>3-28.</w:t>
      </w:r>
    </w:p>
    <w:p w:rsidR="00553769" w:rsidRDefault="00553769" w:rsidP="00AE6C9B">
      <w:pPr>
        <w:pStyle w:val="CETReferencetext"/>
      </w:pPr>
      <w:proofErr w:type="spellStart"/>
      <w:r>
        <w:t>M</w:t>
      </w:r>
      <w:r w:rsidR="00DE47CD">
        <w:t>ercuri</w:t>
      </w:r>
      <w:proofErr w:type="spellEnd"/>
      <w:r w:rsidR="00DE47CD">
        <w:t xml:space="preserve"> L. G.,</w:t>
      </w:r>
      <w:r>
        <w:t xml:space="preserve"> </w:t>
      </w:r>
      <w:proofErr w:type="spellStart"/>
      <w:r>
        <w:t>E</w:t>
      </w:r>
      <w:r w:rsidR="00DE47CD">
        <w:t>dibam</w:t>
      </w:r>
      <w:proofErr w:type="spellEnd"/>
      <w:r w:rsidR="00DE47CD">
        <w:t xml:space="preserve"> N. R.,</w:t>
      </w:r>
      <w:r>
        <w:t xml:space="preserve"> </w:t>
      </w:r>
      <w:proofErr w:type="spellStart"/>
      <w:r>
        <w:t>G</w:t>
      </w:r>
      <w:r w:rsidR="00DE47CD">
        <w:t>iobbie-Hurder</w:t>
      </w:r>
      <w:proofErr w:type="spellEnd"/>
      <w:r>
        <w:t xml:space="preserve"> A.</w:t>
      </w:r>
      <w:r w:rsidR="00DE47CD">
        <w:t>, 2007,</w:t>
      </w:r>
      <w:r>
        <w:t xml:space="preserve"> Fourteen-year follow-up of a patient-fitted total temporomandibu</w:t>
      </w:r>
      <w:r w:rsidR="00DE47CD">
        <w:t>lar joint reconstruction system,</w:t>
      </w:r>
      <w:r>
        <w:t xml:space="preserve"> J Oral </w:t>
      </w:r>
      <w:proofErr w:type="spellStart"/>
      <w:r>
        <w:t>Maxillofac</w:t>
      </w:r>
      <w:proofErr w:type="spellEnd"/>
      <w:r>
        <w:t xml:space="preserve"> </w:t>
      </w:r>
      <w:proofErr w:type="spellStart"/>
      <w:r>
        <w:t>Surg</w:t>
      </w:r>
      <w:proofErr w:type="spellEnd"/>
      <w:r>
        <w:t xml:space="preserve">, 65, 6, </w:t>
      </w:r>
      <w:r w:rsidR="00DE47CD">
        <w:t>1140-8.</w:t>
      </w:r>
      <w:r>
        <w:t xml:space="preserve"> </w:t>
      </w:r>
    </w:p>
    <w:p w:rsidR="00553769" w:rsidRDefault="00DE47CD" w:rsidP="00AE6C9B">
      <w:pPr>
        <w:pStyle w:val="CETReferencetext"/>
      </w:pPr>
      <w:proofErr w:type="spellStart"/>
      <w:r>
        <w:t>Mercuri</w:t>
      </w:r>
      <w:proofErr w:type="spellEnd"/>
      <w:r>
        <w:t xml:space="preserve"> L. G., Wolford L. M., Sanders B., White D., </w:t>
      </w:r>
      <w:proofErr w:type="spellStart"/>
      <w:r w:rsidRPr="00DE47CD">
        <w:rPr>
          <w:lang w:val="en-US"/>
        </w:rPr>
        <w:t>Giobbie-Hurder</w:t>
      </w:r>
      <w:proofErr w:type="spellEnd"/>
      <w:r w:rsidRPr="00DE47CD">
        <w:rPr>
          <w:lang w:val="en-US"/>
        </w:rPr>
        <w:t xml:space="preserve"> A., </w:t>
      </w:r>
      <w:r>
        <w:rPr>
          <w:lang w:val="en-US"/>
        </w:rPr>
        <w:t xml:space="preserve">2002, </w:t>
      </w:r>
      <w:r w:rsidR="00553769">
        <w:t>Long-term follow-up of the CAD/CAM patient fitted total temporomandibu</w:t>
      </w:r>
      <w:r>
        <w:t>lar joint reconstruction system,</w:t>
      </w:r>
      <w:r w:rsidR="00553769">
        <w:t xml:space="preserve"> J Oral </w:t>
      </w:r>
      <w:proofErr w:type="spellStart"/>
      <w:r w:rsidR="00553769">
        <w:t>Maxillofac</w:t>
      </w:r>
      <w:proofErr w:type="spellEnd"/>
      <w:r w:rsidR="00553769">
        <w:t xml:space="preserve"> </w:t>
      </w:r>
      <w:proofErr w:type="spellStart"/>
      <w:r w:rsidR="00553769">
        <w:t>Surg</w:t>
      </w:r>
      <w:proofErr w:type="spellEnd"/>
      <w:r w:rsidR="00553769">
        <w:t xml:space="preserve">, 60, 12, </w:t>
      </w:r>
      <w:r>
        <w:t>1440-8.</w:t>
      </w:r>
      <w:r w:rsidR="00553769">
        <w:t xml:space="preserve"> </w:t>
      </w:r>
    </w:p>
    <w:p w:rsidR="00DE47CD" w:rsidRDefault="00553769" w:rsidP="00AE6C9B">
      <w:pPr>
        <w:pStyle w:val="CETReferencetext"/>
      </w:pPr>
      <w:r>
        <w:t>R</w:t>
      </w:r>
      <w:r w:rsidR="00DE47CD">
        <w:t xml:space="preserve">oberts W. E., </w:t>
      </w:r>
      <w:proofErr w:type="spellStart"/>
      <w:r w:rsidR="00DE47CD">
        <w:t>Huja</w:t>
      </w:r>
      <w:proofErr w:type="spellEnd"/>
      <w:r w:rsidR="00DE47CD">
        <w:t xml:space="preserve"> S.,</w:t>
      </w:r>
      <w:r>
        <w:t xml:space="preserve"> R</w:t>
      </w:r>
      <w:r w:rsidR="00DE47CD">
        <w:t xml:space="preserve">oberts </w:t>
      </w:r>
      <w:r>
        <w:t>J. A.</w:t>
      </w:r>
      <w:r w:rsidR="00DE47CD">
        <w:t>, 2004,</w:t>
      </w:r>
      <w:r>
        <w:t xml:space="preserve"> Bone modeling: biomechanics, molecular mechan</w:t>
      </w:r>
      <w:r w:rsidR="00DE47CD">
        <w:t>isms, and clinical perspectives, Seminars in Orthodontics, 10, 2, 123-161.</w:t>
      </w:r>
    </w:p>
    <w:p w:rsidR="00553769" w:rsidRPr="00AE6C9B" w:rsidRDefault="00553769" w:rsidP="00AE6C9B">
      <w:pPr>
        <w:pStyle w:val="CETReferencetext"/>
        <w:rPr>
          <w:lang w:val="en-US"/>
        </w:rPr>
      </w:pPr>
      <w:proofErr w:type="spellStart"/>
      <w:r w:rsidRPr="00690FFD">
        <w:rPr>
          <w:lang w:val="en-US"/>
        </w:rPr>
        <w:t>R</w:t>
      </w:r>
      <w:r w:rsidR="00DE47CD" w:rsidRPr="00690FFD">
        <w:rPr>
          <w:lang w:val="en-US"/>
        </w:rPr>
        <w:t>odrigues</w:t>
      </w:r>
      <w:proofErr w:type="spellEnd"/>
      <w:r w:rsidR="00DE47CD" w:rsidRPr="00690FFD">
        <w:rPr>
          <w:lang w:val="en-US"/>
        </w:rPr>
        <w:t xml:space="preserve"> </w:t>
      </w:r>
      <w:r w:rsidRPr="00690FFD">
        <w:rPr>
          <w:lang w:val="en-US"/>
        </w:rPr>
        <w:t>Y. L.</w:t>
      </w:r>
      <w:r w:rsidR="00690FFD" w:rsidRPr="00690FFD">
        <w:rPr>
          <w:lang w:val="en-US"/>
        </w:rPr>
        <w:t xml:space="preserve">, </w:t>
      </w:r>
      <w:r w:rsidR="00DE47CD" w:rsidRPr="00690FFD">
        <w:rPr>
          <w:lang w:val="en-US"/>
        </w:rPr>
        <w:t>Mathew</w:t>
      </w:r>
      <w:r w:rsidR="00690FFD" w:rsidRPr="00690FFD">
        <w:rPr>
          <w:lang w:val="en-US"/>
        </w:rPr>
        <w:t xml:space="preserve"> M. T.</w:t>
      </w:r>
      <w:r w:rsidR="00DE47CD" w:rsidRPr="00690FFD">
        <w:rPr>
          <w:lang w:val="en-US"/>
        </w:rPr>
        <w:t xml:space="preserve">, </w:t>
      </w:r>
      <w:proofErr w:type="spellStart"/>
      <w:r w:rsidR="00DE47CD" w:rsidRPr="00690FFD">
        <w:rPr>
          <w:lang w:val="en-US"/>
        </w:rPr>
        <w:t>Mercuri</w:t>
      </w:r>
      <w:proofErr w:type="spellEnd"/>
      <w:r w:rsidR="00690FFD" w:rsidRPr="00690FFD">
        <w:rPr>
          <w:lang w:val="en-US"/>
        </w:rPr>
        <w:t xml:space="preserve"> L. G.</w:t>
      </w:r>
      <w:r w:rsidR="00DE47CD" w:rsidRPr="00690FFD">
        <w:rPr>
          <w:lang w:val="en-US"/>
        </w:rPr>
        <w:t xml:space="preserve">, </w:t>
      </w:r>
      <w:proofErr w:type="spellStart"/>
      <w:r w:rsidR="00DE47CD" w:rsidRPr="00690FFD">
        <w:rPr>
          <w:lang w:val="en-US"/>
        </w:rPr>
        <w:t>da</w:t>
      </w:r>
      <w:proofErr w:type="spellEnd"/>
      <w:r w:rsidR="00DE47CD" w:rsidRPr="00690FFD">
        <w:rPr>
          <w:lang w:val="en-US"/>
        </w:rPr>
        <w:t xml:space="preserve"> Silva</w:t>
      </w:r>
      <w:r w:rsidR="00690FFD" w:rsidRPr="00690FFD">
        <w:rPr>
          <w:lang w:val="en-US"/>
        </w:rPr>
        <w:t xml:space="preserve"> J. S. P.</w:t>
      </w:r>
      <w:r w:rsidR="00DE47CD" w:rsidRPr="00690FFD">
        <w:rPr>
          <w:lang w:val="en-US"/>
        </w:rPr>
        <w:t xml:space="preserve">, </w:t>
      </w:r>
      <w:proofErr w:type="spellStart"/>
      <w:r w:rsidR="00DE47CD" w:rsidRPr="00690FFD">
        <w:rPr>
          <w:lang w:val="en-US"/>
        </w:rPr>
        <w:t>Henriques</w:t>
      </w:r>
      <w:proofErr w:type="spellEnd"/>
      <w:r w:rsidR="00690FFD" w:rsidRPr="00690FFD">
        <w:rPr>
          <w:lang w:val="en-US"/>
        </w:rPr>
        <w:t xml:space="preserve"> B., </w:t>
      </w:r>
      <w:r w:rsidR="00DE47CD" w:rsidRPr="00690FFD">
        <w:rPr>
          <w:lang w:val="en-US"/>
        </w:rPr>
        <w:t>Souza</w:t>
      </w:r>
      <w:r w:rsidRPr="00690FFD">
        <w:rPr>
          <w:lang w:val="en-US"/>
        </w:rPr>
        <w:t xml:space="preserve"> </w:t>
      </w:r>
      <w:r w:rsidR="00690FFD" w:rsidRPr="00690FFD">
        <w:rPr>
          <w:lang w:val="en-US"/>
        </w:rPr>
        <w:t xml:space="preserve">J. C. M., 2018, </w:t>
      </w:r>
      <w:r>
        <w:t>Biomechanical simulation of temporomandibular joint replacement (TMJR) devices: a scoping revi</w:t>
      </w:r>
      <w:r w:rsidR="00690FFD">
        <w:t>ew of the finite element method,</w:t>
      </w:r>
      <w:r>
        <w:t xml:space="preserve"> </w:t>
      </w:r>
      <w:proofErr w:type="spellStart"/>
      <w:r>
        <w:t>Int</w:t>
      </w:r>
      <w:proofErr w:type="spellEnd"/>
      <w:r>
        <w:t xml:space="preserve"> J Oral </w:t>
      </w:r>
      <w:proofErr w:type="spellStart"/>
      <w:r>
        <w:t>Maxillofac</w:t>
      </w:r>
      <w:proofErr w:type="spellEnd"/>
      <w:r>
        <w:t xml:space="preserve"> </w:t>
      </w:r>
      <w:proofErr w:type="spellStart"/>
      <w:r>
        <w:t>Surg</w:t>
      </w:r>
      <w:proofErr w:type="spellEnd"/>
      <w:r>
        <w:t xml:space="preserve">, 47, 8, </w:t>
      </w:r>
      <w:r w:rsidR="00690FFD">
        <w:t>1032-1042.</w:t>
      </w:r>
    </w:p>
    <w:p w:rsidR="00553769" w:rsidRDefault="00553769" w:rsidP="00AE6C9B">
      <w:pPr>
        <w:pStyle w:val="CETReferencetext"/>
      </w:pPr>
      <w:proofErr w:type="spellStart"/>
      <w:r>
        <w:t>S</w:t>
      </w:r>
      <w:r w:rsidR="00690FFD">
        <w:t>hirazi-Adl</w:t>
      </w:r>
      <w:proofErr w:type="spellEnd"/>
      <w:r w:rsidR="00690FFD">
        <w:t xml:space="preserve"> A.,</w:t>
      </w:r>
      <w:r>
        <w:t xml:space="preserve"> </w:t>
      </w:r>
      <w:proofErr w:type="spellStart"/>
      <w:r>
        <w:t>D</w:t>
      </w:r>
      <w:r w:rsidR="00690FFD">
        <w:t>ammak</w:t>
      </w:r>
      <w:proofErr w:type="spellEnd"/>
      <w:r w:rsidR="00690FFD">
        <w:t xml:space="preserve"> M.,</w:t>
      </w:r>
      <w:r>
        <w:t xml:space="preserve"> </w:t>
      </w:r>
      <w:proofErr w:type="spellStart"/>
      <w:r>
        <w:t>P</w:t>
      </w:r>
      <w:r w:rsidR="00690FFD">
        <w:t>aiement</w:t>
      </w:r>
      <w:proofErr w:type="spellEnd"/>
      <w:r w:rsidR="00690FFD">
        <w:t xml:space="preserve"> </w:t>
      </w:r>
      <w:r>
        <w:t>G.</w:t>
      </w:r>
      <w:r w:rsidR="00690FFD">
        <w:t>, 1993,</w:t>
      </w:r>
      <w:r>
        <w:t xml:space="preserve"> Experimental determination of friction characteristics at the </w:t>
      </w:r>
      <w:proofErr w:type="spellStart"/>
      <w:r>
        <w:t>trabecular</w:t>
      </w:r>
      <w:proofErr w:type="spellEnd"/>
      <w:r>
        <w:t xml:space="preserve"> bone/porous-coated metal i</w:t>
      </w:r>
      <w:r w:rsidR="00690FFD">
        <w:t xml:space="preserve">nterface in </w:t>
      </w:r>
      <w:proofErr w:type="spellStart"/>
      <w:r w:rsidR="00690FFD">
        <w:t>cementless</w:t>
      </w:r>
      <w:proofErr w:type="spellEnd"/>
      <w:r w:rsidR="00690FFD">
        <w:t xml:space="preserve"> implants,</w:t>
      </w:r>
      <w:r>
        <w:t xml:space="preserve"> J Biomed Mater Res, 27, 2, 167-75</w:t>
      </w:r>
      <w:r w:rsidR="00690FFD">
        <w:t>.</w:t>
      </w:r>
    </w:p>
    <w:p w:rsidR="00553769" w:rsidRPr="00AE6C9B" w:rsidRDefault="00553769" w:rsidP="00553769">
      <w:pPr>
        <w:pStyle w:val="CETReferencetext"/>
        <w:rPr>
          <w:lang w:val="en-US"/>
        </w:rPr>
      </w:pPr>
      <w:proofErr w:type="spellStart"/>
      <w:r>
        <w:t>Z</w:t>
      </w:r>
      <w:r w:rsidR="00690FFD">
        <w:t>ou</w:t>
      </w:r>
      <w:proofErr w:type="spellEnd"/>
      <w:r w:rsidR="00B32EC8">
        <w:t xml:space="preserve"> L., He D.,</w:t>
      </w:r>
      <w:r>
        <w:t xml:space="preserve"> E</w:t>
      </w:r>
      <w:r w:rsidR="00B32EC8">
        <w:t>llis</w:t>
      </w:r>
      <w:r>
        <w:t xml:space="preserve"> E.</w:t>
      </w:r>
      <w:r w:rsidR="00B32EC8">
        <w:t>, 2018,</w:t>
      </w:r>
      <w:r>
        <w:t xml:space="preserve"> A Comparison of Clinical Follow-Up of Different Total Temporomandibular Joint Replacement Prostheses: A Syst</w:t>
      </w:r>
      <w:r w:rsidR="00B32EC8">
        <w:t>ematic Review and Meta-Analysis,</w:t>
      </w:r>
      <w:r>
        <w:t xml:space="preserve"> Journal of Oral and Maxillofacial Surgery, 76, 2, </w:t>
      </w:r>
      <w:r w:rsidR="00B32EC8">
        <w:t>294-303.</w:t>
      </w:r>
      <w:r>
        <w:t xml:space="preserve"> </w:t>
      </w:r>
    </w:p>
    <w:p w:rsidR="00553769" w:rsidRPr="00AE6C9B" w:rsidRDefault="00553769" w:rsidP="00553769">
      <w:pPr>
        <w:pStyle w:val="CETHeading1"/>
        <w:numPr>
          <w:ilvl w:val="0"/>
          <w:numId w:val="0"/>
        </w:numPr>
      </w:pPr>
    </w:p>
    <w:p w:rsidR="004628D2" w:rsidRPr="00AE6C9B" w:rsidRDefault="004628D2" w:rsidP="00FA5F5F">
      <w:pPr>
        <w:pStyle w:val="CETHeading1"/>
        <w:numPr>
          <w:ilvl w:val="0"/>
          <w:numId w:val="0"/>
        </w:numPr>
      </w:pPr>
    </w:p>
    <w:sectPr w:rsidR="004628D2" w:rsidRPr="00AE6C9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2F2" w:rsidRDefault="004D62F2" w:rsidP="004F5E36">
      <w:r>
        <w:separator/>
      </w:r>
    </w:p>
  </w:endnote>
  <w:endnote w:type="continuationSeparator" w:id="0">
    <w:p w:rsidR="004D62F2" w:rsidRDefault="004D62F2"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4C4E74">
    <w:altName w:val="Times New Roman"/>
    <w:panose1 w:val="00000000000000000000"/>
    <w:charset w:val="00"/>
    <w:family w:val="roman"/>
    <w:notTrueType/>
    <w:pitch w:val="default"/>
    <w:sig w:usb0="00000000" w:usb1="00000000" w:usb2="00000000" w:usb3="00000000" w:csb0="00000000" w:csb1="00000000"/>
  </w:font>
  <w:font w:name="AdvOT863180fb+fb">
    <w:altName w:val="Times New Roman"/>
    <w:panose1 w:val="00000000000000000000"/>
    <w:charset w:val="00"/>
    <w:family w:val="roman"/>
    <w:notTrueType/>
    <w:pitch w:val="default"/>
    <w:sig w:usb0="00000000" w:usb1="00000000" w:usb2="00000000" w:usb3="00000000" w:csb0="00000000"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2F2" w:rsidRDefault="004D62F2" w:rsidP="004F5E36">
      <w:r>
        <w:separator/>
      </w:r>
    </w:p>
  </w:footnote>
  <w:footnote w:type="continuationSeparator" w:id="0">
    <w:p w:rsidR="004D62F2" w:rsidRDefault="004D62F2"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2"/>
    </w:lvlOverride>
  </w:num>
  <w:num w:numId="23">
    <w:abstractNumId w:val="10"/>
    <w:lvlOverride w:ilvl="0">
      <w:startOverride w:val="1"/>
    </w:lvlOverride>
    <w:lvlOverride w:ilvl="1">
      <w:startOverride w:val="2"/>
    </w:lvlOverride>
  </w:num>
  <w:num w:numId="24">
    <w:abstractNumId w:val="10"/>
    <w:lvlOverride w:ilvl="0">
      <w:startOverride w:val="1"/>
    </w:lvlOverride>
    <w:lvlOverride w:ilvl="1">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01"/>
  <w:styleLockTheme/>
  <w:styleLockQFSet/>
  <w:defaultTabStop w:val="708"/>
  <w:hyphenationZone w:val="283"/>
  <w:clickAndTypeStyle w:val="CETBodytext"/>
  <w:characterSpacingControl w:val="doNotCompress"/>
  <w:hdrShapeDefaults>
    <o:shapedefaults v:ext="edit" spidmax="2048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ABNT (Author-Dat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E414A"/>
    <w:rsid w:val="000027C0"/>
    <w:rsid w:val="000052FB"/>
    <w:rsid w:val="00010F40"/>
    <w:rsid w:val="000117CB"/>
    <w:rsid w:val="00016F2B"/>
    <w:rsid w:val="0003148D"/>
    <w:rsid w:val="00047D7F"/>
    <w:rsid w:val="00051566"/>
    <w:rsid w:val="00062A9A"/>
    <w:rsid w:val="00063702"/>
    <w:rsid w:val="00065058"/>
    <w:rsid w:val="00082B45"/>
    <w:rsid w:val="00086C39"/>
    <w:rsid w:val="000A03B2"/>
    <w:rsid w:val="000A3B79"/>
    <w:rsid w:val="000D34BE"/>
    <w:rsid w:val="000E102F"/>
    <w:rsid w:val="000E36F1"/>
    <w:rsid w:val="000E3A73"/>
    <w:rsid w:val="000E414A"/>
    <w:rsid w:val="000F093C"/>
    <w:rsid w:val="000F16BD"/>
    <w:rsid w:val="000F787B"/>
    <w:rsid w:val="0012091F"/>
    <w:rsid w:val="00124B10"/>
    <w:rsid w:val="00126BC2"/>
    <w:rsid w:val="001308B6"/>
    <w:rsid w:val="0013121F"/>
    <w:rsid w:val="00131FAB"/>
    <w:rsid w:val="00131FE6"/>
    <w:rsid w:val="0013263F"/>
    <w:rsid w:val="00134DE4"/>
    <w:rsid w:val="0014034D"/>
    <w:rsid w:val="00150422"/>
    <w:rsid w:val="00150E59"/>
    <w:rsid w:val="00152DE3"/>
    <w:rsid w:val="00162642"/>
    <w:rsid w:val="00164CF9"/>
    <w:rsid w:val="00165669"/>
    <w:rsid w:val="0018156E"/>
    <w:rsid w:val="00184AD6"/>
    <w:rsid w:val="001A1BAF"/>
    <w:rsid w:val="001B0349"/>
    <w:rsid w:val="001B5B51"/>
    <w:rsid w:val="001B65C1"/>
    <w:rsid w:val="001C684B"/>
    <w:rsid w:val="001D4A8D"/>
    <w:rsid w:val="001D53FC"/>
    <w:rsid w:val="001F42A5"/>
    <w:rsid w:val="001F7B9D"/>
    <w:rsid w:val="002208E7"/>
    <w:rsid w:val="002224B4"/>
    <w:rsid w:val="002447EF"/>
    <w:rsid w:val="00246B51"/>
    <w:rsid w:val="00251550"/>
    <w:rsid w:val="00252C1A"/>
    <w:rsid w:val="00263B05"/>
    <w:rsid w:val="0027221A"/>
    <w:rsid w:val="00275B61"/>
    <w:rsid w:val="00280E6D"/>
    <w:rsid w:val="00280FC6"/>
    <w:rsid w:val="00282656"/>
    <w:rsid w:val="002879CA"/>
    <w:rsid w:val="00296B83"/>
    <w:rsid w:val="002B78CE"/>
    <w:rsid w:val="002C2FB6"/>
    <w:rsid w:val="002D5BCD"/>
    <w:rsid w:val="003009B7"/>
    <w:rsid w:val="00300E56"/>
    <w:rsid w:val="0030469C"/>
    <w:rsid w:val="0031658D"/>
    <w:rsid w:val="00321CA6"/>
    <w:rsid w:val="00324B40"/>
    <w:rsid w:val="00334C09"/>
    <w:rsid w:val="003365E3"/>
    <w:rsid w:val="00337F53"/>
    <w:rsid w:val="00362B07"/>
    <w:rsid w:val="003723D4"/>
    <w:rsid w:val="00384CC8"/>
    <w:rsid w:val="003871FD"/>
    <w:rsid w:val="003A1003"/>
    <w:rsid w:val="003A1E30"/>
    <w:rsid w:val="003A2EFA"/>
    <w:rsid w:val="003A7D1C"/>
    <w:rsid w:val="003B304B"/>
    <w:rsid w:val="003B3146"/>
    <w:rsid w:val="003B60F3"/>
    <w:rsid w:val="003E1E2D"/>
    <w:rsid w:val="003F015E"/>
    <w:rsid w:val="00400414"/>
    <w:rsid w:val="0041446B"/>
    <w:rsid w:val="00422390"/>
    <w:rsid w:val="00426994"/>
    <w:rsid w:val="0044329C"/>
    <w:rsid w:val="004571E4"/>
    <w:rsid w:val="004577FE"/>
    <w:rsid w:val="00457B9C"/>
    <w:rsid w:val="0046164A"/>
    <w:rsid w:val="004628D2"/>
    <w:rsid w:val="00462DCD"/>
    <w:rsid w:val="004648AD"/>
    <w:rsid w:val="004703A9"/>
    <w:rsid w:val="00470B75"/>
    <w:rsid w:val="004760DE"/>
    <w:rsid w:val="004A004E"/>
    <w:rsid w:val="004A24CF"/>
    <w:rsid w:val="004B5CF6"/>
    <w:rsid w:val="004B6721"/>
    <w:rsid w:val="004C3D1D"/>
    <w:rsid w:val="004C7913"/>
    <w:rsid w:val="004D62F2"/>
    <w:rsid w:val="004D7A17"/>
    <w:rsid w:val="004E4DD6"/>
    <w:rsid w:val="004F5E36"/>
    <w:rsid w:val="0050378A"/>
    <w:rsid w:val="00507B47"/>
    <w:rsid w:val="00507CC9"/>
    <w:rsid w:val="005119A5"/>
    <w:rsid w:val="005278B7"/>
    <w:rsid w:val="00532016"/>
    <w:rsid w:val="005346C8"/>
    <w:rsid w:val="00543E7D"/>
    <w:rsid w:val="00546B05"/>
    <w:rsid w:val="00547A68"/>
    <w:rsid w:val="005531C9"/>
    <w:rsid w:val="00553769"/>
    <w:rsid w:val="00580D00"/>
    <w:rsid w:val="005B2110"/>
    <w:rsid w:val="005B61E6"/>
    <w:rsid w:val="005C77E1"/>
    <w:rsid w:val="005D6A2F"/>
    <w:rsid w:val="005E1A82"/>
    <w:rsid w:val="005E46F7"/>
    <w:rsid w:val="005E794C"/>
    <w:rsid w:val="005F0A28"/>
    <w:rsid w:val="005F0E5E"/>
    <w:rsid w:val="00600535"/>
    <w:rsid w:val="00610CD6"/>
    <w:rsid w:val="00620DEE"/>
    <w:rsid w:val="00621F92"/>
    <w:rsid w:val="00625639"/>
    <w:rsid w:val="0062697E"/>
    <w:rsid w:val="00631B33"/>
    <w:rsid w:val="0064184D"/>
    <w:rsid w:val="006422CC"/>
    <w:rsid w:val="006609DA"/>
    <w:rsid w:val="00660E3E"/>
    <w:rsid w:val="00662E74"/>
    <w:rsid w:val="00680C23"/>
    <w:rsid w:val="00690FFD"/>
    <w:rsid w:val="00693766"/>
    <w:rsid w:val="006A3281"/>
    <w:rsid w:val="006B4888"/>
    <w:rsid w:val="006C2E45"/>
    <w:rsid w:val="006C359C"/>
    <w:rsid w:val="006C506C"/>
    <w:rsid w:val="006C5579"/>
    <w:rsid w:val="006E737D"/>
    <w:rsid w:val="006F37A2"/>
    <w:rsid w:val="0070195D"/>
    <w:rsid w:val="00720A24"/>
    <w:rsid w:val="00724A26"/>
    <w:rsid w:val="00732386"/>
    <w:rsid w:val="00736853"/>
    <w:rsid w:val="007447F3"/>
    <w:rsid w:val="0074721F"/>
    <w:rsid w:val="0075499F"/>
    <w:rsid w:val="007661C8"/>
    <w:rsid w:val="0077098D"/>
    <w:rsid w:val="0077406C"/>
    <w:rsid w:val="007931FA"/>
    <w:rsid w:val="007A7BBA"/>
    <w:rsid w:val="007B0C50"/>
    <w:rsid w:val="007C1A43"/>
    <w:rsid w:val="007E1DC6"/>
    <w:rsid w:val="00813288"/>
    <w:rsid w:val="008168FC"/>
    <w:rsid w:val="008268C9"/>
    <w:rsid w:val="00830996"/>
    <w:rsid w:val="00832E83"/>
    <w:rsid w:val="008345F1"/>
    <w:rsid w:val="00844C7F"/>
    <w:rsid w:val="00865B07"/>
    <w:rsid w:val="008667EA"/>
    <w:rsid w:val="0087637F"/>
    <w:rsid w:val="0088533E"/>
    <w:rsid w:val="008904B9"/>
    <w:rsid w:val="008918AE"/>
    <w:rsid w:val="00892AD5"/>
    <w:rsid w:val="008A1512"/>
    <w:rsid w:val="008B0378"/>
    <w:rsid w:val="008C78C1"/>
    <w:rsid w:val="008D32B9"/>
    <w:rsid w:val="008D433B"/>
    <w:rsid w:val="008E1287"/>
    <w:rsid w:val="008E566E"/>
    <w:rsid w:val="008E579E"/>
    <w:rsid w:val="008E5DF1"/>
    <w:rsid w:val="0090161A"/>
    <w:rsid w:val="00901EB6"/>
    <w:rsid w:val="00904C62"/>
    <w:rsid w:val="0091349C"/>
    <w:rsid w:val="00917289"/>
    <w:rsid w:val="00924DAC"/>
    <w:rsid w:val="00927058"/>
    <w:rsid w:val="00931C19"/>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079A"/>
    <w:rsid w:val="00A1763D"/>
    <w:rsid w:val="00A17CEC"/>
    <w:rsid w:val="00A27EF0"/>
    <w:rsid w:val="00A50B20"/>
    <w:rsid w:val="00A51390"/>
    <w:rsid w:val="00A60D13"/>
    <w:rsid w:val="00A71B79"/>
    <w:rsid w:val="00A72745"/>
    <w:rsid w:val="00A76EFC"/>
    <w:rsid w:val="00A91010"/>
    <w:rsid w:val="00A97F29"/>
    <w:rsid w:val="00AA702E"/>
    <w:rsid w:val="00AB0964"/>
    <w:rsid w:val="00AB5011"/>
    <w:rsid w:val="00AC7368"/>
    <w:rsid w:val="00AD09D4"/>
    <w:rsid w:val="00AD16B9"/>
    <w:rsid w:val="00AE377D"/>
    <w:rsid w:val="00AE6320"/>
    <w:rsid w:val="00AE6C9B"/>
    <w:rsid w:val="00AE6FE9"/>
    <w:rsid w:val="00B02B66"/>
    <w:rsid w:val="00B1437F"/>
    <w:rsid w:val="00B17FBD"/>
    <w:rsid w:val="00B315A6"/>
    <w:rsid w:val="00B31813"/>
    <w:rsid w:val="00B32EC8"/>
    <w:rsid w:val="00B33365"/>
    <w:rsid w:val="00B45D24"/>
    <w:rsid w:val="00B57B36"/>
    <w:rsid w:val="00B57B4A"/>
    <w:rsid w:val="00B833F0"/>
    <w:rsid w:val="00B8686D"/>
    <w:rsid w:val="00B9312C"/>
    <w:rsid w:val="00BC30C9"/>
    <w:rsid w:val="00BD4A5D"/>
    <w:rsid w:val="00BE3E58"/>
    <w:rsid w:val="00BF1F92"/>
    <w:rsid w:val="00C01616"/>
    <w:rsid w:val="00C0162B"/>
    <w:rsid w:val="00C345B1"/>
    <w:rsid w:val="00C40142"/>
    <w:rsid w:val="00C50FF6"/>
    <w:rsid w:val="00C57182"/>
    <w:rsid w:val="00C57863"/>
    <w:rsid w:val="00C655FD"/>
    <w:rsid w:val="00C870A8"/>
    <w:rsid w:val="00C90868"/>
    <w:rsid w:val="00C94434"/>
    <w:rsid w:val="00CA0D75"/>
    <w:rsid w:val="00CA1C95"/>
    <w:rsid w:val="00CA5A9C"/>
    <w:rsid w:val="00CD3517"/>
    <w:rsid w:val="00CD5A00"/>
    <w:rsid w:val="00CD5FE2"/>
    <w:rsid w:val="00CE7386"/>
    <w:rsid w:val="00CE7C68"/>
    <w:rsid w:val="00D02B4C"/>
    <w:rsid w:val="00D040C4"/>
    <w:rsid w:val="00D22F24"/>
    <w:rsid w:val="00D57C84"/>
    <w:rsid w:val="00D6057D"/>
    <w:rsid w:val="00D84576"/>
    <w:rsid w:val="00DA1399"/>
    <w:rsid w:val="00DA24C6"/>
    <w:rsid w:val="00DA4D7B"/>
    <w:rsid w:val="00DC29CC"/>
    <w:rsid w:val="00DE07EA"/>
    <w:rsid w:val="00DE264A"/>
    <w:rsid w:val="00DE2EFF"/>
    <w:rsid w:val="00DE47CD"/>
    <w:rsid w:val="00E02D18"/>
    <w:rsid w:val="00E041E7"/>
    <w:rsid w:val="00E23CA1"/>
    <w:rsid w:val="00E26995"/>
    <w:rsid w:val="00E409A8"/>
    <w:rsid w:val="00E50C12"/>
    <w:rsid w:val="00E61716"/>
    <w:rsid w:val="00E65B91"/>
    <w:rsid w:val="00E7209D"/>
    <w:rsid w:val="00E77223"/>
    <w:rsid w:val="00E8528B"/>
    <w:rsid w:val="00E85B94"/>
    <w:rsid w:val="00E978D0"/>
    <w:rsid w:val="00EA4613"/>
    <w:rsid w:val="00EA7F91"/>
    <w:rsid w:val="00EB1523"/>
    <w:rsid w:val="00EC0E49"/>
    <w:rsid w:val="00EE0131"/>
    <w:rsid w:val="00EE0B50"/>
    <w:rsid w:val="00F045A3"/>
    <w:rsid w:val="00F155B2"/>
    <w:rsid w:val="00F30C64"/>
    <w:rsid w:val="00F31B1A"/>
    <w:rsid w:val="00F32CDB"/>
    <w:rsid w:val="00F63A70"/>
    <w:rsid w:val="00FA21D0"/>
    <w:rsid w:val="00FA5F5F"/>
    <w:rsid w:val="00FB730C"/>
    <w:rsid w:val="00FC2695"/>
    <w:rsid w:val="00FC3E03"/>
    <w:rsid w:val="00FC3FC1"/>
    <w:rsid w:val="00FE12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fontstyle01">
    <w:name w:val="fontstyle01"/>
    <w:basedOn w:val="Fontepargpadro"/>
    <w:rsid w:val="002879CA"/>
    <w:rPr>
      <w:rFonts w:ascii="Times New Roman" w:hAnsi="Times New Roman" w:cs="Times New Roman" w:hint="default"/>
      <w:b w:val="0"/>
      <w:bCs w:val="0"/>
      <w:i w:val="0"/>
      <w:iCs w:val="0"/>
      <w:color w:val="000000"/>
      <w:sz w:val="24"/>
      <w:szCs w:val="24"/>
    </w:rPr>
  </w:style>
  <w:style w:type="paragraph" w:customStyle="1" w:styleId="EndNoteBibliographyTitle">
    <w:name w:val="EndNote Bibliography Title"/>
    <w:basedOn w:val="Normal"/>
    <w:link w:val="EndNoteBibliographyTitleChar"/>
    <w:rsid w:val="00F045A3"/>
    <w:pPr>
      <w:jc w:val="center"/>
    </w:pPr>
    <w:rPr>
      <w:rFonts w:cs="Arial"/>
      <w:noProof/>
      <w:sz w:val="20"/>
      <w:lang w:val="en-US"/>
    </w:rPr>
  </w:style>
  <w:style w:type="character" w:customStyle="1" w:styleId="EndNoteBibliographyTitleChar">
    <w:name w:val="EndNote Bibliography Title Char"/>
    <w:basedOn w:val="CETBodytextCarattere"/>
    <w:link w:val="EndNoteBibliographyTitle"/>
    <w:rsid w:val="00F045A3"/>
    <w:rPr>
      <w:rFonts w:cs="Arial"/>
      <w:noProof/>
      <w:sz w:val="20"/>
    </w:rPr>
  </w:style>
  <w:style w:type="paragraph" w:customStyle="1" w:styleId="EndNoteBibliography">
    <w:name w:val="EndNote Bibliography"/>
    <w:basedOn w:val="Normal"/>
    <w:link w:val="EndNoteBibliographyChar"/>
    <w:rsid w:val="00F045A3"/>
    <w:pPr>
      <w:spacing w:line="240" w:lineRule="auto"/>
      <w:jc w:val="left"/>
    </w:pPr>
    <w:rPr>
      <w:rFonts w:cs="Arial"/>
      <w:noProof/>
      <w:sz w:val="20"/>
      <w:lang w:val="en-US"/>
    </w:rPr>
  </w:style>
  <w:style w:type="character" w:customStyle="1" w:styleId="EndNoteBibliographyChar">
    <w:name w:val="EndNote Bibliography Char"/>
    <w:basedOn w:val="CETBodytextCarattere"/>
    <w:link w:val="EndNoteBibliography"/>
    <w:rsid w:val="00F045A3"/>
    <w:rPr>
      <w:rFonts w:cs="Arial"/>
      <w:noProof/>
      <w:sz w:val="20"/>
    </w:rPr>
  </w:style>
  <w:style w:type="character" w:customStyle="1" w:styleId="fontstyle21">
    <w:name w:val="fontstyle21"/>
    <w:basedOn w:val="Fontepargpadro"/>
    <w:rsid w:val="00EE0B50"/>
    <w:rPr>
      <w:rFonts w:ascii="AdvP4C4E74" w:hAnsi="AdvP4C4E74" w:hint="default"/>
      <w:b w:val="0"/>
      <w:bCs w:val="0"/>
      <w:i w:val="0"/>
      <w:iCs w:val="0"/>
      <w:color w:val="000000"/>
      <w:sz w:val="14"/>
      <w:szCs w:val="14"/>
    </w:rPr>
  </w:style>
  <w:style w:type="character" w:customStyle="1" w:styleId="fontstyle31">
    <w:name w:val="fontstyle31"/>
    <w:basedOn w:val="Fontepargpadro"/>
    <w:rsid w:val="00EE0B50"/>
    <w:rPr>
      <w:rFonts w:ascii="AdvOT863180fb+fb" w:hAnsi="AdvOT863180fb+fb" w:hint="default"/>
      <w:b w:val="0"/>
      <w:bCs w:val="0"/>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divs>
    <w:div w:id="17439195">
      <w:bodyDiv w:val="1"/>
      <w:marLeft w:val="0"/>
      <w:marRight w:val="0"/>
      <w:marTop w:val="0"/>
      <w:marBottom w:val="0"/>
      <w:divBdr>
        <w:top w:val="none" w:sz="0" w:space="0" w:color="auto"/>
        <w:left w:val="none" w:sz="0" w:space="0" w:color="auto"/>
        <w:bottom w:val="none" w:sz="0" w:space="0" w:color="auto"/>
        <w:right w:val="none" w:sz="0" w:space="0" w:color="auto"/>
      </w:divBdr>
    </w:div>
    <w:div w:id="41563575">
      <w:bodyDiv w:val="1"/>
      <w:marLeft w:val="0"/>
      <w:marRight w:val="0"/>
      <w:marTop w:val="0"/>
      <w:marBottom w:val="0"/>
      <w:divBdr>
        <w:top w:val="none" w:sz="0" w:space="0" w:color="auto"/>
        <w:left w:val="none" w:sz="0" w:space="0" w:color="auto"/>
        <w:bottom w:val="none" w:sz="0" w:space="0" w:color="auto"/>
        <w:right w:val="none" w:sz="0" w:space="0" w:color="auto"/>
      </w:divBdr>
    </w:div>
    <w:div w:id="45030687">
      <w:bodyDiv w:val="1"/>
      <w:marLeft w:val="0"/>
      <w:marRight w:val="0"/>
      <w:marTop w:val="0"/>
      <w:marBottom w:val="0"/>
      <w:divBdr>
        <w:top w:val="none" w:sz="0" w:space="0" w:color="auto"/>
        <w:left w:val="none" w:sz="0" w:space="0" w:color="auto"/>
        <w:bottom w:val="none" w:sz="0" w:space="0" w:color="auto"/>
        <w:right w:val="none" w:sz="0" w:space="0" w:color="auto"/>
      </w:divBdr>
    </w:div>
    <w:div w:id="57173663">
      <w:bodyDiv w:val="1"/>
      <w:marLeft w:val="0"/>
      <w:marRight w:val="0"/>
      <w:marTop w:val="0"/>
      <w:marBottom w:val="0"/>
      <w:divBdr>
        <w:top w:val="none" w:sz="0" w:space="0" w:color="auto"/>
        <w:left w:val="none" w:sz="0" w:space="0" w:color="auto"/>
        <w:bottom w:val="none" w:sz="0" w:space="0" w:color="auto"/>
        <w:right w:val="none" w:sz="0" w:space="0" w:color="auto"/>
      </w:divBdr>
    </w:div>
    <w:div w:id="64188928">
      <w:bodyDiv w:val="1"/>
      <w:marLeft w:val="0"/>
      <w:marRight w:val="0"/>
      <w:marTop w:val="0"/>
      <w:marBottom w:val="0"/>
      <w:divBdr>
        <w:top w:val="none" w:sz="0" w:space="0" w:color="auto"/>
        <w:left w:val="none" w:sz="0" w:space="0" w:color="auto"/>
        <w:bottom w:val="none" w:sz="0" w:space="0" w:color="auto"/>
        <w:right w:val="none" w:sz="0" w:space="0" w:color="auto"/>
      </w:divBdr>
    </w:div>
    <w:div w:id="79101960">
      <w:bodyDiv w:val="1"/>
      <w:marLeft w:val="0"/>
      <w:marRight w:val="0"/>
      <w:marTop w:val="0"/>
      <w:marBottom w:val="0"/>
      <w:divBdr>
        <w:top w:val="none" w:sz="0" w:space="0" w:color="auto"/>
        <w:left w:val="none" w:sz="0" w:space="0" w:color="auto"/>
        <w:bottom w:val="none" w:sz="0" w:space="0" w:color="auto"/>
        <w:right w:val="none" w:sz="0" w:space="0" w:color="auto"/>
      </w:divBdr>
    </w:div>
    <w:div w:id="79106866">
      <w:bodyDiv w:val="1"/>
      <w:marLeft w:val="0"/>
      <w:marRight w:val="0"/>
      <w:marTop w:val="0"/>
      <w:marBottom w:val="0"/>
      <w:divBdr>
        <w:top w:val="none" w:sz="0" w:space="0" w:color="auto"/>
        <w:left w:val="none" w:sz="0" w:space="0" w:color="auto"/>
        <w:bottom w:val="none" w:sz="0" w:space="0" w:color="auto"/>
        <w:right w:val="none" w:sz="0" w:space="0" w:color="auto"/>
      </w:divBdr>
    </w:div>
    <w:div w:id="99223946">
      <w:bodyDiv w:val="1"/>
      <w:marLeft w:val="0"/>
      <w:marRight w:val="0"/>
      <w:marTop w:val="0"/>
      <w:marBottom w:val="0"/>
      <w:divBdr>
        <w:top w:val="none" w:sz="0" w:space="0" w:color="auto"/>
        <w:left w:val="none" w:sz="0" w:space="0" w:color="auto"/>
        <w:bottom w:val="none" w:sz="0" w:space="0" w:color="auto"/>
        <w:right w:val="none" w:sz="0" w:space="0" w:color="auto"/>
      </w:divBdr>
    </w:div>
    <w:div w:id="114495251">
      <w:bodyDiv w:val="1"/>
      <w:marLeft w:val="0"/>
      <w:marRight w:val="0"/>
      <w:marTop w:val="0"/>
      <w:marBottom w:val="0"/>
      <w:divBdr>
        <w:top w:val="none" w:sz="0" w:space="0" w:color="auto"/>
        <w:left w:val="none" w:sz="0" w:space="0" w:color="auto"/>
        <w:bottom w:val="none" w:sz="0" w:space="0" w:color="auto"/>
        <w:right w:val="none" w:sz="0" w:space="0" w:color="auto"/>
      </w:divBdr>
    </w:div>
    <w:div w:id="127018882">
      <w:bodyDiv w:val="1"/>
      <w:marLeft w:val="0"/>
      <w:marRight w:val="0"/>
      <w:marTop w:val="0"/>
      <w:marBottom w:val="0"/>
      <w:divBdr>
        <w:top w:val="none" w:sz="0" w:space="0" w:color="auto"/>
        <w:left w:val="none" w:sz="0" w:space="0" w:color="auto"/>
        <w:bottom w:val="none" w:sz="0" w:space="0" w:color="auto"/>
        <w:right w:val="none" w:sz="0" w:space="0" w:color="auto"/>
      </w:divBdr>
    </w:div>
    <w:div w:id="248344931">
      <w:bodyDiv w:val="1"/>
      <w:marLeft w:val="0"/>
      <w:marRight w:val="0"/>
      <w:marTop w:val="0"/>
      <w:marBottom w:val="0"/>
      <w:divBdr>
        <w:top w:val="none" w:sz="0" w:space="0" w:color="auto"/>
        <w:left w:val="none" w:sz="0" w:space="0" w:color="auto"/>
        <w:bottom w:val="none" w:sz="0" w:space="0" w:color="auto"/>
        <w:right w:val="none" w:sz="0" w:space="0" w:color="auto"/>
      </w:divBdr>
    </w:div>
    <w:div w:id="309680123">
      <w:bodyDiv w:val="1"/>
      <w:marLeft w:val="0"/>
      <w:marRight w:val="0"/>
      <w:marTop w:val="0"/>
      <w:marBottom w:val="0"/>
      <w:divBdr>
        <w:top w:val="none" w:sz="0" w:space="0" w:color="auto"/>
        <w:left w:val="none" w:sz="0" w:space="0" w:color="auto"/>
        <w:bottom w:val="none" w:sz="0" w:space="0" w:color="auto"/>
        <w:right w:val="none" w:sz="0" w:space="0" w:color="auto"/>
      </w:divBdr>
    </w:div>
    <w:div w:id="340359327">
      <w:bodyDiv w:val="1"/>
      <w:marLeft w:val="0"/>
      <w:marRight w:val="0"/>
      <w:marTop w:val="0"/>
      <w:marBottom w:val="0"/>
      <w:divBdr>
        <w:top w:val="none" w:sz="0" w:space="0" w:color="auto"/>
        <w:left w:val="none" w:sz="0" w:space="0" w:color="auto"/>
        <w:bottom w:val="none" w:sz="0" w:space="0" w:color="auto"/>
        <w:right w:val="none" w:sz="0" w:space="0" w:color="auto"/>
      </w:divBdr>
    </w:div>
    <w:div w:id="369692172">
      <w:bodyDiv w:val="1"/>
      <w:marLeft w:val="0"/>
      <w:marRight w:val="0"/>
      <w:marTop w:val="0"/>
      <w:marBottom w:val="0"/>
      <w:divBdr>
        <w:top w:val="none" w:sz="0" w:space="0" w:color="auto"/>
        <w:left w:val="none" w:sz="0" w:space="0" w:color="auto"/>
        <w:bottom w:val="none" w:sz="0" w:space="0" w:color="auto"/>
        <w:right w:val="none" w:sz="0" w:space="0" w:color="auto"/>
      </w:divBdr>
    </w:div>
    <w:div w:id="408842417">
      <w:bodyDiv w:val="1"/>
      <w:marLeft w:val="0"/>
      <w:marRight w:val="0"/>
      <w:marTop w:val="0"/>
      <w:marBottom w:val="0"/>
      <w:divBdr>
        <w:top w:val="none" w:sz="0" w:space="0" w:color="auto"/>
        <w:left w:val="none" w:sz="0" w:space="0" w:color="auto"/>
        <w:bottom w:val="none" w:sz="0" w:space="0" w:color="auto"/>
        <w:right w:val="none" w:sz="0" w:space="0" w:color="auto"/>
      </w:divBdr>
    </w:div>
    <w:div w:id="418256601">
      <w:bodyDiv w:val="1"/>
      <w:marLeft w:val="0"/>
      <w:marRight w:val="0"/>
      <w:marTop w:val="0"/>
      <w:marBottom w:val="0"/>
      <w:divBdr>
        <w:top w:val="none" w:sz="0" w:space="0" w:color="auto"/>
        <w:left w:val="none" w:sz="0" w:space="0" w:color="auto"/>
        <w:bottom w:val="none" w:sz="0" w:space="0" w:color="auto"/>
        <w:right w:val="none" w:sz="0" w:space="0" w:color="auto"/>
      </w:divBdr>
    </w:div>
    <w:div w:id="554896611">
      <w:bodyDiv w:val="1"/>
      <w:marLeft w:val="0"/>
      <w:marRight w:val="0"/>
      <w:marTop w:val="0"/>
      <w:marBottom w:val="0"/>
      <w:divBdr>
        <w:top w:val="none" w:sz="0" w:space="0" w:color="auto"/>
        <w:left w:val="none" w:sz="0" w:space="0" w:color="auto"/>
        <w:bottom w:val="none" w:sz="0" w:space="0" w:color="auto"/>
        <w:right w:val="none" w:sz="0" w:space="0" w:color="auto"/>
      </w:divBdr>
    </w:div>
    <w:div w:id="574628402">
      <w:bodyDiv w:val="1"/>
      <w:marLeft w:val="0"/>
      <w:marRight w:val="0"/>
      <w:marTop w:val="0"/>
      <w:marBottom w:val="0"/>
      <w:divBdr>
        <w:top w:val="none" w:sz="0" w:space="0" w:color="auto"/>
        <w:left w:val="none" w:sz="0" w:space="0" w:color="auto"/>
        <w:bottom w:val="none" w:sz="0" w:space="0" w:color="auto"/>
        <w:right w:val="none" w:sz="0" w:space="0" w:color="auto"/>
      </w:divBdr>
    </w:div>
    <w:div w:id="615478182">
      <w:bodyDiv w:val="1"/>
      <w:marLeft w:val="0"/>
      <w:marRight w:val="0"/>
      <w:marTop w:val="0"/>
      <w:marBottom w:val="0"/>
      <w:divBdr>
        <w:top w:val="none" w:sz="0" w:space="0" w:color="auto"/>
        <w:left w:val="none" w:sz="0" w:space="0" w:color="auto"/>
        <w:bottom w:val="none" w:sz="0" w:space="0" w:color="auto"/>
        <w:right w:val="none" w:sz="0" w:space="0" w:color="auto"/>
      </w:divBdr>
    </w:div>
    <w:div w:id="650209280">
      <w:bodyDiv w:val="1"/>
      <w:marLeft w:val="0"/>
      <w:marRight w:val="0"/>
      <w:marTop w:val="0"/>
      <w:marBottom w:val="0"/>
      <w:divBdr>
        <w:top w:val="none" w:sz="0" w:space="0" w:color="auto"/>
        <w:left w:val="none" w:sz="0" w:space="0" w:color="auto"/>
        <w:bottom w:val="none" w:sz="0" w:space="0" w:color="auto"/>
        <w:right w:val="none" w:sz="0" w:space="0" w:color="auto"/>
      </w:divBdr>
    </w:div>
    <w:div w:id="652952301">
      <w:bodyDiv w:val="1"/>
      <w:marLeft w:val="0"/>
      <w:marRight w:val="0"/>
      <w:marTop w:val="0"/>
      <w:marBottom w:val="0"/>
      <w:divBdr>
        <w:top w:val="none" w:sz="0" w:space="0" w:color="auto"/>
        <w:left w:val="none" w:sz="0" w:space="0" w:color="auto"/>
        <w:bottom w:val="none" w:sz="0" w:space="0" w:color="auto"/>
        <w:right w:val="none" w:sz="0" w:space="0" w:color="auto"/>
      </w:divBdr>
    </w:div>
    <w:div w:id="659314752">
      <w:bodyDiv w:val="1"/>
      <w:marLeft w:val="0"/>
      <w:marRight w:val="0"/>
      <w:marTop w:val="0"/>
      <w:marBottom w:val="0"/>
      <w:divBdr>
        <w:top w:val="none" w:sz="0" w:space="0" w:color="auto"/>
        <w:left w:val="none" w:sz="0" w:space="0" w:color="auto"/>
        <w:bottom w:val="none" w:sz="0" w:space="0" w:color="auto"/>
        <w:right w:val="none" w:sz="0" w:space="0" w:color="auto"/>
      </w:divBdr>
    </w:div>
    <w:div w:id="690032275">
      <w:bodyDiv w:val="1"/>
      <w:marLeft w:val="0"/>
      <w:marRight w:val="0"/>
      <w:marTop w:val="0"/>
      <w:marBottom w:val="0"/>
      <w:divBdr>
        <w:top w:val="none" w:sz="0" w:space="0" w:color="auto"/>
        <w:left w:val="none" w:sz="0" w:space="0" w:color="auto"/>
        <w:bottom w:val="none" w:sz="0" w:space="0" w:color="auto"/>
        <w:right w:val="none" w:sz="0" w:space="0" w:color="auto"/>
      </w:divBdr>
    </w:div>
    <w:div w:id="705641638">
      <w:bodyDiv w:val="1"/>
      <w:marLeft w:val="0"/>
      <w:marRight w:val="0"/>
      <w:marTop w:val="0"/>
      <w:marBottom w:val="0"/>
      <w:divBdr>
        <w:top w:val="none" w:sz="0" w:space="0" w:color="auto"/>
        <w:left w:val="none" w:sz="0" w:space="0" w:color="auto"/>
        <w:bottom w:val="none" w:sz="0" w:space="0" w:color="auto"/>
        <w:right w:val="none" w:sz="0" w:space="0" w:color="auto"/>
      </w:divBdr>
    </w:div>
    <w:div w:id="729961936">
      <w:bodyDiv w:val="1"/>
      <w:marLeft w:val="0"/>
      <w:marRight w:val="0"/>
      <w:marTop w:val="0"/>
      <w:marBottom w:val="0"/>
      <w:divBdr>
        <w:top w:val="none" w:sz="0" w:space="0" w:color="auto"/>
        <w:left w:val="none" w:sz="0" w:space="0" w:color="auto"/>
        <w:bottom w:val="none" w:sz="0" w:space="0" w:color="auto"/>
        <w:right w:val="none" w:sz="0" w:space="0" w:color="auto"/>
      </w:divBdr>
    </w:div>
    <w:div w:id="743726230">
      <w:bodyDiv w:val="1"/>
      <w:marLeft w:val="0"/>
      <w:marRight w:val="0"/>
      <w:marTop w:val="0"/>
      <w:marBottom w:val="0"/>
      <w:divBdr>
        <w:top w:val="none" w:sz="0" w:space="0" w:color="auto"/>
        <w:left w:val="none" w:sz="0" w:space="0" w:color="auto"/>
        <w:bottom w:val="none" w:sz="0" w:space="0" w:color="auto"/>
        <w:right w:val="none" w:sz="0" w:space="0" w:color="auto"/>
      </w:divBdr>
    </w:div>
    <w:div w:id="767964139">
      <w:bodyDiv w:val="1"/>
      <w:marLeft w:val="0"/>
      <w:marRight w:val="0"/>
      <w:marTop w:val="0"/>
      <w:marBottom w:val="0"/>
      <w:divBdr>
        <w:top w:val="none" w:sz="0" w:space="0" w:color="auto"/>
        <w:left w:val="none" w:sz="0" w:space="0" w:color="auto"/>
        <w:bottom w:val="none" w:sz="0" w:space="0" w:color="auto"/>
        <w:right w:val="none" w:sz="0" w:space="0" w:color="auto"/>
      </w:divBdr>
    </w:div>
    <w:div w:id="77686836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2932">
      <w:bodyDiv w:val="1"/>
      <w:marLeft w:val="0"/>
      <w:marRight w:val="0"/>
      <w:marTop w:val="0"/>
      <w:marBottom w:val="0"/>
      <w:divBdr>
        <w:top w:val="none" w:sz="0" w:space="0" w:color="auto"/>
        <w:left w:val="none" w:sz="0" w:space="0" w:color="auto"/>
        <w:bottom w:val="none" w:sz="0" w:space="0" w:color="auto"/>
        <w:right w:val="none" w:sz="0" w:space="0" w:color="auto"/>
      </w:divBdr>
    </w:div>
    <w:div w:id="833685714">
      <w:bodyDiv w:val="1"/>
      <w:marLeft w:val="0"/>
      <w:marRight w:val="0"/>
      <w:marTop w:val="0"/>
      <w:marBottom w:val="0"/>
      <w:divBdr>
        <w:top w:val="none" w:sz="0" w:space="0" w:color="auto"/>
        <w:left w:val="none" w:sz="0" w:space="0" w:color="auto"/>
        <w:bottom w:val="none" w:sz="0" w:space="0" w:color="auto"/>
        <w:right w:val="none" w:sz="0" w:space="0" w:color="auto"/>
      </w:divBdr>
    </w:div>
    <w:div w:id="833838251">
      <w:bodyDiv w:val="1"/>
      <w:marLeft w:val="0"/>
      <w:marRight w:val="0"/>
      <w:marTop w:val="0"/>
      <w:marBottom w:val="0"/>
      <w:divBdr>
        <w:top w:val="none" w:sz="0" w:space="0" w:color="auto"/>
        <w:left w:val="none" w:sz="0" w:space="0" w:color="auto"/>
        <w:bottom w:val="none" w:sz="0" w:space="0" w:color="auto"/>
        <w:right w:val="none" w:sz="0" w:space="0" w:color="auto"/>
      </w:divBdr>
    </w:div>
    <w:div w:id="85048733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224255">
      <w:bodyDiv w:val="1"/>
      <w:marLeft w:val="0"/>
      <w:marRight w:val="0"/>
      <w:marTop w:val="0"/>
      <w:marBottom w:val="0"/>
      <w:divBdr>
        <w:top w:val="none" w:sz="0" w:space="0" w:color="auto"/>
        <w:left w:val="none" w:sz="0" w:space="0" w:color="auto"/>
        <w:bottom w:val="none" w:sz="0" w:space="0" w:color="auto"/>
        <w:right w:val="none" w:sz="0" w:space="0" w:color="auto"/>
      </w:divBdr>
    </w:div>
    <w:div w:id="91686725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964694220">
      <w:bodyDiv w:val="1"/>
      <w:marLeft w:val="0"/>
      <w:marRight w:val="0"/>
      <w:marTop w:val="0"/>
      <w:marBottom w:val="0"/>
      <w:divBdr>
        <w:top w:val="none" w:sz="0" w:space="0" w:color="auto"/>
        <w:left w:val="none" w:sz="0" w:space="0" w:color="auto"/>
        <w:bottom w:val="none" w:sz="0" w:space="0" w:color="auto"/>
        <w:right w:val="none" w:sz="0" w:space="0" w:color="auto"/>
      </w:divBdr>
    </w:div>
    <w:div w:id="995300030">
      <w:bodyDiv w:val="1"/>
      <w:marLeft w:val="0"/>
      <w:marRight w:val="0"/>
      <w:marTop w:val="0"/>
      <w:marBottom w:val="0"/>
      <w:divBdr>
        <w:top w:val="none" w:sz="0" w:space="0" w:color="auto"/>
        <w:left w:val="none" w:sz="0" w:space="0" w:color="auto"/>
        <w:bottom w:val="none" w:sz="0" w:space="0" w:color="auto"/>
        <w:right w:val="none" w:sz="0" w:space="0" w:color="auto"/>
      </w:divBdr>
    </w:div>
    <w:div w:id="1048645954">
      <w:bodyDiv w:val="1"/>
      <w:marLeft w:val="0"/>
      <w:marRight w:val="0"/>
      <w:marTop w:val="0"/>
      <w:marBottom w:val="0"/>
      <w:divBdr>
        <w:top w:val="none" w:sz="0" w:space="0" w:color="auto"/>
        <w:left w:val="none" w:sz="0" w:space="0" w:color="auto"/>
        <w:bottom w:val="none" w:sz="0" w:space="0" w:color="auto"/>
        <w:right w:val="none" w:sz="0" w:space="0" w:color="auto"/>
      </w:divBdr>
    </w:div>
    <w:div w:id="1063791857">
      <w:bodyDiv w:val="1"/>
      <w:marLeft w:val="0"/>
      <w:marRight w:val="0"/>
      <w:marTop w:val="0"/>
      <w:marBottom w:val="0"/>
      <w:divBdr>
        <w:top w:val="none" w:sz="0" w:space="0" w:color="auto"/>
        <w:left w:val="none" w:sz="0" w:space="0" w:color="auto"/>
        <w:bottom w:val="none" w:sz="0" w:space="0" w:color="auto"/>
        <w:right w:val="none" w:sz="0" w:space="0" w:color="auto"/>
      </w:divBdr>
    </w:div>
    <w:div w:id="1065103050">
      <w:bodyDiv w:val="1"/>
      <w:marLeft w:val="0"/>
      <w:marRight w:val="0"/>
      <w:marTop w:val="0"/>
      <w:marBottom w:val="0"/>
      <w:divBdr>
        <w:top w:val="none" w:sz="0" w:space="0" w:color="auto"/>
        <w:left w:val="none" w:sz="0" w:space="0" w:color="auto"/>
        <w:bottom w:val="none" w:sz="0" w:space="0" w:color="auto"/>
        <w:right w:val="none" w:sz="0" w:space="0" w:color="auto"/>
      </w:divBdr>
    </w:div>
    <w:div w:id="1087658222">
      <w:bodyDiv w:val="1"/>
      <w:marLeft w:val="0"/>
      <w:marRight w:val="0"/>
      <w:marTop w:val="0"/>
      <w:marBottom w:val="0"/>
      <w:divBdr>
        <w:top w:val="none" w:sz="0" w:space="0" w:color="auto"/>
        <w:left w:val="none" w:sz="0" w:space="0" w:color="auto"/>
        <w:bottom w:val="none" w:sz="0" w:space="0" w:color="auto"/>
        <w:right w:val="none" w:sz="0" w:space="0" w:color="auto"/>
      </w:divBdr>
    </w:div>
    <w:div w:id="1091589497">
      <w:bodyDiv w:val="1"/>
      <w:marLeft w:val="0"/>
      <w:marRight w:val="0"/>
      <w:marTop w:val="0"/>
      <w:marBottom w:val="0"/>
      <w:divBdr>
        <w:top w:val="none" w:sz="0" w:space="0" w:color="auto"/>
        <w:left w:val="none" w:sz="0" w:space="0" w:color="auto"/>
        <w:bottom w:val="none" w:sz="0" w:space="0" w:color="auto"/>
        <w:right w:val="none" w:sz="0" w:space="0" w:color="auto"/>
      </w:divBdr>
    </w:div>
    <w:div w:id="1105729745">
      <w:bodyDiv w:val="1"/>
      <w:marLeft w:val="0"/>
      <w:marRight w:val="0"/>
      <w:marTop w:val="0"/>
      <w:marBottom w:val="0"/>
      <w:divBdr>
        <w:top w:val="none" w:sz="0" w:space="0" w:color="auto"/>
        <w:left w:val="none" w:sz="0" w:space="0" w:color="auto"/>
        <w:bottom w:val="none" w:sz="0" w:space="0" w:color="auto"/>
        <w:right w:val="none" w:sz="0" w:space="0" w:color="auto"/>
      </w:divBdr>
    </w:div>
    <w:div w:id="1130593619">
      <w:bodyDiv w:val="1"/>
      <w:marLeft w:val="0"/>
      <w:marRight w:val="0"/>
      <w:marTop w:val="0"/>
      <w:marBottom w:val="0"/>
      <w:divBdr>
        <w:top w:val="none" w:sz="0" w:space="0" w:color="auto"/>
        <w:left w:val="none" w:sz="0" w:space="0" w:color="auto"/>
        <w:bottom w:val="none" w:sz="0" w:space="0" w:color="auto"/>
        <w:right w:val="none" w:sz="0" w:space="0" w:color="auto"/>
      </w:divBdr>
    </w:div>
    <w:div w:id="1148329680">
      <w:bodyDiv w:val="1"/>
      <w:marLeft w:val="0"/>
      <w:marRight w:val="0"/>
      <w:marTop w:val="0"/>
      <w:marBottom w:val="0"/>
      <w:divBdr>
        <w:top w:val="none" w:sz="0" w:space="0" w:color="auto"/>
        <w:left w:val="none" w:sz="0" w:space="0" w:color="auto"/>
        <w:bottom w:val="none" w:sz="0" w:space="0" w:color="auto"/>
        <w:right w:val="none" w:sz="0" w:space="0" w:color="auto"/>
      </w:divBdr>
    </w:div>
    <w:div w:id="1201162326">
      <w:bodyDiv w:val="1"/>
      <w:marLeft w:val="0"/>
      <w:marRight w:val="0"/>
      <w:marTop w:val="0"/>
      <w:marBottom w:val="0"/>
      <w:divBdr>
        <w:top w:val="none" w:sz="0" w:space="0" w:color="auto"/>
        <w:left w:val="none" w:sz="0" w:space="0" w:color="auto"/>
        <w:bottom w:val="none" w:sz="0" w:space="0" w:color="auto"/>
        <w:right w:val="none" w:sz="0" w:space="0" w:color="auto"/>
      </w:divBdr>
    </w:div>
    <w:div w:id="1220365118">
      <w:bodyDiv w:val="1"/>
      <w:marLeft w:val="0"/>
      <w:marRight w:val="0"/>
      <w:marTop w:val="0"/>
      <w:marBottom w:val="0"/>
      <w:divBdr>
        <w:top w:val="none" w:sz="0" w:space="0" w:color="auto"/>
        <w:left w:val="none" w:sz="0" w:space="0" w:color="auto"/>
        <w:bottom w:val="none" w:sz="0" w:space="0" w:color="auto"/>
        <w:right w:val="none" w:sz="0" w:space="0" w:color="auto"/>
      </w:divBdr>
    </w:div>
    <w:div w:id="1248342488">
      <w:bodyDiv w:val="1"/>
      <w:marLeft w:val="0"/>
      <w:marRight w:val="0"/>
      <w:marTop w:val="0"/>
      <w:marBottom w:val="0"/>
      <w:divBdr>
        <w:top w:val="none" w:sz="0" w:space="0" w:color="auto"/>
        <w:left w:val="none" w:sz="0" w:space="0" w:color="auto"/>
        <w:bottom w:val="none" w:sz="0" w:space="0" w:color="auto"/>
        <w:right w:val="none" w:sz="0" w:space="0" w:color="auto"/>
      </w:divBdr>
    </w:div>
    <w:div w:id="1248998649">
      <w:bodyDiv w:val="1"/>
      <w:marLeft w:val="0"/>
      <w:marRight w:val="0"/>
      <w:marTop w:val="0"/>
      <w:marBottom w:val="0"/>
      <w:divBdr>
        <w:top w:val="none" w:sz="0" w:space="0" w:color="auto"/>
        <w:left w:val="none" w:sz="0" w:space="0" w:color="auto"/>
        <w:bottom w:val="none" w:sz="0" w:space="0" w:color="auto"/>
        <w:right w:val="none" w:sz="0" w:space="0" w:color="auto"/>
      </w:divBdr>
    </w:div>
    <w:div w:id="1253318040">
      <w:bodyDiv w:val="1"/>
      <w:marLeft w:val="0"/>
      <w:marRight w:val="0"/>
      <w:marTop w:val="0"/>
      <w:marBottom w:val="0"/>
      <w:divBdr>
        <w:top w:val="none" w:sz="0" w:space="0" w:color="auto"/>
        <w:left w:val="none" w:sz="0" w:space="0" w:color="auto"/>
        <w:bottom w:val="none" w:sz="0" w:space="0" w:color="auto"/>
        <w:right w:val="none" w:sz="0" w:space="0" w:color="auto"/>
      </w:divBdr>
    </w:div>
    <w:div w:id="1281107680">
      <w:bodyDiv w:val="1"/>
      <w:marLeft w:val="0"/>
      <w:marRight w:val="0"/>
      <w:marTop w:val="0"/>
      <w:marBottom w:val="0"/>
      <w:divBdr>
        <w:top w:val="none" w:sz="0" w:space="0" w:color="auto"/>
        <w:left w:val="none" w:sz="0" w:space="0" w:color="auto"/>
        <w:bottom w:val="none" w:sz="0" w:space="0" w:color="auto"/>
        <w:right w:val="none" w:sz="0" w:space="0" w:color="auto"/>
      </w:divBdr>
    </w:div>
    <w:div w:id="1308322888">
      <w:bodyDiv w:val="1"/>
      <w:marLeft w:val="0"/>
      <w:marRight w:val="0"/>
      <w:marTop w:val="0"/>
      <w:marBottom w:val="0"/>
      <w:divBdr>
        <w:top w:val="none" w:sz="0" w:space="0" w:color="auto"/>
        <w:left w:val="none" w:sz="0" w:space="0" w:color="auto"/>
        <w:bottom w:val="none" w:sz="0" w:space="0" w:color="auto"/>
        <w:right w:val="none" w:sz="0" w:space="0" w:color="auto"/>
      </w:divBdr>
    </w:div>
    <w:div w:id="1319533780">
      <w:bodyDiv w:val="1"/>
      <w:marLeft w:val="0"/>
      <w:marRight w:val="0"/>
      <w:marTop w:val="0"/>
      <w:marBottom w:val="0"/>
      <w:divBdr>
        <w:top w:val="none" w:sz="0" w:space="0" w:color="auto"/>
        <w:left w:val="none" w:sz="0" w:space="0" w:color="auto"/>
        <w:bottom w:val="none" w:sz="0" w:space="0" w:color="auto"/>
        <w:right w:val="none" w:sz="0" w:space="0" w:color="auto"/>
      </w:divBdr>
    </w:div>
    <w:div w:id="1320813247">
      <w:bodyDiv w:val="1"/>
      <w:marLeft w:val="0"/>
      <w:marRight w:val="0"/>
      <w:marTop w:val="0"/>
      <w:marBottom w:val="0"/>
      <w:divBdr>
        <w:top w:val="none" w:sz="0" w:space="0" w:color="auto"/>
        <w:left w:val="none" w:sz="0" w:space="0" w:color="auto"/>
        <w:bottom w:val="none" w:sz="0" w:space="0" w:color="auto"/>
        <w:right w:val="none" w:sz="0" w:space="0" w:color="auto"/>
      </w:divBdr>
    </w:div>
    <w:div w:id="1322153048">
      <w:bodyDiv w:val="1"/>
      <w:marLeft w:val="0"/>
      <w:marRight w:val="0"/>
      <w:marTop w:val="0"/>
      <w:marBottom w:val="0"/>
      <w:divBdr>
        <w:top w:val="none" w:sz="0" w:space="0" w:color="auto"/>
        <w:left w:val="none" w:sz="0" w:space="0" w:color="auto"/>
        <w:bottom w:val="none" w:sz="0" w:space="0" w:color="auto"/>
        <w:right w:val="none" w:sz="0" w:space="0" w:color="auto"/>
      </w:divBdr>
    </w:div>
    <w:div w:id="1328480327">
      <w:bodyDiv w:val="1"/>
      <w:marLeft w:val="0"/>
      <w:marRight w:val="0"/>
      <w:marTop w:val="0"/>
      <w:marBottom w:val="0"/>
      <w:divBdr>
        <w:top w:val="none" w:sz="0" w:space="0" w:color="auto"/>
        <w:left w:val="none" w:sz="0" w:space="0" w:color="auto"/>
        <w:bottom w:val="none" w:sz="0" w:space="0" w:color="auto"/>
        <w:right w:val="none" w:sz="0" w:space="0" w:color="auto"/>
      </w:divBdr>
    </w:div>
    <w:div w:id="1337728774">
      <w:bodyDiv w:val="1"/>
      <w:marLeft w:val="0"/>
      <w:marRight w:val="0"/>
      <w:marTop w:val="0"/>
      <w:marBottom w:val="0"/>
      <w:divBdr>
        <w:top w:val="none" w:sz="0" w:space="0" w:color="auto"/>
        <w:left w:val="none" w:sz="0" w:space="0" w:color="auto"/>
        <w:bottom w:val="none" w:sz="0" w:space="0" w:color="auto"/>
        <w:right w:val="none" w:sz="0" w:space="0" w:color="auto"/>
      </w:divBdr>
    </w:div>
    <w:div w:id="1348752445">
      <w:bodyDiv w:val="1"/>
      <w:marLeft w:val="0"/>
      <w:marRight w:val="0"/>
      <w:marTop w:val="0"/>
      <w:marBottom w:val="0"/>
      <w:divBdr>
        <w:top w:val="none" w:sz="0" w:space="0" w:color="auto"/>
        <w:left w:val="none" w:sz="0" w:space="0" w:color="auto"/>
        <w:bottom w:val="none" w:sz="0" w:space="0" w:color="auto"/>
        <w:right w:val="none" w:sz="0" w:space="0" w:color="auto"/>
      </w:divBdr>
    </w:div>
    <w:div w:id="1349261167">
      <w:bodyDiv w:val="1"/>
      <w:marLeft w:val="0"/>
      <w:marRight w:val="0"/>
      <w:marTop w:val="0"/>
      <w:marBottom w:val="0"/>
      <w:divBdr>
        <w:top w:val="none" w:sz="0" w:space="0" w:color="auto"/>
        <w:left w:val="none" w:sz="0" w:space="0" w:color="auto"/>
        <w:bottom w:val="none" w:sz="0" w:space="0" w:color="auto"/>
        <w:right w:val="none" w:sz="0" w:space="0" w:color="auto"/>
      </w:divBdr>
    </w:div>
    <w:div w:id="1395809757">
      <w:bodyDiv w:val="1"/>
      <w:marLeft w:val="0"/>
      <w:marRight w:val="0"/>
      <w:marTop w:val="0"/>
      <w:marBottom w:val="0"/>
      <w:divBdr>
        <w:top w:val="none" w:sz="0" w:space="0" w:color="auto"/>
        <w:left w:val="none" w:sz="0" w:space="0" w:color="auto"/>
        <w:bottom w:val="none" w:sz="0" w:space="0" w:color="auto"/>
        <w:right w:val="none" w:sz="0" w:space="0" w:color="auto"/>
      </w:divBdr>
    </w:div>
    <w:div w:id="1441342397">
      <w:bodyDiv w:val="1"/>
      <w:marLeft w:val="0"/>
      <w:marRight w:val="0"/>
      <w:marTop w:val="0"/>
      <w:marBottom w:val="0"/>
      <w:divBdr>
        <w:top w:val="none" w:sz="0" w:space="0" w:color="auto"/>
        <w:left w:val="none" w:sz="0" w:space="0" w:color="auto"/>
        <w:bottom w:val="none" w:sz="0" w:space="0" w:color="auto"/>
        <w:right w:val="none" w:sz="0" w:space="0" w:color="auto"/>
      </w:divBdr>
    </w:div>
    <w:div w:id="1465930511">
      <w:bodyDiv w:val="1"/>
      <w:marLeft w:val="0"/>
      <w:marRight w:val="0"/>
      <w:marTop w:val="0"/>
      <w:marBottom w:val="0"/>
      <w:divBdr>
        <w:top w:val="none" w:sz="0" w:space="0" w:color="auto"/>
        <w:left w:val="none" w:sz="0" w:space="0" w:color="auto"/>
        <w:bottom w:val="none" w:sz="0" w:space="0" w:color="auto"/>
        <w:right w:val="none" w:sz="0" w:space="0" w:color="auto"/>
      </w:divBdr>
    </w:div>
    <w:div w:id="1466392417">
      <w:bodyDiv w:val="1"/>
      <w:marLeft w:val="0"/>
      <w:marRight w:val="0"/>
      <w:marTop w:val="0"/>
      <w:marBottom w:val="0"/>
      <w:divBdr>
        <w:top w:val="none" w:sz="0" w:space="0" w:color="auto"/>
        <w:left w:val="none" w:sz="0" w:space="0" w:color="auto"/>
        <w:bottom w:val="none" w:sz="0" w:space="0" w:color="auto"/>
        <w:right w:val="none" w:sz="0" w:space="0" w:color="auto"/>
      </w:divBdr>
    </w:div>
    <w:div w:id="1470198979">
      <w:bodyDiv w:val="1"/>
      <w:marLeft w:val="0"/>
      <w:marRight w:val="0"/>
      <w:marTop w:val="0"/>
      <w:marBottom w:val="0"/>
      <w:divBdr>
        <w:top w:val="none" w:sz="0" w:space="0" w:color="auto"/>
        <w:left w:val="none" w:sz="0" w:space="0" w:color="auto"/>
        <w:bottom w:val="none" w:sz="0" w:space="0" w:color="auto"/>
        <w:right w:val="none" w:sz="0" w:space="0" w:color="auto"/>
      </w:divBdr>
    </w:div>
    <w:div w:id="1491285900">
      <w:bodyDiv w:val="1"/>
      <w:marLeft w:val="0"/>
      <w:marRight w:val="0"/>
      <w:marTop w:val="0"/>
      <w:marBottom w:val="0"/>
      <w:divBdr>
        <w:top w:val="none" w:sz="0" w:space="0" w:color="auto"/>
        <w:left w:val="none" w:sz="0" w:space="0" w:color="auto"/>
        <w:bottom w:val="none" w:sz="0" w:space="0" w:color="auto"/>
        <w:right w:val="none" w:sz="0" w:space="0" w:color="auto"/>
      </w:divBdr>
    </w:div>
    <w:div w:id="1513495774">
      <w:bodyDiv w:val="1"/>
      <w:marLeft w:val="0"/>
      <w:marRight w:val="0"/>
      <w:marTop w:val="0"/>
      <w:marBottom w:val="0"/>
      <w:divBdr>
        <w:top w:val="none" w:sz="0" w:space="0" w:color="auto"/>
        <w:left w:val="none" w:sz="0" w:space="0" w:color="auto"/>
        <w:bottom w:val="none" w:sz="0" w:space="0" w:color="auto"/>
        <w:right w:val="none" w:sz="0" w:space="0" w:color="auto"/>
      </w:divBdr>
    </w:div>
    <w:div w:id="1530292303">
      <w:bodyDiv w:val="1"/>
      <w:marLeft w:val="0"/>
      <w:marRight w:val="0"/>
      <w:marTop w:val="0"/>
      <w:marBottom w:val="0"/>
      <w:divBdr>
        <w:top w:val="none" w:sz="0" w:space="0" w:color="auto"/>
        <w:left w:val="none" w:sz="0" w:space="0" w:color="auto"/>
        <w:bottom w:val="none" w:sz="0" w:space="0" w:color="auto"/>
        <w:right w:val="none" w:sz="0" w:space="0" w:color="auto"/>
      </w:divBdr>
    </w:div>
    <w:div w:id="1534615920">
      <w:bodyDiv w:val="1"/>
      <w:marLeft w:val="0"/>
      <w:marRight w:val="0"/>
      <w:marTop w:val="0"/>
      <w:marBottom w:val="0"/>
      <w:divBdr>
        <w:top w:val="none" w:sz="0" w:space="0" w:color="auto"/>
        <w:left w:val="none" w:sz="0" w:space="0" w:color="auto"/>
        <w:bottom w:val="none" w:sz="0" w:space="0" w:color="auto"/>
        <w:right w:val="none" w:sz="0" w:space="0" w:color="auto"/>
      </w:divBdr>
    </w:div>
    <w:div w:id="1538815534">
      <w:bodyDiv w:val="1"/>
      <w:marLeft w:val="0"/>
      <w:marRight w:val="0"/>
      <w:marTop w:val="0"/>
      <w:marBottom w:val="0"/>
      <w:divBdr>
        <w:top w:val="none" w:sz="0" w:space="0" w:color="auto"/>
        <w:left w:val="none" w:sz="0" w:space="0" w:color="auto"/>
        <w:bottom w:val="none" w:sz="0" w:space="0" w:color="auto"/>
        <w:right w:val="none" w:sz="0" w:space="0" w:color="auto"/>
      </w:divBdr>
    </w:div>
    <w:div w:id="1552112325">
      <w:bodyDiv w:val="1"/>
      <w:marLeft w:val="0"/>
      <w:marRight w:val="0"/>
      <w:marTop w:val="0"/>
      <w:marBottom w:val="0"/>
      <w:divBdr>
        <w:top w:val="none" w:sz="0" w:space="0" w:color="auto"/>
        <w:left w:val="none" w:sz="0" w:space="0" w:color="auto"/>
        <w:bottom w:val="none" w:sz="0" w:space="0" w:color="auto"/>
        <w:right w:val="none" w:sz="0" w:space="0" w:color="auto"/>
      </w:divBdr>
    </w:div>
    <w:div w:id="1554924843">
      <w:bodyDiv w:val="1"/>
      <w:marLeft w:val="0"/>
      <w:marRight w:val="0"/>
      <w:marTop w:val="0"/>
      <w:marBottom w:val="0"/>
      <w:divBdr>
        <w:top w:val="none" w:sz="0" w:space="0" w:color="auto"/>
        <w:left w:val="none" w:sz="0" w:space="0" w:color="auto"/>
        <w:bottom w:val="none" w:sz="0" w:space="0" w:color="auto"/>
        <w:right w:val="none" w:sz="0" w:space="0" w:color="auto"/>
      </w:divBdr>
    </w:div>
    <w:div w:id="1598251700">
      <w:bodyDiv w:val="1"/>
      <w:marLeft w:val="0"/>
      <w:marRight w:val="0"/>
      <w:marTop w:val="0"/>
      <w:marBottom w:val="0"/>
      <w:divBdr>
        <w:top w:val="none" w:sz="0" w:space="0" w:color="auto"/>
        <w:left w:val="none" w:sz="0" w:space="0" w:color="auto"/>
        <w:bottom w:val="none" w:sz="0" w:space="0" w:color="auto"/>
        <w:right w:val="none" w:sz="0" w:space="0" w:color="auto"/>
      </w:divBdr>
    </w:div>
    <w:div w:id="1618177091">
      <w:bodyDiv w:val="1"/>
      <w:marLeft w:val="0"/>
      <w:marRight w:val="0"/>
      <w:marTop w:val="0"/>
      <w:marBottom w:val="0"/>
      <w:divBdr>
        <w:top w:val="none" w:sz="0" w:space="0" w:color="auto"/>
        <w:left w:val="none" w:sz="0" w:space="0" w:color="auto"/>
        <w:bottom w:val="none" w:sz="0" w:space="0" w:color="auto"/>
        <w:right w:val="none" w:sz="0" w:space="0" w:color="auto"/>
      </w:divBdr>
    </w:div>
    <w:div w:id="166848147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1026">
      <w:bodyDiv w:val="1"/>
      <w:marLeft w:val="0"/>
      <w:marRight w:val="0"/>
      <w:marTop w:val="0"/>
      <w:marBottom w:val="0"/>
      <w:divBdr>
        <w:top w:val="none" w:sz="0" w:space="0" w:color="auto"/>
        <w:left w:val="none" w:sz="0" w:space="0" w:color="auto"/>
        <w:bottom w:val="none" w:sz="0" w:space="0" w:color="auto"/>
        <w:right w:val="none" w:sz="0" w:space="0" w:color="auto"/>
      </w:divBdr>
    </w:div>
    <w:div w:id="1729648268">
      <w:bodyDiv w:val="1"/>
      <w:marLeft w:val="0"/>
      <w:marRight w:val="0"/>
      <w:marTop w:val="0"/>
      <w:marBottom w:val="0"/>
      <w:divBdr>
        <w:top w:val="none" w:sz="0" w:space="0" w:color="auto"/>
        <w:left w:val="none" w:sz="0" w:space="0" w:color="auto"/>
        <w:bottom w:val="none" w:sz="0" w:space="0" w:color="auto"/>
        <w:right w:val="none" w:sz="0" w:space="0" w:color="auto"/>
      </w:divBdr>
    </w:div>
    <w:div w:id="1743680898">
      <w:bodyDiv w:val="1"/>
      <w:marLeft w:val="0"/>
      <w:marRight w:val="0"/>
      <w:marTop w:val="0"/>
      <w:marBottom w:val="0"/>
      <w:divBdr>
        <w:top w:val="none" w:sz="0" w:space="0" w:color="auto"/>
        <w:left w:val="none" w:sz="0" w:space="0" w:color="auto"/>
        <w:bottom w:val="none" w:sz="0" w:space="0" w:color="auto"/>
        <w:right w:val="none" w:sz="0" w:space="0" w:color="auto"/>
      </w:divBdr>
    </w:div>
    <w:div w:id="1771847830">
      <w:bodyDiv w:val="1"/>
      <w:marLeft w:val="0"/>
      <w:marRight w:val="0"/>
      <w:marTop w:val="0"/>
      <w:marBottom w:val="0"/>
      <w:divBdr>
        <w:top w:val="none" w:sz="0" w:space="0" w:color="auto"/>
        <w:left w:val="none" w:sz="0" w:space="0" w:color="auto"/>
        <w:bottom w:val="none" w:sz="0" w:space="0" w:color="auto"/>
        <w:right w:val="none" w:sz="0" w:space="0" w:color="auto"/>
      </w:divBdr>
    </w:div>
    <w:div w:id="1806198037">
      <w:bodyDiv w:val="1"/>
      <w:marLeft w:val="0"/>
      <w:marRight w:val="0"/>
      <w:marTop w:val="0"/>
      <w:marBottom w:val="0"/>
      <w:divBdr>
        <w:top w:val="none" w:sz="0" w:space="0" w:color="auto"/>
        <w:left w:val="none" w:sz="0" w:space="0" w:color="auto"/>
        <w:bottom w:val="none" w:sz="0" w:space="0" w:color="auto"/>
        <w:right w:val="none" w:sz="0" w:space="0" w:color="auto"/>
      </w:divBdr>
    </w:div>
    <w:div w:id="1819110206">
      <w:bodyDiv w:val="1"/>
      <w:marLeft w:val="0"/>
      <w:marRight w:val="0"/>
      <w:marTop w:val="0"/>
      <w:marBottom w:val="0"/>
      <w:divBdr>
        <w:top w:val="none" w:sz="0" w:space="0" w:color="auto"/>
        <w:left w:val="none" w:sz="0" w:space="0" w:color="auto"/>
        <w:bottom w:val="none" w:sz="0" w:space="0" w:color="auto"/>
        <w:right w:val="none" w:sz="0" w:space="0" w:color="auto"/>
      </w:divBdr>
    </w:div>
    <w:div w:id="1859200227">
      <w:bodyDiv w:val="1"/>
      <w:marLeft w:val="0"/>
      <w:marRight w:val="0"/>
      <w:marTop w:val="0"/>
      <w:marBottom w:val="0"/>
      <w:divBdr>
        <w:top w:val="none" w:sz="0" w:space="0" w:color="auto"/>
        <w:left w:val="none" w:sz="0" w:space="0" w:color="auto"/>
        <w:bottom w:val="none" w:sz="0" w:space="0" w:color="auto"/>
        <w:right w:val="none" w:sz="0" w:space="0" w:color="auto"/>
      </w:divBdr>
    </w:div>
    <w:div w:id="1871840046">
      <w:bodyDiv w:val="1"/>
      <w:marLeft w:val="0"/>
      <w:marRight w:val="0"/>
      <w:marTop w:val="0"/>
      <w:marBottom w:val="0"/>
      <w:divBdr>
        <w:top w:val="none" w:sz="0" w:space="0" w:color="auto"/>
        <w:left w:val="none" w:sz="0" w:space="0" w:color="auto"/>
        <w:bottom w:val="none" w:sz="0" w:space="0" w:color="auto"/>
        <w:right w:val="none" w:sz="0" w:space="0" w:color="auto"/>
      </w:divBdr>
    </w:div>
    <w:div w:id="1884904272">
      <w:bodyDiv w:val="1"/>
      <w:marLeft w:val="0"/>
      <w:marRight w:val="0"/>
      <w:marTop w:val="0"/>
      <w:marBottom w:val="0"/>
      <w:divBdr>
        <w:top w:val="none" w:sz="0" w:space="0" w:color="auto"/>
        <w:left w:val="none" w:sz="0" w:space="0" w:color="auto"/>
        <w:bottom w:val="none" w:sz="0" w:space="0" w:color="auto"/>
        <w:right w:val="none" w:sz="0" w:space="0" w:color="auto"/>
      </w:divBdr>
    </w:div>
    <w:div w:id="1893810291">
      <w:bodyDiv w:val="1"/>
      <w:marLeft w:val="0"/>
      <w:marRight w:val="0"/>
      <w:marTop w:val="0"/>
      <w:marBottom w:val="0"/>
      <w:divBdr>
        <w:top w:val="none" w:sz="0" w:space="0" w:color="auto"/>
        <w:left w:val="none" w:sz="0" w:space="0" w:color="auto"/>
        <w:bottom w:val="none" w:sz="0" w:space="0" w:color="auto"/>
        <w:right w:val="none" w:sz="0" w:space="0" w:color="auto"/>
      </w:divBdr>
    </w:div>
    <w:div w:id="1912427612">
      <w:bodyDiv w:val="1"/>
      <w:marLeft w:val="0"/>
      <w:marRight w:val="0"/>
      <w:marTop w:val="0"/>
      <w:marBottom w:val="0"/>
      <w:divBdr>
        <w:top w:val="none" w:sz="0" w:space="0" w:color="auto"/>
        <w:left w:val="none" w:sz="0" w:space="0" w:color="auto"/>
        <w:bottom w:val="none" w:sz="0" w:space="0" w:color="auto"/>
        <w:right w:val="none" w:sz="0" w:space="0" w:color="auto"/>
      </w:divBdr>
    </w:div>
    <w:div w:id="1921525670">
      <w:bodyDiv w:val="1"/>
      <w:marLeft w:val="0"/>
      <w:marRight w:val="0"/>
      <w:marTop w:val="0"/>
      <w:marBottom w:val="0"/>
      <w:divBdr>
        <w:top w:val="none" w:sz="0" w:space="0" w:color="auto"/>
        <w:left w:val="none" w:sz="0" w:space="0" w:color="auto"/>
        <w:bottom w:val="none" w:sz="0" w:space="0" w:color="auto"/>
        <w:right w:val="none" w:sz="0" w:space="0" w:color="auto"/>
      </w:divBdr>
    </w:div>
    <w:div w:id="1927498238">
      <w:bodyDiv w:val="1"/>
      <w:marLeft w:val="0"/>
      <w:marRight w:val="0"/>
      <w:marTop w:val="0"/>
      <w:marBottom w:val="0"/>
      <w:divBdr>
        <w:top w:val="none" w:sz="0" w:space="0" w:color="auto"/>
        <w:left w:val="none" w:sz="0" w:space="0" w:color="auto"/>
        <w:bottom w:val="none" w:sz="0" w:space="0" w:color="auto"/>
        <w:right w:val="none" w:sz="0" w:space="0" w:color="auto"/>
      </w:divBdr>
    </w:div>
    <w:div w:id="1948387596">
      <w:bodyDiv w:val="1"/>
      <w:marLeft w:val="0"/>
      <w:marRight w:val="0"/>
      <w:marTop w:val="0"/>
      <w:marBottom w:val="0"/>
      <w:divBdr>
        <w:top w:val="none" w:sz="0" w:space="0" w:color="auto"/>
        <w:left w:val="none" w:sz="0" w:space="0" w:color="auto"/>
        <w:bottom w:val="none" w:sz="0" w:space="0" w:color="auto"/>
        <w:right w:val="none" w:sz="0" w:space="0" w:color="auto"/>
      </w:divBdr>
    </w:div>
    <w:div w:id="1964267183">
      <w:bodyDiv w:val="1"/>
      <w:marLeft w:val="0"/>
      <w:marRight w:val="0"/>
      <w:marTop w:val="0"/>
      <w:marBottom w:val="0"/>
      <w:divBdr>
        <w:top w:val="none" w:sz="0" w:space="0" w:color="auto"/>
        <w:left w:val="none" w:sz="0" w:space="0" w:color="auto"/>
        <w:bottom w:val="none" w:sz="0" w:space="0" w:color="auto"/>
        <w:right w:val="none" w:sz="0" w:space="0" w:color="auto"/>
      </w:divBdr>
    </w:div>
    <w:div w:id="1998068758">
      <w:bodyDiv w:val="1"/>
      <w:marLeft w:val="0"/>
      <w:marRight w:val="0"/>
      <w:marTop w:val="0"/>
      <w:marBottom w:val="0"/>
      <w:divBdr>
        <w:top w:val="none" w:sz="0" w:space="0" w:color="auto"/>
        <w:left w:val="none" w:sz="0" w:space="0" w:color="auto"/>
        <w:bottom w:val="none" w:sz="0" w:space="0" w:color="auto"/>
        <w:right w:val="none" w:sz="0" w:space="0" w:color="auto"/>
      </w:divBdr>
    </w:div>
    <w:div w:id="2018195590">
      <w:bodyDiv w:val="1"/>
      <w:marLeft w:val="0"/>
      <w:marRight w:val="0"/>
      <w:marTop w:val="0"/>
      <w:marBottom w:val="0"/>
      <w:divBdr>
        <w:top w:val="none" w:sz="0" w:space="0" w:color="auto"/>
        <w:left w:val="none" w:sz="0" w:space="0" w:color="auto"/>
        <w:bottom w:val="none" w:sz="0" w:space="0" w:color="auto"/>
        <w:right w:val="none" w:sz="0" w:space="0" w:color="auto"/>
      </w:divBdr>
    </w:div>
    <w:div w:id="204138952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035586">
      <w:bodyDiv w:val="1"/>
      <w:marLeft w:val="0"/>
      <w:marRight w:val="0"/>
      <w:marTop w:val="0"/>
      <w:marBottom w:val="0"/>
      <w:divBdr>
        <w:top w:val="none" w:sz="0" w:space="0" w:color="auto"/>
        <w:left w:val="none" w:sz="0" w:space="0" w:color="auto"/>
        <w:bottom w:val="none" w:sz="0" w:space="0" w:color="auto"/>
        <w:right w:val="none" w:sz="0" w:space="0" w:color="auto"/>
      </w:divBdr>
    </w:div>
    <w:div w:id="21442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4DFF-BFDA-4155-92E2-790FCEDB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6117</Words>
  <Characters>33032</Characters>
  <Application>Microsoft Office Word</Application>
  <DocSecurity>0</DocSecurity>
  <Lines>275</Lines>
  <Paragraphs>78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Anita</cp:lastModifiedBy>
  <cp:revision>4</cp:revision>
  <cp:lastPrinted>2015-05-12T18:31:00Z</cp:lastPrinted>
  <dcterms:created xsi:type="dcterms:W3CDTF">2019-02-25T21:46:00Z</dcterms:created>
  <dcterms:modified xsi:type="dcterms:W3CDTF">2019-04-15T18:53:00Z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