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trPr>
          <w:trHeight w:val="852"/>
          <w:jc w:val="center"/>
        </w:trPr>
        <w:tc>
          <w:tcPr>
            <w:tcW w:w="6946" w:type="dxa"/>
            <w:vMerge w:val="restart"/>
            <w:tcBorders>
              <w:right w:val="single" w:sz="4" w:space="0" w:color="auto"/>
            </w:tcBorders>
          </w:tcPr>
          <w:p w:rsidR="000A03B2" w:rsidRPr="00B57B36" w:rsidRDefault="00B62E04" w:rsidP="00EC21B2">
            <w:pPr>
              <w:pStyle w:val="CETAddress"/>
              <w:rPr>
                <w:sz w:val="12"/>
                <w:szCs w:val="12"/>
                <w:lang w:eastAsia="it-IT"/>
              </w:rPr>
            </w:pPr>
            <w:bookmarkStart w:id="0" w:name="_GoBack"/>
            <w:bookmarkEnd w:id="0"/>
            <w:r>
              <w:rPr>
                <w:rFonts w:ascii="AdvP6960" w:hAnsi="AdvP6960" w:cs="AdvP6960"/>
                <w:color w:val="241F20"/>
                <w:szCs w:val="18"/>
                <w:lang w:eastAsia="it-IT"/>
              </w:rPr>
              <w:t xml:space="preserve"> </w:t>
            </w:r>
            <w:r w:rsidR="000A03B2" w:rsidRPr="00B57B36">
              <w:rPr>
                <w:rFonts w:ascii="AdvP6960" w:hAnsi="AdvP6960" w:cs="AdvP6960"/>
                <w:color w:val="241F20"/>
                <w:szCs w:val="18"/>
                <w:lang w:val="pl-PL" w:eastAsia="pl-PL"/>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000A03B2" w:rsidRPr="00B57B36">
              <w:rPr>
                <w:rFonts w:ascii="AdvP6960" w:hAnsi="AdvP6960" w:cs="AdvP6960"/>
                <w:color w:val="241F20"/>
                <w:szCs w:val="18"/>
                <w:lang w:eastAsia="it-IT"/>
              </w:rPr>
              <w:t xml:space="preserve"> </w:t>
            </w:r>
            <w:r w:rsidR="000A03B2" w:rsidRPr="00B57B36">
              <w:rPr>
                <w:lang w:eastAsia="it-IT"/>
              </w:rPr>
              <w:t>CHEMICAL ENGINEERING</w:t>
            </w:r>
            <w:r w:rsidR="000A03B2" w:rsidRPr="00B57B36">
              <w:rPr>
                <w:color w:val="0033FF"/>
                <w:lang w:eastAsia="it-IT"/>
              </w:rPr>
              <w:t xml:space="preserve"> </w:t>
            </w:r>
            <w:r w:rsidR="000A03B2" w:rsidRPr="00B57B36">
              <w:rPr>
                <w:color w:val="666666"/>
                <w:lang w:eastAsia="it-IT"/>
              </w:rPr>
              <w:t>TRANSACTIONS</w:t>
            </w:r>
            <w:r w:rsidR="000A03B2" w:rsidRPr="00B57B36">
              <w:rPr>
                <w:color w:val="333333"/>
                <w:lang w:eastAsia="it-IT"/>
              </w:rPr>
              <w:t xml:space="preserve"> </w:t>
            </w:r>
            <w:r w:rsidR="000A03B2" w:rsidRPr="00B57B36">
              <w:rPr>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pl-PL" w:eastAsia="pl-PL"/>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Pr="00B57B36" w:rsidRDefault="00F611DE" w:rsidP="00E978D0">
      <w:pPr>
        <w:pStyle w:val="CETTitle"/>
      </w:pPr>
      <w:r w:rsidRPr="00356961">
        <w:lastRenderedPageBreak/>
        <w:t xml:space="preserve">An effect of different factors on the production of mechanically </w:t>
      </w:r>
      <w:r w:rsidR="005238CD">
        <w:t xml:space="preserve"> </w:t>
      </w:r>
      <w:r w:rsidRPr="00356961">
        <w:t>agitated multiphase biophase – gas – liquid systems</w:t>
      </w:r>
      <w:r w:rsidR="00600535" w:rsidRPr="00B57B36">
        <w:t xml:space="preserve"> </w:t>
      </w:r>
    </w:p>
    <w:p w:rsidR="00F611DE" w:rsidRPr="00F611DE" w:rsidRDefault="00F611DE" w:rsidP="00F611DE">
      <w:pPr>
        <w:pStyle w:val="SPIEAuthors-Affils"/>
        <w:jc w:val="left"/>
        <w:outlineLvl w:val="0"/>
        <w:rPr>
          <w:rFonts w:ascii="Arial" w:hAnsi="Arial" w:cs="Arial"/>
          <w:szCs w:val="24"/>
          <w:vertAlign w:val="superscript"/>
          <w:lang w:val="en-GB"/>
        </w:rPr>
      </w:pPr>
      <w:r w:rsidRPr="00F611DE">
        <w:rPr>
          <w:rFonts w:ascii="Arial" w:hAnsi="Arial" w:cs="Arial"/>
          <w:szCs w:val="24"/>
          <w:lang w:val="en-GB"/>
        </w:rPr>
        <w:t>Magdalena Cudak, Raul Gallego Zarzosa, Isabel Lopez Vazquez, Joanna Karcz</w:t>
      </w:r>
      <w:r>
        <w:rPr>
          <w:rFonts w:ascii="Arial" w:hAnsi="Arial" w:cs="Arial"/>
          <w:szCs w:val="24"/>
          <w:vertAlign w:val="superscript"/>
          <w:lang w:val="en-GB"/>
        </w:rPr>
        <w:t>*</w:t>
      </w:r>
    </w:p>
    <w:p w:rsidR="00F611DE" w:rsidRDefault="00F611DE" w:rsidP="00F611DE">
      <w:pPr>
        <w:pStyle w:val="CETAddress"/>
        <w:rPr>
          <w:rFonts w:cs="Arial"/>
          <w:iCs/>
          <w:szCs w:val="16"/>
          <w:lang w:val="en-US"/>
        </w:rPr>
      </w:pPr>
    </w:p>
    <w:p w:rsidR="00F611DE" w:rsidRDefault="00F611DE" w:rsidP="00F611DE">
      <w:pPr>
        <w:pStyle w:val="CETAddress"/>
        <w:rPr>
          <w:rFonts w:cs="Arial"/>
          <w:iCs/>
          <w:szCs w:val="16"/>
          <w:lang w:val="en-US"/>
        </w:rPr>
      </w:pPr>
      <w:r w:rsidRPr="00F611DE">
        <w:rPr>
          <w:rFonts w:cs="Arial"/>
          <w:iCs/>
          <w:szCs w:val="16"/>
          <w:lang w:val="en-US"/>
        </w:rPr>
        <w:t>West Pomeranian University of Technology, Szczecin,</w:t>
      </w:r>
      <w:r>
        <w:rPr>
          <w:rFonts w:cs="Arial"/>
          <w:iCs/>
          <w:szCs w:val="16"/>
          <w:lang w:val="en-US"/>
        </w:rPr>
        <w:t xml:space="preserve"> Faculty</w:t>
      </w:r>
      <w:r w:rsidR="008C67F2">
        <w:rPr>
          <w:rFonts w:cs="Arial"/>
          <w:iCs/>
          <w:szCs w:val="16"/>
          <w:lang w:val="en-US"/>
        </w:rPr>
        <w:t xml:space="preserve"> </w:t>
      </w:r>
      <w:r w:rsidRPr="00F611DE">
        <w:rPr>
          <w:rFonts w:cs="Arial"/>
          <w:iCs/>
          <w:szCs w:val="16"/>
        </w:rPr>
        <w:t>of Chemical</w:t>
      </w:r>
      <w:r>
        <w:rPr>
          <w:rFonts w:cs="Arial"/>
          <w:iCs/>
          <w:szCs w:val="16"/>
        </w:rPr>
        <w:t xml:space="preserve"> Technology and</w:t>
      </w:r>
      <w:r w:rsidRPr="00F611DE">
        <w:rPr>
          <w:rFonts w:cs="Arial"/>
          <w:iCs/>
          <w:szCs w:val="16"/>
        </w:rPr>
        <w:t xml:space="preserve"> Engineering, al. </w:t>
      </w:r>
      <w:r w:rsidRPr="00F611DE">
        <w:rPr>
          <w:rFonts w:cs="Arial"/>
          <w:iCs/>
          <w:szCs w:val="16"/>
          <w:lang w:val="en-US"/>
        </w:rPr>
        <w:t xml:space="preserve">Piastow 42, </w:t>
      </w:r>
    </w:p>
    <w:p w:rsidR="00F611DE" w:rsidRPr="00BD543B" w:rsidRDefault="00F611DE" w:rsidP="00F611DE">
      <w:pPr>
        <w:pStyle w:val="CETAddress"/>
        <w:rPr>
          <w:rFonts w:cs="Arial"/>
          <w:i/>
          <w:szCs w:val="16"/>
          <w:lang w:val="en-US"/>
        </w:rPr>
      </w:pPr>
      <w:r w:rsidRPr="00BD543B">
        <w:rPr>
          <w:rFonts w:cs="Arial"/>
          <w:iCs/>
          <w:szCs w:val="16"/>
          <w:lang w:val="en-US"/>
        </w:rPr>
        <w:t>71-065</w:t>
      </w:r>
      <w:r w:rsidRPr="00BD543B">
        <w:rPr>
          <w:rFonts w:cs="Arial"/>
          <w:i/>
          <w:iCs/>
          <w:szCs w:val="16"/>
          <w:lang w:val="en-US"/>
        </w:rPr>
        <w:t xml:space="preserve"> </w:t>
      </w:r>
      <w:r w:rsidRPr="00BD543B">
        <w:rPr>
          <w:rFonts w:cs="Arial"/>
          <w:iCs/>
          <w:szCs w:val="16"/>
          <w:lang w:val="en-US"/>
        </w:rPr>
        <w:t>Szczecin, POLAND</w:t>
      </w:r>
      <w:r w:rsidRPr="00BD543B">
        <w:rPr>
          <w:rFonts w:cs="Arial"/>
          <w:i/>
          <w:szCs w:val="16"/>
          <w:lang w:val="en-US"/>
        </w:rPr>
        <w:t xml:space="preserve"> </w:t>
      </w:r>
    </w:p>
    <w:p w:rsidR="00E978D0" w:rsidRPr="00BD543B" w:rsidRDefault="00F611DE" w:rsidP="00E978D0">
      <w:pPr>
        <w:pStyle w:val="CETemail"/>
        <w:rPr>
          <w:lang w:val="en-US"/>
        </w:rPr>
      </w:pPr>
      <w:r w:rsidRPr="00BD543B">
        <w:rPr>
          <w:lang w:val="en-US"/>
        </w:rPr>
        <w:t>Joanna.Karcz</w:t>
      </w:r>
      <w:r w:rsidR="00600535" w:rsidRPr="00BD543B">
        <w:rPr>
          <w:lang w:val="en-US"/>
        </w:rPr>
        <w:t>@</w:t>
      </w:r>
      <w:r w:rsidRPr="00BD543B">
        <w:rPr>
          <w:lang w:val="en-US"/>
        </w:rPr>
        <w:t>zut.edu.pl</w:t>
      </w:r>
    </w:p>
    <w:p w:rsidR="0001131E" w:rsidRPr="00BD543B" w:rsidRDefault="0001131E" w:rsidP="00600535">
      <w:pPr>
        <w:pStyle w:val="CETBodytext"/>
      </w:pPr>
    </w:p>
    <w:p w:rsidR="000C02AD" w:rsidRPr="0001131E" w:rsidRDefault="003A348F" w:rsidP="00600535">
      <w:pPr>
        <w:pStyle w:val="CETBodytext"/>
        <w:rPr>
          <w:lang w:val="en-GB"/>
        </w:rPr>
      </w:pPr>
      <w:r>
        <w:rPr>
          <w:lang w:val="en-GB"/>
        </w:rPr>
        <w:t>The effects of different factors on the production of mechanically</w:t>
      </w:r>
      <w:r w:rsidR="00B262EB">
        <w:rPr>
          <w:lang w:val="en-GB"/>
        </w:rPr>
        <w:t xml:space="preserve"> agitated multiphase </w:t>
      </w:r>
      <w:proofErr w:type="spellStart"/>
      <w:r w:rsidR="00B262EB">
        <w:rPr>
          <w:lang w:val="en-GB"/>
        </w:rPr>
        <w:t>biophase</w:t>
      </w:r>
      <w:proofErr w:type="spellEnd"/>
      <w:r w:rsidR="00B262EB">
        <w:rPr>
          <w:lang w:val="en-GB"/>
        </w:rPr>
        <w:t>-</w:t>
      </w:r>
      <w:r>
        <w:rPr>
          <w:lang w:val="en-GB"/>
        </w:rPr>
        <w:t>gas</w:t>
      </w:r>
      <w:r w:rsidR="00B262EB">
        <w:rPr>
          <w:lang w:val="en-GB"/>
        </w:rPr>
        <w:t>-</w:t>
      </w:r>
      <w:r>
        <w:rPr>
          <w:lang w:val="en-GB"/>
        </w:rPr>
        <w:t>liquid systems were experimentally studied</w:t>
      </w:r>
      <w:r w:rsidR="0001131E">
        <w:rPr>
          <w:lang w:val="en-GB"/>
        </w:rPr>
        <w:t>.</w:t>
      </w:r>
      <w:r>
        <w:rPr>
          <w:lang w:val="en-GB"/>
        </w:rPr>
        <w:t xml:space="preserve"> The following factors were taken into account: impeller speed </w:t>
      </w:r>
      <w:r w:rsidRPr="0001131E">
        <w:rPr>
          <w:i/>
          <w:lang w:val="en-GB"/>
        </w:rPr>
        <w:t>n</w:t>
      </w:r>
      <w:r>
        <w:rPr>
          <w:lang w:val="en-GB"/>
        </w:rPr>
        <w:t xml:space="preserve">, gas flow rate </w:t>
      </w:r>
      <w:r w:rsidRPr="0001131E">
        <w:rPr>
          <w:i/>
          <w:lang w:val="en-GB"/>
        </w:rPr>
        <w:t>V</w:t>
      </w:r>
      <w:r>
        <w:rPr>
          <w:vertAlign w:val="subscript"/>
          <w:lang w:val="en-GB"/>
        </w:rPr>
        <w:t>g</w:t>
      </w:r>
      <w:r>
        <w:rPr>
          <w:lang w:val="en-GB"/>
        </w:rPr>
        <w:t xml:space="preserve">, type and number of the high speed impeller(s), </w:t>
      </w:r>
      <w:r w:rsidR="0001131E">
        <w:rPr>
          <w:lang w:val="en-GB"/>
        </w:rPr>
        <w:t xml:space="preserve">height </w:t>
      </w:r>
      <w:r w:rsidR="0001131E" w:rsidRPr="0001131E">
        <w:rPr>
          <w:i/>
          <w:lang w:val="en-GB"/>
        </w:rPr>
        <w:t>H</w:t>
      </w:r>
      <w:r w:rsidR="0001131E">
        <w:rPr>
          <w:lang w:val="en-GB"/>
        </w:rPr>
        <w:t xml:space="preserve"> of the fluid in</w:t>
      </w:r>
      <w:r>
        <w:rPr>
          <w:lang w:val="en-GB"/>
        </w:rPr>
        <w:t xml:space="preserve"> the baffled vessel, sucrose concentration </w:t>
      </w:r>
      <w:r w:rsidRPr="0001131E">
        <w:rPr>
          <w:i/>
          <w:lang w:val="en-GB"/>
        </w:rPr>
        <w:t>x</w:t>
      </w:r>
      <w:r>
        <w:rPr>
          <w:lang w:val="en-GB"/>
        </w:rPr>
        <w:t xml:space="preserve"> and concentration </w:t>
      </w:r>
      <w:r w:rsidRPr="0001131E">
        <w:rPr>
          <w:i/>
          <w:lang w:val="en-GB"/>
        </w:rPr>
        <w:t>c</w:t>
      </w:r>
      <w:r>
        <w:rPr>
          <w:lang w:val="en-GB"/>
        </w:rPr>
        <w:t xml:space="preserve"> of the</w:t>
      </w:r>
      <w:r w:rsidR="0001131E">
        <w:rPr>
          <w:lang w:val="en-GB"/>
        </w:rPr>
        <w:t xml:space="preserve"> </w:t>
      </w:r>
      <w:r w:rsidR="00E91131">
        <w:rPr>
          <w:lang w:val="en-GB"/>
        </w:rPr>
        <w:t>yeast suspension</w:t>
      </w:r>
      <w:r w:rsidR="0001131E">
        <w:rPr>
          <w:lang w:val="en-GB"/>
        </w:rPr>
        <w:t>. Gas hold</w:t>
      </w:r>
      <w:r w:rsidR="008509D2">
        <w:rPr>
          <w:lang w:val="en-GB"/>
        </w:rPr>
        <w:t>-</w:t>
      </w:r>
      <w:r w:rsidR="0001131E">
        <w:rPr>
          <w:lang w:val="en-GB"/>
        </w:rPr>
        <w:t>up</w:t>
      </w:r>
      <w:r w:rsidR="0001131E" w:rsidRPr="00C41DA7">
        <w:rPr>
          <w:rFonts w:cs="Arial"/>
          <w:szCs w:val="18"/>
        </w:rPr>
        <w:t xml:space="preserve"> </w:t>
      </w:r>
      <w:r w:rsidR="0001131E" w:rsidRPr="00C41DA7">
        <w:rPr>
          <w:rFonts w:ascii="Symbol" w:hAnsi="Symbol" w:cs="Arial"/>
          <w:i/>
          <w:szCs w:val="18"/>
          <w:lang w:val="pl-PL"/>
        </w:rPr>
        <w:t></w:t>
      </w:r>
      <w:r w:rsidR="0001131E" w:rsidRPr="00C41DA7">
        <w:rPr>
          <w:rFonts w:cs="Arial"/>
          <w:szCs w:val="18"/>
        </w:rPr>
        <w:t xml:space="preserve"> and residence time </w:t>
      </w:r>
      <w:r w:rsidR="0001131E" w:rsidRPr="00C41DA7">
        <w:rPr>
          <w:rFonts w:cs="Arial"/>
          <w:i/>
          <w:szCs w:val="18"/>
        </w:rPr>
        <w:t>t</w:t>
      </w:r>
      <w:r w:rsidR="0001131E" w:rsidRPr="00C41DA7">
        <w:rPr>
          <w:rFonts w:cs="Arial"/>
          <w:szCs w:val="18"/>
          <w:vertAlign w:val="subscript"/>
        </w:rPr>
        <w:t>R</w:t>
      </w:r>
      <w:r w:rsidR="0001131E">
        <w:rPr>
          <w:rFonts w:cs="Arial"/>
          <w:szCs w:val="18"/>
        </w:rPr>
        <w:t xml:space="preserve"> were evaluated graphically and mathematically.</w:t>
      </w:r>
    </w:p>
    <w:p w:rsidR="000C02AD" w:rsidRDefault="000C02AD" w:rsidP="00600535">
      <w:pPr>
        <w:pStyle w:val="CETBodytext"/>
        <w:rPr>
          <w:lang w:val="en-GB"/>
        </w:rPr>
      </w:pPr>
    </w:p>
    <w:p w:rsidR="00600535" w:rsidRPr="00B57B36" w:rsidRDefault="00600535" w:rsidP="00600535">
      <w:pPr>
        <w:pStyle w:val="CETHeading1"/>
        <w:rPr>
          <w:lang w:val="en-GB"/>
        </w:rPr>
      </w:pPr>
      <w:r w:rsidRPr="00B57B36">
        <w:rPr>
          <w:lang w:val="en-GB"/>
        </w:rPr>
        <w:t>Introduction</w:t>
      </w:r>
    </w:p>
    <w:p w:rsidR="009C20DF" w:rsidRDefault="009C20DF" w:rsidP="009C20DF">
      <w:pPr>
        <w:pStyle w:val="CETBodytext"/>
        <w:tabs>
          <w:tab w:val="clear" w:pos="7100"/>
          <w:tab w:val="right" w:pos="709"/>
        </w:tabs>
        <w:rPr>
          <w:lang w:val="en-GB"/>
        </w:rPr>
      </w:pPr>
      <w:r>
        <w:rPr>
          <w:lang w:val="en-GB"/>
        </w:rPr>
        <w:tab/>
        <w:t>Mechanical agitation of</w:t>
      </w:r>
      <w:r w:rsidR="00545FCA">
        <w:rPr>
          <w:lang w:val="en-GB"/>
        </w:rPr>
        <w:t xml:space="preserve"> multiphase systems (gas-liquid, solid-liquid, liquid-liquid and</w:t>
      </w:r>
      <w:r>
        <w:rPr>
          <w:lang w:val="en-GB"/>
        </w:rPr>
        <w:t xml:space="preserve"> three phase gas-solid-liquid systems</w:t>
      </w:r>
      <w:r w:rsidR="00545FCA">
        <w:rPr>
          <w:lang w:val="en-GB"/>
        </w:rPr>
        <w:t>)</w:t>
      </w:r>
      <w:r>
        <w:rPr>
          <w:lang w:val="en-GB"/>
        </w:rPr>
        <w:t xml:space="preserve"> is commonly used in many chemical and biochemical processes.</w:t>
      </w:r>
      <w:r w:rsidR="00991247">
        <w:rPr>
          <w:lang w:val="en-GB"/>
        </w:rPr>
        <w:t xml:space="preserve"> Processes occurring in such systems are studied using theoretical, numerical (</w:t>
      </w:r>
      <w:r w:rsidR="00884DF1">
        <w:rPr>
          <w:lang w:val="en-GB"/>
        </w:rPr>
        <w:t>Kasat et al. (2008);</w:t>
      </w:r>
      <w:r w:rsidR="00A02ACA">
        <w:rPr>
          <w:lang w:val="en-GB"/>
        </w:rPr>
        <w:t xml:space="preserve"> </w:t>
      </w:r>
      <w:r w:rsidR="00A56FDC">
        <w:rPr>
          <w:lang w:val="en-GB"/>
        </w:rPr>
        <w:t>Gelves et al. (</w:t>
      </w:r>
      <w:r w:rsidR="00991247">
        <w:rPr>
          <w:lang w:val="en-GB"/>
        </w:rPr>
        <w:t xml:space="preserve">2014)) and experimental (Busciglio et al. (2017)) methods. </w:t>
      </w:r>
      <w:r>
        <w:rPr>
          <w:lang w:val="en-GB"/>
        </w:rPr>
        <w:t>Different factors, among others, a design of the agitated vessel, impeller type used</w:t>
      </w:r>
      <w:r w:rsidR="00A56FDC">
        <w:rPr>
          <w:lang w:val="en-GB"/>
        </w:rPr>
        <w:t xml:space="preserve"> and</w:t>
      </w:r>
      <w:r>
        <w:rPr>
          <w:lang w:val="en-GB"/>
        </w:rPr>
        <w:t xml:space="preserve"> physical properties of the three phase system affect the production of such multiphase system.</w:t>
      </w:r>
      <w:r w:rsidR="00DA46A5">
        <w:rPr>
          <w:lang w:val="en-GB"/>
        </w:rPr>
        <w:t xml:space="preserve"> Especially, careful impeller choice and strict maintenance of the operating process conditions are required in a case of the biophase presence in the multiphase system (Gogate et al. (2000); Gar</w:t>
      </w:r>
      <w:r w:rsidR="00D9546F">
        <w:rPr>
          <w:lang w:val="en-GB"/>
        </w:rPr>
        <w:t>c</w:t>
      </w:r>
      <w:r w:rsidR="00DA46A5">
        <w:rPr>
          <w:lang w:val="en-GB"/>
        </w:rPr>
        <w:t>ia-Ochoa and Gomez (2009)) because of, for example, the sensitivity of the biophase on the shear stresses (Campesi et al. (2009)</w:t>
      </w:r>
      <w:r w:rsidR="00E54E6A">
        <w:rPr>
          <w:lang w:val="en-GB"/>
        </w:rPr>
        <w:t>; Major-Godlewska et al. (2015)</w:t>
      </w:r>
      <w:r w:rsidR="00DA46A5">
        <w:rPr>
          <w:lang w:val="en-GB"/>
        </w:rPr>
        <w:t>).</w:t>
      </w:r>
      <w:r w:rsidR="00190302">
        <w:rPr>
          <w:lang w:val="en-GB"/>
        </w:rPr>
        <w:t xml:space="preserve"> </w:t>
      </w:r>
      <w:r w:rsidR="00EA0942">
        <w:rPr>
          <w:lang w:val="en-GB"/>
        </w:rPr>
        <w:t>For this reason, novel types of the impellers</w:t>
      </w:r>
      <w:r w:rsidR="00CF0161">
        <w:rPr>
          <w:lang w:val="en-GB"/>
        </w:rPr>
        <w:t xml:space="preserve"> (Zhu et al. (2009)</w:t>
      </w:r>
      <w:r w:rsidR="00CD03B7">
        <w:rPr>
          <w:lang w:val="en-GB"/>
        </w:rPr>
        <w:t>;</w:t>
      </w:r>
      <w:r w:rsidR="00CF0161">
        <w:rPr>
          <w:lang w:val="en-GB"/>
        </w:rPr>
        <w:t xml:space="preserve"> Gelves et al. (</w:t>
      </w:r>
      <w:r w:rsidR="00884DF1">
        <w:rPr>
          <w:lang w:val="en-GB"/>
        </w:rPr>
        <w:t>2014);</w:t>
      </w:r>
      <w:r w:rsidR="00CF0161">
        <w:rPr>
          <w:lang w:val="en-GB"/>
        </w:rPr>
        <w:t xml:space="preserve"> Scargiali et al. (2014)) and impeller systems (Vrabel et al. (2000))</w:t>
      </w:r>
      <w:r w:rsidR="00EA0942">
        <w:rPr>
          <w:lang w:val="en-GB"/>
        </w:rPr>
        <w:t xml:space="preserve"> used in bioprocess applications are tested intensively</w:t>
      </w:r>
      <w:r w:rsidR="00CF0161">
        <w:rPr>
          <w:lang w:val="en-GB"/>
        </w:rPr>
        <w:t>.</w:t>
      </w:r>
      <w:r w:rsidR="00CF3E72">
        <w:rPr>
          <w:lang w:val="en-GB"/>
        </w:rPr>
        <w:t xml:space="preserve"> </w:t>
      </w:r>
      <w:r w:rsidR="00513A0D">
        <w:rPr>
          <w:lang w:val="en-GB"/>
        </w:rPr>
        <w:t>The effects of the multiphase system physical properties on the process characteristics were experimentally considered</w:t>
      </w:r>
      <w:r w:rsidR="00D60C56">
        <w:rPr>
          <w:lang w:val="en-GB"/>
        </w:rPr>
        <w:t xml:space="preserve"> (Kiełbus-Rąpała et al. (2011)), but</w:t>
      </w:r>
      <w:r w:rsidR="00545FCA">
        <w:rPr>
          <w:lang w:val="en-GB"/>
        </w:rPr>
        <w:t xml:space="preserve"> till now</w:t>
      </w:r>
      <w:r w:rsidR="00D60C56">
        <w:rPr>
          <w:lang w:val="en-GB"/>
        </w:rPr>
        <w:t xml:space="preserve"> insufficient</w:t>
      </w:r>
      <w:r w:rsidR="00545FCA">
        <w:rPr>
          <w:lang w:val="en-GB"/>
        </w:rPr>
        <w:t xml:space="preserve"> attention</w:t>
      </w:r>
      <w:r w:rsidR="00D60C56">
        <w:rPr>
          <w:lang w:val="en-GB"/>
        </w:rPr>
        <w:t xml:space="preserve"> </w:t>
      </w:r>
      <w:r w:rsidR="00545FCA">
        <w:rPr>
          <w:lang w:val="en-GB"/>
        </w:rPr>
        <w:t xml:space="preserve">has been devoted to the systems with biophase. </w:t>
      </w:r>
      <w:r w:rsidR="00CF3E72">
        <w:rPr>
          <w:lang w:val="en-GB"/>
        </w:rPr>
        <w:t>Cudak (2014) experimentally studied hydrodynamic characteristics for the multiphase system with biophase produced in the agitated vessel equipped with single impeller. Gaida et al. (2012) m</w:t>
      </w:r>
      <w:r w:rsidR="00A56FDC">
        <w:rPr>
          <w:lang w:val="en-GB"/>
        </w:rPr>
        <w:t xml:space="preserve">odelled hydrodynamic behaviour </w:t>
      </w:r>
      <w:r w:rsidR="00CF3E72">
        <w:rPr>
          <w:lang w:val="en-GB"/>
        </w:rPr>
        <w:t>of a two</w:t>
      </w:r>
      <w:r w:rsidR="009F69F8">
        <w:rPr>
          <w:lang w:val="en-GB"/>
        </w:rPr>
        <w:t>-</w:t>
      </w:r>
      <w:r w:rsidR="00CF3E72">
        <w:rPr>
          <w:lang w:val="en-GB"/>
        </w:rPr>
        <w:t>stage bioreactor with cell recycling.</w:t>
      </w:r>
    </w:p>
    <w:p w:rsidR="00600535" w:rsidRPr="00A15DD6" w:rsidRDefault="009F69F8" w:rsidP="00BA367A">
      <w:pPr>
        <w:pStyle w:val="CETBodytext"/>
        <w:rPr>
          <w:rFonts w:cs="Arial"/>
          <w:szCs w:val="18"/>
        </w:rPr>
      </w:pPr>
      <w:r>
        <w:rPr>
          <w:lang w:val="en-GB"/>
        </w:rPr>
        <w:t>Review of literature on mechanically agitated multiphase systems with biophase shows</w:t>
      </w:r>
      <w:r w:rsidR="003F0213">
        <w:rPr>
          <w:lang w:val="en-GB"/>
        </w:rPr>
        <w:t xml:space="preserve"> complexity of transport processes in such systems, th</w:t>
      </w:r>
      <w:r>
        <w:rPr>
          <w:lang w:val="en-GB"/>
        </w:rPr>
        <w:t>erefore</w:t>
      </w:r>
      <w:r w:rsidR="003F0213">
        <w:rPr>
          <w:lang w:val="en-GB"/>
        </w:rPr>
        <w:t xml:space="preserve"> these systems require further studies.</w:t>
      </w:r>
      <w:r w:rsidR="00BA367A">
        <w:rPr>
          <w:lang w:val="en-GB"/>
        </w:rPr>
        <w:t xml:space="preserve"> </w:t>
      </w:r>
      <w:r w:rsidR="007D0045" w:rsidRPr="00C41DA7">
        <w:rPr>
          <w:rFonts w:cs="Arial"/>
          <w:szCs w:val="18"/>
        </w:rPr>
        <w:t xml:space="preserve">The aim of the study presented was to experimentally analyze the effects of different factors on the production of the mechanically agitated multiphase biophase – gas – liquid system. The following factors were taken into account: operating factors (agitator speed </w:t>
      </w:r>
      <w:r w:rsidR="007D0045" w:rsidRPr="00C41DA7">
        <w:rPr>
          <w:rFonts w:cs="Arial"/>
          <w:i/>
          <w:szCs w:val="18"/>
        </w:rPr>
        <w:t>n</w:t>
      </w:r>
      <w:r w:rsidR="007D0045" w:rsidRPr="00C41DA7">
        <w:rPr>
          <w:rFonts w:cs="Arial"/>
          <w:szCs w:val="18"/>
        </w:rPr>
        <w:t xml:space="preserve">, gas flow rate </w:t>
      </w:r>
      <w:r w:rsidR="007D0045" w:rsidRPr="00C41DA7">
        <w:rPr>
          <w:rFonts w:cs="Arial"/>
          <w:i/>
          <w:szCs w:val="18"/>
        </w:rPr>
        <w:t>V</w:t>
      </w:r>
      <w:r w:rsidR="007D0045" w:rsidRPr="00C41DA7">
        <w:rPr>
          <w:rFonts w:cs="Arial"/>
          <w:szCs w:val="18"/>
          <w:vertAlign w:val="subscript"/>
        </w:rPr>
        <w:t>g</w:t>
      </w:r>
      <w:r w:rsidR="007D0045" w:rsidRPr="00C41DA7">
        <w:rPr>
          <w:rFonts w:cs="Arial"/>
          <w:szCs w:val="18"/>
        </w:rPr>
        <w:t xml:space="preserve">), type and number of the high speed impeller(s), </w:t>
      </w:r>
      <w:r>
        <w:t xml:space="preserve">height </w:t>
      </w:r>
      <w:r w:rsidRPr="0001131E">
        <w:rPr>
          <w:i/>
        </w:rPr>
        <w:t>H</w:t>
      </w:r>
      <w:r>
        <w:t xml:space="preserve"> of the fluid in </w:t>
      </w:r>
      <w:r w:rsidR="007D0045" w:rsidRPr="00C41DA7">
        <w:rPr>
          <w:rFonts w:cs="Arial"/>
          <w:szCs w:val="18"/>
        </w:rPr>
        <w:t xml:space="preserve">the baffled vessel, as well as physical properties of the fluid agitated (sucrose concentration </w:t>
      </w:r>
      <w:r w:rsidR="007D0045" w:rsidRPr="00C41DA7">
        <w:rPr>
          <w:rFonts w:cs="Arial"/>
          <w:i/>
          <w:szCs w:val="18"/>
        </w:rPr>
        <w:t>x</w:t>
      </w:r>
      <w:r w:rsidR="007D0045" w:rsidRPr="00C41DA7">
        <w:rPr>
          <w:rFonts w:cs="Arial"/>
          <w:szCs w:val="18"/>
        </w:rPr>
        <w:t xml:space="preserve"> and concentration </w:t>
      </w:r>
      <w:r w:rsidR="007D0045" w:rsidRPr="00C41DA7">
        <w:rPr>
          <w:rFonts w:cs="Arial"/>
          <w:i/>
          <w:szCs w:val="18"/>
        </w:rPr>
        <w:t>c</w:t>
      </w:r>
      <w:r w:rsidR="007D0045" w:rsidRPr="00C41DA7">
        <w:rPr>
          <w:rFonts w:cs="Arial"/>
          <w:szCs w:val="18"/>
        </w:rPr>
        <w:t xml:space="preserve"> of yeast suspension). Gas hold up </w:t>
      </w:r>
      <w:r w:rsidR="007D0045" w:rsidRPr="00C41DA7">
        <w:rPr>
          <w:rFonts w:ascii="Symbol" w:hAnsi="Symbol" w:cs="Arial"/>
          <w:i/>
          <w:szCs w:val="18"/>
          <w:lang w:val="pl-PL"/>
        </w:rPr>
        <w:t></w:t>
      </w:r>
      <w:r w:rsidR="007D0045" w:rsidRPr="00C41DA7">
        <w:rPr>
          <w:rFonts w:cs="Arial"/>
          <w:szCs w:val="18"/>
        </w:rPr>
        <w:t xml:space="preserve"> and residence time </w:t>
      </w:r>
      <w:r w:rsidR="007D0045" w:rsidRPr="00C41DA7">
        <w:rPr>
          <w:rFonts w:cs="Arial"/>
          <w:i/>
          <w:szCs w:val="18"/>
        </w:rPr>
        <w:t>t</w:t>
      </w:r>
      <w:r w:rsidR="007D0045" w:rsidRPr="00C41DA7">
        <w:rPr>
          <w:rFonts w:cs="Arial"/>
          <w:szCs w:val="18"/>
          <w:vertAlign w:val="subscript"/>
        </w:rPr>
        <w:t>R</w:t>
      </w:r>
      <w:r w:rsidR="007D0045" w:rsidRPr="00C41DA7">
        <w:rPr>
          <w:rFonts w:cs="Arial"/>
          <w:szCs w:val="18"/>
        </w:rPr>
        <w:t xml:space="preserve"> in a fluid agitated w</w:t>
      </w:r>
      <w:r>
        <w:rPr>
          <w:rFonts w:cs="Arial"/>
          <w:szCs w:val="18"/>
        </w:rPr>
        <w:t>ere</w:t>
      </w:r>
      <w:r w:rsidR="007D0045" w:rsidRPr="00C41DA7">
        <w:rPr>
          <w:rFonts w:cs="Arial"/>
          <w:szCs w:val="18"/>
        </w:rPr>
        <w:t xml:space="preserve"> experimentally determined</w:t>
      </w:r>
      <w:r>
        <w:rPr>
          <w:rFonts w:cs="Arial"/>
          <w:szCs w:val="18"/>
        </w:rPr>
        <w:t>.</w:t>
      </w:r>
    </w:p>
    <w:p w:rsidR="007D0045" w:rsidRPr="00B57B36" w:rsidRDefault="007D0045" w:rsidP="007D0045">
      <w:pPr>
        <w:pStyle w:val="CETHeading1"/>
        <w:rPr>
          <w:lang w:val="en-GB"/>
        </w:rPr>
      </w:pPr>
      <w:r>
        <w:rPr>
          <w:lang w:val="en-GB"/>
        </w:rPr>
        <w:t>Experimental</w:t>
      </w:r>
    </w:p>
    <w:p w:rsidR="00A15DD6" w:rsidRPr="006C2EFD" w:rsidRDefault="00A15DD6" w:rsidP="00A56FDC">
      <w:pPr>
        <w:pStyle w:val="Tekstpodstawowywcity"/>
        <w:spacing w:after="0"/>
        <w:ind w:left="0"/>
        <w:rPr>
          <w:rFonts w:cs="Arial"/>
          <w:szCs w:val="18"/>
        </w:rPr>
      </w:pPr>
      <w:r w:rsidRPr="00C41DA7">
        <w:rPr>
          <w:rFonts w:cs="Arial"/>
          <w:szCs w:val="18"/>
        </w:rPr>
        <w:t>Measurements of the gas hold</w:t>
      </w:r>
      <w:r w:rsidR="008509D2">
        <w:rPr>
          <w:rFonts w:cs="Arial"/>
          <w:szCs w:val="18"/>
        </w:rPr>
        <w:t>-</w:t>
      </w:r>
      <w:r w:rsidRPr="00C41DA7">
        <w:rPr>
          <w:rFonts w:cs="Arial"/>
          <w:szCs w:val="18"/>
        </w:rPr>
        <w:t>up</w:t>
      </w:r>
      <w:r w:rsidR="008509D2">
        <w:rPr>
          <w:rFonts w:cs="Arial"/>
          <w:szCs w:val="18"/>
        </w:rPr>
        <w:t xml:space="preserve"> </w:t>
      </w:r>
      <w:r w:rsidR="008509D2" w:rsidRPr="00C41DA7">
        <w:rPr>
          <w:rFonts w:ascii="Symbol" w:hAnsi="Symbol" w:cs="Arial"/>
          <w:i/>
          <w:szCs w:val="18"/>
          <w:lang w:val="pl-PL"/>
        </w:rPr>
        <w:t></w:t>
      </w:r>
      <w:r w:rsidRPr="00C41DA7">
        <w:rPr>
          <w:rFonts w:cs="Arial"/>
          <w:szCs w:val="18"/>
        </w:rPr>
        <w:t xml:space="preserve"> and residence time</w:t>
      </w:r>
      <w:r w:rsidR="008509D2">
        <w:rPr>
          <w:rFonts w:cs="Arial"/>
          <w:szCs w:val="18"/>
        </w:rPr>
        <w:t xml:space="preserve"> </w:t>
      </w:r>
      <w:r w:rsidR="008509D2" w:rsidRPr="00C41DA7">
        <w:rPr>
          <w:rFonts w:cs="Arial"/>
          <w:i/>
          <w:szCs w:val="18"/>
        </w:rPr>
        <w:t>t</w:t>
      </w:r>
      <w:r w:rsidR="008509D2" w:rsidRPr="00C41DA7">
        <w:rPr>
          <w:rFonts w:cs="Arial"/>
          <w:szCs w:val="18"/>
          <w:vertAlign w:val="subscript"/>
        </w:rPr>
        <w:t>R</w:t>
      </w:r>
      <w:r w:rsidRPr="00C41DA7">
        <w:rPr>
          <w:rFonts w:cs="Arial"/>
          <w:szCs w:val="18"/>
        </w:rPr>
        <w:t xml:space="preserve"> of the gas bubbles were carried out in a baffled vessel of working volume </w:t>
      </w:r>
      <w:r w:rsidRPr="00C41DA7">
        <w:rPr>
          <w:rFonts w:cs="Arial"/>
          <w:i/>
          <w:iCs/>
          <w:szCs w:val="18"/>
        </w:rPr>
        <w:t>V</w:t>
      </w:r>
      <w:r w:rsidR="00E91131">
        <w:rPr>
          <w:rFonts w:cs="Arial"/>
          <w:iCs/>
          <w:szCs w:val="18"/>
          <w:vertAlign w:val="subscript"/>
        </w:rPr>
        <w:t>L</w:t>
      </w:r>
      <w:r w:rsidRPr="00C41DA7">
        <w:rPr>
          <w:rFonts w:cs="Arial"/>
          <w:szCs w:val="18"/>
        </w:rPr>
        <w:t xml:space="preserve"> = </w:t>
      </w:r>
      <w:smartTag w:uri="urn:schemas-microsoft-com:office:smarttags" w:element="metricconverter">
        <w:smartTagPr>
          <w:attr w:name="ProductID" w:val="0.02 m3"/>
        </w:smartTagPr>
        <w:r w:rsidRPr="00C41DA7">
          <w:rPr>
            <w:rFonts w:cs="Arial"/>
            <w:szCs w:val="18"/>
          </w:rPr>
          <w:t>0.02 m</w:t>
        </w:r>
        <w:r w:rsidRPr="00C41DA7">
          <w:rPr>
            <w:rFonts w:cs="Arial"/>
            <w:szCs w:val="18"/>
            <w:vertAlign w:val="superscript"/>
          </w:rPr>
          <w:t>3</w:t>
        </w:r>
      </w:smartTag>
      <w:r w:rsidRPr="00C41DA7">
        <w:rPr>
          <w:rFonts w:cs="Arial"/>
          <w:szCs w:val="18"/>
          <w:vertAlign w:val="superscript"/>
        </w:rPr>
        <w:t xml:space="preserve"> </w:t>
      </w:r>
      <w:r w:rsidRPr="00C41DA7">
        <w:rPr>
          <w:rFonts w:cs="Arial"/>
          <w:szCs w:val="18"/>
        </w:rPr>
        <w:t>or</w:t>
      </w:r>
      <w:r w:rsidRPr="00C41DA7">
        <w:rPr>
          <w:rFonts w:cs="Arial"/>
          <w:szCs w:val="18"/>
          <w:vertAlign w:val="superscript"/>
        </w:rPr>
        <w:t xml:space="preserve"> </w:t>
      </w:r>
      <w:r w:rsidRPr="00C41DA7">
        <w:rPr>
          <w:rFonts w:cs="Arial"/>
          <w:i/>
          <w:iCs/>
          <w:szCs w:val="18"/>
        </w:rPr>
        <w:t>V</w:t>
      </w:r>
      <w:r w:rsidR="00E91131">
        <w:rPr>
          <w:rFonts w:cs="Arial"/>
          <w:iCs/>
          <w:szCs w:val="18"/>
          <w:vertAlign w:val="subscript"/>
        </w:rPr>
        <w:t>L</w:t>
      </w:r>
      <w:r w:rsidRPr="00C41DA7">
        <w:rPr>
          <w:rFonts w:cs="Arial"/>
          <w:szCs w:val="18"/>
        </w:rPr>
        <w:t xml:space="preserve"> = </w:t>
      </w:r>
      <w:smartTag w:uri="urn:schemas-microsoft-com:office:smarttags" w:element="metricconverter">
        <w:smartTagPr>
          <w:attr w:name="ProductID" w:val="0.04 m3"/>
        </w:smartTagPr>
        <w:r w:rsidRPr="00C41DA7">
          <w:rPr>
            <w:rFonts w:cs="Arial"/>
            <w:szCs w:val="18"/>
          </w:rPr>
          <w:t>0.04 m</w:t>
        </w:r>
        <w:r w:rsidRPr="00C41DA7">
          <w:rPr>
            <w:rFonts w:cs="Arial"/>
            <w:szCs w:val="18"/>
            <w:vertAlign w:val="superscript"/>
          </w:rPr>
          <w:t>3</w:t>
        </w:r>
      </w:smartTag>
      <w:r w:rsidRPr="00C41DA7">
        <w:rPr>
          <w:rFonts w:cs="Arial"/>
          <w:szCs w:val="18"/>
        </w:rPr>
        <w:t xml:space="preserve">. Transparent cylindrical agitated vessel of inner diameter </w:t>
      </w:r>
      <w:r w:rsidRPr="006C2EFD">
        <w:rPr>
          <w:rFonts w:cs="Arial"/>
          <w:i/>
          <w:szCs w:val="18"/>
        </w:rPr>
        <w:t>D</w:t>
      </w:r>
      <w:r w:rsidRPr="006C2EFD">
        <w:rPr>
          <w:rFonts w:cs="Arial"/>
          <w:szCs w:val="18"/>
        </w:rPr>
        <w:t> = 0</w:t>
      </w:r>
      <w:r w:rsidR="00341A73" w:rsidRPr="006C2EFD">
        <w:rPr>
          <w:rFonts w:cs="Arial"/>
          <w:szCs w:val="18"/>
        </w:rPr>
        <w:t>.</w:t>
      </w:r>
      <w:r w:rsidRPr="006C2EFD">
        <w:rPr>
          <w:rFonts w:cs="Arial"/>
          <w:szCs w:val="18"/>
        </w:rPr>
        <w:t>288</w:t>
      </w:r>
      <w:r w:rsidRPr="00C41DA7">
        <w:rPr>
          <w:rFonts w:cs="Arial"/>
          <w:szCs w:val="18"/>
        </w:rPr>
        <w:t xml:space="preserve"> m was filled by liquid up to height </w:t>
      </w:r>
      <w:r w:rsidRPr="00C41DA7">
        <w:rPr>
          <w:rFonts w:cs="Arial"/>
          <w:i/>
          <w:szCs w:val="18"/>
        </w:rPr>
        <w:t>H</w:t>
      </w:r>
      <w:r w:rsidRPr="00C41DA7">
        <w:rPr>
          <w:rFonts w:cs="Arial"/>
          <w:szCs w:val="18"/>
        </w:rPr>
        <w:t> = </w:t>
      </w:r>
      <w:r w:rsidRPr="00C41DA7">
        <w:rPr>
          <w:rFonts w:cs="Arial"/>
          <w:i/>
          <w:szCs w:val="18"/>
        </w:rPr>
        <w:t xml:space="preserve">D </w:t>
      </w:r>
      <w:r w:rsidRPr="00C41DA7">
        <w:rPr>
          <w:rFonts w:cs="Arial"/>
          <w:szCs w:val="18"/>
        </w:rPr>
        <w:t>or</w:t>
      </w:r>
      <w:r w:rsidRPr="00C41DA7">
        <w:rPr>
          <w:rFonts w:cs="Arial"/>
          <w:i/>
          <w:szCs w:val="18"/>
        </w:rPr>
        <w:t xml:space="preserve"> H</w:t>
      </w:r>
      <w:r w:rsidRPr="00C41DA7">
        <w:rPr>
          <w:rFonts w:cs="Arial"/>
          <w:szCs w:val="18"/>
        </w:rPr>
        <w:t> = 2</w:t>
      </w:r>
      <w:r w:rsidRPr="00C41DA7">
        <w:rPr>
          <w:rFonts w:cs="Arial"/>
          <w:i/>
          <w:szCs w:val="18"/>
        </w:rPr>
        <w:t>D</w:t>
      </w:r>
      <w:r w:rsidRPr="00C41DA7">
        <w:rPr>
          <w:rFonts w:cs="Arial"/>
          <w:szCs w:val="18"/>
        </w:rPr>
        <w:t xml:space="preserve"> (Fig</w:t>
      </w:r>
      <w:r w:rsidR="00E91131">
        <w:rPr>
          <w:rFonts w:cs="Arial"/>
          <w:szCs w:val="18"/>
        </w:rPr>
        <w:t>ure</w:t>
      </w:r>
      <w:r w:rsidRPr="00C41DA7">
        <w:rPr>
          <w:rFonts w:cs="Arial"/>
          <w:szCs w:val="18"/>
        </w:rPr>
        <w:t xml:space="preserve"> 1</w:t>
      </w:r>
      <w:r w:rsidR="00E91131">
        <w:rPr>
          <w:rFonts w:cs="Arial"/>
          <w:szCs w:val="18"/>
        </w:rPr>
        <w:t>a</w:t>
      </w:r>
      <w:r w:rsidRPr="00C41DA7">
        <w:rPr>
          <w:rFonts w:cs="Arial"/>
          <w:szCs w:val="18"/>
        </w:rPr>
        <w:t>). Four (</w:t>
      </w:r>
      <w:r w:rsidRPr="00C41DA7">
        <w:rPr>
          <w:rFonts w:cs="Arial"/>
          <w:i/>
          <w:szCs w:val="18"/>
        </w:rPr>
        <w:t>J</w:t>
      </w:r>
      <w:r w:rsidRPr="00C41DA7">
        <w:rPr>
          <w:rFonts w:cs="Arial"/>
          <w:szCs w:val="18"/>
        </w:rPr>
        <w:t xml:space="preserve"> = 4) planar baffles of width </w:t>
      </w:r>
      <w:r w:rsidRPr="00C41DA7">
        <w:rPr>
          <w:rFonts w:cs="Arial"/>
          <w:i/>
          <w:szCs w:val="18"/>
        </w:rPr>
        <w:t>B</w:t>
      </w:r>
      <w:r w:rsidRPr="00C41DA7">
        <w:rPr>
          <w:rFonts w:cs="Arial"/>
          <w:szCs w:val="18"/>
        </w:rPr>
        <w:t xml:space="preserve"> = 0.1</w:t>
      </w:r>
      <w:r w:rsidRPr="00C41DA7">
        <w:rPr>
          <w:rFonts w:cs="Arial"/>
          <w:i/>
          <w:szCs w:val="18"/>
        </w:rPr>
        <w:t>D</w:t>
      </w:r>
      <w:r w:rsidRPr="00C41DA7">
        <w:rPr>
          <w:rFonts w:cs="Arial"/>
          <w:szCs w:val="18"/>
        </w:rPr>
        <w:t xml:space="preserve"> were symmetrically arranged immediately at inner cylindrical wall of the vessel. Multiphase </w:t>
      </w:r>
      <w:r w:rsidRPr="00C41DA7">
        <w:rPr>
          <w:rFonts w:cs="Arial"/>
          <w:szCs w:val="18"/>
        </w:rPr>
        <w:lastRenderedPageBreak/>
        <w:t xml:space="preserve">system was agitated using high speed impeller(s) of diameter </w:t>
      </w:r>
      <w:r w:rsidRPr="006C2EFD">
        <w:rPr>
          <w:rFonts w:cs="Arial"/>
          <w:i/>
          <w:szCs w:val="18"/>
        </w:rPr>
        <w:t>d</w:t>
      </w:r>
      <w:r w:rsidRPr="006C2EFD">
        <w:rPr>
          <w:rFonts w:cs="Arial"/>
          <w:szCs w:val="18"/>
        </w:rPr>
        <w:t xml:space="preserve"> = 0</w:t>
      </w:r>
      <w:r w:rsidR="00341A73" w:rsidRPr="006C2EFD">
        <w:rPr>
          <w:rFonts w:cs="Arial"/>
          <w:szCs w:val="18"/>
        </w:rPr>
        <w:t>.</w:t>
      </w:r>
      <w:r w:rsidRPr="006C2EFD">
        <w:rPr>
          <w:rFonts w:cs="Arial"/>
          <w:szCs w:val="18"/>
        </w:rPr>
        <w:t>33</w:t>
      </w:r>
      <w:r w:rsidRPr="006C2EFD">
        <w:rPr>
          <w:rFonts w:cs="Arial"/>
          <w:i/>
          <w:szCs w:val="18"/>
        </w:rPr>
        <w:t>D</w:t>
      </w:r>
      <w:r w:rsidRPr="006C2EFD">
        <w:rPr>
          <w:rFonts w:cs="Arial"/>
          <w:szCs w:val="18"/>
        </w:rPr>
        <w:t xml:space="preserve">. Single impeller operating in the vessel with </w:t>
      </w:r>
      <w:r w:rsidRPr="006C2EFD">
        <w:rPr>
          <w:rFonts w:cs="Arial"/>
          <w:i/>
          <w:szCs w:val="18"/>
        </w:rPr>
        <w:t>H</w:t>
      </w:r>
      <w:r w:rsidRPr="006C2EFD">
        <w:rPr>
          <w:rFonts w:cs="Arial"/>
          <w:szCs w:val="18"/>
        </w:rPr>
        <w:t> = </w:t>
      </w:r>
      <w:r w:rsidRPr="006C2EFD">
        <w:rPr>
          <w:rFonts w:cs="Arial"/>
          <w:i/>
          <w:szCs w:val="18"/>
        </w:rPr>
        <w:t>D</w:t>
      </w:r>
      <w:r w:rsidRPr="006C2EFD">
        <w:rPr>
          <w:rFonts w:cs="Arial"/>
          <w:szCs w:val="18"/>
        </w:rPr>
        <w:t xml:space="preserve"> was placed at the height </w:t>
      </w:r>
      <w:r w:rsidRPr="006C2EFD">
        <w:rPr>
          <w:rFonts w:cs="Arial"/>
          <w:i/>
          <w:szCs w:val="18"/>
        </w:rPr>
        <w:t>h</w:t>
      </w:r>
      <w:r w:rsidRPr="006C2EFD">
        <w:rPr>
          <w:rFonts w:cs="Arial"/>
          <w:szCs w:val="18"/>
        </w:rPr>
        <w:t xml:space="preserve"> = 0.33</w:t>
      </w:r>
      <w:r w:rsidRPr="006C2EFD">
        <w:rPr>
          <w:rFonts w:cs="Arial"/>
          <w:i/>
          <w:szCs w:val="18"/>
        </w:rPr>
        <w:t>H</w:t>
      </w:r>
      <w:r w:rsidRPr="006C2EFD">
        <w:rPr>
          <w:rFonts w:cs="Arial"/>
          <w:szCs w:val="18"/>
        </w:rPr>
        <w:t xml:space="preserve"> from the flat bottom of the vessel. Two high speed impellers mounted on the common shaft of the vessel with </w:t>
      </w:r>
      <w:r w:rsidRPr="006C2EFD">
        <w:rPr>
          <w:rFonts w:cs="Arial"/>
          <w:i/>
          <w:szCs w:val="18"/>
        </w:rPr>
        <w:t>H</w:t>
      </w:r>
      <w:r w:rsidRPr="006C2EFD">
        <w:rPr>
          <w:rFonts w:cs="Arial"/>
          <w:szCs w:val="18"/>
        </w:rPr>
        <w:t> = 2</w:t>
      </w:r>
      <w:r w:rsidRPr="006C2EFD">
        <w:rPr>
          <w:rFonts w:cs="Arial"/>
          <w:i/>
          <w:szCs w:val="18"/>
        </w:rPr>
        <w:t>D</w:t>
      </w:r>
      <w:r w:rsidRPr="006C2EFD">
        <w:rPr>
          <w:rFonts w:cs="Arial"/>
          <w:szCs w:val="18"/>
        </w:rPr>
        <w:t xml:space="preserve"> were arranged at the distance</w:t>
      </w:r>
      <w:r w:rsidR="008509D2" w:rsidRPr="006C2EFD">
        <w:rPr>
          <w:rFonts w:cs="Arial"/>
          <w:szCs w:val="18"/>
        </w:rPr>
        <w:t>s</w:t>
      </w:r>
      <w:r w:rsidRPr="006C2EFD">
        <w:rPr>
          <w:rFonts w:cs="Arial"/>
          <w:szCs w:val="18"/>
        </w:rPr>
        <w:t xml:space="preserve"> </w:t>
      </w:r>
      <w:r w:rsidRPr="006C2EFD">
        <w:rPr>
          <w:rFonts w:cs="Arial"/>
          <w:i/>
          <w:szCs w:val="18"/>
        </w:rPr>
        <w:t>h</w:t>
      </w:r>
      <w:r w:rsidRPr="006C2EFD">
        <w:rPr>
          <w:rFonts w:cs="Arial"/>
          <w:szCs w:val="18"/>
          <w:vertAlign w:val="subscript"/>
        </w:rPr>
        <w:t>1</w:t>
      </w:r>
      <w:r w:rsidRPr="006C2EFD">
        <w:rPr>
          <w:rFonts w:cs="Arial"/>
          <w:szCs w:val="18"/>
        </w:rPr>
        <w:t xml:space="preserve"> = 0.167</w:t>
      </w:r>
      <w:r w:rsidRPr="006C2EFD">
        <w:rPr>
          <w:rFonts w:cs="Arial"/>
          <w:i/>
          <w:szCs w:val="18"/>
        </w:rPr>
        <w:t>H</w:t>
      </w:r>
      <w:r w:rsidRPr="006C2EFD">
        <w:rPr>
          <w:rFonts w:cs="Arial"/>
          <w:szCs w:val="18"/>
        </w:rPr>
        <w:t xml:space="preserve"> and </w:t>
      </w:r>
      <w:r w:rsidRPr="006C2EFD">
        <w:rPr>
          <w:rFonts w:cs="Arial"/>
          <w:i/>
          <w:szCs w:val="18"/>
        </w:rPr>
        <w:t>h</w:t>
      </w:r>
      <w:r w:rsidRPr="006C2EFD">
        <w:rPr>
          <w:rFonts w:cs="Arial"/>
          <w:szCs w:val="18"/>
          <w:vertAlign w:val="subscript"/>
        </w:rPr>
        <w:t>2</w:t>
      </w:r>
      <w:r w:rsidRPr="006C2EFD">
        <w:rPr>
          <w:rFonts w:cs="Arial"/>
          <w:szCs w:val="18"/>
        </w:rPr>
        <w:t xml:space="preserve"> = 0</w:t>
      </w:r>
      <w:r w:rsidR="00BA367A" w:rsidRPr="006C2EFD">
        <w:rPr>
          <w:rFonts w:cs="Arial"/>
          <w:szCs w:val="18"/>
        </w:rPr>
        <w:t>.</w:t>
      </w:r>
      <w:r w:rsidRPr="006C2EFD">
        <w:rPr>
          <w:rFonts w:cs="Arial"/>
          <w:szCs w:val="18"/>
        </w:rPr>
        <w:t>67</w:t>
      </w:r>
      <w:r w:rsidRPr="006C2EFD">
        <w:rPr>
          <w:rFonts w:cs="Arial"/>
          <w:i/>
          <w:szCs w:val="18"/>
        </w:rPr>
        <w:t>H</w:t>
      </w:r>
      <w:r w:rsidRPr="006C2EFD">
        <w:rPr>
          <w:rFonts w:cs="Arial"/>
          <w:szCs w:val="18"/>
        </w:rPr>
        <w:t>, respectively, from the flat bottom of the vessel. Four different types of the impellers were used: Rushton turbine</w:t>
      </w:r>
      <w:r w:rsidR="00437359" w:rsidRPr="006C2EFD">
        <w:rPr>
          <w:rFonts w:cs="Arial"/>
          <w:szCs w:val="18"/>
        </w:rPr>
        <w:t xml:space="preserve"> (RT)</w:t>
      </w:r>
      <w:r w:rsidRPr="006C2EFD">
        <w:rPr>
          <w:rFonts w:cs="Arial"/>
          <w:szCs w:val="18"/>
        </w:rPr>
        <w:t>, Smith turbine (CD 6), A 315 and HE 3 impellers (Fig</w:t>
      </w:r>
      <w:r w:rsidR="00E91131" w:rsidRPr="006C2EFD">
        <w:rPr>
          <w:rFonts w:cs="Arial"/>
          <w:szCs w:val="18"/>
        </w:rPr>
        <w:t>ures1b-d</w:t>
      </w:r>
      <w:r w:rsidRPr="006C2EFD">
        <w:rPr>
          <w:rFonts w:cs="Arial"/>
          <w:szCs w:val="18"/>
        </w:rPr>
        <w:t xml:space="preserve">). Geometrical parameters of the impellers used are collected in Table 1. Upper impellers were radial flow Rushton turbine or axial flow HE 3 impeller. Rushton turbine, CD 6, A 315 or HE 3 impellers were used as lower impellers in case of the system with two impellers on the common shaft and as single impellers in the agitated vessel with </w:t>
      </w:r>
      <w:r w:rsidRPr="006C2EFD">
        <w:rPr>
          <w:rFonts w:cs="Arial"/>
          <w:i/>
          <w:szCs w:val="18"/>
        </w:rPr>
        <w:t>H</w:t>
      </w:r>
      <w:r w:rsidRPr="006C2EFD">
        <w:rPr>
          <w:rFonts w:cs="Arial"/>
          <w:szCs w:val="18"/>
        </w:rPr>
        <w:t xml:space="preserve"> = </w:t>
      </w:r>
      <w:r w:rsidRPr="006C2EFD">
        <w:rPr>
          <w:rFonts w:cs="Arial"/>
          <w:i/>
          <w:szCs w:val="18"/>
        </w:rPr>
        <w:t>D</w:t>
      </w:r>
      <w:r w:rsidRPr="006C2EFD">
        <w:rPr>
          <w:rFonts w:cs="Arial"/>
          <w:szCs w:val="18"/>
        </w:rPr>
        <w:t>.</w:t>
      </w:r>
      <w:r w:rsidR="00437359" w:rsidRPr="006C2EFD">
        <w:rPr>
          <w:rFonts w:cs="Arial"/>
          <w:szCs w:val="18"/>
        </w:rPr>
        <w:t xml:space="preserve"> The following configurations of two impellers on the common shaft were tested: </w:t>
      </w:r>
      <w:r w:rsidR="008509D2" w:rsidRPr="006C2EFD">
        <w:rPr>
          <w:rFonts w:cs="Arial"/>
          <w:szCs w:val="18"/>
        </w:rPr>
        <w:t>RT</w:t>
      </w:r>
      <w:r w:rsidR="00437359" w:rsidRPr="006C2EFD">
        <w:rPr>
          <w:rFonts w:cs="Arial"/>
          <w:szCs w:val="18"/>
          <w:vertAlign w:val="subscript"/>
        </w:rPr>
        <w:t>(lower, (l))</w:t>
      </w:r>
      <w:r w:rsidR="00437359" w:rsidRPr="006C2EFD">
        <w:rPr>
          <w:rFonts w:cs="Arial"/>
          <w:szCs w:val="18"/>
        </w:rPr>
        <w:t xml:space="preserve"> –</w:t>
      </w:r>
      <w:r w:rsidR="008509D2" w:rsidRPr="006C2EFD">
        <w:rPr>
          <w:rFonts w:cs="Arial"/>
          <w:szCs w:val="18"/>
        </w:rPr>
        <w:t xml:space="preserve"> RT</w:t>
      </w:r>
      <w:r w:rsidR="00437359" w:rsidRPr="006C2EFD">
        <w:rPr>
          <w:rFonts w:cs="Arial"/>
          <w:szCs w:val="18"/>
          <w:vertAlign w:val="subscript"/>
        </w:rPr>
        <w:t>(upper</w:t>
      </w:r>
      <w:r w:rsidR="00526D83" w:rsidRPr="006C2EFD">
        <w:rPr>
          <w:rFonts w:cs="Arial"/>
          <w:szCs w:val="18"/>
          <w:vertAlign w:val="subscript"/>
        </w:rPr>
        <w:t>,</w:t>
      </w:r>
      <w:r w:rsidR="00437359" w:rsidRPr="006C2EFD">
        <w:rPr>
          <w:rFonts w:cs="Arial"/>
          <w:szCs w:val="18"/>
          <w:vertAlign w:val="subscript"/>
        </w:rPr>
        <w:t xml:space="preserve"> (u))</w:t>
      </w:r>
      <w:r w:rsidR="00437359" w:rsidRPr="006C2EFD">
        <w:rPr>
          <w:rFonts w:cs="Arial"/>
          <w:szCs w:val="18"/>
        </w:rPr>
        <w:t>; RT</w:t>
      </w:r>
      <w:r w:rsidR="00437359" w:rsidRPr="006C2EFD">
        <w:rPr>
          <w:rFonts w:cs="Arial"/>
          <w:szCs w:val="18"/>
          <w:vertAlign w:val="subscript"/>
        </w:rPr>
        <w:t>(l)</w:t>
      </w:r>
      <w:r w:rsidR="00B262EB" w:rsidRPr="006C2EFD">
        <w:rPr>
          <w:rFonts w:cs="Arial"/>
          <w:szCs w:val="18"/>
        </w:rPr>
        <w:t>-</w:t>
      </w:r>
      <w:r w:rsidR="00437359" w:rsidRPr="006C2EFD">
        <w:rPr>
          <w:rFonts w:cs="Arial"/>
          <w:szCs w:val="18"/>
        </w:rPr>
        <w:t>HE 3</w:t>
      </w:r>
      <w:r w:rsidR="00437359" w:rsidRPr="006C2EFD">
        <w:rPr>
          <w:rFonts w:cs="Arial"/>
          <w:szCs w:val="18"/>
          <w:vertAlign w:val="subscript"/>
        </w:rPr>
        <w:t>(u)</w:t>
      </w:r>
      <w:r w:rsidR="00437359" w:rsidRPr="006C2EFD">
        <w:rPr>
          <w:rFonts w:cs="Arial"/>
          <w:szCs w:val="18"/>
        </w:rPr>
        <w:t>; CD 6</w:t>
      </w:r>
      <w:r w:rsidR="00B262EB" w:rsidRPr="006C2EFD">
        <w:rPr>
          <w:rFonts w:cs="Arial"/>
          <w:szCs w:val="18"/>
          <w:vertAlign w:val="subscript"/>
        </w:rPr>
        <w:t>(l)</w:t>
      </w:r>
      <w:r w:rsidR="00B262EB" w:rsidRPr="006C2EFD">
        <w:rPr>
          <w:rFonts w:cs="Arial"/>
          <w:szCs w:val="18"/>
        </w:rPr>
        <w:t>-</w:t>
      </w:r>
      <w:r w:rsidR="00437359" w:rsidRPr="006C2EFD">
        <w:rPr>
          <w:rFonts w:cs="Arial"/>
          <w:szCs w:val="18"/>
        </w:rPr>
        <w:t>HE 3</w:t>
      </w:r>
      <w:r w:rsidR="00B262EB" w:rsidRPr="006C2EFD">
        <w:rPr>
          <w:rFonts w:cs="Arial"/>
          <w:szCs w:val="18"/>
          <w:vertAlign w:val="subscript"/>
        </w:rPr>
        <w:t>(u)</w:t>
      </w:r>
      <w:r w:rsidR="00437359" w:rsidRPr="006C2EFD">
        <w:rPr>
          <w:rFonts w:cs="Arial"/>
          <w:szCs w:val="18"/>
        </w:rPr>
        <w:t>; A 315</w:t>
      </w:r>
      <w:r w:rsidR="00B262EB" w:rsidRPr="006C2EFD">
        <w:rPr>
          <w:rFonts w:cs="Arial"/>
          <w:szCs w:val="18"/>
          <w:vertAlign w:val="subscript"/>
        </w:rPr>
        <w:t>(l)</w:t>
      </w:r>
      <w:r w:rsidR="00B262EB" w:rsidRPr="006C2EFD">
        <w:rPr>
          <w:rFonts w:cs="Arial"/>
          <w:szCs w:val="18"/>
        </w:rPr>
        <w:t>-</w:t>
      </w:r>
      <w:r w:rsidR="00437359" w:rsidRPr="006C2EFD">
        <w:rPr>
          <w:rFonts w:cs="Arial"/>
          <w:szCs w:val="18"/>
        </w:rPr>
        <w:t>HE 3</w:t>
      </w:r>
      <w:r w:rsidR="00B262EB" w:rsidRPr="006C2EFD">
        <w:rPr>
          <w:rFonts w:cs="Arial"/>
          <w:szCs w:val="18"/>
          <w:vertAlign w:val="subscript"/>
        </w:rPr>
        <w:t>(u)</w:t>
      </w:r>
      <w:r w:rsidR="00437359" w:rsidRPr="006C2EFD">
        <w:rPr>
          <w:rFonts w:cs="Arial"/>
          <w:szCs w:val="18"/>
        </w:rPr>
        <w:t xml:space="preserve">. </w:t>
      </w:r>
      <w:r w:rsidRPr="006C2EFD">
        <w:rPr>
          <w:rFonts w:cs="Arial"/>
          <w:szCs w:val="18"/>
        </w:rPr>
        <w:t>Gas sparger shaped in the form of the ring</w:t>
      </w:r>
      <w:r w:rsidR="008509D2" w:rsidRPr="006C2EFD">
        <w:rPr>
          <w:rFonts w:cs="Arial"/>
          <w:szCs w:val="18"/>
        </w:rPr>
        <w:t xml:space="preserve"> of diameter </w:t>
      </w:r>
      <w:r w:rsidR="008509D2" w:rsidRPr="006C2EFD">
        <w:rPr>
          <w:rFonts w:cs="Arial"/>
          <w:i/>
          <w:szCs w:val="18"/>
        </w:rPr>
        <w:t>d</w:t>
      </w:r>
      <w:r w:rsidR="008509D2" w:rsidRPr="006C2EFD">
        <w:rPr>
          <w:rFonts w:cs="Arial"/>
          <w:szCs w:val="18"/>
          <w:vertAlign w:val="subscript"/>
        </w:rPr>
        <w:t>d</w:t>
      </w:r>
      <w:r w:rsidR="008509D2" w:rsidRPr="006C2EFD">
        <w:rPr>
          <w:rFonts w:cs="Arial"/>
          <w:szCs w:val="18"/>
        </w:rPr>
        <w:t xml:space="preserve"> = 0.7</w:t>
      </w:r>
      <w:r w:rsidR="008509D2" w:rsidRPr="006C2EFD">
        <w:rPr>
          <w:rFonts w:cs="Arial"/>
          <w:i/>
          <w:szCs w:val="18"/>
        </w:rPr>
        <w:t>d</w:t>
      </w:r>
      <w:r w:rsidRPr="006C2EFD">
        <w:rPr>
          <w:rFonts w:cs="Arial"/>
          <w:szCs w:val="18"/>
        </w:rPr>
        <w:t xml:space="preserve"> was located at half distance between lower impeller and bottom of the agitated vessel.</w:t>
      </w:r>
    </w:p>
    <w:p w:rsidR="00127F9C" w:rsidRPr="00F4641E" w:rsidRDefault="00A15DD6" w:rsidP="00A56FDC">
      <w:pPr>
        <w:pStyle w:val="Tekstpodstawowywcity"/>
        <w:spacing w:after="0"/>
        <w:ind w:left="0"/>
        <w:rPr>
          <w:rFonts w:cs="Arial"/>
          <w:szCs w:val="18"/>
        </w:rPr>
      </w:pPr>
      <w:r w:rsidRPr="006C2EFD">
        <w:rPr>
          <w:rFonts w:cs="Arial"/>
          <w:szCs w:val="18"/>
        </w:rPr>
        <w:t>Liquid phases were distilled water and aqueous solution of sucrose with concentration 1.5 %</w:t>
      </w:r>
      <w:r w:rsidR="0021060C" w:rsidRPr="006C2EFD">
        <w:rPr>
          <w:rFonts w:cs="Arial"/>
          <w:szCs w:val="18"/>
        </w:rPr>
        <w:t xml:space="preserve"> (mass fraction)</w:t>
      </w:r>
      <w:r w:rsidRPr="006C2EFD">
        <w:rPr>
          <w:rFonts w:cs="Arial"/>
          <w:szCs w:val="18"/>
        </w:rPr>
        <w:t>. Air</w:t>
      </w:r>
      <w:r w:rsidR="001D3529" w:rsidRPr="006C2EFD">
        <w:rPr>
          <w:rFonts w:cs="Arial"/>
          <w:szCs w:val="18"/>
        </w:rPr>
        <w:t>,</w:t>
      </w:r>
      <w:r w:rsidRPr="006C2EFD">
        <w:rPr>
          <w:rFonts w:cs="Arial"/>
          <w:szCs w:val="18"/>
        </w:rPr>
        <w:t xml:space="preserve"> as gas phase</w:t>
      </w:r>
      <w:r w:rsidR="001D3529" w:rsidRPr="006C2EFD">
        <w:rPr>
          <w:rFonts w:cs="Arial"/>
          <w:szCs w:val="18"/>
        </w:rPr>
        <w:t>,</w:t>
      </w:r>
      <w:r w:rsidRPr="006C2EFD">
        <w:rPr>
          <w:rFonts w:cs="Arial"/>
          <w:szCs w:val="18"/>
        </w:rPr>
        <w:t xml:space="preserve"> and yeast suspension with concentration 0</w:t>
      </w:r>
      <w:r w:rsidR="00341A73" w:rsidRPr="006C2EFD">
        <w:rPr>
          <w:rFonts w:cs="Arial"/>
          <w:szCs w:val="18"/>
        </w:rPr>
        <w:t>.</w:t>
      </w:r>
      <w:r w:rsidRPr="006C2EFD">
        <w:rPr>
          <w:rFonts w:cs="Arial"/>
          <w:szCs w:val="18"/>
        </w:rPr>
        <w:t>75</w:t>
      </w:r>
      <w:r w:rsidR="00E91131" w:rsidRPr="006C2EFD">
        <w:rPr>
          <w:rFonts w:cs="Arial"/>
          <w:szCs w:val="18"/>
        </w:rPr>
        <w:t xml:space="preserve"> </w:t>
      </w:r>
      <w:r w:rsidRPr="006C2EFD">
        <w:rPr>
          <w:rFonts w:cs="Arial"/>
          <w:szCs w:val="18"/>
        </w:rPr>
        <w:t>% or 1</w:t>
      </w:r>
      <w:r w:rsidR="00341A73" w:rsidRPr="006C2EFD">
        <w:rPr>
          <w:rFonts w:cs="Arial"/>
          <w:szCs w:val="18"/>
        </w:rPr>
        <w:t>.</w:t>
      </w:r>
      <w:r w:rsidRPr="006C2EFD">
        <w:rPr>
          <w:rFonts w:cs="Arial"/>
          <w:szCs w:val="18"/>
        </w:rPr>
        <w:t>5</w:t>
      </w:r>
      <w:r w:rsidR="00E91131" w:rsidRPr="006C2EFD">
        <w:rPr>
          <w:rFonts w:cs="Arial"/>
          <w:szCs w:val="18"/>
        </w:rPr>
        <w:t xml:space="preserve"> </w:t>
      </w:r>
      <w:r w:rsidRPr="006C2EFD">
        <w:rPr>
          <w:rFonts w:cs="Arial"/>
          <w:szCs w:val="18"/>
        </w:rPr>
        <w:t>%</w:t>
      </w:r>
      <w:r w:rsidR="0021060C">
        <w:rPr>
          <w:rFonts w:cs="Arial"/>
          <w:szCs w:val="18"/>
        </w:rPr>
        <w:t xml:space="preserve"> (mass fraction)</w:t>
      </w:r>
      <w:r w:rsidRPr="00C41DA7">
        <w:rPr>
          <w:rFonts w:cs="Arial"/>
          <w:szCs w:val="18"/>
        </w:rPr>
        <w:t xml:space="preserve"> as biophase were used as dispersed phases. Measurements were carried out for four different values of gas flow rate (</w:t>
      </w:r>
      <w:r w:rsidRPr="00C41DA7">
        <w:rPr>
          <w:rFonts w:cs="Arial"/>
          <w:i/>
          <w:szCs w:val="18"/>
        </w:rPr>
        <w:t>V</w:t>
      </w:r>
      <w:r w:rsidRPr="00C41DA7">
        <w:rPr>
          <w:rFonts w:cs="Arial"/>
          <w:szCs w:val="18"/>
          <w:vertAlign w:val="subscript"/>
        </w:rPr>
        <w:t>g</w:t>
      </w:r>
      <w:r w:rsidRPr="00C41DA7">
        <w:rPr>
          <w:rFonts w:cs="Arial"/>
          <w:szCs w:val="18"/>
        </w:rPr>
        <w:t xml:space="preserve"> [m</w:t>
      </w:r>
      <w:r w:rsidRPr="00C41DA7">
        <w:rPr>
          <w:rFonts w:cs="Arial"/>
          <w:szCs w:val="18"/>
          <w:vertAlign w:val="superscript"/>
        </w:rPr>
        <w:t>3</w:t>
      </w:r>
      <w:r w:rsidRPr="00C41DA7">
        <w:rPr>
          <w:rFonts w:cs="Arial"/>
          <w:szCs w:val="18"/>
        </w:rPr>
        <w:t>/s]</w:t>
      </w:r>
      <w:r w:rsidRPr="00C41DA7">
        <w:rPr>
          <w:rFonts w:cs="Arial"/>
          <w:szCs w:val="18"/>
        </w:rPr>
        <w:sym w:font="Symbol" w:char="F0CE"/>
      </w:r>
      <w:r w:rsidRPr="00C41DA7">
        <w:rPr>
          <w:rFonts w:cs="Arial"/>
          <w:szCs w:val="18"/>
        </w:rPr>
        <w:t xml:space="preserve"> &lt;1,39 x 10</w:t>
      </w:r>
      <w:r w:rsidRPr="00C41DA7">
        <w:rPr>
          <w:rFonts w:cs="Arial"/>
          <w:szCs w:val="18"/>
          <w:vertAlign w:val="superscript"/>
        </w:rPr>
        <w:t>-4</w:t>
      </w:r>
      <w:r w:rsidRPr="00C41DA7">
        <w:rPr>
          <w:rFonts w:cs="Arial"/>
          <w:szCs w:val="18"/>
        </w:rPr>
        <w:t>; 5,56 x 10</w:t>
      </w:r>
      <w:r w:rsidRPr="00C41DA7">
        <w:rPr>
          <w:rFonts w:cs="Arial"/>
          <w:szCs w:val="18"/>
          <w:vertAlign w:val="superscript"/>
        </w:rPr>
        <w:t>-4</w:t>
      </w:r>
      <w:r w:rsidRPr="00C41DA7">
        <w:rPr>
          <w:rFonts w:cs="Arial"/>
          <w:szCs w:val="18"/>
        </w:rPr>
        <w:t>&gt;) and different values of the impeller speed</w:t>
      </w:r>
      <w:r w:rsidR="00F4641E">
        <w:rPr>
          <w:rFonts w:cs="Arial"/>
          <w:szCs w:val="18"/>
        </w:rPr>
        <w:t xml:space="preserve"> </w:t>
      </w:r>
      <w:r w:rsidR="00F4641E" w:rsidRPr="00F4641E">
        <w:rPr>
          <w:rFonts w:cs="Arial"/>
          <w:i/>
          <w:szCs w:val="18"/>
        </w:rPr>
        <w:t>n</w:t>
      </w:r>
      <w:r w:rsidRPr="00C41DA7">
        <w:rPr>
          <w:rFonts w:cs="Arial"/>
          <w:szCs w:val="18"/>
        </w:rPr>
        <w:t xml:space="preserve"> within the turbulent fluid flow in the agitated vessel.</w:t>
      </w:r>
      <w:r w:rsidR="00F4641E">
        <w:rPr>
          <w:rFonts w:cs="Arial"/>
          <w:szCs w:val="18"/>
        </w:rPr>
        <w:t xml:space="preserve"> For each type of impeller and system of two impellers, the lowest impeller speeds corresponded to conditions of the gas bubbles good </w:t>
      </w:r>
      <w:r w:rsidR="0039022D">
        <w:rPr>
          <w:rFonts w:cs="Arial"/>
          <w:szCs w:val="18"/>
        </w:rPr>
        <w:t>dispersion</w:t>
      </w:r>
      <w:r w:rsidR="00CD03B7">
        <w:rPr>
          <w:rFonts w:cs="Arial"/>
          <w:szCs w:val="18"/>
        </w:rPr>
        <w:t xml:space="preserve"> </w:t>
      </w:r>
      <w:r w:rsidR="00F4641E">
        <w:rPr>
          <w:rFonts w:cs="Arial"/>
          <w:szCs w:val="18"/>
        </w:rPr>
        <w:t>in the vessel.</w:t>
      </w:r>
      <w:r w:rsidRPr="00C41DA7">
        <w:rPr>
          <w:rFonts w:cs="Arial"/>
          <w:szCs w:val="18"/>
        </w:rPr>
        <w:t xml:space="preserve"> </w:t>
      </w:r>
    </w:p>
    <w:p w:rsidR="00127F9C" w:rsidRDefault="00127F9C" w:rsidP="00127F9C">
      <w:pPr>
        <w:pStyle w:val="Tekstpodstawowywcity"/>
        <w:spacing w:after="0"/>
        <w:ind w:left="0"/>
      </w:pPr>
    </w:p>
    <w:tbl>
      <w:tblPr>
        <w:tblW w:w="0" w:type="auto"/>
        <w:tblLook w:val="01E0" w:firstRow="1" w:lastRow="1" w:firstColumn="1" w:lastColumn="1" w:noHBand="0" w:noVBand="0"/>
      </w:tblPr>
      <w:tblGrid>
        <w:gridCol w:w="3324"/>
        <w:gridCol w:w="2544"/>
        <w:gridCol w:w="2203"/>
      </w:tblGrid>
      <w:tr w:rsidR="00127F9C" w:rsidRPr="00F9168C" w:rsidTr="00CD03B7">
        <w:tc>
          <w:tcPr>
            <w:tcW w:w="3324" w:type="dxa"/>
            <w:shd w:val="clear" w:color="auto" w:fill="auto"/>
            <w:hideMark/>
          </w:tcPr>
          <w:p w:rsidR="00127F9C" w:rsidRDefault="00127F9C" w:rsidP="001230E2">
            <w:r>
              <w:t>a)</w:t>
            </w:r>
          </w:p>
        </w:tc>
        <w:tc>
          <w:tcPr>
            <w:tcW w:w="2544" w:type="dxa"/>
            <w:shd w:val="clear" w:color="auto" w:fill="auto"/>
            <w:hideMark/>
          </w:tcPr>
          <w:p w:rsidR="00127F9C" w:rsidRDefault="00127F9C" w:rsidP="001230E2">
            <w:r>
              <w:t>b)</w:t>
            </w:r>
          </w:p>
        </w:tc>
        <w:tc>
          <w:tcPr>
            <w:tcW w:w="2203" w:type="dxa"/>
            <w:shd w:val="clear" w:color="auto" w:fill="auto"/>
            <w:hideMark/>
          </w:tcPr>
          <w:p w:rsidR="00127F9C" w:rsidRDefault="00127F9C" w:rsidP="001230E2">
            <w:r>
              <w:t>c)</w:t>
            </w:r>
          </w:p>
        </w:tc>
      </w:tr>
      <w:tr w:rsidR="00127F9C" w:rsidRPr="00F9168C" w:rsidTr="00CD03B7">
        <w:tc>
          <w:tcPr>
            <w:tcW w:w="3324" w:type="dxa"/>
            <w:vMerge w:val="restart"/>
            <w:shd w:val="clear" w:color="auto" w:fill="auto"/>
            <w:hideMark/>
          </w:tcPr>
          <w:p w:rsidR="00127F9C" w:rsidRDefault="004D1BC9" w:rsidP="001230E2">
            <w:r>
              <w:object w:dxaOrig="5932" w:dyaOrig="8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75pt;height:209.45pt" o:ole="">
                  <v:imagedata r:id="rId11" o:title=""/>
                </v:shape>
                <o:OLEObject Type="Embed" ProgID="CorelDraw.Graphic.16" ShapeID="_x0000_i1025" DrawAspect="Content" ObjectID="_1616500926" r:id="rId12"/>
              </w:object>
            </w:r>
          </w:p>
        </w:tc>
        <w:tc>
          <w:tcPr>
            <w:tcW w:w="2544" w:type="dxa"/>
            <w:shd w:val="clear" w:color="auto" w:fill="auto"/>
            <w:hideMark/>
          </w:tcPr>
          <w:p w:rsidR="00127F9C" w:rsidRDefault="00127F9C" w:rsidP="001230E2">
            <w:r>
              <w:rPr>
                <w:noProof/>
                <w:lang w:val="pl-PL" w:eastAsia="pl-PL"/>
              </w:rPr>
              <w:drawing>
                <wp:inline distT="0" distB="0" distL="0" distR="0">
                  <wp:extent cx="895350" cy="125730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5350" cy="1257300"/>
                          </a:xfrm>
                          <a:prstGeom prst="rect">
                            <a:avLst/>
                          </a:prstGeom>
                          <a:noFill/>
                          <a:ln>
                            <a:noFill/>
                          </a:ln>
                        </pic:spPr>
                      </pic:pic>
                    </a:graphicData>
                  </a:graphic>
                </wp:inline>
              </w:drawing>
            </w:r>
          </w:p>
        </w:tc>
        <w:tc>
          <w:tcPr>
            <w:tcW w:w="2203" w:type="dxa"/>
            <w:shd w:val="clear" w:color="auto" w:fill="auto"/>
            <w:hideMark/>
          </w:tcPr>
          <w:p w:rsidR="00127F9C" w:rsidRDefault="00127F9C" w:rsidP="001230E2">
            <w:r>
              <w:rPr>
                <w:noProof/>
                <w:lang w:val="pl-PL" w:eastAsia="pl-PL"/>
              </w:rPr>
              <w:drawing>
                <wp:inline distT="0" distB="0" distL="0" distR="0">
                  <wp:extent cx="1257300" cy="125730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tc>
      </w:tr>
      <w:tr w:rsidR="00127F9C" w:rsidRPr="00F9168C" w:rsidTr="00CD03B7">
        <w:tc>
          <w:tcPr>
            <w:tcW w:w="0" w:type="auto"/>
            <w:vMerge/>
            <w:shd w:val="clear" w:color="auto" w:fill="auto"/>
            <w:vAlign w:val="center"/>
            <w:hideMark/>
          </w:tcPr>
          <w:p w:rsidR="00127F9C" w:rsidRDefault="00127F9C" w:rsidP="001230E2"/>
        </w:tc>
        <w:tc>
          <w:tcPr>
            <w:tcW w:w="2544" w:type="dxa"/>
            <w:shd w:val="clear" w:color="auto" w:fill="auto"/>
            <w:hideMark/>
          </w:tcPr>
          <w:p w:rsidR="00127F9C" w:rsidRDefault="00127F9C" w:rsidP="001230E2">
            <w:r>
              <w:t>d)</w:t>
            </w:r>
          </w:p>
        </w:tc>
        <w:tc>
          <w:tcPr>
            <w:tcW w:w="2203" w:type="dxa"/>
            <w:shd w:val="clear" w:color="auto" w:fill="auto"/>
            <w:hideMark/>
          </w:tcPr>
          <w:p w:rsidR="00127F9C" w:rsidRDefault="00127F9C" w:rsidP="001230E2">
            <w:r>
              <w:t>e)</w:t>
            </w:r>
          </w:p>
        </w:tc>
      </w:tr>
      <w:tr w:rsidR="00127F9C" w:rsidRPr="00F9168C" w:rsidTr="00CD03B7">
        <w:trPr>
          <w:trHeight w:val="2099"/>
        </w:trPr>
        <w:tc>
          <w:tcPr>
            <w:tcW w:w="0" w:type="auto"/>
            <w:vMerge/>
            <w:shd w:val="clear" w:color="auto" w:fill="auto"/>
            <w:vAlign w:val="center"/>
            <w:hideMark/>
          </w:tcPr>
          <w:p w:rsidR="00127F9C" w:rsidRDefault="00127F9C" w:rsidP="001230E2"/>
        </w:tc>
        <w:tc>
          <w:tcPr>
            <w:tcW w:w="2544" w:type="dxa"/>
            <w:shd w:val="clear" w:color="auto" w:fill="auto"/>
            <w:hideMark/>
          </w:tcPr>
          <w:p w:rsidR="00127F9C" w:rsidRDefault="00127F9C" w:rsidP="001230E2">
            <w:r>
              <w:rPr>
                <w:noProof/>
                <w:lang w:val="pl-PL" w:eastAsia="pl-PL"/>
              </w:rPr>
              <w:drawing>
                <wp:inline distT="0" distB="0" distL="0" distR="0">
                  <wp:extent cx="971550" cy="12573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1550" cy="1257300"/>
                          </a:xfrm>
                          <a:prstGeom prst="rect">
                            <a:avLst/>
                          </a:prstGeom>
                          <a:noFill/>
                          <a:ln>
                            <a:noFill/>
                          </a:ln>
                        </pic:spPr>
                      </pic:pic>
                    </a:graphicData>
                  </a:graphic>
                </wp:inline>
              </w:drawing>
            </w:r>
          </w:p>
        </w:tc>
        <w:tc>
          <w:tcPr>
            <w:tcW w:w="2203" w:type="dxa"/>
            <w:shd w:val="clear" w:color="auto" w:fill="auto"/>
            <w:hideMark/>
          </w:tcPr>
          <w:p w:rsidR="00127F9C" w:rsidRDefault="00127F9C" w:rsidP="001230E2">
            <w:r>
              <w:rPr>
                <w:noProof/>
                <w:lang w:val="pl-PL" w:eastAsia="pl-PL"/>
              </w:rPr>
              <w:drawing>
                <wp:inline distT="0" distB="0" distL="0" distR="0">
                  <wp:extent cx="885825" cy="12573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5825" cy="1257300"/>
                          </a:xfrm>
                          <a:prstGeom prst="rect">
                            <a:avLst/>
                          </a:prstGeom>
                          <a:noFill/>
                          <a:ln>
                            <a:noFill/>
                          </a:ln>
                        </pic:spPr>
                      </pic:pic>
                    </a:graphicData>
                  </a:graphic>
                </wp:inline>
              </w:drawing>
            </w:r>
          </w:p>
        </w:tc>
      </w:tr>
    </w:tbl>
    <w:p w:rsidR="00127F9C" w:rsidRPr="0053163D" w:rsidRDefault="0053163D" w:rsidP="0053163D">
      <w:pPr>
        <w:pStyle w:val="CETCaption"/>
      </w:pPr>
      <w:r>
        <w:t xml:space="preserve">Figure 1: </w:t>
      </w:r>
      <w:r w:rsidR="00127F9C" w:rsidRPr="0053163D">
        <w:t>Agitated vessel and impellers used in the study; a) geometrical parameters of the vessel; b) Rushton turbine; c) Smith turbine (CD 6 impeller); d) A 315 impeller; e) HE 3 impeller</w:t>
      </w:r>
    </w:p>
    <w:p w:rsidR="00433404" w:rsidRPr="00B57B36" w:rsidRDefault="00433404" w:rsidP="00433404">
      <w:pPr>
        <w:pStyle w:val="CETTabletitle"/>
      </w:pPr>
      <w:r w:rsidRPr="00B57B36">
        <w:t xml:space="preserve">Table 1: </w:t>
      </w:r>
      <w:r>
        <w:t>Geometrical parameters of the impellers use in the study</w:t>
      </w:r>
    </w:p>
    <w:tbl>
      <w:tblPr>
        <w:tblW w:w="0" w:type="auto"/>
        <w:tblBorders>
          <w:top w:val="single" w:sz="4" w:space="0" w:color="auto"/>
          <w:bottom w:val="single" w:sz="4" w:space="0" w:color="auto"/>
        </w:tblBorders>
        <w:tblLook w:val="01E0" w:firstRow="1" w:lastRow="1" w:firstColumn="1" w:lastColumn="1" w:noHBand="0" w:noVBand="0"/>
      </w:tblPr>
      <w:tblGrid>
        <w:gridCol w:w="570"/>
        <w:gridCol w:w="2238"/>
        <w:gridCol w:w="720"/>
        <w:gridCol w:w="720"/>
        <w:gridCol w:w="756"/>
        <w:gridCol w:w="623"/>
        <w:gridCol w:w="576"/>
        <w:gridCol w:w="1203"/>
      </w:tblGrid>
      <w:tr w:rsidR="00433404" w:rsidRPr="00897EDF" w:rsidTr="00040E37">
        <w:tc>
          <w:tcPr>
            <w:tcW w:w="570" w:type="dxa"/>
            <w:tcBorders>
              <w:top w:val="single" w:sz="12" w:space="0" w:color="auto"/>
              <w:bottom w:val="single" w:sz="4" w:space="0" w:color="auto"/>
            </w:tcBorders>
            <w:shd w:val="clear" w:color="auto" w:fill="auto"/>
            <w:hideMark/>
          </w:tcPr>
          <w:p w:rsidR="00433404" w:rsidRPr="00897EDF" w:rsidRDefault="00433404" w:rsidP="001230E2">
            <w:pPr>
              <w:rPr>
                <w:rFonts w:cs="Arial"/>
                <w:szCs w:val="18"/>
              </w:rPr>
            </w:pPr>
            <w:r w:rsidRPr="00897EDF">
              <w:rPr>
                <w:rFonts w:cs="Arial"/>
                <w:szCs w:val="18"/>
              </w:rPr>
              <w:t>No.</w:t>
            </w:r>
          </w:p>
        </w:tc>
        <w:tc>
          <w:tcPr>
            <w:tcW w:w="2238" w:type="dxa"/>
            <w:tcBorders>
              <w:top w:val="single" w:sz="12" w:space="0" w:color="auto"/>
              <w:bottom w:val="single" w:sz="4" w:space="0" w:color="auto"/>
            </w:tcBorders>
            <w:shd w:val="clear" w:color="auto" w:fill="auto"/>
            <w:hideMark/>
          </w:tcPr>
          <w:p w:rsidR="00433404" w:rsidRPr="00897EDF" w:rsidRDefault="00433404" w:rsidP="001230E2">
            <w:pPr>
              <w:rPr>
                <w:rFonts w:cs="Arial"/>
                <w:szCs w:val="18"/>
              </w:rPr>
            </w:pPr>
            <w:r w:rsidRPr="00897EDF">
              <w:rPr>
                <w:rFonts w:cs="Arial"/>
                <w:szCs w:val="18"/>
              </w:rPr>
              <w:t>Impeller</w:t>
            </w:r>
          </w:p>
        </w:tc>
        <w:tc>
          <w:tcPr>
            <w:tcW w:w="720" w:type="dxa"/>
            <w:tcBorders>
              <w:top w:val="single" w:sz="12" w:space="0" w:color="auto"/>
              <w:bottom w:val="single" w:sz="4" w:space="0" w:color="auto"/>
            </w:tcBorders>
            <w:shd w:val="clear" w:color="auto" w:fill="auto"/>
            <w:hideMark/>
          </w:tcPr>
          <w:p w:rsidR="00433404" w:rsidRPr="00897EDF" w:rsidRDefault="00433404" w:rsidP="001230E2">
            <w:pPr>
              <w:rPr>
                <w:rFonts w:cs="Arial"/>
                <w:szCs w:val="18"/>
              </w:rPr>
            </w:pPr>
            <w:r w:rsidRPr="00897EDF">
              <w:rPr>
                <w:rFonts w:cs="Arial"/>
                <w:i/>
                <w:szCs w:val="18"/>
              </w:rPr>
              <w:t>d</w:t>
            </w:r>
            <w:r w:rsidRPr="00897EDF">
              <w:rPr>
                <w:rFonts w:cs="Arial"/>
                <w:szCs w:val="18"/>
              </w:rPr>
              <w:t>/</w:t>
            </w:r>
            <w:r w:rsidRPr="00897EDF">
              <w:rPr>
                <w:rFonts w:cs="Arial"/>
                <w:i/>
                <w:szCs w:val="18"/>
              </w:rPr>
              <w:t>D</w:t>
            </w:r>
          </w:p>
        </w:tc>
        <w:tc>
          <w:tcPr>
            <w:tcW w:w="720" w:type="dxa"/>
            <w:tcBorders>
              <w:top w:val="single" w:sz="12" w:space="0" w:color="auto"/>
              <w:bottom w:val="single" w:sz="4" w:space="0" w:color="auto"/>
            </w:tcBorders>
            <w:shd w:val="clear" w:color="auto" w:fill="auto"/>
            <w:hideMark/>
          </w:tcPr>
          <w:p w:rsidR="00433404" w:rsidRPr="00897EDF" w:rsidRDefault="00433404" w:rsidP="001230E2">
            <w:pPr>
              <w:rPr>
                <w:rFonts w:cs="Arial"/>
                <w:szCs w:val="18"/>
              </w:rPr>
            </w:pPr>
            <w:r w:rsidRPr="00897EDF">
              <w:rPr>
                <w:rFonts w:cs="Arial"/>
                <w:i/>
                <w:szCs w:val="18"/>
              </w:rPr>
              <w:t>a</w:t>
            </w:r>
            <w:r w:rsidRPr="00897EDF">
              <w:rPr>
                <w:rFonts w:cs="Arial"/>
                <w:szCs w:val="18"/>
              </w:rPr>
              <w:t>/</w:t>
            </w:r>
            <w:r w:rsidRPr="00897EDF">
              <w:rPr>
                <w:rFonts w:cs="Arial"/>
                <w:i/>
                <w:szCs w:val="18"/>
              </w:rPr>
              <w:t>d</w:t>
            </w:r>
          </w:p>
        </w:tc>
        <w:tc>
          <w:tcPr>
            <w:tcW w:w="756" w:type="dxa"/>
            <w:tcBorders>
              <w:top w:val="single" w:sz="12" w:space="0" w:color="auto"/>
              <w:bottom w:val="single" w:sz="4" w:space="0" w:color="auto"/>
            </w:tcBorders>
            <w:shd w:val="clear" w:color="auto" w:fill="auto"/>
            <w:hideMark/>
          </w:tcPr>
          <w:p w:rsidR="00433404" w:rsidRPr="00897EDF" w:rsidRDefault="00433404" w:rsidP="001230E2">
            <w:pPr>
              <w:rPr>
                <w:rFonts w:cs="Arial"/>
                <w:szCs w:val="18"/>
              </w:rPr>
            </w:pPr>
            <w:r w:rsidRPr="00897EDF">
              <w:rPr>
                <w:rFonts w:cs="Arial"/>
                <w:i/>
                <w:szCs w:val="18"/>
              </w:rPr>
              <w:t>b</w:t>
            </w:r>
            <w:r w:rsidRPr="00897EDF">
              <w:rPr>
                <w:rFonts w:cs="Arial"/>
                <w:szCs w:val="18"/>
              </w:rPr>
              <w:t>/</w:t>
            </w:r>
            <w:r w:rsidRPr="00897EDF">
              <w:rPr>
                <w:rFonts w:cs="Arial"/>
                <w:i/>
                <w:szCs w:val="18"/>
              </w:rPr>
              <w:t>d</w:t>
            </w:r>
          </w:p>
        </w:tc>
        <w:tc>
          <w:tcPr>
            <w:tcW w:w="623" w:type="dxa"/>
            <w:tcBorders>
              <w:top w:val="single" w:sz="12" w:space="0" w:color="auto"/>
              <w:bottom w:val="single" w:sz="4" w:space="0" w:color="auto"/>
            </w:tcBorders>
            <w:shd w:val="clear" w:color="auto" w:fill="auto"/>
            <w:hideMark/>
          </w:tcPr>
          <w:p w:rsidR="00433404" w:rsidRPr="00897EDF" w:rsidRDefault="00433404" w:rsidP="001230E2">
            <w:pPr>
              <w:rPr>
                <w:rFonts w:cs="Arial"/>
                <w:i/>
                <w:szCs w:val="18"/>
              </w:rPr>
            </w:pPr>
            <w:r w:rsidRPr="00897EDF">
              <w:rPr>
                <w:rFonts w:cs="Arial"/>
                <w:i/>
                <w:szCs w:val="18"/>
              </w:rPr>
              <w:t>Z</w:t>
            </w:r>
          </w:p>
        </w:tc>
        <w:tc>
          <w:tcPr>
            <w:tcW w:w="576" w:type="dxa"/>
            <w:tcBorders>
              <w:top w:val="single" w:sz="12" w:space="0" w:color="auto"/>
              <w:bottom w:val="single" w:sz="4" w:space="0" w:color="auto"/>
            </w:tcBorders>
            <w:shd w:val="clear" w:color="auto" w:fill="auto"/>
            <w:hideMark/>
          </w:tcPr>
          <w:p w:rsidR="00433404" w:rsidRPr="00897EDF" w:rsidRDefault="00433404" w:rsidP="001230E2">
            <w:pPr>
              <w:rPr>
                <w:rFonts w:ascii="Symbol" w:hAnsi="Symbol" w:cs="Arial"/>
                <w:i/>
                <w:szCs w:val="18"/>
              </w:rPr>
            </w:pPr>
            <w:r w:rsidRPr="00897EDF">
              <w:rPr>
                <w:rFonts w:ascii="Symbol" w:hAnsi="Symbol" w:cs="Arial"/>
                <w:i/>
                <w:szCs w:val="18"/>
              </w:rPr>
              <w:t></w:t>
            </w:r>
          </w:p>
        </w:tc>
        <w:tc>
          <w:tcPr>
            <w:tcW w:w="1203" w:type="dxa"/>
            <w:tcBorders>
              <w:top w:val="single" w:sz="12" w:space="0" w:color="auto"/>
              <w:bottom w:val="single" w:sz="4" w:space="0" w:color="auto"/>
            </w:tcBorders>
            <w:shd w:val="clear" w:color="auto" w:fill="auto"/>
            <w:hideMark/>
          </w:tcPr>
          <w:p w:rsidR="00433404" w:rsidRPr="00897EDF" w:rsidRDefault="00433404" w:rsidP="001230E2">
            <w:pPr>
              <w:rPr>
                <w:rFonts w:cs="Arial"/>
                <w:szCs w:val="18"/>
              </w:rPr>
            </w:pPr>
            <w:r w:rsidRPr="00897EDF">
              <w:rPr>
                <w:rFonts w:cs="Arial"/>
                <w:color w:val="212121"/>
                <w:szCs w:val="18"/>
                <w:shd w:val="clear" w:color="auto" w:fill="FFFFFF"/>
              </w:rPr>
              <w:t>comments</w:t>
            </w:r>
          </w:p>
        </w:tc>
      </w:tr>
      <w:tr w:rsidR="00433404" w:rsidRPr="00897EDF" w:rsidTr="001230E2">
        <w:tc>
          <w:tcPr>
            <w:tcW w:w="570" w:type="dxa"/>
            <w:tcBorders>
              <w:top w:val="single" w:sz="4" w:space="0" w:color="auto"/>
            </w:tcBorders>
            <w:shd w:val="clear" w:color="auto" w:fill="auto"/>
            <w:hideMark/>
          </w:tcPr>
          <w:p w:rsidR="00433404" w:rsidRPr="00897EDF" w:rsidRDefault="00433404" w:rsidP="001230E2">
            <w:pPr>
              <w:rPr>
                <w:rFonts w:cs="Arial"/>
                <w:szCs w:val="18"/>
              </w:rPr>
            </w:pPr>
            <w:r w:rsidRPr="00897EDF">
              <w:rPr>
                <w:rFonts w:cs="Arial"/>
                <w:szCs w:val="18"/>
              </w:rPr>
              <w:t>1.</w:t>
            </w:r>
          </w:p>
        </w:tc>
        <w:tc>
          <w:tcPr>
            <w:tcW w:w="2238" w:type="dxa"/>
            <w:tcBorders>
              <w:top w:val="single" w:sz="4" w:space="0" w:color="auto"/>
            </w:tcBorders>
            <w:shd w:val="clear" w:color="auto" w:fill="auto"/>
            <w:hideMark/>
          </w:tcPr>
          <w:p w:rsidR="00433404" w:rsidRPr="00897EDF" w:rsidRDefault="00433404" w:rsidP="001230E2">
            <w:pPr>
              <w:rPr>
                <w:rFonts w:cs="Arial"/>
                <w:szCs w:val="18"/>
              </w:rPr>
            </w:pPr>
            <w:r w:rsidRPr="00897EDF">
              <w:rPr>
                <w:rFonts w:cs="Arial"/>
                <w:szCs w:val="18"/>
              </w:rPr>
              <w:t>Rushton turbine RT</w:t>
            </w:r>
          </w:p>
        </w:tc>
        <w:tc>
          <w:tcPr>
            <w:tcW w:w="720" w:type="dxa"/>
            <w:vMerge w:val="restart"/>
            <w:tcBorders>
              <w:top w:val="single" w:sz="4" w:space="0" w:color="auto"/>
            </w:tcBorders>
            <w:shd w:val="clear" w:color="auto" w:fill="auto"/>
          </w:tcPr>
          <w:p w:rsidR="00433404" w:rsidRPr="006C2EFD" w:rsidRDefault="00341A73" w:rsidP="001230E2">
            <w:pPr>
              <w:rPr>
                <w:rFonts w:cs="Arial"/>
                <w:szCs w:val="18"/>
              </w:rPr>
            </w:pPr>
            <w:r w:rsidRPr="006C2EFD">
              <w:rPr>
                <w:rFonts w:cs="Arial"/>
                <w:szCs w:val="18"/>
              </w:rPr>
              <w:t>0.33</w:t>
            </w:r>
          </w:p>
          <w:p w:rsidR="00433404" w:rsidRPr="006C2EFD" w:rsidRDefault="00341A73" w:rsidP="001230E2">
            <w:pPr>
              <w:rPr>
                <w:rFonts w:cs="Arial"/>
                <w:szCs w:val="18"/>
              </w:rPr>
            </w:pPr>
            <w:r w:rsidRPr="006C2EFD">
              <w:rPr>
                <w:rFonts w:cs="Arial"/>
                <w:szCs w:val="18"/>
              </w:rPr>
              <w:t>0.33</w:t>
            </w:r>
          </w:p>
          <w:p w:rsidR="00433404" w:rsidRPr="006C2EFD" w:rsidRDefault="00433404" w:rsidP="001230E2">
            <w:pPr>
              <w:rPr>
                <w:rFonts w:cs="Arial"/>
                <w:szCs w:val="18"/>
              </w:rPr>
            </w:pPr>
            <w:r w:rsidRPr="006C2EFD">
              <w:rPr>
                <w:rFonts w:cs="Arial"/>
                <w:szCs w:val="18"/>
              </w:rPr>
              <w:t>0.33</w:t>
            </w:r>
          </w:p>
          <w:p w:rsidR="00433404" w:rsidRPr="00897EDF" w:rsidRDefault="00341A73" w:rsidP="001230E2">
            <w:pPr>
              <w:rPr>
                <w:rFonts w:cs="Arial"/>
                <w:szCs w:val="18"/>
              </w:rPr>
            </w:pPr>
            <w:r w:rsidRPr="006C2EFD">
              <w:rPr>
                <w:rFonts w:cs="Arial"/>
                <w:szCs w:val="18"/>
              </w:rPr>
              <w:t>0.33</w:t>
            </w:r>
          </w:p>
        </w:tc>
        <w:tc>
          <w:tcPr>
            <w:tcW w:w="720" w:type="dxa"/>
            <w:tcBorders>
              <w:top w:val="single" w:sz="4" w:space="0" w:color="auto"/>
            </w:tcBorders>
            <w:shd w:val="clear" w:color="auto" w:fill="auto"/>
            <w:hideMark/>
          </w:tcPr>
          <w:p w:rsidR="00433404" w:rsidRPr="00897EDF" w:rsidRDefault="00433404" w:rsidP="001230E2">
            <w:pPr>
              <w:rPr>
                <w:rFonts w:cs="Arial"/>
                <w:szCs w:val="18"/>
              </w:rPr>
            </w:pPr>
            <w:r w:rsidRPr="00897EDF">
              <w:rPr>
                <w:rFonts w:cs="Arial"/>
                <w:szCs w:val="18"/>
              </w:rPr>
              <w:t>0.25</w:t>
            </w:r>
          </w:p>
        </w:tc>
        <w:tc>
          <w:tcPr>
            <w:tcW w:w="756" w:type="dxa"/>
            <w:tcBorders>
              <w:top w:val="single" w:sz="4" w:space="0" w:color="auto"/>
            </w:tcBorders>
            <w:shd w:val="clear" w:color="auto" w:fill="auto"/>
            <w:hideMark/>
          </w:tcPr>
          <w:p w:rsidR="00433404" w:rsidRPr="00897EDF" w:rsidRDefault="00433404" w:rsidP="001230E2">
            <w:pPr>
              <w:rPr>
                <w:rFonts w:cs="Arial"/>
                <w:szCs w:val="18"/>
              </w:rPr>
            </w:pPr>
            <w:r w:rsidRPr="00897EDF">
              <w:rPr>
                <w:rFonts w:cs="Arial"/>
                <w:szCs w:val="18"/>
              </w:rPr>
              <w:t>0.2</w:t>
            </w:r>
          </w:p>
        </w:tc>
        <w:tc>
          <w:tcPr>
            <w:tcW w:w="623" w:type="dxa"/>
            <w:tcBorders>
              <w:top w:val="single" w:sz="4" w:space="0" w:color="auto"/>
            </w:tcBorders>
            <w:shd w:val="clear" w:color="auto" w:fill="auto"/>
            <w:hideMark/>
          </w:tcPr>
          <w:p w:rsidR="00433404" w:rsidRPr="00897EDF" w:rsidRDefault="00433404" w:rsidP="001230E2">
            <w:pPr>
              <w:rPr>
                <w:rFonts w:cs="Arial"/>
                <w:szCs w:val="18"/>
              </w:rPr>
            </w:pPr>
            <w:r w:rsidRPr="00897EDF">
              <w:rPr>
                <w:rFonts w:cs="Arial"/>
                <w:szCs w:val="18"/>
              </w:rPr>
              <w:t>6</w:t>
            </w:r>
          </w:p>
        </w:tc>
        <w:tc>
          <w:tcPr>
            <w:tcW w:w="576" w:type="dxa"/>
            <w:tcBorders>
              <w:top w:val="single" w:sz="4" w:space="0" w:color="auto"/>
            </w:tcBorders>
            <w:shd w:val="clear" w:color="auto" w:fill="auto"/>
          </w:tcPr>
          <w:p w:rsidR="00433404" w:rsidRPr="00897EDF" w:rsidRDefault="00433404" w:rsidP="001230E2">
            <w:pPr>
              <w:rPr>
                <w:rFonts w:cs="Arial"/>
                <w:szCs w:val="18"/>
              </w:rPr>
            </w:pPr>
          </w:p>
        </w:tc>
        <w:tc>
          <w:tcPr>
            <w:tcW w:w="1203" w:type="dxa"/>
            <w:tcBorders>
              <w:top w:val="single" w:sz="4" w:space="0" w:color="auto"/>
            </w:tcBorders>
            <w:shd w:val="clear" w:color="auto" w:fill="auto"/>
          </w:tcPr>
          <w:p w:rsidR="00433404" w:rsidRPr="00897EDF" w:rsidRDefault="00433404" w:rsidP="001230E2">
            <w:pPr>
              <w:rPr>
                <w:rFonts w:cs="Arial"/>
                <w:szCs w:val="18"/>
              </w:rPr>
            </w:pPr>
          </w:p>
        </w:tc>
      </w:tr>
      <w:tr w:rsidR="00433404" w:rsidRPr="00897EDF" w:rsidTr="001230E2">
        <w:tc>
          <w:tcPr>
            <w:tcW w:w="570" w:type="dxa"/>
            <w:shd w:val="clear" w:color="auto" w:fill="auto"/>
            <w:hideMark/>
          </w:tcPr>
          <w:p w:rsidR="00433404" w:rsidRPr="00897EDF" w:rsidRDefault="00433404" w:rsidP="001230E2">
            <w:pPr>
              <w:rPr>
                <w:rFonts w:cs="Arial"/>
                <w:szCs w:val="18"/>
              </w:rPr>
            </w:pPr>
            <w:r w:rsidRPr="00897EDF">
              <w:rPr>
                <w:rFonts w:cs="Arial"/>
                <w:szCs w:val="18"/>
              </w:rPr>
              <w:t>2.</w:t>
            </w:r>
          </w:p>
        </w:tc>
        <w:tc>
          <w:tcPr>
            <w:tcW w:w="2238" w:type="dxa"/>
            <w:shd w:val="clear" w:color="auto" w:fill="auto"/>
            <w:hideMark/>
          </w:tcPr>
          <w:p w:rsidR="00433404" w:rsidRPr="00897EDF" w:rsidRDefault="00433404" w:rsidP="001230E2">
            <w:pPr>
              <w:rPr>
                <w:rFonts w:cs="Arial"/>
                <w:szCs w:val="18"/>
              </w:rPr>
            </w:pPr>
            <w:r w:rsidRPr="00897EDF">
              <w:rPr>
                <w:rFonts w:cs="Arial"/>
                <w:szCs w:val="18"/>
              </w:rPr>
              <w:t>Smith turbine CD 6</w:t>
            </w:r>
          </w:p>
        </w:tc>
        <w:tc>
          <w:tcPr>
            <w:tcW w:w="0" w:type="auto"/>
            <w:vMerge/>
            <w:shd w:val="clear" w:color="auto" w:fill="auto"/>
            <w:vAlign w:val="center"/>
            <w:hideMark/>
          </w:tcPr>
          <w:p w:rsidR="00433404" w:rsidRPr="00897EDF" w:rsidRDefault="00433404" w:rsidP="001230E2">
            <w:pPr>
              <w:rPr>
                <w:rFonts w:cs="Arial"/>
                <w:szCs w:val="18"/>
              </w:rPr>
            </w:pPr>
          </w:p>
        </w:tc>
        <w:tc>
          <w:tcPr>
            <w:tcW w:w="720" w:type="dxa"/>
            <w:shd w:val="clear" w:color="auto" w:fill="auto"/>
            <w:hideMark/>
          </w:tcPr>
          <w:p w:rsidR="00433404" w:rsidRPr="00897EDF" w:rsidRDefault="00433404" w:rsidP="001230E2">
            <w:pPr>
              <w:rPr>
                <w:rFonts w:cs="Arial"/>
                <w:szCs w:val="18"/>
              </w:rPr>
            </w:pPr>
            <w:r w:rsidRPr="00897EDF">
              <w:rPr>
                <w:rFonts w:cs="Arial"/>
                <w:szCs w:val="18"/>
              </w:rPr>
              <w:t>0.25</w:t>
            </w:r>
          </w:p>
        </w:tc>
        <w:tc>
          <w:tcPr>
            <w:tcW w:w="756" w:type="dxa"/>
            <w:shd w:val="clear" w:color="auto" w:fill="auto"/>
            <w:hideMark/>
          </w:tcPr>
          <w:p w:rsidR="00433404" w:rsidRPr="00897EDF" w:rsidRDefault="00433404" w:rsidP="001230E2">
            <w:pPr>
              <w:rPr>
                <w:rFonts w:cs="Arial"/>
                <w:szCs w:val="18"/>
              </w:rPr>
            </w:pPr>
            <w:r w:rsidRPr="00897EDF">
              <w:rPr>
                <w:rFonts w:cs="Arial"/>
                <w:szCs w:val="18"/>
              </w:rPr>
              <w:t>0.2</w:t>
            </w:r>
          </w:p>
        </w:tc>
        <w:tc>
          <w:tcPr>
            <w:tcW w:w="623" w:type="dxa"/>
            <w:shd w:val="clear" w:color="auto" w:fill="auto"/>
            <w:hideMark/>
          </w:tcPr>
          <w:p w:rsidR="00433404" w:rsidRPr="00897EDF" w:rsidRDefault="00433404" w:rsidP="001230E2">
            <w:pPr>
              <w:rPr>
                <w:rFonts w:cs="Arial"/>
                <w:szCs w:val="18"/>
              </w:rPr>
            </w:pPr>
            <w:r w:rsidRPr="00897EDF">
              <w:rPr>
                <w:rFonts w:cs="Arial"/>
                <w:szCs w:val="18"/>
              </w:rPr>
              <w:t>6</w:t>
            </w:r>
          </w:p>
        </w:tc>
        <w:tc>
          <w:tcPr>
            <w:tcW w:w="576" w:type="dxa"/>
            <w:shd w:val="clear" w:color="auto" w:fill="auto"/>
          </w:tcPr>
          <w:p w:rsidR="00433404" w:rsidRPr="00897EDF" w:rsidRDefault="00433404" w:rsidP="001230E2">
            <w:pPr>
              <w:rPr>
                <w:rFonts w:cs="Arial"/>
                <w:szCs w:val="18"/>
              </w:rPr>
            </w:pPr>
          </w:p>
        </w:tc>
        <w:tc>
          <w:tcPr>
            <w:tcW w:w="1203" w:type="dxa"/>
            <w:shd w:val="clear" w:color="auto" w:fill="auto"/>
            <w:hideMark/>
          </w:tcPr>
          <w:p w:rsidR="00433404" w:rsidRPr="00897EDF" w:rsidRDefault="00433404" w:rsidP="001230E2">
            <w:pPr>
              <w:rPr>
                <w:rFonts w:cs="Arial"/>
                <w:szCs w:val="18"/>
              </w:rPr>
            </w:pPr>
            <w:r w:rsidRPr="00897EDF">
              <w:rPr>
                <w:rFonts w:cs="Arial"/>
                <w:i/>
                <w:szCs w:val="18"/>
              </w:rPr>
              <w:t>R</w:t>
            </w:r>
            <w:r w:rsidRPr="00897EDF">
              <w:rPr>
                <w:rFonts w:cs="Arial"/>
                <w:szCs w:val="18"/>
              </w:rPr>
              <w:t>=</w:t>
            </w:r>
            <w:r w:rsidRPr="00897EDF">
              <w:rPr>
                <w:rFonts w:cs="Arial"/>
                <w:i/>
                <w:szCs w:val="18"/>
              </w:rPr>
              <w:t>b</w:t>
            </w:r>
            <w:r w:rsidRPr="00897EDF">
              <w:rPr>
                <w:rFonts w:cs="Arial"/>
                <w:szCs w:val="18"/>
              </w:rPr>
              <w:t>/2</w:t>
            </w:r>
          </w:p>
        </w:tc>
      </w:tr>
      <w:tr w:rsidR="00433404" w:rsidRPr="00897EDF" w:rsidTr="00040E37">
        <w:tc>
          <w:tcPr>
            <w:tcW w:w="570" w:type="dxa"/>
            <w:tcBorders>
              <w:bottom w:val="nil"/>
            </w:tcBorders>
            <w:shd w:val="clear" w:color="auto" w:fill="auto"/>
            <w:hideMark/>
          </w:tcPr>
          <w:p w:rsidR="00433404" w:rsidRPr="00897EDF" w:rsidRDefault="00433404" w:rsidP="001230E2">
            <w:pPr>
              <w:rPr>
                <w:rFonts w:cs="Arial"/>
                <w:szCs w:val="18"/>
              </w:rPr>
            </w:pPr>
            <w:r w:rsidRPr="00897EDF">
              <w:rPr>
                <w:rFonts w:cs="Arial"/>
                <w:szCs w:val="18"/>
              </w:rPr>
              <w:t>3.</w:t>
            </w:r>
          </w:p>
        </w:tc>
        <w:tc>
          <w:tcPr>
            <w:tcW w:w="2238" w:type="dxa"/>
            <w:tcBorders>
              <w:bottom w:val="nil"/>
            </w:tcBorders>
            <w:shd w:val="clear" w:color="auto" w:fill="auto"/>
            <w:hideMark/>
          </w:tcPr>
          <w:p w:rsidR="00433404" w:rsidRPr="00897EDF" w:rsidRDefault="00433404" w:rsidP="001230E2">
            <w:pPr>
              <w:rPr>
                <w:rFonts w:cs="Arial"/>
                <w:szCs w:val="18"/>
              </w:rPr>
            </w:pPr>
            <w:r w:rsidRPr="00897EDF">
              <w:rPr>
                <w:rFonts w:cs="Arial"/>
                <w:szCs w:val="18"/>
              </w:rPr>
              <w:t>A 315</w:t>
            </w:r>
          </w:p>
        </w:tc>
        <w:tc>
          <w:tcPr>
            <w:tcW w:w="0" w:type="auto"/>
            <w:vMerge/>
            <w:tcBorders>
              <w:bottom w:val="nil"/>
            </w:tcBorders>
            <w:shd w:val="clear" w:color="auto" w:fill="auto"/>
            <w:vAlign w:val="center"/>
            <w:hideMark/>
          </w:tcPr>
          <w:p w:rsidR="00433404" w:rsidRPr="00897EDF" w:rsidRDefault="00433404" w:rsidP="001230E2">
            <w:pPr>
              <w:rPr>
                <w:rFonts w:cs="Arial"/>
                <w:szCs w:val="18"/>
              </w:rPr>
            </w:pPr>
          </w:p>
        </w:tc>
        <w:tc>
          <w:tcPr>
            <w:tcW w:w="720" w:type="dxa"/>
            <w:tcBorders>
              <w:bottom w:val="nil"/>
            </w:tcBorders>
            <w:shd w:val="clear" w:color="auto" w:fill="auto"/>
          </w:tcPr>
          <w:p w:rsidR="00433404" w:rsidRPr="00897EDF" w:rsidRDefault="00433404" w:rsidP="001230E2">
            <w:pPr>
              <w:rPr>
                <w:rFonts w:cs="Arial"/>
                <w:szCs w:val="18"/>
              </w:rPr>
            </w:pPr>
          </w:p>
        </w:tc>
        <w:tc>
          <w:tcPr>
            <w:tcW w:w="756" w:type="dxa"/>
            <w:tcBorders>
              <w:bottom w:val="nil"/>
            </w:tcBorders>
            <w:shd w:val="clear" w:color="auto" w:fill="auto"/>
            <w:hideMark/>
          </w:tcPr>
          <w:p w:rsidR="00433404" w:rsidRPr="00897EDF" w:rsidRDefault="00433404" w:rsidP="001230E2">
            <w:pPr>
              <w:rPr>
                <w:rFonts w:cs="Arial"/>
                <w:szCs w:val="18"/>
              </w:rPr>
            </w:pPr>
            <w:r w:rsidRPr="00897EDF">
              <w:rPr>
                <w:rFonts w:cs="Arial"/>
                <w:szCs w:val="18"/>
              </w:rPr>
              <w:t>0.34</w:t>
            </w:r>
          </w:p>
        </w:tc>
        <w:tc>
          <w:tcPr>
            <w:tcW w:w="623" w:type="dxa"/>
            <w:tcBorders>
              <w:bottom w:val="nil"/>
            </w:tcBorders>
            <w:shd w:val="clear" w:color="auto" w:fill="auto"/>
            <w:hideMark/>
          </w:tcPr>
          <w:p w:rsidR="00433404" w:rsidRPr="00897EDF" w:rsidRDefault="00433404" w:rsidP="001230E2">
            <w:pPr>
              <w:rPr>
                <w:rFonts w:cs="Arial"/>
                <w:szCs w:val="18"/>
              </w:rPr>
            </w:pPr>
            <w:r w:rsidRPr="00897EDF">
              <w:rPr>
                <w:rFonts w:cs="Arial"/>
                <w:szCs w:val="18"/>
              </w:rPr>
              <w:t>4</w:t>
            </w:r>
          </w:p>
        </w:tc>
        <w:tc>
          <w:tcPr>
            <w:tcW w:w="576" w:type="dxa"/>
            <w:tcBorders>
              <w:bottom w:val="nil"/>
            </w:tcBorders>
            <w:shd w:val="clear" w:color="auto" w:fill="auto"/>
            <w:hideMark/>
          </w:tcPr>
          <w:p w:rsidR="00433404" w:rsidRPr="00897EDF" w:rsidRDefault="00433404" w:rsidP="001230E2">
            <w:pPr>
              <w:rPr>
                <w:rFonts w:cs="Arial"/>
                <w:szCs w:val="18"/>
              </w:rPr>
            </w:pPr>
            <w:r w:rsidRPr="00897EDF">
              <w:rPr>
                <w:rFonts w:cs="Arial"/>
                <w:szCs w:val="18"/>
              </w:rPr>
              <w:t>45</w:t>
            </w:r>
          </w:p>
        </w:tc>
        <w:tc>
          <w:tcPr>
            <w:tcW w:w="1203" w:type="dxa"/>
            <w:tcBorders>
              <w:bottom w:val="nil"/>
            </w:tcBorders>
            <w:shd w:val="clear" w:color="auto" w:fill="auto"/>
          </w:tcPr>
          <w:p w:rsidR="00433404" w:rsidRPr="00897EDF" w:rsidRDefault="00433404" w:rsidP="001230E2">
            <w:pPr>
              <w:rPr>
                <w:rFonts w:cs="Arial"/>
                <w:szCs w:val="18"/>
              </w:rPr>
            </w:pPr>
          </w:p>
        </w:tc>
      </w:tr>
      <w:tr w:rsidR="00433404" w:rsidRPr="00897EDF" w:rsidTr="00040E37">
        <w:tc>
          <w:tcPr>
            <w:tcW w:w="570" w:type="dxa"/>
            <w:tcBorders>
              <w:top w:val="nil"/>
              <w:bottom w:val="single" w:sz="12" w:space="0" w:color="auto"/>
            </w:tcBorders>
            <w:shd w:val="clear" w:color="auto" w:fill="auto"/>
            <w:hideMark/>
          </w:tcPr>
          <w:p w:rsidR="00433404" w:rsidRPr="00897EDF" w:rsidRDefault="00433404" w:rsidP="001230E2">
            <w:pPr>
              <w:rPr>
                <w:rFonts w:cs="Arial"/>
                <w:szCs w:val="18"/>
              </w:rPr>
            </w:pPr>
            <w:r w:rsidRPr="00897EDF">
              <w:rPr>
                <w:rFonts w:cs="Arial"/>
                <w:szCs w:val="18"/>
              </w:rPr>
              <w:t>4.</w:t>
            </w:r>
          </w:p>
        </w:tc>
        <w:tc>
          <w:tcPr>
            <w:tcW w:w="2238" w:type="dxa"/>
            <w:tcBorders>
              <w:top w:val="nil"/>
              <w:bottom w:val="single" w:sz="12" w:space="0" w:color="auto"/>
            </w:tcBorders>
            <w:shd w:val="clear" w:color="auto" w:fill="auto"/>
            <w:hideMark/>
          </w:tcPr>
          <w:p w:rsidR="00433404" w:rsidRPr="00897EDF" w:rsidRDefault="00433404" w:rsidP="001230E2">
            <w:pPr>
              <w:rPr>
                <w:rFonts w:cs="Arial"/>
                <w:szCs w:val="18"/>
              </w:rPr>
            </w:pPr>
            <w:r w:rsidRPr="00897EDF">
              <w:rPr>
                <w:rFonts w:cs="Arial"/>
                <w:szCs w:val="18"/>
              </w:rPr>
              <w:t>HE 3</w:t>
            </w:r>
          </w:p>
        </w:tc>
        <w:tc>
          <w:tcPr>
            <w:tcW w:w="0" w:type="auto"/>
            <w:vMerge/>
            <w:tcBorders>
              <w:top w:val="nil"/>
              <w:bottom w:val="single" w:sz="12" w:space="0" w:color="auto"/>
            </w:tcBorders>
            <w:shd w:val="clear" w:color="auto" w:fill="auto"/>
            <w:vAlign w:val="center"/>
            <w:hideMark/>
          </w:tcPr>
          <w:p w:rsidR="00433404" w:rsidRPr="00897EDF" w:rsidRDefault="00433404" w:rsidP="001230E2">
            <w:pPr>
              <w:rPr>
                <w:rFonts w:cs="Arial"/>
                <w:szCs w:val="18"/>
              </w:rPr>
            </w:pPr>
          </w:p>
        </w:tc>
        <w:tc>
          <w:tcPr>
            <w:tcW w:w="720" w:type="dxa"/>
            <w:tcBorders>
              <w:top w:val="nil"/>
              <w:bottom w:val="single" w:sz="12" w:space="0" w:color="auto"/>
            </w:tcBorders>
            <w:shd w:val="clear" w:color="auto" w:fill="auto"/>
          </w:tcPr>
          <w:p w:rsidR="00433404" w:rsidRPr="00897EDF" w:rsidRDefault="00433404" w:rsidP="001230E2">
            <w:pPr>
              <w:rPr>
                <w:rFonts w:cs="Arial"/>
                <w:szCs w:val="18"/>
              </w:rPr>
            </w:pPr>
          </w:p>
        </w:tc>
        <w:tc>
          <w:tcPr>
            <w:tcW w:w="756" w:type="dxa"/>
            <w:tcBorders>
              <w:top w:val="nil"/>
              <w:bottom w:val="single" w:sz="12" w:space="0" w:color="auto"/>
            </w:tcBorders>
            <w:shd w:val="clear" w:color="auto" w:fill="auto"/>
            <w:hideMark/>
          </w:tcPr>
          <w:p w:rsidR="00433404" w:rsidRPr="00897EDF" w:rsidRDefault="00433404" w:rsidP="001230E2">
            <w:pPr>
              <w:rPr>
                <w:rFonts w:cs="Arial"/>
                <w:szCs w:val="18"/>
              </w:rPr>
            </w:pPr>
            <w:r w:rsidRPr="00897EDF">
              <w:rPr>
                <w:rFonts w:cs="Arial"/>
                <w:szCs w:val="18"/>
              </w:rPr>
              <w:t>0.2</w:t>
            </w:r>
          </w:p>
        </w:tc>
        <w:tc>
          <w:tcPr>
            <w:tcW w:w="623" w:type="dxa"/>
            <w:tcBorders>
              <w:top w:val="nil"/>
              <w:bottom w:val="single" w:sz="12" w:space="0" w:color="auto"/>
            </w:tcBorders>
            <w:shd w:val="clear" w:color="auto" w:fill="auto"/>
            <w:hideMark/>
          </w:tcPr>
          <w:p w:rsidR="00433404" w:rsidRPr="00897EDF" w:rsidRDefault="00433404" w:rsidP="001230E2">
            <w:pPr>
              <w:rPr>
                <w:rFonts w:cs="Arial"/>
                <w:szCs w:val="18"/>
              </w:rPr>
            </w:pPr>
            <w:r w:rsidRPr="00897EDF">
              <w:rPr>
                <w:rFonts w:cs="Arial"/>
                <w:szCs w:val="18"/>
              </w:rPr>
              <w:t>3</w:t>
            </w:r>
          </w:p>
        </w:tc>
        <w:tc>
          <w:tcPr>
            <w:tcW w:w="576" w:type="dxa"/>
            <w:tcBorders>
              <w:top w:val="nil"/>
              <w:bottom w:val="single" w:sz="12" w:space="0" w:color="auto"/>
            </w:tcBorders>
            <w:shd w:val="clear" w:color="auto" w:fill="auto"/>
            <w:hideMark/>
          </w:tcPr>
          <w:p w:rsidR="00433404" w:rsidRPr="00897EDF" w:rsidRDefault="00433404" w:rsidP="001230E2">
            <w:pPr>
              <w:rPr>
                <w:rFonts w:cs="Arial"/>
                <w:szCs w:val="18"/>
              </w:rPr>
            </w:pPr>
            <w:r w:rsidRPr="00897EDF">
              <w:rPr>
                <w:rFonts w:cs="Arial"/>
                <w:szCs w:val="18"/>
              </w:rPr>
              <w:t>30</w:t>
            </w:r>
          </w:p>
        </w:tc>
        <w:tc>
          <w:tcPr>
            <w:tcW w:w="1203" w:type="dxa"/>
            <w:tcBorders>
              <w:top w:val="nil"/>
              <w:bottom w:val="single" w:sz="12" w:space="0" w:color="auto"/>
            </w:tcBorders>
            <w:shd w:val="clear" w:color="auto" w:fill="auto"/>
          </w:tcPr>
          <w:p w:rsidR="00433404" w:rsidRPr="00897EDF" w:rsidRDefault="00433404" w:rsidP="001230E2">
            <w:pPr>
              <w:rPr>
                <w:rFonts w:cs="Arial"/>
                <w:szCs w:val="18"/>
              </w:rPr>
            </w:pPr>
          </w:p>
        </w:tc>
      </w:tr>
    </w:tbl>
    <w:p w:rsidR="00433404" w:rsidRPr="00897EDF" w:rsidRDefault="00433404" w:rsidP="00433404">
      <w:pPr>
        <w:pStyle w:val="Tekstpodstawowywcity"/>
        <w:spacing w:after="0"/>
        <w:ind w:left="0"/>
        <w:rPr>
          <w:rFonts w:cs="Arial"/>
          <w:szCs w:val="18"/>
        </w:rPr>
      </w:pPr>
    </w:p>
    <w:p w:rsidR="00860295" w:rsidRDefault="00F4641E" w:rsidP="00433404">
      <w:pPr>
        <w:pStyle w:val="Tekstpodstawowywcity"/>
        <w:spacing w:after="0"/>
        <w:ind w:left="0"/>
        <w:rPr>
          <w:rFonts w:cs="Arial"/>
          <w:szCs w:val="18"/>
        </w:rPr>
      </w:pPr>
      <w:r>
        <w:rPr>
          <w:rFonts w:cs="Arial"/>
          <w:szCs w:val="18"/>
        </w:rPr>
        <w:t>T</w:t>
      </w:r>
      <w:r w:rsidRPr="004D697A">
        <w:rPr>
          <w:rFonts w:cs="Arial"/>
          <w:szCs w:val="18"/>
        </w:rPr>
        <w:t>he gas hold</w:t>
      </w:r>
      <w:r>
        <w:rPr>
          <w:rFonts w:cs="Arial"/>
          <w:szCs w:val="18"/>
        </w:rPr>
        <w:t>-</w:t>
      </w:r>
      <w:r w:rsidRPr="004D697A">
        <w:rPr>
          <w:rFonts w:cs="Arial"/>
          <w:szCs w:val="18"/>
        </w:rPr>
        <w:t xml:space="preserve">up </w:t>
      </w:r>
      <w:r w:rsidRPr="004D697A">
        <w:rPr>
          <w:rFonts w:ascii="Symbol" w:hAnsi="Symbol" w:cs="Arial"/>
          <w:i/>
          <w:szCs w:val="18"/>
        </w:rPr>
        <w:t></w:t>
      </w:r>
      <w:r w:rsidR="00C80BC8">
        <w:rPr>
          <w:rFonts w:cs="Arial"/>
          <w:szCs w:val="18"/>
        </w:rPr>
        <w:t xml:space="preserve"> was determined from the following definition</w:t>
      </w:r>
    </w:p>
    <w:p w:rsidR="00C80BC8" w:rsidRDefault="00C80BC8" w:rsidP="00433404">
      <w:pPr>
        <w:pStyle w:val="Tekstpodstawowywcity"/>
        <w:spacing w:after="0"/>
        <w:ind w:left="0"/>
        <w:rPr>
          <w:rFonts w:cs="Arial"/>
          <w:szCs w:val="18"/>
        </w:rPr>
      </w:pPr>
    </w:p>
    <w:p w:rsidR="00860295" w:rsidRDefault="00B563A1" w:rsidP="00433404">
      <w:pPr>
        <w:pStyle w:val="Tekstpodstawowywcity"/>
        <w:spacing w:after="0"/>
        <w:ind w:left="0"/>
      </w:pPr>
      <w:r w:rsidRPr="00C40FCC">
        <w:rPr>
          <w:position w:val="-26"/>
        </w:rPr>
        <w:object w:dxaOrig="2040" w:dyaOrig="600">
          <v:shape id="_x0000_i1026" type="#_x0000_t75" style="width:102.1pt;height:30.1pt" o:ole="">
            <v:imagedata r:id="rId17" o:title=""/>
          </v:shape>
          <o:OLEObject Type="Embed" ProgID="Equation.3" ShapeID="_x0000_i1026" DrawAspect="Content" ObjectID="_1616500927" r:id="rId18"/>
        </w:object>
      </w:r>
      <w:r w:rsidR="00D05D04">
        <w:t xml:space="preserve"> </w:t>
      </w:r>
      <w:r>
        <w:tab/>
      </w:r>
      <w:r>
        <w:tab/>
      </w:r>
      <w:r>
        <w:tab/>
        <w:t>(1)</w:t>
      </w:r>
    </w:p>
    <w:p w:rsidR="00C80BC8" w:rsidRDefault="00C80BC8" w:rsidP="00433404">
      <w:pPr>
        <w:pStyle w:val="Tekstpodstawowywcity"/>
        <w:spacing w:after="0"/>
        <w:ind w:left="0"/>
        <w:rPr>
          <w:rFonts w:cs="Arial"/>
          <w:szCs w:val="18"/>
        </w:rPr>
      </w:pPr>
    </w:p>
    <w:p w:rsidR="00FF00A3" w:rsidRPr="006C2EFD" w:rsidRDefault="00110E7C" w:rsidP="00433404">
      <w:pPr>
        <w:pStyle w:val="Tekstpodstawowywcity"/>
        <w:spacing w:after="0"/>
        <w:ind w:left="0"/>
        <w:rPr>
          <w:rFonts w:cs="Arial"/>
          <w:szCs w:val="18"/>
          <w:u w:val="single"/>
          <w:lang w:val="en-US"/>
        </w:rPr>
      </w:pPr>
      <w:r>
        <w:rPr>
          <w:rFonts w:cs="Arial"/>
          <w:szCs w:val="18"/>
        </w:rPr>
        <w:t>w</w:t>
      </w:r>
      <w:r w:rsidR="00C80BC8">
        <w:rPr>
          <w:rFonts w:cs="Arial"/>
          <w:szCs w:val="18"/>
        </w:rPr>
        <w:t>here</w:t>
      </w:r>
      <w:r w:rsidR="00FF1879">
        <w:rPr>
          <w:rFonts w:cs="Arial"/>
          <w:szCs w:val="18"/>
        </w:rPr>
        <w:t xml:space="preserve"> </w:t>
      </w:r>
      <w:r w:rsidR="00C80BC8" w:rsidRPr="00C80BC8">
        <w:rPr>
          <w:rFonts w:cs="Arial"/>
          <w:i/>
          <w:szCs w:val="18"/>
        </w:rPr>
        <w:t>V</w:t>
      </w:r>
      <w:r w:rsidR="00C80BC8">
        <w:rPr>
          <w:rFonts w:cs="Arial"/>
          <w:szCs w:val="18"/>
          <w:vertAlign w:val="subscript"/>
        </w:rPr>
        <w:t>b-g</w:t>
      </w:r>
      <w:r w:rsidR="00C80BC8">
        <w:rPr>
          <w:rFonts w:cs="Arial"/>
          <w:szCs w:val="18"/>
        </w:rPr>
        <w:t xml:space="preserve"> denotes the volume of both dispersed phases (gas phase and biophase), </w:t>
      </w:r>
      <w:r w:rsidR="00C80BC8" w:rsidRPr="00C80BC8">
        <w:rPr>
          <w:rFonts w:cs="Arial"/>
          <w:i/>
          <w:szCs w:val="18"/>
        </w:rPr>
        <w:t>V</w:t>
      </w:r>
      <w:r w:rsidR="00C80BC8">
        <w:rPr>
          <w:rFonts w:cs="Arial"/>
          <w:szCs w:val="18"/>
          <w:vertAlign w:val="subscript"/>
        </w:rPr>
        <w:t>L</w:t>
      </w:r>
      <w:r w:rsidR="00C80BC8">
        <w:rPr>
          <w:rFonts w:cs="Arial"/>
          <w:szCs w:val="18"/>
        </w:rPr>
        <w:t xml:space="preserve"> – volume of the liquid phase; </w:t>
      </w:r>
      <w:proofErr w:type="spellStart"/>
      <w:r w:rsidR="00C80BC8" w:rsidRPr="00C80BC8">
        <w:rPr>
          <w:rFonts w:cs="Arial"/>
          <w:i/>
          <w:szCs w:val="18"/>
        </w:rPr>
        <w:t>h</w:t>
      </w:r>
      <w:r w:rsidR="00C80BC8">
        <w:rPr>
          <w:rFonts w:cs="Arial"/>
          <w:szCs w:val="18"/>
          <w:vertAlign w:val="subscript"/>
        </w:rPr>
        <w:t>b</w:t>
      </w:r>
      <w:proofErr w:type="spellEnd"/>
      <w:r w:rsidR="00C80BC8">
        <w:rPr>
          <w:rFonts w:cs="Arial"/>
          <w:szCs w:val="18"/>
          <w:vertAlign w:val="subscript"/>
        </w:rPr>
        <w:t>-g</w:t>
      </w:r>
      <w:r w:rsidR="00FF1879">
        <w:rPr>
          <w:rFonts w:cs="Arial"/>
          <w:szCs w:val="18"/>
        </w:rPr>
        <w:t xml:space="preserve"> – </w:t>
      </w:r>
      <w:r w:rsidR="00C80BC8">
        <w:rPr>
          <w:rFonts w:cs="Arial"/>
          <w:szCs w:val="18"/>
        </w:rPr>
        <w:t xml:space="preserve">difference between heights of multiphase and liquid phase systems; </w:t>
      </w:r>
      <w:r w:rsidR="00C80BC8" w:rsidRPr="00A90B43">
        <w:rPr>
          <w:rFonts w:cs="Arial"/>
          <w:i/>
          <w:szCs w:val="18"/>
        </w:rPr>
        <w:t>H</w:t>
      </w:r>
      <w:r w:rsidR="00C80BC8">
        <w:rPr>
          <w:rFonts w:cs="Arial"/>
          <w:szCs w:val="18"/>
        </w:rPr>
        <w:t xml:space="preserve"> – liquid height in the </w:t>
      </w:r>
      <w:r w:rsidR="00C745BF">
        <w:rPr>
          <w:rFonts w:cs="Arial"/>
          <w:szCs w:val="18"/>
        </w:rPr>
        <w:t xml:space="preserve"> </w:t>
      </w:r>
      <w:r w:rsidR="00DB6AF6">
        <w:rPr>
          <w:rFonts w:cs="Arial"/>
          <w:szCs w:val="18"/>
        </w:rPr>
        <w:t xml:space="preserve"> </w:t>
      </w:r>
      <w:r w:rsidR="00C80BC8">
        <w:rPr>
          <w:rFonts w:cs="Arial"/>
          <w:szCs w:val="18"/>
        </w:rPr>
        <w:t>agitated vessel</w:t>
      </w:r>
      <w:r w:rsidR="00A90B43">
        <w:rPr>
          <w:rFonts w:cs="Arial"/>
          <w:szCs w:val="18"/>
        </w:rPr>
        <w:t xml:space="preserve">. The averaged value of the gas hold-up was determined from 10 readings of the multiphase </w:t>
      </w:r>
      <w:r w:rsidR="00A90B43">
        <w:rPr>
          <w:rFonts w:cs="Arial"/>
          <w:szCs w:val="18"/>
        </w:rPr>
        <w:lastRenderedPageBreak/>
        <w:t xml:space="preserve">mixture height </w:t>
      </w:r>
      <w:r w:rsidR="00A90B43" w:rsidRPr="00C80BC8">
        <w:rPr>
          <w:rFonts w:cs="Arial"/>
          <w:i/>
          <w:szCs w:val="18"/>
        </w:rPr>
        <w:t>h</w:t>
      </w:r>
      <w:r w:rsidR="00A90B43">
        <w:rPr>
          <w:rFonts w:cs="Arial"/>
          <w:szCs w:val="18"/>
          <w:vertAlign w:val="subscript"/>
        </w:rPr>
        <w:t>b-g</w:t>
      </w:r>
      <w:r w:rsidR="00A90B43">
        <w:rPr>
          <w:rFonts w:cs="Arial"/>
          <w:szCs w:val="18"/>
        </w:rPr>
        <w:t xml:space="preserve"> in the agitated vessel.</w:t>
      </w:r>
      <w:r w:rsidR="00C80BC8">
        <w:rPr>
          <w:rFonts w:cs="Arial"/>
          <w:szCs w:val="18"/>
        </w:rPr>
        <w:t xml:space="preserve"> </w:t>
      </w:r>
      <w:r w:rsidR="00E81879">
        <w:rPr>
          <w:rFonts w:cs="Arial"/>
          <w:szCs w:val="18"/>
        </w:rPr>
        <w:t xml:space="preserve">Confidence intervals were estimated (according to definition </w:t>
      </w:r>
      <w:r w:rsidR="00E81879" w:rsidRPr="00E81879">
        <w:rPr>
          <w:rFonts w:cs="Arial"/>
          <w:i/>
          <w:szCs w:val="18"/>
        </w:rPr>
        <w:t>h</w:t>
      </w:r>
      <w:r w:rsidR="00E81879">
        <w:rPr>
          <w:rFonts w:cs="Arial"/>
          <w:szCs w:val="18"/>
          <w:vertAlign w:val="subscript"/>
        </w:rPr>
        <w:t>b-g</w:t>
      </w:r>
      <w:r w:rsidR="00E81879">
        <w:rPr>
          <w:rFonts w:cs="Arial"/>
          <w:szCs w:val="18"/>
        </w:rPr>
        <w:t xml:space="preserve">= </w:t>
      </w:r>
      <w:r w:rsidR="00E81879" w:rsidRPr="00E81879">
        <w:rPr>
          <w:rFonts w:cs="Arial"/>
          <w:i/>
          <w:szCs w:val="18"/>
        </w:rPr>
        <w:t>h</w:t>
      </w:r>
      <w:r w:rsidR="00E81879">
        <w:rPr>
          <w:rFonts w:cs="Arial"/>
          <w:szCs w:val="18"/>
          <w:vertAlign w:val="subscript"/>
        </w:rPr>
        <w:t xml:space="preserve">m </w:t>
      </w:r>
      <w:r w:rsidR="00E81879" w:rsidRPr="00E81879">
        <w:rPr>
          <w:rFonts w:cs="Arial"/>
          <w:szCs w:val="18"/>
          <w:u w:val="single"/>
        </w:rPr>
        <w:t>+</w:t>
      </w:r>
      <w:r w:rsidR="00E81879" w:rsidRPr="00E81879">
        <w:rPr>
          <w:rFonts w:cs="Arial"/>
          <w:szCs w:val="18"/>
        </w:rPr>
        <w:t xml:space="preserve"> s(</w:t>
      </w:r>
      <w:r w:rsidR="00E81879" w:rsidRPr="00E81879">
        <w:rPr>
          <w:rFonts w:cs="Arial"/>
          <w:i/>
          <w:szCs w:val="18"/>
        </w:rPr>
        <w:t>h</w:t>
      </w:r>
      <w:r w:rsidR="00E81879">
        <w:rPr>
          <w:rFonts w:cs="Arial"/>
          <w:szCs w:val="18"/>
          <w:vertAlign w:val="subscript"/>
        </w:rPr>
        <w:t>b-g</w:t>
      </w:r>
      <w:r w:rsidR="00E81879">
        <w:rPr>
          <w:rFonts w:cs="Arial"/>
          <w:szCs w:val="18"/>
        </w:rPr>
        <w:t>)</w:t>
      </w:r>
      <w:r w:rsidR="00E81879" w:rsidRPr="00E81879">
        <w:rPr>
          <w:rFonts w:cs="Arial"/>
          <w:i/>
          <w:szCs w:val="18"/>
        </w:rPr>
        <w:t>t</w:t>
      </w:r>
      <w:r w:rsidR="00E81879">
        <w:rPr>
          <w:rFonts w:cs="Arial"/>
          <w:szCs w:val="18"/>
        </w:rPr>
        <w:t xml:space="preserve">, where </w:t>
      </w:r>
      <w:r w:rsidR="00E81879" w:rsidRPr="00E81879">
        <w:rPr>
          <w:rFonts w:cs="Arial"/>
          <w:i/>
          <w:szCs w:val="18"/>
        </w:rPr>
        <w:t>h</w:t>
      </w:r>
      <w:r w:rsidR="00E81879">
        <w:rPr>
          <w:rFonts w:cs="Arial"/>
          <w:szCs w:val="18"/>
          <w:vertAlign w:val="subscript"/>
        </w:rPr>
        <w:t>m</w:t>
      </w:r>
      <w:r w:rsidR="00E81879">
        <w:rPr>
          <w:rFonts w:cs="Arial"/>
          <w:szCs w:val="18"/>
        </w:rPr>
        <w:t xml:space="preserve"> – mean value of mixture height,</w:t>
      </w:r>
      <w:r w:rsidR="00DD1145">
        <w:rPr>
          <w:rFonts w:cs="Arial"/>
          <w:szCs w:val="18"/>
        </w:rPr>
        <w:t xml:space="preserve"> </w:t>
      </w:r>
      <w:r w:rsidR="00DD1145" w:rsidRPr="00E81879">
        <w:rPr>
          <w:rFonts w:cs="Arial"/>
          <w:szCs w:val="18"/>
        </w:rPr>
        <w:t>s(</w:t>
      </w:r>
      <w:r w:rsidR="00DD1145" w:rsidRPr="00E81879">
        <w:rPr>
          <w:rFonts w:cs="Arial"/>
          <w:i/>
          <w:szCs w:val="18"/>
        </w:rPr>
        <w:t>h</w:t>
      </w:r>
      <w:r w:rsidR="00DD1145">
        <w:rPr>
          <w:rFonts w:cs="Arial"/>
          <w:szCs w:val="18"/>
          <w:vertAlign w:val="subscript"/>
        </w:rPr>
        <w:t>b-g</w:t>
      </w:r>
      <w:r w:rsidR="00DD1145">
        <w:rPr>
          <w:rFonts w:cs="Arial"/>
          <w:szCs w:val="18"/>
        </w:rPr>
        <w:t xml:space="preserve">) – standard deviation, </w:t>
      </w:r>
      <w:r w:rsidR="00DD1145" w:rsidRPr="00DD1145">
        <w:rPr>
          <w:rFonts w:cs="Arial"/>
          <w:i/>
          <w:szCs w:val="18"/>
        </w:rPr>
        <w:t>t</w:t>
      </w:r>
      <w:r w:rsidR="00DD1145">
        <w:rPr>
          <w:rFonts w:cs="Arial"/>
          <w:szCs w:val="18"/>
        </w:rPr>
        <w:t xml:space="preserve"> </w:t>
      </w:r>
      <w:r w:rsidR="00DD1145" w:rsidRPr="006C2EFD">
        <w:rPr>
          <w:rFonts w:cs="Arial"/>
          <w:szCs w:val="18"/>
          <w:lang w:val="en-US"/>
        </w:rPr>
        <w:t>= 2</w:t>
      </w:r>
      <w:r w:rsidR="00F05615" w:rsidRPr="006C2EFD">
        <w:rPr>
          <w:rFonts w:cs="Arial"/>
          <w:szCs w:val="18"/>
          <w:lang w:val="en-US"/>
        </w:rPr>
        <w:t>.</w:t>
      </w:r>
      <w:r w:rsidR="00DD1145" w:rsidRPr="006C2EFD">
        <w:rPr>
          <w:rFonts w:cs="Arial"/>
          <w:szCs w:val="18"/>
          <w:lang w:val="en-US"/>
        </w:rPr>
        <w:t xml:space="preserve">2622 </w:t>
      </w:r>
      <w:r w:rsidR="00DD1145" w:rsidRPr="006C2EFD">
        <w:rPr>
          <w:rFonts w:cs="Arial"/>
          <w:szCs w:val="18"/>
        </w:rPr>
        <w:t xml:space="preserve">– value of Student test) </w:t>
      </w:r>
      <w:r w:rsidR="00E81879" w:rsidRPr="006C2EFD">
        <w:rPr>
          <w:rFonts w:cs="Arial"/>
          <w:szCs w:val="18"/>
        </w:rPr>
        <w:t>for each series of 10 readings.</w:t>
      </w:r>
      <w:r w:rsidR="00253AE8" w:rsidRPr="006C2EFD">
        <w:rPr>
          <w:rFonts w:cs="Arial"/>
          <w:szCs w:val="18"/>
        </w:rPr>
        <w:t xml:space="preserve"> The lowest value of the confidence interval, ascribed to </w:t>
      </w:r>
      <w:r w:rsidR="00253AE8" w:rsidRPr="006C2EFD">
        <w:rPr>
          <w:rFonts w:cs="Arial"/>
          <w:i/>
          <w:szCs w:val="18"/>
        </w:rPr>
        <w:t>h</w:t>
      </w:r>
      <w:r w:rsidR="00253AE8" w:rsidRPr="006C2EFD">
        <w:rPr>
          <w:rFonts w:cs="Arial"/>
          <w:szCs w:val="18"/>
          <w:vertAlign w:val="subscript"/>
        </w:rPr>
        <w:t>b-g</w:t>
      </w:r>
      <w:r w:rsidR="00253AE8" w:rsidRPr="006C2EFD">
        <w:rPr>
          <w:rFonts w:cs="Arial"/>
          <w:szCs w:val="18"/>
        </w:rPr>
        <w:t xml:space="preserve">= 10.2 </w:t>
      </w:r>
      <w:r w:rsidR="00253AE8" w:rsidRPr="006C2EFD">
        <w:rPr>
          <w:rFonts w:cs="Arial"/>
          <w:szCs w:val="18"/>
          <w:u w:val="single"/>
        </w:rPr>
        <w:t>+</w:t>
      </w:r>
      <w:r w:rsidR="00253AE8" w:rsidRPr="006C2EFD">
        <w:rPr>
          <w:rFonts w:cs="Arial"/>
          <w:szCs w:val="18"/>
        </w:rPr>
        <w:t xml:space="preserve"> 0.95, was obtained for the</w:t>
      </w:r>
      <w:r w:rsidR="001D3529" w:rsidRPr="006C2EFD">
        <w:rPr>
          <w:rFonts w:cs="Arial"/>
          <w:szCs w:val="18"/>
        </w:rPr>
        <w:t xml:space="preserve"> following data:</w:t>
      </w:r>
      <w:r w:rsidR="00253AE8" w:rsidRPr="006C2EFD">
        <w:rPr>
          <w:rFonts w:cs="Arial"/>
          <w:szCs w:val="18"/>
        </w:rPr>
        <w:t xml:space="preserve"> impellers configuration </w:t>
      </w:r>
      <w:r w:rsidR="00253AE8" w:rsidRPr="006C2EFD">
        <w:rPr>
          <w:rFonts w:cs="Arial"/>
          <w:szCs w:val="18"/>
          <w:lang w:val="en-US"/>
        </w:rPr>
        <w:t>A 315</w:t>
      </w:r>
      <w:r w:rsidR="00253AE8" w:rsidRPr="006C2EFD">
        <w:rPr>
          <w:rFonts w:cs="Arial"/>
          <w:szCs w:val="18"/>
          <w:vertAlign w:val="subscript"/>
          <w:lang w:val="en-US"/>
        </w:rPr>
        <w:t>(l)</w:t>
      </w:r>
      <w:r w:rsidR="00B262EB" w:rsidRPr="006C2EFD">
        <w:rPr>
          <w:rFonts w:cs="Arial"/>
          <w:szCs w:val="18"/>
          <w:lang w:val="en-US"/>
        </w:rPr>
        <w:t>-</w:t>
      </w:r>
      <w:r w:rsidR="00253AE8" w:rsidRPr="006C2EFD">
        <w:rPr>
          <w:rFonts w:cs="Arial"/>
          <w:szCs w:val="18"/>
          <w:lang w:val="en-US"/>
        </w:rPr>
        <w:t>HE 3</w:t>
      </w:r>
      <w:r w:rsidR="00253AE8" w:rsidRPr="006C2EFD">
        <w:rPr>
          <w:rFonts w:cs="Arial"/>
          <w:szCs w:val="18"/>
          <w:vertAlign w:val="subscript"/>
          <w:lang w:val="en-US"/>
        </w:rPr>
        <w:t>(u)</w:t>
      </w:r>
      <w:r w:rsidR="00253AE8" w:rsidRPr="006C2EFD">
        <w:rPr>
          <w:rFonts w:cs="Arial"/>
          <w:szCs w:val="18"/>
          <w:lang w:val="en-US"/>
        </w:rPr>
        <w:t xml:space="preserve">, air-water, </w:t>
      </w:r>
      <w:r w:rsidR="00253AE8" w:rsidRPr="006C2EFD">
        <w:rPr>
          <w:rFonts w:cs="Arial"/>
          <w:i/>
          <w:szCs w:val="18"/>
          <w:lang w:val="en-US"/>
        </w:rPr>
        <w:t>V</w:t>
      </w:r>
      <w:r w:rsidR="00253AE8" w:rsidRPr="006C2EFD">
        <w:rPr>
          <w:rFonts w:cs="Arial"/>
          <w:szCs w:val="18"/>
          <w:vertAlign w:val="subscript"/>
          <w:lang w:val="en-US"/>
        </w:rPr>
        <w:t>g</w:t>
      </w:r>
      <w:r w:rsidR="00253AE8" w:rsidRPr="006C2EFD">
        <w:rPr>
          <w:rFonts w:cs="Arial"/>
          <w:szCs w:val="18"/>
          <w:lang w:val="en-US"/>
        </w:rPr>
        <w:t xml:space="preserve"> = 1.39 x 10</w:t>
      </w:r>
      <w:r w:rsidR="00253AE8" w:rsidRPr="006C2EFD">
        <w:rPr>
          <w:rFonts w:cs="Arial"/>
          <w:szCs w:val="18"/>
          <w:vertAlign w:val="superscript"/>
          <w:lang w:val="en-US"/>
        </w:rPr>
        <w:t>-4</w:t>
      </w:r>
      <w:r w:rsidR="00253AE8" w:rsidRPr="006C2EFD">
        <w:rPr>
          <w:rFonts w:cs="Arial"/>
          <w:szCs w:val="18"/>
          <w:lang w:val="en-US"/>
        </w:rPr>
        <w:t xml:space="preserve"> m</w:t>
      </w:r>
      <w:r w:rsidR="00253AE8" w:rsidRPr="006C2EFD">
        <w:rPr>
          <w:rFonts w:cs="Arial"/>
          <w:szCs w:val="18"/>
          <w:vertAlign w:val="superscript"/>
          <w:lang w:val="en-US"/>
        </w:rPr>
        <w:t>3</w:t>
      </w:r>
      <w:r w:rsidR="00253AE8" w:rsidRPr="006C2EFD">
        <w:rPr>
          <w:rFonts w:cs="Arial"/>
          <w:szCs w:val="18"/>
          <w:lang w:val="en-US"/>
        </w:rPr>
        <w:t xml:space="preserve">/s, </w:t>
      </w:r>
      <w:r w:rsidR="00253AE8" w:rsidRPr="006C2EFD">
        <w:rPr>
          <w:rFonts w:cs="Arial"/>
          <w:i/>
          <w:szCs w:val="18"/>
          <w:lang w:val="en-US"/>
        </w:rPr>
        <w:t>n</w:t>
      </w:r>
      <w:r w:rsidR="0078750D" w:rsidRPr="006C2EFD">
        <w:rPr>
          <w:rFonts w:cs="Arial"/>
          <w:i/>
          <w:szCs w:val="18"/>
          <w:lang w:val="en-US"/>
        </w:rPr>
        <w:t xml:space="preserve"> </w:t>
      </w:r>
      <w:r w:rsidR="00253AE8" w:rsidRPr="006C2EFD">
        <w:rPr>
          <w:rFonts w:cs="Arial"/>
          <w:szCs w:val="18"/>
          <w:lang w:val="en-US"/>
        </w:rPr>
        <w:t>= 10.33 1/s</w:t>
      </w:r>
      <w:r w:rsidR="001D3529" w:rsidRPr="006C2EFD">
        <w:rPr>
          <w:rFonts w:cs="Arial"/>
          <w:szCs w:val="18"/>
          <w:lang w:val="en-US"/>
        </w:rPr>
        <w:t xml:space="preserve">. The highest value of the confidence interval, ascribed to </w:t>
      </w:r>
      <w:r w:rsidR="001D3529" w:rsidRPr="006C2EFD">
        <w:rPr>
          <w:rFonts w:cs="Arial"/>
          <w:i/>
          <w:szCs w:val="18"/>
        </w:rPr>
        <w:t>h</w:t>
      </w:r>
      <w:r w:rsidR="001D3529" w:rsidRPr="006C2EFD">
        <w:rPr>
          <w:rFonts w:cs="Arial"/>
          <w:szCs w:val="18"/>
          <w:vertAlign w:val="subscript"/>
        </w:rPr>
        <w:t>b-g</w:t>
      </w:r>
      <w:r w:rsidR="001D3529" w:rsidRPr="006C2EFD">
        <w:rPr>
          <w:rFonts w:cs="Arial"/>
          <w:szCs w:val="18"/>
        </w:rPr>
        <w:t xml:space="preserve">= 83.8 </w:t>
      </w:r>
      <w:r w:rsidR="001D3529" w:rsidRPr="006C2EFD">
        <w:rPr>
          <w:rFonts w:cs="Arial"/>
          <w:szCs w:val="18"/>
          <w:u w:val="single"/>
        </w:rPr>
        <w:t>+</w:t>
      </w:r>
      <w:r w:rsidR="001D3529" w:rsidRPr="006C2EFD">
        <w:rPr>
          <w:rFonts w:cs="Arial"/>
          <w:szCs w:val="18"/>
        </w:rPr>
        <w:t xml:space="preserve"> 5.99,</w:t>
      </w:r>
      <w:r w:rsidR="001D3529" w:rsidRPr="006C2EFD">
        <w:rPr>
          <w:rFonts w:cs="Arial"/>
          <w:szCs w:val="18"/>
          <w:lang w:val="en-US"/>
        </w:rPr>
        <w:t xml:space="preserve"> corresponded to the </w:t>
      </w:r>
      <w:proofErr w:type="spellStart"/>
      <w:r w:rsidR="001D3529" w:rsidRPr="006C2EFD">
        <w:rPr>
          <w:rFonts w:cs="Arial"/>
          <w:szCs w:val="18"/>
          <w:lang w:val="en-US"/>
        </w:rPr>
        <w:t>follo</w:t>
      </w:r>
      <w:proofErr w:type="spellEnd"/>
      <w:r w:rsidR="00B81F8A" w:rsidRPr="006C2EFD">
        <w:rPr>
          <w:rFonts w:cs="Arial"/>
          <w:szCs w:val="18"/>
          <w:lang w:val="en-US"/>
        </w:rPr>
        <w:t xml:space="preserve"> </w:t>
      </w:r>
      <w:r w:rsidR="00C525F7" w:rsidRPr="006C2EFD">
        <w:rPr>
          <w:rFonts w:cs="Arial"/>
          <w:szCs w:val="18"/>
          <w:lang w:val="en-US"/>
        </w:rPr>
        <w:t xml:space="preserve"> </w:t>
      </w:r>
      <w:r w:rsidR="004644D1" w:rsidRPr="006C2EFD">
        <w:rPr>
          <w:rFonts w:cs="Arial"/>
          <w:szCs w:val="18"/>
          <w:lang w:val="en-US"/>
        </w:rPr>
        <w:t xml:space="preserve"> </w:t>
      </w:r>
      <w:r w:rsidR="001D3529" w:rsidRPr="006C2EFD">
        <w:rPr>
          <w:rFonts w:cs="Arial"/>
          <w:szCs w:val="18"/>
          <w:lang w:val="en-US"/>
        </w:rPr>
        <w:t>wing data: impeller</w:t>
      </w:r>
      <w:r w:rsidR="0078750D" w:rsidRPr="006C2EFD">
        <w:rPr>
          <w:rFonts w:cs="Arial"/>
          <w:szCs w:val="18"/>
          <w:lang w:val="en-US"/>
        </w:rPr>
        <w:t>s</w:t>
      </w:r>
      <w:r w:rsidR="001D3529" w:rsidRPr="006C2EFD">
        <w:rPr>
          <w:rFonts w:cs="Arial"/>
          <w:szCs w:val="18"/>
          <w:lang w:val="en-US"/>
        </w:rPr>
        <w:t xml:space="preserve"> configuration </w:t>
      </w:r>
      <w:r w:rsidR="001D3529" w:rsidRPr="006C2EFD">
        <w:rPr>
          <w:rFonts w:cs="Arial"/>
          <w:szCs w:val="18"/>
        </w:rPr>
        <w:t>RT</w:t>
      </w:r>
      <w:r w:rsidR="001D3529" w:rsidRPr="006C2EFD">
        <w:rPr>
          <w:rFonts w:cs="Arial"/>
          <w:szCs w:val="18"/>
          <w:vertAlign w:val="subscript"/>
        </w:rPr>
        <w:t>(l)</w:t>
      </w:r>
      <w:r w:rsidR="00B262EB" w:rsidRPr="006C2EFD">
        <w:rPr>
          <w:rFonts w:cs="Arial"/>
          <w:szCs w:val="18"/>
        </w:rPr>
        <w:t>-</w:t>
      </w:r>
      <w:r w:rsidR="001D3529" w:rsidRPr="006C2EFD">
        <w:rPr>
          <w:rFonts w:cs="Arial"/>
          <w:szCs w:val="18"/>
        </w:rPr>
        <w:t>RT</w:t>
      </w:r>
      <w:r w:rsidR="001D3529" w:rsidRPr="006C2EFD">
        <w:rPr>
          <w:rFonts w:cs="Arial"/>
          <w:szCs w:val="18"/>
          <w:vertAlign w:val="subscript"/>
        </w:rPr>
        <w:t>(u)</w:t>
      </w:r>
      <w:r w:rsidR="001D3529" w:rsidRPr="006C2EFD">
        <w:rPr>
          <w:rFonts w:cs="Arial"/>
          <w:szCs w:val="18"/>
        </w:rPr>
        <w:t xml:space="preserve">, 1.5% yeast suspension- air-1.5% aqueous solution of the sucrose, </w:t>
      </w:r>
      <w:r w:rsidR="001D3529" w:rsidRPr="006C2EFD">
        <w:rPr>
          <w:rFonts w:cs="Arial"/>
          <w:i/>
          <w:szCs w:val="18"/>
        </w:rPr>
        <w:t>V</w:t>
      </w:r>
      <w:r w:rsidR="001D3529" w:rsidRPr="006C2EFD">
        <w:rPr>
          <w:rFonts w:cs="Arial"/>
          <w:szCs w:val="18"/>
          <w:vertAlign w:val="subscript"/>
        </w:rPr>
        <w:t>g</w:t>
      </w:r>
      <w:r w:rsidR="001D3529" w:rsidRPr="006C2EFD">
        <w:rPr>
          <w:rFonts w:cs="Arial"/>
          <w:szCs w:val="18"/>
        </w:rPr>
        <w:t xml:space="preserve"> = 5.56 x 10</w:t>
      </w:r>
      <w:r w:rsidR="001D3529" w:rsidRPr="006C2EFD">
        <w:rPr>
          <w:rFonts w:cs="Arial"/>
          <w:szCs w:val="18"/>
          <w:vertAlign w:val="superscript"/>
        </w:rPr>
        <w:t>-4</w:t>
      </w:r>
      <w:r w:rsidR="001D3529" w:rsidRPr="006C2EFD">
        <w:rPr>
          <w:rFonts w:cs="Arial"/>
          <w:szCs w:val="18"/>
        </w:rPr>
        <w:t xml:space="preserve"> m</w:t>
      </w:r>
      <w:r w:rsidR="001D3529" w:rsidRPr="006C2EFD">
        <w:rPr>
          <w:rFonts w:cs="Arial"/>
          <w:szCs w:val="18"/>
          <w:vertAlign w:val="superscript"/>
        </w:rPr>
        <w:t>3</w:t>
      </w:r>
      <w:r w:rsidR="001D3529" w:rsidRPr="006C2EFD">
        <w:rPr>
          <w:rFonts w:cs="Arial"/>
          <w:szCs w:val="18"/>
        </w:rPr>
        <w:t>/s,</w:t>
      </w:r>
      <w:r w:rsidR="001D3529" w:rsidRPr="006C2EFD">
        <w:rPr>
          <w:rFonts w:cs="Arial"/>
          <w:i/>
          <w:szCs w:val="18"/>
        </w:rPr>
        <w:t xml:space="preserve"> n</w:t>
      </w:r>
      <w:r w:rsidR="0078750D" w:rsidRPr="006C2EFD">
        <w:rPr>
          <w:rFonts w:cs="Arial"/>
          <w:szCs w:val="18"/>
        </w:rPr>
        <w:t xml:space="preserve"> </w:t>
      </w:r>
      <w:r w:rsidR="001D3529" w:rsidRPr="006C2EFD">
        <w:rPr>
          <w:rFonts w:cs="Arial"/>
          <w:szCs w:val="18"/>
        </w:rPr>
        <w:t>= 12.33 1/s.</w:t>
      </w:r>
      <w:r w:rsidR="001D3529" w:rsidRPr="006C2EFD">
        <w:rPr>
          <w:rFonts w:cs="Arial"/>
          <w:szCs w:val="18"/>
          <w:lang w:val="en-US"/>
        </w:rPr>
        <w:t xml:space="preserve"> </w:t>
      </w:r>
    </w:p>
    <w:p w:rsidR="00B563A1" w:rsidRPr="006C2EFD" w:rsidRDefault="00A90B43" w:rsidP="00433404">
      <w:pPr>
        <w:pStyle w:val="Tekstpodstawowywcity"/>
        <w:spacing w:after="0"/>
        <w:ind w:left="0"/>
        <w:rPr>
          <w:rFonts w:cs="Arial"/>
          <w:szCs w:val="18"/>
        </w:rPr>
      </w:pPr>
      <w:r w:rsidRPr="006C2EFD">
        <w:rPr>
          <w:rFonts w:cs="Arial"/>
          <w:szCs w:val="18"/>
        </w:rPr>
        <w:t xml:space="preserve">Residence time </w:t>
      </w:r>
      <w:r w:rsidR="00341A73" w:rsidRPr="006C2EFD">
        <w:rPr>
          <w:rFonts w:cs="Arial"/>
          <w:i/>
          <w:szCs w:val="18"/>
        </w:rPr>
        <w:t>t</w:t>
      </w:r>
      <w:r w:rsidR="00341A73" w:rsidRPr="006C2EFD">
        <w:rPr>
          <w:rFonts w:cs="Arial"/>
          <w:szCs w:val="18"/>
          <w:vertAlign w:val="subscript"/>
        </w:rPr>
        <w:t>R</w:t>
      </w:r>
      <w:r w:rsidR="00341A73" w:rsidRPr="006C2EFD">
        <w:rPr>
          <w:rFonts w:cs="Arial"/>
          <w:szCs w:val="18"/>
        </w:rPr>
        <w:t xml:space="preserve"> [s] was calculated as follows </w:t>
      </w:r>
      <w:r w:rsidR="00341A73" w:rsidRPr="006C2EFD">
        <w:t>(Alves et al. (2004))</w:t>
      </w:r>
    </w:p>
    <w:p w:rsidR="00A90B43" w:rsidRPr="006C2EFD" w:rsidRDefault="00A90B43" w:rsidP="00433404">
      <w:pPr>
        <w:pStyle w:val="Tekstpodstawowywcity"/>
        <w:spacing w:after="0"/>
        <w:ind w:left="0"/>
        <w:rPr>
          <w:rFonts w:cs="Arial"/>
          <w:szCs w:val="18"/>
        </w:rPr>
      </w:pPr>
    </w:p>
    <w:p w:rsidR="00860295" w:rsidRPr="006C2EFD" w:rsidRDefault="00313366" w:rsidP="00433404">
      <w:pPr>
        <w:pStyle w:val="Tekstpodstawowywcity"/>
        <w:spacing w:after="0"/>
        <w:ind w:left="0"/>
      </w:pPr>
      <w:r w:rsidRPr="006C2EFD">
        <w:rPr>
          <w:position w:val="-26"/>
        </w:rPr>
        <w:object w:dxaOrig="1120" w:dyaOrig="560">
          <v:shape id="_x0000_i1027" type="#_x0000_t75" style="width:56.3pt;height:27.95pt" o:ole="">
            <v:imagedata r:id="rId19" o:title=""/>
          </v:shape>
          <o:OLEObject Type="Embed" ProgID="Equation.3" ShapeID="_x0000_i1027" DrawAspect="Content" ObjectID="_1616500928" r:id="rId20"/>
        </w:object>
      </w:r>
      <w:r w:rsidR="00B563A1" w:rsidRPr="006C2EFD">
        <w:tab/>
      </w:r>
      <w:r w:rsidR="00B563A1" w:rsidRPr="006C2EFD">
        <w:tab/>
      </w:r>
      <w:r w:rsidR="00B563A1" w:rsidRPr="006C2EFD">
        <w:tab/>
        <w:t>(2)</w:t>
      </w:r>
    </w:p>
    <w:p w:rsidR="00341A73" w:rsidRPr="006C2EFD" w:rsidRDefault="00341A73" w:rsidP="00433404">
      <w:pPr>
        <w:pStyle w:val="Tekstpodstawowywcity"/>
        <w:spacing w:after="0"/>
        <w:ind w:left="0"/>
      </w:pPr>
    </w:p>
    <w:p w:rsidR="00341A73" w:rsidRDefault="00341A73" w:rsidP="00341A73">
      <w:pPr>
        <w:pStyle w:val="Tekstpodstawowywcity"/>
        <w:spacing w:after="0"/>
        <w:ind w:left="0"/>
        <w:rPr>
          <w:rFonts w:cs="Arial"/>
          <w:szCs w:val="18"/>
        </w:rPr>
      </w:pPr>
      <w:r w:rsidRPr="006C2EFD">
        <w:rPr>
          <w:rFonts w:cs="Arial"/>
          <w:szCs w:val="18"/>
        </w:rPr>
        <w:t xml:space="preserve">where </w:t>
      </w:r>
      <w:r w:rsidRPr="006C2EFD">
        <w:rPr>
          <w:rFonts w:cs="Arial"/>
          <w:i/>
          <w:szCs w:val="18"/>
        </w:rPr>
        <w:t>V</w:t>
      </w:r>
      <w:r w:rsidRPr="006C2EFD">
        <w:rPr>
          <w:rFonts w:cs="Arial"/>
          <w:szCs w:val="18"/>
          <w:vertAlign w:val="subscript"/>
        </w:rPr>
        <w:t>g</w:t>
      </w:r>
      <w:r w:rsidRPr="006C2EFD">
        <w:rPr>
          <w:rFonts w:cs="Arial"/>
          <w:szCs w:val="18"/>
        </w:rPr>
        <w:t xml:space="preserve"> </w:t>
      </w:r>
      <w:r w:rsidR="00B262EB" w:rsidRPr="006C2EFD">
        <w:rPr>
          <w:rFonts w:cs="Arial"/>
          <w:szCs w:val="18"/>
        </w:rPr>
        <w:t>[</w:t>
      </w:r>
      <w:r w:rsidR="00F30A9E" w:rsidRPr="006C2EFD">
        <w:rPr>
          <w:rFonts w:cs="Arial"/>
          <w:szCs w:val="18"/>
        </w:rPr>
        <w:t>m</w:t>
      </w:r>
      <w:r w:rsidR="00F30A9E" w:rsidRPr="006C2EFD">
        <w:rPr>
          <w:rFonts w:cs="Arial"/>
          <w:szCs w:val="18"/>
          <w:vertAlign w:val="superscript"/>
        </w:rPr>
        <w:t>3</w:t>
      </w:r>
      <w:r w:rsidR="00F30A9E" w:rsidRPr="006C2EFD">
        <w:rPr>
          <w:rFonts w:cs="Arial"/>
          <w:szCs w:val="18"/>
        </w:rPr>
        <w:t xml:space="preserve">/s] </w:t>
      </w:r>
      <w:r w:rsidRPr="006C2EFD">
        <w:rPr>
          <w:rFonts w:cs="Arial"/>
          <w:szCs w:val="18"/>
        </w:rPr>
        <w:t>denotes gas</w:t>
      </w:r>
      <w:r w:rsidR="00F30A9E" w:rsidRPr="006C2EFD">
        <w:rPr>
          <w:rFonts w:cs="Arial"/>
          <w:szCs w:val="18"/>
        </w:rPr>
        <w:t xml:space="preserve"> flow rate</w:t>
      </w:r>
      <w:r w:rsidRPr="006C2EFD">
        <w:rPr>
          <w:rFonts w:cs="Arial"/>
          <w:szCs w:val="18"/>
        </w:rPr>
        <w:t xml:space="preserve">, </w:t>
      </w:r>
      <w:r w:rsidRPr="006C2EFD">
        <w:rPr>
          <w:rFonts w:cs="Arial"/>
          <w:i/>
          <w:szCs w:val="18"/>
        </w:rPr>
        <w:t>V</w:t>
      </w:r>
      <w:r w:rsidRPr="006C2EFD">
        <w:rPr>
          <w:rFonts w:cs="Arial"/>
          <w:szCs w:val="18"/>
          <w:vertAlign w:val="subscript"/>
        </w:rPr>
        <w:t>L</w:t>
      </w:r>
      <w:r w:rsidRPr="006C2EFD">
        <w:rPr>
          <w:rFonts w:cs="Arial"/>
          <w:szCs w:val="18"/>
        </w:rPr>
        <w:t xml:space="preserve"> </w:t>
      </w:r>
      <w:r w:rsidR="00F30A9E" w:rsidRPr="006C2EFD">
        <w:rPr>
          <w:rFonts w:cs="Arial"/>
          <w:szCs w:val="18"/>
        </w:rPr>
        <w:t>[m</w:t>
      </w:r>
      <w:r w:rsidR="00F30A9E" w:rsidRPr="006C2EFD">
        <w:rPr>
          <w:rFonts w:cs="Arial"/>
          <w:szCs w:val="18"/>
          <w:vertAlign w:val="superscript"/>
        </w:rPr>
        <w:t>3</w:t>
      </w:r>
      <w:r w:rsidR="00F30A9E" w:rsidRPr="006C2EFD">
        <w:rPr>
          <w:rFonts w:cs="Arial"/>
          <w:szCs w:val="18"/>
        </w:rPr>
        <w:t xml:space="preserve">] </w:t>
      </w:r>
      <w:r w:rsidRPr="006C2EFD">
        <w:rPr>
          <w:rFonts w:cs="Arial"/>
          <w:szCs w:val="18"/>
        </w:rPr>
        <w:t xml:space="preserve">– volume of the liquid phase, </w:t>
      </w:r>
      <w:r w:rsidRPr="006C2EFD">
        <w:rPr>
          <w:rFonts w:ascii="Symbol" w:hAnsi="Symbol" w:cs="Arial"/>
          <w:i/>
          <w:szCs w:val="18"/>
        </w:rPr>
        <w:t></w:t>
      </w:r>
      <w:r w:rsidRPr="006C2EFD">
        <w:rPr>
          <w:rFonts w:ascii="Symbol" w:hAnsi="Symbol" w:cs="Arial"/>
          <w:i/>
          <w:szCs w:val="18"/>
        </w:rPr>
        <w:t></w:t>
      </w:r>
      <w:r w:rsidRPr="006C2EFD">
        <w:rPr>
          <w:rFonts w:ascii="Symbol" w:hAnsi="Symbol" w:cs="Arial"/>
          <w:i/>
          <w:szCs w:val="18"/>
        </w:rPr>
        <w:t></w:t>
      </w:r>
      <w:r w:rsidRPr="006C2EFD">
        <w:rPr>
          <w:rFonts w:ascii="Symbol" w:hAnsi="Symbol" w:cs="Arial"/>
          <w:i/>
          <w:szCs w:val="18"/>
        </w:rPr>
        <w:t></w:t>
      </w:r>
      <w:r w:rsidRPr="006C2EFD">
        <w:rPr>
          <w:rFonts w:cs="Arial"/>
          <w:szCs w:val="18"/>
        </w:rPr>
        <w:t>gas hold-up.</w:t>
      </w:r>
    </w:p>
    <w:p w:rsidR="00A15DD6" w:rsidRPr="00B57B36" w:rsidRDefault="00A15DD6" w:rsidP="00A15DD6">
      <w:pPr>
        <w:pStyle w:val="CETHeading1"/>
        <w:rPr>
          <w:lang w:val="en-GB"/>
        </w:rPr>
      </w:pPr>
      <w:r>
        <w:rPr>
          <w:lang w:val="en-GB"/>
        </w:rPr>
        <w:t>Results and discussion</w:t>
      </w:r>
    </w:p>
    <w:p w:rsidR="00A15DD6" w:rsidRPr="00110E7C" w:rsidRDefault="00110E7C" w:rsidP="00110E7C">
      <w:pPr>
        <w:pStyle w:val="Tekstpodstawowywcity"/>
        <w:spacing w:after="0"/>
        <w:ind w:left="0"/>
        <w:rPr>
          <w:rFonts w:cs="Arial"/>
          <w:szCs w:val="18"/>
        </w:rPr>
      </w:pPr>
      <w:r w:rsidRPr="00110E7C">
        <w:rPr>
          <w:rFonts w:cs="Arial"/>
          <w:szCs w:val="18"/>
        </w:rPr>
        <w:t xml:space="preserve">In total, about 1500 experimental points of the gas hold-up and residence time were obtained. </w:t>
      </w:r>
      <w:r w:rsidR="00A15DD6" w:rsidRPr="00110E7C">
        <w:rPr>
          <w:rFonts w:cs="Arial"/>
          <w:szCs w:val="18"/>
        </w:rPr>
        <w:t xml:space="preserve">On the basis of the experimental results, </w:t>
      </w:r>
      <w:r w:rsidRPr="00110E7C">
        <w:rPr>
          <w:rFonts w:cs="Arial"/>
          <w:szCs w:val="18"/>
        </w:rPr>
        <w:t>an</w:t>
      </w:r>
      <w:r w:rsidR="00A15DD6" w:rsidRPr="00110E7C">
        <w:rPr>
          <w:rFonts w:cs="Arial"/>
          <w:szCs w:val="18"/>
        </w:rPr>
        <w:t xml:space="preserve"> analysis of the effects of the considered factors on the production of the mechanic</w:t>
      </w:r>
      <w:r w:rsidR="001D3529">
        <w:rPr>
          <w:rFonts w:cs="Arial"/>
          <w:szCs w:val="18"/>
        </w:rPr>
        <w:t xml:space="preserve">ally agitated biophase – gas – </w:t>
      </w:r>
      <w:r w:rsidR="00A15DD6" w:rsidRPr="00110E7C">
        <w:rPr>
          <w:rFonts w:cs="Arial"/>
          <w:szCs w:val="18"/>
        </w:rPr>
        <w:t xml:space="preserve">liquid system was carried out. </w:t>
      </w:r>
    </w:p>
    <w:p w:rsidR="00184BAA" w:rsidRDefault="00184BAA" w:rsidP="00A15DD6">
      <w:pPr>
        <w:pStyle w:val="Tekstpodstawowywcity"/>
        <w:spacing w:after="0"/>
        <w:ind w:left="0" w:firstLine="600"/>
        <w:rPr>
          <w:rFonts w:cs="Arial"/>
          <w:szCs w:val="18"/>
        </w:rPr>
      </w:pPr>
    </w:p>
    <w:tbl>
      <w:tblPr>
        <w:tblW w:w="17575" w:type="dxa"/>
        <w:tblLook w:val="01E0" w:firstRow="1" w:lastRow="1" w:firstColumn="1" w:lastColumn="1" w:noHBand="0" w:noVBand="0"/>
      </w:tblPr>
      <w:tblGrid>
        <w:gridCol w:w="4490"/>
        <w:gridCol w:w="4490"/>
        <w:gridCol w:w="4298"/>
        <w:gridCol w:w="4297"/>
      </w:tblGrid>
      <w:tr w:rsidR="00341A73" w:rsidRPr="00F9168C" w:rsidTr="00341A73">
        <w:tc>
          <w:tcPr>
            <w:tcW w:w="4394" w:type="dxa"/>
          </w:tcPr>
          <w:p w:rsidR="00341A73" w:rsidRDefault="00341A73" w:rsidP="00341A73">
            <w:pPr>
              <w:pStyle w:val="Tekstpodstawowywcity"/>
              <w:spacing w:after="0"/>
              <w:ind w:left="0"/>
              <w:rPr>
                <w:rFonts w:cs="Arial"/>
                <w:szCs w:val="18"/>
              </w:rPr>
            </w:pPr>
            <w:r>
              <w:rPr>
                <w:rFonts w:cs="Arial"/>
                <w:szCs w:val="18"/>
              </w:rPr>
              <w:t>a)</w:t>
            </w:r>
          </w:p>
        </w:tc>
        <w:tc>
          <w:tcPr>
            <w:tcW w:w="4394" w:type="dxa"/>
          </w:tcPr>
          <w:p w:rsidR="00341A73" w:rsidRDefault="00341A73" w:rsidP="00341A73">
            <w:pPr>
              <w:pStyle w:val="Tekstpodstawowywcity"/>
              <w:spacing w:after="0"/>
              <w:ind w:left="0"/>
              <w:rPr>
                <w:rFonts w:cs="Arial"/>
                <w:szCs w:val="18"/>
              </w:rPr>
            </w:pPr>
            <w:r>
              <w:rPr>
                <w:rFonts w:cs="Arial"/>
                <w:szCs w:val="18"/>
              </w:rPr>
              <w:t>b)</w:t>
            </w:r>
          </w:p>
        </w:tc>
        <w:tc>
          <w:tcPr>
            <w:tcW w:w="4394" w:type="dxa"/>
            <w:shd w:val="clear" w:color="auto" w:fill="auto"/>
          </w:tcPr>
          <w:p w:rsidR="00341A73" w:rsidRDefault="00341A73" w:rsidP="00341A73"/>
        </w:tc>
        <w:tc>
          <w:tcPr>
            <w:tcW w:w="4393" w:type="dxa"/>
            <w:shd w:val="clear" w:color="auto" w:fill="auto"/>
          </w:tcPr>
          <w:p w:rsidR="00341A73" w:rsidRDefault="00341A73" w:rsidP="00341A73"/>
        </w:tc>
      </w:tr>
      <w:tr w:rsidR="00341A73" w:rsidRPr="00F9168C" w:rsidTr="00341A73">
        <w:tc>
          <w:tcPr>
            <w:tcW w:w="4394" w:type="dxa"/>
          </w:tcPr>
          <w:p w:rsidR="00341A73" w:rsidRDefault="00341A73" w:rsidP="00341A73">
            <w:pPr>
              <w:pStyle w:val="Tekstpodstawowywcity"/>
              <w:spacing w:after="0"/>
              <w:ind w:left="0"/>
              <w:rPr>
                <w:rFonts w:cs="Arial"/>
                <w:szCs w:val="18"/>
              </w:rPr>
            </w:pPr>
            <w:r>
              <w:rPr>
                <w:noProof/>
                <w:lang w:val="pl-PL" w:eastAsia="pl-PL"/>
              </w:rPr>
              <w:drawing>
                <wp:inline distT="0" distB="0" distL="0" distR="0">
                  <wp:extent cx="2689200" cy="1728000"/>
                  <wp:effectExtent l="0" t="0" r="0" b="5715"/>
                  <wp:docPr id="30" name="Obraz 30" descr="rys 2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ys 2a_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89200" cy="1728000"/>
                          </a:xfrm>
                          <a:prstGeom prst="rect">
                            <a:avLst/>
                          </a:prstGeom>
                          <a:noFill/>
                          <a:ln>
                            <a:noFill/>
                          </a:ln>
                        </pic:spPr>
                      </pic:pic>
                    </a:graphicData>
                  </a:graphic>
                </wp:inline>
              </w:drawing>
            </w:r>
          </w:p>
        </w:tc>
        <w:tc>
          <w:tcPr>
            <w:tcW w:w="4394" w:type="dxa"/>
          </w:tcPr>
          <w:p w:rsidR="00341A73" w:rsidRDefault="00341A73" w:rsidP="00341A73">
            <w:pPr>
              <w:pStyle w:val="Tekstpodstawowywcity"/>
              <w:spacing w:after="0"/>
              <w:ind w:left="0"/>
              <w:rPr>
                <w:rFonts w:cs="Arial"/>
                <w:szCs w:val="18"/>
              </w:rPr>
            </w:pPr>
            <w:r>
              <w:rPr>
                <w:noProof/>
                <w:lang w:val="pl-PL" w:eastAsia="pl-PL"/>
              </w:rPr>
              <w:drawing>
                <wp:inline distT="0" distB="0" distL="0" distR="0">
                  <wp:extent cx="2714400" cy="1728000"/>
                  <wp:effectExtent l="0" t="0" r="0" b="5715"/>
                  <wp:docPr id="29" name="Obraz 29" descr="rys 2b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ys 2b_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14400" cy="1728000"/>
                          </a:xfrm>
                          <a:prstGeom prst="rect">
                            <a:avLst/>
                          </a:prstGeom>
                          <a:noFill/>
                          <a:ln>
                            <a:noFill/>
                          </a:ln>
                        </pic:spPr>
                      </pic:pic>
                    </a:graphicData>
                  </a:graphic>
                </wp:inline>
              </w:drawing>
            </w:r>
          </w:p>
        </w:tc>
        <w:tc>
          <w:tcPr>
            <w:tcW w:w="4394" w:type="dxa"/>
            <w:shd w:val="clear" w:color="auto" w:fill="auto"/>
          </w:tcPr>
          <w:p w:rsidR="00341A73" w:rsidRDefault="00341A73" w:rsidP="00341A73"/>
        </w:tc>
        <w:tc>
          <w:tcPr>
            <w:tcW w:w="4393" w:type="dxa"/>
            <w:shd w:val="clear" w:color="auto" w:fill="auto"/>
          </w:tcPr>
          <w:p w:rsidR="00341A73" w:rsidRDefault="00341A73" w:rsidP="00341A73"/>
        </w:tc>
      </w:tr>
      <w:tr w:rsidR="00341A73" w:rsidRPr="00F9168C" w:rsidTr="00341A73">
        <w:tc>
          <w:tcPr>
            <w:tcW w:w="4394" w:type="dxa"/>
          </w:tcPr>
          <w:p w:rsidR="00341A73" w:rsidRDefault="00341A73" w:rsidP="00341A73">
            <w:pPr>
              <w:pStyle w:val="Tekstpodstawowywcity"/>
              <w:spacing w:after="0"/>
              <w:ind w:left="0"/>
              <w:rPr>
                <w:rFonts w:cs="Arial"/>
                <w:szCs w:val="18"/>
              </w:rPr>
            </w:pPr>
            <w:r>
              <w:rPr>
                <w:rFonts w:cs="Arial"/>
                <w:szCs w:val="18"/>
              </w:rPr>
              <w:t>c)</w:t>
            </w:r>
          </w:p>
        </w:tc>
        <w:tc>
          <w:tcPr>
            <w:tcW w:w="4394" w:type="dxa"/>
          </w:tcPr>
          <w:p w:rsidR="00341A73" w:rsidRDefault="00341A73" w:rsidP="00341A73">
            <w:pPr>
              <w:pStyle w:val="Tekstpodstawowywcity"/>
              <w:spacing w:after="0"/>
              <w:ind w:left="0"/>
              <w:rPr>
                <w:rFonts w:cs="Arial"/>
                <w:szCs w:val="18"/>
              </w:rPr>
            </w:pPr>
            <w:r>
              <w:rPr>
                <w:rFonts w:cs="Arial"/>
                <w:szCs w:val="18"/>
              </w:rPr>
              <w:t>d)</w:t>
            </w:r>
          </w:p>
        </w:tc>
        <w:tc>
          <w:tcPr>
            <w:tcW w:w="4394" w:type="dxa"/>
            <w:shd w:val="clear" w:color="auto" w:fill="auto"/>
            <w:hideMark/>
          </w:tcPr>
          <w:p w:rsidR="00341A73" w:rsidRDefault="00341A73" w:rsidP="00341A73"/>
        </w:tc>
        <w:tc>
          <w:tcPr>
            <w:tcW w:w="4393" w:type="dxa"/>
            <w:shd w:val="clear" w:color="auto" w:fill="auto"/>
            <w:hideMark/>
          </w:tcPr>
          <w:p w:rsidR="00341A73" w:rsidRDefault="00341A73" w:rsidP="00341A73"/>
        </w:tc>
      </w:tr>
      <w:tr w:rsidR="00341A73" w:rsidRPr="00F9168C" w:rsidTr="00341A73">
        <w:tc>
          <w:tcPr>
            <w:tcW w:w="4394" w:type="dxa"/>
          </w:tcPr>
          <w:p w:rsidR="00341A73" w:rsidRDefault="00341A73" w:rsidP="00341A73">
            <w:pPr>
              <w:pStyle w:val="Tekstpodstawowywcity"/>
              <w:spacing w:after="0"/>
              <w:ind w:left="0"/>
              <w:rPr>
                <w:rFonts w:cs="Arial"/>
                <w:szCs w:val="18"/>
              </w:rPr>
            </w:pPr>
            <w:r>
              <w:rPr>
                <w:noProof/>
                <w:lang w:val="pl-PL" w:eastAsia="pl-PL"/>
              </w:rPr>
              <w:drawing>
                <wp:inline distT="0" distB="0" distL="0" distR="0">
                  <wp:extent cx="2714400" cy="1728000"/>
                  <wp:effectExtent l="0" t="0" r="0" b="5715"/>
                  <wp:docPr id="28" name="Obraz 28" descr="r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y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14400" cy="1728000"/>
                          </a:xfrm>
                          <a:prstGeom prst="rect">
                            <a:avLst/>
                          </a:prstGeom>
                          <a:noFill/>
                          <a:ln>
                            <a:noFill/>
                          </a:ln>
                        </pic:spPr>
                      </pic:pic>
                    </a:graphicData>
                  </a:graphic>
                </wp:inline>
              </w:drawing>
            </w:r>
          </w:p>
        </w:tc>
        <w:tc>
          <w:tcPr>
            <w:tcW w:w="4394" w:type="dxa"/>
          </w:tcPr>
          <w:p w:rsidR="00341A73" w:rsidRDefault="00341A73" w:rsidP="00341A73">
            <w:pPr>
              <w:pStyle w:val="Tekstpodstawowywcity"/>
              <w:spacing w:after="0"/>
              <w:ind w:left="0"/>
              <w:rPr>
                <w:rFonts w:cs="Arial"/>
                <w:szCs w:val="18"/>
              </w:rPr>
            </w:pPr>
            <w:r>
              <w:rPr>
                <w:noProof/>
                <w:lang w:val="pl-PL" w:eastAsia="pl-PL"/>
              </w:rPr>
              <w:drawing>
                <wp:inline distT="0" distB="0" distL="0" distR="0">
                  <wp:extent cx="2689200" cy="1728000"/>
                  <wp:effectExtent l="0" t="0" r="0" b="5715"/>
                  <wp:docPr id="1" name="Obraz 1" descr="rys 2d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ys 2d_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89200" cy="1728000"/>
                          </a:xfrm>
                          <a:prstGeom prst="rect">
                            <a:avLst/>
                          </a:prstGeom>
                          <a:noFill/>
                          <a:ln>
                            <a:noFill/>
                          </a:ln>
                        </pic:spPr>
                      </pic:pic>
                    </a:graphicData>
                  </a:graphic>
                </wp:inline>
              </w:drawing>
            </w:r>
          </w:p>
        </w:tc>
        <w:tc>
          <w:tcPr>
            <w:tcW w:w="4394" w:type="dxa"/>
            <w:shd w:val="clear" w:color="auto" w:fill="auto"/>
          </w:tcPr>
          <w:p w:rsidR="00341A73" w:rsidRDefault="00341A73" w:rsidP="00341A73"/>
        </w:tc>
        <w:tc>
          <w:tcPr>
            <w:tcW w:w="4393" w:type="dxa"/>
            <w:shd w:val="clear" w:color="auto" w:fill="auto"/>
          </w:tcPr>
          <w:p w:rsidR="00341A73" w:rsidRDefault="00341A73" w:rsidP="00341A73"/>
        </w:tc>
      </w:tr>
      <w:tr w:rsidR="00341A73" w:rsidRPr="00F9168C" w:rsidTr="00341A73">
        <w:tc>
          <w:tcPr>
            <w:tcW w:w="4394" w:type="dxa"/>
          </w:tcPr>
          <w:p w:rsidR="00341A73" w:rsidRDefault="00341A73" w:rsidP="00341A73"/>
        </w:tc>
        <w:tc>
          <w:tcPr>
            <w:tcW w:w="4394" w:type="dxa"/>
          </w:tcPr>
          <w:p w:rsidR="00341A73" w:rsidRDefault="00341A73" w:rsidP="00341A73"/>
        </w:tc>
        <w:tc>
          <w:tcPr>
            <w:tcW w:w="4394" w:type="dxa"/>
            <w:shd w:val="clear" w:color="auto" w:fill="auto"/>
            <w:hideMark/>
          </w:tcPr>
          <w:p w:rsidR="00341A73" w:rsidRDefault="00341A73" w:rsidP="00341A73"/>
        </w:tc>
        <w:tc>
          <w:tcPr>
            <w:tcW w:w="4393" w:type="dxa"/>
            <w:shd w:val="clear" w:color="auto" w:fill="auto"/>
            <w:hideMark/>
          </w:tcPr>
          <w:p w:rsidR="00341A73" w:rsidRDefault="003731F7" w:rsidP="00341A73">
            <w:r>
              <w:rPr>
                <w:noProof/>
                <w:lang w:val="pl-PL" w:eastAsia="pl-PL"/>
              </w:rPr>
              <mc:AlternateContent>
                <mc:Choice Requires="wps">
                  <w:drawing>
                    <wp:anchor distT="0" distB="0" distL="114300" distR="114300" simplePos="0" relativeHeight="251678720" behindDoc="0" locked="0" layoutInCell="1" allowOverlap="1">
                      <wp:simplePos x="0" y="0"/>
                      <wp:positionH relativeFrom="column">
                        <wp:posOffset>1806575</wp:posOffset>
                      </wp:positionH>
                      <wp:positionV relativeFrom="paragraph">
                        <wp:posOffset>159385</wp:posOffset>
                      </wp:positionV>
                      <wp:extent cx="114300" cy="139700"/>
                      <wp:effectExtent l="0" t="0" r="0" b="0"/>
                      <wp:wrapNone/>
                      <wp:docPr id="16" name="Pole tekstow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3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A73" w:rsidRDefault="00341A73" w:rsidP="00341A73">
                                  <w:pPr>
                                    <w:rPr>
                                      <w:sz w:val="20"/>
                                    </w:rPr>
                                  </w:pPr>
                                  <w:r>
                                    <w:rPr>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6" o:spid="_x0000_s1026" type="#_x0000_t202" style="position:absolute;left:0;text-align:left;margin-left:142.25pt;margin-top:12.55pt;width:9pt;height:1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" stroked="f">
                      <v:textbox inset="0,0,0,0">
                        <w:txbxContent>
                          <w:p w:rsidR="00341A73" w:rsidRDefault="00341A73" w:rsidP="00341A73">
                            <w:pPr>
                              <w:rPr>
                                <w:sz w:val="20"/>
                              </w:rPr>
                            </w:pPr>
                            <w:r>
                              <w:rPr>
                                <w:sz w:val="20"/>
                              </w:rPr>
                              <w:t>3</w:t>
                            </w:r>
                          </w:p>
                        </w:txbxContent>
                      </v:textbox>
                    </v:shape>
                  </w:pict>
                </mc:Fallback>
              </mc:AlternateContent>
            </w:r>
            <w:r>
              <w:rPr>
                <w:noProof/>
                <w:lang w:val="pl-PL" w:eastAsia="pl-PL"/>
              </w:rPr>
              <mc:AlternateContent>
                <mc:Choice Requires="wps">
                  <w:drawing>
                    <wp:anchor distT="0" distB="0" distL="114300" distR="114300" simplePos="0" relativeHeight="251677696" behindDoc="0" locked="0" layoutInCell="1" allowOverlap="1">
                      <wp:simplePos x="0" y="0"/>
                      <wp:positionH relativeFrom="column">
                        <wp:posOffset>1127125</wp:posOffset>
                      </wp:positionH>
                      <wp:positionV relativeFrom="paragraph">
                        <wp:posOffset>502285</wp:posOffset>
                      </wp:positionV>
                      <wp:extent cx="114300" cy="194310"/>
                      <wp:effectExtent l="0" t="0" r="0" b="0"/>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A73" w:rsidRDefault="00341A73" w:rsidP="00341A73">
                                  <w:pPr>
                                    <w:rPr>
                                      <w:sz w:val="20"/>
                                    </w:rPr>
                                  </w:pPr>
                                  <w:r>
                                    <w:rPr>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5" o:spid="_x0000_s1027" type="#_x0000_t202" style="position:absolute;left:0;text-align:left;margin-left:88.75pt;margin-top:39.55pt;width:9pt;height:15.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" stroked="f">
                      <v:textbox inset="0,0,0,0">
                        <w:txbxContent>
                          <w:p w:rsidR="00341A73" w:rsidRDefault="00341A73" w:rsidP="00341A73">
                            <w:pPr>
                              <w:rPr>
                                <w:sz w:val="20"/>
                              </w:rPr>
                            </w:pPr>
                            <w:r>
                              <w:rPr>
                                <w:sz w:val="20"/>
                              </w:rPr>
                              <w:t>2</w:t>
                            </w:r>
                          </w:p>
                        </w:txbxContent>
                      </v:textbox>
                    </v:shape>
                  </w:pict>
                </mc:Fallback>
              </mc:AlternateContent>
            </w:r>
            <w:r>
              <w:rPr>
                <w:noProof/>
                <w:lang w:val="pl-PL" w:eastAsia="pl-PL"/>
              </w:rPr>
              <mc:AlternateContent>
                <mc:Choice Requires="wps">
                  <w:drawing>
                    <wp:anchor distT="0" distB="0" distL="114300" distR="114300" simplePos="0" relativeHeight="251676672" behindDoc="0" locked="0" layoutInCell="1" allowOverlap="1">
                      <wp:simplePos x="0" y="0"/>
                      <wp:positionH relativeFrom="column">
                        <wp:posOffset>600075</wp:posOffset>
                      </wp:positionH>
                      <wp:positionV relativeFrom="paragraph">
                        <wp:posOffset>756285</wp:posOffset>
                      </wp:positionV>
                      <wp:extent cx="114300" cy="114300"/>
                      <wp:effectExtent l="0" t="0" r="0" b="0"/>
                      <wp:wrapNone/>
                      <wp:docPr id="14"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A73" w:rsidRDefault="00341A73" w:rsidP="00341A73">
                                  <w:pPr>
                                    <w:rPr>
                                      <w:sz w:val="20"/>
                                    </w:rPr>
                                  </w:pPr>
                                  <w:r>
                                    <w:rPr>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 o:spid="_x0000_s1028" type="#_x0000_t202" style="position:absolute;left:0;text-align:left;margin-left:47.25pt;margin-top:59.55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" stroked="f">
                      <v:textbox inset="0,0,0,0">
                        <w:txbxContent>
                          <w:p w:rsidR="00341A73" w:rsidRDefault="00341A73" w:rsidP="00341A73">
                            <w:pPr>
                              <w:rPr>
                                <w:sz w:val="20"/>
                              </w:rPr>
                            </w:pPr>
                            <w:r>
                              <w:rPr>
                                <w:sz w:val="20"/>
                              </w:rPr>
                              <w:t>1</w:t>
                            </w:r>
                          </w:p>
                        </w:txbxContent>
                      </v:textbox>
                    </v:shape>
                  </w:pict>
                </mc:Fallback>
              </mc:AlternateContent>
            </w:r>
          </w:p>
        </w:tc>
      </w:tr>
    </w:tbl>
    <w:p w:rsidR="00C86FE3" w:rsidRPr="00C86FE3" w:rsidRDefault="00184BAA" w:rsidP="00C86FE3">
      <w:pPr>
        <w:pStyle w:val="CETCaption"/>
      </w:pPr>
      <w:r>
        <w:t xml:space="preserve">Figure 2: </w:t>
      </w:r>
      <w:r w:rsidR="009D5BAD" w:rsidRPr="006C2EFD">
        <w:rPr>
          <w:rFonts w:cs="Arial"/>
          <w:szCs w:val="18"/>
        </w:rPr>
        <w:t>G</w:t>
      </w:r>
      <w:r w:rsidR="00341A73" w:rsidRPr="006C2EFD">
        <w:rPr>
          <w:rFonts w:cs="Arial"/>
          <w:szCs w:val="18"/>
        </w:rPr>
        <w:t xml:space="preserve">as hold-up as a function of the impeller speed </w:t>
      </w:r>
      <w:r w:rsidR="00341A73" w:rsidRPr="006C2EFD">
        <w:rPr>
          <w:rFonts w:ascii="Symbol" w:hAnsi="Symbol" w:cs="Arial"/>
          <w:szCs w:val="18"/>
        </w:rPr>
        <w:t></w:t>
      </w:r>
      <w:r w:rsidR="00341A73" w:rsidRPr="006C2EFD">
        <w:rPr>
          <w:rFonts w:cs="Arial"/>
          <w:szCs w:val="18"/>
        </w:rPr>
        <w:t xml:space="preserve"> = f(n) and gas hold-up as a function of the gas flow number</w:t>
      </w:r>
      <w:r w:rsidR="00C86FE3" w:rsidRPr="006C2EFD">
        <w:rPr>
          <w:rFonts w:cs="Arial"/>
          <w:szCs w:val="18"/>
        </w:rPr>
        <w:t xml:space="preserve"> </w:t>
      </w:r>
      <w:r w:rsidR="00C86FE3" w:rsidRPr="006C2EFD">
        <w:rPr>
          <w:rFonts w:ascii="Symbol" w:hAnsi="Symbol" w:cs="Arial"/>
          <w:szCs w:val="18"/>
        </w:rPr>
        <w:t></w:t>
      </w:r>
      <w:r w:rsidR="00C86FE3" w:rsidRPr="006C2EFD">
        <w:rPr>
          <w:rFonts w:cs="Arial"/>
          <w:szCs w:val="18"/>
        </w:rPr>
        <w:t xml:space="preserve"> = f(Kg) for: a) 1</w:t>
      </w:r>
      <w:r w:rsidR="00341A73" w:rsidRPr="006C2EFD">
        <w:rPr>
          <w:rFonts w:cs="Arial"/>
          <w:szCs w:val="18"/>
        </w:rPr>
        <w:t>.</w:t>
      </w:r>
      <w:r w:rsidR="00C86FE3" w:rsidRPr="006C2EFD">
        <w:rPr>
          <w:rFonts w:cs="Arial"/>
          <w:szCs w:val="18"/>
        </w:rPr>
        <w:t>5</w:t>
      </w:r>
      <w:r w:rsidR="00B262EB" w:rsidRPr="006C2EFD">
        <w:rPr>
          <w:rFonts w:cs="Arial"/>
          <w:szCs w:val="18"/>
        </w:rPr>
        <w:t>% yeast suspension-</w:t>
      </w:r>
      <w:r w:rsidR="00C86FE3" w:rsidRPr="006C2EFD">
        <w:rPr>
          <w:rFonts w:cs="Arial"/>
          <w:szCs w:val="18"/>
        </w:rPr>
        <w:t>air-1</w:t>
      </w:r>
      <w:r w:rsidR="00341A73" w:rsidRPr="006C2EFD">
        <w:rPr>
          <w:rFonts w:cs="Arial"/>
          <w:szCs w:val="18"/>
        </w:rPr>
        <w:t>.</w:t>
      </w:r>
      <w:r w:rsidR="00C86FE3" w:rsidRPr="006C2EFD">
        <w:rPr>
          <w:rFonts w:cs="Arial"/>
          <w:szCs w:val="18"/>
        </w:rPr>
        <w:t xml:space="preserve">5% aqueous solution of the sucrose; H/D = 2; </w:t>
      </w:r>
      <w:r w:rsidR="00C86FE3" w:rsidRPr="006C2EFD">
        <w:rPr>
          <w:rFonts w:cs="Arial"/>
          <w:i w:val="0"/>
          <w:szCs w:val="18"/>
        </w:rPr>
        <w:t>o</w:t>
      </w:r>
      <w:r w:rsidR="00C86FE3" w:rsidRPr="006C2EFD">
        <w:rPr>
          <w:rFonts w:cs="Arial"/>
          <w:szCs w:val="18"/>
        </w:rPr>
        <w:t xml:space="preserve">, □, </w:t>
      </w:r>
      <w:r w:rsidR="00C86FE3" w:rsidRPr="006C2EFD">
        <w:rPr>
          <w:rFonts w:cs="Arial"/>
          <w:szCs w:val="18"/>
        </w:rPr>
        <w:sym w:font="Symbol" w:char="F044"/>
      </w:r>
      <w:r w:rsidR="00C86FE3" w:rsidRPr="006C2EFD">
        <w:rPr>
          <w:rFonts w:cs="Arial"/>
          <w:szCs w:val="18"/>
        </w:rPr>
        <w:t>, x – V</w:t>
      </w:r>
      <w:r w:rsidR="00C86FE3" w:rsidRPr="006C2EFD">
        <w:rPr>
          <w:rFonts w:cs="Arial"/>
          <w:szCs w:val="18"/>
          <w:vertAlign w:val="subscript"/>
        </w:rPr>
        <w:t>g</w:t>
      </w:r>
      <w:r w:rsidR="00C86FE3" w:rsidRPr="006C2EFD">
        <w:rPr>
          <w:rFonts w:cs="Arial"/>
          <w:szCs w:val="18"/>
        </w:rPr>
        <w:t xml:space="preserve"> = 2.78 x 10</w:t>
      </w:r>
      <w:r w:rsidR="00C86FE3" w:rsidRPr="006C2EFD">
        <w:rPr>
          <w:rFonts w:cs="Arial"/>
          <w:szCs w:val="18"/>
          <w:vertAlign w:val="superscript"/>
        </w:rPr>
        <w:t>-4</w:t>
      </w:r>
      <w:r w:rsidR="00C86FE3" w:rsidRPr="006C2EFD">
        <w:rPr>
          <w:rFonts w:cs="Arial"/>
          <w:szCs w:val="18"/>
        </w:rPr>
        <w:t xml:space="preserve"> m</w:t>
      </w:r>
      <w:r w:rsidR="00C86FE3" w:rsidRPr="006C2EFD">
        <w:rPr>
          <w:rFonts w:cs="Arial"/>
          <w:szCs w:val="18"/>
          <w:vertAlign w:val="superscript"/>
        </w:rPr>
        <w:t>3</w:t>
      </w:r>
      <w:r w:rsidR="00C86FE3" w:rsidRPr="006C2EFD">
        <w:rPr>
          <w:rFonts w:cs="Arial"/>
          <w:szCs w:val="18"/>
        </w:rPr>
        <w:t xml:space="preserve">/s;  </w:t>
      </w:r>
      <w:r w:rsidR="00C86FE3" w:rsidRPr="006C2EFD">
        <w:rPr>
          <w:rFonts w:cs="Arial"/>
          <w:i w:val="0"/>
          <w:szCs w:val="18"/>
        </w:rPr>
        <w:sym w:font="Symbol" w:char="F0B7"/>
      </w:r>
      <w:r w:rsidR="00C86FE3" w:rsidRPr="006C2EFD">
        <w:rPr>
          <w:rFonts w:cs="Arial"/>
          <w:szCs w:val="18"/>
        </w:rPr>
        <w:t>, ■, ▲, + – V</w:t>
      </w:r>
      <w:r w:rsidR="00C86FE3" w:rsidRPr="006C2EFD">
        <w:rPr>
          <w:rFonts w:cs="Arial"/>
          <w:szCs w:val="18"/>
          <w:vertAlign w:val="subscript"/>
        </w:rPr>
        <w:t>g</w:t>
      </w:r>
      <w:r w:rsidR="00C86FE3" w:rsidRPr="006C2EFD">
        <w:rPr>
          <w:rFonts w:cs="Arial"/>
          <w:szCs w:val="18"/>
        </w:rPr>
        <w:t xml:space="preserve"> = 5.56 x 10</w:t>
      </w:r>
      <w:r w:rsidR="00C86FE3" w:rsidRPr="006C2EFD">
        <w:rPr>
          <w:rFonts w:cs="Arial"/>
          <w:szCs w:val="18"/>
          <w:vertAlign w:val="superscript"/>
        </w:rPr>
        <w:t>-4</w:t>
      </w:r>
      <w:r w:rsidR="00C86FE3" w:rsidRPr="006C2EFD">
        <w:rPr>
          <w:rFonts w:cs="Arial"/>
          <w:szCs w:val="18"/>
        </w:rPr>
        <w:t xml:space="preserve"> m</w:t>
      </w:r>
      <w:r w:rsidR="00C86FE3" w:rsidRPr="006C2EFD">
        <w:rPr>
          <w:rFonts w:cs="Arial"/>
          <w:szCs w:val="18"/>
          <w:vertAlign w:val="superscript"/>
        </w:rPr>
        <w:t>3</w:t>
      </w:r>
      <w:r w:rsidR="00C86FE3" w:rsidRPr="006C2EFD">
        <w:rPr>
          <w:rFonts w:cs="Arial"/>
          <w:szCs w:val="18"/>
        </w:rPr>
        <w:t xml:space="preserve">/s;  </w:t>
      </w:r>
      <w:r w:rsidR="00C86FE3" w:rsidRPr="006C2EFD">
        <w:rPr>
          <w:rFonts w:cs="Arial"/>
          <w:i w:val="0"/>
          <w:szCs w:val="18"/>
        </w:rPr>
        <w:sym w:font="Symbol" w:char="F044"/>
      </w:r>
      <w:r w:rsidR="00C86FE3" w:rsidRPr="006C2EFD">
        <w:rPr>
          <w:rFonts w:cs="Arial"/>
          <w:szCs w:val="18"/>
        </w:rPr>
        <w:t>, ▲ – C</w:t>
      </w:r>
      <w:r w:rsidR="000E32A5" w:rsidRPr="006C2EFD">
        <w:rPr>
          <w:rFonts w:cs="Arial"/>
          <w:szCs w:val="18"/>
        </w:rPr>
        <w:t>D</w:t>
      </w:r>
      <w:r w:rsidR="00C86FE3" w:rsidRPr="006C2EFD">
        <w:rPr>
          <w:rFonts w:cs="Arial"/>
          <w:szCs w:val="18"/>
        </w:rPr>
        <w:t>6</w:t>
      </w:r>
      <w:r w:rsidR="000E32A5" w:rsidRPr="006C2EFD">
        <w:rPr>
          <w:rFonts w:cs="Arial"/>
          <w:szCs w:val="18"/>
          <w:vertAlign w:val="subscript"/>
        </w:rPr>
        <w:t>(l)</w:t>
      </w:r>
      <w:r w:rsidR="00C86FE3" w:rsidRPr="006C2EFD">
        <w:rPr>
          <w:rFonts w:cs="Arial"/>
          <w:szCs w:val="18"/>
        </w:rPr>
        <w:t>-HE3</w:t>
      </w:r>
      <w:r w:rsidR="000E32A5" w:rsidRPr="006C2EFD">
        <w:rPr>
          <w:rFonts w:cs="Arial"/>
          <w:szCs w:val="18"/>
          <w:vertAlign w:val="subscript"/>
        </w:rPr>
        <w:t>(u)</w:t>
      </w:r>
      <w:r w:rsidR="00C86FE3" w:rsidRPr="006C2EFD">
        <w:rPr>
          <w:rFonts w:cs="Arial"/>
          <w:szCs w:val="18"/>
        </w:rPr>
        <w:t>; □,■ – RT</w:t>
      </w:r>
      <w:r w:rsidR="000E32A5" w:rsidRPr="006C2EFD">
        <w:rPr>
          <w:rFonts w:cs="Arial"/>
          <w:szCs w:val="18"/>
          <w:vertAlign w:val="subscript"/>
        </w:rPr>
        <w:t>(l)</w:t>
      </w:r>
      <w:r w:rsidR="00C86FE3" w:rsidRPr="006C2EFD">
        <w:rPr>
          <w:rFonts w:cs="Arial"/>
          <w:szCs w:val="18"/>
        </w:rPr>
        <w:t>-HE3</w:t>
      </w:r>
      <w:r w:rsidR="000E32A5" w:rsidRPr="006C2EFD">
        <w:rPr>
          <w:rFonts w:cs="Arial"/>
          <w:szCs w:val="18"/>
          <w:vertAlign w:val="subscript"/>
        </w:rPr>
        <w:t>(u)</w:t>
      </w:r>
      <w:r w:rsidR="00C86FE3" w:rsidRPr="006C2EFD">
        <w:rPr>
          <w:rFonts w:cs="Arial"/>
          <w:szCs w:val="18"/>
        </w:rPr>
        <w:t xml:space="preserve">; </w:t>
      </w:r>
      <w:r w:rsidR="00C86FE3" w:rsidRPr="006C2EFD">
        <w:rPr>
          <w:rFonts w:cs="Arial"/>
          <w:i w:val="0"/>
          <w:szCs w:val="18"/>
        </w:rPr>
        <w:sym w:font="Symbol" w:char="F0B7"/>
      </w:r>
      <w:r w:rsidR="00C86FE3" w:rsidRPr="006C2EFD">
        <w:rPr>
          <w:rFonts w:cs="Arial"/>
          <w:szCs w:val="18"/>
        </w:rPr>
        <w:t xml:space="preserve">, </w:t>
      </w:r>
      <w:r w:rsidR="00C86FE3" w:rsidRPr="006C2EFD">
        <w:rPr>
          <w:rFonts w:cs="Arial"/>
          <w:i w:val="0"/>
          <w:szCs w:val="18"/>
        </w:rPr>
        <w:t>o</w:t>
      </w:r>
      <w:r w:rsidR="00C86FE3" w:rsidRPr="006C2EFD">
        <w:rPr>
          <w:rFonts w:cs="Arial"/>
          <w:szCs w:val="18"/>
        </w:rPr>
        <w:t xml:space="preserve"> – A 315</w:t>
      </w:r>
      <w:r w:rsidR="000E32A5" w:rsidRPr="006C2EFD">
        <w:rPr>
          <w:rFonts w:cs="Arial"/>
          <w:szCs w:val="18"/>
          <w:vertAlign w:val="subscript"/>
        </w:rPr>
        <w:t>(l)</w:t>
      </w:r>
      <w:r w:rsidR="00C86FE3" w:rsidRPr="006C2EFD">
        <w:rPr>
          <w:rFonts w:cs="Arial"/>
          <w:szCs w:val="18"/>
        </w:rPr>
        <w:t>-HE3</w:t>
      </w:r>
      <w:r w:rsidR="000E32A5" w:rsidRPr="006C2EFD">
        <w:rPr>
          <w:rFonts w:cs="Arial"/>
          <w:szCs w:val="18"/>
          <w:vertAlign w:val="subscript"/>
        </w:rPr>
        <w:t>(u)</w:t>
      </w:r>
      <w:r w:rsidR="00C86FE3" w:rsidRPr="006C2EFD">
        <w:rPr>
          <w:rFonts w:cs="Arial"/>
          <w:szCs w:val="18"/>
        </w:rPr>
        <w:t xml:space="preserve">; </w:t>
      </w:r>
      <w:r w:rsidR="00C86FE3" w:rsidRPr="006C2EFD">
        <w:rPr>
          <w:rFonts w:cs="Arial"/>
          <w:i w:val="0"/>
          <w:szCs w:val="18"/>
        </w:rPr>
        <w:t>x</w:t>
      </w:r>
      <w:r w:rsidR="00C86FE3" w:rsidRPr="006C2EFD">
        <w:rPr>
          <w:rFonts w:cs="Arial"/>
          <w:szCs w:val="18"/>
        </w:rPr>
        <w:t>,</w:t>
      </w:r>
      <w:r w:rsidR="00C86FE3" w:rsidRPr="006C2EFD">
        <w:rPr>
          <w:rFonts w:cs="Arial"/>
          <w:i w:val="0"/>
          <w:szCs w:val="18"/>
        </w:rPr>
        <w:t>+</w:t>
      </w:r>
      <w:r w:rsidR="00C86FE3" w:rsidRPr="006C2EFD">
        <w:rPr>
          <w:rFonts w:cs="Arial"/>
          <w:szCs w:val="18"/>
        </w:rPr>
        <w:t xml:space="preserve"> – RT</w:t>
      </w:r>
      <w:r w:rsidR="000E32A5" w:rsidRPr="006C2EFD">
        <w:rPr>
          <w:rFonts w:cs="Arial"/>
          <w:szCs w:val="18"/>
          <w:vertAlign w:val="subscript"/>
        </w:rPr>
        <w:t>(l)</w:t>
      </w:r>
      <w:r w:rsidR="00C86FE3" w:rsidRPr="006C2EFD">
        <w:rPr>
          <w:rFonts w:cs="Arial"/>
          <w:szCs w:val="18"/>
        </w:rPr>
        <w:t>-RT</w:t>
      </w:r>
      <w:r w:rsidR="000E32A5" w:rsidRPr="006C2EFD">
        <w:rPr>
          <w:rFonts w:cs="Arial"/>
          <w:szCs w:val="18"/>
          <w:vertAlign w:val="subscript"/>
        </w:rPr>
        <w:t>(u)</w:t>
      </w:r>
      <w:r w:rsidR="00C86FE3" w:rsidRPr="006C2EFD">
        <w:rPr>
          <w:rFonts w:cs="Arial"/>
          <w:szCs w:val="18"/>
        </w:rPr>
        <w:t>; b) V</w:t>
      </w:r>
      <w:r w:rsidR="00C86FE3" w:rsidRPr="006C2EFD">
        <w:rPr>
          <w:rFonts w:cs="Arial"/>
          <w:szCs w:val="18"/>
          <w:vertAlign w:val="subscript"/>
        </w:rPr>
        <w:t>g</w:t>
      </w:r>
      <w:r w:rsidR="00C86FE3" w:rsidRPr="006C2EFD">
        <w:rPr>
          <w:rFonts w:cs="Arial"/>
          <w:szCs w:val="18"/>
        </w:rPr>
        <w:t xml:space="preserve"> = 2.78 x 10</w:t>
      </w:r>
      <w:r w:rsidR="00C86FE3" w:rsidRPr="006C2EFD">
        <w:rPr>
          <w:rFonts w:cs="Arial"/>
          <w:szCs w:val="18"/>
          <w:vertAlign w:val="superscript"/>
        </w:rPr>
        <w:t>-4</w:t>
      </w:r>
      <w:r w:rsidR="00C86FE3" w:rsidRPr="006C2EFD">
        <w:rPr>
          <w:rFonts w:cs="Arial"/>
          <w:szCs w:val="18"/>
        </w:rPr>
        <w:t xml:space="preserve"> m</w:t>
      </w:r>
      <w:r w:rsidR="00C86FE3" w:rsidRPr="006C2EFD">
        <w:rPr>
          <w:rFonts w:cs="Arial"/>
          <w:szCs w:val="18"/>
          <w:vertAlign w:val="superscript"/>
        </w:rPr>
        <w:t>3</w:t>
      </w:r>
      <w:r w:rsidR="00B262EB" w:rsidRPr="006C2EFD">
        <w:rPr>
          <w:rFonts w:cs="Arial"/>
          <w:szCs w:val="18"/>
        </w:rPr>
        <w:t>/s;</w:t>
      </w:r>
      <w:r w:rsidR="00C86FE3" w:rsidRPr="006C2EFD">
        <w:rPr>
          <w:rFonts w:cs="Arial"/>
          <w:szCs w:val="18"/>
        </w:rPr>
        <w:t xml:space="preserve"> o, □, </w:t>
      </w:r>
      <w:r w:rsidR="00C86FE3" w:rsidRPr="006C2EFD">
        <w:rPr>
          <w:rFonts w:cs="Arial"/>
          <w:szCs w:val="18"/>
        </w:rPr>
        <w:sym w:font="Symbol" w:char="F044"/>
      </w:r>
      <w:r w:rsidR="00C86FE3" w:rsidRPr="006C2EFD">
        <w:rPr>
          <w:rFonts w:cs="Arial"/>
          <w:szCs w:val="18"/>
        </w:rPr>
        <w:t xml:space="preserve"> - H/D = 1; RT; </w:t>
      </w:r>
      <w:r w:rsidR="00C86FE3" w:rsidRPr="006C2EFD">
        <w:rPr>
          <w:rFonts w:cs="Arial"/>
          <w:szCs w:val="18"/>
        </w:rPr>
        <w:sym w:font="Symbol" w:char="F0B7"/>
      </w:r>
      <w:r w:rsidR="00C86FE3" w:rsidRPr="006C2EFD">
        <w:rPr>
          <w:rFonts w:cs="Arial"/>
          <w:szCs w:val="18"/>
        </w:rPr>
        <w:t>, ■, ▲- H/D = 2; RT</w:t>
      </w:r>
      <w:r w:rsidR="000E32A5" w:rsidRPr="006C2EFD">
        <w:rPr>
          <w:rFonts w:cs="Arial"/>
          <w:szCs w:val="18"/>
          <w:vertAlign w:val="subscript"/>
        </w:rPr>
        <w:t>(l)</w:t>
      </w:r>
      <w:r w:rsidR="00C86FE3" w:rsidRPr="006C2EFD">
        <w:rPr>
          <w:rFonts w:cs="Arial"/>
          <w:szCs w:val="18"/>
        </w:rPr>
        <w:t>-RT</w:t>
      </w:r>
      <w:r w:rsidR="000E32A5" w:rsidRPr="006C2EFD">
        <w:rPr>
          <w:rFonts w:cs="Arial"/>
          <w:szCs w:val="18"/>
          <w:vertAlign w:val="subscript"/>
        </w:rPr>
        <w:t>(u)</w:t>
      </w:r>
      <w:r w:rsidR="00C86FE3" w:rsidRPr="006C2EFD">
        <w:rPr>
          <w:rFonts w:cs="Arial"/>
          <w:szCs w:val="18"/>
        </w:rPr>
        <w:t>; □, ■ – air-1</w:t>
      </w:r>
      <w:r w:rsidR="00341A73" w:rsidRPr="006C2EFD">
        <w:rPr>
          <w:rFonts w:cs="Arial"/>
          <w:szCs w:val="18"/>
        </w:rPr>
        <w:t>.</w:t>
      </w:r>
      <w:r w:rsidR="00C86FE3" w:rsidRPr="006C2EFD">
        <w:rPr>
          <w:rFonts w:cs="Arial"/>
          <w:szCs w:val="18"/>
        </w:rPr>
        <w:t xml:space="preserve">5% aqueous solution of the sucrose; </w:t>
      </w:r>
      <w:r w:rsidR="00C86FE3" w:rsidRPr="006C2EFD">
        <w:rPr>
          <w:rFonts w:cs="Arial"/>
          <w:i w:val="0"/>
          <w:szCs w:val="18"/>
        </w:rPr>
        <w:sym w:font="Symbol" w:char="F044"/>
      </w:r>
      <w:r w:rsidR="00B262EB" w:rsidRPr="006C2EFD">
        <w:rPr>
          <w:rFonts w:cs="Arial"/>
          <w:szCs w:val="18"/>
        </w:rPr>
        <w:t>, ▲ – 1.5% yeast suspension-</w:t>
      </w:r>
      <w:r w:rsidR="00C86FE3" w:rsidRPr="006C2EFD">
        <w:rPr>
          <w:rFonts w:cs="Arial"/>
          <w:szCs w:val="18"/>
        </w:rPr>
        <w:t xml:space="preserve">air-0.75% aqueous solution of the sucrose; </w:t>
      </w:r>
      <w:r w:rsidR="00C86FE3" w:rsidRPr="006C2EFD">
        <w:rPr>
          <w:rFonts w:cs="Arial"/>
          <w:szCs w:val="18"/>
        </w:rPr>
        <w:sym w:font="Symbol" w:char="F0B7"/>
      </w:r>
      <w:r w:rsidR="00C86FE3" w:rsidRPr="006C2EFD">
        <w:rPr>
          <w:rFonts w:cs="Arial"/>
          <w:szCs w:val="18"/>
        </w:rPr>
        <w:t>, o –</w:t>
      </w:r>
      <w:r w:rsidR="00587B72" w:rsidRPr="006C2EFD">
        <w:rPr>
          <w:rFonts w:cs="Arial"/>
          <w:szCs w:val="18"/>
        </w:rPr>
        <w:t xml:space="preserve"> </w:t>
      </w:r>
      <w:r w:rsidR="00B262EB" w:rsidRPr="006C2EFD">
        <w:rPr>
          <w:rFonts w:cs="Arial"/>
          <w:szCs w:val="18"/>
        </w:rPr>
        <w:t>1.5% yeast suspension-</w:t>
      </w:r>
      <w:r w:rsidR="00C86FE3" w:rsidRPr="006C2EFD">
        <w:rPr>
          <w:rFonts w:cs="Arial"/>
          <w:szCs w:val="18"/>
        </w:rPr>
        <w:t>air-1.5% aqueous solution of the sucrose; c) 0</w:t>
      </w:r>
      <w:r w:rsidR="00341A73" w:rsidRPr="006C2EFD">
        <w:rPr>
          <w:rFonts w:cs="Arial"/>
          <w:szCs w:val="18"/>
        </w:rPr>
        <w:t>.</w:t>
      </w:r>
      <w:r w:rsidR="00C86FE3" w:rsidRPr="006C2EFD">
        <w:rPr>
          <w:rFonts w:cs="Arial"/>
          <w:szCs w:val="18"/>
        </w:rPr>
        <w:t>75% yeast suspension-air-1</w:t>
      </w:r>
      <w:r w:rsidR="00341A73" w:rsidRPr="006C2EFD">
        <w:rPr>
          <w:rFonts w:cs="Arial"/>
          <w:szCs w:val="18"/>
        </w:rPr>
        <w:t>.</w:t>
      </w:r>
      <w:r w:rsidR="00C86FE3" w:rsidRPr="006C2EFD">
        <w:rPr>
          <w:rFonts w:cs="Arial"/>
          <w:szCs w:val="18"/>
        </w:rPr>
        <w:t xml:space="preserve">5% aqueous solution of the sucrose ; </w:t>
      </w:r>
      <w:r w:rsidR="00C86FE3" w:rsidRPr="006C2EFD">
        <w:rPr>
          <w:rFonts w:cs="Arial"/>
          <w:i w:val="0"/>
          <w:szCs w:val="18"/>
        </w:rPr>
        <w:t>o</w:t>
      </w:r>
      <w:r w:rsidR="00C86FE3" w:rsidRPr="006C2EFD">
        <w:rPr>
          <w:rFonts w:cs="Arial"/>
          <w:szCs w:val="18"/>
        </w:rPr>
        <w:t xml:space="preserve">, □, </w:t>
      </w:r>
      <w:r w:rsidR="00C86FE3" w:rsidRPr="006C2EFD">
        <w:rPr>
          <w:rFonts w:cs="Arial"/>
          <w:i w:val="0"/>
          <w:szCs w:val="18"/>
        </w:rPr>
        <w:sym w:font="Symbol" w:char="F044"/>
      </w:r>
      <w:r w:rsidR="00C86FE3" w:rsidRPr="006C2EFD">
        <w:rPr>
          <w:rFonts w:cs="Arial"/>
          <w:szCs w:val="18"/>
        </w:rPr>
        <w:t>, +   – RT</w:t>
      </w:r>
      <w:r w:rsidR="000E32A5" w:rsidRPr="006C2EFD">
        <w:rPr>
          <w:rFonts w:cs="Arial"/>
          <w:szCs w:val="18"/>
          <w:vertAlign w:val="subscript"/>
        </w:rPr>
        <w:t>(l)</w:t>
      </w:r>
      <w:r w:rsidR="00C86FE3" w:rsidRPr="006C2EFD">
        <w:rPr>
          <w:rFonts w:cs="Arial"/>
          <w:szCs w:val="18"/>
        </w:rPr>
        <w:t>-HE3</w:t>
      </w:r>
      <w:r w:rsidR="000E32A5" w:rsidRPr="006C2EFD">
        <w:rPr>
          <w:rFonts w:cs="Arial"/>
          <w:szCs w:val="18"/>
          <w:vertAlign w:val="subscript"/>
        </w:rPr>
        <w:t>(u)</w:t>
      </w:r>
      <w:r w:rsidR="00C86FE3" w:rsidRPr="006C2EFD">
        <w:rPr>
          <w:rFonts w:cs="Arial"/>
          <w:szCs w:val="18"/>
        </w:rPr>
        <w:t xml:space="preserve">; </w:t>
      </w:r>
      <w:r w:rsidR="00C86FE3" w:rsidRPr="006C2EFD">
        <w:rPr>
          <w:rFonts w:cs="Arial"/>
          <w:i w:val="0"/>
          <w:szCs w:val="18"/>
        </w:rPr>
        <w:sym w:font="Symbol" w:char="F0B7"/>
      </w:r>
      <w:r w:rsidR="00C86FE3" w:rsidRPr="006C2EFD">
        <w:rPr>
          <w:rFonts w:cs="Arial"/>
          <w:szCs w:val="18"/>
        </w:rPr>
        <w:t xml:space="preserve">, ■, ▲, </w:t>
      </w:r>
      <w:r w:rsidR="00C86FE3" w:rsidRPr="006C2EFD">
        <w:rPr>
          <w:rFonts w:cs="Arial"/>
          <w:i w:val="0"/>
          <w:szCs w:val="18"/>
        </w:rPr>
        <w:t>x</w:t>
      </w:r>
      <w:r w:rsidR="00C86FE3" w:rsidRPr="006C2EFD">
        <w:rPr>
          <w:rFonts w:cs="Arial"/>
          <w:szCs w:val="18"/>
        </w:rPr>
        <w:t xml:space="preserve">  – RT</w:t>
      </w:r>
      <w:r w:rsidR="000E32A5" w:rsidRPr="006C2EFD">
        <w:rPr>
          <w:rFonts w:cs="Arial"/>
          <w:szCs w:val="18"/>
          <w:vertAlign w:val="subscript"/>
        </w:rPr>
        <w:t>(l)</w:t>
      </w:r>
      <w:r w:rsidR="00C86FE3" w:rsidRPr="006C2EFD">
        <w:rPr>
          <w:rFonts w:cs="Arial"/>
          <w:szCs w:val="18"/>
        </w:rPr>
        <w:t>-RT</w:t>
      </w:r>
      <w:r w:rsidR="000E32A5" w:rsidRPr="006C2EFD">
        <w:rPr>
          <w:rFonts w:cs="Arial"/>
          <w:szCs w:val="18"/>
          <w:vertAlign w:val="subscript"/>
        </w:rPr>
        <w:t>(u)</w:t>
      </w:r>
      <w:r w:rsidR="00C86FE3" w:rsidRPr="006C2EFD">
        <w:rPr>
          <w:rFonts w:cs="Arial"/>
          <w:szCs w:val="18"/>
        </w:rPr>
        <w:t>; □,</w:t>
      </w:r>
      <w:r w:rsidR="000022DA" w:rsidRPr="006C2EFD">
        <w:rPr>
          <w:rFonts w:cs="Arial"/>
          <w:szCs w:val="18"/>
        </w:rPr>
        <w:t xml:space="preserve"> </w:t>
      </w:r>
      <w:r w:rsidR="00C86FE3" w:rsidRPr="006C2EFD">
        <w:rPr>
          <w:rFonts w:cs="Arial"/>
          <w:szCs w:val="18"/>
        </w:rPr>
        <w:t>■ – V</w:t>
      </w:r>
      <w:r w:rsidR="00C86FE3" w:rsidRPr="006C2EFD">
        <w:rPr>
          <w:rFonts w:cs="Arial"/>
          <w:szCs w:val="18"/>
          <w:vertAlign w:val="subscript"/>
        </w:rPr>
        <w:t>g</w:t>
      </w:r>
      <w:r w:rsidR="00C86FE3" w:rsidRPr="006C2EFD">
        <w:rPr>
          <w:rFonts w:cs="Arial"/>
          <w:szCs w:val="18"/>
        </w:rPr>
        <w:t xml:space="preserve"> = 1.39 x 10</w:t>
      </w:r>
      <w:r w:rsidR="00C86FE3" w:rsidRPr="006C2EFD">
        <w:rPr>
          <w:rFonts w:cs="Arial"/>
          <w:szCs w:val="18"/>
          <w:vertAlign w:val="superscript"/>
        </w:rPr>
        <w:t>-4</w:t>
      </w:r>
      <w:r w:rsidR="00C86FE3" w:rsidRPr="006C2EFD">
        <w:rPr>
          <w:rFonts w:cs="Arial"/>
          <w:szCs w:val="18"/>
        </w:rPr>
        <w:t xml:space="preserve"> m</w:t>
      </w:r>
      <w:r w:rsidR="00C86FE3" w:rsidRPr="006C2EFD">
        <w:rPr>
          <w:rFonts w:cs="Arial"/>
          <w:szCs w:val="18"/>
          <w:vertAlign w:val="superscript"/>
        </w:rPr>
        <w:t>3</w:t>
      </w:r>
      <w:r w:rsidR="00B262EB" w:rsidRPr="006C2EFD">
        <w:rPr>
          <w:rFonts w:cs="Arial"/>
          <w:szCs w:val="18"/>
        </w:rPr>
        <w:t>/s;</w:t>
      </w:r>
      <w:r w:rsidR="00C86FE3" w:rsidRPr="006C2EFD">
        <w:rPr>
          <w:rFonts w:cs="Arial"/>
          <w:szCs w:val="18"/>
        </w:rPr>
        <w:t xml:space="preserve"> </w:t>
      </w:r>
      <w:r w:rsidR="00C86FE3" w:rsidRPr="006C2EFD">
        <w:rPr>
          <w:rFonts w:cs="Arial"/>
          <w:i w:val="0"/>
          <w:szCs w:val="18"/>
        </w:rPr>
        <w:sym w:font="Symbol" w:char="F044"/>
      </w:r>
      <w:r w:rsidR="00C86FE3" w:rsidRPr="006C2EFD">
        <w:rPr>
          <w:rFonts w:cs="Arial"/>
          <w:szCs w:val="18"/>
        </w:rPr>
        <w:t>, ▲ – V</w:t>
      </w:r>
      <w:r w:rsidR="00C86FE3" w:rsidRPr="006C2EFD">
        <w:rPr>
          <w:rFonts w:cs="Arial"/>
          <w:szCs w:val="18"/>
          <w:vertAlign w:val="subscript"/>
        </w:rPr>
        <w:t>g</w:t>
      </w:r>
      <w:r w:rsidR="00C86FE3" w:rsidRPr="006C2EFD">
        <w:rPr>
          <w:rFonts w:cs="Arial"/>
          <w:szCs w:val="18"/>
        </w:rPr>
        <w:t xml:space="preserve"> =</w:t>
      </w:r>
      <w:r w:rsidR="00C86FE3" w:rsidRPr="00CA1BDB">
        <w:rPr>
          <w:rFonts w:cs="Arial"/>
          <w:szCs w:val="18"/>
        </w:rPr>
        <w:t xml:space="preserve"> 2.78 x 10</w:t>
      </w:r>
      <w:r w:rsidR="00C86FE3" w:rsidRPr="00CA1BDB">
        <w:rPr>
          <w:rFonts w:cs="Arial"/>
          <w:szCs w:val="18"/>
          <w:vertAlign w:val="superscript"/>
        </w:rPr>
        <w:t>-4</w:t>
      </w:r>
      <w:r w:rsidR="00C86FE3" w:rsidRPr="00CA1BDB">
        <w:rPr>
          <w:rFonts w:cs="Arial"/>
          <w:szCs w:val="18"/>
        </w:rPr>
        <w:t xml:space="preserve"> m</w:t>
      </w:r>
      <w:r w:rsidR="00C86FE3" w:rsidRPr="00CA1BDB">
        <w:rPr>
          <w:rFonts w:cs="Arial"/>
          <w:szCs w:val="18"/>
          <w:vertAlign w:val="superscript"/>
        </w:rPr>
        <w:t>3</w:t>
      </w:r>
      <w:r w:rsidR="00B262EB">
        <w:rPr>
          <w:rFonts w:cs="Arial"/>
          <w:szCs w:val="18"/>
        </w:rPr>
        <w:t>/s</w:t>
      </w:r>
      <w:r w:rsidR="00C86FE3" w:rsidRPr="00CA1BDB">
        <w:rPr>
          <w:rFonts w:cs="Arial"/>
          <w:szCs w:val="18"/>
        </w:rPr>
        <w:t xml:space="preserve">; </w:t>
      </w:r>
      <w:r w:rsidR="00C86FE3" w:rsidRPr="000022DA">
        <w:rPr>
          <w:rFonts w:cs="Arial"/>
          <w:i w:val="0"/>
          <w:szCs w:val="18"/>
        </w:rPr>
        <w:sym w:font="Symbol" w:char="F0B7"/>
      </w:r>
      <w:r w:rsidR="00C86FE3" w:rsidRPr="00CA1BDB">
        <w:rPr>
          <w:rFonts w:cs="Arial"/>
          <w:szCs w:val="18"/>
        </w:rPr>
        <w:t>, o – V</w:t>
      </w:r>
      <w:r w:rsidR="00C86FE3" w:rsidRPr="00CA1BDB">
        <w:rPr>
          <w:rFonts w:cs="Arial"/>
          <w:szCs w:val="18"/>
          <w:vertAlign w:val="subscript"/>
        </w:rPr>
        <w:t>g</w:t>
      </w:r>
      <w:r w:rsidR="00C86FE3" w:rsidRPr="00CA1BDB">
        <w:rPr>
          <w:rFonts w:cs="Arial"/>
          <w:szCs w:val="18"/>
        </w:rPr>
        <w:t xml:space="preserve"> = 4.17 x 10</w:t>
      </w:r>
      <w:r w:rsidR="00C86FE3" w:rsidRPr="00CA1BDB">
        <w:rPr>
          <w:rFonts w:cs="Arial"/>
          <w:szCs w:val="18"/>
          <w:vertAlign w:val="superscript"/>
        </w:rPr>
        <w:t>-4</w:t>
      </w:r>
      <w:r w:rsidR="00C86FE3" w:rsidRPr="00CA1BDB">
        <w:rPr>
          <w:rFonts w:cs="Arial"/>
          <w:szCs w:val="18"/>
        </w:rPr>
        <w:t xml:space="preserve"> m</w:t>
      </w:r>
      <w:r w:rsidR="00C86FE3" w:rsidRPr="00CA1BDB">
        <w:rPr>
          <w:rFonts w:cs="Arial"/>
          <w:szCs w:val="18"/>
          <w:vertAlign w:val="superscript"/>
        </w:rPr>
        <w:t>3</w:t>
      </w:r>
      <w:r w:rsidR="00C86FE3" w:rsidRPr="00CA1BDB">
        <w:rPr>
          <w:rFonts w:cs="Arial"/>
          <w:szCs w:val="18"/>
        </w:rPr>
        <w:t xml:space="preserve">/s; +, </w:t>
      </w:r>
      <w:r w:rsidR="00C86FE3" w:rsidRPr="000022DA">
        <w:rPr>
          <w:rFonts w:cs="Arial"/>
          <w:i w:val="0"/>
          <w:szCs w:val="18"/>
        </w:rPr>
        <w:t>x</w:t>
      </w:r>
      <w:r w:rsidR="00C86FE3" w:rsidRPr="00CA1BDB">
        <w:rPr>
          <w:rFonts w:cs="Arial"/>
          <w:szCs w:val="18"/>
        </w:rPr>
        <w:t xml:space="preserve"> – V</w:t>
      </w:r>
      <w:r w:rsidR="00C86FE3" w:rsidRPr="00CA1BDB">
        <w:rPr>
          <w:rFonts w:cs="Arial"/>
          <w:szCs w:val="18"/>
          <w:vertAlign w:val="subscript"/>
        </w:rPr>
        <w:t>g</w:t>
      </w:r>
      <w:r w:rsidR="00C86FE3" w:rsidRPr="00CA1BDB">
        <w:rPr>
          <w:rFonts w:cs="Arial"/>
          <w:szCs w:val="18"/>
        </w:rPr>
        <w:t xml:space="preserve"> = 5.56 x 10</w:t>
      </w:r>
      <w:r w:rsidR="00C86FE3" w:rsidRPr="00CA1BDB">
        <w:rPr>
          <w:rFonts w:cs="Arial"/>
          <w:szCs w:val="18"/>
          <w:vertAlign w:val="superscript"/>
        </w:rPr>
        <w:t>-4</w:t>
      </w:r>
      <w:r w:rsidR="00C86FE3" w:rsidRPr="00CA1BDB">
        <w:rPr>
          <w:rFonts w:cs="Arial"/>
          <w:szCs w:val="18"/>
        </w:rPr>
        <w:t xml:space="preserve"> m</w:t>
      </w:r>
      <w:r w:rsidR="00C86FE3" w:rsidRPr="00CA1BDB">
        <w:rPr>
          <w:rFonts w:cs="Arial"/>
          <w:szCs w:val="18"/>
          <w:vertAlign w:val="superscript"/>
        </w:rPr>
        <w:t>3</w:t>
      </w:r>
      <w:r w:rsidR="00C86FE3">
        <w:rPr>
          <w:rFonts w:cs="Arial"/>
          <w:szCs w:val="18"/>
        </w:rPr>
        <w:t xml:space="preserve">/s;  </w:t>
      </w:r>
      <w:r w:rsidR="00C86FE3" w:rsidRPr="00CA1BDB">
        <w:rPr>
          <w:rFonts w:cs="Arial"/>
          <w:szCs w:val="18"/>
        </w:rPr>
        <w:t>d) 0,75% yeast suspension-air-1</w:t>
      </w:r>
      <w:r w:rsidR="00471948">
        <w:rPr>
          <w:rFonts w:cs="Arial"/>
          <w:szCs w:val="18"/>
        </w:rPr>
        <w:t>.</w:t>
      </w:r>
      <w:r w:rsidR="00C86FE3" w:rsidRPr="00CA1BDB">
        <w:rPr>
          <w:rFonts w:cs="Arial"/>
          <w:szCs w:val="18"/>
        </w:rPr>
        <w:t xml:space="preserve">5% aqueous solution of the sucrose; </w:t>
      </w:r>
      <w:r w:rsidR="00C86FE3" w:rsidRPr="000022DA">
        <w:rPr>
          <w:rFonts w:cs="Arial"/>
          <w:i w:val="0"/>
          <w:szCs w:val="18"/>
        </w:rPr>
        <w:t>o</w:t>
      </w:r>
      <w:r w:rsidR="00C86FE3" w:rsidRPr="00CA1BDB">
        <w:rPr>
          <w:rFonts w:cs="Arial"/>
          <w:szCs w:val="18"/>
        </w:rPr>
        <w:t xml:space="preserve"> – A315</w:t>
      </w:r>
      <w:r w:rsidR="000E32A5">
        <w:rPr>
          <w:rFonts w:cs="Arial"/>
          <w:szCs w:val="18"/>
          <w:vertAlign w:val="subscript"/>
        </w:rPr>
        <w:t>(l)</w:t>
      </w:r>
      <w:r w:rsidR="00C86FE3" w:rsidRPr="00CA1BDB">
        <w:rPr>
          <w:rFonts w:cs="Arial"/>
          <w:szCs w:val="18"/>
        </w:rPr>
        <w:t>-HE3</w:t>
      </w:r>
      <w:r w:rsidR="000E32A5">
        <w:rPr>
          <w:rFonts w:cs="Arial"/>
          <w:szCs w:val="18"/>
          <w:vertAlign w:val="subscript"/>
        </w:rPr>
        <w:t>(u)</w:t>
      </w:r>
      <w:r w:rsidR="00C86FE3" w:rsidRPr="00CA1BDB">
        <w:rPr>
          <w:rFonts w:cs="Arial"/>
          <w:szCs w:val="18"/>
        </w:rPr>
        <w:t>; ▲ – CD6</w:t>
      </w:r>
      <w:r w:rsidR="000E32A5">
        <w:rPr>
          <w:rFonts w:cs="Arial"/>
          <w:szCs w:val="18"/>
          <w:vertAlign w:val="subscript"/>
        </w:rPr>
        <w:t>(l)</w:t>
      </w:r>
      <w:r w:rsidR="00C86FE3" w:rsidRPr="00CA1BDB">
        <w:rPr>
          <w:rFonts w:cs="Arial"/>
          <w:szCs w:val="18"/>
        </w:rPr>
        <w:t>-HE3</w:t>
      </w:r>
      <w:r w:rsidR="000E32A5">
        <w:rPr>
          <w:rFonts w:cs="Arial"/>
          <w:szCs w:val="18"/>
          <w:vertAlign w:val="subscript"/>
        </w:rPr>
        <w:t>(u)</w:t>
      </w:r>
      <w:r w:rsidR="00C86FE3" w:rsidRPr="00CA1BDB">
        <w:rPr>
          <w:rFonts w:cs="Arial"/>
          <w:szCs w:val="18"/>
        </w:rPr>
        <w:t>; □ – RT</w:t>
      </w:r>
      <w:r w:rsidR="000E32A5">
        <w:rPr>
          <w:rFonts w:cs="Arial"/>
          <w:szCs w:val="18"/>
          <w:vertAlign w:val="subscript"/>
        </w:rPr>
        <w:t>(l)</w:t>
      </w:r>
      <w:r w:rsidR="00C86FE3" w:rsidRPr="00CA1BDB">
        <w:rPr>
          <w:rFonts w:cs="Arial"/>
          <w:szCs w:val="18"/>
        </w:rPr>
        <w:t>-HE3</w:t>
      </w:r>
      <w:r w:rsidR="000E32A5">
        <w:rPr>
          <w:rFonts w:cs="Arial"/>
          <w:szCs w:val="18"/>
          <w:vertAlign w:val="subscript"/>
        </w:rPr>
        <w:t>(u)</w:t>
      </w:r>
      <w:r w:rsidR="00C86FE3" w:rsidRPr="00CA1BDB">
        <w:rPr>
          <w:rFonts w:cs="Arial"/>
          <w:szCs w:val="18"/>
        </w:rPr>
        <w:t>; 1</w:t>
      </w:r>
      <w:r w:rsidR="00B262EB">
        <w:rPr>
          <w:rFonts w:cs="Arial"/>
          <w:szCs w:val="18"/>
        </w:rPr>
        <w:t xml:space="preserve"> </w:t>
      </w:r>
      <w:r w:rsidR="00C86FE3" w:rsidRPr="00CA1BDB">
        <w:rPr>
          <w:rFonts w:cs="Arial"/>
          <w:szCs w:val="18"/>
        </w:rPr>
        <w:t>– V</w:t>
      </w:r>
      <w:r w:rsidR="00C86FE3" w:rsidRPr="00CA1BDB">
        <w:rPr>
          <w:rFonts w:cs="Arial"/>
          <w:szCs w:val="18"/>
          <w:vertAlign w:val="subscript"/>
        </w:rPr>
        <w:t>g</w:t>
      </w:r>
      <w:r w:rsidR="00C86FE3" w:rsidRPr="00CA1BDB">
        <w:rPr>
          <w:rFonts w:cs="Arial"/>
          <w:szCs w:val="18"/>
        </w:rPr>
        <w:t xml:space="preserve"> = 2.78 x 10</w:t>
      </w:r>
      <w:r w:rsidR="00C86FE3" w:rsidRPr="00CA1BDB">
        <w:rPr>
          <w:rFonts w:cs="Arial"/>
          <w:szCs w:val="18"/>
          <w:vertAlign w:val="superscript"/>
        </w:rPr>
        <w:t>-4</w:t>
      </w:r>
      <w:r w:rsidR="00C86FE3" w:rsidRPr="00CA1BDB">
        <w:rPr>
          <w:rFonts w:cs="Arial"/>
          <w:szCs w:val="18"/>
        </w:rPr>
        <w:t xml:space="preserve"> m</w:t>
      </w:r>
      <w:r w:rsidR="00C86FE3" w:rsidRPr="00CA1BDB">
        <w:rPr>
          <w:rFonts w:cs="Arial"/>
          <w:szCs w:val="18"/>
          <w:vertAlign w:val="superscript"/>
        </w:rPr>
        <w:t>3</w:t>
      </w:r>
      <w:r w:rsidR="00B262EB">
        <w:rPr>
          <w:rFonts w:cs="Arial"/>
          <w:szCs w:val="18"/>
        </w:rPr>
        <w:t>/s;</w:t>
      </w:r>
      <w:r w:rsidR="00C86FE3" w:rsidRPr="00CA1BDB">
        <w:rPr>
          <w:rFonts w:cs="Arial"/>
          <w:szCs w:val="18"/>
        </w:rPr>
        <w:t xml:space="preserve"> 2</w:t>
      </w:r>
      <w:r w:rsidR="00B262EB">
        <w:rPr>
          <w:rFonts w:cs="Arial"/>
          <w:szCs w:val="18"/>
        </w:rPr>
        <w:t xml:space="preserve"> </w:t>
      </w:r>
      <w:r w:rsidR="00C86FE3" w:rsidRPr="00CA1BDB">
        <w:rPr>
          <w:rFonts w:cs="Arial"/>
          <w:szCs w:val="18"/>
        </w:rPr>
        <w:t>– V</w:t>
      </w:r>
      <w:r w:rsidR="00C86FE3" w:rsidRPr="00CA1BDB">
        <w:rPr>
          <w:rFonts w:cs="Arial"/>
          <w:szCs w:val="18"/>
          <w:vertAlign w:val="subscript"/>
        </w:rPr>
        <w:t>g</w:t>
      </w:r>
      <w:r w:rsidR="00C86FE3" w:rsidRPr="00CA1BDB">
        <w:rPr>
          <w:rFonts w:cs="Arial"/>
          <w:szCs w:val="18"/>
        </w:rPr>
        <w:t xml:space="preserve"> = 4.17 x 10</w:t>
      </w:r>
      <w:r w:rsidR="00C86FE3" w:rsidRPr="00CA1BDB">
        <w:rPr>
          <w:rFonts w:cs="Arial"/>
          <w:szCs w:val="18"/>
          <w:vertAlign w:val="superscript"/>
        </w:rPr>
        <w:t>-4</w:t>
      </w:r>
      <w:r w:rsidR="00C86FE3" w:rsidRPr="00CA1BDB">
        <w:rPr>
          <w:rFonts w:cs="Arial"/>
          <w:szCs w:val="18"/>
        </w:rPr>
        <w:t xml:space="preserve"> m</w:t>
      </w:r>
      <w:r w:rsidR="00C86FE3" w:rsidRPr="00CA1BDB">
        <w:rPr>
          <w:rFonts w:cs="Arial"/>
          <w:szCs w:val="18"/>
          <w:vertAlign w:val="superscript"/>
        </w:rPr>
        <w:t>3</w:t>
      </w:r>
      <w:r w:rsidR="00B262EB">
        <w:rPr>
          <w:rFonts w:cs="Arial"/>
          <w:szCs w:val="18"/>
        </w:rPr>
        <w:t>/s;</w:t>
      </w:r>
      <w:r w:rsidR="00C86FE3" w:rsidRPr="00CA1BDB">
        <w:rPr>
          <w:rFonts w:cs="Arial"/>
          <w:szCs w:val="18"/>
        </w:rPr>
        <w:t xml:space="preserve"> 3</w:t>
      </w:r>
      <w:r w:rsidR="00B262EB">
        <w:rPr>
          <w:rFonts w:cs="Arial"/>
          <w:szCs w:val="18"/>
        </w:rPr>
        <w:t xml:space="preserve"> </w:t>
      </w:r>
      <w:r w:rsidR="00C86FE3" w:rsidRPr="00CA1BDB">
        <w:rPr>
          <w:rFonts w:cs="Arial"/>
          <w:szCs w:val="18"/>
        </w:rPr>
        <w:t>– V</w:t>
      </w:r>
      <w:r w:rsidR="00C86FE3" w:rsidRPr="00CA1BDB">
        <w:rPr>
          <w:rFonts w:cs="Arial"/>
          <w:szCs w:val="18"/>
          <w:vertAlign w:val="subscript"/>
        </w:rPr>
        <w:t>g</w:t>
      </w:r>
      <w:r w:rsidR="00C86FE3" w:rsidRPr="00CA1BDB">
        <w:rPr>
          <w:rFonts w:cs="Arial"/>
          <w:szCs w:val="18"/>
        </w:rPr>
        <w:t xml:space="preserve"> = 5.56 x 10</w:t>
      </w:r>
      <w:r w:rsidR="00C86FE3" w:rsidRPr="00CA1BDB">
        <w:rPr>
          <w:rFonts w:cs="Arial"/>
          <w:szCs w:val="18"/>
          <w:vertAlign w:val="superscript"/>
        </w:rPr>
        <w:t>-4</w:t>
      </w:r>
      <w:r w:rsidR="00C86FE3" w:rsidRPr="00CA1BDB">
        <w:rPr>
          <w:rFonts w:cs="Arial"/>
          <w:szCs w:val="18"/>
        </w:rPr>
        <w:t xml:space="preserve"> m</w:t>
      </w:r>
      <w:r w:rsidR="00C86FE3" w:rsidRPr="00CA1BDB">
        <w:rPr>
          <w:rFonts w:cs="Arial"/>
          <w:szCs w:val="18"/>
          <w:vertAlign w:val="superscript"/>
        </w:rPr>
        <w:t>3</w:t>
      </w:r>
      <w:r w:rsidR="00DF6E13">
        <w:rPr>
          <w:rFonts w:cs="Arial"/>
          <w:szCs w:val="18"/>
        </w:rPr>
        <w:t>/s</w:t>
      </w:r>
      <w:r w:rsidR="00C86FE3" w:rsidRPr="00CA1BDB">
        <w:rPr>
          <w:rFonts w:cs="Arial"/>
          <w:szCs w:val="18"/>
        </w:rPr>
        <w:t xml:space="preserve">  </w:t>
      </w:r>
    </w:p>
    <w:p w:rsidR="00110E7C" w:rsidRDefault="00110E7C" w:rsidP="00110E7C">
      <w:pPr>
        <w:pStyle w:val="Tekstpodstawowywcity"/>
        <w:spacing w:after="0"/>
        <w:ind w:left="0"/>
        <w:rPr>
          <w:rFonts w:cs="Arial"/>
          <w:szCs w:val="18"/>
        </w:rPr>
      </w:pPr>
      <w:r w:rsidRPr="004D697A">
        <w:rPr>
          <w:rFonts w:cs="Arial"/>
          <w:szCs w:val="18"/>
        </w:rPr>
        <w:lastRenderedPageBreak/>
        <w:t>The dependence of the gas hold</w:t>
      </w:r>
      <w:r>
        <w:rPr>
          <w:rFonts w:cs="Arial"/>
          <w:szCs w:val="18"/>
        </w:rPr>
        <w:t>-</w:t>
      </w:r>
      <w:r w:rsidRPr="004D697A">
        <w:rPr>
          <w:rFonts w:cs="Arial"/>
          <w:szCs w:val="18"/>
        </w:rPr>
        <w:t xml:space="preserve">up </w:t>
      </w:r>
      <w:r w:rsidRPr="004D697A">
        <w:rPr>
          <w:rFonts w:ascii="Symbol" w:hAnsi="Symbol" w:cs="Arial"/>
          <w:i/>
          <w:szCs w:val="18"/>
        </w:rPr>
        <w:t></w:t>
      </w:r>
      <w:r w:rsidRPr="004D697A">
        <w:rPr>
          <w:rFonts w:cs="Arial"/>
          <w:szCs w:val="18"/>
        </w:rPr>
        <w:t xml:space="preserve"> in the three phase 1.5 % yeast suspension</w:t>
      </w:r>
      <w:r w:rsidR="00B262EB">
        <w:rPr>
          <w:rFonts w:cs="Arial"/>
          <w:szCs w:val="18"/>
        </w:rPr>
        <w:t>-</w:t>
      </w:r>
      <w:r w:rsidRPr="004D697A">
        <w:rPr>
          <w:rFonts w:cs="Arial"/>
          <w:szCs w:val="18"/>
        </w:rPr>
        <w:t>air</w:t>
      </w:r>
      <w:r w:rsidR="00B262EB">
        <w:rPr>
          <w:rFonts w:cs="Arial"/>
          <w:szCs w:val="18"/>
        </w:rPr>
        <w:t>-</w:t>
      </w:r>
      <w:r w:rsidRPr="004D697A">
        <w:rPr>
          <w:rFonts w:cs="Arial"/>
          <w:szCs w:val="18"/>
        </w:rPr>
        <w:t xml:space="preserve">1.5 % aqueous solution of sucrose system on the impeller speed </w:t>
      </w:r>
      <w:r w:rsidRPr="004D697A">
        <w:rPr>
          <w:rFonts w:cs="Arial"/>
          <w:i/>
          <w:szCs w:val="18"/>
        </w:rPr>
        <w:t>n</w:t>
      </w:r>
      <w:r w:rsidRPr="004D697A">
        <w:rPr>
          <w:rFonts w:cs="Arial"/>
          <w:szCs w:val="18"/>
        </w:rPr>
        <w:t xml:space="preserve"> is presented in Fig</w:t>
      </w:r>
      <w:r>
        <w:rPr>
          <w:rFonts w:cs="Arial"/>
          <w:szCs w:val="18"/>
        </w:rPr>
        <w:t>ure</w:t>
      </w:r>
      <w:r w:rsidRPr="004D697A">
        <w:rPr>
          <w:rFonts w:cs="Arial"/>
          <w:szCs w:val="18"/>
        </w:rPr>
        <w:t xml:space="preserve"> 2a for two different values of the gas flow rate </w:t>
      </w:r>
      <w:r w:rsidRPr="004D697A">
        <w:rPr>
          <w:rFonts w:cs="Arial"/>
          <w:i/>
          <w:szCs w:val="18"/>
        </w:rPr>
        <w:t>V</w:t>
      </w:r>
      <w:r w:rsidRPr="004D697A">
        <w:rPr>
          <w:rFonts w:cs="Arial"/>
          <w:szCs w:val="18"/>
          <w:vertAlign w:val="subscript"/>
        </w:rPr>
        <w:t>g</w:t>
      </w:r>
      <w:r w:rsidRPr="004D697A">
        <w:rPr>
          <w:rFonts w:cs="Arial"/>
          <w:szCs w:val="18"/>
        </w:rPr>
        <w:t xml:space="preserve"> and four different configurations of two impellers on the common shaft. The data </w:t>
      </w:r>
      <w:r w:rsidRPr="004D697A">
        <w:rPr>
          <w:rFonts w:ascii="Symbol" w:hAnsi="Symbol" w:cs="Arial"/>
          <w:i/>
          <w:szCs w:val="18"/>
        </w:rPr>
        <w:t></w:t>
      </w:r>
      <w:r w:rsidRPr="004D697A">
        <w:rPr>
          <w:rFonts w:cs="Arial"/>
          <w:szCs w:val="18"/>
        </w:rPr>
        <w:t xml:space="preserve"> = f(</w:t>
      </w:r>
      <w:r w:rsidRPr="004D697A">
        <w:rPr>
          <w:rFonts w:cs="Arial"/>
          <w:i/>
          <w:szCs w:val="18"/>
        </w:rPr>
        <w:t>n</w:t>
      </w:r>
      <w:r w:rsidRPr="004D697A">
        <w:rPr>
          <w:rFonts w:cs="Arial"/>
          <w:szCs w:val="18"/>
        </w:rPr>
        <w:t>) show that gas hold</w:t>
      </w:r>
      <w:r>
        <w:rPr>
          <w:rFonts w:cs="Arial"/>
          <w:szCs w:val="18"/>
        </w:rPr>
        <w:t>-</w:t>
      </w:r>
      <w:r w:rsidRPr="004D697A">
        <w:rPr>
          <w:rFonts w:cs="Arial"/>
          <w:szCs w:val="18"/>
        </w:rPr>
        <w:t xml:space="preserve">up </w:t>
      </w:r>
      <w:r w:rsidRPr="004D697A">
        <w:rPr>
          <w:rFonts w:ascii="Symbol" w:hAnsi="Symbol" w:cs="Arial"/>
          <w:i/>
          <w:szCs w:val="18"/>
        </w:rPr>
        <w:t></w:t>
      </w:r>
      <w:r w:rsidRPr="004D697A">
        <w:rPr>
          <w:rFonts w:cs="Arial"/>
          <w:szCs w:val="18"/>
        </w:rPr>
        <w:t xml:space="preserve"> increases with the increase of both impeller speed </w:t>
      </w:r>
      <w:r w:rsidRPr="004D697A">
        <w:rPr>
          <w:rFonts w:cs="Arial"/>
          <w:i/>
          <w:szCs w:val="18"/>
        </w:rPr>
        <w:t>n</w:t>
      </w:r>
      <w:r w:rsidRPr="004D697A">
        <w:rPr>
          <w:rFonts w:cs="Arial"/>
          <w:szCs w:val="18"/>
        </w:rPr>
        <w:t xml:space="preserve"> and gas flow rate </w:t>
      </w:r>
      <w:r w:rsidRPr="004D697A">
        <w:rPr>
          <w:rFonts w:cs="Arial"/>
          <w:i/>
          <w:szCs w:val="18"/>
        </w:rPr>
        <w:t>V</w:t>
      </w:r>
      <w:r w:rsidRPr="004D697A">
        <w:rPr>
          <w:rFonts w:cs="Arial"/>
          <w:szCs w:val="18"/>
          <w:vertAlign w:val="subscript"/>
        </w:rPr>
        <w:t>g</w:t>
      </w:r>
      <w:r w:rsidRPr="004D697A">
        <w:rPr>
          <w:rFonts w:cs="Arial"/>
          <w:szCs w:val="18"/>
        </w:rPr>
        <w:t xml:space="preserve"> for all the systems of impellers tested. However, the highest values of the gas hold</w:t>
      </w:r>
      <w:r>
        <w:rPr>
          <w:rFonts w:cs="Arial"/>
          <w:szCs w:val="18"/>
        </w:rPr>
        <w:t>-</w:t>
      </w:r>
      <w:r w:rsidRPr="004D697A">
        <w:rPr>
          <w:rFonts w:cs="Arial"/>
          <w:szCs w:val="18"/>
        </w:rPr>
        <w:t xml:space="preserve">up </w:t>
      </w:r>
      <w:r w:rsidRPr="004D697A">
        <w:rPr>
          <w:rFonts w:ascii="Symbol" w:hAnsi="Symbol" w:cs="Arial"/>
          <w:i/>
          <w:szCs w:val="18"/>
        </w:rPr>
        <w:t></w:t>
      </w:r>
      <w:r w:rsidRPr="004D697A">
        <w:rPr>
          <w:rFonts w:cs="Arial"/>
          <w:szCs w:val="18"/>
        </w:rPr>
        <w:t xml:space="preserve"> </w:t>
      </w:r>
      <w:r>
        <w:rPr>
          <w:rFonts w:cs="Arial"/>
          <w:szCs w:val="18"/>
        </w:rPr>
        <w:t xml:space="preserve"> </w:t>
      </w:r>
      <w:r w:rsidRPr="004D697A">
        <w:rPr>
          <w:rFonts w:cs="Arial"/>
          <w:szCs w:val="18"/>
        </w:rPr>
        <w:t xml:space="preserve">correspond to the system of two Rushton turbines (RT) and the lowest – to the system with lower A 315 and upper HE 3 impellers. Two Rushton turbines on the </w:t>
      </w:r>
      <w:r w:rsidRPr="006C2EFD">
        <w:rPr>
          <w:rFonts w:cs="Arial"/>
          <w:szCs w:val="18"/>
        </w:rPr>
        <w:t>common shaft generate strong radial circulation of the fluid in the agitated vessel, whereas the system of A 315</w:t>
      </w:r>
      <w:r w:rsidR="00BB6A59" w:rsidRPr="006C2EFD">
        <w:rPr>
          <w:rFonts w:cs="Arial"/>
          <w:szCs w:val="18"/>
          <w:vertAlign w:val="subscript"/>
          <w:lang w:val="en-US"/>
        </w:rPr>
        <w:t>(l)</w:t>
      </w:r>
      <w:r w:rsidRPr="006C2EFD">
        <w:rPr>
          <w:rFonts w:cs="Arial"/>
          <w:szCs w:val="18"/>
        </w:rPr>
        <w:t xml:space="preserve"> – HE 3</w:t>
      </w:r>
      <w:r w:rsidR="00587B72" w:rsidRPr="006C2EFD">
        <w:rPr>
          <w:rFonts w:cs="Arial"/>
          <w:szCs w:val="18"/>
          <w:vertAlign w:val="subscript"/>
        </w:rPr>
        <w:t>(u)</w:t>
      </w:r>
      <w:r w:rsidRPr="006C2EFD">
        <w:rPr>
          <w:rFonts w:cs="Arial"/>
          <w:szCs w:val="18"/>
        </w:rPr>
        <w:t xml:space="preserve"> impellers is characterized by considerable component of the down-pumping axial flow of the fluid in the vessel. Comparing to the A 315</w:t>
      </w:r>
      <w:r w:rsidR="00587B72" w:rsidRPr="006C2EFD">
        <w:rPr>
          <w:rFonts w:cs="Arial"/>
          <w:szCs w:val="18"/>
          <w:vertAlign w:val="subscript"/>
          <w:lang w:val="en-US"/>
        </w:rPr>
        <w:t>(l)</w:t>
      </w:r>
      <w:r w:rsidRPr="006C2EFD">
        <w:rPr>
          <w:rFonts w:cs="Arial"/>
          <w:szCs w:val="18"/>
        </w:rPr>
        <w:t xml:space="preserve"> – HE 3</w:t>
      </w:r>
      <w:r w:rsidR="00587B72" w:rsidRPr="006C2EFD">
        <w:rPr>
          <w:rFonts w:cs="Arial"/>
          <w:szCs w:val="18"/>
          <w:vertAlign w:val="subscript"/>
        </w:rPr>
        <w:t>(u)</w:t>
      </w:r>
      <w:r w:rsidRPr="006C2EFD">
        <w:rPr>
          <w:rFonts w:cs="Arial"/>
          <w:szCs w:val="18"/>
        </w:rPr>
        <w:t xml:space="preserve"> impellers system, slightly better results of the gas dispersion in the fluid can be obtained for both CD 6</w:t>
      </w:r>
      <w:r w:rsidR="00587B72" w:rsidRPr="006C2EFD">
        <w:rPr>
          <w:rFonts w:cs="Arial"/>
          <w:szCs w:val="18"/>
          <w:vertAlign w:val="subscript"/>
          <w:lang w:val="en-US"/>
        </w:rPr>
        <w:t>(l)</w:t>
      </w:r>
      <w:r w:rsidRPr="006C2EFD">
        <w:rPr>
          <w:rFonts w:cs="Arial"/>
          <w:szCs w:val="18"/>
        </w:rPr>
        <w:t xml:space="preserve"> – HE 3</w:t>
      </w:r>
      <w:r w:rsidR="00587B72" w:rsidRPr="006C2EFD">
        <w:rPr>
          <w:rFonts w:cs="Arial"/>
          <w:szCs w:val="18"/>
          <w:vertAlign w:val="subscript"/>
        </w:rPr>
        <w:t>(u)</w:t>
      </w:r>
      <w:r w:rsidRPr="006C2EFD">
        <w:rPr>
          <w:rFonts w:cs="Arial"/>
          <w:szCs w:val="18"/>
        </w:rPr>
        <w:t xml:space="preserve"> and RT</w:t>
      </w:r>
      <w:r w:rsidR="00587B72" w:rsidRPr="006C2EFD">
        <w:rPr>
          <w:rFonts w:cs="Arial"/>
          <w:szCs w:val="18"/>
          <w:vertAlign w:val="subscript"/>
          <w:lang w:val="en-US"/>
        </w:rPr>
        <w:t>(l)</w:t>
      </w:r>
      <w:r w:rsidRPr="006C2EFD">
        <w:rPr>
          <w:rFonts w:cs="Arial"/>
          <w:szCs w:val="18"/>
        </w:rPr>
        <w:t xml:space="preserve"> – HE 3</w:t>
      </w:r>
      <w:r w:rsidR="00587B72" w:rsidRPr="006C2EFD">
        <w:rPr>
          <w:rFonts w:cs="Arial"/>
          <w:szCs w:val="18"/>
          <w:vertAlign w:val="subscript"/>
        </w:rPr>
        <w:t>(u)</w:t>
      </w:r>
      <w:r w:rsidRPr="006C2EFD">
        <w:rPr>
          <w:rFonts w:cs="Arial"/>
          <w:szCs w:val="18"/>
        </w:rPr>
        <w:t xml:space="preserve"> impellers</w:t>
      </w:r>
      <w:r w:rsidRPr="004D697A">
        <w:rPr>
          <w:rFonts w:cs="Arial"/>
          <w:szCs w:val="18"/>
        </w:rPr>
        <w:t xml:space="preserve"> system.  </w:t>
      </w:r>
    </w:p>
    <w:p w:rsidR="00110E7C" w:rsidRDefault="00110E7C" w:rsidP="00A56FDC">
      <w:pPr>
        <w:pStyle w:val="Tekstpodstawowywcity"/>
        <w:spacing w:after="0"/>
        <w:ind w:left="0"/>
        <w:rPr>
          <w:rFonts w:cs="Arial"/>
          <w:szCs w:val="18"/>
        </w:rPr>
      </w:pPr>
      <w:r w:rsidRPr="004D697A">
        <w:rPr>
          <w:rFonts w:cs="Arial"/>
          <w:szCs w:val="18"/>
        </w:rPr>
        <w:t>The dependences of the gas hold</w:t>
      </w:r>
      <w:r>
        <w:rPr>
          <w:rFonts w:cs="Arial"/>
          <w:szCs w:val="18"/>
        </w:rPr>
        <w:t>-</w:t>
      </w:r>
      <w:r w:rsidRPr="004D697A">
        <w:rPr>
          <w:rFonts w:cs="Arial"/>
          <w:szCs w:val="18"/>
        </w:rPr>
        <w:t xml:space="preserve">up </w:t>
      </w:r>
      <w:r w:rsidRPr="004D697A">
        <w:rPr>
          <w:rFonts w:ascii="Symbol" w:hAnsi="Symbol" w:cs="Arial"/>
          <w:i/>
          <w:szCs w:val="18"/>
        </w:rPr>
        <w:t></w:t>
      </w:r>
      <w:r w:rsidRPr="004D697A">
        <w:rPr>
          <w:rFonts w:cs="Arial"/>
          <w:szCs w:val="18"/>
        </w:rPr>
        <w:t xml:space="preserve"> as a function of the gas flow number </w:t>
      </w:r>
      <w:r w:rsidRPr="004D697A">
        <w:rPr>
          <w:rFonts w:cs="Arial"/>
          <w:i/>
          <w:szCs w:val="18"/>
        </w:rPr>
        <w:t>Kg</w:t>
      </w:r>
      <w:r w:rsidRPr="004D697A">
        <w:rPr>
          <w:rFonts w:cs="Arial"/>
          <w:szCs w:val="18"/>
        </w:rPr>
        <w:t xml:space="preserve"> (= </w:t>
      </w:r>
      <w:r w:rsidRPr="004D697A">
        <w:rPr>
          <w:rFonts w:cs="Arial"/>
          <w:i/>
          <w:szCs w:val="18"/>
        </w:rPr>
        <w:t>V</w:t>
      </w:r>
      <w:r w:rsidRPr="004D697A">
        <w:rPr>
          <w:rFonts w:cs="Arial"/>
          <w:szCs w:val="18"/>
          <w:vertAlign w:val="subscript"/>
        </w:rPr>
        <w:t>g</w:t>
      </w:r>
      <w:r w:rsidRPr="004D697A">
        <w:rPr>
          <w:rFonts w:cs="Arial"/>
          <w:szCs w:val="18"/>
        </w:rPr>
        <w:t>/</w:t>
      </w:r>
      <w:r w:rsidRPr="004D697A">
        <w:rPr>
          <w:rFonts w:cs="Arial"/>
          <w:i/>
          <w:szCs w:val="18"/>
        </w:rPr>
        <w:t>nd</w:t>
      </w:r>
      <w:r w:rsidRPr="004D697A">
        <w:rPr>
          <w:rFonts w:cs="Arial"/>
          <w:szCs w:val="18"/>
          <w:vertAlign w:val="superscript"/>
        </w:rPr>
        <w:t>3</w:t>
      </w:r>
      <w:r w:rsidRPr="004D697A">
        <w:rPr>
          <w:rFonts w:cs="Arial"/>
          <w:szCs w:val="18"/>
        </w:rPr>
        <w:t>) are compared in Fig</w:t>
      </w:r>
      <w:r>
        <w:rPr>
          <w:rFonts w:cs="Arial"/>
          <w:szCs w:val="18"/>
        </w:rPr>
        <w:t>ure</w:t>
      </w:r>
      <w:r w:rsidRPr="004D697A">
        <w:rPr>
          <w:rFonts w:cs="Arial"/>
          <w:szCs w:val="18"/>
        </w:rPr>
        <w:t xml:space="preserve"> 2b for different concentration </w:t>
      </w:r>
      <w:r w:rsidRPr="004D697A">
        <w:rPr>
          <w:rFonts w:cs="Arial"/>
          <w:i/>
          <w:szCs w:val="18"/>
        </w:rPr>
        <w:t>c</w:t>
      </w:r>
      <w:r w:rsidRPr="004D697A">
        <w:rPr>
          <w:rFonts w:cs="Arial"/>
          <w:szCs w:val="18"/>
        </w:rPr>
        <w:t xml:space="preserve"> of yeast suspension, as well as for both two Rushton turbines on the common shaft (filled points, </w:t>
      </w:r>
      <w:r w:rsidRPr="004D697A">
        <w:rPr>
          <w:rFonts w:cs="Arial"/>
          <w:i/>
          <w:szCs w:val="18"/>
        </w:rPr>
        <w:t>H</w:t>
      </w:r>
      <w:r w:rsidRPr="004D697A">
        <w:rPr>
          <w:rFonts w:cs="Arial"/>
          <w:szCs w:val="18"/>
        </w:rPr>
        <w:t>/</w:t>
      </w:r>
      <w:r w:rsidRPr="004D697A">
        <w:rPr>
          <w:rFonts w:cs="Arial"/>
          <w:i/>
          <w:szCs w:val="18"/>
        </w:rPr>
        <w:t>D</w:t>
      </w:r>
      <w:r w:rsidRPr="004D697A">
        <w:rPr>
          <w:rFonts w:cs="Arial"/>
          <w:szCs w:val="18"/>
        </w:rPr>
        <w:t xml:space="preserve"> = 2) and single Rushton turbine (empty points) operating in the vessel of </w:t>
      </w:r>
      <w:r w:rsidRPr="004D697A">
        <w:rPr>
          <w:rFonts w:cs="Arial"/>
          <w:i/>
          <w:szCs w:val="18"/>
        </w:rPr>
        <w:t>H</w:t>
      </w:r>
      <w:r w:rsidRPr="004D697A">
        <w:rPr>
          <w:rFonts w:cs="Arial"/>
          <w:szCs w:val="18"/>
        </w:rPr>
        <w:t>/</w:t>
      </w:r>
      <w:r w:rsidRPr="004D697A">
        <w:rPr>
          <w:rFonts w:cs="Arial"/>
          <w:i/>
          <w:szCs w:val="18"/>
        </w:rPr>
        <w:t>D</w:t>
      </w:r>
      <w:r w:rsidRPr="004D697A">
        <w:rPr>
          <w:rFonts w:cs="Arial"/>
          <w:szCs w:val="18"/>
        </w:rPr>
        <w:t xml:space="preserve"> = 1. These results represent data for the constant value of the gas flow rate </w:t>
      </w:r>
      <w:r w:rsidRPr="004D697A">
        <w:rPr>
          <w:rFonts w:cs="Arial"/>
          <w:i/>
          <w:szCs w:val="18"/>
        </w:rPr>
        <w:t>V</w:t>
      </w:r>
      <w:r w:rsidRPr="004D697A">
        <w:rPr>
          <w:rFonts w:cs="Arial"/>
          <w:i/>
          <w:szCs w:val="18"/>
          <w:vertAlign w:val="subscript"/>
        </w:rPr>
        <w:t>g</w:t>
      </w:r>
      <w:r w:rsidRPr="004D697A">
        <w:rPr>
          <w:rFonts w:cs="Arial"/>
          <w:szCs w:val="18"/>
        </w:rPr>
        <w:t xml:space="preserve"> equal to 2.78 x 10</w:t>
      </w:r>
      <w:r w:rsidRPr="004D697A">
        <w:rPr>
          <w:rFonts w:cs="Arial"/>
          <w:szCs w:val="18"/>
          <w:vertAlign w:val="superscript"/>
        </w:rPr>
        <w:t>-4</w:t>
      </w:r>
      <w:r w:rsidRPr="004D697A">
        <w:rPr>
          <w:rFonts w:cs="Arial"/>
          <w:szCs w:val="18"/>
        </w:rPr>
        <w:t xml:space="preserve"> m</w:t>
      </w:r>
      <w:r w:rsidRPr="004D697A">
        <w:rPr>
          <w:rFonts w:cs="Arial"/>
          <w:szCs w:val="18"/>
          <w:vertAlign w:val="superscript"/>
        </w:rPr>
        <w:t>3</w:t>
      </w:r>
      <w:r w:rsidRPr="004D697A">
        <w:rPr>
          <w:rFonts w:cs="Arial"/>
          <w:szCs w:val="18"/>
        </w:rPr>
        <w:t xml:space="preserve">/s, therefore in this case the gas flow number </w:t>
      </w:r>
      <w:r w:rsidRPr="004D697A">
        <w:rPr>
          <w:rFonts w:cs="Arial"/>
          <w:i/>
          <w:szCs w:val="18"/>
        </w:rPr>
        <w:t>Kg</w:t>
      </w:r>
      <w:r w:rsidRPr="004D697A">
        <w:rPr>
          <w:rFonts w:cs="Arial"/>
          <w:szCs w:val="18"/>
        </w:rPr>
        <w:t xml:space="preserve"> decreases with the increase of the agitator speed </w:t>
      </w:r>
      <w:r w:rsidRPr="004D697A">
        <w:rPr>
          <w:rFonts w:cs="Arial"/>
          <w:i/>
          <w:szCs w:val="18"/>
        </w:rPr>
        <w:t>n</w:t>
      </w:r>
      <w:r w:rsidRPr="004D697A">
        <w:rPr>
          <w:rFonts w:cs="Arial"/>
          <w:szCs w:val="18"/>
        </w:rPr>
        <w:t>. Comparison of the results in Fig</w:t>
      </w:r>
      <w:r>
        <w:rPr>
          <w:rFonts w:cs="Arial"/>
          <w:szCs w:val="18"/>
        </w:rPr>
        <w:t>ure</w:t>
      </w:r>
      <w:r w:rsidRPr="004D697A">
        <w:rPr>
          <w:rFonts w:cs="Arial"/>
          <w:szCs w:val="18"/>
        </w:rPr>
        <w:t xml:space="preserve"> 2b shows that, assuming constant value of the </w:t>
      </w:r>
      <w:r w:rsidRPr="004D697A">
        <w:rPr>
          <w:rFonts w:cs="Arial"/>
          <w:i/>
          <w:szCs w:val="18"/>
        </w:rPr>
        <w:t>Kg</w:t>
      </w:r>
      <w:r w:rsidRPr="004D697A">
        <w:rPr>
          <w:rFonts w:cs="Arial"/>
          <w:szCs w:val="18"/>
        </w:rPr>
        <w:t xml:space="preserve"> number, higher values of the gas hold</w:t>
      </w:r>
      <w:r>
        <w:rPr>
          <w:rFonts w:cs="Arial"/>
          <w:szCs w:val="18"/>
        </w:rPr>
        <w:t>-</w:t>
      </w:r>
      <w:r w:rsidRPr="004D697A">
        <w:rPr>
          <w:rFonts w:cs="Arial"/>
          <w:szCs w:val="18"/>
        </w:rPr>
        <w:t xml:space="preserve">up </w:t>
      </w:r>
      <w:r w:rsidRPr="004D697A">
        <w:rPr>
          <w:rFonts w:ascii="Symbol" w:hAnsi="Symbol" w:cs="Arial"/>
          <w:i/>
          <w:szCs w:val="18"/>
        </w:rPr>
        <w:t></w:t>
      </w:r>
      <w:r w:rsidRPr="004D697A">
        <w:rPr>
          <w:rFonts w:cs="Arial"/>
          <w:szCs w:val="18"/>
        </w:rPr>
        <w:t xml:space="preserve"> correspond to the geometrical system with two Rushton turbines. For both geometrical systems (</w:t>
      </w:r>
      <w:r w:rsidRPr="004D697A">
        <w:rPr>
          <w:rFonts w:cs="Arial"/>
          <w:i/>
          <w:szCs w:val="18"/>
        </w:rPr>
        <w:t>H</w:t>
      </w:r>
      <w:r w:rsidRPr="004D697A">
        <w:rPr>
          <w:rFonts w:cs="Arial"/>
          <w:szCs w:val="18"/>
        </w:rPr>
        <w:t>/</w:t>
      </w:r>
      <w:r w:rsidRPr="004D697A">
        <w:rPr>
          <w:rFonts w:cs="Arial"/>
          <w:i/>
          <w:szCs w:val="18"/>
        </w:rPr>
        <w:t>D</w:t>
      </w:r>
      <w:r w:rsidRPr="004D697A">
        <w:rPr>
          <w:rFonts w:cs="Arial"/>
          <w:szCs w:val="18"/>
        </w:rPr>
        <w:t xml:space="preserve"> = 2 and </w:t>
      </w:r>
      <w:r w:rsidRPr="004D697A">
        <w:rPr>
          <w:rFonts w:cs="Arial"/>
          <w:i/>
          <w:szCs w:val="18"/>
        </w:rPr>
        <w:t>H</w:t>
      </w:r>
      <w:r w:rsidRPr="004D697A">
        <w:rPr>
          <w:rFonts w:cs="Arial"/>
          <w:szCs w:val="18"/>
        </w:rPr>
        <w:t>/</w:t>
      </w:r>
      <w:r w:rsidRPr="004D697A">
        <w:rPr>
          <w:rFonts w:cs="Arial"/>
          <w:i/>
          <w:szCs w:val="18"/>
        </w:rPr>
        <w:t>D</w:t>
      </w:r>
      <w:r w:rsidRPr="004D697A">
        <w:rPr>
          <w:rFonts w:cs="Arial"/>
          <w:szCs w:val="18"/>
        </w:rPr>
        <w:t xml:space="preserve"> = 1) and a given value of the </w:t>
      </w:r>
      <w:r w:rsidRPr="004D697A">
        <w:rPr>
          <w:rFonts w:cs="Arial"/>
          <w:i/>
          <w:szCs w:val="18"/>
        </w:rPr>
        <w:t>Kg</w:t>
      </w:r>
      <w:r w:rsidRPr="004D697A">
        <w:rPr>
          <w:rFonts w:cs="Arial"/>
          <w:szCs w:val="18"/>
        </w:rPr>
        <w:t xml:space="preserve"> number, the values of the gas  hold</w:t>
      </w:r>
      <w:r>
        <w:rPr>
          <w:rFonts w:cs="Arial"/>
          <w:szCs w:val="18"/>
        </w:rPr>
        <w:t>-</w:t>
      </w:r>
      <w:r w:rsidRPr="004D697A">
        <w:rPr>
          <w:rFonts w:cs="Arial"/>
          <w:szCs w:val="18"/>
        </w:rPr>
        <w:t xml:space="preserve">up </w:t>
      </w:r>
      <w:r w:rsidRPr="004D697A">
        <w:rPr>
          <w:rFonts w:ascii="Symbol" w:hAnsi="Symbol" w:cs="Arial"/>
          <w:i/>
          <w:szCs w:val="18"/>
        </w:rPr>
        <w:t></w:t>
      </w:r>
      <w:r w:rsidRPr="004D697A">
        <w:rPr>
          <w:rFonts w:cs="Arial"/>
          <w:szCs w:val="18"/>
        </w:rPr>
        <w:t xml:space="preserve"> increase with the increase of the concentration </w:t>
      </w:r>
      <w:r w:rsidRPr="004D697A">
        <w:rPr>
          <w:rFonts w:cs="Arial"/>
          <w:i/>
          <w:szCs w:val="18"/>
        </w:rPr>
        <w:t>c</w:t>
      </w:r>
      <w:r w:rsidRPr="004D697A">
        <w:rPr>
          <w:rFonts w:cs="Arial"/>
          <w:szCs w:val="18"/>
        </w:rPr>
        <w:t xml:space="preserve"> of yeast suspension. Moreover, comparing both geometrical systems </w:t>
      </w:r>
      <w:r w:rsidRPr="004D697A">
        <w:rPr>
          <w:rFonts w:cs="Arial"/>
          <w:i/>
          <w:szCs w:val="18"/>
        </w:rPr>
        <w:t>H</w:t>
      </w:r>
      <w:r w:rsidRPr="004D697A">
        <w:rPr>
          <w:rFonts w:cs="Arial"/>
          <w:szCs w:val="18"/>
        </w:rPr>
        <w:t>/</w:t>
      </w:r>
      <w:r w:rsidRPr="004D697A">
        <w:rPr>
          <w:rFonts w:cs="Arial"/>
          <w:i/>
          <w:szCs w:val="18"/>
        </w:rPr>
        <w:t>D</w:t>
      </w:r>
      <w:r w:rsidRPr="004D697A">
        <w:rPr>
          <w:rFonts w:cs="Arial"/>
          <w:szCs w:val="18"/>
        </w:rPr>
        <w:t xml:space="preserve"> = 1 and </w:t>
      </w:r>
      <w:r w:rsidRPr="004D697A">
        <w:rPr>
          <w:rFonts w:cs="Arial"/>
          <w:i/>
          <w:szCs w:val="18"/>
        </w:rPr>
        <w:t>H</w:t>
      </w:r>
      <w:r w:rsidRPr="004D697A">
        <w:rPr>
          <w:rFonts w:cs="Arial"/>
          <w:szCs w:val="18"/>
        </w:rPr>
        <w:t>/</w:t>
      </w:r>
      <w:r w:rsidRPr="004D697A">
        <w:rPr>
          <w:rFonts w:cs="Arial"/>
          <w:i/>
          <w:szCs w:val="18"/>
        </w:rPr>
        <w:t>D</w:t>
      </w:r>
      <w:r w:rsidRPr="004D697A">
        <w:rPr>
          <w:rFonts w:cs="Arial"/>
          <w:szCs w:val="18"/>
        </w:rPr>
        <w:t xml:space="preserve"> = 2, the highest differences between the </w:t>
      </w:r>
      <w:r w:rsidRPr="004D697A">
        <w:rPr>
          <w:rFonts w:ascii="Symbol" w:hAnsi="Symbol" w:cs="Arial"/>
          <w:i/>
          <w:szCs w:val="18"/>
        </w:rPr>
        <w:t></w:t>
      </w:r>
      <w:r>
        <w:rPr>
          <w:rFonts w:cs="Arial"/>
          <w:szCs w:val="18"/>
        </w:rPr>
        <w:t xml:space="preserve"> values are observed for the </w:t>
      </w:r>
      <w:r w:rsidRPr="004D697A">
        <w:rPr>
          <w:rFonts w:cs="Arial"/>
          <w:szCs w:val="18"/>
        </w:rPr>
        <w:t xml:space="preserve">highest value of the concentration </w:t>
      </w:r>
      <w:r w:rsidRPr="004D697A">
        <w:rPr>
          <w:rFonts w:cs="Arial"/>
          <w:i/>
          <w:szCs w:val="18"/>
        </w:rPr>
        <w:t>c</w:t>
      </w:r>
      <w:r w:rsidRPr="004D697A">
        <w:rPr>
          <w:rFonts w:cs="Arial"/>
          <w:szCs w:val="18"/>
        </w:rPr>
        <w:t xml:space="preserve"> equal to 1.5 %. This effect can be explained by the capability to gas bubbles coalesce</w:t>
      </w:r>
      <w:r>
        <w:rPr>
          <w:rFonts w:cs="Arial"/>
          <w:szCs w:val="18"/>
        </w:rPr>
        <w:t xml:space="preserve"> decreasing</w:t>
      </w:r>
      <w:r w:rsidRPr="004D697A">
        <w:rPr>
          <w:rFonts w:cs="Arial"/>
          <w:szCs w:val="18"/>
        </w:rPr>
        <w:t xml:space="preserve"> in the three phase </w:t>
      </w:r>
      <w:proofErr w:type="spellStart"/>
      <w:r w:rsidRPr="004D697A">
        <w:rPr>
          <w:rFonts w:cs="Arial"/>
          <w:szCs w:val="18"/>
        </w:rPr>
        <w:t>biophase</w:t>
      </w:r>
      <w:proofErr w:type="spellEnd"/>
      <w:r w:rsidR="00B262EB">
        <w:rPr>
          <w:rFonts w:cs="Arial"/>
          <w:szCs w:val="18"/>
        </w:rPr>
        <w:t>-</w:t>
      </w:r>
      <w:r w:rsidRPr="004D697A">
        <w:rPr>
          <w:rFonts w:cs="Arial"/>
          <w:szCs w:val="18"/>
        </w:rPr>
        <w:t>air</w:t>
      </w:r>
      <w:r w:rsidR="00B262EB">
        <w:rPr>
          <w:rFonts w:cs="Arial"/>
          <w:szCs w:val="18"/>
        </w:rPr>
        <w:t>-</w:t>
      </w:r>
      <w:r w:rsidRPr="004D697A">
        <w:rPr>
          <w:rFonts w:cs="Arial"/>
          <w:szCs w:val="18"/>
        </w:rPr>
        <w:t xml:space="preserve">aqueous solution of the sucrose with the increase of the concentration </w:t>
      </w:r>
      <w:r w:rsidRPr="004D697A">
        <w:rPr>
          <w:rFonts w:cs="Arial"/>
          <w:i/>
          <w:szCs w:val="18"/>
        </w:rPr>
        <w:t>c</w:t>
      </w:r>
      <w:r w:rsidRPr="004D697A">
        <w:rPr>
          <w:rFonts w:cs="Arial"/>
          <w:szCs w:val="18"/>
        </w:rPr>
        <w:t xml:space="preserve"> of yeast suspension.    </w:t>
      </w:r>
    </w:p>
    <w:p w:rsidR="00A15DD6" w:rsidRPr="006C2EFD" w:rsidRDefault="00A56FDC" w:rsidP="00A56FDC">
      <w:pPr>
        <w:pStyle w:val="Tekstpodstawowywcity"/>
        <w:spacing w:after="0"/>
        <w:ind w:left="0"/>
        <w:rPr>
          <w:rFonts w:cs="Arial"/>
          <w:szCs w:val="18"/>
        </w:rPr>
      </w:pPr>
      <w:r w:rsidRPr="006C2EFD">
        <w:rPr>
          <w:rFonts w:cs="Arial"/>
          <w:szCs w:val="18"/>
        </w:rPr>
        <w:t xml:space="preserve">The effect </w:t>
      </w:r>
      <w:r w:rsidR="00A15DD6" w:rsidRPr="006C2EFD">
        <w:rPr>
          <w:rFonts w:cs="Arial"/>
          <w:szCs w:val="18"/>
        </w:rPr>
        <w:t>of the upper impeller type on the gas hold</w:t>
      </w:r>
      <w:r w:rsidR="00773CDD" w:rsidRPr="006C2EFD">
        <w:rPr>
          <w:rFonts w:cs="Arial"/>
          <w:szCs w:val="18"/>
        </w:rPr>
        <w:t>-</w:t>
      </w:r>
      <w:r w:rsidR="00A15DD6" w:rsidRPr="006C2EFD">
        <w:rPr>
          <w:rFonts w:cs="Arial"/>
          <w:szCs w:val="18"/>
        </w:rPr>
        <w:t>up is compared in Fig</w:t>
      </w:r>
      <w:r w:rsidR="00773CDD" w:rsidRPr="006C2EFD">
        <w:rPr>
          <w:rFonts w:cs="Arial"/>
          <w:szCs w:val="18"/>
        </w:rPr>
        <w:t>ure</w:t>
      </w:r>
      <w:r w:rsidR="00A15DD6" w:rsidRPr="006C2EFD">
        <w:rPr>
          <w:rFonts w:cs="Arial"/>
          <w:szCs w:val="18"/>
        </w:rPr>
        <w:t xml:space="preserve"> 2c where the dependence </w:t>
      </w:r>
      <w:r w:rsidR="00A15DD6" w:rsidRPr="006C2EFD">
        <w:rPr>
          <w:rFonts w:ascii="Symbol" w:hAnsi="Symbol" w:cs="Arial"/>
          <w:i/>
          <w:szCs w:val="18"/>
        </w:rPr>
        <w:t></w:t>
      </w:r>
      <w:r w:rsidR="00A15DD6" w:rsidRPr="006C2EFD">
        <w:rPr>
          <w:rFonts w:cs="Arial"/>
          <w:szCs w:val="18"/>
        </w:rPr>
        <w:t xml:space="preserve"> = </w:t>
      </w:r>
      <w:r w:rsidR="00341A73" w:rsidRPr="006C2EFD">
        <w:rPr>
          <w:rFonts w:cs="Arial"/>
          <w:szCs w:val="18"/>
        </w:rPr>
        <w:t>f</w:t>
      </w:r>
      <w:r w:rsidR="00A15DD6" w:rsidRPr="006C2EFD">
        <w:rPr>
          <w:rFonts w:cs="Arial"/>
          <w:szCs w:val="18"/>
        </w:rPr>
        <w:t>(</w:t>
      </w:r>
      <w:r w:rsidR="00A15DD6" w:rsidRPr="006C2EFD">
        <w:rPr>
          <w:rFonts w:cs="Arial"/>
          <w:i/>
          <w:szCs w:val="18"/>
        </w:rPr>
        <w:t>Kg</w:t>
      </w:r>
      <w:r w:rsidR="00A15DD6" w:rsidRPr="006C2EFD">
        <w:rPr>
          <w:rFonts w:cs="Arial"/>
          <w:szCs w:val="18"/>
        </w:rPr>
        <w:t xml:space="preserve">) is presented for different gas flow rate </w:t>
      </w:r>
      <w:r w:rsidR="00A15DD6" w:rsidRPr="006C2EFD">
        <w:rPr>
          <w:rFonts w:cs="Arial"/>
          <w:i/>
          <w:szCs w:val="18"/>
        </w:rPr>
        <w:t>V</w:t>
      </w:r>
      <w:r w:rsidR="00A15DD6" w:rsidRPr="006C2EFD">
        <w:rPr>
          <w:rFonts w:cs="Arial"/>
          <w:szCs w:val="18"/>
          <w:vertAlign w:val="subscript"/>
        </w:rPr>
        <w:t>g</w:t>
      </w:r>
      <w:r w:rsidR="00A15DD6" w:rsidRPr="006C2EFD">
        <w:rPr>
          <w:rFonts w:cs="Arial"/>
          <w:szCs w:val="18"/>
        </w:rPr>
        <w:t xml:space="preserve"> and two different systems of the impellers on the common shaft, i.e. RT</w:t>
      </w:r>
      <w:r w:rsidR="00587B72" w:rsidRPr="006C2EFD">
        <w:rPr>
          <w:rFonts w:cs="Arial"/>
          <w:szCs w:val="18"/>
          <w:vertAlign w:val="subscript"/>
          <w:lang w:val="en-US"/>
        </w:rPr>
        <w:t>(l)</w:t>
      </w:r>
      <w:r w:rsidR="00B262EB" w:rsidRPr="006C2EFD">
        <w:rPr>
          <w:rFonts w:cs="Arial"/>
          <w:szCs w:val="18"/>
        </w:rPr>
        <w:t>-</w:t>
      </w:r>
      <w:r w:rsidR="00A15DD6" w:rsidRPr="006C2EFD">
        <w:rPr>
          <w:rFonts w:cs="Arial"/>
          <w:szCs w:val="18"/>
        </w:rPr>
        <w:t>RT</w:t>
      </w:r>
      <w:r w:rsidR="00587B72" w:rsidRPr="006C2EFD">
        <w:rPr>
          <w:rFonts w:cs="Arial"/>
          <w:szCs w:val="18"/>
          <w:vertAlign w:val="subscript"/>
        </w:rPr>
        <w:t>(u)</w:t>
      </w:r>
      <w:r w:rsidR="00587B72" w:rsidRPr="006C2EFD">
        <w:rPr>
          <w:rFonts w:cs="Arial"/>
          <w:szCs w:val="18"/>
        </w:rPr>
        <w:t xml:space="preserve"> </w:t>
      </w:r>
      <w:r w:rsidR="00A15DD6" w:rsidRPr="006C2EFD">
        <w:rPr>
          <w:rFonts w:cs="Arial"/>
          <w:szCs w:val="18"/>
        </w:rPr>
        <w:t>and RT</w:t>
      </w:r>
      <w:r w:rsidR="00587B72" w:rsidRPr="006C2EFD">
        <w:rPr>
          <w:rFonts w:cs="Arial"/>
          <w:szCs w:val="18"/>
          <w:vertAlign w:val="subscript"/>
          <w:lang w:val="en-US"/>
        </w:rPr>
        <w:t>(l)</w:t>
      </w:r>
      <w:r w:rsidR="00B262EB" w:rsidRPr="006C2EFD">
        <w:rPr>
          <w:rFonts w:cs="Arial"/>
          <w:szCs w:val="18"/>
        </w:rPr>
        <w:t>-</w:t>
      </w:r>
      <w:r w:rsidR="00A15DD6" w:rsidRPr="006C2EFD">
        <w:rPr>
          <w:rFonts w:cs="Arial"/>
          <w:szCs w:val="18"/>
        </w:rPr>
        <w:t>HE 3</w:t>
      </w:r>
      <w:r w:rsidR="00587B72" w:rsidRPr="006C2EFD">
        <w:rPr>
          <w:rFonts w:cs="Arial"/>
          <w:szCs w:val="18"/>
          <w:vertAlign w:val="subscript"/>
        </w:rPr>
        <w:t>(u)</w:t>
      </w:r>
      <w:r w:rsidR="00A15DD6" w:rsidRPr="006C2EFD">
        <w:rPr>
          <w:rFonts w:cs="Arial"/>
          <w:szCs w:val="18"/>
        </w:rPr>
        <w:t>, used to agitate 0.75 % yeast suspension</w:t>
      </w:r>
      <w:r w:rsidR="00B262EB" w:rsidRPr="006C2EFD">
        <w:rPr>
          <w:rFonts w:cs="Arial"/>
          <w:szCs w:val="18"/>
        </w:rPr>
        <w:t>-</w:t>
      </w:r>
      <w:r w:rsidR="00A15DD6" w:rsidRPr="006C2EFD">
        <w:rPr>
          <w:rFonts w:cs="Arial"/>
          <w:szCs w:val="18"/>
        </w:rPr>
        <w:t>air</w:t>
      </w:r>
      <w:r w:rsidR="00B262EB" w:rsidRPr="006C2EFD">
        <w:rPr>
          <w:rFonts w:cs="Arial"/>
          <w:szCs w:val="18"/>
        </w:rPr>
        <w:t>-</w:t>
      </w:r>
      <w:r w:rsidR="00A15DD6" w:rsidRPr="006C2EFD">
        <w:rPr>
          <w:rFonts w:cs="Arial"/>
          <w:szCs w:val="18"/>
        </w:rPr>
        <w:t>1.5 % aqueous solution of sucrose system. The gas hold</w:t>
      </w:r>
      <w:r w:rsidR="00773CDD" w:rsidRPr="006C2EFD">
        <w:rPr>
          <w:rFonts w:cs="Arial"/>
          <w:szCs w:val="18"/>
        </w:rPr>
        <w:t>-</w:t>
      </w:r>
      <w:r w:rsidR="00A15DD6" w:rsidRPr="006C2EFD">
        <w:rPr>
          <w:rFonts w:cs="Arial"/>
          <w:szCs w:val="18"/>
        </w:rPr>
        <w:t xml:space="preserve">up </w:t>
      </w:r>
      <w:r w:rsidR="00A15DD6" w:rsidRPr="006C2EFD">
        <w:rPr>
          <w:rFonts w:ascii="Symbol" w:hAnsi="Symbol" w:cs="Arial"/>
          <w:i/>
          <w:szCs w:val="18"/>
        </w:rPr>
        <w:t></w:t>
      </w:r>
      <w:r w:rsidR="00A15DD6" w:rsidRPr="006C2EFD">
        <w:rPr>
          <w:rFonts w:cs="Arial"/>
          <w:szCs w:val="18"/>
        </w:rPr>
        <w:t xml:space="preserve"> increases with the increase of the gas flow rate </w:t>
      </w:r>
      <w:r w:rsidR="00A15DD6" w:rsidRPr="006C2EFD">
        <w:rPr>
          <w:rFonts w:cs="Arial"/>
          <w:i/>
          <w:szCs w:val="18"/>
        </w:rPr>
        <w:t>V</w:t>
      </w:r>
      <w:r w:rsidR="00A15DD6" w:rsidRPr="006C2EFD">
        <w:rPr>
          <w:rFonts w:cs="Arial"/>
          <w:szCs w:val="18"/>
          <w:vertAlign w:val="subscript"/>
        </w:rPr>
        <w:t>g</w:t>
      </w:r>
      <w:r w:rsidR="00A15DD6" w:rsidRPr="006C2EFD">
        <w:rPr>
          <w:rFonts w:cs="Arial"/>
          <w:szCs w:val="18"/>
        </w:rPr>
        <w:t xml:space="preserve"> for both impeller systems, however, the values of the gas </w:t>
      </w:r>
      <w:r w:rsidR="00A7728A" w:rsidRPr="006C2EFD">
        <w:rPr>
          <w:rFonts w:cs="Arial"/>
          <w:szCs w:val="18"/>
        </w:rPr>
        <w:t>hold-up</w:t>
      </w:r>
      <w:r w:rsidR="00A15DD6" w:rsidRPr="006C2EFD">
        <w:rPr>
          <w:rFonts w:cs="Arial"/>
          <w:szCs w:val="18"/>
        </w:rPr>
        <w:t xml:space="preserve"> (assuming </w:t>
      </w:r>
      <w:r w:rsidR="00A15DD6" w:rsidRPr="006C2EFD">
        <w:rPr>
          <w:rFonts w:cs="Arial"/>
          <w:i/>
          <w:szCs w:val="18"/>
        </w:rPr>
        <w:t>V</w:t>
      </w:r>
      <w:r w:rsidR="00A15DD6" w:rsidRPr="006C2EFD">
        <w:rPr>
          <w:rFonts w:cs="Arial"/>
          <w:szCs w:val="18"/>
          <w:vertAlign w:val="subscript"/>
        </w:rPr>
        <w:t>g</w:t>
      </w:r>
      <w:r w:rsidR="00A15DD6" w:rsidRPr="006C2EFD">
        <w:rPr>
          <w:rFonts w:cs="Arial"/>
          <w:szCs w:val="18"/>
        </w:rPr>
        <w:t xml:space="preserve"> = const for both impeller systems) are significantly higher for the system with the upper radial flow Rushton turbine.   </w:t>
      </w:r>
    </w:p>
    <w:p w:rsidR="00184BAA" w:rsidRDefault="009F42CA" w:rsidP="00110E7C">
      <w:pPr>
        <w:pStyle w:val="Tekstpodstawowywcity"/>
        <w:spacing w:after="0"/>
        <w:ind w:left="0"/>
        <w:rPr>
          <w:rFonts w:cs="Arial"/>
          <w:szCs w:val="18"/>
        </w:rPr>
      </w:pPr>
      <w:r w:rsidRPr="006C2EFD">
        <w:rPr>
          <w:rFonts w:cs="Arial"/>
          <w:szCs w:val="18"/>
        </w:rPr>
        <w:t>The effect of the lower impeller type cooperating with the upper down-pumping axial flow  HE 3 impeller on the common shaft on the gas hold</w:t>
      </w:r>
      <w:r w:rsidR="00773CDD" w:rsidRPr="006C2EFD">
        <w:rPr>
          <w:rFonts w:cs="Arial"/>
          <w:szCs w:val="18"/>
        </w:rPr>
        <w:t>-</w:t>
      </w:r>
      <w:r w:rsidRPr="006C2EFD">
        <w:rPr>
          <w:rFonts w:cs="Arial"/>
          <w:szCs w:val="18"/>
        </w:rPr>
        <w:t xml:space="preserve">up </w:t>
      </w:r>
      <w:r w:rsidRPr="006C2EFD">
        <w:rPr>
          <w:rFonts w:ascii="Symbol" w:hAnsi="Symbol" w:cs="Arial"/>
          <w:i/>
          <w:szCs w:val="18"/>
        </w:rPr>
        <w:t></w:t>
      </w:r>
      <w:r w:rsidRPr="006C2EFD">
        <w:rPr>
          <w:rFonts w:cs="Arial"/>
          <w:szCs w:val="18"/>
        </w:rPr>
        <w:t xml:space="preserve"> is shown in Fig</w:t>
      </w:r>
      <w:r w:rsidR="00773CDD" w:rsidRPr="006C2EFD">
        <w:rPr>
          <w:rFonts w:cs="Arial"/>
          <w:szCs w:val="18"/>
        </w:rPr>
        <w:t>ure</w:t>
      </w:r>
      <w:r w:rsidRPr="006C2EFD">
        <w:rPr>
          <w:rFonts w:cs="Arial"/>
          <w:szCs w:val="18"/>
        </w:rPr>
        <w:t xml:space="preserve"> 2d for different values of gas flow rate V</w:t>
      </w:r>
      <w:r w:rsidRPr="006C2EFD">
        <w:rPr>
          <w:rFonts w:cs="Arial"/>
          <w:szCs w:val="18"/>
          <w:vertAlign w:val="subscript"/>
        </w:rPr>
        <w:t>g</w:t>
      </w:r>
      <w:r w:rsidRPr="006C2EFD">
        <w:rPr>
          <w:rFonts w:cs="Arial"/>
          <w:szCs w:val="18"/>
        </w:rPr>
        <w:t xml:space="preserve"> and three configurations of two impellers: A 315</w:t>
      </w:r>
      <w:r w:rsidR="00587B72" w:rsidRPr="006C2EFD">
        <w:rPr>
          <w:rFonts w:cs="Arial"/>
          <w:szCs w:val="18"/>
          <w:vertAlign w:val="subscript"/>
          <w:lang w:val="en-US"/>
        </w:rPr>
        <w:t>(l)</w:t>
      </w:r>
      <w:r w:rsidR="00B262EB" w:rsidRPr="006C2EFD">
        <w:rPr>
          <w:rFonts w:cs="Arial"/>
          <w:szCs w:val="18"/>
        </w:rPr>
        <w:t>-</w:t>
      </w:r>
      <w:r w:rsidRPr="006C2EFD">
        <w:rPr>
          <w:rFonts w:cs="Arial"/>
          <w:szCs w:val="18"/>
        </w:rPr>
        <w:t>HE 3</w:t>
      </w:r>
      <w:r w:rsidR="00587B72" w:rsidRPr="006C2EFD">
        <w:rPr>
          <w:rFonts w:cs="Arial"/>
          <w:szCs w:val="18"/>
          <w:vertAlign w:val="subscript"/>
        </w:rPr>
        <w:t>(u)</w:t>
      </w:r>
      <w:r w:rsidRPr="006C2EFD">
        <w:rPr>
          <w:rFonts w:cs="Arial"/>
          <w:szCs w:val="18"/>
        </w:rPr>
        <w:t>, CD 6</w:t>
      </w:r>
      <w:r w:rsidR="00587B72" w:rsidRPr="006C2EFD">
        <w:rPr>
          <w:rFonts w:cs="Arial"/>
          <w:szCs w:val="18"/>
          <w:vertAlign w:val="subscript"/>
          <w:lang w:val="en-US"/>
        </w:rPr>
        <w:t>(l)</w:t>
      </w:r>
      <w:r w:rsidR="00B262EB" w:rsidRPr="006C2EFD">
        <w:rPr>
          <w:rFonts w:cs="Arial"/>
          <w:szCs w:val="18"/>
        </w:rPr>
        <w:t>-</w:t>
      </w:r>
      <w:r w:rsidRPr="006C2EFD">
        <w:rPr>
          <w:rFonts w:cs="Arial"/>
          <w:szCs w:val="18"/>
        </w:rPr>
        <w:t>HE 3</w:t>
      </w:r>
      <w:r w:rsidR="00587B72" w:rsidRPr="006C2EFD">
        <w:rPr>
          <w:rFonts w:cs="Arial"/>
          <w:szCs w:val="18"/>
          <w:vertAlign w:val="subscript"/>
        </w:rPr>
        <w:t>(u)</w:t>
      </w:r>
      <w:r w:rsidRPr="006C2EFD">
        <w:rPr>
          <w:rFonts w:cs="Arial"/>
          <w:szCs w:val="18"/>
        </w:rPr>
        <w:t xml:space="preserve"> and RT</w:t>
      </w:r>
      <w:r w:rsidR="00587B72" w:rsidRPr="006C2EFD">
        <w:rPr>
          <w:rFonts w:cs="Arial"/>
          <w:szCs w:val="18"/>
          <w:vertAlign w:val="subscript"/>
          <w:lang w:val="en-US"/>
        </w:rPr>
        <w:t>(l)</w:t>
      </w:r>
      <w:r w:rsidR="00B262EB" w:rsidRPr="006C2EFD">
        <w:rPr>
          <w:rFonts w:cs="Arial"/>
          <w:szCs w:val="18"/>
        </w:rPr>
        <w:t>-</w:t>
      </w:r>
      <w:r w:rsidRPr="006C2EFD">
        <w:rPr>
          <w:rFonts w:cs="Arial"/>
          <w:szCs w:val="18"/>
        </w:rPr>
        <w:t>HE 3</w:t>
      </w:r>
      <w:r w:rsidR="00587B72" w:rsidRPr="006C2EFD">
        <w:rPr>
          <w:rFonts w:cs="Arial"/>
          <w:szCs w:val="18"/>
          <w:vertAlign w:val="subscript"/>
        </w:rPr>
        <w:t>(u)</w:t>
      </w:r>
      <w:r w:rsidRPr="006C2EFD">
        <w:rPr>
          <w:rFonts w:cs="Arial"/>
          <w:szCs w:val="18"/>
        </w:rPr>
        <w:t>. The results, obtained for the 0.75 % yeast suspension</w:t>
      </w:r>
      <w:r w:rsidR="00B262EB" w:rsidRPr="006C2EFD">
        <w:rPr>
          <w:rFonts w:cs="Arial"/>
          <w:szCs w:val="18"/>
        </w:rPr>
        <w:t>-</w:t>
      </w:r>
      <w:r w:rsidRPr="006C2EFD">
        <w:rPr>
          <w:rFonts w:cs="Arial"/>
          <w:szCs w:val="18"/>
        </w:rPr>
        <w:t>air</w:t>
      </w:r>
      <w:r w:rsidR="00B262EB" w:rsidRPr="006C2EFD">
        <w:rPr>
          <w:rFonts w:cs="Arial"/>
          <w:szCs w:val="18"/>
        </w:rPr>
        <w:t>-</w:t>
      </w:r>
      <w:r w:rsidRPr="006C2EFD">
        <w:rPr>
          <w:rFonts w:cs="Arial"/>
          <w:szCs w:val="18"/>
        </w:rPr>
        <w:t>1.5 % aqueous solution of sucrose system, show that the system CD 6</w:t>
      </w:r>
      <w:r w:rsidR="00587B72" w:rsidRPr="006C2EFD">
        <w:rPr>
          <w:rFonts w:cs="Arial"/>
          <w:szCs w:val="18"/>
          <w:vertAlign w:val="subscript"/>
          <w:lang w:val="en-US"/>
        </w:rPr>
        <w:t>(l)</w:t>
      </w:r>
      <w:r w:rsidR="00B262EB" w:rsidRPr="006C2EFD">
        <w:rPr>
          <w:rFonts w:cs="Arial"/>
          <w:szCs w:val="18"/>
        </w:rPr>
        <w:t>-</w:t>
      </w:r>
      <w:r w:rsidRPr="006C2EFD">
        <w:rPr>
          <w:rFonts w:cs="Arial"/>
          <w:szCs w:val="18"/>
        </w:rPr>
        <w:t>HE 3</w:t>
      </w:r>
      <w:r w:rsidR="00587B72" w:rsidRPr="006C2EFD">
        <w:rPr>
          <w:rFonts w:cs="Arial"/>
          <w:szCs w:val="18"/>
          <w:vertAlign w:val="subscript"/>
        </w:rPr>
        <w:t>(u)</w:t>
      </w:r>
      <w:r w:rsidRPr="006C2EFD">
        <w:rPr>
          <w:rFonts w:cs="Arial"/>
          <w:szCs w:val="18"/>
        </w:rPr>
        <w:t xml:space="preserve"> gives the best results of the gas hold</w:t>
      </w:r>
      <w:r w:rsidR="0054633B" w:rsidRPr="006C2EFD">
        <w:rPr>
          <w:rFonts w:cs="Arial"/>
          <w:szCs w:val="18"/>
        </w:rPr>
        <w:t>-</w:t>
      </w:r>
      <w:r w:rsidRPr="006C2EFD">
        <w:rPr>
          <w:rFonts w:cs="Arial"/>
          <w:szCs w:val="18"/>
        </w:rPr>
        <w:t xml:space="preserve">up for the highest gas flow rate </w:t>
      </w:r>
      <w:r w:rsidRPr="006C2EFD">
        <w:rPr>
          <w:rFonts w:cs="Arial"/>
          <w:i/>
          <w:szCs w:val="18"/>
        </w:rPr>
        <w:t>V</w:t>
      </w:r>
      <w:r w:rsidRPr="006C2EFD">
        <w:rPr>
          <w:rFonts w:cs="Arial"/>
          <w:szCs w:val="18"/>
          <w:vertAlign w:val="subscript"/>
        </w:rPr>
        <w:t>g</w:t>
      </w:r>
      <w:r w:rsidRPr="006C2EFD">
        <w:rPr>
          <w:rFonts w:cs="Arial"/>
          <w:szCs w:val="18"/>
        </w:rPr>
        <w:t xml:space="preserve"> = 5.56 x 10</w:t>
      </w:r>
      <w:r w:rsidRPr="006C2EFD">
        <w:rPr>
          <w:rFonts w:cs="Arial"/>
          <w:szCs w:val="18"/>
          <w:vertAlign w:val="superscript"/>
        </w:rPr>
        <w:t>-4</w:t>
      </w:r>
      <w:r w:rsidRPr="006C2EFD">
        <w:rPr>
          <w:rFonts w:cs="Arial"/>
          <w:szCs w:val="18"/>
        </w:rPr>
        <w:t xml:space="preserve"> m</w:t>
      </w:r>
      <w:r w:rsidRPr="006C2EFD">
        <w:rPr>
          <w:rFonts w:cs="Arial"/>
          <w:szCs w:val="18"/>
          <w:vertAlign w:val="superscript"/>
        </w:rPr>
        <w:t>3</w:t>
      </w:r>
      <w:r w:rsidRPr="006C2EFD">
        <w:rPr>
          <w:rFonts w:cs="Arial"/>
          <w:szCs w:val="18"/>
        </w:rPr>
        <w:t xml:space="preserve">/s, whereas the values of </w:t>
      </w:r>
      <w:r w:rsidRPr="006C2EFD">
        <w:rPr>
          <w:rFonts w:ascii="Symbol" w:hAnsi="Symbol" w:cs="Arial"/>
          <w:i/>
          <w:szCs w:val="18"/>
        </w:rPr>
        <w:t></w:t>
      </w:r>
      <w:r w:rsidRPr="006C2EFD">
        <w:rPr>
          <w:rFonts w:cs="Arial"/>
          <w:szCs w:val="18"/>
        </w:rPr>
        <w:t xml:space="preserve"> are clearly lower for both RT</w:t>
      </w:r>
      <w:r w:rsidR="00587B72" w:rsidRPr="006C2EFD">
        <w:rPr>
          <w:rFonts w:cs="Arial"/>
          <w:szCs w:val="18"/>
          <w:vertAlign w:val="subscript"/>
          <w:lang w:val="en-US"/>
        </w:rPr>
        <w:t>(l)</w:t>
      </w:r>
      <w:r w:rsidR="00B262EB" w:rsidRPr="006C2EFD">
        <w:rPr>
          <w:rFonts w:cs="Arial"/>
          <w:szCs w:val="18"/>
        </w:rPr>
        <w:t>-</w:t>
      </w:r>
      <w:r w:rsidRPr="006C2EFD">
        <w:rPr>
          <w:rFonts w:cs="Arial"/>
          <w:szCs w:val="18"/>
        </w:rPr>
        <w:t>HE 3</w:t>
      </w:r>
      <w:r w:rsidR="00587B72" w:rsidRPr="006C2EFD">
        <w:rPr>
          <w:rFonts w:cs="Arial"/>
          <w:szCs w:val="18"/>
          <w:vertAlign w:val="subscript"/>
        </w:rPr>
        <w:t>(u)</w:t>
      </w:r>
      <w:r w:rsidRPr="006C2EFD">
        <w:rPr>
          <w:rFonts w:cs="Arial"/>
          <w:szCs w:val="18"/>
        </w:rPr>
        <w:t xml:space="preserve"> and A 315</w:t>
      </w:r>
      <w:r w:rsidR="00587B72" w:rsidRPr="006C2EFD">
        <w:rPr>
          <w:rFonts w:cs="Arial"/>
          <w:szCs w:val="18"/>
          <w:vertAlign w:val="subscript"/>
          <w:lang w:val="en-US"/>
        </w:rPr>
        <w:t>(l)</w:t>
      </w:r>
      <w:r w:rsidR="00B262EB" w:rsidRPr="006C2EFD">
        <w:rPr>
          <w:rFonts w:cs="Arial"/>
          <w:szCs w:val="18"/>
        </w:rPr>
        <w:t>-</w:t>
      </w:r>
      <w:r w:rsidRPr="006C2EFD">
        <w:rPr>
          <w:rFonts w:cs="Arial"/>
          <w:szCs w:val="18"/>
        </w:rPr>
        <w:t>HE 3</w:t>
      </w:r>
      <w:r w:rsidR="00587B72" w:rsidRPr="006C2EFD">
        <w:rPr>
          <w:rFonts w:cs="Arial"/>
          <w:szCs w:val="18"/>
          <w:vertAlign w:val="subscript"/>
        </w:rPr>
        <w:t>(u)</w:t>
      </w:r>
      <w:r w:rsidRPr="006C2EFD">
        <w:rPr>
          <w:rFonts w:cs="Arial"/>
          <w:szCs w:val="18"/>
        </w:rPr>
        <w:t xml:space="preserve"> systems</w:t>
      </w:r>
      <w:r w:rsidRPr="004D697A">
        <w:rPr>
          <w:rFonts w:cs="Arial"/>
          <w:szCs w:val="18"/>
        </w:rPr>
        <w:t xml:space="preserve">. The differences of the </w:t>
      </w:r>
      <w:r w:rsidRPr="007A7D1B">
        <w:rPr>
          <w:rFonts w:ascii="Symbol" w:hAnsi="Symbol" w:cs="Arial"/>
          <w:i/>
          <w:szCs w:val="18"/>
        </w:rPr>
        <w:t></w:t>
      </w:r>
      <w:r w:rsidRPr="004D697A">
        <w:rPr>
          <w:rFonts w:cs="Arial"/>
          <w:szCs w:val="18"/>
        </w:rPr>
        <w:t xml:space="preserve"> between </w:t>
      </w:r>
      <w:r w:rsidR="00A56FDC">
        <w:rPr>
          <w:rFonts w:cs="Arial"/>
          <w:szCs w:val="18"/>
        </w:rPr>
        <w:t xml:space="preserve">all the three impeller systems </w:t>
      </w:r>
      <w:r w:rsidRPr="004D697A">
        <w:rPr>
          <w:rFonts w:cs="Arial"/>
          <w:szCs w:val="18"/>
        </w:rPr>
        <w:t xml:space="preserve">radically diminish for the lowest gas flow rate </w:t>
      </w:r>
      <w:r w:rsidRPr="004D697A">
        <w:rPr>
          <w:rFonts w:cs="Arial"/>
          <w:i/>
          <w:szCs w:val="18"/>
        </w:rPr>
        <w:t>V</w:t>
      </w:r>
      <w:r w:rsidRPr="004D697A">
        <w:rPr>
          <w:rFonts w:cs="Arial"/>
          <w:szCs w:val="18"/>
          <w:vertAlign w:val="subscript"/>
        </w:rPr>
        <w:t>g</w:t>
      </w:r>
      <w:r w:rsidRPr="004D697A">
        <w:rPr>
          <w:rFonts w:cs="Arial"/>
          <w:szCs w:val="18"/>
        </w:rPr>
        <w:t xml:space="preserve"> = 2.78 x 10</w:t>
      </w:r>
      <w:r w:rsidRPr="004D697A">
        <w:rPr>
          <w:rFonts w:cs="Arial"/>
          <w:szCs w:val="18"/>
          <w:vertAlign w:val="superscript"/>
        </w:rPr>
        <w:t>-4</w:t>
      </w:r>
      <w:r w:rsidRPr="004D697A">
        <w:rPr>
          <w:rFonts w:cs="Arial"/>
          <w:szCs w:val="18"/>
        </w:rPr>
        <w:t xml:space="preserve"> m</w:t>
      </w:r>
      <w:r w:rsidRPr="004D697A">
        <w:rPr>
          <w:rFonts w:cs="Arial"/>
          <w:szCs w:val="18"/>
          <w:vertAlign w:val="superscript"/>
        </w:rPr>
        <w:t>3</w:t>
      </w:r>
      <w:r w:rsidRPr="004D697A">
        <w:rPr>
          <w:rFonts w:cs="Arial"/>
          <w:szCs w:val="18"/>
        </w:rPr>
        <w:t>/s</w:t>
      </w:r>
      <w:r w:rsidR="00D2480B">
        <w:rPr>
          <w:rFonts w:cs="Arial"/>
          <w:szCs w:val="18"/>
        </w:rPr>
        <w:t>.</w:t>
      </w:r>
    </w:p>
    <w:p w:rsidR="007C3769" w:rsidRDefault="007C3769" w:rsidP="007C3769">
      <w:pPr>
        <w:pStyle w:val="Tekstpodstawowywcity"/>
        <w:spacing w:after="0"/>
        <w:ind w:left="0"/>
      </w:pPr>
    </w:p>
    <w:tbl>
      <w:tblPr>
        <w:tblW w:w="0" w:type="auto"/>
        <w:tblLook w:val="01E0" w:firstRow="1" w:lastRow="1" w:firstColumn="1" w:lastColumn="1" w:noHBand="0" w:noVBand="0"/>
      </w:tblPr>
      <w:tblGrid>
        <w:gridCol w:w="4450"/>
        <w:gridCol w:w="4446"/>
      </w:tblGrid>
      <w:tr w:rsidR="00341A73" w:rsidTr="00341A73">
        <w:tc>
          <w:tcPr>
            <w:tcW w:w="4394" w:type="dxa"/>
            <w:shd w:val="clear" w:color="auto" w:fill="auto"/>
          </w:tcPr>
          <w:p w:rsidR="00341A73" w:rsidRDefault="00341A73" w:rsidP="00341A73">
            <w:pPr>
              <w:pStyle w:val="Tekstpodstawowywcity"/>
              <w:spacing w:after="0"/>
              <w:ind w:left="0"/>
              <w:rPr>
                <w:noProof/>
                <w:lang w:val="pl-PL" w:eastAsia="pl-PL"/>
              </w:rPr>
            </w:pPr>
            <w:r>
              <w:rPr>
                <w:noProof/>
                <w:lang w:val="pl-PL" w:eastAsia="pl-PL"/>
              </w:rPr>
              <w:t>a)</w:t>
            </w:r>
          </w:p>
        </w:tc>
        <w:tc>
          <w:tcPr>
            <w:tcW w:w="4393" w:type="dxa"/>
            <w:shd w:val="clear" w:color="auto" w:fill="auto"/>
          </w:tcPr>
          <w:p w:rsidR="00341A73" w:rsidRDefault="00341A73" w:rsidP="00341A73">
            <w:pPr>
              <w:pStyle w:val="Tekstpodstawowywcity"/>
              <w:spacing w:after="0"/>
              <w:ind w:left="0"/>
              <w:rPr>
                <w:rFonts w:cs="Arial"/>
                <w:szCs w:val="18"/>
              </w:rPr>
            </w:pPr>
            <w:r>
              <w:rPr>
                <w:rFonts w:cs="Arial"/>
                <w:szCs w:val="18"/>
              </w:rPr>
              <w:t>b)</w:t>
            </w:r>
          </w:p>
        </w:tc>
      </w:tr>
      <w:tr w:rsidR="00341A73" w:rsidTr="00341A73">
        <w:tc>
          <w:tcPr>
            <w:tcW w:w="4394" w:type="dxa"/>
            <w:shd w:val="clear" w:color="auto" w:fill="auto"/>
          </w:tcPr>
          <w:p w:rsidR="00341A73" w:rsidRDefault="00341A73" w:rsidP="00341A73">
            <w:pPr>
              <w:pStyle w:val="Tekstpodstawowywcity"/>
              <w:spacing w:after="0"/>
              <w:ind w:left="0"/>
              <w:rPr>
                <w:noProof/>
                <w:lang w:val="pl-PL" w:eastAsia="pl-PL"/>
              </w:rPr>
            </w:pPr>
            <w:r>
              <w:rPr>
                <w:noProof/>
                <w:lang w:val="pl-PL" w:eastAsia="pl-PL"/>
              </w:rPr>
              <w:drawing>
                <wp:inline distT="0" distB="0" distL="0" distR="0">
                  <wp:extent cx="2689200" cy="1728000"/>
                  <wp:effectExtent l="0" t="0" r="0" b="5715"/>
                  <wp:docPr id="38" name="Obraz 38" descr="r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y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89200" cy="1728000"/>
                          </a:xfrm>
                          <a:prstGeom prst="rect">
                            <a:avLst/>
                          </a:prstGeom>
                          <a:noFill/>
                          <a:ln>
                            <a:noFill/>
                          </a:ln>
                        </pic:spPr>
                      </pic:pic>
                    </a:graphicData>
                  </a:graphic>
                </wp:inline>
              </w:drawing>
            </w:r>
          </w:p>
        </w:tc>
        <w:tc>
          <w:tcPr>
            <w:tcW w:w="4393" w:type="dxa"/>
            <w:shd w:val="clear" w:color="auto" w:fill="auto"/>
          </w:tcPr>
          <w:p w:rsidR="00341A73" w:rsidRDefault="00341A73" w:rsidP="00341A73">
            <w:pPr>
              <w:pStyle w:val="Tekstpodstawowywcity"/>
              <w:spacing w:after="0"/>
              <w:ind w:left="0"/>
              <w:rPr>
                <w:rFonts w:cs="Arial"/>
                <w:szCs w:val="18"/>
              </w:rPr>
            </w:pPr>
            <w:r>
              <w:rPr>
                <w:noProof/>
                <w:lang w:val="pl-PL" w:eastAsia="pl-PL"/>
              </w:rPr>
              <w:drawing>
                <wp:inline distT="0" distB="0" distL="0" distR="0">
                  <wp:extent cx="2678400" cy="1728000"/>
                  <wp:effectExtent l="0" t="0" r="8255" b="5715"/>
                  <wp:docPr id="39" name="Obraz 39" descr="rys 3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ys 3b_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78400" cy="1728000"/>
                          </a:xfrm>
                          <a:prstGeom prst="rect">
                            <a:avLst/>
                          </a:prstGeom>
                          <a:noFill/>
                          <a:ln>
                            <a:noFill/>
                          </a:ln>
                        </pic:spPr>
                      </pic:pic>
                    </a:graphicData>
                  </a:graphic>
                </wp:inline>
              </w:drawing>
            </w:r>
          </w:p>
        </w:tc>
      </w:tr>
    </w:tbl>
    <w:p w:rsidR="00184BAA" w:rsidRPr="00D04DF8" w:rsidRDefault="00184BAA" w:rsidP="00D04DF8">
      <w:pPr>
        <w:pStyle w:val="CETCaption"/>
      </w:pPr>
      <w:r>
        <w:t xml:space="preserve">Figure </w:t>
      </w:r>
      <w:r w:rsidR="00C86FE3">
        <w:t>3</w:t>
      </w:r>
      <w:r>
        <w:t xml:space="preserve">: </w:t>
      </w:r>
      <w:r w:rsidR="009D5BAD" w:rsidRPr="006C2EFD">
        <w:t>T</w:t>
      </w:r>
      <w:r w:rsidR="00341A73" w:rsidRPr="006C2EFD">
        <w:rPr>
          <w:rFonts w:cs="Arial"/>
          <w:szCs w:val="18"/>
        </w:rPr>
        <w:t>he residence time as a function of the gas hold-up</w:t>
      </w:r>
      <w:r w:rsidR="00DF6E13" w:rsidRPr="006C2EFD">
        <w:rPr>
          <w:rFonts w:cs="Arial"/>
          <w:szCs w:val="18"/>
        </w:rPr>
        <w:t xml:space="preserve"> t</w:t>
      </w:r>
      <w:r w:rsidR="00DF6E13" w:rsidRPr="006C2EFD">
        <w:rPr>
          <w:rFonts w:cs="Arial"/>
          <w:szCs w:val="18"/>
          <w:vertAlign w:val="subscript"/>
        </w:rPr>
        <w:t>R</w:t>
      </w:r>
      <w:r w:rsidR="00DF6E13" w:rsidRPr="006C2EFD">
        <w:rPr>
          <w:rFonts w:cs="Arial"/>
          <w:szCs w:val="18"/>
        </w:rPr>
        <w:t xml:space="preserve"> = f(</w:t>
      </w:r>
      <w:r w:rsidR="00DF6E13" w:rsidRPr="006C2EFD">
        <w:rPr>
          <w:rFonts w:ascii="Symbol" w:hAnsi="Symbol" w:cs="Arial"/>
          <w:i w:val="0"/>
          <w:szCs w:val="18"/>
        </w:rPr>
        <w:t></w:t>
      </w:r>
      <w:r w:rsidR="00DF6E13" w:rsidRPr="006C2EFD">
        <w:rPr>
          <w:rFonts w:cs="Arial"/>
          <w:szCs w:val="18"/>
        </w:rPr>
        <w:t>); H/D=2; 1</w:t>
      </w:r>
      <w:r w:rsidR="00B262EB" w:rsidRPr="006C2EFD">
        <w:rPr>
          <w:rFonts w:cs="Arial"/>
          <w:szCs w:val="18"/>
        </w:rPr>
        <w:t xml:space="preserve"> </w:t>
      </w:r>
      <w:r w:rsidR="00DF6E13" w:rsidRPr="006C2EFD">
        <w:rPr>
          <w:rFonts w:cs="Arial"/>
          <w:szCs w:val="18"/>
        </w:rPr>
        <w:t>– V</w:t>
      </w:r>
      <w:r w:rsidR="00DF6E13" w:rsidRPr="006C2EFD">
        <w:rPr>
          <w:rFonts w:cs="Arial"/>
          <w:szCs w:val="18"/>
          <w:vertAlign w:val="subscript"/>
        </w:rPr>
        <w:t>g</w:t>
      </w:r>
      <w:r w:rsidR="00DF6E13" w:rsidRPr="006C2EFD">
        <w:rPr>
          <w:rFonts w:cs="Arial"/>
          <w:szCs w:val="18"/>
        </w:rPr>
        <w:t xml:space="preserve"> = 1.39 x 10</w:t>
      </w:r>
      <w:r w:rsidR="00DF6E13" w:rsidRPr="006C2EFD">
        <w:rPr>
          <w:rFonts w:cs="Arial"/>
          <w:szCs w:val="18"/>
          <w:vertAlign w:val="superscript"/>
        </w:rPr>
        <w:t>-4</w:t>
      </w:r>
      <w:r w:rsidR="00DF6E13" w:rsidRPr="006C2EFD">
        <w:rPr>
          <w:rFonts w:cs="Arial"/>
          <w:szCs w:val="18"/>
        </w:rPr>
        <w:t xml:space="preserve"> m</w:t>
      </w:r>
      <w:r w:rsidR="00DF6E13" w:rsidRPr="006C2EFD">
        <w:rPr>
          <w:rFonts w:cs="Arial"/>
          <w:szCs w:val="18"/>
          <w:vertAlign w:val="superscript"/>
        </w:rPr>
        <w:t>3</w:t>
      </w:r>
      <w:r w:rsidR="00DF6E13" w:rsidRPr="006C2EFD">
        <w:rPr>
          <w:rFonts w:cs="Arial"/>
          <w:szCs w:val="18"/>
        </w:rPr>
        <w:t>/s;  2 – V</w:t>
      </w:r>
      <w:r w:rsidR="00DF6E13" w:rsidRPr="006C2EFD">
        <w:rPr>
          <w:rFonts w:cs="Arial"/>
          <w:szCs w:val="18"/>
          <w:vertAlign w:val="subscript"/>
        </w:rPr>
        <w:t>g</w:t>
      </w:r>
      <w:r w:rsidR="00DF6E13" w:rsidRPr="006C2EFD">
        <w:rPr>
          <w:rFonts w:cs="Arial"/>
          <w:szCs w:val="18"/>
        </w:rPr>
        <w:t xml:space="preserve"> = 2.78 x 10</w:t>
      </w:r>
      <w:r w:rsidR="00DF6E13" w:rsidRPr="006C2EFD">
        <w:rPr>
          <w:rFonts w:cs="Arial"/>
          <w:szCs w:val="18"/>
          <w:vertAlign w:val="superscript"/>
        </w:rPr>
        <w:t>-4</w:t>
      </w:r>
      <w:r w:rsidR="00DF6E13" w:rsidRPr="006C2EFD">
        <w:rPr>
          <w:rFonts w:cs="Arial"/>
          <w:szCs w:val="18"/>
        </w:rPr>
        <w:t xml:space="preserve"> m</w:t>
      </w:r>
      <w:r w:rsidR="00DF6E13" w:rsidRPr="006C2EFD">
        <w:rPr>
          <w:rFonts w:cs="Arial"/>
          <w:szCs w:val="18"/>
          <w:vertAlign w:val="superscript"/>
        </w:rPr>
        <w:t>3</w:t>
      </w:r>
      <w:r w:rsidR="00DF6E13" w:rsidRPr="006C2EFD">
        <w:rPr>
          <w:rFonts w:cs="Arial"/>
          <w:szCs w:val="18"/>
        </w:rPr>
        <w:t>/s;  3 – V</w:t>
      </w:r>
      <w:r w:rsidR="00DF6E13" w:rsidRPr="006C2EFD">
        <w:rPr>
          <w:rFonts w:cs="Arial"/>
          <w:szCs w:val="18"/>
          <w:vertAlign w:val="subscript"/>
        </w:rPr>
        <w:t>g</w:t>
      </w:r>
      <w:r w:rsidR="00DF6E13" w:rsidRPr="006C2EFD">
        <w:rPr>
          <w:rFonts w:cs="Arial"/>
          <w:szCs w:val="18"/>
        </w:rPr>
        <w:t xml:space="preserve"> = 4.19 x 10</w:t>
      </w:r>
      <w:r w:rsidR="000E32A5" w:rsidRPr="006C2EFD">
        <w:rPr>
          <w:rFonts w:cs="Arial"/>
          <w:szCs w:val="18"/>
          <w:vertAlign w:val="superscript"/>
        </w:rPr>
        <w:t>-</w:t>
      </w:r>
      <w:r w:rsidR="00DF6E13" w:rsidRPr="006C2EFD">
        <w:rPr>
          <w:rFonts w:cs="Arial"/>
          <w:szCs w:val="18"/>
          <w:vertAlign w:val="superscript"/>
        </w:rPr>
        <w:t>4</w:t>
      </w:r>
      <w:r w:rsidR="00DF6E13" w:rsidRPr="006C2EFD">
        <w:rPr>
          <w:rFonts w:cs="Arial"/>
          <w:szCs w:val="18"/>
        </w:rPr>
        <w:t xml:space="preserve"> m</w:t>
      </w:r>
      <w:r w:rsidR="00DF6E13" w:rsidRPr="006C2EFD">
        <w:rPr>
          <w:rFonts w:cs="Arial"/>
          <w:szCs w:val="18"/>
          <w:vertAlign w:val="superscript"/>
        </w:rPr>
        <w:t>3</w:t>
      </w:r>
      <w:r w:rsidR="00DF6E13" w:rsidRPr="006C2EFD">
        <w:rPr>
          <w:rFonts w:cs="Arial"/>
          <w:szCs w:val="18"/>
        </w:rPr>
        <w:t>/s;  4</w:t>
      </w:r>
      <w:r w:rsidR="00B262EB" w:rsidRPr="006C2EFD">
        <w:rPr>
          <w:rFonts w:cs="Arial"/>
          <w:szCs w:val="18"/>
        </w:rPr>
        <w:t xml:space="preserve"> </w:t>
      </w:r>
      <w:r w:rsidR="00DF6E13" w:rsidRPr="006C2EFD">
        <w:rPr>
          <w:rFonts w:cs="Arial"/>
          <w:szCs w:val="18"/>
        </w:rPr>
        <w:t>– V</w:t>
      </w:r>
      <w:r w:rsidR="00DF6E13" w:rsidRPr="006C2EFD">
        <w:rPr>
          <w:rFonts w:cs="Arial"/>
          <w:szCs w:val="18"/>
          <w:vertAlign w:val="subscript"/>
        </w:rPr>
        <w:t>g</w:t>
      </w:r>
      <w:r w:rsidR="00DF6E13" w:rsidRPr="006C2EFD">
        <w:rPr>
          <w:rFonts w:cs="Arial"/>
          <w:szCs w:val="18"/>
        </w:rPr>
        <w:t xml:space="preserve"> = 5.56 x 10</w:t>
      </w:r>
      <w:r w:rsidR="00DF6E13" w:rsidRPr="006C2EFD">
        <w:rPr>
          <w:rFonts w:cs="Arial"/>
          <w:szCs w:val="18"/>
          <w:vertAlign w:val="superscript"/>
        </w:rPr>
        <w:t>-4</w:t>
      </w:r>
      <w:r w:rsidR="00DF6E13" w:rsidRPr="006C2EFD">
        <w:rPr>
          <w:rFonts w:cs="Arial"/>
          <w:szCs w:val="18"/>
        </w:rPr>
        <w:t xml:space="preserve"> m</w:t>
      </w:r>
      <w:r w:rsidR="00DF6E13" w:rsidRPr="006C2EFD">
        <w:rPr>
          <w:rFonts w:cs="Arial"/>
          <w:szCs w:val="18"/>
          <w:vertAlign w:val="superscript"/>
        </w:rPr>
        <w:t>3</w:t>
      </w:r>
      <w:r w:rsidR="00DF6E13" w:rsidRPr="006C2EFD">
        <w:rPr>
          <w:rFonts w:cs="Arial"/>
          <w:szCs w:val="18"/>
        </w:rPr>
        <w:t>/s;  a) CD6</w:t>
      </w:r>
      <w:r w:rsidR="000E32A5" w:rsidRPr="006C2EFD">
        <w:rPr>
          <w:rFonts w:cs="Arial"/>
          <w:szCs w:val="18"/>
          <w:vertAlign w:val="subscript"/>
        </w:rPr>
        <w:t>(l)</w:t>
      </w:r>
      <w:r w:rsidR="00DF6E13" w:rsidRPr="006C2EFD">
        <w:rPr>
          <w:rFonts w:cs="Arial"/>
          <w:szCs w:val="18"/>
        </w:rPr>
        <w:t>-HE3</w:t>
      </w:r>
      <w:r w:rsidR="000E32A5" w:rsidRPr="006C2EFD">
        <w:rPr>
          <w:rFonts w:cs="Arial"/>
          <w:szCs w:val="18"/>
          <w:vertAlign w:val="subscript"/>
        </w:rPr>
        <w:t>(u)</w:t>
      </w:r>
      <w:r w:rsidR="00DF6E13" w:rsidRPr="006C2EFD">
        <w:rPr>
          <w:rFonts w:cs="Arial"/>
          <w:szCs w:val="18"/>
        </w:rPr>
        <w:t xml:space="preserve">;  □ – air-distilled water; </w:t>
      </w:r>
      <w:r w:rsidR="00DF6E13" w:rsidRPr="006C2EFD">
        <w:rPr>
          <w:rFonts w:cs="Arial"/>
          <w:i w:val="0"/>
          <w:szCs w:val="18"/>
        </w:rPr>
        <w:sym w:font="Symbol" w:char="F044"/>
      </w:r>
      <w:r w:rsidR="00DF6E13" w:rsidRPr="006C2EFD">
        <w:rPr>
          <w:rFonts w:cs="Arial"/>
          <w:szCs w:val="18"/>
        </w:rPr>
        <w:t xml:space="preserve"> – </w:t>
      </w:r>
      <w:r w:rsidR="00E50A87" w:rsidRPr="006C2EFD">
        <w:rPr>
          <w:rFonts w:cs="Arial"/>
          <w:szCs w:val="18"/>
        </w:rPr>
        <w:t>air-</w:t>
      </w:r>
      <w:r w:rsidR="00DF6E13" w:rsidRPr="006C2EFD">
        <w:rPr>
          <w:rFonts w:cs="Arial"/>
          <w:szCs w:val="18"/>
        </w:rPr>
        <w:t>1</w:t>
      </w:r>
      <w:r w:rsidR="00341A73" w:rsidRPr="006C2EFD">
        <w:rPr>
          <w:rFonts w:cs="Arial"/>
          <w:szCs w:val="18"/>
        </w:rPr>
        <w:t>.</w:t>
      </w:r>
      <w:r w:rsidR="00DF6E13" w:rsidRPr="006C2EFD">
        <w:rPr>
          <w:rFonts w:cs="Arial"/>
          <w:szCs w:val="18"/>
        </w:rPr>
        <w:t xml:space="preserve">5% aqueous solution of the sucrose; </w:t>
      </w:r>
      <w:r w:rsidR="00DF6E13" w:rsidRPr="006C2EFD">
        <w:rPr>
          <w:rFonts w:cs="Arial"/>
          <w:i w:val="0"/>
          <w:szCs w:val="18"/>
        </w:rPr>
        <w:t>x</w:t>
      </w:r>
      <w:r w:rsidR="00DF6E13" w:rsidRPr="006C2EFD">
        <w:rPr>
          <w:rFonts w:cs="Arial"/>
          <w:szCs w:val="18"/>
        </w:rPr>
        <w:t xml:space="preserve"> – 0.75% yeast suspension-air-1.5% aqueous solution of the sucrose; </w:t>
      </w:r>
      <w:r w:rsidR="00DF6E13" w:rsidRPr="006C2EFD">
        <w:rPr>
          <w:rFonts w:cs="Arial"/>
          <w:i w:val="0"/>
          <w:szCs w:val="18"/>
        </w:rPr>
        <w:t>o</w:t>
      </w:r>
      <w:r w:rsidR="00DF6E13" w:rsidRPr="006C2EFD">
        <w:rPr>
          <w:rFonts w:cs="Arial"/>
          <w:szCs w:val="18"/>
        </w:rPr>
        <w:t xml:space="preserve"> – 1.5% yeast suspension-air-1</w:t>
      </w:r>
      <w:r w:rsidR="00341A73" w:rsidRPr="006C2EFD">
        <w:rPr>
          <w:rFonts w:cs="Arial"/>
          <w:szCs w:val="18"/>
        </w:rPr>
        <w:t>.</w:t>
      </w:r>
      <w:r w:rsidR="00DF6E13" w:rsidRPr="006C2EFD">
        <w:rPr>
          <w:rFonts w:cs="Arial"/>
          <w:szCs w:val="18"/>
        </w:rPr>
        <w:t>5% aqueous solution of the sucrose; b) 1</w:t>
      </w:r>
      <w:r w:rsidR="00341A73" w:rsidRPr="006C2EFD">
        <w:rPr>
          <w:rFonts w:cs="Arial"/>
          <w:szCs w:val="18"/>
        </w:rPr>
        <w:t>.</w:t>
      </w:r>
      <w:r w:rsidR="00DF6E13" w:rsidRPr="006C2EFD">
        <w:rPr>
          <w:rFonts w:cs="Arial"/>
          <w:szCs w:val="18"/>
        </w:rPr>
        <w:t>5% yeast suspension-air-1</w:t>
      </w:r>
      <w:r w:rsidR="00341A73" w:rsidRPr="006C2EFD">
        <w:rPr>
          <w:rFonts w:cs="Arial"/>
          <w:szCs w:val="18"/>
        </w:rPr>
        <w:t>.</w:t>
      </w:r>
      <w:r w:rsidR="00DF6E13" w:rsidRPr="006C2EFD">
        <w:rPr>
          <w:rFonts w:cs="Arial"/>
          <w:szCs w:val="18"/>
        </w:rPr>
        <w:t>5% aqueous</w:t>
      </w:r>
      <w:r w:rsidR="00DF6E13" w:rsidRPr="00CA1BDB">
        <w:rPr>
          <w:rFonts w:cs="Arial"/>
          <w:szCs w:val="18"/>
        </w:rPr>
        <w:t xml:space="preserve"> solution of the sucrose; H/D = 2; </w:t>
      </w:r>
      <w:r w:rsidR="00DF6E13" w:rsidRPr="000022DA">
        <w:rPr>
          <w:rFonts w:cs="Arial"/>
          <w:i w:val="0"/>
          <w:szCs w:val="18"/>
        </w:rPr>
        <w:sym w:font="Symbol" w:char="F044"/>
      </w:r>
      <w:r w:rsidR="00DF6E13" w:rsidRPr="00CA1BDB">
        <w:rPr>
          <w:rFonts w:cs="Arial"/>
          <w:szCs w:val="18"/>
        </w:rPr>
        <w:t xml:space="preserve"> – RT</w:t>
      </w:r>
      <w:r w:rsidR="00526A33">
        <w:rPr>
          <w:rFonts w:cs="Arial"/>
          <w:szCs w:val="18"/>
          <w:vertAlign w:val="subscript"/>
        </w:rPr>
        <w:t>(l)</w:t>
      </w:r>
      <w:r w:rsidR="00DF6E13" w:rsidRPr="00CA1BDB">
        <w:rPr>
          <w:rFonts w:cs="Arial"/>
          <w:szCs w:val="18"/>
        </w:rPr>
        <w:t>-HE3</w:t>
      </w:r>
      <w:r w:rsidR="000E32A5">
        <w:rPr>
          <w:rFonts w:cs="Arial"/>
          <w:szCs w:val="18"/>
          <w:vertAlign w:val="subscript"/>
        </w:rPr>
        <w:t>(u)</w:t>
      </w:r>
      <w:r w:rsidR="00DF6E13" w:rsidRPr="00CA1BDB">
        <w:rPr>
          <w:rFonts w:cs="Arial"/>
          <w:szCs w:val="18"/>
        </w:rPr>
        <w:t>; □ – RT</w:t>
      </w:r>
      <w:r w:rsidR="000E32A5">
        <w:rPr>
          <w:rFonts w:cs="Arial"/>
          <w:szCs w:val="18"/>
          <w:vertAlign w:val="subscript"/>
        </w:rPr>
        <w:t>(l)</w:t>
      </w:r>
      <w:r w:rsidR="00DF6E13" w:rsidRPr="00CA1BDB">
        <w:rPr>
          <w:rFonts w:cs="Arial"/>
          <w:szCs w:val="18"/>
        </w:rPr>
        <w:t>-RT</w:t>
      </w:r>
      <w:r w:rsidR="000E32A5">
        <w:rPr>
          <w:rFonts w:cs="Arial"/>
          <w:szCs w:val="18"/>
          <w:vertAlign w:val="subscript"/>
        </w:rPr>
        <w:t>(u)</w:t>
      </w:r>
      <w:r w:rsidR="00DF6E13" w:rsidRPr="00CA1BDB">
        <w:rPr>
          <w:rFonts w:cs="Arial"/>
          <w:szCs w:val="18"/>
        </w:rPr>
        <w:t xml:space="preserve"> </w:t>
      </w:r>
    </w:p>
    <w:p w:rsidR="00110E7C" w:rsidRPr="006C2EFD" w:rsidRDefault="00110E7C" w:rsidP="00A56FDC">
      <w:pPr>
        <w:pStyle w:val="Tekstpodstawowywcity"/>
        <w:spacing w:after="0"/>
        <w:ind w:left="0"/>
        <w:rPr>
          <w:rFonts w:cs="Arial"/>
          <w:szCs w:val="18"/>
        </w:rPr>
      </w:pPr>
      <w:r w:rsidRPr="007A7D1B">
        <w:rPr>
          <w:rFonts w:cs="Arial"/>
          <w:szCs w:val="18"/>
        </w:rPr>
        <w:lastRenderedPageBreak/>
        <w:t xml:space="preserve">The dependence of the residence time </w:t>
      </w:r>
      <w:r w:rsidRPr="007A7D1B">
        <w:rPr>
          <w:rFonts w:cs="Arial"/>
          <w:i/>
          <w:szCs w:val="18"/>
        </w:rPr>
        <w:t>t</w:t>
      </w:r>
      <w:r w:rsidRPr="007A7D1B">
        <w:rPr>
          <w:rFonts w:cs="Arial"/>
          <w:szCs w:val="18"/>
          <w:vertAlign w:val="subscript"/>
        </w:rPr>
        <w:t>R</w:t>
      </w:r>
      <w:r w:rsidRPr="007A7D1B">
        <w:rPr>
          <w:rFonts w:cs="Arial"/>
          <w:szCs w:val="18"/>
        </w:rPr>
        <w:t xml:space="preserve"> as a function of </w:t>
      </w:r>
      <w:r w:rsidRPr="006C2EFD">
        <w:rPr>
          <w:rFonts w:cs="Arial"/>
          <w:szCs w:val="18"/>
        </w:rPr>
        <w:t xml:space="preserve">the </w:t>
      </w:r>
      <w:r w:rsidR="000572CD" w:rsidRPr="006C2EFD">
        <w:rPr>
          <w:rFonts w:cs="Arial"/>
          <w:szCs w:val="18"/>
        </w:rPr>
        <w:t>g</w:t>
      </w:r>
      <w:r w:rsidRPr="006C2EFD">
        <w:rPr>
          <w:rFonts w:cs="Arial"/>
          <w:szCs w:val="18"/>
        </w:rPr>
        <w:t>as hold-</w:t>
      </w:r>
      <w:r w:rsidR="00526A33" w:rsidRPr="006C2EFD">
        <w:rPr>
          <w:rFonts w:cs="Arial"/>
          <w:szCs w:val="18"/>
        </w:rPr>
        <w:t xml:space="preserve">up </w:t>
      </w:r>
      <w:r w:rsidRPr="006C2EFD">
        <w:rPr>
          <w:rFonts w:ascii="Symbol" w:hAnsi="Symbol" w:cs="Arial"/>
          <w:i/>
          <w:szCs w:val="18"/>
        </w:rPr>
        <w:t></w:t>
      </w:r>
      <w:r w:rsidRPr="006C2EFD">
        <w:rPr>
          <w:rFonts w:cs="Arial"/>
          <w:szCs w:val="18"/>
        </w:rPr>
        <w:t xml:space="preserve"> = f(</w:t>
      </w:r>
      <w:proofErr w:type="spellStart"/>
      <w:r w:rsidRPr="006C2EFD">
        <w:rPr>
          <w:rFonts w:cs="Arial"/>
          <w:i/>
          <w:szCs w:val="18"/>
        </w:rPr>
        <w:t>t</w:t>
      </w:r>
      <w:r w:rsidRPr="006C2EFD">
        <w:rPr>
          <w:rFonts w:cs="Arial"/>
          <w:szCs w:val="18"/>
          <w:vertAlign w:val="subscript"/>
        </w:rPr>
        <w:t>R</w:t>
      </w:r>
      <w:proofErr w:type="spellEnd"/>
      <w:r w:rsidR="00D77FEC" w:rsidRPr="006C2EFD">
        <w:rPr>
          <w:rFonts w:cs="Arial"/>
          <w:szCs w:val="18"/>
        </w:rPr>
        <w:t>)</w:t>
      </w:r>
      <w:r w:rsidRPr="006C2EFD">
        <w:rPr>
          <w:rFonts w:cs="Arial"/>
          <w:szCs w:val="18"/>
        </w:rPr>
        <w:t xml:space="preserve"> is presented in Figure 3 for the agitated vessel with two impellers on the common shaft and different values of the gas flow rate </w:t>
      </w:r>
      <w:r w:rsidRPr="006C2EFD">
        <w:rPr>
          <w:rFonts w:cs="Arial"/>
          <w:i/>
          <w:szCs w:val="18"/>
        </w:rPr>
        <w:t>V</w:t>
      </w:r>
      <w:r w:rsidRPr="006C2EFD">
        <w:rPr>
          <w:rFonts w:cs="Arial"/>
          <w:szCs w:val="18"/>
          <w:vertAlign w:val="subscript"/>
        </w:rPr>
        <w:t>g</w:t>
      </w:r>
      <w:r w:rsidRPr="006C2EFD">
        <w:rPr>
          <w:rFonts w:cs="Arial"/>
          <w:szCs w:val="18"/>
        </w:rPr>
        <w:t>. Figure 3a shows the data for the CD 6</w:t>
      </w:r>
      <w:r w:rsidR="00587B72" w:rsidRPr="006C2EFD">
        <w:rPr>
          <w:rFonts w:cs="Arial"/>
          <w:szCs w:val="18"/>
          <w:vertAlign w:val="subscript"/>
          <w:lang w:val="en-US"/>
        </w:rPr>
        <w:t>(l)</w:t>
      </w:r>
      <w:r w:rsidR="00526A33" w:rsidRPr="006C2EFD">
        <w:rPr>
          <w:rFonts w:cs="Arial"/>
          <w:szCs w:val="18"/>
        </w:rPr>
        <w:t>-</w:t>
      </w:r>
      <w:r w:rsidRPr="006C2EFD">
        <w:rPr>
          <w:rFonts w:cs="Arial"/>
          <w:szCs w:val="18"/>
        </w:rPr>
        <w:t>HE 3</w:t>
      </w:r>
      <w:r w:rsidR="00587B72" w:rsidRPr="006C2EFD">
        <w:rPr>
          <w:rFonts w:cs="Arial"/>
          <w:szCs w:val="18"/>
          <w:vertAlign w:val="subscript"/>
        </w:rPr>
        <w:t>(u)</w:t>
      </w:r>
      <w:r w:rsidRPr="006C2EFD">
        <w:rPr>
          <w:rFonts w:cs="Arial"/>
          <w:szCs w:val="18"/>
        </w:rPr>
        <w:t xml:space="preserve"> impellers system used to agitate two phase air</w:t>
      </w:r>
      <w:r w:rsidR="00526A33" w:rsidRPr="006C2EFD">
        <w:rPr>
          <w:rFonts w:cs="Arial"/>
          <w:szCs w:val="18"/>
        </w:rPr>
        <w:t>-</w:t>
      </w:r>
      <w:r w:rsidRPr="006C2EFD">
        <w:rPr>
          <w:rFonts w:cs="Arial"/>
          <w:szCs w:val="18"/>
        </w:rPr>
        <w:t>liquid systems (air</w:t>
      </w:r>
      <w:r w:rsidR="00526A33" w:rsidRPr="006C2EFD">
        <w:rPr>
          <w:rFonts w:cs="Arial"/>
          <w:szCs w:val="18"/>
        </w:rPr>
        <w:t>-</w:t>
      </w:r>
      <w:r w:rsidRPr="006C2EFD">
        <w:rPr>
          <w:rFonts w:cs="Arial"/>
          <w:szCs w:val="18"/>
        </w:rPr>
        <w:t xml:space="preserve">distilled water and 1.5 % aqueous solution of the sucrose), as well as three phase </w:t>
      </w:r>
      <w:proofErr w:type="spellStart"/>
      <w:r w:rsidRPr="006C2EFD">
        <w:rPr>
          <w:rFonts w:cs="Arial"/>
          <w:szCs w:val="18"/>
        </w:rPr>
        <w:t>biophase</w:t>
      </w:r>
      <w:proofErr w:type="spellEnd"/>
      <w:r w:rsidR="00526A33" w:rsidRPr="006C2EFD">
        <w:rPr>
          <w:rFonts w:cs="Arial"/>
          <w:szCs w:val="18"/>
        </w:rPr>
        <w:t>-</w:t>
      </w:r>
      <w:r w:rsidRPr="006C2EFD">
        <w:rPr>
          <w:rFonts w:cs="Arial"/>
          <w:szCs w:val="18"/>
        </w:rPr>
        <w:t>air</w:t>
      </w:r>
      <w:r w:rsidR="00526A33" w:rsidRPr="006C2EFD">
        <w:rPr>
          <w:rFonts w:cs="Arial"/>
          <w:szCs w:val="18"/>
        </w:rPr>
        <w:t>-</w:t>
      </w:r>
      <w:r w:rsidRPr="006C2EFD">
        <w:rPr>
          <w:rFonts w:cs="Arial"/>
          <w:szCs w:val="18"/>
        </w:rPr>
        <w:t>liquid systems (yeast suspension with concentration of 0.75 % or 1.5 %</w:t>
      </w:r>
      <w:r w:rsidR="0001297D" w:rsidRPr="006C2EFD">
        <w:rPr>
          <w:rFonts w:cs="Arial"/>
          <w:szCs w:val="18"/>
        </w:rPr>
        <w:t>-</w:t>
      </w:r>
      <w:r w:rsidRPr="006C2EFD">
        <w:rPr>
          <w:rFonts w:cs="Arial"/>
          <w:szCs w:val="18"/>
        </w:rPr>
        <w:t>air</w:t>
      </w:r>
      <w:r w:rsidR="0001297D" w:rsidRPr="006C2EFD">
        <w:rPr>
          <w:rFonts w:cs="Arial"/>
          <w:szCs w:val="18"/>
        </w:rPr>
        <w:t>-</w:t>
      </w:r>
      <w:r w:rsidRPr="006C2EFD">
        <w:rPr>
          <w:rFonts w:cs="Arial"/>
          <w:szCs w:val="18"/>
        </w:rPr>
        <w:t xml:space="preserve">1.5 % aqueous solution of sucrose). Figure 3b presents the results </w:t>
      </w:r>
      <w:r w:rsidRPr="006C2EFD">
        <w:rPr>
          <w:rFonts w:ascii="Symbol" w:hAnsi="Symbol" w:cs="Arial"/>
          <w:i/>
          <w:szCs w:val="18"/>
        </w:rPr>
        <w:t></w:t>
      </w:r>
      <w:r w:rsidRPr="006C2EFD">
        <w:rPr>
          <w:rFonts w:cs="Arial"/>
          <w:szCs w:val="18"/>
        </w:rPr>
        <w:t xml:space="preserve">  = f(</w:t>
      </w:r>
      <w:r w:rsidRPr="006C2EFD">
        <w:rPr>
          <w:rFonts w:cs="Arial"/>
          <w:i/>
          <w:szCs w:val="18"/>
        </w:rPr>
        <w:t>t</w:t>
      </w:r>
      <w:r w:rsidRPr="006C2EFD">
        <w:rPr>
          <w:rFonts w:cs="Arial"/>
          <w:szCs w:val="18"/>
          <w:vertAlign w:val="subscript"/>
        </w:rPr>
        <w:t>R</w:t>
      </w:r>
      <w:r w:rsidRPr="006C2EFD">
        <w:rPr>
          <w:rFonts w:cs="Arial"/>
          <w:szCs w:val="18"/>
        </w:rPr>
        <w:t>) for three phase system (yeast suspens</w:t>
      </w:r>
      <w:r w:rsidR="0001297D" w:rsidRPr="006C2EFD">
        <w:rPr>
          <w:rFonts w:cs="Arial"/>
          <w:szCs w:val="18"/>
        </w:rPr>
        <w:t>ion with concentration of 1.5 %-</w:t>
      </w:r>
      <w:r w:rsidRPr="006C2EFD">
        <w:rPr>
          <w:rFonts w:cs="Arial"/>
          <w:szCs w:val="18"/>
        </w:rPr>
        <w:t>air</w:t>
      </w:r>
      <w:r w:rsidR="0001297D" w:rsidRPr="006C2EFD">
        <w:rPr>
          <w:rFonts w:cs="Arial"/>
          <w:szCs w:val="18"/>
        </w:rPr>
        <w:t>-</w:t>
      </w:r>
      <w:r w:rsidRPr="006C2EFD">
        <w:rPr>
          <w:rFonts w:cs="Arial"/>
          <w:szCs w:val="18"/>
        </w:rPr>
        <w:t xml:space="preserve"> 1.5 % aqueous solution of sucrose) and two configurations of the impellers on the common shaft differing in the fluid circulation imposed by upper impeller. The data in Figure 3a show that, assuming constant value of the gas flow rate </w:t>
      </w:r>
      <w:r w:rsidRPr="006C2EFD">
        <w:rPr>
          <w:rFonts w:cs="Arial"/>
          <w:i/>
          <w:szCs w:val="18"/>
        </w:rPr>
        <w:t>V</w:t>
      </w:r>
      <w:r w:rsidRPr="006C2EFD">
        <w:rPr>
          <w:rFonts w:cs="Arial"/>
          <w:szCs w:val="18"/>
          <w:vertAlign w:val="subscript"/>
        </w:rPr>
        <w:t>g</w:t>
      </w:r>
      <w:r w:rsidRPr="006C2EFD">
        <w:rPr>
          <w:rFonts w:cs="Arial"/>
          <w:szCs w:val="18"/>
        </w:rPr>
        <w:t xml:space="preserve"> (</w:t>
      </w:r>
      <w:r w:rsidRPr="006C2EFD">
        <w:rPr>
          <w:rFonts w:cs="Arial"/>
          <w:i/>
          <w:szCs w:val="18"/>
        </w:rPr>
        <w:t>V</w:t>
      </w:r>
      <w:r w:rsidRPr="006C2EFD">
        <w:rPr>
          <w:rFonts w:cs="Arial"/>
          <w:szCs w:val="18"/>
          <w:vertAlign w:val="subscript"/>
        </w:rPr>
        <w:t>g</w:t>
      </w:r>
      <w:r w:rsidRPr="006C2EFD">
        <w:rPr>
          <w:rFonts w:cs="Arial"/>
          <w:szCs w:val="18"/>
        </w:rPr>
        <w:t xml:space="preserve"> = const), the lowest residence times </w:t>
      </w:r>
      <w:proofErr w:type="spellStart"/>
      <w:r w:rsidRPr="006C2EFD">
        <w:rPr>
          <w:rFonts w:cs="Arial"/>
          <w:i/>
          <w:szCs w:val="18"/>
        </w:rPr>
        <w:t>t</w:t>
      </w:r>
      <w:r w:rsidRPr="006C2EFD">
        <w:rPr>
          <w:rFonts w:cs="Arial"/>
          <w:szCs w:val="18"/>
          <w:vertAlign w:val="subscript"/>
        </w:rPr>
        <w:t>R</w:t>
      </w:r>
      <w:proofErr w:type="spellEnd"/>
      <w:r w:rsidRPr="006C2EFD">
        <w:rPr>
          <w:rFonts w:cs="Arial"/>
          <w:szCs w:val="18"/>
        </w:rPr>
        <w:t xml:space="preserve"> correspond to air</w:t>
      </w:r>
      <w:r w:rsidR="0001297D" w:rsidRPr="006C2EFD">
        <w:rPr>
          <w:rFonts w:cs="Arial"/>
          <w:szCs w:val="18"/>
        </w:rPr>
        <w:t>-</w:t>
      </w:r>
      <w:r w:rsidRPr="006C2EFD">
        <w:rPr>
          <w:rFonts w:cs="Arial"/>
          <w:szCs w:val="18"/>
        </w:rPr>
        <w:t xml:space="preserve">distilled water system (sucrose concentration </w:t>
      </w:r>
      <w:r w:rsidRPr="006C2EFD">
        <w:rPr>
          <w:rFonts w:cs="Arial"/>
          <w:i/>
          <w:szCs w:val="18"/>
        </w:rPr>
        <w:t>x</w:t>
      </w:r>
      <w:r w:rsidRPr="006C2EFD">
        <w:rPr>
          <w:rFonts w:cs="Arial"/>
          <w:szCs w:val="18"/>
        </w:rPr>
        <w:t xml:space="preserve"> = 0 and yeast suspension concentration </w:t>
      </w:r>
      <w:r w:rsidRPr="006C2EFD">
        <w:rPr>
          <w:rFonts w:cs="Arial"/>
          <w:i/>
          <w:szCs w:val="18"/>
        </w:rPr>
        <w:t>c</w:t>
      </w:r>
      <w:r w:rsidRPr="006C2EFD">
        <w:rPr>
          <w:rFonts w:cs="Arial"/>
          <w:szCs w:val="18"/>
        </w:rPr>
        <w:t xml:space="preserve"> = 0) and to air</w:t>
      </w:r>
      <w:r w:rsidR="0001297D" w:rsidRPr="006C2EFD">
        <w:rPr>
          <w:rFonts w:cs="Arial"/>
          <w:szCs w:val="18"/>
        </w:rPr>
        <w:t>-</w:t>
      </w:r>
      <w:r w:rsidRPr="006C2EFD">
        <w:rPr>
          <w:rFonts w:cs="Arial"/>
          <w:szCs w:val="18"/>
        </w:rPr>
        <w:t xml:space="preserve">aqueous solution of the sucrose (sucrose concentration </w:t>
      </w:r>
      <w:r w:rsidRPr="006C2EFD">
        <w:rPr>
          <w:rFonts w:cs="Arial"/>
          <w:i/>
          <w:szCs w:val="18"/>
        </w:rPr>
        <w:t>x</w:t>
      </w:r>
      <w:r w:rsidRPr="006C2EFD">
        <w:rPr>
          <w:rFonts w:cs="Arial"/>
          <w:szCs w:val="18"/>
        </w:rPr>
        <w:t xml:space="preserve"> = 1.5 % and yeast suspension concentration </w:t>
      </w:r>
      <w:r w:rsidRPr="006C2EFD">
        <w:rPr>
          <w:rFonts w:cs="Arial"/>
          <w:i/>
          <w:szCs w:val="18"/>
        </w:rPr>
        <w:t>c</w:t>
      </w:r>
      <w:r w:rsidRPr="006C2EFD">
        <w:rPr>
          <w:rFonts w:cs="Arial"/>
          <w:szCs w:val="18"/>
        </w:rPr>
        <w:t xml:space="preserve"> = 0). For </w:t>
      </w:r>
      <w:r w:rsidRPr="006C2EFD">
        <w:rPr>
          <w:rFonts w:cs="Arial"/>
          <w:i/>
          <w:szCs w:val="18"/>
        </w:rPr>
        <w:t>V</w:t>
      </w:r>
      <w:r w:rsidRPr="006C2EFD">
        <w:rPr>
          <w:rFonts w:cs="Arial"/>
          <w:szCs w:val="18"/>
          <w:vertAlign w:val="subscript"/>
        </w:rPr>
        <w:t>g</w:t>
      </w:r>
      <w:r w:rsidRPr="006C2EFD">
        <w:rPr>
          <w:rFonts w:cs="Arial"/>
          <w:szCs w:val="18"/>
        </w:rPr>
        <w:t xml:space="preserve"> = const, values of the residence time </w:t>
      </w:r>
      <w:r w:rsidRPr="006C2EFD">
        <w:rPr>
          <w:rFonts w:cs="Arial"/>
          <w:i/>
          <w:szCs w:val="18"/>
        </w:rPr>
        <w:t>t</w:t>
      </w:r>
      <w:r w:rsidRPr="006C2EFD">
        <w:rPr>
          <w:rFonts w:cs="Arial"/>
          <w:szCs w:val="18"/>
          <w:vertAlign w:val="subscript"/>
        </w:rPr>
        <w:t>R</w:t>
      </w:r>
      <w:r w:rsidRPr="006C2EFD">
        <w:rPr>
          <w:rFonts w:cs="Arial"/>
          <w:szCs w:val="18"/>
        </w:rPr>
        <w:t xml:space="preserve"> increase with the increase of the concentration </w:t>
      </w:r>
      <w:r w:rsidRPr="006C2EFD">
        <w:rPr>
          <w:rFonts w:cs="Arial"/>
          <w:i/>
          <w:szCs w:val="18"/>
        </w:rPr>
        <w:t>c</w:t>
      </w:r>
      <w:r w:rsidRPr="006C2EFD">
        <w:rPr>
          <w:rFonts w:cs="Arial"/>
          <w:szCs w:val="18"/>
        </w:rPr>
        <w:t xml:space="preserve"> of the yeast suspension in three phase system. Moreover, the data in Figure 3a show that residence time </w:t>
      </w:r>
      <w:r w:rsidRPr="006C2EFD">
        <w:rPr>
          <w:rFonts w:cs="Arial"/>
          <w:i/>
          <w:szCs w:val="18"/>
        </w:rPr>
        <w:t>t</w:t>
      </w:r>
      <w:r w:rsidRPr="006C2EFD">
        <w:rPr>
          <w:rFonts w:cs="Arial"/>
          <w:szCs w:val="18"/>
          <w:vertAlign w:val="subscript"/>
        </w:rPr>
        <w:t>R</w:t>
      </w:r>
      <w:r w:rsidRPr="006C2EFD">
        <w:rPr>
          <w:rFonts w:cs="Arial"/>
          <w:szCs w:val="18"/>
        </w:rPr>
        <w:t xml:space="preserve"> increases with the decrease of the  gas flow rate </w:t>
      </w:r>
      <w:r w:rsidRPr="006C2EFD">
        <w:rPr>
          <w:rFonts w:cs="Arial"/>
          <w:i/>
          <w:szCs w:val="18"/>
        </w:rPr>
        <w:t>V</w:t>
      </w:r>
      <w:r w:rsidRPr="006C2EFD">
        <w:rPr>
          <w:rFonts w:cs="Arial"/>
          <w:szCs w:val="18"/>
          <w:vertAlign w:val="subscript"/>
        </w:rPr>
        <w:t>g</w:t>
      </w:r>
      <w:r w:rsidRPr="006C2EFD">
        <w:rPr>
          <w:rFonts w:cs="Arial"/>
          <w:szCs w:val="18"/>
        </w:rPr>
        <w:t xml:space="preserve">, if the condition of the constant value of the gas hold-up </w:t>
      </w:r>
      <w:r w:rsidRPr="006C2EFD">
        <w:rPr>
          <w:rFonts w:ascii="Symbol" w:hAnsi="Symbol" w:cs="Arial"/>
          <w:i/>
          <w:szCs w:val="18"/>
        </w:rPr>
        <w:t></w:t>
      </w:r>
      <w:r w:rsidRPr="006C2EFD">
        <w:rPr>
          <w:rFonts w:cs="Arial"/>
          <w:szCs w:val="18"/>
        </w:rPr>
        <w:t xml:space="preserve"> (</w:t>
      </w:r>
      <w:r w:rsidRPr="006C2EFD">
        <w:rPr>
          <w:rFonts w:ascii="Symbol" w:hAnsi="Symbol" w:cs="Arial"/>
          <w:i/>
          <w:szCs w:val="18"/>
        </w:rPr>
        <w:t></w:t>
      </w:r>
      <w:r w:rsidRPr="006C2EFD">
        <w:rPr>
          <w:rFonts w:cs="Arial"/>
          <w:szCs w:val="18"/>
        </w:rPr>
        <w:t xml:space="preserve"> = const) is maintained in the compared systems. As the results presented in Figure 3b show the role of the fluid circulation generated by upper impeller is very significant. Namely, assuming </w:t>
      </w:r>
      <w:r w:rsidRPr="006C2EFD">
        <w:rPr>
          <w:rFonts w:cs="Arial"/>
          <w:i/>
          <w:szCs w:val="18"/>
        </w:rPr>
        <w:t>V</w:t>
      </w:r>
      <w:r w:rsidRPr="006C2EFD">
        <w:rPr>
          <w:rFonts w:cs="Arial"/>
          <w:szCs w:val="18"/>
          <w:vertAlign w:val="subscript"/>
        </w:rPr>
        <w:t>g</w:t>
      </w:r>
      <w:r w:rsidRPr="006C2EFD">
        <w:rPr>
          <w:rFonts w:cs="Arial"/>
          <w:szCs w:val="18"/>
        </w:rPr>
        <w:t xml:space="preserve"> = const,</w:t>
      </w:r>
      <w:r w:rsidR="00D2480B" w:rsidRPr="006C2EFD">
        <w:rPr>
          <w:rFonts w:cs="Arial"/>
          <w:szCs w:val="18"/>
        </w:rPr>
        <w:t xml:space="preserve"> residence times </w:t>
      </w:r>
      <w:r w:rsidR="00D2480B" w:rsidRPr="006C2EFD">
        <w:rPr>
          <w:rFonts w:cs="Arial"/>
          <w:i/>
          <w:szCs w:val="18"/>
        </w:rPr>
        <w:t>t</w:t>
      </w:r>
      <w:r w:rsidR="00D2480B" w:rsidRPr="006C2EFD">
        <w:rPr>
          <w:rFonts w:cs="Arial"/>
          <w:szCs w:val="18"/>
          <w:vertAlign w:val="subscript"/>
        </w:rPr>
        <w:t>R</w:t>
      </w:r>
      <w:r w:rsidRPr="006C2EFD">
        <w:rPr>
          <w:rFonts w:cs="Arial"/>
          <w:szCs w:val="18"/>
        </w:rPr>
        <w:t xml:space="preserve">  higher from 1.25 to about 3 times are characteristic for upper radial flow Rushton turbine compared to upper axial flow HE 3 impeller.</w:t>
      </w:r>
    </w:p>
    <w:p w:rsidR="005E5100" w:rsidRDefault="005E5100" w:rsidP="00A56FDC">
      <w:pPr>
        <w:pStyle w:val="Tekstpodstawowywcity"/>
        <w:spacing w:after="0"/>
        <w:ind w:left="0"/>
        <w:rPr>
          <w:rFonts w:cs="Arial"/>
          <w:szCs w:val="18"/>
        </w:rPr>
      </w:pPr>
      <w:r w:rsidRPr="006C2EFD">
        <w:rPr>
          <w:rFonts w:cs="Arial"/>
          <w:szCs w:val="18"/>
        </w:rPr>
        <w:t>Experimental results of the gas hold</w:t>
      </w:r>
      <w:r w:rsidR="000E32A5" w:rsidRPr="006C2EFD">
        <w:rPr>
          <w:rFonts w:cs="Arial"/>
          <w:szCs w:val="18"/>
        </w:rPr>
        <w:t>-</w:t>
      </w:r>
      <w:r w:rsidRPr="006C2EFD">
        <w:rPr>
          <w:rFonts w:cs="Arial"/>
          <w:szCs w:val="18"/>
        </w:rPr>
        <w:t xml:space="preserve">up </w:t>
      </w:r>
      <w:r w:rsidRPr="006C2EFD">
        <w:rPr>
          <w:rFonts w:ascii="Symbol" w:hAnsi="Symbol" w:cs="Arial"/>
          <w:i/>
          <w:szCs w:val="18"/>
        </w:rPr>
        <w:t></w:t>
      </w:r>
      <w:r w:rsidRPr="006C2EFD">
        <w:rPr>
          <w:rFonts w:cs="Arial"/>
          <w:szCs w:val="18"/>
        </w:rPr>
        <w:t xml:space="preserve">, (expressed in volume fraction) as a function of the impeller speed </w:t>
      </w:r>
      <w:r w:rsidRPr="006C2EFD">
        <w:rPr>
          <w:rFonts w:cs="Arial"/>
          <w:i/>
          <w:szCs w:val="18"/>
        </w:rPr>
        <w:t>n</w:t>
      </w:r>
      <w:r w:rsidR="00341A73" w:rsidRPr="006C2EFD">
        <w:rPr>
          <w:rFonts w:cs="Arial"/>
          <w:i/>
          <w:szCs w:val="18"/>
        </w:rPr>
        <w:t xml:space="preserve"> </w:t>
      </w:r>
      <w:r w:rsidR="00341A73" w:rsidRPr="006C2EFD">
        <w:rPr>
          <w:rFonts w:cs="Arial"/>
          <w:szCs w:val="18"/>
        </w:rPr>
        <w:t>[1/s]</w:t>
      </w:r>
      <w:r w:rsidRPr="006C2EFD">
        <w:rPr>
          <w:rFonts w:cs="Arial"/>
          <w:szCs w:val="18"/>
        </w:rPr>
        <w:t xml:space="preserve">, superficial gas velocity </w:t>
      </w:r>
      <w:r w:rsidRPr="006C2EFD">
        <w:rPr>
          <w:rFonts w:cs="Arial"/>
          <w:i/>
          <w:szCs w:val="18"/>
        </w:rPr>
        <w:t>w</w:t>
      </w:r>
      <w:r w:rsidRPr="006C2EFD">
        <w:rPr>
          <w:rFonts w:cs="Arial"/>
          <w:szCs w:val="18"/>
          <w:vertAlign w:val="subscript"/>
        </w:rPr>
        <w:t>og</w:t>
      </w:r>
      <w:r w:rsidR="00341A73" w:rsidRPr="006C2EFD">
        <w:rPr>
          <w:rFonts w:cs="Arial"/>
          <w:szCs w:val="18"/>
          <w:vertAlign w:val="subscript"/>
        </w:rPr>
        <w:t xml:space="preserve"> </w:t>
      </w:r>
      <w:r w:rsidR="00341A73" w:rsidRPr="006C2EFD">
        <w:rPr>
          <w:rFonts w:cs="Arial"/>
          <w:szCs w:val="18"/>
        </w:rPr>
        <w:t>[m/s]</w:t>
      </w:r>
      <w:r w:rsidRPr="006C2EFD">
        <w:rPr>
          <w:rFonts w:cs="Arial"/>
          <w:szCs w:val="18"/>
        </w:rPr>
        <w:t xml:space="preserve"> (= 4</w:t>
      </w:r>
      <w:r w:rsidRPr="006C2EFD">
        <w:rPr>
          <w:rFonts w:cs="Arial"/>
          <w:i/>
          <w:szCs w:val="18"/>
        </w:rPr>
        <w:t>V</w:t>
      </w:r>
      <w:r w:rsidRPr="006C2EFD">
        <w:rPr>
          <w:rFonts w:cs="Arial"/>
          <w:szCs w:val="18"/>
          <w:vertAlign w:val="subscript"/>
        </w:rPr>
        <w:t>g</w:t>
      </w:r>
      <w:r w:rsidRPr="006C2EFD">
        <w:rPr>
          <w:rFonts w:cs="Arial"/>
          <w:szCs w:val="18"/>
        </w:rPr>
        <w:t>/</w:t>
      </w:r>
      <w:r w:rsidRPr="006C2EFD">
        <w:rPr>
          <w:rFonts w:ascii="Symbol" w:hAnsi="Symbol" w:cs="Arial"/>
          <w:szCs w:val="18"/>
        </w:rPr>
        <w:t></w:t>
      </w:r>
      <w:r w:rsidRPr="006C2EFD">
        <w:rPr>
          <w:rFonts w:cs="Arial"/>
          <w:i/>
          <w:szCs w:val="18"/>
        </w:rPr>
        <w:t>D</w:t>
      </w:r>
      <w:r w:rsidRPr="006C2EFD">
        <w:rPr>
          <w:rFonts w:cs="Arial"/>
          <w:szCs w:val="18"/>
          <w:vertAlign w:val="superscript"/>
        </w:rPr>
        <w:t>2</w:t>
      </w:r>
      <w:r w:rsidRPr="006C2EFD">
        <w:rPr>
          <w:rFonts w:cs="Arial"/>
          <w:szCs w:val="18"/>
        </w:rPr>
        <w:t xml:space="preserve">), sucrose concentration </w:t>
      </w:r>
      <w:r w:rsidRPr="006C2EFD">
        <w:rPr>
          <w:rFonts w:cs="Arial"/>
          <w:i/>
          <w:szCs w:val="18"/>
        </w:rPr>
        <w:t>x</w:t>
      </w:r>
      <w:r w:rsidRPr="006C2EFD">
        <w:rPr>
          <w:rFonts w:cs="Arial"/>
          <w:szCs w:val="18"/>
        </w:rPr>
        <w:t xml:space="preserve"> and concentration </w:t>
      </w:r>
      <w:r w:rsidRPr="006C2EFD">
        <w:rPr>
          <w:rFonts w:cs="Arial"/>
          <w:i/>
          <w:szCs w:val="18"/>
        </w:rPr>
        <w:t>c</w:t>
      </w:r>
      <w:r w:rsidRPr="006C2EFD">
        <w:rPr>
          <w:rFonts w:cs="Arial"/>
          <w:szCs w:val="18"/>
        </w:rPr>
        <w:t xml:space="preserve"> of yeast suspension, were approximated</w:t>
      </w:r>
      <w:r w:rsidR="00D2480B" w:rsidRPr="006C2EFD">
        <w:rPr>
          <w:rFonts w:cs="Arial"/>
          <w:szCs w:val="18"/>
        </w:rPr>
        <w:t xml:space="preserve"> </w:t>
      </w:r>
      <w:r w:rsidRPr="006C2EFD">
        <w:rPr>
          <w:rFonts w:cs="Arial"/>
          <w:szCs w:val="18"/>
        </w:rPr>
        <w:t>for each tested system of two impellers on the common shaft</w:t>
      </w:r>
      <w:r w:rsidR="00E47814" w:rsidRPr="006C2EFD">
        <w:rPr>
          <w:rFonts w:cs="Arial"/>
          <w:szCs w:val="18"/>
        </w:rPr>
        <w:t>,</w:t>
      </w:r>
      <w:r w:rsidRPr="006C2EFD">
        <w:rPr>
          <w:rFonts w:cs="Arial"/>
          <w:szCs w:val="18"/>
        </w:rPr>
        <w:t xml:space="preserve"> in the form of the following equation</w:t>
      </w:r>
      <w:r w:rsidR="000C7C63" w:rsidRPr="006C2EFD">
        <w:rPr>
          <w:rFonts w:cs="Arial"/>
          <w:szCs w:val="18"/>
        </w:rPr>
        <w:t xml:space="preserve"> (Meister et al. (1979); Kralj and Sincic (1984); Cudak (2014))</w:t>
      </w:r>
      <w:r w:rsidRPr="007A7D1B">
        <w:rPr>
          <w:rFonts w:cs="Arial"/>
          <w:szCs w:val="18"/>
        </w:rPr>
        <w:t xml:space="preserve">  </w:t>
      </w:r>
    </w:p>
    <w:p w:rsidR="005E5100" w:rsidRDefault="005E5100" w:rsidP="005E5100">
      <w:pPr>
        <w:pStyle w:val="Tekstpodstawowywcity"/>
        <w:spacing w:after="0"/>
        <w:ind w:left="0" w:firstLine="600"/>
        <w:rPr>
          <w:rFonts w:cs="Arial"/>
          <w:szCs w:val="18"/>
        </w:rPr>
      </w:pPr>
    </w:p>
    <w:p w:rsidR="00860295" w:rsidRDefault="00341A73" w:rsidP="00860295">
      <w:pPr>
        <w:pStyle w:val="Tekstpodstawowywcity"/>
        <w:spacing w:after="0"/>
        <w:ind w:left="0"/>
        <w:rPr>
          <w:rFonts w:cs="Arial"/>
          <w:szCs w:val="18"/>
        </w:rPr>
      </w:pPr>
      <m:oMath>
        <m:r>
          <w:rPr>
            <w:rFonts w:ascii="Cambria Math" w:hAnsi="Cambria Math" w:cs="Arial"/>
            <w:szCs w:val="18"/>
          </w:rPr>
          <m:t>φ=</m:t>
        </m:r>
        <m:sSub>
          <m:sSubPr>
            <m:ctrlPr>
              <w:rPr>
                <w:rFonts w:ascii="Cambria Math" w:hAnsi="Cambria Math" w:cs="Arial"/>
                <w:i/>
                <w:szCs w:val="18"/>
              </w:rPr>
            </m:ctrlPr>
          </m:sSubPr>
          <m:e>
            <m:r>
              <w:rPr>
                <w:rFonts w:ascii="Cambria Math" w:hAnsi="Cambria Math" w:cs="Arial"/>
                <w:szCs w:val="18"/>
              </w:rPr>
              <m:t>m</m:t>
            </m:r>
          </m:e>
          <m:sub>
            <m:r>
              <w:rPr>
                <w:rFonts w:ascii="Cambria Math" w:hAnsi="Cambria Math" w:cs="Arial"/>
                <w:szCs w:val="18"/>
              </w:rPr>
              <m:t>1</m:t>
            </m:r>
          </m:sub>
        </m:sSub>
        <m:r>
          <w:rPr>
            <w:rFonts w:ascii="Cambria Math" w:hAnsi="Cambria Math" w:cs="Arial"/>
            <w:szCs w:val="18"/>
          </w:rPr>
          <m:t>⋅</m:t>
        </m:r>
        <m:sSup>
          <m:sSupPr>
            <m:ctrlPr>
              <w:rPr>
                <w:rFonts w:ascii="Cambria Math" w:hAnsi="Cambria Math" w:cs="Arial"/>
                <w:i/>
                <w:szCs w:val="18"/>
              </w:rPr>
            </m:ctrlPr>
          </m:sSupPr>
          <m:e>
            <m:r>
              <w:rPr>
                <w:rFonts w:ascii="Cambria Math" w:hAnsi="Cambria Math" w:cs="Arial"/>
                <w:szCs w:val="18"/>
              </w:rPr>
              <m:t>n</m:t>
            </m:r>
          </m:e>
          <m:sup>
            <m:sSub>
              <m:sSubPr>
                <m:ctrlPr>
                  <w:rPr>
                    <w:rFonts w:ascii="Cambria Math" w:hAnsi="Cambria Math" w:cs="Arial"/>
                    <w:i/>
                    <w:szCs w:val="18"/>
                  </w:rPr>
                </m:ctrlPr>
              </m:sSubPr>
              <m:e>
                <m:r>
                  <w:rPr>
                    <w:rFonts w:ascii="Cambria Math" w:hAnsi="Cambria Math" w:cs="Arial"/>
                    <w:szCs w:val="18"/>
                  </w:rPr>
                  <m:t>m</m:t>
                </m:r>
              </m:e>
              <m:sub>
                <m:r>
                  <w:rPr>
                    <w:rFonts w:ascii="Cambria Math" w:hAnsi="Cambria Math" w:cs="Arial"/>
                    <w:szCs w:val="18"/>
                  </w:rPr>
                  <m:t>2</m:t>
                </m:r>
              </m:sub>
            </m:sSub>
          </m:sup>
        </m:sSup>
        <m:r>
          <w:rPr>
            <w:rFonts w:ascii="Cambria Math" w:hAnsi="Cambria Math" w:cs="Arial"/>
            <w:szCs w:val="18"/>
          </w:rPr>
          <m:t>⋅</m:t>
        </m:r>
        <m:sSubSup>
          <m:sSubSupPr>
            <m:ctrlPr>
              <w:rPr>
                <w:rFonts w:ascii="Cambria Math" w:hAnsi="Cambria Math" w:cs="Arial"/>
                <w:i/>
                <w:szCs w:val="18"/>
              </w:rPr>
            </m:ctrlPr>
          </m:sSubSupPr>
          <m:e>
            <m:r>
              <w:rPr>
                <w:rFonts w:ascii="Cambria Math" w:hAnsi="Cambria Math" w:cs="Arial"/>
                <w:szCs w:val="18"/>
              </w:rPr>
              <m:t>w</m:t>
            </m:r>
          </m:e>
          <m:sub>
            <m:r>
              <w:rPr>
                <w:rFonts w:ascii="Cambria Math" w:hAnsi="Cambria Math" w:cs="Arial"/>
                <w:szCs w:val="18"/>
              </w:rPr>
              <m:t>og</m:t>
            </m:r>
          </m:sub>
          <m:sup>
            <m:sSub>
              <m:sSubPr>
                <m:ctrlPr>
                  <w:rPr>
                    <w:rFonts w:ascii="Cambria Math" w:hAnsi="Cambria Math" w:cs="Arial"/>
                    <w:i/>
                    <w:szCs w:val="18"/>
                  </w:rPr>
                </m:ctrlPr>
              </m:sSubPr>
              <m:e>
                <m:r>
                  <w:rPr>
                    <w:rFonts w:ascii="Cambria Math" w:hAnsi="Cambria Math" w:cs="Arial"/>
                    <w:szCs w:val="18"/>
                  </w:rPr>
                  <m:t>m</m:t>
                </m:r>
              </m:e>
              <m:sub>
                <m:r>
                  <w:rPr>
                    <w:rFonts w:ascii="Cambria Math" w:hAnsi="Cambria Math" w:cs="Arial"/>
                    <w:szCs w:val="18"/>
                  </w:rPr>
                  <m:t>3</m:t>
                </m:r>
              </m:sub>
            </m:sSub>
          </m:sup>
        </m:sSubSup>
        <m:r>
          <w:rPr>
            <w:rFonts w:ascii="Cambria Math" w:hAnsi="Cambria Math" w:cs="Arial"/>
            <w:szCs w:val="18"/>
          </w:rPr>
          <m:t>⋅</m:t>
        </m:r>
        <m:d>
          <m:dPr>
            <m:ctrlPr>
              <w:rPr>
                <w:rFonts w:ascii="Cambria Math" w:hAnsi="Cambria Math" w:cs="Arial"/>
                <w:i/>
                <w:szCs w:val="18"/>
              </w:rPr>
            </m:ctrlPr>
          </m:dPr>
          <m:e>
            <m:r>
              <w:rPr>
                <w:rFonts w:ascii="Cambria Math" w:hAnsi="Cambria Math" w:cs="Arial"/>
                <w:szCs w:val="18"/>
              </w:rPr>
              <m:t>1+</m:t>
            </m:r>
            <m:sSub>
              <m:sSubPr>
                <m:ctrlPr>
                  <w:rPr>
                    <w:rFonts w:ascii="Cambria Math" w:hAnsi="Cambria Math" w:cs="Arial"/>
                    <w:i/>
                    <w:szCs w:val="18"/>
                  </w:rPr>
                </m:ctrlPr>
              </m:sSubPr>
              <m:e>
                <m:r>
                  <w:rPr>
                    <w:rFonts w:ascii="Cambria Math" w:hAnsi="Cambria Math" w:cs="Arial"/>
                    <w:szCs w:val="18"/>
                  </w:rPr>
                  <m:t>m</m:t>
                </m:r>
              </m:e>
              <m:sub>
                <m:r>
                  <w:rPr>
                    <w:rFonts w:ascii="Cambria Math" w:hAnsi="Cambria Math" w:cs="Arial"/>
                    <w:szCs w:val="18"/>
                  </w:rPr>
                  <m:t>4</m:t>
                </m:r>
              </m:sub>
            </m:sSub>
            <m:r>
              <w:rPr>
                <w:rFonts w:ascii="Cambria Math" w:hAnsi="Cambria Math" w:cs="Arial"/>
                <w:szCs w:val="18"/>
              </w:rPr>
              <m:t>⋅x</m:t>
            </m:r>
          </m:e>
        </m:d>
        <m:r>
          <w:rPr>
            <w:rFonts w:ascii="Cambria Math" w:hAnsi="Cambria Math" w:cs="Arial"/>
            <w:szCs w:val="18"/>
          </w:rPr>
          <m:t>⋅</m:t>
        </m:r>
        <m:d>
          <m:dPr>
            <m:ctrlPr>
              <w:rPr>
                <w:rFonts w:ascii="Cambria Math" w:hAnsi="Cambria Math" w:cs="Arial"/>
                <w:i/>
                <w:szCs w:val="18"/>
              </w:rPr>
            </m:ctrlPr>
          </m:dPr>
          <m:e>
            <m:r>
              <w:rPr>
                <w:rFonts w:ascii="Cambria Math" w:hAnsi="Cambria Math" w:cs="Arial"/>
                <w:szCs w:val="18"/>
              </w:rPr>
              <m:t>1+</m:t>
            </m:r>
            <m:sSub>
              <m:sSubPr>
                <m:ctrlPr>
                  <w:rPr>
                    <w:rFonts w:ascii="Cambria Math" w:hAnsi="Cambria Math" w:cs="Arial"/>
                    <w:i/>
                    <w:szCs w:val="18"/>
                  </w:rPr>
                </m:ctrlPr>
              </m:sSubPr>
              <m:e>
                <m:r>
                  <w:rPr>
                    <w:rFonts w:ascii="Cambria Math" w:hAnsi="Cambria Math" w:cs="Arial"/>
                    <w:szCs w:val="18"/>
                  </w:rPr>
                  <m:t>m</m:t>
                </m:r>
              </m:e>
              <m:sub>
                <m:r>
                  <w:rPr>
                    <w:rFonts w:ascii="Cambria Math" w:hAnsi="Cambria Math" w:cs="Arial"/>
                    <w:szCs w:val="18"/>
                  </w:rPr>
                  <m:t>5</m:t>
                </m:r>
              </m:sub>
            </m:sSub>
            <m:r>
              <w:rPr>
                <w:rFonts w:ascii="Cambria Math" w:hAnsi="Cambria Math" w:cs="Arial"/>
                <w:szCs w:val="18"/>
              </w:rPr>
              <m:t>⋅c</m:t>
            </m:r>
          </m:e>
        </m:d>
      </m:oMath>
      <w:r w:rsidR="00860295">
        <w:tab/>
      </w:r>
      <w:r w:rsidR="00860295">
        <w:tab/>
      </w:r>
      <w:r w:rsidR="00860295">
        <w:tab/>
        <w:t>(3)</w:t>
      </w:r>
    </w:p>
    <w:p w:rsidR="0005596D" w:rsidRPr="0078750D" w:rsidRDefault="0005596D" w:rsidP="00FF00A3">
      <w:pPr>
        <w:pStyle w:val="Tekstpodstawowywcity"/>
        <w:spacing w:after="0"/>
        <w:ind w:left="0"/>
        <w:rPr>
          <w:rFonts w:cs="Arial"/>
          <w:szCs w:val="18"/>
          <w:lang w:val="en-US"/>
        </w:rPr>
      </w:pPr>
    </w:p>
    <w:p w:rsidR="00A15DD6" w:rsidRPr="004D697A" w:rsidRDefault="005E5100" w:rsidP="005E5100">
      <w:pPr>
        <w:rPr>
          <w:rFonts w:cs="Arial"/>
          <w:szCs w:val="18"/>
        </w:rPr>
      </w:pPr>
      <w:r w:rsidRPr="007A7D1B">
        <w:rPr>
          <w:rFonts w:cs="Arial"/>
          <w:szCs w:val="18"/>
        </w:rPr>
        <w:t>Values of coefficient</w:t>
      </w:r>
      <w:r w:rsidRPr="00890035">
        <w:rPr>
          <w:rFonts w:cs="Arial"/>
          <w:szCs w:val="18"/>
        </w:rPr>
        <w:t>s</w:t>
      </w:r>
      <w:r w:rsidR="00890035" w:rsidRPr="00890035">
        <w:rPr>
          <w:rFonts w:cs="Arial"/>
          <w:szCs w:val="18"/>
        </w:rPr>
        <w:t xml:space="preserve"> </w:t>
      </w:r>
      <w:r w:rsidR="00890035" w:rsidRPr="00890035">
        <w:rPr>
          <w:rFonts w:cs="Arial"/>
          <w:i/>
          <w:szCs w:val="18"/>
        </w:rPr>
        <w:t>m</w:t>
      </w:r>
      <w:r w:rsidR="00890035" w:rsidRPr="00890035">
        <w:rPr>
          <w:rFonts w:cs="Arial"/>
          <w:i/>
          <w:szCs w:val="18"/>
          <w:vertAlign w:val="subscript"/>
        </w:rPr>
        <w:t>1</w:t>
      </w:r>
      <w:r w:rsidR="00890035" w:rsidRPr="007A7D1B">
        <w:rPr>
          <w:rFonts w:cs="Arial"/>
          <w:szCs w:val="18"/>
        </w:rPr>
        <w:t xml:space="preserve">, </w:t>
      </w:r>
      <w:r w:rsidR="00890035" w:rsidRPr="00890035">
        <w:rPr>
          <w:rFonts w:cs="Arial"/>
          <w:i/>
          <w:szCs w:val="18"/>
        </w:rPr>
        <w:t>m</w:t>
      </w:r>
      <w:r w:rsidR="00890035" w:rsidRPr="00890035">
        <w:rPr>
          <w:rFonts w:cs="Arial"/>
          <w:i/>
          <w:szCs w:val="18"/>
          <w:vertAlign w:val="subscript"/>
        </w:rPr>
        <w:t>4</w:t>
      </w:r>
      <w:r w:rsidR="00890035" w:rsidRPr="007A7D1B">
        <w:rPr>
          <w:rFonts w:cs="Arial"/>
          <w:szCs w:val="18"/>
        </w:rPr>
        <w:t>,</w:t>
      </w:r>
      <w:r w:rsidR="00890035">
        <w:rPr>
          <w:rFonts w:cs="Arial"/>
          <w:i/>
          <w:szCs w:val="18"/>
        </w:rPr>
        <w:t xml:space="preserve"> </w:t>
      </w:r>
      <w:r w:rsidR="00890035" w:rsidRPr="008F74C8">
        <w:rPr>
          <w:rFonts w:cs="Arial"/>
          <w:i/>
          <w:szCs w:val="18"/>
        </w:rPr>
        <w:t>m</w:t>
      </w:r>
      <w:r w:rsidR="00890035" w:rsidRPr="008F74C8">
        <w:rPr>
          <w:rFonts w:cs="Arial"/>
          <w:i/>
          <w:szCs w:val="18"/>
          <w:vertAlign w:val="subscript"/>
        </w:rPr>
        <w:t>5</w:t>
      </w:r>
      <w:r w:rsidRPr="008F74C8">
        <w:rPr>
          <w:rFonts w:cs="Arial"/>
          <w:szCs w:val="18"/>
        </w:rPr>
        <w:t xml:space="preserve"> </w:t>
      </w:r>
      <w:r w:rsidRPr="00890035">
        <w:rPr>
          <w:rFonts w:cs="Arial"/>
          <w:szCs w:val="18"/>
        </w:rPr>
        <w:t>and exponents</w:t>
      </w:r>
      <w:r w:rsidR="008F74C8">
        <w:rPr>
          <w:rFonts w:cs="Arial"/>
          <w:szCs w:val="18"/>
        </w:rPr>
        <w:t xml:space="preserve"> </w:t>
      </w:r>
      <w:r w:rsidR="008F74C8" w:rsidRPr="008F74C8">
        <w:rPr>
          <w:rFonts w:cs="Arial"/>
          <w:i/>
          <w:szCs w:val="18"/>
        </w:rPr>
        <w:t>m</w:t>
      </w:r>
      <w:r w:rsidR="008F74C8" w:rsidRPr="008F74C8">
        <w:rPr>
          <w:rFonts w:cs="Arial"/>
          <w:i/>
          <w:szCs w:val="18"/>
          <w:vertAlign w:val="subscript"/>
        </w:rPr>
        <w:t>2</w:t>
      </w:r>
      <w:r w:rsidR="008F74C8" w:rsidRPr="007A7D1B">
        <w:rPr>
          <w:rFonts w:cs="Arial"/>
          <w:szCs w:val="18"/>
        </w:rPr>
        <w:t xml:space="preserve">, </w:t>
      </w:r>
      <w:r w:rsidR="008F74C8" w:rsidRPr="008F74C8">
        <w:rPr>
          <w:rFonts w:cs="Arial"/>
          <w:i/>
          <w:szCs w:val="18"/>
        </w:rPr>
        <w:t>m</w:t>
      </w:r>
      <w:r w:rsidR="008F74C8" w:rsidRPr="008F74C8">
        <w:rPr>
          <w:rFonts w:cs="Arial"/>
          <w:i/>
          <w:szCs w:val="18"/>
          <w:vertAlign w:val="subscript"/>
        </w:rPr>
        <w:t>3</w:t>
      </w:r>
      <w:r w:rsidRPr="00890035">
        <w:rPr>
          <w:rFonts w:cs="Arial"/>
          <w:szCs w:val="18"/>
        </w:rPr>
        <w:t xml:space="preserve"> </w:t>
      </w:r>
      <w:r w:rsidRPr="008F74C8">
        <w:rPr>
          <w:rFonts w:cs="Arial"/>
          <w:szCs w:val="18"/>
        </w:rPr>
        <w:t>in</w:t>
      </w:r>
      <w:r w:rsidRPr="007A7D1B">
        <w:rPr>
          <w:rFonts w:cs="Arial"/>
          <w:szCs w:val="18"/>
        </w:rPr>
        <w:t xml:space="preserve"> Eq. (3), as well as approximation error </w:t>
      </w:r>
      <w:r w:rsidR="00E50A87">
        <w:rPr>
          <w:rFonts w:cs="Arial"/>
          <w:szCs w:val="18"/>
          <w:u w:val="single"/>
        </w:rPr>
        <w:t>+</w:t>
      </w:r>
      <w:r w:rsidRPr="007A7D1B">
        <w:rPr>
          <w:rFonts w:ascii="Symbol" w:hAnsi="Symbol" w:cs="Arial"/>
          <w:szCs w:val="18"/>
        </w:rPr>
        <w:t></w:t>
      </w:r>
      <w:r w:rsidR="00F05615" w:rsidRPr="00F05615">
        <w:rPr>
          <w:rFonts w:cs="Arial"/>
          <w:szCs w:val="18"/>
        </w:rPr>
        <w:t xml:space="preserve"> </w:t>
      </w:r>
      <w:r w:rsidR="00F05615">
        <w:rPr>
          <w:rFonts w:cs="Arial"/>
          <w:szCs w:val="18"/>
        </w:rPr>
        <w:t>(</w:t>
      </w:r>
      <w:r w:rsidR="00F05615" w:rsidRPr="006C2EFD">
        <w:rPr>
          <w:rFonts w:cs="Arial"/>
          <w:szCs w:val="18"/>
        </w:rPr>
        <w:t xml:space="preserve">calculated as mean relative error) </w:t>
      </w:r>
      <w:r w:rsidRPr="006C2EFD">
        <w:rPr>
          <w:rFonts w:cs="Arial"/>
          <w:szCs w:val="18"/>
        </w:rPr>
        <w:t xml:space="preserve">for each configuration of impellers are collected in Table 2. Eq. (3) is applicable within the following range of the variables: impeller speed 7.7 &lt; </w:t>
      </w:r>
      <w:r w:rsidRPr="006C2EFD">
        <w:rPr>
          <w:rFonts w:cs="Arial"/>
          <w:i/>
          <w:szCs w:val="18"/>
        </w:rPr>
        <w:t>n</w:t>
      </w:r>
      <w:r w:rsidRPr="006C2EFD">
        <w:rPr>
          <w:rFonts w:cs="Arial"/>
          <w:szCs w:val="18"/>
        </w:rPr>
        <w:t xml:space="preserve"> [1/s] &lt;14; superficial gas velocity 2.13 x 10</w:t>
      </w:r>
      <w:r w:rsidRPr="006C2EFD">
        <w:rPr>
          <w:rFonts w:cs="Arial"/>
          <w:szCs w:val="18"/>
          <w:vertAlign w:val="superscript"/>
        </w:rPr>
        <w:t>-3</w:t>
      </w:r>
      <w:r w:rsidRPr="006C2EFD">
        <w:rPr>
          <w:rFonts w:cs="Arial"/>
          <w:szCs w:val="18"/>
        </w:rPr>
        <w:t xml:space="preserve"> &lt; </w:t>
      </w:r>
      <w:r w:rsidRPr="006C2EFD">
        <w:rPr>
          <w:rFonts w:cs="Arial"/>
          <w:i/>
          <w:szCs w:val="18"/>
        </w:rPr>
        <w:t>w</w:t>
      </w:r>
      <w:r w:rsidRPr="006C2EFD">
        <w:rPr>
          <w:rFonts w:cs="Arial"/>
          <w:szCs w:val="18"/>
          <w:vertAlign w:val="subscript"/>
        </w:rPr>
        <w:t>og</w:t>
      </w:r>
      <w:r w:rsidRPr="006C2EFD">
        <w:rPr>
          <w:rFonts w:cs="Arial"/>
          <w:szCs w:val="18"/>
        </w:rPr>
        <w:t xml:space="preserve"> [m/s] &lt; 8.54 x 10</w:t>
      </w:r>
      <w:r w:rsidRPr="006C2EFD">
        <w:rPr>
          <w:rFonts w:cs="Arial"/>
          <w:szCs w:val="18"/>
          <w:vertAlign w:val="superscript"/>
        </w:rPr>
        <w:t>-3</w:t>
      </w:r>
      <w:r w:rsidRPr="006C2EFD">
        <w:rPr>
          <w:rFonts w:cs="Arial"/>
          <w:szCs w:val="18"/>
        </w:rPr>
        <w:t xml:space="preserve">; sucrose concentration 0 &lt; </w:t>
      </w:r>
      <w:r w:rsidRPr="006C2EFD">
        <w:rPr>
          <w:rFonts w:cs="Arial"/>
          <w:i/>
          <w:szCs w:val="18"/>
        </w:rPr>
        <w:t>x</w:t>
      </w:r>
      <w:r w:rsidRPr="006C2EFD">
        <w:rPr>
          <w:rFonts w:cs="Arial"/>
          <w:szCs w:val="18"/>
        </w:rPr>
        <w:t xml:space="preserve"> &lt; 0.015;</w:t>
      </w:r>
      <w:r w:rsidR="00E47814" w:rsidRPr="006C2EFD">
        <w:rPr>
          <w:rFonts w:cs="Arial"/>
          <w:szCs w:val="18"/>
        </w:rPr>
        <w:t xml:space="preserve"> </w:t>
      </w:r>
      <w:r w:rsidRPr="006C2EFD">
        <w:rPr>
          <w:rFonts w:cs="Arial"/>
          <w:szCs w:val="18"/>
        </w:rPr>
        <w:t xml:space="preserve">concentration of yeast suspension 0 &lt; </w:t>
      </w:r>
      <w:r w:rsidRPr="006C2EFD">
        <w:rPr>
          <w:rFonts w:cs="Arial"/>
          <w:i/>
          <w:szCs w:val="18"/>
        </w:rPr>
        <w:t>c</w:t>
      </w:r>
      <w:r w:rsidRPr="006C2EFD">
        <w:rPr>
          <w:rFonts w:cs="Arial"/>
          <w:szCs w:val="18"/>
        </w:rPr>
        <w:t xml:space="preserve"> &lt; 0.015. An analysis of the exponent</w:t>
      </w:r>
      <w:r w:rsidR="008F74C8" w:rsidRPr="006C2EFD">
        <w:rPr>
          <w:rFonts w:cs="Arial"/>
          <w:szCs w:val="18"/>
        </w:rPr>
        <w:t xml:space="preserve"> </w:t>
      </w:r>
      <w:r w:rsidR="008F74C8" w:rsidRPr="006C2EFD">
        <w:rPr>
          <w:rFonts w:cs="Arial"/>
          <w:i/>
          <w:szCs w:val="18"/>
        </w:rPr>
        <w:t>m</w:t>
      </w:r>
      <w:r w:rsidR="008F74C8" w:rsidRPr="006C2EFD">
        <w:rPr>
          <w:rFonts w:cs="Arial"/>
          <w:i/>
          <w:szCs w:val="18"/>
          <w:vertAlign w:val="subscript"/>
        </w:rPr>
        <w:t>2</w:t>
      </w:r>
      <w:r w:rsidRPr="006C2EFD">
        <w:rPr>
          <w:rFonts w:cs="Arial"/>
          <w:szCs w:val="18"/>
        </w:rPr>
        <w:t xml:space="preserve"> at impeller speed </w:t>
      </w:r>
      <w:r w:rsidRPr="006C2EFD">
        <w:rPr>
          <w:rFonts w:cs="Arial"/>
          <w:i/>
          <w:szCs w:val="18"/>
        </w:rPr>
        <w:t>n</w:t>
      </w:r>
      <w:r w:rsidRPr="006C2EFD">
        <w:rPr>
          <w:rFonts w:cs="Arial"/>
          <w:szCs w:val="18"/>
        </w:rPr>
        <w:t xml:space="preserve"> shows that values of</w:t>
      </w:r>
      <w:r w:rsidR="008F74C8" w:rsidRPr="006C2EFD">
        <w:rPr>
          <w:rFonts w:cs="Arial"/>
          <w:szCs w:val="18"/>
        </w:rPr>
        <w:t xml:space="preserve"> </w:t>
      </w:r>
      <w:r w:rsidR="008F74C8" w:rsidRPr="006C2EFD">
        <w:rPr>
          <w:rFonts w:cs="Arial"/>
          <w:i/>
          <w:szCs w:val="18"/>
        </w:rPr>
        <w:t>m</w:t>
      </w:r>
      <w:r w:rsidR="008F74C8" w:rsidRPr="006C2EFD">
        <w:rPr>
          <w:rFonts w:cs="Arial"/>
          <w:i/>
          <w:szCs w:val="18"/>
          <w:vertAlign w:val="subscript"/>
        </w:rPr>
        <w:t>2</w:t>
      </w:r>
      <w:r w:rsidRPr="006C2EFD">
        <w:rPr>
          <w:rFonts w:cs="Arial"/>
          <w:szCs w:val="18"/>
        </w:rPr>
        <w:t xml:space="preserve"> differ slightly only for tested configurations of the impellers. The effect of the sucrose concentration </w:t>
      </w:r>
      <w:r w:rsidRPr="006C2EFD">
        <w:rPr>
          <w:rFonts w:cs="Arial"/>
          <w:i/>
          <w:szCs w:val="18"/>
        </w:rPr>
        <w:t>x</w:t>
      </w:r>
      <w:r w:rsidRPr="006C2EFD">
        <w:rPr>
          <w:rFonts w:cs="Arial"/>
          <w:szCs w:val="18"/>
        </w:rPr>
        <w:t xml:space="preserve"> on the gas hold</w:t>
      </w:r>
      <w:r w:rsidR="000E32A5" w:rsidRPr="006C2EFD">
        <w:rPr>
          <w:rFonts w:cs="Arial"/>
          <w:szCs w:val="18"/>
        </w:rPr>
        <w:t>-</w:t>
      </w:r>
      <w:r w:rsidRPr="006C2EFD">
        <w:rPr>
          <w:rFonts w:cs="Arial"/>
          <w:szCs w:val="18"/>
        </w:rPr>
        <w:t xml:space="preserve">up </w:t>
      </w:r>
      <w:r w:rsidRPr="006C2EFD">
        <w:rPr>
          <w:rFonts w:ascii="Symbol" w:hAnsi="Symbol" w:cs="Arial"/>
          <w:i/>
          <w:szCs w:val="18"/>
        </w:rPr>
        <w:t></w:t>
      </w:r>
      <w:r w:rsidRPr="006C2EFD">
        <w:rPr>
          <w:rFonts w:cs="Arial"/>
          <w:szCs w:val="18"/>
        </w:rPr>
        <w:t xml:space="preserve"> is similar for the all impeller configurations and it corresponds to the increase of gas hold</w:t>
      </w:r>
      <w:r w:rsidR="00E47814" w:rsidRPr="006C2EFD">
        <w:rPr>
          <w:rFonts w:cs="Arial"/>
          <w:szCs w:val="18"/>
        </w:rPr>
        <w:t>-</w:t>
      </w:r>
      <w:r w:rsidRPr="006C2EFD">
        <w:rPr>
          <w:rFonts w:cs="Arial"/>
          <w:szCs w:val="18"/>
        </w:rPr>
        <w:t xml:space="preserve">up </w:t>
      </w:r>
      <w:r w:rsidR="00C65300" w:rsidRPr="006C2EFD">
        <w:rPr>
          <w:rFonts w:cs="Arial"/>
          <w:szCs w:val="18"/>
        </w:rPr>
        <w:t xml:space="preserve">of </w:t>
      </w:r>
      <w:r w:rsidRPr="006C2EFD">
        <w:rPr>
          <w:rFonts w:cs="Arial"/>
          <w:szCs w:val="18"/>
        </w:rPr>
        <w:t>about 24 %. Gas hold</w:t>
      </w:r>
      <w:r w:rsidR="00E47814" w:rsidRPr="006C2EFD">
        <w:rPr>
          <w:rFonts w:cs="Arial"/>
          <w:szCs w:val="18"/>
        </w:rPr>
        <w:t>-</w:t>
      </w:r>
      <w:r w:rsidRPr="006C2EFD">
        <w:rPr>
          <w:rFonts w:cs="Arial"/>
          <w:szCs w:val="18"/>
        </w:rPr>
        <w:t xml:space="preserve">up </w:t>
      </w:r>
      <w:r w:rsidRPr="006C2EFD">
        <w:rPr>
          <w:rFonts w:ascii="Symbol" w:hAnsi="Symbol" w:cs="Arial"/>
          <w:i/>
          <w:szCs w:val="18"/>
        </w:rPr>
        <w:t></w:t>
      </w:r>
      <w:r w:rsidRPr="006C2EFD">
        <w:rPr>
          <w:rFonts w:cs="Arial"/>
          <w:szCs w:val="18"/>
        </w:rPr>
        <w:t xml:space="preserve"> increases with the increase of the yeast suspension concentration </w:t>
      </w:r>
      <w:r w:rsidRPr="006C2EFD">
        <w:rPr>
          <w:rFonts w:cs="Arial"/>
          <w:i/>
          <w:szCs w:val="18"/>
        </w:rPr>
        <w:t>c</w:t>
      </w:r>
      <w:r w:rsidRPr="006C2EFD">
        <w:rPr>
          <w:rFonts w:cs="Arial"/>
          <w:szCs w:val="18"/>
        </w:rPr>
        <w:t xml:space="preserve">, but this effect is differentiated depending on the configuration of the impellers. The highest increase of the </w:t>
      </w:r>
      <w:r w:rsidRPr="006C2EFD">
        <w:rPr>
          <w:rFonts w:ascii="Symbol" w:hAnsi="Symbol" w:cs="Arial"/>
          <w:i/>
          <w:szCs w:val="18"/>
        </w:rPr>
        <w:t></w:t>
      </w:r>
      <w:r w:rsidRPr="006C2EFD">
        <w:rPr>
          <w:rFonts w:ascii="Symbol" w:hAnsi="Symbol" w:cs="Arial"/>
          <w:i/>
          <w:szCs w:val="18"/>
        </w:rPr>
        <w:t></w:t>
      </w:r>
      <w:r w:rsidRPr="006C2EFD">
        <w:rPr>
          <w:rFonts w:cs="Arial"/>
          <w:szCs w:val="18"/>
        </w:rPr>
        <w:t xml:space="preserve"> (on the level of 35 %) corresponds to the two Rushton turbines on the common shaft and the smallest one (about 12 %) is obtained for the system of A 315</w:t>
      </w:r>
      <w:r w:rsidR="00587B72" w:rsidRPr="006C2EFD">
        <w:rPr>
          <w:rFonts w:cs="Arial"/>
          <w:szCs w:val="18"/>
          <w:vertAlign w:val="subscript"/>
        </w:rPr>
        <w:t>(l)</w:t>
      </w:r>
      <w:r w:rsidRPr="006C2EFD">
        <w:rPr>
          <w:rFonts w:cs="Arial"/>
          <w:szCs w:val="18"/>
        </w:rPr>
        <w:t xml:space="preserve"> and HE 3</w:t>
      </w:r>
      <w:r w:rsidR="00587B72" w:rsidRPr="006C2EFD">
        <w:rPr>
          <w:rFonts w:cs="Arial"/>
          <w:szCs w:val="18"/>
          <w:vertAlign w:val="subscript"/>
        </w:rPr>
        <w:t>(u)</w:t>
      </w:r>
      <w:r w:rsidRPr="006C2EFD">
        <w:rPr>
          <w:rFonts w:cs="Arial"/>
          <w:szCs w:val="18"/>
        </w:rPr>
        <w:t xml:space="preserve"> impellers. These dependenc</w:t>
      </w:r>
      <w:r w:rsidR="00A1585F" w:rsidRPr="006C2EFD">
        <w:rPr>
          <w:rFonts w:cs="Arial"/>
          <w:szCs w:val="18"/>
        </w:rPr>
        <w:t>i</w:t>
      </w:r>
      <w:r w:rsidRPr="006C2EFD">
        <w:rPr>
          <w:rFonts w:cs="Arial"/>
          <w:szCs w:val="18"/>
        </w:rPr>
        <w:t>es</w:t>
      </w:r>
      <w:r w:rsidRPr="007A7D1B">
        <w:rPr>
          <w:rFonts w:cs="Arial"/>
          <w:szCs w:val="18"/>
        </w:rPr>
        <w:t xml:space="preserve"> give the increase of gas hold</w:t>
      </w:r>
      <w:r w:rsidR="00E47814">
        <w:rPr>
          <w:rFonts w:cs="Arial"/>
          <w:szCs w:val="18"/>
        </w:rPr>
        <w:t>-</w:t>
      </w:r>
      <w:r w:rsidRPr="007A7D1B">
        <w:rPr>
          <w:rFonts w:cs="Arial"/>
          <w:szCs w:val="18"/>
        </w:rPr>
        <w:t xml:space="preserve">up about 25 % or 19 %, respectively, for the systems with upper HE 3 impeller and lower RT or CD 6.      </w:t>
      </w:r>
    </w:p>
    <w:p w:rsidR="007D0045" w:rsidRDefault="00A56FDC" w:rsidP="009227A8">
      <w:pPr>
        <w:pStyle w:val="CETTabletitle"/>
      </w:pPr>
      <w:r>
        <w:t>Ta</w:t>
      </w:r>
      <w:r w:rsidR="005E5100">
        <w:t xml:space="preserve">ble 2: </w:t>
      </w:r>
      <w:r w:rsidR="005E5100" w:rsidRPr="007A7D1B">
        <w:rPr>
          <w:rFonts w:cs="Arial"/>
          <w:szCs w:val="18"/>
        </w:rPr>
        <w:t xml:space="preserve"> Values of coefficients </w:t>
      </w:r>
      <w:r w:rsidR="00890035" w:rsidRPr="00890035">
        <w:rPr>
          <w:rFonts w:cs="Arial"/>
          <w:szCs w:val="18"/>
        </w:rPr>
        <w:t>m</w:t>
      </w:r>
      <w:r w:rsidR="00890035" w:rsidRPr="00890035">
        <w:rPr>
          <w:rFonts w:cs="Arial"/>
          <w:szCs w:val="18"/>
          <w:vertAlign w:val="subscript"/>
        </w:rPr>
        <w:t>1</w:t>
      </w:r>
      <w:r w:rsidR="005E5100" w:rsidRPr="007A7D1B">
        <w:rPr>
          <w:rFonts w:cs="Arial"/>
          <w:i w:val="0"/>
          <w:szCs w:val="18"/>
        </w:rPr>
        <w:t xml:space="preserve">, </w:t>
      </w:r>
      <w:r w:rsidR="00890035" w:rsidRPr="00890035">
        <w:rPr>
          <w:rFonts w:cs="Arial"/>
          <w:szCs w:val="18"/>
        </w:rPr>
        <w:t>m</w:t>
      </w:r>
      <w:r w:rsidR="00890035" w:rsidRPr="00890035">
        <w:rPr>
          <w:rFonts w:cs="Arial"/>
          <w:szCs w:val="18"/>
          <w:vertAlign w:val="subscript"/>
        </w:rPr>
        <w:t>4</w:t>
      </w:r>
      <w:r w:rsidR="005E5100" w:rsidRPr="007A7D1B">
        <w:rPr>
          <w:rFonts w:cs="Arial"/>
          <w:i w:val="0"/>
          <w:szCs w:val="18"/>
        </w:rPr>
        <w:t>,</w:t>
      </w:r>
      <w:r w:rsidR="00890035">
        <w:rPr>
          <w:rFonts w:cs="Arial"/>
          <w:i w:val="0"/>
          <w:szCs w:val="18"/>
        </w:rPr>
        <w:t xml:space="preserve"> </w:t>
      </w:r>
      <w:r w:rsidR="00890035" w:rsidRPr="00890035">
        <w:rPr>
          <w:rFonts w:cs="Arial"/>
          <w:szCs w:val="18"/>
        </w:rPr>
        <w:t>m</w:t>
      </w:r>
      <w:r w:rsidR="00890035">
        <w:rPr>
          <w:rFonts w:cs="Arial"/>
          <w:szCs w:val="18"/>
          <w:vertAlign w:val="subscript"/>
        </w:rPr>
        <w:t>5</w:t>
      </w:r>
      <w:r w:rsidR="005E5100" w:rsidRPr="007A7D1B">
        <w:rPr>
          <w:rFonts w:cs="Arial"/>
          <w:szCs w:val="18"/>
        </w:rPr>
        <w:t xml:space="preserve"> and exponents </w:t>
      </w:r>
      <w:r w:rsidR="00890035" w:rsidRPr="00890035">
        <w:rPr>
          <w:rFonts w:cs="Arial"/>
          <w:szCs w:val="18"/>
        </w:rPr>
        <w:t>m</w:t>
      </w:r>
      <w:r w:rsidR="00890035">
        <w:rPr>
          <w:rFonts w:cs="Arial"/>
          <w:szCs w:val="18"/>
          <w:vertAlign w:val="subscript"/>
        </w:rPr>
        <w:t>2</w:t>
      </w:r>
      <w:r w:rsidR="00890035" w:rsidRPr="007A7D1B">
        <w:rPr>
          <w:rFonts w:cs="Arial"/>
          <w:i w:val="0"/>
          <w:szCs w:val="18"/>
        </w:rPr>
        <w:t xml:space="preserve">, </w:t>
      </w:r>
      <w:r w:rsidR="00890035" w:rsidRPr="00890035">
        <w:rPr>
          <w:rFonts w:cs="Arial"/>
          <w:szCs w:val="18"/>
        </w:rPr>
        <w:t>m</w:t>
      </w:r>
      <w:r w:rsidR="00890035">
        <w:rPr>
          <w:rFonts w:cs="Arial"/>
          <w:szCs w:val="18"/>
          <w:vertAlign w:val="subscript"/>
        </w:rPr>
        <w:t>3</w:t>
      </w:r>
      <w:r w:rsidR="00886102">
        <w:rPr>
          <w:rFonts w:cs="Arial"/>
          <w:szCs w:val="18"/>
        </w:rPr>
        <w:t xml:space="preserve"> in Eq. (3)</w:t>
      </w:r>
    </w:p>
    <w:tbl>
      <w:tblPr>
        <w:tblW w:w="0" w:type="auto"/>
        <w:tblBorders>
          <w:top w:val="single" w:sz="12" w:space="0" w:color="auto"/>
          <w:bottom w:val="single" w:sz="12" w:space="0" w:color="auto"/>
        </w:tblBorders>
        <w:tblLook w:val="01E0" w:firstRow="1" w:lastRow="1" w:firstColumn="1" w:lastColumn="1" w:noHBand="0" w:noVBand="0"/>
      </w:tblPr>
      <w:tblGrid>
        <w:gridCol w:w="1483"/>
        <w:gridCol w:w="1124"/>
        <w:gridCol w:w="1116"/>
        <w:gridCol w:w="1117"/>
        <w:gridCol w:w="1118"/>
        <w:gridCol w:w="1126"/>
        <w:gridCol w:w="1113"/>
      </w:tblGrid>
      <w:tr w:rsidR="00860295" w:rsidRPr="004700B3" w:rsidTr="001230E2">
        <w:tc>
          <w:tcPr>
            <w:tcW w:w="1483" w:type="dxa"/>
            <w:tcBorders>
              <w:top w:val="single" w:sz="12" w:space="0" w:color="auto"/>
              <w:bottom w:val="single" w:sz="12" w:space="0" w:color="auto"/>
            </w:tcBorders>
            <w:shd w:val="clear" w:color="auto" w:fill="auto"/>
          </w:tcPr>
          <w:p w:rsidR="00860295" w:rsidRPr="00983AB4" w:rsidRDefault="00860295" w:rsidP="001230E2">
            <w:pPr>
              <w:pStyle w:val="HTML-wstpniesformatowany"/>
              <w:shd w:val="clear" w:color="auto" w:fill="FFFFFF"/>
              <w:rPr>
                <w:rFonts w:ascii="Arial" w:hAnsi="Arial" w:cs="Arial"/>
                <w:color w:val="212121"/>
                <w:szCs w:val="18"/>
                <w:lang w:val="en-US" w:eastAsia="pl-PL"/>
              </w:rPr>
            </w:pPr>
            <w:r w:rsidRPr="00983AB4">
              <w:rPr>
                <w:rFonts w:ascii="Arial" w:hAnsi="Arial" w:cs="Arial"/>
                <w:szCs w:val="18"/>
                <w:lang w:eastAsia="pl-PL"/>
              </w:rPr>
              <w:t xml:space="preserve">Configuration of </w:t>
            </w:r>
            <w:r w:rsidRPr="00983AB4">
              <w:rPr>
                <w:rFonts w:ascii="Arial" w:hAnsi="Arial" w:cs="Arial"/>
                <w:szCs w:val="18"/>
                <w:lang w:val="en-US" w:eastAsia="pl-PL"/>
              </w:rPr>
              <w:t>impellers</w:t>
            </w:r>
          </w:p>
        </w:tc>
        <w:tc>
          <w:tcPr>
            <w:tcW w:w="1124" w:type="dxa"/>
            <w:tcBorders>
              <w:top w:val="single" w:sz="12" w:space="0" w:color="auto"/>
              <w:bottom w:val="single" w:sz="12" w:space="0" w:color="auto"/>
            </w:tcBorders>
            <w:shd w:val="clear" w:color="auto" w:fill="auto"/>
          </w:tcPr>
          <w:p w:rsidR="00860295" w:rsidRPr="00890035" w:rsidRDefault="00890035" w:rsidP="00890035">
            <w:pPr>
              <w:rPr>
                <w:rFonts w:cs="Arial"/>
                <w:i/>
                <w:szCs w:val="18"/>
                <w:vertAlign w:val="subscript"/>
              </w:rPr>
            </w:pPr>
            <w:r w:rsidRPr="00890035">
              <w:rPr>
                <w:rFonts w:cs="Arial"/>
                <w:i/>
                <w:szCs w:val="18"/>
              </w:rPr>
              <w:t>m</w:t>
            </w:r>
            <w:r w:rsidRPr="00890035">
              <w:rPr>
                <w:rFonts w:cs="Arial"/>
                <w:i/>
                <w:szCs w:val="18"/>
                <w:vertAlign w:val="subscript"/>
              </w:rPr>
              <w:t>1</w:t>
            </w:r>
          </w:p>
        </w:tc>
        <w:tc>
          <w:tcPr>
            <w:tcW w:w="1116" w:type="dxa"/>
            <w:tcBorders>
              <w:top w:val="single" w:sz="12" w:space="0" w:color="auto"/>
              <w:bottom w:val="single" w:sz="12" w:space="0" w:color="auto"/>
            </w:tcBorders>
            <w:shd w:val="clear" w:color="auto" w:fill="auto"/>
          </w:tcPr>
          <w:p w:rsidR="00860295" w:rsidRPr="00890035" w:rsidRDefault="00890035" w:rsidP="00890035">
            <w:pPr>
              <w:rPr>
                <w:rFonts w:cs="Arial"/>
                <w:i/>
                <w:szCs w:val="18"/>
                <w:vertAlign w:val="subscript"/>
              </w:rPr>
            </w:pPr>
            <w:r w:rsidRPr="00890035">
              <w:rPr>
                <w:rFonts w:cs="Arial"/>
                <w:i/>
                <w:szCs w:val="18"/>
              </w:rPr>
              <w:t>m</w:t>
            </w:r>
            <w:r w:rsidRPr="00890035">
              <w:rPr>
                <w:rFonts w:cs="Arial"/>
                <w:i/>
                <w:szCs w:val="18"/>
                <w:vertAlign w:val="subscript"/>
              </w:rPr>
              <w:t>2</w:t>
            </w:r>
          </w:p>
        </w:tc>
        <w:tc>
          <w:tcPr>
            <w:tcW w:w="1117" w:type="dxa"/>
            <w:tcBorders>
              <w:top w:val="single" w:sz="12" w:space="0" w:color="auto"/>
              <w:bottom w:val="single" w:sz="12" w:space="0" w:color="auto"/>
            </w:tcBorders>
            <w:shd w:val="clear" w:color="auto" w:fill="auto"/>
          </w:tcPr>
          <w:p w:rsidR="00860295" w:rsidRPr="00890035" w:rsidRDefault="00890035" w:rsidP="00890035">
            <w:pPr>
              <w:rPr>
                <w:rFonts w:cs="Arial"/>
                <w:i/>
                <w:szCs w:val="18"/>
                <w:vertAlign w:val="subscript"/>
              </w:rPr>
            </w:pPr>
            <w:r w:rsidRPr="00890035">
              <w:rPr>
                <w:rFonts w:cs="Arial"/>
                <w:i/>
                <w:szCs w:val="18"/>
              </w:rPr>
              <w:t>m</w:t>
            </w:r>
            <w:r w:rsidRPr="00890035">
              <w:rPr>
                <w:rFonts w:cs="Arial"/>
                <w:i/>
                <w:szCs w:val="18"/>
                <w:vertAlign w:val="subscript"/>
              </w:rPr>
              <w:t>3</w:t>
            </w:r>
          </w:p>
        </w:tc>
        <w:tc>
          <w:tcPr>
            <w:tcW w:w="1118" w:type="dxa"/>
            <w:tcBorders>
              <w:top w:val="single" w:sz="12" w:space="0" w:color="auto"/>
              <w:bottom w:val="single" w:sz="12" w:space="0" w:color="auto"/>
            </w:tcBorders>
            <w:shd w:val="clear" w:color="auto" w:fill="auto"/>
          </w:tcPr>
          <w:p w:rsidR="00860295" w:rsidRPr="00890035" w:rsidRDefault="00890035" w:rsidP="00890035">
            <w:pPr>
              <w:rPr>
                <w:rFonts w:cs="Arial"/>
                <w:i/>
                <w:szCs w:val="18"/>
                <w:vertAlign w:val="subscript"/>
              </w:rPr>
            </w:pPr>
            <w:r w:rsidRPr="00890035">
              <w:rPr>
                <w:rFonts w:cs="Arial"/>
                <w:i/>
                <w:szCs w:val="18"/>
              </w:rPr>
              <w:t>m</w:t>
            </w:r>
            <w:r w:rsidRPr="00890035">
              <w:rPr>
                <w:rFonts w:cs="Arial"/>
                <w:i/>
                <w:szCs w:val="18"/>
                <w:vertAlign w:val="subscript"/>
              </w:rPr>
              <w:t>4</w:t>
            </w:r>
          </w:p>
        </w:tc>
        <w:tc>
          <w:tcPr>
            <w:tcW w:w="1126" w:type="dxa"/>
            <w:tcBorders>
              <w:top w:val="single" w:sz="12" w:space="0" w:color="auto"/>
              <w:bottom w:val="single" w:sz="12" w:space="0" w:color="auto"/>
            </w:tcBorders>
            <w:shd w:val="clear" w:color="auto" w:fill="auto"/>
          </w:tcPr>
          <w:p w:rsidR="00860295" w:rsidRPr="00890035" w:rsidRDefault="00890035" w:rsidP="00890035">
            <w:pPr>
              <w:rPr>
                <w:rFonts w:cs="Arial"/>
                <w:i/>
                <w:szCs w:val="18"/>
                <w:vertAlign w:val="subscript"/>
              </w:rPr>
            </w:pPr>
            <w:r w:rsidRPr="00890035">
              <w:rPr>
                <w:rFonts w:cs="Arial"/>
                <w:i/>
                <w:szCs w:val="18"/>
              </w:rPr>
              <w:t>m</w:t>
            </w:r>
            <w:r w:rsidRPr="00890035">
              <w:rPr>
                <w:rFonts w:cs="Arial"/>
                <w:i/>
                <w:szCs w:val="18"/>
                <w:vertAlign w:val="subscript"/>
              </w:rPr>
              <w:t>5</w:t>
            </w:r>
          </w:p>
        </w:tc>
        <w:tc>
          <w:tcPr>
            <w:tcW w:w="1113" w:type="dxa"/>
            <w:tcBorders>
              <w:top w:val="single" w:sz="12" w:space="0" w:color="auto"/>
              <w:bottom w:val="single" w:sz="12" w:space="0" w:color="auto"/>
            </w:tcBorders>
            <w:shd w:val="clear" w:color="auto" w:fill="auto"/>
          </w:tcPr>
          <w:p w:rsidR="00860295" w:rsidRPr="00983AB4" w:rsidRDefault="00860295" w:rsidP="001230E2">
            <w:pPr>
              <w:rPr>
                <w:rFonts w:cs="Arial"/>
                <w:szCs w:val="18"/>
              </w:rPr>
            </w:pPr>
            <w:r w:rsidRPr="00983AB4">
              <w:rPr>
                <w:rFonts w:cs="Arial"/>
                <w:szCs w:val="18"/>
                <w:u w:val="single"/>
              </w:rPr>
              <w:t>+</w:t>
            </w:r>
            <w:r w:rsidRPr="00983AB4">
              <w:rPr>
                <w:rFonts w:cs="Arial"/>
                <w:szCs w:val="18"/>
              </w:rPr>
              <w:t xml:space="preserve"> </w:t>
            </w:r>
            <w:r w:rsidRPr="00983AB4">
              <w:rPr>
                <w:rFonts w:ascii="Symbol" w:hAnsi="Symbol" w:cs="Arial"/>
                <w:szCs w:val="18"/>
              </w:rPr>
              <w:t></w:t>
            </w:r>
            <w:r w:rsidRPr="00983AB4">
              <w:rPr>
                <w:rFonts w:cs="Arial"/>
                <w:szCs w:val="18"/>
              </w:rPr>
              <w:t>%</w:t>
            </w:r>
          </w:p>
        </w:tc>
      </w:tr>
      <w:tr w:rsidR="00860295" w:rsidRPr="004700B3" w:rsidTr="001230E2">
        <w:tc>
          <w:tcPr>
            <w:tcW w:w="1483" w:type="dxa"/>
            <w:tcBorders>
              <w:top w:val="single" w:sz="12" w:space="0" w:color="auto"/>
            </w:tcBorders>
            <w:shd w:val="clear" w:color="auto" w:fill="auto"/>
          </w:tcPr>
          <w:p w:rsidR="00860295" w:rsidRPr="00983AB4" w:rsidRDefault="00860295" w:rsidP="001230E2">
            <w:pPr>
              <w:rPr>
                <w:rFonts w:cs="Arial"/>
                <w:szCs w:val="18"/>
              </w:rPr>
            </w:pPr>
            <w:r w:rsidRPr="00983AB4">
              <w:rPr>
                <w:rFonts w:cs="Arial"/>
                <w:szCs w:val="18"/>
              </w:rPr>
              <w:t>RT</w:t>
            </w:r>
            <w:r w:rsidR="00E47814">
              <w:rPr>
                <w:rFonts w:cs="Arial"/>
                <w:szCs w:val="18"/>
                <w:vertAlign w:val="subscript"/>
              </w:rPr>
              <w:t>(l)</w:t>
            </w:r>
            <w:r w:rsidRPr="00983AB4">
              <w:rPr>
                <w:rFonts w:cs="Arial"/>
                <w:szCs w:val="18"/>
              </w:rPr>
              <w:t>-RT</w:t>
            </w:r>
            <w:r w:rsidR="00E47814">
              <w:rPr>
                <w:rFonts w:cs="Arial"/>
                <w:szCs w:val="18"/>
                <w:vertAlign w:val="subscript"/>
              </w:rPr>
              <w:t>(u)</w:t>
            </w:r>
          </w:p>
        </w:tc>
        <w:tc>
          <w:tcPr>
            <w:tcW w:w="1124" w:type="dxa"/>
            <w:tcBorders>
              <w:top w:val="single" w:sz="12" w:space="0" w:color="auto"/>
            </w:tcBorders>
            <w:shd w:val="clear" w:color="auto" w:fill="auto"/>
          </w:tcPr>
          <w:p w:rsidR="00860295" w:rsidRPr="00983AB4" w:rsidRDefault="00860295" w:rsidP="001230E2">
            <w:pPr>
              <w:rPr>
                <w:rFonts w:cs="Arial"/>
                <w:szCs w:val="18"/>
              </w:rPr>
            </w:pPr>
            <w:r w:rsidRPr="00983AB4">
              <w:rPr>
                <w:rFonts w:cs="Arial"/>
                <w:szCs w:val="18"/>
              </w:rPr>
              <w:t>0.163</w:t>
            </w:r>
          </w:p>
        </w:tc>
        <w:tc>
          <w:tcPr>
            <w:tcW w:w="1116" w:type="dxa"/>
            <w:tcBorders>
              <w:top w:val="single" w:sz="12" w:space="0" w:color="auto"/>
            </w:tcBorders>
            <w:shd w:val="clear" w:color="auto" w:fill="auto"/>
          </w:tcPr>
          <w:p w:rsidR="00860295" w:rsidRPr="00983AB4" w:rsidRDefault="00860295" w:rsidP="001230E2">
            <w:pPr>
              <w:rPr>
                <w:rFonts w:cs="Arial"/>
                <w:szCs w:val="18"/>
              </w:rPr>
            </w:pPr>
            <w:r w:rsidRPr="00983AB4">
              <w:rPr>
                <w:rFonts w:cs="Arial"/>
                <w:szCs w:val="18"/>
              </w:rPr>
              <w:t>0.75</w:t>
            </w:r>
          </w:p>
        </w:tc>
        <w:tc>
          <w:tcPr>
            <w:tcW w:w="1117" w:type="dxa"/>
            <w:tcBorders>
              <w:top w:val="single" w:sz="12" w:space="0" w:color="auto"/>
            </w:tcBorders>
            <w:shd w:val="clear" w:color="auto" w:fill="auto"/>
          </w:tcPr>
          <w:p w:rsidR="00860295" w:rsidRPr="00983AB4" w:rsidRDefault="00860295" w:rsidP="001230E2">
            <w:pPr>
              <w:rPr>
                <w:rFonts w:cs="Arial"/>
                <w:szCs w:val="18"/>
              </w:rPr>
            </w:pPr>
            <w:r w:rsidRPr="00983AB4">
              <w:rPr>
                <w:rFonts w:cs="Arial"/>
                <w:szCs w:val="18"/>
              </w:rPr>
              <w:t>0.57</w:t>
            </w:r>
          </w:p>
        </w:tc>
        <w:tc>
          <w:tcPr>
            <w:tcW w:w="1118" w:type="dxa"/>
            <w:tcBorders>
              <w:top w:val="single" w:sz="12" w:space="0" w:color="auto"/>
            </w:tcBorders>
            <w:shd w:val="clear" w:color="auto" w:fill="auto"/>
          </w:tcPr>
          <w:p w:rsidR="00860295" w:rsidRPr="00983AB4" w:rsidRDefault="00860295" w:rsidP="001230E2">
            <w:pPr>
              <w:rPr>
                <w:rFonts w:cs="Arial"/>
                <w:szCs w:val="18"/>
              </w:rPr>
            </w:pPr>
            <w:r w:rsidRPr="00983AB4">
              <w:rPr>
                <w:rFonts w:cs="Arial"/>
                <w:szCs w:val="18"/>
              </w:rPr>
              <w:t>18.6</w:t>
            </w:r>
          </w:p>
        </w:tc>
        <w:tc>
          <w:tcPr>
            <w:tcW w:w="1126" w:type="dxa"/>
            <w:tcBorders>
              <w:top w:val="single" w:sz="12" w:space="0" w:color="auto"/>
            </w:tcBorders>
            <w:shd w:val="clear" w:color="auto" w:fill="auto"/>
          </w:tcPr>
          <w:p w:rsidR="00860295" w:rsidRPr="00983AB4" w:rsidRDefault="00860295" w:rsidP="001230E2">
            <w:pPr>
              <w:rPr>
                <w:rFonts w:cs="Arial"/>
                <w:szCs w:val="18"/>
              </w:rPr>
            </w:pPr>
            <w:r w:rsidRPr="00983AB4">
              <w:rPr>
                <w:rFonts w:cs="Arial"/>
                <w:szCs w:val="18"/>
              </w:rPr>
              <w:t>23.45</w:t>
            </w:r>
          </w:p>
        </w:tc>
        <w:tc>
          <w:tcPr>
            <w:tcW w:w="1113" w:type="dxa"/>
            <w:tcBorders>
              <w:top w:val="single" w:sz="12" w:space="0" w:color="auto"/>
            </w:tcBorders>
            <w:shd w:val="clear" w:color="auto" w:fill="auto"/>
          </w:tcPr>
          <w:p w:rsidR="00860295" w:rsidRPr="00983AB4" w:rsidRDefault="00860295" w:rsidP="001230E2">
            <w:pPr>
              <w:rPr>
                <w:rFonts w:cs="Arial"/>
                <w:szCs w:val="18"/>
              </w:rPr>
            </w:pPr>
            <w:r w:rsidRPr="00983AB4">
              <w:rPr>
                <w:rFonts w:cs="Arial"/>
                <w:szCs w:val="18"/>
              </w:rPr>
              <w:t>10</w:t>
            </w:r>
          </w:p>
        </w:tc>
      </w:tr>
      <w:tr w:rsidR="00860295" w:rsidRPr="004700B3" w:rsidTr="001230E2">
        <w:tc>
          <w:tcPr>
            <w:tcW w:w="1483" w:type="dxa"/>
            <w:shd w:val="clear" w:color="auto" w:fill="auto"/>
          </w:tcPr>
          <w:p w:rsidR="00860295" w:rsidRPr="00983AB4" w:rsidRDefault="00860295" w:rsidP="001230E2">
            <w:pPr>
              <w:rPr>
                <w:rFonts w:cs="Arial"/>
                <w:szCs w:val="18"/>
              </w:rPr>
            </w:pPr>
            <w:r w:rsidRPr="00983AB4">
              <w:rPr>
                <w:rFonts w:cs="Arial"/>
                <w:szCs w:val="18"/>
              </w:rPr>
              <w:t>RT</w:t>
            </w:r>
            <w:r w:rsidR="00E47814">
              <w:rPr>
                <w:rFonts w:cs="Arial"/>
                <w:szCs w:val="18"/>
                <w:vertAlign w:val="subscript"/>
              </w:rPr>
              <w:t>(l)</w:t>
            </w:r>
            <w:r w:rsidRPr="00983AB4">
              <w:rPr>
                <w:rFonts w:cs="Arial"/>
                <w:szCs w:val="18"/>
              </w:rPr>
              <w:t>-HE3</w:t>
            </w:r>
            <w:r w:rsidR="00E47814">
              <w:rPr>
                <w:rFonts w:cs="Arial"/>
                <w:szCs w:val="18"/>
                <w:vertAlign w:val="subscript"/>
              </w:rPr>
              <w:t>(u)</w:t>
            </w:r>
          </w:p>
        </w:tc>
        <w:tc>
          <w:tcPr>
            <w:tcW w:w="1124" w:type="dxa"/>
            <w:shd w:val="clear" w:color="auto" w:fill="auto"/>
          </w:tcPr>
          <w:p w:rsidR="00860295" w:rsidRPr="00983AB4" w:rsidRDefault="00860295" w:rsidP="001230E2">
            <w:pPr>
              <w:rPr>
                <w:rFonts w:cs="Arial"/>
                <w:szCs w:val="18"/>
              </w:rPr>
            </w:pPr>
            <w:r w:rsidRPr="00983AB4">
              <w:rPr>
                <w:rFonts w:cs="Arial"/>
                <w:szCs w:val="18"/>
              </w:rPr>
              <w:t>0.396</w:t>
            </w:r>
          </w:p>
        </w:tc>
        <w:tc>
          <w:tcPr>
            <w:tcW w:w="1116" w:type="dxa"/>
            <w:shd w:val="clear" w:color="auto" w:fill="auto"/>
          </w:tcPr>
          <w:p w:rsidR="00860295" w:rsidRPr="00983AB4" w:rsidRDefault="00860295" w:rsidP="001230E2">
            <w:pPr>
              <w:rPr>
                <w:rFonts w:cs="Arial"/>
                <w:szCs w:val="18"/>
              </w:rPr>
            </w:pPr>
            <w:r w:rsidRPr="00983AB4">
              <w:rPr>
                <w:rFonts w:cs="Arial"/>
                <w:szCs w:val="18"/>
              </w:rPr>
              <w:t>0.81</w:t>
            </w:r>
          </w:p>
        </w:tc>
        <w:tc>
          <w:tcPr>
            <w:tcW w:w="1117" w:type="dxa"/>
            <w:shd w:val="clear" w:color="auto" w:fill="auto"/>
          </w:tcPr>
          <w:p w:rsidR="00860295" w:rsidRPr="00983AB4" w:rsidRDefault="00860295" w:rsidP="001230E2">
            <w:pPr>
              <w:rPr>
                <w:rFonts w:cs="Arial"/>
                <w:szCs w:val="18"/>
              </w:rPr>
            </w:pPr>
            <w:r w:rsidRPr="00983AB4">
              <w:rPr>
                <w:rFonts w:cs="Arial"/>
                <w:szCs w:val="18"/>
              </w:rPr>
              <w:t>0.86</w:t>
            </w:r>
          </w:p>
        </w:tc>
        <w:tc>
          <w:tcPr>
            <w:tcW w:w="1118" w:type="dxa"/>
            <w:shd w:val="clear" w:color="auto" w:fill="auto"/>
          </w:tcPr>
          <w:p w:rsidR="00860295" w:rsidRPr="00983AB4" w:rsidRDefault="00860295" w:rsidP="001230E2">
            <w:pPr>
              <w:rPr>
                <w:rFonts w:cs="Arial"/>
                <w:szCs w:val="18"/>
              </w:rPr>
            </w:pPr>
            <w:r w:rsidRPr="00983AB4">
              <w:rPr>
                <w:rFonts w:cs="Arial"/>
                <w:szCs w:val="18"/>
              </w:rPr>
              <w:t>13.22</w:t>
            </w:r>
          </w:p>
        </w:tc>
        <w:tc>
          <w:tcPr>
            <w:tcW w:w="1126" w:type="dxa"/>
            <w:shd w:val="clear" w:color="auto" w:fill="auto"/>
          </w:tcPr>
          <w:p w:rsidR="00860295" w:rsidRPr="00983AB4" w:rsidRDefault="00860295" w:rsidP="001230E2">
            <w:pPr>
              <w:rPr>
                <w:rFonts w:cs="Arial"/>
                <w:szCs w:val="18"/>
              </w:rPr>
            </w:pPr>
            <w:r w:rsidRPr="00983AB4">
              <w:rPr>
                <w:rFonts w:cs="Arial"/>
                <w:szCs w:val="18"/>
              </w:rPr>
              <w:t>16.53</w:t>
            </w:r>
          </w:p>
        </w:tc>
        <w:tc>
          <w:tcPr>
            <w:tcW w:w="1113" w:type="dxa"/>
            <w:shd w:val="clear" w:color="auto" w:fill="auto"/>
          </w:tcPr>
          <w:p w:rsidR="00860295" w:rsidRPr="00983AB4" w:rsidRDefault="00860295" w:rsidP="001230E2">
            <w:pPr>
              <w:rPr>
                <w:rFonts w:cs="Arial"/>
                <w:szCs w:val="18"/>
              </w:rPr>
            </w:pPr>
            <w:r w:rsidRPr="00983AB4">
              <w:rPr>
                <w:rFonts w:cs="Arial"/>
                <w:szCs w:val="18"/>
              </w:rPr>
              <w:t>8</w:t>
            </w:r>
          </w:p>
        </w:tc>
      </w:tr>
      <w:tr w:rsidR="00860295" w:rsidTr="001230E2">
        <w:tc>
          <w:tcPr>
            <w:tcW w:w="1483" w:type="dxa"/>
            <w:shd w:val="clear" w:color="auto" w:fill="auto"/>
          </w:tcPr>
          <w:p w:rsidR="00860295" w:rsidRPr="00983AB4" w:rsidRDefault="00860295" w:rsidP="001230E2">
            <w:pPr>
              <w:rPr>
                <w:rFonts w:cs="Arial"/>
                <w:szCs w:val="18"/>
              </w:rPr>
            </w:pPr>
            <w:r w:rsidRPr="00983AB4">
              <w:rPr>
                <w:rFonts w:cs="Arial"/>
                <w:szCs w:val="18"/>
              </w:rPr>
              <w:t>CD6</w:t>
            </w:r>
            <w:r w:rsidR="00E47814">
              <w:rPr>
                <w:rFonts w:cs="Arial"/>
                <w:szCs w:val="18"/>
                <w:vertAlign w:val="subscript"/>
              </w:rPr>
              <w:t>(l)</w:t>
            </w:r>
            <w:r w:rsidRPr="00983AB4">
              <w:rPr>
                <w:rFonts w:cs="Arial"/>
                <w:szCs w:val="18"/>
              </w:rPr>
              <w:t>-HE3</w:t>
            </w:r>
            <w:r w:rsidR="00E47814">
              <w:rPr>
                <w:rFonts w:cs="Arial"/>
                <w:szCs w:val="18"/>
                <w:vertAlign w:val="subscript"/>
              </w:rPr>
              <w:t>(u)</w:t>
            </w:r>
          </w:p>
        </w:tc>
        <w:tc>
          <w:tcPr>
            <w:tcW w:w="1124" w:type="dxa"/>
            <w:shd w:val="clear" w:color="auto" w:fill="auto"/>
          </w:tcPr>
          <w:p w:rsidR="00860295" w:rsidRPr="00983AB4" w:rsidRDefault="00860295" w:rsidP="001230E2">
            <w:pPr>
              <w:rPr>
                <w:rFonts w:cs="Arial"/>
                <w:szCs w:val="18"/>
              </w:rPr>
            </w:pPr>
            <w:r w:rsidRPr="00983AB4">
              <w:rPr>
                <w:rFonts w:cs="Arial"/>
                <w:szCs w:val="18"/>
              </w:rPr>
              <w:t>0.723</w:t>
            </w:r>
          </w:p>
        </w:tc>
        <w:tc>
          <w:tcPr>
            <w:tcW w:w="1116" w:type="dxa"/>
            <w:shd w:val="clear" w:color="auto" w:fill="auto"/>
          </w:tcPr>
          <w:p w:rsidR="00860295" w:rsidRPr="00983AB4" w:rsidRDefault="00860295" w:rsidP="001230E2">
            <w:pPr>
              <w:rPr>
                <w:rFonts w:cs="Arial"/>
                <w:szCs w:val="18"/>
              </w:rPr>
            </w:pPr>
            <w:r w:rsidRPr="00983AB4">
              <w:rPr>
                <w:rFonts w:cs="Arial"/>
                <w:szCs w:val="18"/>
              </w:rPr>
              <w:t>0.77</w:t>
            </w:r>
          </w:p>
        </w:tc>
        <w:tc>
          <w:tcPr>
            <w:tcW w:w="1117" w:type="dxa"/>
            <w:shd w:val="clear" w:color="auto" w:fill="auto"/>
          </w:tcPr>
          <w:p w:rsidR="00860295" w:rsidRPr="00983AB4" w:rsidRDefault="00860295" w:rsidP="001230E2">
            <w:pPr>
              <w:rPr>
                <w:rFonts w:cs="Arial"/>
                <w:szCs w:val="18"/>
              </w:rPr>
            </w:pPr>
            <w:r w:rsidRPr="00983AB4">
              <w:rPr>
                <w:rFonts w:cs="Arial"/>
                <w:szCs w:val="18"/>
              </w:rPr>
              <w:t>0.96</w:t>
            </w:r>
          </w:p>
        </w:tc>
        <w:tc>
          <w:tcPr>
            <w:tcW w:w="1118" w:type="dxa"/>
            <w:shd w:val="clear" w:color="auto" w:fill="auto"/>
          </w:tcPr>
          <w:p w:rsidR="00860295" w:rsidRPr="00983AB4" w:rsidRDefault="00860295" w:rsidP="001230E2">
            <w:pPr>
              <w:rPr>
                <w:rFonts w:cs="Arial"/>
                <w:szCs w:val="18"/>
              </w:rPr>
            </w:pPr>
            <w:r w:rsidRPr="00983AB4">
              <w:rPr>
                <w:rFonts w:cs="Arial"/>
                <w:szCs w:val="18"/>
              </w:rPr>
              <w:t>15.24</w:t>
            </w:r>
          </w:p>
        </w:tc>
        <w:tc>
          <w:tcPr>
            <w:tcW w:w="1126" w:type="dxa"/>
            <w:shd w:val="clear" w:color="auto" w:fill="auto"/>
          </w:tcPr>
          <w:p w:rsidR="00860295" w:rsidRPr="00983AB4" w:rsidRDefault="00860295" w:rsidP="001230E2">
            <w:pPr>
              <w:rPr>
                <w:rFonts w:cs="Arial"/>
                <w:szCs w:val="18"/>
              </w:rPr>
            </w:pPr>
            <w:r w:rsidRPr="00983AB4">
              <w:rPr>
                <w:rFonts w:cs="Arial"/>
                <w:szCs w:val="18"/>
              </w:rPr>
              <w:t>12.78</w:t>
            </w:r>
          </w:p>
        </w:tc>
        <w:tc>
          <w:tcPr>
            <w:tcW w:w="1113" w:type="dxa"/>
            <w:shd w:val="clear" w:color="auto" w:fill="auto"/>
          </w:tcPr>
          <w:p w:rsidR="00860295" w:rsidRPr="00983AB4" w:rsidRDefault="00860295" w:rsidP="001230E2">
            <w:pPr>
              <w:rPr>
                <w:rFonts w:cs="Arial"/>
                <w:szCs w:val="18"/>
              </w:rPr>
            </w:pPr>
            <w:r w:rsidRPr="00983AB4">
              <w:rPr>
                <w:rFonts w:cs="Arial"/>
                <w:szCs w:val="18"/>
              </w:rPr>
              <w:t>8</w:t>
            </w:r>
          </w:p>
        </w:tc>
      </w:tr>
      <w:tr w:rsidR="00860295" w:rsidTr="001230E2">
        <w:tc>
          <w:tcPr>
            <w:tcW w:w="1483" w:type="dxa"/>
            <w:shd w:val="clear" w:color="auto" w:fill="auto"/>
          </w:tcPr>
          <w:p w:rsidR="00860295" w:rsidRPr="00983AB4" w:rsidRDefault="00860295" w:rsidP="001230E2">
            <w:pPr>
              <w:rPr>
                <w:rFonts w:cs="Arial"/>
                <w:szCs w:val="18"/>
              </w:rPr>
            </w:pPr>
            <w:r w:rsidRPr="00983AB4">
              <w:rPr>
                <w:rFonts w:cs="Arial"/>
                <w:szCs w:val="18"/>
              </w:rPr>
              <w:t>A315</w:t>
            </w:r>
            <w:r w:rsidR="00E47814">
              <w:rPr>
                <w:rFonts w:cs="Arial"/>
                <w:szCs w:val="18"/>
                <w:vertAlign w:val="subscript"/>
              </w:rPr>
              <w:t>(l)</w:t>
            </w:r>
            <w:r w:rsidRPr="00983AB4">
              <w:rPr>
                <w:rFonts w:cs="Arial"/>
                <w:szCs w:val="18"/>
              </w:rPr>
              <w:t>-HE3</w:t>
            </w:r>
            <w:r w:rsidR="00E47814">
              <w:rPr>
                <w:rFonts w:cs="Arial"/>
                <w:szCs w:val="18"/>
                <w:vertAlign w:val="subscript"/>
              </w:rPr>
              <w:t>(u)</w:t>
            </w:r>
          </w:p>
        </w:tc>
        <w:tc>
          <w:tcPr>
            <w:tcW w:w="1124" w:type="dxa"/>
            <w:shd w:val="clear" w:color="auto" w:fill="auto"/>
          </w:tcPr>
          <w:p w:rsidR="00860295" w:rsidRPr="00983AB4" w:rsidRDefault="00860295" w:rsidP="001230E2">
            <w:pPr>
              <w:rPr>
                <w:rFonts w:cs="Arial"/>
                <w:szCs w:val="18"/>
              </w:rPr>
            </w:pPr>
            <w:r w:rsidRPr="00983AB4">
              <w:rPr>
                <w:rFonts w:cs="Arial"/>
                <w:szCs w:val="18"/>
              </w:rPr>
              <w:t>0.181</w:t>
            </w:r>
          </w:p>
        </w:tc>
        <w:tc>
          <w:tcPr>
            <w:tcW w:w="1116" w:type="dxa"/>
            <w:shd w:val="clear" w:color="auto" w:fill="auto"/>
          </w:tcPr>
          <w:p w:rsidR="00860295" w:rsidRPr="00983AB4" w:rsidRDefault="00860295" w:rsidP="001230E2">
            <w:pPr>
              <w:rPr>
                <w:rFonts w:cs="Arial"/>
                <w:szCs w:val="18"/>
              </w:rPr>
            </w:pPr>
            <w:r w:rsidRPr="00983AB4">
              <w:rPr>
                <w:rFonts w:cs="Arial"/>
                <w:szCs w:val="18"/>
              </w:rPr>
              <w:t>0.73</w:t>
            </w:r>
          </w:p>
        </w:tc>
        <w:tc>
          <w:tcPr>
            <w:tcW w:w="1117" w:type="dxa"/>
            <w:shd w:val="clear" w:color="auto" w:fill="auto"/>
          </w:tcPr>
          <w:p w:rsidR="00860295" w:rsidRPr="00983AB4" w:rsidRDefault="00860295" w:rsidP="001230E2">
            <w:pPr>
              <w:rPr>
                <w:rFonts w:cs="Arial"/>
                <w:szCs w:val="18"/>
              </w:rPr>
            </w:pPr>
            <w:r w:rsidRPr="00983AB4">
              <w:rPr>
                <w:rFonts w:cs="Arial"/>
                <w:szCs w:val="18"/>
              </w:rPr>
              <w:t>0.68</w:t>
            </w:r>
          </w:p>
        </w:tc>
        <w:tc>
          <w:tcPr>
            <w:tcW w:w="1118" w:type="dxa"/>
            <w:shd w:val="clear" w:color="auto" w:fill="auto"/>
          </w:tcPr>
          <w:p w:rsidR="00860295" w:rsidRPr="00983AB4" w:rsidRDefault="00860295" w:rsidP="001230E2">
            <w:pPr>
              <w:rPr>
                <w:rFonts w:cs="Arial"/>
                <w:szCs w:val="18"/>
              </w:rPr>
            </w:pPr>
            <w:r w:rsidRPr="00983AB4">
              <w:rPr>
                <w:rFonts w:cs="Arial"/>
                <w:szCs w:val="18"/>
              </w:rPr>
              <w:t>16.32</w:t>
            </w:r>
          </w:p>
        </w:tc>
        <w:tc>
          <w:tcPr>
            <w:tcW w:w="1126" w:type="dxa"/>
            <w:shd w:val="clear" w:color="auto" w:fill="auto"/>
          </w:tcPr>
          <w:p w:rsidR="00860295" w:rsidRPr="00983AB4" w:rsidRDefault="00860295" w:rsidP="001230E2">
            <w:pPr>
              <w:rPr>
                <w:rFonts w:cs="Arial"/>
                <w:szCs w:val="18"/>
              </w:rPr>
            </w:pPr>
            <w:r w:rsidRPr="00983AB4">
              <w:rPr>
                <w:rFonts w:cs="Arial"/>
                <w:szCs w:val="18"/>
              </w:rPr>
              <w:t>7.99</w:t>
            </w:r>
          </w:p>
        </w:tc>
        <w:tc>
          <w:tcPr>
            <w:tcW w:w="1113" w:type="dxa"/>
            <w:shd w:val="clear" w:color="auto" w:fill="auto"/>
          </w:tcPr>
          <w:p w:rsidR="00860295" w:rsidRPr="00983AB4" w:rsidRDefault="00860295" w:rsidP="001230E2">
            <w:pPr>
              <w:rPr>
                <w:rFonts w:cs="Arial"/>
                <w:szCs w:val="18"/>
              </w:rPr>
            </w:pPr>
            <w:r w:rsidRPr="00983AB4">
              <w:rPr>
                <w:rFonts w:cs="Arial"/>
                <w:szCs w:val="18"/>
              </w:rPr>
              <w:t>7</w:t>
            </w:r>
          </w:p>
        </w:tc>
      </w:tr>
    </w:tbl>
    <w:p w:rsidR="00860295" w:rsidRDefault="00860295" w:rsidP="00600535">
      <w:pPr>
        <w:pStyle w:val="CETBodytext"/>
        <w:rPr>
          <w:lang w:val="en-GB"/>
        </w:rPr>
      </w:pPr>
    </w:p>
    <w:p w:rsidR="00FB5DE6" w:rsidRPr="00FB5DE6" w:rsidRDefault="00FB5DE6" w:rsidP="00600535">
      <w:pPr>
        <w:pStyle w:val="CETHeading1"/>
        <w:tabs>
          <w:tab w:val="clear" w:pos="360"/>
          <w:tab w:val="right" w:pos="7100"/>
        </w:tabs>
        <w:jc w:val="both"/>
      </w:pPr>
      <w:r w:rsidRPr="00FB5DE6">
        <w:rPr>
          <w:lang w:val="en-GB"/>
        </w:rPr>
        <w:t>Conclusions</w:t>
      </w:r>
    </w:p>
    <w:p w:rsidR="00FB5DE6" w:rsidRPr="00E4698B" w:rsidRDefault="00FB5DE6" w:rsidP="00FB5DE6">
      <w:pPr>
        <w:pStyle w:val="Tekstpodstawowywcity"/>
        <w:spacing w:after="0"/>
        <w:ind w:left="0"/>
        <w:rPr>
          <w:rFonts w:cs="Arial"/>
          <w:szCs w:val="18"/>
        </w:rPr>
      </w:pPr>
      <w:r w:rsidRPr="00E4698B">
        <w:rPr>
          <w:rFonts w:cs="Arial"/>
          <w:szCs w:val="18"/>
        </w:rPr>
        <w:t xml:space="preserve">The results of the experimental study of the effects of different factors on the production of mechanically agitated </w:t>
      </w:r>
      <w:proofErr w:type="spellStart"/>
      <w:r w:rsidRPr="00E4698B">
        <w:rPr>
          <w:rFonts w:cs="Arial"/>
          <w:szCs w:val="18"/>
        </w:rPr>
        <w:t>biophase</w:t>
      </w:r>
      <w:proofErr w:type="spellEnd"/>
      <w:r w:rsidR="000022DA">
        <w:rPr>
          <w:rFonts w:cs="Arial"/>
          <w:szCs w:val="18"/>
        </w:rPr>
        <w:t>-</w:t>
      </w:r>
      <w:r w:rsidRPr="00E4698B">
        <w:rPr>
          <w:rFonts w:cs="Arial"/>
          <w:szCs w:val="18"/>
        </w:rPr>
        <w:t>air</w:t>
      </w:r>
      <w:r w:rsidR="000022DA">
        <w:rPr>
          <w:rFonts w:cs="Arial"/>
          <w:szCs w:val="18"/>
        </w:rPr>
        <w:t>-</w:t>
      </w:r>
      <w:r w:rsidRPr="00E4698B">
        <w:rPr>
          <w:rFonts w:cs="Arial"/>
          <w:szCs w:val="18"/>
        </w:rPr>
        <w:t>aqueous solution of sucrose system can be summarized within the range of the performed measurements as follows:</w:t>
      </w:r>
    </w:p>
    <w:p w:rsidR="00FB5DE6" w:rsidRPr="00E4698B" w:rsidRDefault="00FB5DE6" w:rsidP="00FB5DE6">
      <w:pPr>
        <w:pStyle w:val="Tekstpodstawowywcity"/>
        <w:spacing w:after="0"/>
        <w:ind w:left="0"/>
        <w:rPr>
          <w:rFonts w:cs="Arial"/>
          <w:szCs w:val="18"/>
        </w:rPr>
      </w:pPr>
    </w:p>
    <w:p w:rsidR="00FB5DE6" w:rsidRPr="00E4698B" w:rsidRDefault="00FB5DE6" w:rsidP="00FB5DE6">
      <w:pPr>
        <w:pStyle w:val="Tekstpodstawowywcity"/>
        <w:numPr>
          <w:ilvl w:val="0"/>
          <w:numId w:val="23"/>
        </w:numPr>
        <w:tabs>
          <w:tab w:val="clear" w:pos="7100"/>
        </w:tabs>
        <w:spacing w:after="0" w:line="240" w:lineRule="auto"/>
        <w:ind w:left="426" w:hanging="426"/>
        <w:rPr>
          <w:rFonts w:cs="Arial"/>
          <w:szCs w:val="18"/>
        </w:rPr>
      </w:pPr>
      <w:r w:rsidRPr="00E4698B">
        <w:rPr>
          <w:rFonts w:cs="Arial"/>
          <w:szCs w:val="18"/>
        </w:rPr>
        <w:t>The system of two impellers on the common shaft should be recommended to production of the multiphase systems with biophase because significantly higher values of gas hold</w:t>
      </w:r>
      <w:r w:rsidR="00E47814">
        <w:rPr>
          <w:rFonts w:cs="Arial"/>
          <w:szCs w:val="18"/>
        </w:rPr>
        <w:t>-</w:t>
      </w:r>
      <w:r w:rsidRPr="00E4698B">
        <w:rPr>
          <w:rFonts w:cs="Arial"/>
          <w:szCs w:val="18"/>
        </w:rPr>
        <w:t>up can be obtained compared to the vessel with single impeller.</w:t>
      </w:r>
    </w:p>
    <w:p w:rsidR="00FB5DE6" w:rsidRPr="00E4698B" w:rsidRDefault="00FB5DE6" w:rsidP="00FB5DE6">
      <w:pPr>
        <w:pStyle w:val="Tekstpodstawowywcity"/>
        <w:numPr>
          <w:ilvl w:val="0"/>
          <w:numId w:val="23"/>
        </w:numPr>
        <w:tabs>
          <w:tab w:val="clear" w:pos="7100"/>
        </w:tabs>
        <w:spacing w:after="0" w:line="240" w:lineRule="auto"/>
        <w:ind w:left="426" w:hanging="426"/>
        <w:rPr>
          <w:rFonts w:cs="Arial"/>
          <w:szCs w:val="18"/>
        </w:rPr>
      </w:pPr>
      <w:r w:rsidRPr="00E4698B">
        <w:rPr>
          <w:rFonts w:cs="Arial"/>
          <w:szCs w:val="18"/>
        </w:rPr>
        <w:t>High level of the gas hold</w:t>
      </w:r>
      <w:r w:rsidR="00E47814">
        <w:rPr>
          <w:rFonts w:cs="Arial"/>
          <w:szCs w:val="18"/>
        </w:rPr>
        <w:t>-</w:t>
      </w:r>
      <w:r w:rsidRPr="00E4698B">
        <w:rPr>
          <w:rFonts w:cs="Arial"/>
          <w:szCs w:val="18"/>
        </w:rPr>
        <w:t xml:space="preserve">up and residence time is characteristic for the radial flow impellers operating at lower and upper positions on the shaft. Upper down pumping axial flow HE 3 impeller in combination with lower radial flow impeller (RT or CD 6) enables sufficient fluid circulation at upper part of the vessel and </w:t>
      </w:r>
      <w:r w:rsidRPr="00E4698B">
        <w:rPr>
          <w:rFonts w:cs="Arial"/>
          <w:szCs w:val="18"/>
        </w:rPr>
        <w:lastRenderedPageBreak/>
        <w:t>low power requirement</w:t>
      </w:r>
      <w:r w:rsidR="00E47814">
        <w:rPr>
          <w:rFonts w:cs="Arial"/>
          <w:szCs w:val="18"/>
        </w:rPr>
        <w:t>,</w:t>
      </w:r>
      <w:r w:rsidRPr="00E4698B">
        <w:rPr>
          <w:rFonts w:cs="Arial"/>
          <w:szCs w:val="18"/>
        </w:rPr>
        <w:t xml:space="preserve"> but clearly lower gas hold</w:t>
      </w:r>
      <w:r w:rsidR="00E47814">
        <w:rPr>
          <w:rFonts w:cs="Arial"/>
          <w:szCs w:val="18"/>
        </w:rPr>
        <w:t>-</w:t>
      </w:r>
      <w:r w:rsidRPr="00E4698B">
        <w:rPr>
          <w:rFonts w:cs="Arial"/>
          <w:szCs w:val="18"/>
        </w:rPr>
        <w:t xml:space="preserve">up corresponds to those configurations compared to </w:t>
      </w:r>
      <w:r w:rsidRPr="006C2EFD">
        <w:rPr>
          <w:rFonts w:cs="Arial"/>
          <w:szCs w:val="18"/>
        </w:rPr>
        <w:t>RT</w:t>
      </w:r>
      <w:r w:rsidR="00587B72" w:rsidRPr="006C2EFD">
        <w:rPr>
          <w:rFonts w:cs="Arial"/>
          <w:szCs w:val="18"/>
          <w:vertAlign w:val="subscript"/>
          <w:lang w:val="en-US"/>
        </w:rPr>
        <w:t>(l)</w:t>
      </w:r>
      <w:r w:rsidRPr="006C2EFD">
        <w:rPr>
          <w:rFonts w:cs="Arial"/>
          <w:szCs w:val="18"/>
        </w:rPr>
        <w:t xml:space="preserve"> – RT</w:t>
      </w:r>
      <w:r w:rsidR="00B262EB" w:rsidRPr="006C2EFD">
        <w:rPr>
          <w:rFonts w:cs="Arial"/>
          <w:szCs w:val="18"/>
          <w:vertAlign w:val="subscript"/>
        </w:rPr>
        <w:t>(u)</w:t>
      </w:r>
      <w:r w:rsidRPr="006C2EFD">
        <w:rPr>
          <w:rFonts w:cs="Arial"/>
          <w:szCs w:val="18"/>
        </w:rPr>
        <w:t xml:space="preserve"> system</w:t>
      </w:r>
      <w:r w:rsidRPr="00E4698B">
        <w:rPr>
          <w:rFonts w:cs="Arial"/>
          <w:szCs w:val="18"/>
        </w:rPr>
        <w:t xml:space="preserve">. </w:t>
      </w:r>
    </w:p>
    <w:p w:rsidR="00FB5DE6" w:rsidRPr="00E4698B" w:rsidRDefault="00FB5DE6" w:rsidP="00FB5DE6">
      <w:pPr>
        <w:pStyle w:val="Tekstpodstawowywcity"/>
        <w:numPr>
          <w:ilvl w:val="0"/>
          <w:numId w:val="23"/>
        </w:numPr>
        <w:tabs>
          <w:tab w:val="clear" w:pos="7100"/>
        </w:tabs>
        <w:spacing w:after="0" w:line="240" w:lineRule="auto"/>
        <w:ind w:left="426" w:hanging="426"/>
        <w:rPr>
          <w:rFonts w:cs="Arial"/>
          <w:szCs w:val="18"/>
        </w:rPr>
      </w:pPr>
      <w:r w:rsidRPr="00E4698B">
        <w:rPr>
          <w:rFonts w:cs="Arial"/>
          <w:szCs w:val="18"/>
        </w:rPr>
        <w:t>It results from Eq. (3) that gas hold</w:t>
      </w:r>
      <w:r w:rsidR="00E47814">
        <w:rPr>
          <w:rFonts w:cs="Arial"/>
          <w:szCs w:val="18"/>
        </w:rPr>
        <w:t>-</w:t>
      </w:r>
      <w:r w:rsidRPr="00E4698B">
        <w:rPr>
          <w:rFonts w:cs="Arial"/>
          <w:szCs w:val="18"/>
        </w:rPr>
        <w:t xml:space="preserve">up increases </w:t>
      </w:r>
      <w:r w:rsidRPr="00112026">
        <w:rPr>
          <w:rFonts w:cs="Arial"/>
          <w:szCs w:val="18"/>
        </w:rPr>
        <w:t>about of 24</w:t>
      </w:r>
      <w:r w:rsidRPr="00E4698B">
        <w:rPr>
          <w:rFonts w:cs="Arial"/>
          <w:szCs w:val="18"/>
        </w:rPr>
        <w:t xml:space="preserve"> % with the sucrose concentration</w:t>
      </w:r>
      <w:r w:rsidRPr="00E4698B">
        <w:rPr>
          <w:rFonts w:cs="Arial"/>
          <w:i/>
          <w:szCs w:val="18"/>
        </w:rPr>
        <w:t xml:space="preserve"> x</w:t>
      </w:r>
      <w:r w:rsidRPr="00E4698B">
        <w:rPr>
          <w:rFonts w:cs="Arial"/>
          <w:szCs w:val="18"/>
        </w:rPr>
        <w:t xml:space="preserve"> </w:t>
      </w:r>
      <w:r w:rsidR="007C2695">
        <w:rPr>
          <w:rFonts w:cs="Arial"/>
          <w:szCs w:val="18"/>
        </w:rPr>
        <w:t>increase</w:t>
      </w:r>
      <w:r w:rsidR="007C2695" w:rsidRPr="00E4698B">
        <w:rPr>
          <w:rFonts w:cs="Arial"/>
          <w:szCs w:val="18"/>
        </w:rPr>
        <w:t xml:space="preserve"> </w:t>
      </w:r>
      <w:r w:rsidR="007C2695">
        <w:rPr>
          <w:rFonts w:cs="Arial"/>
          <w:szCs w:val="18"/>
        </w:rPr>
        <w:t xml:space="preserve"> </w:t>
      </w:r>
      <w:r w:rsidRPr="00E4698B">
        <w:rPr>
          <w:rFonts w:cs="Arial"/>
          <w:szCs w:val="18"/>
        </w:rPr>
        <w:t xml:space="preserve">compared to two phase system of </w:t>
      </w:r>
      <w:r w:rsidR="0001297D" w:rsidRPr="00E4698B">
        <w:rPr>
          <w:rFonts w:cs="Arial"/>
          <w:szCs w:val="18"/>
        </w:rPr>
        <w:t>air</w:t>
      </w:r>
      <w:r w:rsidR="0001297D">
        <w:rPr>
          <w:rFonts w:cs="Arial"/>
          <w:szCs w:val="18"/>
        </w:rPr>
        <w:t>-</w:t>
      </w:r>
      <w:r w:rsidR="0001297D" w:rsidRPr="00E4698B">
        <w:rPr>
          <w:rFonts w:cs="Arial"/>
          <w:szCs w:val="18"/>
        </w:rPr>
        <w:t xml:space="preserve">distilled </w:t>
      </w:r>
      <w:r w:rsidRPr="00E4698B">
        <w:rPr>
          <w:rFonts w:cs="Arial"/>
          <w:szCs w:val="18"/>
        </w:rPr>
        <w:t xml:space="preserve">water for each tested impeller configurations.  </w:t>
      </w:r>
    </w:p>
    <w:p w:rsidR="00FB5DE6" w:rsidRPr="00E4698B" w:rsidRDefault="00FB5DE6" w:rsidP="00FB5DE6">
      <w:pPr>
        <w:pStyle w:val="Tekstpodstawowywcity"/>
        <w:numPr>
          <w:ilvl w:val="0"/>
          <w:numId w:val="23"/>
        </w:numPr>
        <w:tabs>
          <w:tab w:val="clear" w:pos="7100"/>
        </w:tabs>
        <w:spacing w:after="0" w:line="240" w:lineRule="auto"/>
        <w:ind w:left="426" w:hanging="426"/>
        <w:rPr>
          <w:rFonts w:cs="Arial"/>
          <w:szCs w:val="18"/>
        </w:rPr>
      </w:pPr>
      <w:r w:rsidRPr="00E4698B">
        <w:rPr>
          <w:rFonts w:cs="Arial"/>
          <w:szCs w:val="18"/>
        </w:rPr>
        <w:t xml:space="preserve">Concentration </w:t>
      </w:r>
      <w:r w:rsidRPr="00E4698B">
        <w:rPr>
          <w:rFonts w:cs="Arial"/>
          <w:i/>
          <w:szCs w:val="18"/>
        </w:rPr>
        <w:t>c</w:t>
      </w:r>
      <w:r w:rsidRPr="00E4698B">
        <w:rPr>
          <w:rFonts w:cs="Arial"/>
          <w:szCs w:val="18"/>
        </w:rPr>
        <w:t xml:space="preserve"> of yeast suspension significantly affects the increase of the gas hold</w:t>
      </w:r>
      <w:r w:rsidR="00E47814">
        <w:rPr>
          <w:rFonts w:cs="Arial"/>
          <w:szCs w:val="18"/>
        </w:rPr>
        <w:t>-</w:t>
      </w:r>
      <w:r w:rsidRPr="00E4698B">
        <w:rPr>
          <w:rFonts w:cs="Arial"/>
          <w:szCs w:val="18"/>
        </w:rPr>
        <w:t xml:space="preserve">up in multiphase systems with biophase. Eq. (3) shows that the highest effect of the concentration </w:t>
      </w:r>
      <w:r w:rsidRPr="00E4698B">
        <w:rPr>
          <w:rFonts w:cs="Arial"/>
          <w:i/>
          <w:szCs w:val="18"/>
        </w:rPr>
        <w:t>c</w:t>
      </w:r>
      <w:r w:rsidRPr="00E4698B">
        <w:rPr>
          <w:rFonts w:cs="Arial"/>
          <w:szCs w:val="18"/>
        </w:rPr>
        <w:t xml:space="preserve"> is obtained for both Rushton turbines (</w:t>
      </w:r>
      <w:r w:rsidRPr="006C2EFD">
        <w:rPr>
          <w:rFonts w:cs="Arial"/>
          <w:szCs w:val="18"/>
        </w:rPr>
        <w:t>RT</w:t>
      </w:r>
      <w:r w:rsidR="00587B72" w:rsidRPr="006C2EFD">
        <w:rPr>
          <w:rFonts w:cs="Arial"/>
          <w:szCs w:val="18"/>
          <w:vertAlign w:val="subscript"/>
          <w:lang w:val="en-US"/>
        </w:rPr>
        <w:t>(l)</w:t>
      </w:r>
      <w:r w:rsidRPr="006C2EFD">
        <w:rPr>
          <w:rFonts w:cs="Arial"/>
          <w:szCs w:val="18"/>
        </w:rPr>
        <w:t xml:space="preserve"> – RT</w:t>
      </w:r>
      <w:r w:rsidR="00B262EB" w:rsidRPr="006C2EFD">
        <w:rPr>
          <w:rFonts w:cs="Arial"/>
          <w:szCs w:val="18"/>
          <w:vertAlign w:val="subscript"/>
        </w:rPr>
        <w:t>(u)</w:t>
      </w:r>
      <w:r w:rsidR="000022DA" w:rsidRPr="006C2EFD">
        <w:rPr>
          <w:rFonts w:cs="Arial"/>
          <w:szCs w:val="18"/>
        </w:rPr>
        <w:t>)</w:t>
      </w:r>
      <w:r w:rsidRPr="006C2EFD">
        <w:rPr>
          <w:rFonts w:cs="Arial"/>
          <w:szCs w:val="18"/>
        </w:rPr>
        <w:t xml:space="preserve"> configuration, the increase of </w:t>
      </w:r>
      <w:r w:rsidRPr="006C2EFD">
        <w:rPr>
          <w:rFonts w:ascii="Symbol" w:hAnsi="Symbol" w:cs="Arial"/>
          <w:i/>
          <w:szCs w:val="18"/>
        </w:rPr>
        <w:t></w:t>
      </w:r>
      <w:r w:rsidRPr="006C2EFD">
        <w:rPr>
          <w:rFonts w:cs="Arial"/>
          <w:szCs w:val="18"/>
        </w:rPr>
        <w:t xml:space="preserve"> about 35 %) and the lowest one for the A 315</w:t>
      </w:r>
      <w:r w:rsidR="00587B72" w:rsidRPr="006C2EFD">
        <w:rPr>
          <w:rFonts w:cs="Arial"/>
          <w:szCs w:val="18"/>
          <w:vertAlign w:val="subscript"/>
          <w:lang w:val="en-US"/>
        </w:rPr>
        <w:t>(l)</w:t>
      </w:r>
      <w:r w:rsidRPr="006C2EFD">
        <w:rPr>
          <w:rFonts w:cs="Arial"/>
          <w:szCs w:val="18"/>
        </w:rPr>
        <w:t xml:space="preserve"> – HE 3</w:t>
      </w:r>
      <w:r w:rsidR="00B262EB" w:rsidRPr="006C2EFD">
        <w:rPr>
          <w:rFonts w:cs="Arial"/>
          <w:szCs w:val="18"/>
          <w:vertAlign w:val="subscript"/>
        </w:rPr>
        <w:t>(u)</w:t>
      </w:r>
      <w:r w:rsidRPr="006C2EFD">
        <w:rPr>
          <w:rFonts w:cs="Arial"/>
          <w:szCs w:val="18"/>
        </w:rPr>
        <w:t xml:space="preserve"> impellers  (the increase</w:t>
      </w:r>
      <w:r w:rsidRPr="00E4698B">
        <w:rPr>
          <w:rFonts w:cs="Arial"/>
          <w:szCs w:val="18"/>
        </w:rPr>
        <w:t xml:space="preserve"> of </w:t>
      </w:r>
      <w:r w:rsidRPr="00E4698B">
        <w:rPr>
          <w:rFonts w:ascii="Symbol" w:hAnsi="Symbol" w:cs="Arial"/>
          <w:i/>
          <w:szCs w:val="18"/>
        </w:rPr>
        <w:t></w:t>
      </w:r>
      <w:r w:rsidRPr="00E4698B">
        <w:rPr>
          <w:rFonts w:cs="Arial"/>
          <w:szCs w:val="18"/>
        </w:rPr>
        <w:t xml:space="preserve"> </w:t>
      </w:r>
      <w:r w:rsidRPr="00112026">
        <w:rPr>
          <w:rFonts w:cs="Arial"/>
          <w:szCs w:val="18"/>
        </w:rPr>
        <w:t xml:space="preserve">about </w:t>
      </w:r>
      <w:r w:rsidRPr="00E4698B">
        <w:rPr>
          <w:rFonts w:cs="Arial"/>
          <w:szCs w:val="18"/>
        </w:rPr>
        <w:t xml:space="preserve">12 %).   </w:t>
      </w:r>
    </w:p>
    <w:p w:rsidR="00FB5DE6" w:rsidRDefault="00FB5DE6" w:rsidP="00600535">
      <w:pPr>
        <w:pStyle w:val="CETBodytext"/>
        <w:rPr>
          <w:lang w:val="en-GB"/>
        </w:rPr>
      </w:pPr>
    </w:p>
    <w:p w:rsidR="00901CB7" w:rsidRPr="00B57B36" w:rsidRDefault="00901CB7" w:rsidP="00901CB7">
      <w:pPr>
        <w:pStyle w:val="CETReference"/>
      </w:pPr>
      <w:r w:rsidRPr="00B57B36">
        <w:t>References</w:t>
      </w:r>
    </w:p>
    <w:p w:rsidR="00341A73" w:rsidRDefault="00341A73" w:rsidP="00341A73">
      <w:pPr>
        <w:tabs>
          <w:tab w:val="clear" w:pos="7100"/>
        </w:tabs>
        <w:spacing w:line="240" w:lineRule="auto"/>
        <w:ind w:left="284" w:hanging="284"/>
        <w:rPr>
          <w:rFonts w:cs="Arial"/>
          <w:color w:val="000000"/>
          <w:szCs w:val="18"/>
        </w:rPr>
      </w:pPr>
      <w:r w:rsidRPr="006C2EFD">
        <w:rPr>
          <w:rFonts w:cs="Arial"/>
          <w:color w:val="000000"/>
          <w:szCs w:val="18"/>
        </w:rPr>
        <w:t>Alves S.S., Maia C.I., Vasconcelos J.M.T., 2004, Gas-liquid mass transfer coefficient in stirred tanks interpreted through bubble contamination kinetics, Chemical Engineering and processing, 43,823-830.</w:t>
      </w:r>
    </w:p>
    <w:p w:rsidR="00A02ACA" w:rsidRDefault="00A02ACA" w:rsidP="00C057F9">
      <w:pPr>
        <w:tabs>
          <w:tab w:val="clear" w:pos="7100"/>
        </w:tabs>
        <w:spacing w:line="240" w:lineRule="auto"/>
        <w:ind w:left="284" w:hanging="284"/>
        <w:rPr>
          <w:rFonts w:cs="Arial"/>
          <w:color w:val="000000"/>
          <w:szCs w:val="18"/>
        </w:rPr>
      </w:pPr>
      <w:proofErr w:type="spellStart"/>
      <w:r>
        <w:rPr>
          <w:rFonts w:cs="Arial"/>
          <w:color w:val="000000"/>
          <w:szCs w:val="18"/>
        </w:rPr>
        <w:t>Busciglio</w:t>
      </w:r>
      <w:proofErr w:type="spellEnd"/>
      <w:r>
        <w:rPr>
          <w:rFonts w:cs="Arial"/>
          <w:color w:val="000000"/>
          <w:szCs w:val="18"/>
        </w:rPr>
        <w:t xml:space="preserve"> A., </w:t>
      </w:r>
      <w:proofErr w:type="spellStart"/>
      <w:r w:rsidRPr="00CD51A7">
        <w:rPr>
          <w:rFonts w:cs="Arial"/>
          <w:color w:val="000000"/>
          <w:szCs w:val="18"/>
        </w:rPr>
        <w:t>Opletal</w:t>
      </w:r>
      <w:proofErr w:type="spellEnd"/>
      <w:r w:rsidRPr="00CD51A7">
        <w:rPr>
          <w:rFonts w:cs="Arial"/>
          <w:color w:val="000000"/>
          <w:szCs w:val="18"/>
        </w:rPr>
        <w:t xml:space="preserve"> M.,</w:t>
      </w:r>
      <w:r>
        <w:rPr>
          <w:rFonts w:cs="Arial"/>
          <w:color w:val="000000"/>
          <w:szCs w:val="18"/>
        </w:rPr>
        <w:t xml:space="preserve"> </w:t>
      </w:r>
      <w:proofErr w:type="spellStart"/>
      <w:r>
        <w:rPr>
          <w:rFonts w:cs="Arial"/>
          <w:color w:val="000000"/>
          <w:szCs w:val="18"/>
        </w:rPr>
        <w:t>Moucha</w:t>
      </w:r>
      <w:proofErr w:type="spellEnd"/>
      <w:r>
        <w:rPr>
          <w:rFonts w:cs="Arial"/>
          <w:color w:val="000000"/>
          <w:szCs w:val="18"/>
        </w:rPr>
        <w:t xml:space="preserve"> T., </w:t>
      </w:r>
      <w:proofErr w:type="spellStart"/>
      <w:r>
        <w:rPr>
          <w:rFonts w:cs="Arial"/>
          <w:color w:val="000000"/>
          <w:szCs w:val="18"/>
        </w:rPr>
        <w:t>Montante</w:t>
      </w:r>
      <w:proofErr w:type="spellEnd"/>
      <w:r>
        <w:rPr>
          <w:rFonts w:cs="Arial"/>
          <w:color w:val="000000"/>
          <w:szCs w:val="18"/>
        </w:rPr>
        <w:t xml:space="preserve"> G., </w:t>
      </w:r>
      <w:proofErr w:type="spellStart"/>
      <w:r>
        <w:rPr>
          <w:rFonts w:cs="Arial"/>
          <w:color w:val="000000"/>
          <w:szCs w:val="18"/>
        </w:rPr>
        <w:t>Paglianti</w:t>
      </w:r>
      <w:proofErr w:type="spellEnd"/>
      <w:r>
        <w:rPr>
          <w:rFonts w:cs="Arial"/>
          <w:color w:val="000000"/>
          <w:szCs w:val="18"/>
        </w:rPr>
        <w:t xml:space="preserve"> A., 2017, Measurement of gas hold-up distribution in stirred vessels equipped with pitched blade turbines by mean</w:t>
      </w:r>
      <w:r w:rsidR="00A440B1">
        <w:rPr>
          <w:rFonts w:cs="Arial"/>
          <w:color w:val="000000"/>
          <w:szCs w:val="18"/>
        </w:rPr>
        <w:t>s of</w:t>
      </w:r>
      <w:r>
        <w:rPr>
          <w:rFonts w:cs="Arial"/>
          <w:color w:val="000000"/>
          <w:szCs w:val="18"/>
        </w:rPr>
        <w:t xml:space="preserve"> electrical resistance tomography, Chemical Engineering Transactions, 57,1273-1278.</w:t>
      </w:r>
    </w:p>
    <w:p w:rsidR="00C057F9" w:rsidRPr="00D3629F" w:rsidRDefault="00C057F9" w:rsidP="00C057F9">
      <w:pPr>
        <w:tabs>
          <w:tab w:val="clear" w:pos="7100"/>
        </w:tabs>
        <w:spacing w:line="240" w:lineRule="auto"/>
        <w:ind w:left="284" w:hanging="284"/>
        <w:rPr>
          <w:rFonts w:cs="Arial"/>
          <w:color w:val="000000"/>
          <w:szCs w:val="18"/>
        </w:rPr>
      </w:pPr>
      <w:r w:rsidRPr="00D3629F">
        <w:rPr>
          <w:rFonts w:cs="Arial"/>
          <w:color w:val="000000"/>
          <w:szCs w:val="18"/>
        </w:rPr>
        <w:t>Cudak M</w:t>
      </w:r>
      <w:r w:rsidRPr="00CD51A7">
        <w:rPr>
          <w:rFonts w:cs="Arial"/>
          <w:color w:val="000000"/>
          <w:szCs w:val="18"/>
        </w:rPr>
        <w:t>., 2014, Hydrodynamic</w:t>
      </w:r>
      <w:r w:rsidRPr="00D3629F">
        <w:rPr>
          <w:rFonts w:cs="Arial"/>
          <w:color w:val="000000"/>
          <w:szCs w:val="18"/>
        </w:rPr>
        <w:t xml:space="preserve"> characteristics of mechanically agitated </w:t>
      </w:r>
      <w:r>
        <w:rPr>
          <w:rFonts w:cs="Arial"/>
          <w:color w:val="000000"/>
          <w:szCs w:val="18"/>
        </w:rPr>
        <w:t>air – aqueous sucrose solutions,</w:t>
      </w:r>
      <w:r w:rsidR="00765776">
        <w:rPr>
          <w:rFonts w:cs="Arial"/>
          <w:color w:val="000000"/>
          <w:szCs w:val="18"/>
        </w:rPr>
        <w:t xml:space="preserve"> </w:t>
      </w:r>
      <w:r w:rsidRPr="00D3629F">
        <w:rPr>
          <w:rFonts w:cs="Arial"/>
          <w:color w:val="000000"/>
          <w:szCs w:val="18"/>
        </w:rPr>
        <w:t>Chemical and Process Engineering, 35, 1, 97-107</w:t>
      </w:r>
      <w:r>
        <w:rPr>
          <w:rFonts w:cs="Arial"/>
          <w:color w:val="000000"/>
          <w:szCs w:val="18"/>
        </w:rPr>
        <w:t>.</w:t>
      </w:r>
    </w:p>
    <w:p w:rsidR="00C057F9" w:rsidRPr="00D3629F" w:rsidRDefault="00C057F9" w:rsidP="00C057F9">
      <w:pPr>
        <w:tabs>
          <w:tab w:val="clear" w:pos="7100"/>
        </w:tabs>
        <w:spacing w:line="240" w:lineRule="auto"/>
        <w:ind w:left="284" w:hanging="284"/>
        <w:rPr>
          <w:rFonts w:cs="Arial"/>
          <w:color w:val="000000"/>
          <w:szCs w:val="18"/>
        </w:rPr>
      </w:pPr>
      <w:proofErr w:type="spellStart"/>
      <w:r w:rsidRPr="00D3629F">
        <w:rPr>
          <w:rFonts w:cs="Arial"/>
          <w:color w:val="000000"/>
          <w:szCs w:val="18"/>
        </w:rPr>
        <w:t>Campesi</w:t>
      </w:r>
      <w:proofErr w:type="spellEnd"/>
      <w:r w:rsidRPr="00D3629F">
        <w:rPr>
          <w:rFonts w:cs="Arial"/>
          <w:color w:val="000000"/>
          <w:szCs w:val="18"/>
        </w:rPr>
        <w:t xml:space="preserve"> A., </w:t>
      </w:r>
      <w:proofErr w:type="spellStart"/>
      <w:r w:rsidRPr="00D3629F">
        <w:rPr>
          <w:rFonts w:cs="Arial"/>
          <w:color w:val="000000"/>
          <w:szCs w:val="18"/>
        </w:rPr>
        <w:t>Cerri</w:t>
      </w:r>
      <w:proofErr w:type="spellEnd"/>
      <w:r w:rsidRPr="00D3629F">
        <w:rPr>
          <w:rFonts w:cs="Arial"/>
          <w:color w:val="000000"/>
          <w:szCs w:val="18"/>
        </w:rPr>
        <w:t xml:space="preserve"> </w:t>
      </w:r>
      <w:r w:rsidRPr="00CD51A7">
        <w:rPr>
          <w:rFonts w:cs="Arial"/>
          <w:color w:val="000000"/>
          <w:szCs w:val="18"/>
        </w:rPr>
        <w:t xml:space="preserve">M.O., </w:t>
      </w:r>
      <w:proofErr w:type="spellStart"/>
      <w:r w:rsidRPr="00CD51A7">
        <w:rPr>
          <w:rFonts w:cs="Arial"/>
          <w:color w:val="000000"/>
          <w:szCs w:val="18"/>
        </w:rPr>
        <w:t>Hokka</w:t>
      </w:r>
      <w:proofErr w:type="spellEnd"/>
      <w:r w:rsidRPr="00D3629F">
        <w:rPr>
          <w:rFonts w:cs="Arial"/>
          <w:color w:val="000000"/>
          <w:szCs w:val="18"/>
        </w:rPr>
        <w:t xml:space="preserve"> C.O., </w:t>
      </w:r>
      <w:proofErr w:type="spellStart"/>
      <w:r w:rsidRPr="00D3629F">
        <w:rPr>
          <w:rFonts w:cs="Arial"/>
          <w:color w:val="000000"/>
          <w:szCs w:val="18"/>
        </w:rPr>
        <w:t>Badino</w:t>
      </w:r>
      <w:proofErr w:type="spellEnd"/>
      <w:r w:rsidRPr="00D3629F">
        <w:rPr>
          <w:rFonts w:cs="Arial"/>
          <w:color w:val="000000"/>
          <w:szCs w:val="18"/>
        </w:rPr>
        <w:t xml:space="preserve"> A.C.</w:t>
      </w:r>
      <w:r>
        <w:rPr>
          <w:rFonts w:cs="Arial"/>
          <w:color w:val="000000"/>
          <w:szCs w:val="18"/>
        </w:rPr>
        <w:t>, 2009, D</w:t>
      </w:r>
      <w:r w:rsidRPr="00D3629F">
        <w:rPr>
          <w:rFonts w:cs="Arial"/>
          <w:color w:val="000000"/>
          <w:szCs w:val="18"/>
        </w:rPr>
        <w:t>etermination of the average shear rate in a stirred and aerated tank bioreactor</w:t>
      </w:r>
      <w:r>
        <w:rPr>
          <w:rFonts w:cs="Arial"/>
          <w:color w:val="000000"/>
          <w:szCs w:val="18"/>
        </w:rPr>
        <w:t>,</w:t>
      </w:r>
      <w:r w:rsidRPr="00D3629F">
        <w:rPr>
          <w:rFonts w:cs="Arial"/>
          <w:color w:val="000000"/>
          <w:szCs w:val="18"/>
        </w:rPr>
        <w:t xml:space="preserve"> </w:t>
      </w:r>
      <w:r w:rsidRPr="00C41DA7">
        <w:rPr>
          <w:rFonts w:cs="Arial"/>
          <w:color w:val="000000"/>
          <w:szCs w:val="18"/>
        </w:rPr>
        <w:t>Bioprocess and Biosystems Engineering</w:t>
      </w:r>
      <w:r w:rsidRPr="00D3629F">
        <w:rPr>
          <w:rFonts w:cs="Arial"/>
          <w:color w:val="000000"/>
          <w:szCs w:val="18"/>
        </w:rPr>
        <w:t>, 32, 241-248</w:t>
      </w:r>
      <w:r>
        <w:rPr>
          <w:rFonts w:cs="Arial"/>
          <w:color w:val="000000"/>
          <w:szCs w:val="18"/>
        </w:rPr>
        <w:t>.</w:t>
      </w:r>
    </w:p>
    <w:p w:rsidR="00C057F9" w:rsidRPr="00D3629F" w:rsidRDefault="00C057F9" w:rsidP="00C057F9">
      <w:pPr>
        <w:tabs>
          <w:tab w:val="clear" w:pos="7100"/>
        </w:tabs>
        <w:spacing w:line="240" w:lineRule="auto"/>
        <w:ind w:left="284" w:hanging="284"/>
        <w:rPr>
          <w:rFonts w:cs="Arial"/>
          <w:color w:val="000000"/>
          <w:szCs w:val="18"/>
        </w:rPr>
      </w:pPr>
      <w:proofErr w:type="spellStart"/>
      <w:r w:rsidRPr="00D3629F">
        <w:rPr>
          <w:rFonts w:cs="Arial"/>
          <w:iCs/>
          <w:color w:val="000000"/>
          <w:szCs w:val="18"/>
        </w:rPr>
        <w:t>Gaida</w:t>
      </w:r>
      <w:proofErr w:type="spellEnd"/>
      <w:r w:rsidRPr="00D3629F">
        <w:rPr>
          <w:rFonts w:cs="Arial"/>
          <w:iCs/>
          <w:color w:val="000000"/>
          <w:szCs w:val="18"/>
        </w:rPr>
        <w:t xml:space="preserve"> L.B., </w:t>
      </w:r>
      <w:r w:rsidRPr="00CD51A7">
        <w:rPr>
          <w:rFonts w:cs="Arial"/>
          <w:iCs/>
          <w:color w:val="000000"/>
          <w:szCs w:val="18"/>
        </w:rPr>
        <w:t>Andre Ch.,</w:t>
      </w:r>
      <w:r w:rsidRPr="00D3629F">
        <w:rPr>
          <w:rFonts w:cs="Arial"/>
          <w:iCs/>
          <w:color w:val="000000"/>
          <w:szCs w:val="18"/>
        </w:rPr>
        <w:t xml:space="preserve"> </w:t>
      </w:r>
      <w:proofErr w:type="spellStart"/>
      <w:r w:rsidRPr="00D3629F">
        <w:rPr>
          <w:rFonts w:cs="Arial"/>
          <w:iCs/>
          <w:color w:val="000000"/>
          <w:szCs w:val="18"/>
        </w:rPr>
        <w:t>Bideaux</w:t>
      </w:r>
      <w:proofErr w:type="spellEnd"/>
      <w:r w:rsidRPr="00D3629F">
        <w:rPr>
          <w:rFonts w:cs="Arial"/>
          <w:iCs/>
          <w:color w:val="000000"/>
          <w:szCs w:val="18"/>
        </w:rPr>
        <w:t xml:space="preserve"> C., </w:t>
      </w:r>
      <w:proofErr w:type="spellStart"/>
      <w:r w:rsidRPr="00D3629F">
        <w:rPr>
          <w:rFonts w:cs="Arial"/>
          <w:iCs/>
          <w:color w:val="000000"/>
          <w:szCs w:val="18"/>
        </w:rPr>
        <w:t>Alfenore</w:t>
      </w:r>
      <w:proofErr w:type="spellEnd"/>
      <w:r w:rsidRPr="00D3629F">
        <w:rPr>
          <w:rFonts w:cs="Arial"/>
          <w:iCs/>
          <w:color w:val="000000"/>
          <w:szCs w:val="18"/>
        </w:rPr>
        <w:t xml:space="preserve"> S., </w:t>
      </w:r>
      <w:proofErr w:type="spellStart"/>
      <w:r w:rsidRPr="00D3629F">
        <w:rPr>
          <w:rFonts w:cs="Arial"/>
          <w:iCs/>
          <w:color w:val="000000"/>
          <w:szCs w:val="18"/>
        </w:rPr>
        <w:t>Cameleyre</w:t>
      </w:r>
      <w:proofErr w:type="spellEnd"/>
      <w:r w:rsidRPr="00D3629F">
        <w:rPr>
          <w:rFonts w:cs="Arial"/>
          <w:iCs/>
          <w:color w:val="000000"/>
          <w:szCs w:val="18"/>
        </w:rPr>
        <w:t xml:space="preserve"> X., Molina-</w:t>
      </w:r>
      <w:proofErr w:type="spellStart"/>
      <w:r w:rsidRPr="00D3629F">
        <w:rPr>
          <w:rFonts w:cs="Arial"/>
          <w:iCs/>
          <w:color w:val="000000"/>
          <w:szCs w:val="18"/>
        </w:rPr>
        <w:t>Jouve</w:t>
      </w:r>
      <w:proofErr w:type="spellEnd"/>
      <w:r w:rsidRPr="00D3629F">
        <w:rPr>
          <w:rFonts w:cs="Arial"/>
          <w:iCs/>
          <w:color w:val="000000"/>
          <w:szCs w:val="18"/>
        </w:rPr>
        <w:t xml:space="preserve"> C., </w:t>
      </w:r>
      <w:proofErr w:type="spellStart"/>
      <w:r w:rsidRPr="00D3629F">
        <w:rPr>
          <w:rFonts w:cs="Arial"/>
          <w:iCs/>
          <w:color w:val="000000"/>
          <w:szCs w:val="18"/>
        </w:rPr>
        <w:t>Fillaudeau</w:t>
      </w:r>
      <w:proofErr w:type="spellEnd"/>
      <w:r w:rsidRPr="00D3629F">
        <w:rPr>
          <w:rFonts w:cs="Arial"/>
          <w:iCs/>
          <w:color w:val="000000"/>
          <w:szCs w:val="18"/>
        </w:rPr>
        <w:t xml:space="preserve"> L.</w:t>
      </w:r>
      <w:r>
        <w:rPr>
          <w:rFonts w:cs="Arial"/>
          <w:iCs/>
          <w:color w:val="000000"/>
          <w:szCs w:val="18"/>
        </w:rPr>
        <w:t xml:space="preserve">, 2012, </w:t>
      </w:r>
      <w:r w:rsidR="007E3C3F">
        <w:rPr>
          <w:rFonts w:cs="Arial"/>
          <w:iCs/>
          <w:color w:val="000000"/>
          <w:szCs w:val="18"/>
        </w:rPr>
        <w:t xml:space="preserve"> </w:t>
      </w:r>
      <w:r w:rsidRPr="00D3629F">
        <w:rPr>
          <w:rFonts w:cs="Arial"/>
          <w:iCs/>
          <w:color w:val="000000"/>
          <w:szCs w:val="18"/>
        </w:rPr>
        <w:t xml:space="preserve"> Modelling of hydrodynamic </w:t>
      </w:r>
      <w:proofErr w:type="spellStart"/>
      <w:r w:rsidRPr="00D3629F">
        <w:rPr>
          <w:rFonts w:cs="Arial"/>
          <w:iCs/>
          <w:color w:val="000000"/>
          <w:szCs w:val="18"/>
        </w:rPr>
        <w:t>behavior</w:t>
      </w:r>
      <w:proofErr w:type="spellEnd"/>
      <w:r w:rsidRPr="00D3629F">
        <w:rPr>
          <w:rFonts w:cs="Arial"/>
          <w:iCs/>
          <w:color w:val="000000"/>
          <w:szCs w:val="18"/>
        </w:rPr>
        <w:t xml:space="preserve"> of a two-stage bioreactor with cell recycling dedicated to</w:t>
      </w:r>
      <w:r>
        <w:rPr>
          <w:rFonts w:cs="Arial"/>
          <w:iCs/>
          <w:color w:val="000000"/>
          <w:szCs w:val="18"/>
        </w:rPr>
        <w:t xml:space="preserve"> intensive microbial production,</w:t>
      </w:r>
      <w:r w:rsidRPr="00D3629F">
        <w:rPr>
          <w:rFonts w:cs="Arial"/>
          <w:iCs/>
          <w:color w:val="000000"/>
          <w:szCs w:val="18"/>
        </w:rPr>
        <w:t xml:space="preserve"> </w:t>
      </w:r>
      <w:r w:rsidRPr="00C41DA7">
        <w:rPr>
          <w:rFonts w:cs="Arial"/>
          <w:iCs/>
          <w:color w:val="000000"/>
          <w:szCs w:val="18"/>
        </w:rPr>
        <w:t>Chemical Engineering Journal,</w:t>
      </w:r>
      <w:r w:rsidRPr="00D3629F">
        <w:rPr>
          <w:rFonts w:cs="Arial"/>
          <w:iCs/>
          <w:color w:val="000000"/>
          <w:szCs w:val="18"/>
        </w:rPr>
        <w:t xml:space="preserve"> 183, 222-230</w:t>
      </w:r>
      <w:r>
        <w:rPr>
          <w:rFonts w:cs="Arial"/>
          <w:iCs/>
          <w:color w:val="000000"/>
          <w:szCs w:val="18"/>
        </w:rPr>
        <w:t>.</w:t>
      </w:r>
    </w:p>
    <w:p w:rsidR="00C057F9" w:rsidRPr="00D3629F" w:rsidRDefault="00C057F9" w:rsidP="00C057F9">
      <w:pPr>
        <w:tabs>
          <w:tab w:val="clear" w:pos="7100"/>
        </w:tabs>
        <w:spacing w:line="240" w:lineRule="auto"/>
        <w:ind w:left="284" w:hanging="284"/>
        <w:rPr>
          <w:rFonts w:cs="Arial"/>
          <w:color w:val="000000"/>
          <w:szCs w:val="18"/>
        </w:rPr>
      </w:pPr>
      <w:r w:rsidRPr="00D3629F">
        <w:rPr>
          <w:rFonts w:cs="Arial"/>
          <w:color w:val="000000"/>
          <w:szCs w:val="18"/>
        </w:rPr>
        <w:t xml:space="preserve">Garcia-Ochoa F., </w:t>
      </w:r>
      <w:r w:rsidRPr="00CD51A7">
        <w:rPr>
          <w:rFonts w:cs="Arial"/>
          <w:color w:val="000000"/>
          <w:szCs w:val="18"/>
        </w:rPr>
        <w:t>Gomez E.,</w:t>
      </w:r>
      <w:r>
        <w:rPr>
          <w:rFonts w:cs="Arial"/>
          <w:color w:val="000000"/>
          <w:szCs w:val="18"/>
        </w:rPr>
        <w:t xml:space="preserve"> 2009,</w:t>
      </w:r>
      <w:r w:rsidRPr="00D3629F">
        <w:rPr>
          <w:rFonts w:cs="Arial"/>
          <w:color w:val="000000"/>
          <w:szCs w:val="18"/>
        </w:rPr>
        <w:t xml:space="preserve"> Bioreactor scale-up and oxygen transfer rate in </w:t>
      </w:r>
      <w:r>
        <w:rPr>
          <w:rFonts w:cs="Arial"/>
          <w:color w:val="000000"/>
          <w:szCs w:val="18"/>
        </w:rPr>
        <w:t>microbial processes: An overvie</w:t>
      </w:r>
      <w:r w:rsidR="008C67F2">
        <w:rPr>
          <w:rFonts w:cs="Arial"/>
          <w:color w:val="000000"/>
          <w:szCs w:val="18"/>
        </w:rPr>
        <w:t>w</w:t>
      </w:r>
      <w:r>
        <w:rPr>
          <w:rFonts w:cs="Arial"/>
          <w:color w:val="000000"/>
          <w:szCs w:val="18"/>
        </w:rPr>
        <w:t>,</w:t>
      </w:r>
      <w:r w:rsidRPr="00D3629F">
        <w:rPr>
          <w:rFonts w:cs="Arial"/>
          <w:color w:val="000000"/>
          <w:szCs w:val="18"/>
        </w:rPr>
        <w:t xml:space="preserve">. </w:t>
      </w:r>
      <w:r w:rsidRPr="00C41DA7">
        <w:rPr>
          <w:rFonts w:cs="Arial"/>
          <w:color w:val="000000"/>
          <w:szCs w:val="18"/>
        </w:rPr>
        <w:t>Biotechnology Advances</w:t>
      </w:r>
      <w:r w:rsidRPr="00D3629F">
        <w:rPr>
          <w:rFonts w:cs="Arial"/>
          <w:color w:val="000000"/>
          <w:szCs w:val="18"/>
        </w:rPr>
        <w:t>, 27, 153-176</w:t>
      </w:r>
      <w:r>
        <w:rPr>
          <w:rFonts w:cs="Arial"/>
          <w:color w:val="000000"/>
          <w:szCs w:val="18"/>
        </w:rPr>
        <w:t>.</w:t>
      </w:r>
    </w:p>
    <w:p w:rsidR="00C057F9" w:rsidRPr="00D3629F" w:rsidRDefault="00C057F9" w:rsidP="00C057F9">
      <w:pPr>
        <w:tabs>
          <w:tab w:val="clear" w:pos="7100"/>
        </w:tabs>
        <w:spacing w:line="240" w:lineRule="auto"/>
        <w:ind w:left="284" w:hanging="284"/>
        <w:rPr>
          <w:rFonts w:cs="Arial"/>
          <w:color w:val="000000"/>
          <w:szCs w:val="18"/>
        </w:rPr>
      </w:pPr>
      <w:proofErr w:type="spellStart"/>
      <w:r w:rsidRPr="00D3629F">
        <w:rPr>
          <w:rFonts w:cs="Arial"/>
          <w:color w:val="000000"/>
          <w:szCs w:val="18"/>
        </w:rPr>
        <w:t>Gelves</w:t>
      </w:r>
      <w:proofErr w:type="spellEnd"/>
      <w:r w:rsidRPr="00D3629F">
        <w:rPr>
          <w:rFonts w:cs="Arial"/>
          <w:color w:val="000000"/>
          <w:szCs w:val="18"/>
        </w:rPr>
        <w:t xml:space="preserve"> R., Dietrich A</w:t>
      </w:r>
      <w:r w:rsidRPr="00CD51A7">
        <w:rPr>
          <w:rFonts w:cs="Arial"/>
          <w:color w:val="000000"/>
          <w:szCs w:val="18"/>
        </w:rPr>
        <w:t xml:space="preserve">., </w:t>
      </w:r>
      <w:proofErr w:type="spellStart"/>
      <w:r w:rsidRPr="00CD51A7">
        <w:rPr>
          <w:rFonts w:cs="Arial"/>
          <w:color w:val="000000"/>
          <w:szCs w:val="18"/>
        </w:rPr>
        <w:t>Takors</w:t>
      </w:r>
      <w:proofErr w:type="spellEnd"/>
      <w:r w:rsidRPr="00CD51A7">
        <w:rPr>
          <w:rFonts w:cs="Arial"/>
          <w:color w:val="000000"/>
          <w:szCs w:val="18"/>
        </w:rPr>
        <w:t xml:space="preserve"> R</w:t>
      </w:r>
      <w:r w:rsidRPr="00D3629F">
        <w:rPr>
          <w:rFonts w:cs="Arial"/>
          <w:color w:val="000000"/>
          <w:szCs w:val="18"/>
        </w:rPr>
        <w:t>.</w:t>
      </w:r>
      <w:r>
        <w:rPr>
          <w:rFonts w:cs="Arial"/>
          <w:color w:val="000000"/>
          <w:szCs w:val="18"/>
        </w:rPr>
        <w:t>, 2014,</w:t>
      </w:r>
      <w:r w:rsidRPr="00D3629F">
        <w:rPr>
          <w:rFonts w:cs="Arial"/>
          <w:color w:val="000000"/>
          <w:szCs w:val="18"/>
        </w:rPr>
        <w:t xml:space="preserve"> </w:t>
      </w:r>
      <w:proofErr w:type="spellStart"/>
      <w:r w:rsidRPr="00D3629F">
        <w:rPr>
          <w:rFonts w:cs="Arial"/>
          <w:color w:val="000000"/>
          <w:szCs w:val="18"/>
        </w:rPr>
        <w:t>Modeling</w:t>
      </w:r>
      <w:proofErr w:type="spellEnd"/>
      <w:r w:rsidRPr="00D3629F">
        <w:rPr>
          <w:rFonts w:cs="Arial"/>
          <w:color w:val="000000"/>
          <w:szCs w:val="18"/>
        </w:rPr>
        <w:t xml:space="preserve"> of gas-liquid mass transfer in a stirred tank bioreactor agitated by Rushton turbine or a new pitched blade impeller</w:t>
      </w:r>
      <w:r>
        <w:rPr>
          <w:rFonts w:cs="Arial"/>
          <w:color w:val="000000"/>
          <w:szCs w:val="18"/>
        </w:rPr>
        <w:t>,</w:t>
      </w:r>
      <w:r w:rsidRPr="00D3629F">
        <w:rPr>
          <w:rFonts w:cs="Arial"/>
          <w:color w:val="000000"/>
          <w:szCs w:val="18"/>
        </w:rPr>
        <w:t xml:space="preserve"> </w:t>
      </w:r>
      <w:r w:rsidRPr="00C41DA7">
        <w:rPr>
          <w:rFonts w:cs="Arial"/>
          <w:color w:val="000000"/>
          <w:szCs w:val="18"/>
        </w:rPr>
        <w:t>Bioprocess and Biosystems Engineering</w:t>
      </w:r>
      <w:r w:rsidRPr="00D3629F">
        <w:rPr>
          <w:rFonts w:cs="Arial"/>
          <w:color w:val="000000"/>
          <w:szCs w:val="18"/>
        </w:rPr>
        <w:t>, 37, 365-375</w:t>
      </w:r>
      <w:r>
        <w:rPr>
          <w:rFonts w:cs="Arial"/>
          <w:color w:val="000000"/>
          <w:szCs w:val="18"/>
        </w:rPr>
        <w:t>.</w:t>
      </w:r>
      <w:r w:rsidRPr="00D3629F">
        <w:rPr>
          <w:rFonts w:cs="Arial"/>
          <w:color w:val="000000"/>
          <w:szCs w:val="18"/>
        </w:rPr>
        <w:t xml:space="preserve"> </w:t>
      </w:r>
    </w:p>
    <w:p w:rsidR="00C057F9" w:rsidRDefault="00C057F9" w:rsidP="00C057F9">
      <w:pPr>
        <w:tabs>
          <w:tab w:val="clear" w:pos="7100"/>
        </w:tabs>
        <w:spacing w:line="240" w:lineRule="auto"/>
        <w:ind w:left="284" w:hanging="284"/>
        <w:rPr>
          <w:rFonts w:cs="Arial"/>
          <w:color w:val="000000"/>
          <w:szCs w:val="18"/>
        </w:rPr>
      </w:pPr>
      <w:proofErr w:type="spellStart"/>
      <w:r w:rsidRPr="00D3629F">
        <w:rPr>
          <w:rFonts w:cs="Arial"/>
          <w:color w:val="000000"/>
          <w:szCs w:val="18"/>
        </w:rPr>
        <w:t>Gogate</w:t>
      </w:r>
      <w:proofErr w:type="spellEnd"/>
      <w:r w:rsidRPr="00D3629F">
        <w:rPr>
          <w:rFonts w:cs="Arial"/>
          <w:color w:val="000000"/>
          <w:szCs w:val="18"/>
        </w:rPr>
        <w:t xml:space="preserve"> P.R., </w:t>
      </w:r>
      <w:proofErr w:type="spellStart"/>
      <w:r w:rsidRPr="00D3629F">
        <w:rPr>
          <w:rFonts w:cs="Arial"/>
          <w:color w:val="000000"/>
          <w:szCs w:val="18"/>
        </w:rPr>
        <w:t>Bee</w:t>
      </w:r>
      <w:r w:rsidRPr="00CD51A7">
        <w:rPr>
          <w:rFonts w:cs="Arial"/>
          <w:color w:val="000000"/>
          <w:szCs w:val="18"/>
        </w:rPr>
        <w:t>nackers</w:t>
      </w:r>
      <w:proofErr w:type="spellEnd"/>
      <w:r w:rsidRPr="00CD51A7">
        <w:rPr>
          <w:rFonts w:cs="Arial"/>
          <w:color w:val="000000"/>
          <w:szCs w:val="18"/>
        </w:rPr>
        <w:t xml:space="preserve"> A.A.</w:t>
      </w:r>
      <w:r w:rsidRPr="00D3629F">
        <w:rPr>
          <w:rFonts w:cs="Arial"/>
          <w:color w:val="000000"/>
          <w:szCs w:val="18"/>
        </w:rPr>
        <w:t xml:space="preserve">C.M., </w:t>
      </w:r>
      <w:proofErr w:type="spellStart"/>
      <w:r w:rsidRPr="00D3629F">
        <w:rPr>
          <w:rFonts w:cs="Arial"/>
          <w:color w:val="000000"/>
          <w:szCs w:val="18"/>
        </w:rPr>
        <w:t>Pandit</w:t>
      </w:r>
      <w:proofErr w:type="spellEnd"/>
      <w:r w:rsidRPr="00D3629F">
        <w:rPr>
          <w:rFonts w:cs="Arial"/>
          <w:color w:val="000000"/>
          <w:szCs w:val="18"/>
        </w:rPr>
        <w:t xml:space="preserve"> A.B.</w:t>
      </w:r>
      <w:r>
        <w:rPr>
          <w:rFonts w:cs="Arial"/>
          <w:color w:val="000000"/>
          <w:szCs w:val="18"/>
        </w:rPr>
        <w:t>, 2000,</w:t>
      </w:r>
      <w:r w:rsidRPr="00D3629F">
        <w:rPr>
          <w:rFonts w:cs="Arial"/>
          <w:color w:val="000000"/>
          <w:szCs w:val="18"/>
        </w:rPr>
        <w:t xml:space="preserve"> Multiple-impeller systems with a special emphasis on</w:t>
      </w:r>
      <w:r>
        <w:rPr>
          <w:rFonts w:cs="Arial"/>
          <w:color w:val="000000"/>
          <w:szCs w:val="18"/>
        </w:rPr>
        <w:t xml:space="preserve"> bioreactors: a critical review, </w:t>
      </w:r>
      <w:r w:rsidRPr="00C41DA7">
        <w:rPr>
          <w:rFonts w:cs="Arial"/>
          <w:color w:val="000000"/>
          <w:szCs w:val="18"/>
        </w:rPr>
        <w:t>Biochemical Engineering Journal,</w:t>
      </w:r>
      <w:r w:rsidRPr="00D3629F">
        <w:rPr>
          <w:rFonts w:cs="Arial"/>
          <w:color w:val="000000"/>
          <w:szCs w:val="18"/>
        </w:rPr>
        <w:t xml:space="preserve"> 6, 109-144</w:t>
      </w:r>
      <w:r>
        <w:rPr>
          <w:rFonts w:cs="Arial"/>
          <w:color w:val="000000"/>
          <w:szCs w:val="18"/>
        </w:rPr>
        <w:t>.</w:t>
      </w:r>
    </w:p>
    <w:p w:rsidR="00A02ACA" w:rsidRDefault="00A02ACA" w:rsidP="00C057F9">
      <w:pPr>
        <w:tabs>
          <w:tab w:val="clear" w:pos="7100"/>
        </w:tabs>
        <w:spacing w:line="240" w:lineRule="auto"/>
        <w:ind w:left="284" w:hanging="284"/>
        <w:rPr>
          <w:rFonts w:cs="Arial"/>
          <w:color w:val="000000"/>
          <w:szCs w:val="18"/>
        </w:rPr>
      </w:pPr>
      <w:proofErr w:type="spellStart"/>
      <w:r>
        <w:rPr>
          <w:rFonts w:cs="Arial"/>
          <w:color w:val="000000"/>
          <w:szCs w:val="18"/>
        </w:rPr>
        <w:t>Kasat</w:t>
      </w:r>
      <w:proofErr w:type="spellEnd"/>
      <w:r>
        <w:rPr>
          <w:rFonts w:cs="Arial"/>
          <w:color w:val="000000"/>
          <w:szCs w:val="18"/>
        </w:rPr>
        <w:t xml:space="preserve"> G.R., </w:t>
      </w:r>
      <w:proofErr w:type="spellStart"/>
      <w:r>
        <w:rPr>
          <w:rFonts w:cs="Arial"/>
          <w:color w:val="000000"/>
          <w:szCs w:val="18"/>
        </w:rPr>
        <w:t>Pandit</w:t>
      </w:r>
      <w:proofErr w:type="spellEnd"/>
      <w:r>
        <w:rPr>
          <w:rFonts w:cs="Arial"/>
          <w:color w:val="000000"/>
          <w:szCs w:val="18"/>
        </w:rPr>
        <w:t xml:space="preserve"> A.B., </w:t>
      </w:r>
      <w:proofErr w:type="spellStart"/>
      <w:r w:rsidRPr="00CD51A7">
        <w:rPr>
          <w:rFonts w:cs="Arial"/>
          <w:color w:val="000000"/>
          <w:szCs w:val="18"/>
        </w:rPr>
        <w:t>Ranade</w:t>
      </w:r>
      <w:proofErr w:type="spellEnd"/>
      <w:r w:rsidRPr="00CD51A7">
        <w:rPr>
          <w:rFonts w:cs="Arial"/>
          <w:color w:val="000000"/>
          <w:szCs w:val="18"/>
        </w:rPr>
        <w:t xml:space="preserve"> V</w:t>
      </w:r>
      <w:r>
        <w:rPr>
          <w:rFonts w:cs="Arial"/>
          <w:color w:val="000000"/>
          <w:szCs w:val="18"/>
        </w:rPr>
        <w:t>.V., 2008, CFD simulation of gas-liquid flows in a reactor stirred by dual Rushton turbines, International Journal of Chemical React</w:t>
      </w:r>
      <w:r w:rsidR="008000AA">
        <w:rPr>
          <w:rFonts w:cs="Arial"/>
          <w:color w:val="000000"/>
          <w:szCs w:val="18"/>
        </w:rPr>
        <w:t>or</w:t>
      </w:r>
      <w:r>
        <w:rPr>
          <w:rFonts w:cs="Arial"/>
          <w:color w:val="000000"/>
          <w:szCs w:val="18"/>
        </w:rPr>
        <w:t xml:space="preserve"> Engineering, 6, 1-28.</w:t>
      </w:r>
    </w:p>
    <w:p w:rsidR="00A85D8D" w:rsidRDefault="00A85D8D" w:rsidP="00C057F9">
      <w:pPr>
        <w:tabs>
          <w:tab w:val="clear" w:pos="7100"/>
        </w:tabs>
        <w:spacing w:line="240" w:lineRule="auto"/>
        <w:ind w:left="284" w:hanging="284"/>
        <w:rPr>
          <w:rFonts w:cs="Arial"/>
          <w:color w:val="000000"/>
          <w:szCs w:val="18"/>
          <w:lang w:val="en-US"/>
        </w:rPr>
      </w:pPr>
      <w:proofErr w:type="spellStart"/>
      <w:r w:rsidRPr="00A85D8D">
        <w:rPr>
          <w:rFonts w:cs="Arial"/>
          <w:color w:val="000000"/>
          <w:szCs w:val="18"/>
          <w:lang w:val="en-US"/>
        </w:rPr>
        <w:t>Kiełbus-</w:t>
      </w:r>
      <w:r w:rsidRPr="00CD51A7">
        <w:rPr>
          <w:rFonts w:cs="Arial"/>
          <w:color w:val="000000"/>
          <w:szCs w:val="18"/>
          <w:lang w:val="en-US"/>
        </w:rPr>
        <w:t>Rąpała</w:t>
      </w:r>
      <w:proofErr w:type="spellEnd"/>
      <w:r w:rsidRPr="00CD51A7">
        <w:rPr>
          <w:rFonts w:cs="Arial"/>
          <w:color w:val="000000"/>
          <w:szCs w:val="18"/>
          <w:lang w:val="en-US"/>
        </w:rPr>
        <w:t xml:space="preserve"> A., </w:t>
      </w:r>
      <w:proofErr w:type="spellStart"/>
      <w:r w:rsidRPr="00CD51A7">
        <w:rPr>
          <w:rFonts w:cs="Arial"/>
          <w:color w:val="000000"/>
          <w:szCs w:val="18"/>
          <w:lang w:val="en-US"/>
        </w:rPr>
        <w:t>Karcz</w:t>
      </w:r>
      <w:proofErr w:type="spellEnd"/>
      <w:r w:rsidRPr="00CD51A7">
        <w:rPr>
          <w:rFonts w:cs="Arial"/>
          <w:color w:val="000000"/>
          <w:szCs w:val="18"/>
          <w:lang w:val="en-US"/>
        </w:rPr>
        <w:t xml:space="preserve"> J.,</w:t>
      </w:r>
      <w:r w:rsidRPr="00A85D8D">
        <w:rPr>
          <w:rFonts w:cs="Arial"/>
          <w:color w:val="000000"/>
          <w:szCs w:val="18"/>
          <w:lang w:val="en-US"/>
        </w:rPr>
        <w:t xml:space="preserve"> Cudak M., 2011, The effect of the physical properties of the liquid phase on the gas-liquid mass transfer coefficient in two- and three-phase agitated systems. </w:t>
      </w:r>
      <w:r>
        <w:rPr>
          <w:rFonts w:cs="Arial"/>
          <w:color w:val="000000"/>
          <w:szCs w:val="18"/>
          <w:lang w:val="en-US"/>
        </w:rPr>
        <w:t>Chemical Papers, 65, 2, 185-192.</w:t>
      </w:r>
    </w:p>
    <w:p w:rsidR="00022AD6" w:rsidRPr="006C2EFD" w:rsidRDefault="00022AD6" w:rsidP="00C057F9">
      <w:pPr>
        <w:tabs>
          <w:tab w:val="clear" w:pos="7100"/>
        </w:tabs>
        <w:spacing w:line="240" w:lineRule="auto"/>
        <w:ind w:left="284" w:hanging="284"/>
        <w:rPr>
          <w:rFonts w:cs="Arial"/>
          <w:color w:val="000000"/>
          <w:szCs w:val="18"/>
          <w:lang w:val="en-US"/>
        </w:rPr>
      </w:pPr>
      <w:proofErr w:type="spellStart"/>
      <w:r w:rsidRPr="006C2EFD">
        <w:rPr>
          <w:rFonts w:cs="Arial"/>
          <w:color w:val="000000"/>
          <w:szCs w:val="18"/>
          <w:lang w:val="en-US"/>
        </w:rPr>
        <w:t>Kralj</w:t>
      </w:r>
      <w:proofErr w:type="spellEnd"/>
      <w:r w:rsidRPr="006C2EFD">
        <w:rPr>
          <w:rFonts w:cs="Arial"/>
          <w:color w:val="000000"/>
          <w:szCs w:val="18"/>
          <w:lang w:val="en-US"/>
        </w:rPr>
        <w:t xml:space="preserve"> F., </w:t>
      </w:r>
      <w:proofErr w:type="spellStart"/>
      <w:r w:rsidRPr="006C2EFD">
        <w:rPr>
          <w:rFonts w:cs="Arial"/>
          <w:color w:val="000000"/>
          <w:szCs w:val="18"/>
          <w:lang w:val="en-US"/>
        </w:rPr>
        <w:t>Sincic</w:t>
      </w:r>
      <w:proofErr w:type="spellEnd"/>
      <w:r w:rsidRPr="006C2EFD">
        <w:rPr>
          <w:rFonts w:cs="Arial"/>
          <w:color w:val="000000"/>
          <w:szCs w:val="18"/>
          <w:lang w:val="en-US"/>
        </w:rPr>
        <w:t xml:space="preserve"> D., 1984, Hold-up and mass transfer in a two- and three-phase stirred tank reactor. Chemical Engineering Science</w:t>
      </w:r>
      <w:r w:rsidR="00FA5B40" w:rsidRPr="006C2EFD">
        <w:rPr>
          <w:rFonts w:cs="Arial"/>
          <w:color w:val="000000"/>
          <w:szCs w:val="18"/>
          <w:lang w:val="en-US"/>
        </w:rPr>
        <w:t>, 39, 604-607.</w:t>
      </w:r>
      <w:r w:rsidR="000C7C63" w:rsidRPr="006C2EFD">
        <w:rPr>
          <w:rFonts w:cs="Arial"/>
          <w:color w:val="000000"/>
          <w:szCs w:val="18"/>
          <w:lang w:val="en-US"/>
        </w:rPr>
        <w:t xml:space="preserve"> </w:t>
      </w:r>
    </w:p>
    <w:p w:rsidR="00E54E6A" w:rsidRPr="006C2EFD" w:rsidRDefault="00E54E6A" w:rsidP="00C057F9">
      <w:pPr>
        <w:tabs>
          <w:tab w:val="clear" w:pos="7100"/>
        </w:tabs>
        <w:spacing w:line="240" w:lineRule="auto"/>
        <w:ind w:left="284" w:hanging="284"/>
        <w:rPr>
          <w:rFonts w:cs="Arial"/>
          <w:color w:val="000000"/>
          <w:szCs w:val="18"/>
          <w:lang w:val="en-US"/>
        </w:rPr>
      </w:pPr>
      <w:r w:rsidRPr="006C2EFD">
        <w:rPr>
          <w:rFonts w:cs="Arial"/>
          <w:color w:val="000000"/>
          <w:szCs w:val="18"/>
          <w:lang w:val="en-US"/>
        </w:rPr>
        <w:t>Major-</w:t>
      </w:r>
      <w:proofErr w:type="spellStart"/>
      <w:r w:rsidRPr="006C2EFD">
        <w:rPr>
          <w:rFonts w:cs="Arial"/>
          <w:color w:val="000000"/>
          <w:szCs w:val="18"/>
          <w:lang w:val="en-US"/>
        </w:rPr>
        <w:t>Godlewska</w:t>
      </w:r>
      <w:proofErr w:type="spellEnd"/>
      <w:r w:rsidRPr="006C2EFD">
        <w:rPr>
          <w:rFonts w:cs="Arial"/>
          <w:color w:val="000000"/>
          <w:szCs w:val="18"/>
          <w:lang w:val="en-US"/>
        </w:rPr>
        <w:t xml:space="preserve"> M., </w:t>
      </w:r>
      <w:proofErr w:type="spellStart"/>
      <w:r w:rsidRPr="006C2EFD">
        <w:rPr>
          <w:rFonts w:cs="Arial"/>
          <w:color w:val="000000"/>
          <w:szCs w:val="18"/>
          <w:lang w:val="en-US"/>
        </w:rPr>
        <w:t>Bitenc</w:t>
      </w:r>
      <w:proofErr w:type="spellEnd"/>
      <w:r w:rsidRPr="006C2EFD">
        <w:rPr>
          <w:rFonts w:cs="Arial"/>
          <w:color w:val="000000"/>
          <w:szCs w:val="18"/>
          <w:lang w:val="en-US"/>
        </w:rPr>
        <w:t xml:space="preserve"> M., </w:t>
      </w:r>
      <w:proofErr w:type="spellStart"/>
      <w:r w:rsidRPr="006C2EFD">
        <w:rPr>
          <w:rFonts w:cs="Arial"/>
          <w:color w:val="000000"/>
          <w:szCs w:val="18"/>
          <w:lang w:val="en-US"/>
        </w:rPr>
        <w:t>Karcz</w:t>
      </w:r>
      <w:proofErr w:type="spellEnd"/>
      <w:r w:rsidRPr="006C2EFD">
        <w:rPr>
          <w:rFonts w:cs="Arial"/>
          <w:color w:val="000000"/>
          <w:szCs w:val="18"/>
          <w:lang w:val="en-US"/>
        </w:rPr>
        <w:t xml:space="preserve"> J., 2015, Experimental analysis of an effect of the nutrient type and its concentration on the rheological properties of the baker’s yeast suspensions, Polish Journal of Chemical Technology, 17, 3, 110-117.</w:t>
      </w:r>
    </w:p>
    <w:p w:rsidR="00022AD6" w:rsidRPr="00E54E6A" w:rsidRDefault="00022AD6" w:rsidP="00C057F9">
      <w:pPr>
        <w:tabs>
          <w:tab w:val="clear" w:pos="7100"/>
        </w:tabs>
        <w:spacing w:line="240" w:lineRule="auto"/>
        <w:ind w:left="284" w:hanging="284"/>
        <w:rPr>
          <w:rFonts w:cs="Arial"/>
          <w:color w:val="000000"/>
          <w:szCs w:val="18"/>
          <w:lang w:val="en-US"/>
        </w:rPr>
      </w:pPr>
      <w:r w:rsidRPr="006C2EFD">
        <w:rPr>
          <w:rFonts w:cs="Arial"/>
          <w:color w:val="000000"/>
          <w:szCs w:val="18"/>
          <w:lang w:val="en-US"/>
        </w:rPr>
        <w:t>Meister D., Post T., Dunn I.J., Bourne J.R., 1979, Design and characterization of a multistage mechanically stirred column absorber, Chemical Engineering Science, 34, 1367-1374.</w:t>
      </w:r>
    </w:p>
    <w:p w:rsidR="00EA0942" w:rsidRDefault="00C057F9" w:rsidP="00C057F9">
      <w:pPr>
        <w:tabs>
          <w:tab w:val="clear" w:pos="7100"/>
        </w:tabs>
        <w:spacing w:line="240" w:lineRule="auto"/>
        <w:ind w:left="284" w:hanging="284"/>
        <w:rPr>
          <w:rFonts w:cs="Arial"/>
          <w:color w:val="000000"/>
          <w:szCs w:val="18"/>
        </w:rPr>
      </w:pPr>
      <w:proofErr w:type="spellStart"/>
      <w:r w:rsidRPr="00D3629F">
        <w:rPr>
          <w:rFonts w:cs="Arial"/>
          <w:color w:val="000000"/>
          <w:szCs w:val="18"/>
        </w:rPr>
        <w:t>Scargiali</w:t>
      </w:r>
      <w:proofErr w:type="spellEnd"/>
      <w:r w:rsidRPr="00D3629F">
        <w:rPr>
          <w:rFonts w:cs="Arial"/>
          <w:color w:val="000000"/>
          <w:szCs w:val="18"/>
        </w:rPr>
        <w:t xml:space="preserve"> F., </w:t>
      </w:r>
      <w:proofErr w:type="spellStart"/>
      <w:r w:rsidRPr="00A56FDC">
        <w:rPr>
          <w:rFonts w:cs="Arial"/>
          <w:color w:val="000000"/>
          <w:szCs w:val="18"/>
        </w:rPr>
        <w:t>Busciglio</w:t>
      </w:r>
      <w:proofErr w:type="spellEnd"/>
      <w:r w:rsidRPr="00A56FDC">
        <w:rPr>
          <w:rFonts w:cs="Arial"/>
          <w:color w:val="000000"/>
          <w:szCs w:val="18"/>
        </w:rPr>
        <w:t xml:space="preserve"> A., </w:t>
      </w:r>
      <w:proofErr w:type="spellStart"/>
      <w:r w:rsidRPr="00A56FDC">
        <w:rPr>
          <w:rFonts w:cs="Arial"/>
          <w:color w:val="000000"/>
          <w:szCs w:val="18"/>
        </w:rPr>
        <w:t>Grisafi</w:t>
      </w:r>
      <w:proofErr w:type="spellEnd"/>
      <w:r w:rsidRPr="00D3629F">
        <w:rPr>
          <w:rFonts w:cs="Arial"/>
          <w:color w:val="000000"/>
          <w:szCs w:val="18"/>
        </w:rPr>
        <w:t xml:space="preserve"> F., </w:t>
      </w:r>
      <w:proofErr w:type="spellStart"/>
      <w:r w:rsidRPr="00D3629F">
        <w:rPr>
          <w:rFonts w:cs="Arial"/>
          <w:color w:val="000000"/>
          <w:szCs w:val="18"/>
        </w:rPr>
        <w:t>Brucato</w:t>
      </w:r>
      <w:proofErr w:type="spellEnd"/>
      <w:r w:rsidRPr="00D3629F">
        <w:rPr>
          <w:rFonts w:cs="Arial"/>
          <w:color w:val="000000"/>
          <w:szCs w:val="18"/>
        </w:rPr>
        <w:t xml:space="preserve"> A.</w:t>
      </w:r>
      <w:r>
        <w:rPr>
          <w:rFonts w:cs="Arial"/>
          <w:color w:val="000000"/>
          <w:szCs w:val="18"/>
        </w:rPr>
        <w:t>, 2014,</w:t>
      </w:r>
      <w:r w:rsidRPr="00D3629F">
        <w:rPr>
          <w:rFonts w:cs="Arial"/>
          <w:color w:val="000000"/>
          <w:szCs w:val="18"/>
        </w:rPr>
        <w:t xml:space="preserve"> Mass transfer and hydrodynamic characteristics of </w:t>
      </w:r>
      <w:r w:rsidR="00B5471F">
        <w:rPr>
          <w:rFonts w:cs="Arial"/>
          <w:color w:val="000000"/>
          <w:szCs w:val="18"/>
        </w:rPr>
        <w:t xml:space="preserve"> </w:t>
      </w:r>
      <w:r w:rsidR="00BD543B">
        <w:rPr>
          <w:rFonts w:cs="Arial"/>
          <w:color w:val="000000"/>
          <w:szCs w:val="18"/>
        </w:rPr>
        <w:t xml:space="preserve"> </w:t>
      </w:r>
      <w:proofErr w:type="spellStart"/>
      <w:r w:rsidRPr="00D3629F">
        <w:rPr>
          <w:rFonts w:cs="Arial"/>
          <w:color w:val="000000"/>
          <w:szCs w:val="18"/>
        </w:rPr>
        <w:t>unbaffled</w:t>
      </w:r>
      <w:proofErr w:type="spellEnd"/>
      <w:r w:rsidRPr="00D3629F">
        <w:rPr>
          <w:rFonts w:cs="Arial"/>
          <w:color w:val="000000"/>
          <w:szCs w:val="18"/>
        </w:rPr>
        <w:t xml:space="preserve"> stirred bio-reactors: Influence of impeller design</w:t>
      </w:r>
      <w:r>
        <w:rPr>
          <w:rFonts w:cs="Arial"/>
          <w:color w:val="000000"/>
          <w:szCs w:val="18"/>
        </w:rPr>
        <w:t>,</w:t>
      </w:r>
      <w:r w:rsidRPr="00D3629F">
        <w:rPr>
          <w:rFonts w:cs="Arial"/>
          <w:color w:val="000000"/>
          <w:szCs w:val="18"/>
        </w:rPr>
        <w:t xml:space="preserve"> </w:t>
      </w:r>
      <w:r w:rsidRPr="00C41DA7">
        <w:rPr>
          <w:rFonts w:cs="Arial"/>
          <w:color w:val="000000"/>
          <w:szCs w:val="18"/>
        </w:rPr>
        <w:t>Biochemical Engineering Journal</w:t>
      </w:r>
      <w:r>
        <w:rPr>
          <w:rFonts w:cs="Arial"/>
          <w:color w:val="000000"/>
          <w:szCs w:val="18"/>
        </w:rPr>
        <w:t xml:space="preserve">, </w:t>
      </w:r>
      <w:r w:rsidRPr="00D3629F">
        <w:rPr>
          <w:rFonts w:cs="Arial"/>
          <w:color w:val="000000"/>
          <w:szCs w:val="18"/>
        </w:rPr>
        <w:t>82, 41-47</w:t>
      </w:r>
      <w:r>
        <w:rPr>
          <w:rFonts w:cs="Arial"/>
          <w:color w:val="000000"/>
          <w:szCs w:val="18"/>
        </w:rPr>
        <w:t>.</w:t>
      </w:r>
    </w:p>
    <w:p w:rsidR="00CF0161" w:rsidRDefault="00CF0161" w:rsidP="00C057F9">
      <w:pPr>
        <w:tabs>
          <w:tab w:val="clear" w:pos="7100"/>
        </w:tabs>
        <w:spacing w:line="240" w:lineRule="auto"/>
        <w:ind w:left="284" w:hanging="284"/>
        <w:rPr>
          <w:rFonts w:cs="Arial"/>
          <w:color w:val="000000"/>
          <w:szCs w:val="18"/>
        </w:rPr>
      </w:pPr>
      <w:r>
        <w:rPr>
          <w:rFonts w:cs="Arial"/>
          <w:color w:val="000000"/>
          <w:szCs w:val="18"/>
        </w:rPr>
        <w:t xml:space="preserve">Vrabel P., van der </w:t>
      </w:r>
      <w:proofErr w:type="spellStart"/>
      <w:r w:rsidRPr="00A56FDC">
        <w:rPr>
          <w:rFonts w:cs="Arial"/>
          <w:color w:val="000000"/>
          <w:szCs w:val="18"/>
        </w:rPr>
        <w:t>Lans</w:t>
      </w:r>
      <w:proofErr w:type="spellEnd"/>
      <w:r w:rsidRPr="00A56FDC">
        <w:rPr>
          <w:rFonts w:cs="Arial"/>
          <w:color w:val="000000"/>
          <w:szCs w:val="18"/>
        </w:rPr>
        <w:t xml:space="preserve"> R.G.J.M.,</w:t>
      </w:r>
      <w:r>
        <w:rPr>
          <w:rFonts w:cs="Arial"/>
          <w:color w:val="000000"/>
          <w:szCs w:val="18"/>
        </w:rPr>
        <w:t xml:space="preserve"> </w:t>
      </w:r>
      <w:proofErr w:type="spellStart"/>
      <w:r>
        <w:rPr>
          <w:rFonts w:cs="Arial"/>
          <w:color w:val="000000"/>
          <w:szCs w:val="18"/>
        </w:rPr>
        <w:t>Luyben</w:t>
      </w:r>
      <w:proofErr w:type="spellEnd"/>
      <w:r>
        <w:rPr>
          <w:rFonts w:cs="Arial"/>
          <w:color w:val="000000"/>
          <w:szCs w:val="18"/>
        </w:rPr>
        <w:t xml:space="preserve"> </w:t>
      </w:r>
      <w:proofErr w:type="spellStart"/>
      <w:r>
        <w:rPr>
          <w:rFonts w:cs="Arial"/>
          <w:color w:val="000000"/>
          <w:szCs w:val="18"/>
        </w:rPr>
        <w:t>K.Ch.A.M</w:t>
      </w:r>
      <w:proofErr w:type="spellEnd"/>
      <w:r>
        <w:rPr>
          <w:rFonts w:cs="Arial"/>
          <w:color w:val="000000"/>
          <w:szCs w:val="18"/>
        </w:rPr>
        <w:t xml:space="preserve">., Boon L., </w:t>
      </w:r>
      <w:proofErr w:type="spellStart"/>
      <w:r>
        <w:rPr>
          <w:rFonts w:cs="Arial"/>
          <w:color w:val="000000"/>
          <w:szCs w:val="18"/>
        </w:rPr>
        <w:t>Nienow</w:t>
      </w:r>
      <w:proofErr w:type="spellEnd"/>
      <w:r>
        <w:rPr>
          <w:rFonts w:cs="Arial"/>
          <w:color w:val="000000"/>
          <w:szCs w:val="18"/>
        </w:rPr>
        <w:t xml:space="preserve"> A.W., 2000, Mixing in large-scale vessels stirred with multiple radial or radial and axial up-pumping impellers: </w:t>
      </w:r>
      <w:proofErr w:type="spellStart"/>
      <w:r>
        <w:rPr>
          <w:rFonts w:cs="Arial"/>
          <w:color w:val="000000"/>
          <w:szCs w:val="18"/>
        </w:rPr>
        <w:t>Modeling</w:t>
      </w:r>
      <w:proofErr w:type="spellEnd"/>
      <w:r>
        <w:rPr>
          <w:rFonts w:cs="Arial"/>
          <w:color w:val="000000"/>
          <w:szCs w:val="18"/>
        </w:rPr>
        <w:t xml:space="preserve"> and measurements. Chemical Engineering Science, 55, 5881-5896.</w:t>
      </w:r>
    </w:p>
    <w:p w:rsidR="00C057F9" w:rsidRPr="00EA0942" w:rsidRDefault="00EA0942" w:rsidP="00C057F9">
      <w:pPr>
        <w:tabs>
          <w:tab w:val="clear" w:pos="7100"/>
        </w:tabs>
        <w:spacing w:line="240" w:lineRule="auto"/>
        <w:ind w:left="284" w:hanging="284"/>
        <w:rPr>
          <w:rFonts w:cs="Arial"/>
          <w:color w:val="000000"/>
          <w:szCs w:val="18"/>
          <w:lang w:val="en-US"/>
        </w:rPr>
      </w:pPr>
      <w:r w:rsidRPr="00EA0942">
        <w:rPr>
          <w:rFonts w:cs="Arial"/>
          <w:color w:val="000000"/>
          <w:szCs w:val="18"/>
          <w:lang w:val="en-US"/>
        </w:rPr>
        <w:t xml:space="preserve">Zhu H., </w:t>
      </w:r>
      <w:proofErr w:type="spellStart"/>
      <w:r w:rsidRPr="00EA0942">
        <w:rPr>
          <w:rFonts w:cs="Arial"/>
          <w:color w:val="000000"/>
          <w:szCs w:val="18"/>
          <w:lang w:val="en-US"/>
        </w:rPr>
        <w:t>Nienow</w:t>
      </w:r>
      <w:proofErr w:type="spellEnd"/>
      <w:r w:rsidRPr="00EA0942">
        <w:rPr>
          <w:rFonts w:cs="Arial"/>
          <w:color w:val="000000"/>
          <w:szCs w:val="18"/>
          <w:lang w:val="en-US"/>
        </w:rPr>
        <w:t xml:space="preserve"> A</w:t>
      </w:r>
      <w:r w:rsidRPr="00A56FDC">
        <w:rPr>
          <w:rFonts w:cs="Arial"/>
          <w:color w:val="000000"/>
          <w:szCs w:val="18"/>
          <w:lang w:val="en-US"/>
        </w:rPr>
        <w:t xml:space="preserve">.W., </w:t>
      </w:r>
      <w:proofErr w:type="spellStart"/>
      <w:r w:rsidRPr="00A56FDC">
        <w:rPr>
          <w:rFonts w:cs="Arial"/>
          <w:color w:val="000000"/>
          <w:szCs w:val="18"/>
          <w:lang w:val="en-US"/>
        </w:rPr>
        <w:t>Bujalski</w:t>
      </w:r>
      <w:proofErr w:type="spellEnd"/>
      <w:r w:rsidRPr="00EA0942">
        <w:rPr>
          <w:rFonts w:cs="Arial"/>
          <w:color w:val="000000"/>
          <w:szCs w:val="18"/>
          <w:lang w:val="en-US"/>
        </w:rPr>
        <w:t xml:space="preserve"> W., Simmons M.J.H., 2009, Mixing studies in a model aerated bioreactor equipped with up- or a down-pumping </w:t>
      </w:r>
      <w:r w:rsidR="00FC7335">
        <w:rPr>
          <w:rFonts w:cs="Arial"/>
          <w:color w:val="000000"/>
          <w:szCs w:val="18"/>
          <w:lang w:val="en-US"/>
        </w:rPr>
        <w:t>‘Elephant Ear’ agitator: Power, hold-up and aerated flow field measurements, Chemical Engineering Research and Design, 87, 307-317.</w:t>
      </w:r>
      <w:r w:rsidR="00C057F9" w:rsidRPr="00EA0942">
        <w:rPr>
          <w:rFonts w:cs="Arial"/>
          <w:color w:val="000000"/>
          <w:szCs w:val="18"/>
          <w:lang w:val="en-US"/>
        </w:rPr>
        <w:t xml:space="preserve"> </w:t>
      </w:r>
    </w:p>
    <w:p w:rsidR="001D3529" w:rsidRDefault="001D3529" w:rsidP="00C057F9">
      <w:pPr>
        <w:tabs>
          <w:tab w:val="clear" w:pos="7100"/>
        </w:tabs>
        <w:spacing w:line="240" w:lineRule="auto"/>
        <w:ind w:left="360"/>
        <w:rPr>
          <w:color w:val="000000"/>
          <w:lang w:val="en-US"/>
        </w:rPr>
      </w:pPr>
    </w:p>
    <w:p w:rsidR="001D3529" w:rsidRDefault="001D3529" w:rsidP="00C057F9">
      <w:pPr>
        <w:tabs>
          <w:tab w:val="clear" w:pos="7100"/>
        </w:tabs>
        <w:spacing w:line="240" w:lineRule="auto"/>
        <w:ind w:left="360"/>
        <w:rPr>
          <w:color w:val="000000"/>
          <w:lang w:val="en-US"/>
        </w:rPr>
      </w:pPr>
    </w:p>
    <w:p w:rsidR="001D3529" w:rsidRDefault="00301C79" w:rsidP="001D3529">
      <w:pPr>
        <w:pStyle w:val="Tekstpodstawowywcity"/>
        <w:spacing w:after="0"/>
        <w:ind w:left="0"/>
        <w:rPr>
          <w:rFonts w:cs="Arial"/>
          <w:szCs w:val="18"/>
        </w:rPr>
      </w:pPr>
      <w:r>
        <w:rPr>
          <w:rFonts w:cs="Arial"/>
          <w:szCs w:val="18"/>
        </w:rPr>
        <w:t xml:space="preserve"> </w:t>
      </w:r>
    </w:p>
    <w:sectPr w:rsidR="001D3529"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538" w:rsidRDefault="00297538" w:rsidP="004F5E36">
      <w:r>
        <w:separator/>
      </w:r>
    </w:p>
  </w:endnote>
  <w:endnote w:type="continuationSeparator" w:id="0">
    <w:p w:rsidR="00297538" w:rsidRDefault="0029753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538" w:rsidRDefault="00297538" w:rsidP="004F5E36">
      <w:r>
        <w:separator/>
      </w:r>
    </w:p>
  </w:footnote>
  <w:footnote w:type="continuationSeparator" w:id="0">
    <w:p w:rsidR="00297538" w:rsidRDefault="00297538"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anumerowana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anumerowana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anumerowana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anumerowana2"/>
      <w:lvlText w:val="%1."/>
      <w:lvlJc w:val="left"/>
      <w:pPr>
        <w:tabs>
          <w:tab w:val="num" w:pos="643"/>
        </w:tabs>
        <w:ind w:left="643" w:hanging="360"/>
      </w:pPr>
    </w:lvl>
  </w:abstractNum>
  <w:abstractNum w:abstractNumId="4">
    <w:nsid w:val="FFFFFF80"/>
    <w:multiLevelType w:val="singleLevel"/>
    <w:tmpl w:val="CA34EB48"/>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apunktowana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apunktowana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anumerowana"/>
      <w:lvlText w:val="%1."/>
      <w:lvlJc w:val="left"/>
      <w:pPr>
        <w:tabs>
          <w:tab w:val="num" w:pos="360"/>
        </w:tabs>
        <w:ind w:left="360" w:hanging="360"/>
      </w:pPr>
    </w:lvl>
  </w:abstractNum>
  <w:abstractNum w:abstractNumId="9">
    <w:nsid w:val="FFFFFF89"/>
    <w:multiLevelType w:val="singleLevel"/>
    <w:tmpl w:val="206ACE1A"/>
    <w:lvl w:ilvl="0">
      <w:start w:val="1"/>
      <w:numFmt w:val="bullet"/>
      <w:pStyle w:val="Listapunktowana"/>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Prosty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28656BC5"/>
    <w:multiLevelType w:val="hybridMultilevel"/>
    <w:tmpl w:val="812CE1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EAF1AFB"/>
    <w:multiLevelType w:val="hybridMultilevel"/>
    <w:tmpl w:val="8648E700"/>
    <w:lvl w:ilvl="0" w:tplc="062656C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38C5AAF"/>
    <w:multiLevelType w:val="hybridMultilevel"/>
    <w:tmpl w:val="3FD2CB90"/>
    <w:lvl w:ilvl="0" w:tplc="1AA8F240">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FDF618B"/>
    <w:multiLevelType w:val="hybridMultilevel"/>
    <w:tmpl w:val="C1522222"/>
    <w:lvl w:ilvl="0" w:tplc="8CAE998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4"/>
  </w:num>
  <w:num w:numId="14">
    <w:abstractNumId w:val="20"/>
  </w:num>
  <w:num w:numId="15">
    <w:abstractNumId w:val="22"/>
  </w:num>
  <w:num w:numId="16">
    <w:abstractNumId w:val="21"/>
  </w:num>
  <w:num w:numId="17">
    <w:abstractNumId w:val="13"/>
  </w:num>
  <w:num w:numId="18">
    <w:abstractNumId w:val="14"/>
    <w:lvlOverride w:ilvl="0">
      <w:startOverride w:val="1"/>
    </w:lvlOverride>
  </w:num>
  <w:num w:numId="19">
    <w:abstractNumId w:val="17"/>
  </w:num>
  <w:num w:numId="20">
    <w:abstractNumId w:val="16"/>
  </w:num>
  <w:num w:numId="21">
    <w:abstractNumId w:val="15"/>
  </w:num>
  <w:num w:numId="22">
    <w:abstractNumId w:val="23"/>
  </w:num>
  <w:num w:numId="23">
    <w:abstractNumId w:val="11"/>
  </w:num>
  <w:num w:numId="24">
    <w:abstractNumId w:val="1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2DA"/>
    <w:rsid w:val="000027C0"/>
    <w:rsid w:val="000052FB"/>
    <w:rsid w:val="00010F40"/>
    <w:rsid w:val="0001131E"/>
    <w:rsid w:val="000117CB"/>
    <w:rsid w:val="0001297D"/>
    <w:rsid w:val="00022AD6"/>
    <w:rsid w:val="0003148D"/>
    <w:rsid w:val="00040E37"/>
    <w:rsid w:val="00047D7F"/>
    <w:rsid w:val="00051566"/>
    <w:rsid w:val="0005596D"/>
    <w:rsid w:val="000572CD"/>
    <w:rsid w:val="00062A9A"/>
    <w:rsid w:val="00065058"/>
    <w:rsid w:val="00086C39"/>
    <w:rsid w:val="0009309E"/>
    <w:rsid w:val="000A03B2"/>
    <w:rsid w:val="000A3B79"/>
    <w:rsid w:val="000C02AD"/>
    <w:rsid w:val="000C7C63"/>
    <w:rsid w:val="000D34BE"/>
    <w:rsid w:val="000E102F"/>
    <w:rsid w:val="000E32A5"/>
    <w:rsid w:val="000E36F1"/>
    <w:rsid w:val="000E3A73"/>
    <w:rsid w:val="000E414A"/>
    <w:rsid w:val="000F093C"/>
    <w:rsid w:val="000F16BD"/>
    <w:rsid w:val="000F4AB0"/>
    <w:rsid w:val="000F787B"/>
    <w:rsid w:val="00104CFB"/>
    <w:rsid w:val="00110E7C"/>
    <w:rsid w:val="00112026"/>
    <w:rsid w:val="0012091F"/>
    <w:rsid w:val="00126BC2"/>
    <w:rsid w:val="00127F9C"/>
    <w:rsid w:val="001308B6"/>
    <w:rsid w:val="0013121F"/>
    <w:rsid w:val="00131FAB"/>
    <w:rsid w:val="00131FE6"/>
    <w:rsid w:val="0013263F"/>
    <w:rsid w:val="00133F8C"/>
    <w:rsid w:val="00134DE4"/>
    <w:rsid w:val="0014034D"/>
    <w:rsid w:val="00144FD1"/>
    <w:rsid w:val="00150E59"/>
    <w:rsid w:val="00152DE3"/>
    <w:rsid w:val="00164CF9"/>
    <w:rsid w:val="00184AD6"/>
    <w:rsid w:val="00184BAA"/>
    <w:rsid w:val="00190302"/>
    <w:rsid w:val="001A0D24"/>
    <w:rsid w:val="001A3841"/>
    <w:rsid w:val="001B0349"/>
    <w:rsid w:val="001B65C1"/>
    <w:rsid w:val="001C684B"/>
    <w:rsid w:val="001D3529"/>
    <w:rsid w:val="001D53FC"/>
    <w:rsid w:val="001F42A5"/>
    <w:rsid w:val="001F7B9D"/>
    <w:rsid w:val="0021060C"/>
    <w:rsid w:val="002224B4"/>
    <w:rsid w:val="002447EF"/>
    <w:rsid w:val="00251550"/>
    <w:rsid w:val="00252C1A"/>
    <w:rsid w:val="00253AE8"/>
    <w:rsid w:val="002569DA"/>
    <w:rsid w:val="00257DE8"/>
    <w:rsid w:val="00263B05"/>
    <w:rsid w:val="0027221A"/>
    <w:rsid w:val="00275B61"/>
    <w:rsid w:val="00282656"/>
    <w:rsid w:val="00296B83"/>
    <w:rsid w:val="00297538"/>
    <w:rsid w:val="002A193C"/>
    <w:rsid w:val="002B78CE"/>
    <w:rsid w:val="002C2FB6"/>
    <w:rsid w:val="002D5BCD"/>
    <w:rsid w:val="002F4E2E"/>
    <w:rsid w:val="003009B7"/>
    <w:rsid w:val="00300E56"/>
    <w:rsid w:val="00301C79"/>
    <w:rsid w:val="0030469C"/>
    <w:rsid w:val="003063BA"/>
    <w:rsid w:val="00313366"/>
    <w:rsid w:val="00321CA6"/>
    <w:rsid w:val="00334C09"/>
    <w:rsid w:val="003365E3"/>
    <w:rsid w:val="00341A73"/>
    <w:rsid w:val="003531F8"/>
    <w:rsid w:val="00353967"/>
    <w:rsid w:val="003723D4"/>
    <w:rsid w:val="003731F7"/>
    <w:rsid w:val="00384CC8"/>
    <w:rsid w:val="003859ED"/>
    <w:rsid w:val="003871FD"/>
    <w:rsid w:val="0039022D"/>
    <w:rsid w:val="003A1E30"/>
    <w:rsid w:val="003A348F"/>
    <w:rsid w:val="003A7D1C"/>
    <w:rsid w:val="003B304B"/>
    <w:rsid w:val="003B3146"/>
    <w:rsid w:val="003B60F3"/>
    <w:rsid w:val="003E4381"/>
    <w:rsid w:val="003F015E"/>
    <w:rsid w:val="003F0213"/>
    <w:rsid w:val="00400414"/>
    <w:rsid w:val="0041446B"/>
    <w:rsid w:val="00433404"/>
    <w:rsid w:val="0043697B"/>
    <w:rsid w:val="00437359"/>
    <w:rsid w:val="0044329C"/>
    <w:rsid w:val="004577FE"/>
    <w:rsid w:val="00457B9C"/>
    <w:rsid w:val="0046164A"/>
    <w:rsid w:val="004628D2"/>
    <w:rsid w:val="00462DCD"/>
    <w:rsid w:val="004644D1"/>
    <w:rsid w:val="004648AD"/>
    <w:rsid w:val="004703A9"/>
    <w:rsid w:val="00471948"/>
    <w:rsid w:val="004760DE"/>
    <w:rsid w:val="004A004E"/>
    <w:rsid w:val="004A24CF"/>
    <w:rsid w:val="004B6721"/>
    <w:rsid w:val="004C3D1D"/>
    <w:rsid w:val="004C7913"/>
    <w:rsid w:val="004D1BC9"/>
    <w:rsid w:val="004D630E"/>
    <w:rsid w:val="004E4DD6"/>
    <w:rsid w:val="004F168B"/>
    <w:rsid w:val="004F5E36"/>
    <w:rsid w:val="00507B47"/>
    <w:rsid w:val="00507CC9"/>
    <w:rsid w:val="005119A5"/>
    <w:rsid w:val="00513A0D"/>
    <w:rsid w:val="005238CD"/>
    <w:rsid w:val="00526A33"/>
    <w:rsid w:val="00526D83"/>
    <w:rsid w:val="005278B7"/>
    <w:rsid w:val="0053163D"/>
    <w:rsid w:val="00532016"/>
    <w:rsid w:val="005346C8"/>
    <w:rsid w:val="00543E7D"/>
    <w:rsid w:val="00545FCA"/>
    <w:rsid w:val="0054633B"/>
    <w:rsid w:val="00546B05"/>
    <w:rsid w:val="00547A68"/>
    <w:rsid w:val="005531C9"/>
    <w:rsid w:val="00570800"/>
    <w:rsid w:val="00587B72"/>
    <w:rsid w:val="00593097"/>
    <w:rsid w:val="005B2110"/>
    <w:rsid w:val="005B61E6"/>
    <w:rsid w:val="005C77E1"/>
    <w:rsid w:val="005D6A2F"/>
    <w:rsid w:val="005E1A82"/>
    <w:rsid w:val="005E5100"/>
    <w:rsid w:val="005E794C"/>
    <w:rsid w:val="005F0A28"/>
    <w:rsid w:val="005F0E5E"/>
    <w:rsid w:val="00600535"/>
    <w:rsid w:val="00610CD6"/>
    <w:rsid w:val="00620DEE"/>
    <w:rsid w:val="00621833"/>
    <w:rsid w:val="00621F92"/>
    <w:rsid w:val="00625639"/>
    <w:rsid w:val="00631B33"/>
    <w:rsid w:val="0064184D"/>
    <w:rsid w:val="006422CC"/>
    <w:rsid w:val="00660E3E"/>
    <w:rsid w:val="00662E74"/>
    <w:rsid w:val="00680C23"/>
    <w:rsid w:val="00682AB2"/>
    <w:rsid w:val="00693766"/>
    <w:rsid w:val="006A3281"/>
    <w:rsid w:val="006A5935"/>
    <w:rsid w:val="006B4888"/>
    <w:rsid w:val="006C2630"/>
    <w:rsid w:val="006C2E45"/>
    <w:rsid w:val="006C2EFD"/>
    <w:rsid w:val="006C359C"/>
    <w:rsid w:val="006C5579"/>
    <w:rsid w:val="006E737D"/>
    <w:rsid w:val="0070195D"/>
    <w:rsid w:val="00720A24"/>
    <w:rsid w:val="00732386"/>
    <w:rsid w:val="007447F3"/>
    <w:rsid w:val="0075499F"/>
    <w:rsid w:val="00762C34"/>
    <w:rsid w:val="00765776"/>
    <w:rsid w:val="007661C8"/>
    <w:rsid w:val="0077098D"/>
    <w:rsid w:val="00773CDD"/>
    <w:rsid w:val="00774EF2"/>
    <w:rsid w:val="00784B60"/>
    <w:rsid w:val="0078750D"/>
    <w:rsid w:val="007931FA"/>
    <w:rsid w:val="007A6B86"/>
    <w:rsid w:val="007A7BBA"/>
    <w:rsid w:val="007B0C50"/>
    <w:rsid w:val="007C1A43"/>
    <w:rsid w:val="007C2695"/>
    <w:rsid w:val="007C3769"/>
    <w:rsid w:val="007D0045"/>
    <w:rsid w:val="007D1EE3"/>
    <w:rsid w:val="007E1DC6"/>
    <w:rsid w:val="007E3C3F"/>
    <w:rsid w:val="008000AA"/>
    <w:rsid w:val="00813288"/>
    <w:rsid w:val="00815ADF"/>
    <w:rsid w:val="00815C24"/>
    <w:rsid w:val="008168FC"/>
    <w:rsid w:val="00830996"/>
    <w:rsid w:val="008310E7"/>
    <w:rsid w:val="008345F1"/>
    <w:rsid w:val="008509D2"/>
    <w:rsid w:val="00860295"/>
    <w:rsid w:val="00865B07"/>
    <w:rsid w:val="008667EA"/>
    <w:rsid w:val="0087637F"/>
    <w:rsid w:val="00884DF1"/>
    <w:rsid w:val="00886102"/>
    <w:rsid w:val="00890035"/>
    <w:rsid w:val="008904B9"/>
    <w:rsid w:val="00892AD5"/>
    <w:rsid w:val="008A1512"/>
    <w:rsid w:val="008C67F2"/>
    <w:rsid w:val="008C78C1"/>
    <w:rsid w:val="008D32B9"/>
    <w:rsid w:val="008D433B"/>
    <w:rsid w:val="008E566E"/>
    <w:rsid w:val="008F74C8"/>
    <w:rsid w:val="0090161A"/>
    <w:rsid w:val="00901CB7"/>
    <w:rsid w:val="00901EB6"/>
    <w:rsid w:val="00904C62"/>
    <w:rsid w:val="009227A8"/>
    <w:rsid w:val="00924DAC"/>
    <w:rsid w:val="00927058"/>
    <w:rsid w:val="00941EE0"/>
    <w:rsid w:val="009450CE"/>
    <w:rsid w:val="00947179"/>
    <w:rsid w:val="0095164B"/>
    <w:rsid w:val="00954090"/>
    <w:rsid w:val="009573E7"/>
    <w:rsid w:val="009635B9"/>
    <w:rsid w:val="00963E05"/>
    <w:rsid w:val="009662EA"/>
    <w:rsid w:val="00967D54"/>
    <w:rsid w:val="00991247"/>
    <w:rsid w:val="00996483"/>
    <w:rsid w:val="009967D6"/>
    <w:rsid w:val="00996F5A"/>
    <w:rsid w:val="009A0A3E"/>
    <w:rsid w:val="009B041A"/>
    <w:rsid w:val="009C20DF"/>
    <w:rsid w:val="009C7C86"/>
    <w:rsid w:val="009D2FF7"/>
    <w:rsid w:val="009D5533"/>
    <w:rsid w:val="009D5BAD"/>
    <w:rsid w:val="009D708D"/>
    <w:rsid w:val="009E7884"/>
    <w:rsid w:val="009E788A"/>
    <w:rsid w:val="009F0E08"/>
    <w:rsid w:val="009F42CA"/>
    <w:rsid w:val="009F69F8"/>
    <w:rsid w:val="00A02ACA"/>
    <w:rsid w:val="00A07A60"/>
    <w:rsid w:val="00A1585F"/>
    <w:rsid w:val="00A15DD6"/>
    <w:rsid w:val="00A1763D"/>
    <w:rsid w:val="00A17CEC"/>
    <w:rsid w:val="00A27EF0"/>
    <w:rsid w:val="00A440B1"/>
    <w:rsid w:val="00A50B20"/>
    <w:rsid w:val="00A51390"/>
    <w:rsid w:val="00A56FDC"/>
    <w:rsid w:val="00A60D13"/>
    <w:rsid w:val="00A72745"/>
    <w:rsid w:val="00A76DAE"/>
    <w:rsid w:val="00A76EFC"/>
    <w:rsid w:val="00A7728A"/>
    <w:rsid w:val="00A85D8D"/>
    <w:rsid w:val="00A90B43"/>
    <w:rsid w:val="00A91010"/>
    <w:rsid w:val="00A97F29"/>
    <w:rsid w:val="00AA702E"/>
    <w:rsid w:val="00AB0964"/>
    <w:rsid w:val="00AB4AA0"/>
    <w:rsid w:val="00AB5011"/>
    <w:rsid w:val="00AB5A1D"/>
    <w:rsid w:val="00AC7368"/>
    <w:rsid w:val="00AD16B9"/>
    <w:rsid w:val="00AD79E2"/>
    <w:rsid w:val="00AD7BB6"/>
    <w:rsid w:val="00AE36DF"/>
    <w:rsid w:val="00AE377D"/>
    <w:rsid w:val="00B17FBD"/>
    <w:rsid w:val="00B215C7"/>
    <w:rsid w:val="00B23876"/>
    <w:rsid w:val="00B262EB"/>
    <w:rsid w:val="00B315A6"/>
    <w:rsid w:val="00B31813"/>
    <w:rsid w:val="00B33365"/>
    <w:rsid w:val="00B439FE"/>
    <w:rsid w:val="00B5471F"/>
    <w:rsid w:val="00B563A1"/>
    <w:rsid w:val="00B57B36"/>
    <w:rsid w:val="00B62E04"/>
    <w:rsid w:val="00B81F8A"/>
    <w:rsid w:val="00B8686D"/>
    <w:rsid w:val="00BA367A"/>
    <w:rsid w:val="00BA5237"/>
    <w:rsid w:val="00BB6A59"/>
    <w:rsid w:val="00BC30C9"/>
    <w:rsid w:val="00BD543B"/>
    <w:rsid w:val="00BE3E58"/>
    <w:rsid w:val="00C01616"/>
    <w:rsid w:val="00C0162B"/>
    <w:rsid w:val="00C057F9"/>
    <w:rsid w:val="00C10D41"/>
    <w:rsid w:val="00C345B1"/>
    <w:rsid w:val="00C40142"/>
    <w:rsid w:val="00C525F7"/>
    <w:rsid w:val="00C57182"/>
    <w:rsid w:val="00C57863"/>
    <w:rsid w:val="00C62948"/>
    <w:rsid w:val="00C65300"/>
    <w:rsid w:val="00C655FD"/>
    <w:rsid w:val="00C745BF"/>
    <w:rsid w:val="00C80BC8"/>
    <w:rsid w:val="00C82D14"/>
    <w:rsid w:val="00C86D85"/>
    <w:rsid w:val="00C86FE3"/>
    <w:rsid w:val="00C870A8"/>
    <w:rsid w:val="00C94434"/>
    <w:rsid w:val="00CA0D75"/>
    <w:rsid w:val="00CA1C95"/>
    <w:rsid w:val="00CA5A9C"/>
    <w:rsid w:val="00CD03B7"/>
    <w:rsid w:val="00CD3517"/>
    <w:rsid w:val="00CD51A7"/>
    <w:rsid w:val="00CD5A00"/>
    <w:rsid w:val="00CD5FE2"/>
    <w:rsid w:val="00CE7C68"/>
    <w:rsid w:val="00CF0161"/>
    <w:rsid w:val="00CF3E72"/>
    <w:rsid w:val="00D02B4C"/>
    <w:rsid w:val="00D040C4"/>
    <w:rsid w:val="00D04DF8"/>
    <w:rsid w:val="00D05D04"/>
    <w:rsid w:val="00D21B7F"/>
    <w:rsid w:val="00D2480B"/>
    <w:rsid w:val="00D57C84"/>
    <w:rsid w:val="00D6057D"/>
    <w:rsid w:val="00D60C56"/>
    <w:rsid w:val="00D77FEC"/>
    <w:rsid w:val="00D84576"/>
    <w:rsid w:val="00D9546F"/>
    <w:rsid w:val="00D97D98"/>
    <w:rsid w:val="00DA1399"/>
    <w:rsid w:val="00DA24C6"/>
    <w:rsid w:val="00DA46A5"/>
    <w:rsid w:val="00DA4D7B"/>
    <w:rsid w:val="00DB6AF6"/>
    <w:rsid w:val="00DD1145"/>
    <w:rsid w:val="00DE264A"/>
    <w:rsid w:val="00DF6E13"/>
    <w:rsid w:val="00E02D18"/>
    <w:rsid w:val="00E041E7"/>
    <w:rsid w:val="00E07AED"/>
    <w:rsid w:val="00E23CA1"/>
    <w:rsid w:val="00E409A8"/>
    <w:rsid w:val="00E47814"/>
    <w:rsid w:val="00E50A87"/>
    <w:rsid w:val="00E50C12"/>
    <w:rsid w:val="00E54E6A"/>
    <w:rsid w:val="00E65B91"/>
    <w:rsid w:val="00E7209D"/>
    <w:rsid w:val="00E77223"/>
    <w:rsid w:val="00E81879"/>
    <w:rsid w:val="00E8528B"/>
    <w:rsid w:val="00E85B94"/>
    <w:rsid w:val="00E91131"/>
    <w:rsid w:val="00E978D0"/>
    <w:rsid w:val="00EA0942"/>
    <w:rsid w:val="00EA4613"/>
    <w:rsid w:val="00EA7F91"/>
    <w:rsid w:val="00EB1523"/>
    <w:rsid w:val="00EC0E49"/>
    <w:rsid w:val="00EC21B2"/>
    <w:rsid w:val="00ED3013"/>
    <w:rsid w:val="00ED31CA"/>
    <w:rsid w:val="00EE0131"/>
    <w:rsid w:val="00F01B4B"/>
    <w:rsid w:val="00F05615"/>
    <w:rsid w:val="00F155B2"/>
    <w:rsid w:val="00F30A9E"/>
    <w:rsid w:val="00F30C64"/>
    <w:rsid w:val="00F32CDB"/>
    <w:rsid w:val="00F4641E"/>
    <w:rsid w:val="00F611DE"/>
    <w:rsid w:val="00F63A70"/>
    <w:rsid w:val="00F76DBA"/>
    <w:rsid w:val="00F8251F"/>
    <w:rsid w:val="00FA21D0"/>
    <w:rsid w:val="00FA5B40"/>
    <w:rsid w:val="00FA5F5F"/>
    <w:rsid w:val="00FB5DE6"/>
    <w:rsid w:val="00FB730C"/>
    <w:rsid w:val="00FC2695"/>
    <w:rsid w:val="00FC3E03"/>
    <w:rsid w:val="00FC3FC1"/>
    <w:rsid w:val="00FC7335"/>
    <w:rsid w:val="00FE5D32"/>
    <w:rsid w:val="00FF00A3"/>
    <w:rsid w:val="00FF1879"/>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HTML Preformatted" w:uiPriority="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Nagwek1">
    <w:name w:val="heading 1"/>
    <w:basedOn w:val="CETHeading1"/>
    <w:next w:val="Normalny"/>
    <w:link w:val="Nagwek1Znak"/>
    <w:uiPriority w:val="9"/>
    <w:rsid w:val="004F5E36"/>
    <w:pPr>
      <w:tabs>
        <w:tab w:val="clear" w:pos="360"/>
        <w:tab w:val="right" w:pos="7100"/>
      </w:tabs>
      <w:jc w:val="both"/>
      <w:outlineLvl w:val="0"/>
    </w:pPr>
    <w:rPr>
      <w:lang w:val="en-GB"/>
    </w:rPr>
  </w:style>
  <w:style w:type="paragraph" w:styleId="Nagwek2">
    <w:name w:val="heading 2"/>
    <w:basedOn w:val="Normalny"/>
    <w:next w:val="Normalny"/>
    <w:link w:val="Nagwek2Znak"/>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gwek9">
    <w:name w:val="heading 9"/>
    <w:basedOn w:val="Normalny"/>
    <w:next w:val="Normalny"/>
    <w:link w:val="Nagwek9Znak"/>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Prosty1">
    <w:name w:val="Table Simple 1"/>
    <w:basedOn w:val="Standardowy"/>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Odwoaniedokomentarza">
    <w:name w:val="annotation reference"/>
    <w:basedOn w:val="Domylnaczcionkaakapitu"/>
    <w:uiPriority w:val="99"/>
    <w:semiHidden/>
    <w:unhideWhenUsed/>
    <w:rsid w:val="004577FE"/>
    <w:rPr>
      <w:sz w:val="16"/>
      <w:szCs w:val="16"/>
    </w:rPr>
  </w:style>
  <w:style w:type="paragraph" w:styleId="Tekstdymka">
    <w:name w:val="Balloon Text"/>
    <w:basedOn w:val="Normalny"/>
    <w:link w:val="TekstdymkaZnak"/>
    <w:uiPriority w:val="99"/>
    <w:semiHidden/>
    <w:unhideWhenUsed/>
    <w:rsid w:val="000D34B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Tekstpodstawowy2">
    <w:name w:val="Body Text 2"/>
    <w:basedOn w:val="Normalny"/>
    <w:link w:val="Tekstpodstawowy2Znak"/>
    <w:uiPriority w:val="99"/>
    <w:semiHidden/>
    <w:unhideWhenUsed/>
    <w:rsid w:val="0003148D"/>
    <w:pPr>
      <w:spacing w:after="120" w:line="480" w:lineRule="auto"/>
    </w:pPr>
  </w:style>
  <w:style w:type="character" w:customStyle="1" w:styleId="Tekstpodstawowy2Znak">
    <w:name w:val="Tekst podstawowy 2 Znak"/>
    <w:basedOn w:val="Domylnaczcionkaakapitu"/>
    <w:link w:val="Tekstpodstawowy2"/>
    <w:uiPriority w:val="99"/>
    <w:semiHidden/>
    <w:rsid w:val="0003148D"/>
  </w:style>
  <w:style w:type="paragraph" w:styleId="Tekstpodstawowy3">
    <w:name w:val="Body Text 3"/>
    <w:basedOn w:val="Normalny"/>
    <w:link w:val="Tekstpodstawowy3Znak"/>
    <w:uiPriority w:val="99"/>
    <w:semiHidden/>
    <w:unhideWhenUsed/>
    <w:rsid w:val="0003148D"/>
    <w:pPr>
      <w:spacing w:after="120"/>
    </w:pPr>
    <w:rPr>
      <w:sz w:val="16"/>
      <w:szCs w:val="16"/>
    </w:rPr>
  </w:style>
  <w:style w:type="character" w:customStyle="1" w:styleId="Tekstpodstawowy3Znak">
    <w:name w:val="Tekst podstawowy 3 Znak"/>
    <w:basedOn w:val="Domylnaczcionkaakapitu"/>
    <w:link w:val="Tekstpodstawowy3"/>
    <w:uiPriority w:val="99"/>
    <w:semiHidden/>
    <w:rsid w:val="0003148D"/>
    <w:rPr>
      <w:sz w:val="16"/>
      <w:szCs w:val="16"/>
    </w:rPr>
  </w:style>
  <w:style w:type="paragraph" w:styleId="Tekstpodstawowy">
    <w:name w:val="Body Text"/>
    <w:basedOn w:val="Normalny"/>
    <w:link w:val="TekstpodstawowyZnak"/>
    <w:uiPriority w:val="99"/>
    <w:semiHidden/>
    <w:unhideWhenUsed/>
    <w:rsid w:val="0003148D"/>
    <w:pPr>
      <w:spacing w:after="120"/>
    </w:pPr>
  </w:style>
  <w:style w:type="character" w:customStyle="1" w:styleId="TekstpodstawowyZnak">
    <w:name w:val="Tekst podstawowy Znak"/>
    <w:basedOn w:val="Domylnaczcionkaakapitu"/>
    <w:link w:val="Tekstpodstawowy"/>
    <w:uiPriority w:val="99"/>
    <w:semiHidden/>
    <w:rsid w:val="0003148D"/>
  </w:style>
  <w:style w:type="paragraph" w:styleId="Data">
    <w:name w:val="Date"/>
    <w:basedOn w:val="Normalny"/>
    <w:next w:val="Normalny"/>
    <w:link w:val="DataZnak"/>
    <w:uiPriority w:val="99"/>
    <w:semiHidden/>
    <w:unhideWhenUsed/>
    <w:rsid w:val="0003148D"/>
  </w:style>
  <w:style w:type="character" w:customStyle="1" w:styleId="DataZnak">
    <w:name w:val="Data Znak"/>
    <w:basedOn w:val="Domylnaczcionkaakapitu"/>
    <w:link w:val="Data"/>
    <w:uiPriority w:val="99"/>
    <w:semiHidden/>
    <w:rsid w:val="0003148D"/>
  </w:style>
  <w:style w:type="paragraph" w:styleId="Legenda">
    <w:name w:val="caption"/>
    <w:basedOn w:val="Normalny"/>
    <w:next w:val="Normalny"/>
    <w:uiPriority w:val="35"/>
    <w:semiHidden/>
    <w:unhideWhenUsed/>
    <w:qFormat/>
    <w:rsid w:val="0003148D"/>
    <w:pPr>
      <w:spacing w:line="240" w:lineRule="auto"/>
    </w:pPr>
    <w:rPr>
      <w:b/>
      <w:bCs/>
      <w:color w:val="4F81BD" w:themeColor="accent1"/>
      <w:szCs w:val="18"/>
    </w:rPr>
  </w:style>
  <w:style w:type="paragraph" w:styleId="Lista">
    <w:name w:val="List"/>
    <w:basedOn w:val="Normalny"/>
    <w:uiPriority w:val="99"/>
    <w:semiHidden/>
    <w:unhideWhenUsed/>
    <w:rsid w:val="0003148D"/>
    <w:pPr>
      <w:ind w:left="283" w:hanging="283"/>
      <w:contextualSpacing/>
    </w:pPr>
  </w:style>
  <w:style w:type="paragraph" w:styleId="Lista2">
    <w:name w:val="List 2"/>
    <w:basedOn w:val="Normalny"/>
    <w:uiPriority w:val="99"/>
    <w:semiHidden/>
    <w:unhideWhenUsed/>
    <w:rsid w:val="0003148D"/>
    <w:pPr>
      <w:ind w:left="566" w:hanging="283"/>
      <w:contextualSpacing/>
    </w:pPr>
  </w:style>
  <w:style w:type="paragraph" w:styleId="Lista3">
    <w:name w:val="List 3"/>
    <w:basedOn w:val="Normalny"/>
    <w:uiPriority w:val="99"/>
    <w:semiHidden/>
    <w:unhideWhenUsed/>
    <w:rsid w:val="0003148D"/>
    <w:pPr>
      <w:ind w:left="849" w:hanging="283"/>
      <w:contextualSpacing/>
    </w:pPr>
  </w:style>
  <w:style w:type="paragraph" w:styleId="Lista4">
    <w:name w:val="List 4"/>
    <w:basedOn w:val="Normalny"/>
    <w:uiPriority w:val="99"/>
    <w:semiHidden/>
    <w:unhideWhenUsed/>
    <w:rsid w:val="0003148D"/>
    <w:pPr>
      <w:ind w:left="1132" w:hanging="283"/>
      <w:contextualSpacing/>
    </w:pPr>
  </w:style>
  <w:style w:type="paragraph" w:styleId="Lista5">
    <w:name w:val="List 5"/>
    <w:basedOn w:val="Normalny"/>
    <w:uiPriority w:val="99"/>
    <w:semiHidden/>
    <w:unhideWhenUsed/>
    <w:rsid w:val="0003148D"/>
    <w:pPr>
      <w:ind w:left="1415" w:hanging="283"/>
      <w:contextualSpacing/>
    </w:pPr>
  </w:style>
  <w:style w:type="paragraph" w:styleId="Lista-kontynuacja">
    <w:name w:val="List Continue"/>
    <w:basedOn w:val="Normalny"/>
    <w:uiPriority w:val="99"/>
    <w:semiHidden/>
    <w:unhideWhenUsed/>
    <w:rsid w:val="0003148D"/>
    <w:pPr>
      <w:spacing w:after="120"/>
      <w:ind w:left="283"/>
      <w:contextualSpacing/>
    </w:pPr>
  </w:style>
  <w:style w:type="paragraph" w:styleId="Lista-kontynuacja2">
    <w:name w:val="List Continue 2"/>
    <w:basedOn w:val="Normalny"/>
    <w:uiPriority w:val="99"/>
    <w:semiHidden/>
    <w:unhideWhenUsed/>
    <w:rsid w:val="0003148D"/>
    <w:pPr>
      <w:spacing w:after="120"/>
      <w:ind w:left="566"/>
      <w:contextualSpacing/>
    </w:pPr>
  </w:style>
  <w:style w:type="paragraph" w:styleId="Lista-kontynuacja3">
    <w:name w:val="List Continue 3"/>
    <w:basedOn w:val="Normalny"/>
    <w:uiPriority w:val="99"/>
    <w:semiHidden/>
    <w:unhideWhenUsed/>
    <w:rsid w:val="0003148D"/>
    <w:pPr>
      <w:spacing w:after="120"/>
      <w:ind w:left="849"/>
      <w:contextualSpacing/>
    </w:pPr>
  </w:style>
  <w:style w:type="paragraph" w:styleId="Lista-kontynuacja4">
    <w:name w:val="List Continue 4"/>
    <w:basedOn w:val="Normalny"/>
    <w:uiPriority w:val="99"/>
    <w:semiHidden/>
    <w:unhideWhenUsed/>
    <w:rsid w:val="0003148D"/>
    <w:pPr>
      <w:spacing w:after="120"/>
      <w:ind w:left="1132"/>
      <w:contextualSpacing/>
    </w:pPr>
  </w:style>
  <w:style w:type="paragraph" w:styleId="Lista-kontynuacja5">
    <w:name w:val="List Continue 5"/>
    <w:basedOn w:val="Normalny"/>
    <w:uiPriority w:val="99"/>
    <w:semiHidden/>
    <w:unhideWhenUsed/>
    <w:rsid w:val="0003148D"/>
    <w:pPr>
      <w:spacing w:after="120"/>
      <w:ind w:left="1415"/>
      <w:contextualSpacing/>
    </w:pPr>
  </w:style>
  <w:style w:type="paragraph" w:styleId="Podpis">
    <w:name w:val="Signature"/>
    <w:basedOn w:val="Normalny"/>
    <w:link w:val="PodpisZnak"/>
    <w:uiPriority w:val="99"/>
    <w:semiHidden/>
    <w:unhideWhenUsed/>
    <w:rsid w:val="0003148D"/>
    <w:pPr>
      <w:spacing w:line="240" w:lineRule="auto"/>
      <w:ind w:left="4252"/>
    </w:pPr>
  </w:style>
  <w:style w:type="character" w:customStyle="1" w:styleId="PodpisZnak">
    <w:name w:val="Podpis Znak"/>
    <w:basedOn w:val="Domylnaczcionkaakapitu"/>
    <w:link w:val="Podpis"/>
    <w:uiPriority w:val="99"/>
    <w:semiHidden/>
    <w:rsid w:val="0003148D"/>
  </w:style>
  <w:style w:type="paragraph" w:styleId="Podpise-mail">
    <w:name w:val="E-mail Signature"/>
    <w:basedOn w:val="Normalny"/>
    <w:link w:val="Podpise-mailZnak"/>
    <w:uiPriority w:val="99"/>
    <w:semiHidden/>
    <w:unhideWhenUsed/>
    <w:rsid w:val="0003148D"/>
    <w:pPr>
      <w:spacing w:line="240" w:lineRule="auto"/>
    </w:pPr>
  </w:style>
  <w:style w:type="character" w:customStyle="1" w:styleId="Podpise-mailZnak">
    <w:name w:val="Podpis e-mail Znak"/>
    <w:basedOn w:val="Domylnaczcionkaakapitu"/>
    <w:link w:val="Podpise-mail"/>
    <w:uiPriority w:val="99"/>
    <w:semiHidden/>
    <w:rsid w:val="0003148D"/>
  </w:style>
  <w:style w:type="paragraph" w:styleId="Zwrotgrzecznociowy">
    <w:name w:val="Salutation"/>
    <w:basedOn w:val="Normalny"/>
    <w:next w:val="Normalny"/>
    <w:link w:val="ZwrotgrzecznociowyZnak"/>
    <w:uiPriority w:val="99"/>
    <w:semiHidden/>
    <w:unhideWhenUsed/>
    <w:rsid w:val="0003148D"/>
  </w:style>
  <w:style w:type="character" w:customStyle="1" w:styleId="ZwrotgrzecznociowyZnak">
    <w:name w:val="Zwrot grzecznościowy Znak"/>
    <w:basedOn w:val="Domylnaczcionkaakapitu"/>
    <w:link w:val="Zwrotgrzecznociowy"/>
    <w:uiPriority w:val="99"/>
    <w:semiHidden/>
    <w:rsid w:val="0003148D"/>
  </w:style>
  <w:style w:type="paragraph" w:styleId="Zwrotpoegnalny">
    <w:name w:val="Closing"/>
    <w:basedOn w:val="Normalny"/>
    <w:link w:val="ZwrotpoegnalnyZnak"/>
    <w:uiPriority w:val="99"/>
    <w:semiHidden/>
    <w:unhideWhenUsed/>
    <w:rsid w:val="0003148D"/>
    <w:pPr>
      <w:spacing w:line="240" w:lineRule="auto"/>
      <w:ind w:left="4252"/>
    </w:pPr>
  </w:style>
  <w:style w:type="character" w:customStyle="1" w:styleId="ZwrotpoegnalnyZnak">
    <w:name w:val="Zwrot pożegnalny Znak"/>
    <w:basedOn w:val="Domylnaczcionkaakapitu"/>
    <w:link w:val="Zwrotpoegnalny"/>
    <w:uiPriority w:val="99"/>
    <w:semiHidden/>
    <w:rsid w:val="0003148D"/>
  </w:style>
  <w:style w:type="paragraph" w:styleId="Indeks1">
    <w:name w:val="index 1"/>
    <w:basedOn w:val="Normalny"/>
    <w:next w:val="Normalny"/>
    <w:autoRedefine/>
    <w:uiPriority w:val="99"/>
    <w:semiHidden/>
    <w:unhideWhenUsed/>
    <w:rsid w:val="0003148D"/>
    <w:pPr>
      <w:spacing w:line="240" w:lineRule="auto"/>
      <w:ind w:left="220" w:hanging="220"/>
    </w:pPr>
  </w:style>
  <w:style w:type="paragraph" w:styleId="Indeks2">
    <w:name w:val="index 2"/>
    <w:basedOn w:val="Normalny"/>
    <w:next w:val="Normalny"/>
    <w:autoRedefine/>
    <w:uiPriority w:val="99"/>
    <w:semiHidden/>
    <w:unhideWhenUsed/>
    <w:rsid w:val="0003148D"/>
    <w:pPr>
      <w:spacing w:line="240" w:lineRule="auto"/>
      <w:ind w:left="440" w:hanging="220"/>
    </w:pPr>
  </w:style>
  <w:style w:type="paragraph" w:styleId="Indeks3">
    <w:name w:val="index 3"/>
    <w:basedOn w:val="Normalny"/>
    <w:next w:val="Normalny"/>
    <w:autoRedefine/>
    <w:uiPriority w:val="99"/>
    <w:semiHidden/>
    <w:unhideWhenUsed/>
    <w:rsid w:val="0003148D"/>
    <w:pPr>
      <w:spacing w:line="240" w:lineRule="auto"/>
      <w:ind w:left="660" w:hanging="220"/>
    </w:pPr>
  </w:style>
  <w:style w:type="paragraph" w:styleId="Indeks4">
    <w:name w:val="index 4"/>
    <w:basedOn w:val="Normalny"/>
    <w:next w:val="Normalny"/>
    <w:autoRedefine/>
    <w:uiPriority w:val="99"/>
    <w:semiHidden/>
    <w:unhideWhenUsed/>
    <w:rsid w:val="0003148D"/>
    <w:pPr>
      <w:spacing w:line="240" w:lineRule="auto"/>
      <w:ind w:left="880" w:hanging="220"/>
    </w:pPr>
  </w:style>
  <w:style w:type="paragraph" w:styleId="Indeks5">
    <w:name w:val="index 5"/>
    <w:basedOn w:val="Normalny"/>
    <w:next w:val="Normalny"/>
    <w:autoRedefine/>
    <w:uiPriority w:val="99"/>
    <w:semiHidden/>
    <w:unhideWhenUsed/>
    <w:rsid w:val="0003148D"/>
    <w:pPr>
      <w:spacing w:line="240" w:lineRule="auto"/>
      <w:ind w:left="1100" w:hanging="220"/>
    </w:pPr>
  </w:style>
  <w:style w:type="paragraph" w:styleId="Indeks6">
    <w:name w:val="index 6"/>
    <w:basedOn w:val="Normalny"/>
    <w:next w:val="Normalny"/>
    <w:autoRedefine/>
    <w:uiPriority w:val="99"/>
    <w:semiHidden/>
    <w:unhideWhenUsed/>
    <w:rsid w:val="0003148D"/>
    <w:pPr>
      <w:spacing w:line="240" w:lineRule="auto"/>
      <w:ind w:left="1320" w:hanging="220"/>
    </w:pPr>
  </w:style>
  <w:style w:type="paragraph" w:styleId="Indeks7">
    <w:name w:val="index 7"/>
    <w:basedOn w:val="Normalny"/>
    <w:next w:val="Normalny"/>
    <w:autoRedefine/>
    <w:uiPriority w:val="99"/>
    <w:semiHidden/>
    <w:unhideWhenUsed/>
    <w:rsid w:val="0003148D"/>
    <w:pPr>
      <w:spacing w:line="240" w:lineRule="auto"/>
      <w:ind w:left="1540" w:hanging="220"/>
    </w:pPr>
  </w:style>
  <w:style w:type="paragraph" w:styleId="Indeks8">
    <w:name w:val="index 8"/>
    <w:basedOn w:val="Normalny"/>
    <w:next w:val="Normalny"/>
    <w:autoRedefine/>
    <w:uiPriority w:val="99"/>
    <w:semiHidden/>
    <w:unhideWhenUsed/>
    <w:rsid w:val="0003148D"/>
    <w:pPr>
      <w:spacing w:line="240" w:lineRule="auto"/>
      <w:ind w:left="1760" w:hanging="220"/>
    </w:pPr>
  </w:style>
  <w:style w:type="paragraph" w:styleId="Indeks9">
    <w:name w:val="index 9"/>
    <w:basedOn w:val="Normalny"/>
    <w:next w:val="Normalny"/>
    <w:autoRedefine/>
    <w:uiPriority w:val="99"/>
    <w:semiHidden/>
    <w:unhideWhenUsed/>
    <w:rsid w:val="0003148D"/>
    <w:pPr>
      <w:spacing w:line="240" w:lineRule="auto"/>
      <w:ind w:left="1980" w:hanging="220"/>
    </w:pPr>
  </w:style>
  <w:style w:type="paragraph" w:styleId="Spisilustracji">
    <w:name w:val="table of figures"/>
    <w:basedOn w:val="Normalny"/>
    <w:next w:val="Normalny"/>
    <w:uiPriority w:val="99"/>
    <w:semiHidden/>
    <w:unhideWhenUsed/>
    <w:rsid w:val="0003148D"/>
  </w:style>
  <w:style w:type="paragraph" w:styleId="Wykazrde">
    <w:name w:val="table of authorities"/>
    <w:basedOn w:val="Normalny"/>
    <w:next w:val="Normalny"/>
    <w:uiPriority w:val="99"/>
    <w:semiHidden/>
    <w:unhideWhenUsed/>
    <w:rsid w:val="0003148D"/>
    <w:pPr>
      <w:ind w:left="220" w:hanging="220"/>
    </w:pPr>
  </w:style>
  <w:style w:type="paragraph" w:styleId="Adresnakopercie">
    <w:name w:val="envelope address"/>
    <w:basedOn w:val="Normalny"/>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
    <w:name w:val="HTML Address"/>
    <w:basedOn w:val="Normalny"/>
    <w:link w:val="HTML-adresZnak"/>
    <w:uiPriority w:val="99"/>
    <w:semiHidden/>
    <w:unhideWhenUsed/>
    <w:rsid w:val="0003148D"/>
    <w:pPr>
      <w:spacing w:line="240" w:lineRule="auto"/>
    </w:pPr>
    <w:rPr>
      <w:i/>
      <w:iCs/>
    </w:rPr>
  </w:style>
  <w:style w:type="character" w:customStyle="1" w:styleId="HTML-adresZnak">
    <w:name w:val="HTML - adres Znak"/>
    <w:basedOn w:val="Domylnaczcionkaakapitu"/>
    <w:link w:val="HTML-adres"/>
    <w:uiPriority w:val="99"/>
    <w:semiHidden/>
    <w:rsid w:val="0003148D"/>
    <w:rPr>
      <w:i/>
      <w:iCs/>
    </w:rPr>
  </w:style>
  <w:style w:type="paragraph" w:styleId="Adreszwrotnynakopercie">
    <w:name w:val="envelope return"/>
    <w:basedOn w:val="Normalny"/>
    <w:uiPriority w:val="99"/>
    <w:semiHidden/>
    <w:unhideWhenUsed/>
    <w:rsid w:val="0003148D"/>
    <w:pPr>
      <w:spacing w:line="240" w:lineRule="auto"/>
    </w:pPr>
    <w:rPr>
      <w:rFonts w:asciiTheme="majorHAnsi" w:eastAsiaTheme="majorEastAsia" w:hAnsiTheme="majorHAnsi" w:cstheme="majorBidi"/>
    </w:rPr>
  </w:style>
  <w:style w:type="paragraph" w:styleId="Nagwekwiadomoci">
    <w:name w:val="Message Header"/>
    <w:basedOn w:val="Normalny"/>
    <w:link w:val="NagwekwiadomociZnak"/>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gwekwiadomociZnak">
    <w:name w:val="Nagłówek wiadomości Znak"/>
    <w:basedOn w:val="Domylnaczcionkaakapitu"/>
    <w:link w:val="Nagwekwiadomoci"/>
    <w:uiPriority w:val="99"/>
    <w:semiHidden/>
    <w:rsid w:val="0003148D"/>
    <w:rPr>
      <w:rFonts w:asciiTheme="majorHAnsi" w:eastAsiaTheme="majorEastAsia" w:hAnsiTheme="majorHAnsi" w:cstheme="majorBidi"/>
      <w:sz w:val="24"/>
      <w:szCs w:val="24"/>
      <w:shd w:val="pct20" w:color="auto" w:fill="auto"/>
    </w:rPr>
  </w:style>
  <w:style w:type="paragraph" w:styleId="Nagweknotatki">
    <w:name w:val="Note Heading"/>
    <w:basedOn w:val="Normalny"/>
    <w:next w:val="Normalny"/>
    <w:link w:val="NagweknotatkiZnak"/>
    <w:uiPriority w:val="99"/>
    <w:semiHidden/>
    <w:unhideWhenUsed/>
    <w:rsid w:val="0003148D"/>
    <w:pPr>
      <w:spacing w:line="240" w:lineRule="auto"/>
    </w:pPr>
  </w:style>
  <w:style w:type="character" w:customStyle="1" w:styleId="NagweknotatkiZnak">
    <w:name w:val="Nagłówek notatki Znak"/>
    <w:basedOn w:val="Domylnaczcionkaakapitu"/>
    <w:link w:val="Nagweknotatki"/>
    <w:uiPriority w:val="99"/>
    <w:semiHidden/>
    <w:rsid w:val="0003148D"/>
  </w:style>
  <w:style w:type="paragraph" w:styleId="Mapadokumentu">
    <w:name w:val="Document Map"/>
    <w:basedOn w:val="Normalny"/>
    <w:link w:val="MapadokumentuZnak"/>
    <w:uiPriority w:val="99"/>
    <w:semiHidden/>
    <w:unhideWhenUsed/>
    <w:rsid w:val="0003148D"/>
    <w:pPr>
      <w:spacing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03148D"/>
    <w:rPr>
      <w:rFonts w:ascii="Tahoma" w:hAnsi="Tahoma" w:cs="Tahoma"/>
      <w:sz w:val="16"/>
      <w:szCs w:val="16"/>
    </w:rPr>
  </w:style>
  <w:style w:type="paragraph" w:styleId="NormalnyWeb">
    <w:name w:val="Normal (Web)"/>
    <w:basedOn w:val="Normalny"/>
    <w:uiPriority w:val="99"/>
    <w:semiHidden/>
    <w:unhideWhenUsed/>
    <w:rsid w:val="0003148D"/>
    <w:rPr>
      <w:sz w:val="24"/>
      <w:szCs w:val="24"/>
    </w:rPr>
  </w:style>
  <w:style w:type="paragraph" w:styleId="Listanumerowana">
    <w:name w:val="List Number"/>
    <w:basedOn w:val="Normalny"/>
    <w:uiPriority w:val="99"/>
    <w:semiHidden/>
    <w:unhideWhenUsed/>
    <w:rsid w:val="0003148D"/>
    <w:pPr>
      <w:numPr>
        <w:numId w:val="2"/>
      </w:numPr>
      <w:contextualSpacing/>
    </w:pPr>
  </w:style>
  <w:style w:type="paragraph" w:styleId="Listanumerowana2">
    <w:name w:val="List Number 2"/>
    <w:basedOn w:val="Normalny"/>
    <w:uiPriority w:val="99"/>
    <w:semiHidden/>
    <w:unhideWhenUsed/>
    <w:rsid w:val="0003148D"/>
    <w:pPr>
      <w:numPr>
        <w:numId w:val="3"/>
      </w:numPr>
      <w:contextualSpacing/>
    </w:pPr>
  </w:style>
  <w:style w:type="paragraph" w:styleId="Listanumerowana3">
    <w:name w:val="List Number 3"/>
    <w:basedOn w:val="Normalny"/>
    <w:uiPriority w:val="99"/>
    <w:semiHidden/>
    <w:unhideWhenUsed/>
    <w:rsid w:val="0003148D"/>
    <w:pPr>
      <w:numPr>
        <w:numId w:val="4"/>
      </w:numPr>
      <w:contextualSpacing/>
    </w:pPr>
  </w:style>
  <w:style w:type="paragraph" w:styleId="Listanumerowana4">
    <w:name w:val="List Number 4"/>
    <w:basedOn w:val="Normalny"/>
    <w:uiPriority w:val="99"/>
    <w:semiHidden/>
    <w:unhideWhenUsed/>
    <w:rsid w:val="0003148D"/>
    <w:pPr>
      <w:numPr>
        <w:numId w:val="5"/>
      </w:numPr>
      <w:contextualSpacing/>
    </w:pPr>
  </w:style>
  <w:style w:type="paragraph" w:styleId="Listanumerowana5">
    <w:name w:val="List Number 5"/>
    <w:basedOn w:val="Normalny"/>
    <w:uiPriority w:val="99"/>
    <w:semiHidden/>
    <w:unhideWhenUsed/>
    <w:rsid w:val="0003148D"/>
    <w:pPr>
      <w:numPr>
        <w:numId w:val="6"/>
      </w:numPr>
      <w:contextualSpacing/>
    </w:pPr>
  </w:style>
  <w:style w:type="paragraph" w:styleId="HTML-wstpniesformatowany">
    <w:name w:val="HTML Preformatted"/>
    <w:basedOn w:val="Normalny"/>
    <w:link w:val="HTML-wstpniesformatowanyZnak"/>
    <w:unhideWhenUsed/>
    <w:rsid w:val="0003148D"/>
    <w:pPr>
      <w:spacing w:line="240" w:lineRule="auto"/>
    </w:pPr>
    <w:rPr>
      <w:rFonts w:ascii="Consolas" w:hAnsi="Consolas" w:cs="Consolas"/>
    </w:rPr>
  </w:style>
  <w:style w:type="character" w:customStyle="1" w:styleId="HTML-wstpniesformatowanyZnak">
    <w:name w:val="HTML - wstępnie sformatowany Znak"/>
    <w:basedOn w:val="Domylnaczcionkaakapitu"/>
    <w:link w:val="HTML-wstpniesformatowany"/>
    <w:rsid w:val="0003148D"/>
    <w:rPr>
      <w:rFonts w:ascii="Consolas" w:hAnsi="Consolas" w:cs="Consolas"/>
      <w:sz w:val="20"/>
      <w:szCs w:val="20"/>
    </w:rPr>
  </w:style>
  <w:style w:type="paragraph" w:styleId="Tekstpodstawowyzwciciem">
    <w:name w:val="Body Text First Indent"/>
    <w:basedOn w:val="Tekstpodstawowy"/>
    <w:link w:val="TekstpodstawowyzwciciemZnak"/>
    <w:uiPriority w:val="99"/>
    <w:semiHidden/>
    <w:unhideWhenUsed/>
    <w:rsid w:val="0003148D"/>
    <w:pPr>
      <w:spacing w:after="200"/>
      <w:ind w:firstLine="360"/>
    </w:pPr>
  </w:style>
  <w:style w:type="character" w:customStyle="1" w:styleId="TekstpodstawowyzwciciemZnak">
    <w:name w:val="Tekst podstawowy z wcięciem Znak"/>
    <w:basedOn w:val="TekstpodstawowyZnak"/>
    <w:link w:val="Tekstpodstawowyzwciciem"/>
    <w:uiPriority w:val="99"/>
    <w:semiHidden/>
    <w:rsid w:val="0003148D"/>
  </w:style>
  <w:style w:type="paragraph" w:styleId="Tekstpodstawowywcity">
    <w:name w:val="Body Text Indent"/>
    <w:basedOn w:val="Normalny"/>
    <w:link w:val="TekstpodstawowywcityZnak"/>
    <w:uiPriority w:val="99"/>
    <w:unhideWhenUsed/>
    <w:rsid w:val="0003148D"/>
    <w:pPr>
      <w:spacing w:after="120"/>
      <w:ind w:left="283"/>
    </w:pPr>
  </w:style>
  <w:style w:type="character" w:customStyle="1" w:styleId="TekstpodstawowywcityZnak">
    <w:name w:val="Tekst podstawowy wcięty Znak"/>
    <w:basedOn w:val="Domylnaczcionkaakapitu"/>
    <w:link w:val="Tekstpodstawowywcity"/>
    <w:uiPriority w:val="99"/>
    <w:rsid w:val="0003148D"/>
  </w:style>
  <w:style w:type="paragraph" w:styleId="Tekstpodstawowyzwciciem2">
    <w:name w:val="Body Text First Indent 2"/>
    <w:basedOn w:val="Tekstpodstawowywcity"/>
    <w:link w:val="Tekstpodstawowyzwciciem2Znak"/>
    <w:uiPriority w:val="99"/>
    <w:semiHidden/>
    <w:unhideWhenUsed/>
    <w:rsid w:val="0003148D"/>
    <w:pPr>
      <w:spacing w:after="200"/>
      <w:ind w:left="360" w:firstLine="360"/>
    </w:pPr>
  </w:style>
  <w:style w:type="character" w:customStyle="1" w:styleId="Tekstpodstawowyzwciciem2Znak">
    <w:name w:val="Tekst podstawowy z wcięciem 2 Znak"/>
    <w:basedOn w:val="TekstpodstawowywcityZnak"/>
    <w:link w:val="Tekstpodstawowyzwciciem2"/>
    <w:uiPriority w:val="99"/>
    <w:semiHidden/>
    <w:rsid w:val="0003148D"/>
  </w:style>
  <w:style w:type="paragraph" w:styleId="Listapunktowana">
    <w:name w:val="List Bullet"/>
    <w:basedOn w:val="Normalny"/>
    <w:uiPriority w:val="99"/>
    <w:semiHidden/>
    <w:unhideWhenUsed/>
    <w:rsid w:val="0003148D"/>
    <w:pPr>
      <w:numPr>
        <w:numId w:val="7"/>
      </w:numPr>
      <w:contextualSpacing/>
    </w:pPr>
  </w:style>
  <w:style w:type="paragraph" w:styleId="Listapunktowana2">
    <w:name w:val="List Bullet 2"/>
    <w:basedOn w:val="Normalny"/>
    <w:uiPriority w:val="99"/>
    <w:semiHidden/>
    <w:unhideWhenUsed/>
    <w:rsid w:val="0003148D"/>
    <w:pPr>
      <w:numPr>
        <w:numId w:val="8"/>
      </w:numPr>
      <w:contextualSpacing/>
    </w:pPr>
  </w:style>
  <w:style w:type="paragraph" w:styleId="Listapunktowana3">
    <w:name w:val="List Bullet 3"/>
    <w:basedOn w:val="Normalny"/>
    <w:uiPriority w:val="99"/>
    <w:semiHidden/>
    <w:unhideWhenUsed/>
    <w:rsid w:val="0003148D"/>
    <w:pPr>
      <w:numPr>
        <w:numId w:val="9"/>
      </w:numPr>
      <w:contextualSpacing/>
    </w:pPr>
  </w:style>
  <w:style w:type="paragraph" w:styleId="Listapunktowana4">
    <w:name w:val="List Bullet 4"/>
    <w:basedOn w:val="Normalny"/>
    <w:uiPriority w:val="99"/>
    <w:semiHidden/>
    <w:unhideWhenUsed/>
    <w:rsid w:val="0003148D"/>
    <w:pPr>
      <w:numPr>
        <w:numId w:val="10"/>
      </w:numPr>
      <w:contextualSpacing/>
    </w:pPr>
  </w:style>
  <w:style w:type="paragraph" w:styleId="Listapunktowana5">
    <w:name w:val="List Bullet 5"/>
    <w:basedOn w:val="Normalny"/>
    <w:uiPriority w:val="99"/>
    <w:semiHidden/>
    <w:unhideWhenUsed/>
    <w:rsid w:val="0003148D"/>
    <w:pPr>
      <w:numPr>
        <w:numId w:val="11"/>
      </w:numPr>
      <w:contextualSpacing/>
    </w:pPr>
  </w:style>
  <w:style w:type="paragraph" w:styleId="Tekstpodstawowywcity2">
    <w:name w:val="Body Text Indent 2"/>
    <w:basedOn w:val="Normalny"/>
    <w:link w:val="Tekstpodstawowywcity2Znak"/>
    <w:uiPriority w:val="99"/>
    <w:semiHidden/>
    <w:unhideWhenUsed/>
    <w:rsid w:val="0003148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3148D"/>
  </w:style>
  <w:style w:type="paragraph" w:styleId="Tekstpodstawowywcity3">
    <w:name w:val="Body Text Indent 3"/>
    <w:basedOn w:val="Normalny"/>
    <w:link w:val="Tekstpodstawowywcity3Znak"/>
    <w:uiPriority w:val="99"/>
    <w:semiHidden/>
    <w:unhideWhenUsed/>
    <w:rsid w:val="0003148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3148D"/>
    <w:rPr>
      <w:sz w:val="16"/>
      <w:szCs w:val="16"/>
    </w:rPr>
  </w:style>
  <w:style w:type="paragraph" w:styleId="Wcicienormalne">
    <w:name w:val="Normal Indent"/>
    <w:basedOn w:val="Normalny"/>
    <w:uiPriority w:val="99"/>
    <w:semiHidden/>
    <w:unhideWhenUsed/>
    <w:rsid w:val="0003148D"/>
    <w:pPr>
      <w:ind w:left="720"/>
    </w:pPr>
  </w:style>
  <w:style w:type="paragraph" w:styleId="Tekstkomentarza">
    <w:name w:val="annotation text"/>
    <w:basedOn w:val="Normalny"/>
    <w:link w:val="TekstkomentarzaZnak"/>
    <w:uiPriority w:val="99"/>
    <w:unhideWhenUsed/>
    <w:rsid w:val="0003148D"/>
    <w:pPr>
      <w:spacing w:line="240" w:lineRule="auto"/>
    </w:pPr>
  </w:style>
  <w:style w:type="character" w:customStyle="1" w:styleId="TekstkomentarzaZnak">
    <w:name w:val="Tekst komentarza Znak"/>
    <w:basedOn w:val="Domylnaczcionkaakapitu"/>
    <w:link w:val="Tekstkomentarza"/>
    <w:uiPriority w:val="99"/>
    <w:rsid w:val="0003148D"/>
    <w:rPr>
      <w:sz w:val="20"/>
      <w:szCs w:val="20"/>
    </w:rPr>
  </w:style>
  <w:style w:type="paragraph" w:styleId="Tematkomentarza">
    <w:name w:val="annotation subject"/>
    <w:basedOn w:val="Tekstkomentarza"/>
    <w:next w:val="Tekstkomentarza"/>
    <w:link w:val="TematkomentarzaZnak"/>
    <w:uiPriority w:val="99"/>
    <w:semiHidden/>
    <w:unhideWhenUsed/>
    <w:rsid w:val="0003148D"/>
    <w:rPr>
      <w:b/>
      <w:bCs/>
    </w:rPr>
  </w:style>
  <w:style w:type="character" w:customStyle="1" w:styleId="TematkomentarzaZnak">
    <w:name w:val="Temat komentarza Znak"/>
    <w:basedOn w:val="TekstkomentarzaZnak"/>
    <w:link w:val="Tematkomentarza"/>
    <w:uiPriority w:val="99"/>
    <w:semiHidden/>
    <w:rsid w:val="0003148D"/>
    <w:rPr>
      <w:b/>
      <w:bCs/>
      <w:sz w:val="20"/>
      <w:szCs w:val="20"/>
    </w:rPr>
  </w:style>
  <w:style w:type="paragraph" w:styleId="Spistreci1">
    <w:name w:val="toc 1"/>
    <w:basedOn w:val="Normalny"/>
    <w:next w:val="Normalny"/>
    <w:autoRedefine/>
    <w:uiPriority w:val="39"/>
    <w:semiHidden/>
    <w:unhideWhenUsed/>
    <w:rsid w:val="0003148D"/>
    <w:pPr>
      <w:spacing w:after="100"/>
    </w:pPr>
  </w:style>
  <w:style w:type="paragraph" w:styleId="Spistreci2">
    <w:name w:val="toc 2"/>
    <w:basedOn w:val="Normalny"/>
    <w:next w:val="Normalny"/>
    <w:autoRedefine/>
    <w:uiPriority w:val="39"/>
    <w:semiHidden/>
    <w:unhideWhenUsed/>
    <w:rsid w:val="0003148D"/>
    <w:pPr>
      <w:spacing w:after="100"/>
      <w:ind w:left="220"/>
    </w:pPr>
  </w:style>
  <w:style w:type="paragraph" w:styleId="Spistreci3">
    <w:name w:val="toc 3"/>
    <w:basedOn w:val="Normalny"/>
    <w:next w:val="Normalny"/>
    <w:autoRedefine/>
    <w:uiPriority w:val="39"/>
    <w:semiHidden/>
    <w:unhideWhenUsed/>
    <w:rsid w:val="0003148D"/>
    <w:pPr>
      <w:spacing w:after="100"/>
      <w:ind w:left="440"/>
    </w:pPr>
  </w:style>
  <w:style w:type="paragraph" w:styleId="Spistreci4">
    <w:name w:val="toc 4"/>
    <w:basedOn w:val="Normalny"/>
    <w:next w:val="Normalny"/>
    <w:autoRedefine/>
    <w:uiPriority w:val="39"/>
    <w:semiHidden/>
    <w:unhideWhenUsed/>
    <w:rsid w:val="0003148D"/>
    <w:pPr>
      <w:spacing w:after="100"/>
      <w:ind w:left="660"/>
    </w:pPr>
  </w:style>
  <w:style w:type="paragraph" w:styleId="Spistreci5">
    <w:name w:val="toc 5"/>
    <w:basedOn w:val="Normalny"/>
    <w:next w:val="Normalny"/>
    <w:autoRedefine/>
    <w:uiPriority w:val="39"/>
    <w:semiHidden/>
    <w:unhideWhenUsed/>
    <w:rsid w:val="0003148D"/>
    <w:pPr>
      <w:spacing w:after="100"/>
      <w:ind w:left="880"/>
    </w:pPr>
  </w:style>
  <w:style w:type="paragraph" w:styleId="Spistreci6">
    <w:name w:val="toc 6"/>
    <w:basedOn w:val="Normalny"/>
    <w:next w:val="Normalny"/>
    <w:autoRedefine/>
    <w:uiPriority w:val="39"/>
    <w:semiHidden/>
    <w:unhideWhenUsed/>
    <w:rsid w:val="0003148D"/>
    <w:pPr>
      <w:spacing w:after="100"/>
      <w:ind w:left="1100"/>
    </w:pPr>
  </w:style>
  <w:style w:type="paragraph" w:styleId="Spistreci7">
    <w:name w:val="toc 7"/>
    <w:basedOn w:val="Normalny"/>
    <w:next w:val="Normalny"/>
    <w:autoRedefine/>
    <w:uiPriority w:val="39"/>
    <w:semiHidden/>
    <w:unhideWhenUsed/>
    <w:rsid w:val="0003148D"/>
    <w:pPr>
      <w:spacing w:after="100"/>
      <w:ind w:left="1320"/>
    </w:pPr>
  </w:style>
  <w:style w:type="paragraph" w:styleId="Spistreci8">
    <w:name w:val="toc 8"/>
    <w:basedOn w:val="Normalny"/>
    <w:next w:val="Normalny"/>
    <w:autoRedefine/>
    <w:uiPriority w:val="39"/>
    <w:semiHidden/>
    <w:unhideWhenUsed/>
    <w:rsid w:val="0003148D"/>
    <w:pPr>
      <w:spacing w:after="100"/>
      <w:ind w:left="1540"/>
    </w:pPr>
  </w:style>
  <w:style w:type="paragraph" w:styleId="Spistreci9">
    <w:name w:val="toc 9"/>
    <w:basedOn w:val="Normalny"/>
    <w:next w:val="Normalny"/>
    <w:autoRedefine/>
    <w:uiPriority w:val="39"/>
    <w:semiHidden/>
    <w:unhideWhenUsed/>
    <w:rsid w:val="0003148D"/>
    <w:pPr>
      <w:spacing w:after="100"/>
      <w:ind w:left="1760"/>
    </w:pPr>
  </w:style>
  <w:style w:type="paragraph" w:styleId="Tekstblokowy">
    <w:name w:val="Block Text"/>
    <w:basedOn w:val="Normalny"/>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kstmakra">
    <w:name w:val="macro"/>
    <w:link w:val="TekstmakraZnak"/>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kstmakraZnak">
    <w:name w:val="Tekst makra Znak"/>
    <w:basedOn w:val="Domylnaczcionkaakapitu"/>
    <w:link w:val="Tekstmakra"/>
    <w:uiPriority w:val="99"/>
    <w:semiHidden/>
    <w:rsid w:val="0003148D"/>
    <w:rPr>
      <w:rFonts w:ascii="Consolas" w:hAnsi="Consolas" w:cs="Consolas"/>
      <w:sz w:val="20"/>
      <w:szCs w:val="20"/>
    </w:rPr>
  </w:style>
  <w:style w:type="paragraph" w:styleId="Zwykytekst">
    <w:name w:val="Plain Text"/>
    <w:basedOn w:val="Normalny"/>
    <w:link w:val="ZwykytekstZnak"/>
    <w:uiPriority w:val="99"/>
    <w:semiHidden/>
    <w:unhideWhenUsed/>
    <w:rsid w:val="0003148D"/>
    <w:pPr>
      <w:spacing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03148D"/>
    <w:rPr>
      <w:rFonts w:ascii="Consolas" w:hAnsi="Consolas" w:cs="Consolas"/>
      <w:sz w:val="21"/>
      <w:szCs w:val="21"/>
    </w:rPr>
  </w:style>
  <w:style w:type="paragraph" w:styleId="Tekstprzypisudolnego">
    <w:name w:val="footnote text"/>
    <w:basedOn w:val="Normalny"/>
    <w:link w:val="TekstprzypisudolnegoZnak"/>
    <w:uiPriority w:val="99"/>
    <w:semiHidden/>
    <w:unhideWhenUsed/>
    <w:rsid w:val="0003148D"/>
    <w:pPr>
      <w:spacing w:line="240" w:lineRule="auto"/>
    </w:pPr>
  </w:style>
  <w:style w:type="character" w:customStyle="1" w:styleId="TekstprzypisudolnegoZnak">
    <w:name w:val="Tekst przypisu dolnego Znak"/>
    <w:basedOn w:val="Domylnaczcionkaakapitu"/>
    <w:link w:val="Tekstprzypisudolnego"/>
    <w:uiPriority w:val="99"/>
    <w:semiHidden/>
    <w:rsid w:val="0003148D"/>
    <w:rPr>
      <w:sz w:val="20"/>
      <w:szCs w:val="20"/>
    </w:rPr>
  </w:style>
  <w:style w:type="paragraph" w:styleId="Tekstprzypisukocowego">
    <w:name w:val="endnote text"/>
    <w:basedOn w:val="Normalny"/>
    <w:link w:val="TekstprzypisukocowegoZnak"/>
    <w:uiPriority w:val="99"/>
    <w:semiHidden/>
    <w:unhideWhenUsed/>
    <w:rsid w:val="0003148D"/>
    <w:pPr>
      <w:spacing w:line="240" w:lineRule="auto"/>
    </w:pPr>
  </w:style>
  <w:style w:type="character" w:customStyle="1" w:styleId="TekstprzypisukocowegoZnak">
    <w:name w:val="Tekst przypisu końcowego Znak"/>
    <w:basedOn w:val="Domylnaczcionkaakapitu"/>
    <w:link w:val="Tekstprzypisukocowego"/>
    <w:uiPriority w:val="99"/>
    <w:semiHidden/>
    <w:rsid w:val="0003148D"/>
    <w:rPr>
      <w:sz w:val="20"/>
      <w:szCs w:val="20"/>
    </w:rPr>
  </w:style>
  <w:style w:type="character" w:customStyle="1" w:styleId="Nagwek1Znak">
    <w:name w:val="Nagłówek 1 Znak"/>
    <w:basedOn w:val="Domylnaczcionkaakapitu"/>
    <w:link w:val="Nagwek1"/>
    <w:uiPriority w:val="9"/>
    <w:rsid w:val="004F5E36"/>
    <w:rPr>
      <w:rFonts w:ascii="Arial" w:eastAsia="Times New Roman" w:hAnsi="Arial" w:cs="Times New Roman"/>
      <w:b/>
      <w:sz w:val="20"/>
      <w:szCs w:val="20"/>
      <w:lang w:val="en-GB"/>
    </w:rPr>
  </w:style>
  <w:style w:type="character" w:customStyle="1" w:styleId="Nagwek2Znak">
    <w:name w:val="Nagłówek 2 Znak"/>
    <w:basedOn w:val="Domylnaczcionkaakapitu"/>
    <w:link w:val="Nagwek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03148D"/>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03148D"/>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03148D"/>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03148D"/>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03148D"/>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03148D"/>
    <w:rPr>
      <w:rFonts w:asciiTheme="majorHAnsi" w:eastAsiaTheme="majorEastAsia" w:hAnsiTheme="majorHAnsi" w:cstheme="majorBidi"/>
      <w:i/>
      <w:iCs/>
      <w:color w:val="404040" w:themeColor="text1" w:themeTint="BF"/>
      <w:sz w:val="20"/>
      <w:szCs w:val="20"/>
    </w:rPr>
  </w:style>
  <w:style w:type="paragraph" w:styleId="Nagwekindeksu">
    <w:name w:val="index heading"/>
    <w:basedOn w:val="Normalny"/>
    <w:next w:val="Indeks1"/>
    <w:uiPriority w:val="99"/>
    <w:semiHidden/>
    <w:unhideWhenUsed/>
    <w:rsid w:val="0003148D"/>
    <w:rPr>
      <w:rFonts w:asciiTheme="majorHAnsi" w:eastAsiaTheme="majorEastAsia" w:hAnsiTheme="majorHAnsi" w:cstheme="majorBidi"/>
      <w:b/>
      <w:bCs/>
    </w:rPr>
  </w:style>
  <w:style w:type="paragraph" w:styleId="Nagwekwykazurde">
    <w:name w:val="toa heading"/>
    <w:basedOn w:val="Normalny"/>
    <w:next w:val="Normalny"/>
    <w:uiPriority w:val="99"/>
    <w:semiHidden/>
    <w:unhideWhenUsed/>
    <w:rsid w:val="0003148D"/>
    <w:pPr>
      <w:spacing w:before="120"/>
    </w:pPr>
    <w:rPr>
      <w:rFonts w:asciiTheme="majorHAnsi" w:eastAsiaTheme="majorEastAsia" w:hAnsiTheme="majorHAnsi" w:cstheme="majorBidi"/>
      <w:b/>
      <w:bCs/>
      <w:sz w:val="24"/>
      <w:szCs w:val="24"/>
    </w:rPr>
  </w:style>
  <w:style w:type="paragraph" w:styleId="Nagwekspisutreci">
    <w:name w:val="TOC Heading"/>
    <w:basedOn w:val="Nagwek1"/>
    <w:next w:val="Normalny"/>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omylnaczcionkaakapitu"/>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Nagwek">
    <w:name w:val="header"/>
    <w:basedOn w:val="Normalny"/>
    <w:link w:val="NagwekZnak"/>
    <w:uiPriority w:val="99"/>
    <w:unhideWhenUsed/>
    <w:rsid w:val="005278B7"/>
    <w:pPr>
      <w:tabs>
        <w:tab w:val="clear" w:pos="7100"/>
        <w:tab w:val="center" w:pos="4819"/>
        <w:tab w:val="right" w:pos="9638"/>
      </w:tabs>
      <w:spacing w:line="240" w:lineRule="auto"/>
    </w:pPr>
  </w:style>
  <w:style w:type="character" w:customStyle="1" w:styleId="NagwekZnak">
    <w:name w:val="Nagłówek Znak"/>
    <w:basedOn w:val="Domylnaczcionkaakapitu"/>
    <w:link w:val="Nagwek"/>
    <w:uiPriority w:val="99"/>
    <w:rsid w:val="005278B7"/>
    <w:rPr>
      <w:rFonts w:ascii="Arial" w:eastAsia="Times New Roman" w:hAnsi="Arial" w:cs="Times New Roman"/>
      <w:sz w:val="18"/>
      <w:szCs w:val="20"/>
      <w:lang w:val="en-GB"/>
    </w:rPr>
  </w:style>
  <w:style w:type="paragraph" w:styleId="Stopka">
    <w:name w:val="footer"/>
    <w:basedOn w:val="Normalny"/>
    <w:link w:val="StopkaZnak"/>
    <w:uiPriority w:val="99"/>
    <w:unhideWhenUsed/>
    <w:rsid w:val="005278B7"/>
    <w:pPr>
      <w:tabs>
        <w:tab w:val="clear" w:pos="7100"/>
        <w:tab w:val="center" w:pos="4819"/>
        <w:tab w:val="right" w:pos="9638"/>
      </w:tabs>
      <w:spacing w:line="240" w:lineRule="auto"/>
    </w:pPr>
  </w:style>
  <w:style w:type="character" w:customStyle="1" w:styleId="StopkaZnak">
    <w:name w:val="Stopka Znak"/>
    <w:basedOn w:val="Domylnaczcionkaakapitu"/>
    <w:link w:val="Stopka"/>
    <w:uiPriority w:val="99"/>
    <w:rsid w:val="005278B7"/>
    <w:rPr>
      <w:rFonts w:ascii="Arial" w:eastAsia="Times New Roman" w:hAnsi="Arial" w:cs="Times New Roman"/>
      <w:sz w:val="18"/>
      <w:szCs w:val="20"/>
      <w:lang w:val="en-GB"/>
    </w:rPr>
  </w:style>
  <w:style w:type="table" w:styleId="Tabela-Siatka">
    <w:name w:val="Table Grid"/>
    <w:basedOn w:val="Standardowy"/>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04C62"/>
    <w:rPr>
      <w:color w:val="0000FF" w:themeColor="hyperlink"/>
      <w:u w:val="single"/>
    </w:rPr>
  </w:style>
  <w:style w:type="character" w:customStyle="1" w:styleId="eudoraheader">
    <w:name w:val="eudoraheader"/>
    <w:basedOn w:val="Domylnaczcionkaakapitu"/>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customStyle="1" w:styleId="SPIEAuthors-Affils">
    <w:name w:val="SPIE Authors-Affils"/>
    <w:basedOn w:val="Normalny"/>
    <w:next w:val="Normalny"/>
    <w:link w:val="SPIEAuthors-AffilsCharChar"/>
    <w:rsid w:val="00F611DE"/>
    <w:pPr>
      <w:tabs>
        <w:tab w:val="clear" w:pos="7100"/>
      </w:tabs>
      <w:spacing w:line="240" w:lineRule="auto"/>
      <w:jc w:val="center"/>
    </w:pPr>
    <w:rPr>
      <w:rFonts w:ascii="Times New Roman" w:hAnsi="Times New Roman"/>
      <w:sz w:val="24"/>
      <w:lang w:val="en-US"/>
    </w:rPr>
  </w:style>
  <w:style w:type="character" w:customStyle="1" w:styleId="SPIEAuthors-AffilsCharChar">
    <w:name w:val="SPIE Authors-Affils Char Char"/>
    <w:link w:val="SPIEAuthors-Affils"/>
    <w:rsid w:val="00F611DE"/>
    <w:rPr>
      <w:rFonts w:ascii="Times New Roman" w:eastAsia="Times New Roman" w:hAnsi="Times New Roman" w:cs="Times New Roman"/>
      <w:sz w:val="24"/>
      <w:szCs w:val="20"/>
      <w:lang w:val="en-US"/>
    </w:rPr>
  </w:style>
  <w:style w:type="paragraph" w:customStyle="1" w:styleId="AffiliationStyle">
    <w:name w:val="AffiliationStyle"/>
    <w:basedOn w:val="Normalny"/>
    <w:rsid w:val="00F611DE"/>
    <w:pPr>
      <w:tabs>
        <w:tab w:val="clear" w:pos="7100"/>
      </w:tabs>
      <w:overflowPunct w:val="0"/>
      <w:autoSpaceDE w:val="0"/>
      <w:autoSpaceDN w:val="0"/>
      <w:adjustRightInd w:val="0"/>
      <w:spacing w:line="480" w:lineRule="auto"/>
      <w:jc w:val="center"/>
      <w:textAlignment w:val="baseline"/>
    </w:pPr>
    <w:rPr>
      <w:rFonts w:ascii="Times New Roman" w:hAnsi="Times New Roman"/>
      <w:i/>
      <w:sz w:val="24"/>
    </w:rPr>
  </w:style>
  <w:style w:type="paragraph" w:customStyle="1" w:styleId="frfield">
    <w:name w:val="fr_field"/>
    <w:basedOn w:val="Normalny"/>
    <w:uiPriority w:val="99"/>
    <w:rsid w:val="00784B60"/>
    <w:pPr>
      <w:tabs>
        <w:tab w:val="clear" w:pos="7100"/>
      </w:tabs>
      <w:spacing w:after="30" w:line="330" w:lineRule="atLeast"/>
      <w:jc w:val="left"/>
    </w:pPr>
    <w:rPr>
      <w:rFonts w:ascii="Times New Roman" w:hAnsi="Times New Roman"/>
      <w:sz w:val="24"/>
      <w:szCs w:val="24"/>
      <w:lang w:val="pl-PL" w:eastAsia="pl-PL"/>
    </w:rPr>
  </w:style>
  <w:style w:type="character" w:customStyle="1" w:styleId="apple-converted-space">
    <w:name w:val="apple-converted-space"/>
    <w:basedOn w:val="Domylnaczcionkaakapitu"/>
    <w:uiPriority w:val="99"/>
    <w:rsid w:val="00784B60"/>
  </w:style>
  <w:style w:type="character" w:styleId="Tekstzastpczy">
    <w:name w:val="Placeholder Text"/>
    <w:basedOn w:val="Domylnaczcionkaakapitu"/>
    <w:uiPriority w:val="99"/>
    <w:semiHidden/>
    <w:rsid w:val="00D21B7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HTML Preformatted" w:uiPriority="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Nagwek1">
    <w:name w:val="heading 1"/>
    <w:basedOn w:val="CETHeading1"/>
    <w:next w:val="Normalny"/>
    <w:link w:val="Nagwek1Znak"/>
    <w:uiPriority w:val="9"/>
    <w:rsid w:val="004F5E36"/>
    <w:pPr>
      <w:tabs>
        <w:tab w:val="clear" w:pos="360"/>
        <w:tab w:val="right" w:pos="7100"/>
      </w:tabs>
      <w:jc w:val="both"/>
      <w:outlineLvl w:val="0"/>
    </w:pPr>
    <w:rPr>
      <w:lang w:val="en-GB"/>
    </w:rPr>
  </w:style>
  <w:style w:type="paragraph" w:styleId="Nagwek2">
    <w:name w:val="heading 2"/>
    <w:basedOn w:val="Normalny"/>
    <w:next w:val="Normalny"/>
    <w:link w:val="Nagwek2Znak"/>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gwek9">
    <w:name w:val="heading 9"/>
    <w:basedOn w:val="Normalny"/>
    <w:next w:val="Normalny"/>
    <w:link w:val="Nagwek9Znak"/>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Prosty1">
    <w:name w:val="Table Simple 1"/>
    <w:basedOn w:val="Standardowy"/>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Odwoaniedokomentarza">
    <w:name w:val="annotation reference"/>
    <w:basedOn w:val="Domylnaczcionkaakapitu"/>
    <w:uiPriority w:val="99"/>
    <w:semiHidden/>
    <w:unhideWhenUsed/>
    <w:rsid w:val="004577FE"/>
    <w:rPr>
      <w:sz w:val="16"/>
      <w:szCs w:val="16"/>
    </w:rPr>
  </w:style>
  <w:style w:type="paragraph" w:styleId="Tekstdymka">
    <w:name w:val="Balloon Text"/>
    <w:basedOn w:val="Normalny"/>
    <w:link w:val="TekstdymkaZnak"/>
    <w:uiPriority w:val="99"/>
    <w:semiHidden/>
    <w:unhideWhenUsed/>
    <w:rsid w:val="000D34B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Tekstpodstawowy2">
    <w:name w:val="Body Text 2"/>
    <w:basedOn w:val="Normalny"/>
    <w:link w:val="Tekstpodstawowy2Znak"/>
    <w:uiPriority w:val="99"/>
    <w:semiHidden/>
    <w:unhideWhenUsed/>
    <w:rsid w:val="0003148D"/>
    <w:pPr>
      <w:spacing w:after="120" w:line="480" w:lineRule="auto"/>
    </w:pPr>
  </w:style>
  <w:style w:type="character" w:customStyle="1" w:styleId="Tekstpodstawowy2Znak">
    <w:name w:val="Tekst podstawowy 2 Znak"/>
    <w:basedOn w:val="Domylnaczcionkaakapitu"/>
    <w:link w:val="Tekstpodstawowy2"/>
    <w:uiPriority w:val="99"/>
    <w:semiHidden/>
    <w:rsid w:val="0003148D"/>
  </w:style>
  <w:style w:type="paragraph" w:styleId="Tekstpodstawowy3">
    <w:name w:val="Body Text 3"/>
    <w:basedOn w:val="Normalny"/>
    <w:link w:val="Tekstpodstawowy3Znak"/>
    <w:uiPriority w:val="99"/>
    <w:semiHidden/>
    <w:unhideWhenUsed/>
    <w:rsid w:val="0003148D"/>
    <w:pPr>
      <w:spacing w:after="120"/>
    </w:pPr>
    <w:rPr>
      <w:sz w:val="16"/>
      <w:szCs w:val="16"/>
    </w:rPr>
  </w:style>
  <w:style w:type="character" w:customStyle="1" w:styleId="Tekstpodstawowy3Znak">
    <w:name w:val="Tekst podstawowy 3 Znak"/>
    <w:basedOn w:val="Domylnaczcionkaakapitu"/>
    <w:link w:val="Tekstpodstawowy3"/>
    <w:uiPriority w:val="99"/>
    <w:semiHidden/>
    <w:rsid w:val="0003148D"/>
    <w:rPr>
      <w:sz w:val="16"/>
      <w:szCs w:val="16"/>
    </w:rPr>
  </w:style>
  <w:style w:type="paragraph" w:styleId="Tekstpodstawowy">
    <w:name w:val="Body Text"/>
    <w:basedOn w:val="Normalny"/>
    <w:link w:val="TekstpodstawowyZnak"/>
    <w:uiPriority w:val="99"/>
    <w:semiHidden/>
    <w:unhideWhenUsed/>
    <w:rsid w:val="0003148D"/>
    <w:pPr>
      <w:spacing w:after="120"/>
    </w:pPr>
  </w:style>
  <w:style w:type="character" w:customStyle="1" w:styleId="TekstpodstawowyZnak">
    <w:name w:val="Tekst podstawowy Znak"/>
    <w:basedOn w:val="Domylnaczcionkaakapitu"/>
    <w:link w:val="Tekstpodstawowy"/>
    <w:uiPriority w:val="99"/>
    <w:semiHidden/>
    <w:rsid w:val="0003148D"/>
  </w:style>
  <w:style w:type="paragraph" w:styleId="Data">
    <w:name w:val="Date"/>
    <w:basedOn w:val="Normalny"/>
    <w:next w:val="Normalny"/>
    <w:link w:val="DataZnak"/>
    <w:uiPriority w:val="99"/>
    <w:semiHidden/>
    <w:unhideWhenUsed/>
    <w:rsid w:val="0003148D"/>
  </w:style>
  <w:style w:type="character" w:customStyle="1" w:styleId="DataZnak">
    <w:name w:val="Data Znak"/>
    <w:basedOn w:val="Domylnaczcionkaakapitu"/>
    <w:link w:val="Data"/>
    <w:uiPriority w:val="99"/>
    <w:semiHidden/>
    <w:rsid w:val="0003148D"/>
  </w:style>
  <w:style w:type="paragraph" w:styleId="Legenda">
    <w:name w:val="caption"/>
    <w:basedOn w:val="Normalny"/>
    <w:next w:val="Normalny"/>
    <w:uiPriority w:val="35"/>
    <w:semiHidden/>
    <w:unhideWhenUsed/>
    <w:qFormat/>
    <w:rsid w:val="0003148D"/>
    <w:pPr>
      <w:spacing w:line="240" w:lineRule="auto"/>
    </w:pPr>
    <w:rPr>
      <w:b/>
      <w:bCs/>
      <w:color w:val="4F81BD" w:themeColor="accent1"/>
      <w:szCs w:val="18"/>
    </w:rPr>
  </w:style>
  <w:style w:type="paragraph" w:styleId="Lista">
    <w:name w:val="List"/>
    <w:basedOn w:val="Normalny"/>
    <w:uiPriority w:val="99"/>
    <w:semiHidden/>
    <w:unhideWhenUsed/>
    <w:rsid w:val="0003148D"/>
    <w:pPr>
      <w:ind w:left="283" w:hanging="283"/>
      <w:contextualSpacing/>
    </w:pPr>
  </w:style>
  <w:style w:type="paragraph" w:styleId="Lista2">
    <w:name w:val="List 2"/>
    <w:basedOn w:val="Normalny"/>
    <w:uiPriority w:val="99"/>
    <w:semiHidden/>
    <w:unhideWhenUsed/>
    <w:rsid w:val="0003148D"/>
    <w:pPr>
      <w:ind w:left="566" w:hanging="283"/>
      <w:contextualSpacing/>
    </w:pPr>
  </w:style>
  <w:style w:type="paragraph" w:styleId="Lista3">
    <w:name w:val="List 3"/>
    <w:basedOn w:val="Normalny"/>
    <w:uiPriority w:val="99"/>
    <w:semiHidden/>
    <w:unhideWhenUsed/>
    <w:rsid w:val="0003148D"/>
    <w:pPr>
      <w:ind w:left="849" w:hanging="283"/>
      <w:contextualSpacing/>
    </w:pPr>
  </w:style>
  <w:style w:type="paragraph" w:styleId="Lista4">
    <w:name w:val="List 4"/>
    <w:basedOn w:val="Normalny"/>
    <w:uiPriority w:val="99"/>
    <w:semiHidden/>
    <w:unhideWhenUsed/>
    <w:rsid w:val="0003148D"/>
    <w:pPr>
      <w:ind w:left="1132" w:hanging="283"/>
      <w:contextualSpacing/>
    </w:pPr>
  </w:style>
  <w:style w:type="paragraph" w:styleId="Lista5">
    <w:name w:val="List 5"/>
    <w:basedOn w:val="Normalny"/>
    <w:uiPriority w:val="99"/>
    <w:semiHidden/>
    <w:unhideWhenUsed/>
    <w:rsid w:val="0003148D"/>
    <w:pPr>
      <w:ind w:left="1415" w:hanging="283"/>
      <w:contextualSpacing/>
    </w:pPr>
  </w:style>
  <w:style w:type="paragraph" w:styleId="Lista-kontynuacja">
    <w:name w:val="List Continue"/>
    <w:basedOn w:val="Normalny"/>
    <w:uiPriority w:val="99"/>
    <w:semiHidden/>
    <w:unhideWhenUsed/>
    <w:rsid w:val="0003148D"/>
    <w:pPr>
      <w:spacing w:after="120"/>
      <w:ind w:left="283"/>
      <w:contextualSpacing/>
    </w:pPr>
  </w:style>
  <w:style w:type="paragraph" w:styleId="Lista-kontynuacja2">
    <w:name w:val="List Continue 2"/>
    <w:basedOn w:val="Normalny"/>
    <w:uiPriority w:val="99"/>
    <w:semiHidden/>
    <w:unhideWhenUsed/>
    <w:rsid w:val="0003148D"/>
    <w:pPr>
      <w:spacing w:after="120"/>
      <w:ind w:left="566"/>
      <w:contextualSpacing/>
    </w:pPr>
  </w:style>
  <w:style w:type="paragraph" w:styleId="Lista-kontynuacja3">
    <w:name w:val="List Continue 3"/>
    <w:basedOn w:val="Normalny"/>
    <w:uiPriority w:val="99"/>
    <w:semiHidden/>
    <w:unhideWhenUsed/>
    <w:rsid w:val="0003148D"/>
    <w:pPr>
      <w:spacing w:after="120"/>
      <w:ind w:left="849"/>
      <w:contextualSpacing/>
    </w:pPr>
  </w:style>
  <w:style w:type="paragraph" w:styleId="Lista-kontynuacja4">
    <w:name w:val="List Continue 4"/>
    <w:basedOn w:val="Normalny"/>
    <w:uiPriority w:val="99"/>
    <w:semiHidden/>
    <w:unhideWhenUsed/>
    <w:rsid w:val="0003148D"/>
    <w:pPr>
      <w:spacing w:after="120"/>
      <w:ind w:left="1132"/>
      <w:contextualSpacing/>
    </w:pPr>
  </w:style>
  <w:style w:type="paragraph" w:styleId="Lista-kontynuacja5">
    <w:name w:val="List Continue 5"/>
    <w:basedOn w:val="Normalny"/>
    <w:uiPriority w:val="99"/>
    <w:semiHidden/>
    <w:unhideWhenUsed/>
    <w:rsid w:val="0003148D"/>
    <w:pPr>
      <w:spacing w:after="120"/>
      <w:ind w:left="1415"/>
      <w:contextualSpacing/>
    </w:pPr>
  </w:style>
  <w:style w:type="paragraph" w:styleId="Podpis">
    <w:name w:val="Signature"/>
    <w:basedOn w:val="Normalny"/>
    <w:link w:val="PodpisZnak"/>
    <w:uiPriority w:val="99"/>
    <w:semiHidden/>
    <w:unhideWhenUsed/>
    <w:rsid w:val="0003148D"/>
    <w:pPr>
      <w:spacing w:line="240" w:lineRule="auto"/>
      <w:ind w:left="4252"/>
    </w:pPr>
  </w:style>
  <w:style w:type="character" w:customStyle="1" w:styleId="PodpisZnak">
    <w:name w:val="Podpis Znak"/>
    <w:basedOn w:val="Domylnaczcionkaakapitu"/>
    <w:link w:val="Podpis"/>
    <w:uiPriority w:val="99"/>
    <w:semiHidden/>
    <w:rsid w:val="0003148D"/>
  </w:style>
  <w:style w:type="paragraph" w:styleId="Podpise-mail">
    <w:name w:val="E-mail Signature"/>
    <w:basedOn w:val="Normalny"/>
    <w:link w:val="Podpise-mailZnak"/>
    <w:uiPriority w:val="99"/>
    <w:semiHidden/>
    <w:unhideWhenUsed/>
    <w:rsid w:val="0003148D"/>
    <w:pPr>
      <w:spacing w:line="240" w:lineRule="auto"/>
    </w:pPr>
  </w:style>
  <w:style w:type="character" w:customStyle="1" w:styleId="Podpise-mailZnak">
    <w:name w:val="Podpis e-mail Znak"/>
    <w:basedOn w:val="Domylnaczcionkaakapitu"/>
    <w:link w:val="Podpise-mail"/>
    <w:uiPriority w:val="99"/>
    <w:semiHidden/>
    <w:rsid w:val="0003148D"/>
  </w:style>
  <w:style w:type="paragraph" w:styleId="Zwrotgrzecznociowy">
    <w:name w:val="Salutation"/>
    <w:basedOn w:val="Normalny"/>
    <w:next w:val="Normalny"/>
    <w:link w:val="ZwrotgrzecznociowyZnak"/>
    <w:uiPriority w:val="99"/>
    <w:semiHidden/>
    <w:unhideWhenUsed/>
    <w:rsid w:val="0003148D"/>
  </w:style>
  <w:style w:type="character" w:customStyle="1" w:styleId="ZwrotgrzecznociowyZnak">
    <w:name w:val="Zwrot grzecznościowy Znak"/>
    <w:basedOn w:val="Domylnaczcionkaakapitu"/>
    <w:link w:val="Zwrotgrzecznociowy"/>
    <w:uiPriority w:val="99"/>
    <w:semiHidden/>
    <w:rsid w:val="0003148D"/>
  </w:style>
  <w:style w:type="paragraph" w:styleId="Zwrotpoegnalny">
    <w:name w:val="Closing"/>
    <w:basedOn w:val="Normalny"/>
    <w:link w:val="ZwrotpoegnalnyZnak"/>
    <w:uiPriority w:val="99"/>
    <w:semiHidden/>
    <w:unhideWhenUsed/>
    <w:rsid w:val="0003148D"/>
    <w:pPr>
      <w:spacing w:line="240" w:lineRule="auto"/>
      <w:ind w:left="4252"/>
    </w:pPr>
  </w:style>
  <w:style w:type="character" w:customStyle="1" w:styleId="ZwrotpoegnalnyZnak">
    <w:name w:val="Zwrot pożegnalny Znak"/>
    <w:basedOn w:val="Domylnaczcionkaakapitu"/>
    <w:link w:val="Zwrotpoegnalny"/>
    <w:uiPriority w:val="99"/>
    <w:semiHidden/>
    <w:rsid w:val="0003148D"/>
  </w:style>
  <w:style w:type="paragraph" w:styleId="Indeks1">
    <w:name w:val="index 1"/>
    <w:basedOn w:val="Normalny"/>
    <w:next w:val="Normalny"/>
    <w:autoRedefine/>
    <w:uiPriority w:val="99"/>
    <w:semiHidden/>
    <w:unhideWhenUsed/>
    <w:rsid w:val="0003148D"/>
    <w:pPr>
      <w:spacing w:line="240" w:lineRule="auto"/>
      <w:ind w:left="220" w:hanging="220"/>
    </w:pPr>
  </w:style>
  <w:style w:type="paragraph" w:styleId="Indeks2">
    <w:name w:val="index 2"/>
    <w:basedOn w:val="Normalny"/>
    <w:next w:val="Normalny"/>
    <w:autoRedefine/>
    <w:uiPriority w:val="99"/>
    <w:semiHidden/>
    <w:unhideWhenUsed/>
    <w:rsid w:val="0003148D"/>
    <w:pPr>
      <w:spacing w:line="240" w:lineRule="auto"/>
      <w:ind w:left="440" w:hanging="220"/>
    </w:pPr>
  </w:style>
  <w:style w:type="paragraph" w:styleId="Indeks3">
    <w:name w:val="index 3"/>
    <w:basedOn w:val="Normalny"/>
    <w:next w:val="Normalny"/>
    <w:autoRedefine/>
    <w:uiPriority w:val="99"/>
    <w:semiHidden/>
    <w:unhideWhenUsed/>
    <w:rsid w:val="0003148D"/>
    <w:pPr>
      <w:spacing w:line="240" w:lineRule="auto"/>
      <w:ind w:left="660" w:hanging="220"/>
    </w:pPr>
  </w:style>
  <w:style w:type="paragraph" w:styleId="Indeks4">
    <w:name w:val="index 4"/>
    <w:basedOn w:val="Normalny"/>
    <w:next w:val="Normalny"/>
    <w:autoRedefine/>
    <w:uiPriority w:val="99"/>
    <w:semiHidden/>
    <w:unhideWhenUsed/>
    <w:rsid w:val="0003148D"/>
    <w:pPr>
      <w:spacing w:line="240" w:lineRule="auto"/>
      <w:ind w:left="880" w:hanging="220"/>
    </w:pPr>
  </w:style>
  <w:style w:type="paragraph" w:styleId="Indeks5">
    <w:name w:val="index 5"/>
    <w:basedOn w:val="Normalny"/>
    <w:next w:val="Normalny"/>
    <w:autoRedefine/>
    <w:uiPriority w:val="99"/>
    <w:semiHidden/>
    <w:unhideWhenUsed/>
    <w:rsid w:val="0003148D"/>
    <w:pPr>
      <w:spacing w:line="240" w:lineRule="auto"/>
      <w:ind w:left="1100" w:hanging="220"/>
    </w:pPr>
  </w:style>
  <w:style w:type="paragraph" w:styleId="Indeks6">
    <w:name w:val="index 6"/>
    <w:basedOn w:val="Normalny"/>
    <w:next w:val="Normalny"/>
    <w:autoRedefine/>
    <w:uiPriority w:val="99"/>
    <w:semiHidden/>
    <w:unhideWhenUsed/>
    <w:rsid w:val="0003148D"/>
    <w:pPr>
      <w:spacing w:line="240" w:lineRule="auto"/>
      <w:ind w:left="1320" w:hanging="220"/>
    </w:pPr>
  </w:style>
  <w:style w:type="paragraph" w:styleId="Indeks7">
    <w:name w:val="index 7"/>
    <w:basedOn w:val="Normalny"/>
    <w:next w:val="Normalny"/>
    <w:autoRedefine/>
    <w:uiPriority w:val="99"/>
    <w:semiHidden/>
    <w:unhideWhenUsed/>
    <w:rsid w:val="0003148D"/>
    <w:pPr>
      <w:spacing w:line="240" w:lineRule="auto"/>
      <w:ind w:left="1540" w:hanging="220"/>
    </w:pPr>
  </w:style>
  <w:style w:type="paragraph" w:styleId="Indeks8">
    <w:name w:val="index 8"/>
    <w:basedOn w:val="Normalny"/>
    <w:next w:val="Normalny"/>
    <w:autoRedefine/>
    <w:uiPriority w:val="99"/>
    <w:semiHidden/>
    <w:unhideWhenUsed/>
    <w:rsid w:val="0003148D"/>
    <w:pPr>
      <w:spacing w:line="240" w:lineRule="auto"/>
      <w:ind w:left="1760" w:hanging="220"/>
    </w:pPr>
  </w:style>
  <w:style w:type="paragraph" w:styleId="Indeks9">
    <w:name w:val="index 9"/>
    <w:basedOn w:val="Normalny"/>
    <w:next w:val="Normalny"/>
    <w:autoRedefine/>
    <w:uiPriority w:val="99"/>
    <w:semiHidden/>
    <w:unhideWhenUsed/>
    <w:rsid w:val="0003148D"/>
    <w:pPr>
      <w:spacing w:line="240" w:lineRule="auto"/>
      <w:ind w:left="1980" w:hanging="220"/>
    </w:pPr>
  </w:style>
  <w:style w:type="paragraph" w:styleId="Spisilustracji">
    <w:name w:val="table of figures"/>
    <w:basedOn w:val="Normalny"/>
    <w:next w:val="Normalny"/>
    <w:uiPriority w:val="99"/>
    <w:semiHidden/>
    <w:unhideWhenUsed/>
    <w:rsid w:val="0003148D"/>
  </w:style>
  <w:style w:type="paragraph" w:styleId="Wykazrde">
    <w:name w:val="table of authorities"/>
    <w:basedOn w:val="Normalny"/>
    <w:next w:val="Normalny"/>
    <w:uiPriority w:val="99"/>
    <w:semiHidden/>
    <w:unhideWhenUsed/>
    <w:rsid w:val="0003148D"/>
    <w:pPr>
      <w:ind w:left="220" w:hanging="220"/>
    </w:pPr>
  </w:style>
  <w:style w:type="paragraph" w:styleId="Adresnakopercie">
    <w:name w:val="envelope address"/>
    <w:basedOn w:val="Normalny"/>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
    <w:name w:val="HTML Address"/>
    <w:basedOn w:val="Normalny"/>
    <w:link w:val="HTML-adresZnak"/>
    <w:uiPriority w:val="99"/>
    <w:semiHidden/>
    <w:unhideWhenUsed/>
    <w:rsid w:val="0003148D"/>
    <w:pPr>
      <w:spacing w:line="240" w:lineRule="auto"/>
    </w:pPr>
    <w:rPr>
      <w:i/>
      <w:iCs/>
    </w:rPr>
  </w:style>
  <w:style w:type="character" w:customStyle="1" w:styleId="HTML-adresZnak">
    <w:name w:val="HTML - adres Znak"/>
    <w:basedOn w:val="Domylnaczcionkaakapitu"/>
    <w:link w:val="HTML-adres"/>
    <w:uiPriority w:val="99"/>
    <w:semiHidden/>
    <w:rsid w:val="0003148D"/>
    <w:rPr>
      <w:i/>
      <w:iCs/>
    </w:rPr>
  </w:style>
  <w:style w:type="paragraph" w:styleId="Adreszwrotnynakopercie">
    <w:name w:val="envelope return"/>
    <w:basedOn w:val="Normalny"/>
    <w:uiPriority w:val="99"/>
    <w:semiHidden/>
    <w:unhideWhenUsed/>
    <w:rsid w:val="0003148D"/>
    <w:pPr>
      <w:spacing w:line="240" w:lineRule="auto"/>
    </w:pPr>
    <w:rPr>
      <w:rFonts w:asciiTheme="majorHAnsi" w:eastAsiaTheme="majorEastAsia" w:hAnsiTheme="majorHAnsi" w:cstheme="majorBidi"/>
    </w:rPr>
  </w:style>
  <w:style w:type="paragraph" w:styleId="Nagwekwiadomoci">
    <w:name w:val="Message Header"/>
    <w:basedOn w:val="Normalny"/>
    <w:link w:val="NagwekwiadomociZnak"/>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gwekwiadomociZnak">
    <w:name w:val="Nagłówek wiadomości Znak"/>
    <w:basedOn w:val="Domylnaczcionkaakapitu"/>
    <w:link w:val="Nagwekwiadomoci"/>
    <w:uiPriority w:val="99"/>
    <w:semiHidden/>
    <w:rsid w:val="0003148D"/>
    <w:rPr>
      <w:rFonts w:asciiTheme="majorHAnsi" w:eastAsiaTheme="majorEastAsia" w:hAnsiTheme="majorHAnsi" w:cstheme="majorBidi"/>
      <w:sz w:val="24"/>
      <w:szCs w:val="24"/>
      <w:shd w:val="pct20" w:color="auto" w:fill="auto"/>
    </w:rPr>
  </w:style>
  <w:style w:type="paragraph" w:styleId="Nagweknotatki">
    <w:name w:val="Note Heading"/>
    <w:basedOn w:val="Normalny"/>
    <w:next w:val="Normalny"/>
    <w:link w:val="NagweknotatkiZnak"/>
    <w:uiPriority w:val="99"/>
    <w:semiHidden/>
    <w:unhideWhenUsed/>
    <w:rsid w:val="0003148D"/>
    <w:pPr>
      <w:spacing w:line="240" w:lineRule="auto"/>
    </w:pPr>
  </w:style>
  <w:style w:type="character" w:customStyle="1" w:styleId="NagweknotatkiZnak">
    <w:name w:val="Nagłówek notatki Znak"/>
    <w:basedOn w:val="Domylnaczcionkaakapitu"/>
    <w:link w:val="Nagweknotatki"/>
    <w:uiPriority w:val="99"/>
    <w:semiHidden/>
    <w:rsid w:val="0003148D"/>
  </w:style>
  <w:style w:type="paragraph" w:styleId="Mapadokumentu">
    <w:name w:val="Document Map"/>
    <w:basedOn w:val="Normalny"/>
    <w:link w:val="MapadokumentuZnak"/>
    <w:uiPriority w:val="99"/>
    <w:semiHidden/>
    <w:unhideWhenUsed/>
    <w:rsid w:val="0003148D"/>
    <w:pPr>
      <w:spacing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03148D"/>
    <w:rPr>
      <w:rFonts w:ascii="Tahoma" w:hAnsi="Tahoma" w:cs="Tahoma"/>
      <w:sz w:val="16"/>
      <w:szCs w:val="16"/>
    </w:rPr>
  </w:style>
  <w:style w:type="paragraph" w:styleId="NormalnyWeb">
    <w:name w:val="Normal (Web)"/>
    <w:basedOn w:val="Normalny"/>
    <w:uiPriority w:val="99"/>
    <w:semiHidden/>
    <w:unhideWhenUsed/>
    <w:rsid w:val="0003148D"/>
    <w:rPr>
      <w:sz w:val="24"/>
      <w:szCs w:val="24"/>
    </w:rPr>
  </w:style>
  <w:style w:type="paragraph" w:styleId="Listanumerowana">
    <w:name w:val="List Number"/>
    <w:basedOn w:val="Normalny"/>
    <w:uiPriority w:val="99"/>
    <w:semiHidden/>
    <w:unhideWhenUsed/>
    <w:rsid w:val="0003148D"/>
    <w:pPr>
      <w:numPr>
        <w:numId w:val="2"/>
      </w:numPr>
      <w:contextualSpacing/>
    </w:pPr>
  </w:style>
  <w:style w:type="paragraph" w:styleId="Listanumerowana2">
    <w:name w:val="List Number 2"/>
    <w:basedOn w:val="Normalny"/>
    <w:uiPriority w:val="99"/>
    <w:semiHidden/>
    <w:unhideWhenUsed/>
    <w:rsid w:val="0003148D"/>
    <w:pPr>
      <w:numPr>
        <w:numId w:val="3"/>
      </w:numPr>
      <w:contextualSpacing/>
    </w:pPr>
  </w:style>
  <w:style w:type="paragraph" w:styleId="Listanumerowana3">
    <w:name w:val="List Number 3"/>
    <w:basedOn w:val="Normalny"/>
    <w:uiPriority w:val="99"/>
    <w:semiHidden/>
    <w:unhideWhenUsed/>
    <w:rsid w:val="0003148D"/>
    <w:pPr>
      <w:numPr>
        <w:numId w:val="4"/>
      </w:numPr>
      <w:contextualSpacing/>
    </w:pPr>
  </w:style>
  <w:style w:type="paragraph" w:styleId="Listanumerowana4">
    <w:name w:val="List Number 4"/>
    <w:basedOn w:val="Normalny"/>
    <w:uiPriority w:val="99"/>
    <w:semiHidden/>
    <w:unhideWhenUsed/>
    <w:rsid w:val="0003148D"/>
    <w:pPr>
      <w:numPr>
        <w:numId w:val="5"/>
      </w:numPr>
      <w:contextualSpacing/>
    </w:pPr>
  </w:style>
  <w:style w:type="paragraph" w:styleId="Listanumerowana5">
    <w:name w:val="List Number 5"/>
    <w:basedOn w:val="Normalny"/>
    <w:uiPriority w:val="99"/>
    <w:semiHidden/>
    <w:unhideWhenUsed/>
    <w:rsid w:val="0003148D"/>
    <w:pPr>
      <w:numPr>
        <w:numId w:val="6"/>
      </w:numPr>
      <w:contextualSpacing/>
    </w:pPr>
  </w:style>
  <w:style w:type="paragraph" w:styleId="HTML-wstpniesformatowany">
    <w:name w:val="HTML Preformatted"/>
    <w:basedOn w:val="Normalny"/>
    <w:link w:val="HTML-wstpniesformatowanyZnak"/>
    <w:unhideWhenUsed/>
    <w:rsid w:val="0003148D"/>
    <w:pPr>
      <w:spacing w:line="240" w:lineRule="auto"/>
    </w:pPr>
    <w:rPr>
      <w:rFonts w:ascii="Consolas" w:hAnsi="Consolas" w:cs="Consolas"/>
    </w:rPr>
  </w:style>
  <w:style w:type="character" w:customStyle="1" w:styleId="HTML-wstpniesformatowanyZnak">
    <w:name w:val="HTML - wstępnie sformatowany Znak"/>
    <w:basedOn w:val="Domylnaczcionkaakapitu"/>
    <w:link w:val="HTML-wstpniesformatowany"/>
    <w:rsid w:val="0003148D"/>
    <w:rPr>
      <w:rFonts w:ascii="Consolas" w:hAnsi="Consolas" w:cs="Consolas"/>
      <w:sz w:val="20"/>
      <w:szCs w:val="20"/>
    </w:rPr>
  </w:style>
  <w:style w:type="paragraph" w:styleId="Tekstpodstawowyzwciciem">
    <w:name w:val="Body Text First Indent"/>
    <w:basedOn w:val="Tekstpodstawowy"/>
    <w:link w:val="TekstpodstawowyzwciciemZnak"/>
    <w:uiPriority w:val="99"/>
    <w:semiHidden/>
    <w:unhideWhenUsed/>
    <w:rsid w:val="0003148D"/>
    <w:pPr>
      <w:spacing w:after="200"/>
      <w:ind w:firstLine="360"/>
    </w:pPr>
  </w:style>
  <w:style w:type="character" w:customStyle="1" w:styleId="TekstpodstawowyzwciciemZnak">
    <w:name w:val="Tekst podstawowy z wcięciem Znak"/>
    <w:basedOn w:val="TekstpodstawowyZnak"/>
    <w:link w:val="Tekstpodstawowyzwciciem"/>
    <w:uiPriority w:val="99"/>
    <w:semiHidden/>
    <w:rsid w:val="0003148D"/>
  </w:style>
  <w:style w:type="paragraph" w:styleId="Tekstpodstawowywcity">
    <w:name w:val="Body Text Indent"/>
    <w:basedOn w:val="Normalny"/>
    <w:link w:val="TekstpodstawowywcityZnak"/>
    <w:uiPriority w:val="99"/>
    <w:unhideWhenUsed/>
    <w:rsid w:val="0003148D"/>
    <w:pPr>
      <w:spacing w:after="120"/>
      <w:ind w:left="283"/>
    </w:pPr>
  </w:style>
  <w:style w:type="character" w:customStyle="1" w:styleId="TekstpodstawowywcityZnak">
    <w:name w:val="Tekst podstawowy wcięty Znak"/>
    <w:basedOn w:val="Domylnaczcionkaakapitu"/>
    <w:link w:val="Tekstpodstawowywcity"/>
    <w:uiPriority w:val="99"/>
    <w:rsid w:val="0003148D"/>
  </w:style>
  <w:style w:type="paragraph" w:styleId="Tekstpodstawowyzwciciem2">
    <w:name w:val="Body Text First Indent 2"/>
    <w:basedOn w:val="Tekstpodstawowywcity"/>
    <w:link w:val="Tekstpodstawowyzwciciem2Znak"/>
    <w:uiPriority w:val="99"/>
    <w:semiHidden/>
    <w:unhideWhenUsed/>
    <w:rsid w:val="0003148D"/>
    <w:pPr>
      <w:spacing w:after="200"/>
      <w:ind w:left="360" w:firstLine="360"/>
    </w:pPr>
  </w:style>
  <w:style w:type="character" w:customStyle="1" w:styleId="Tekstpodstawowyzwciciem2Znak">
    <w:name w:val="Tekst podstawowy z wcięciem 2 Znak"/>
    <w:basedOn w:val="TekstpodstawowywcityZnak"/>
    <w:link w:val="Tekstpodstawowyzwciciem2"/>
    <w:uiPriority w:val="99"/>
    <w:semiHidden/>
    <w:rsid w:val="0003148D"/>
  </w:style>
  <w:style w:type="paragraph" w:styleId="Listapunktowana">
    <w:name w:val="List Bullet"/>
    <w:basedOn w:val="Normalny"/>
    <w:uiPriority w:val="99"/>
    <w:semiHidden/>
    <w:unhideWhenUsed/>
    <w:rsid w:val="0003148D"/>
    <w:pPr>
      <w:numPr>
        <w:numId w:val="7"/>
      </w:numPr>
      <w:contextualSpacing/>
    </w:pPr>
  </w:style>
  <w:style w:type="paragraph" w:styleId="Listapunktowana2">
    <w:name w:val="List Bullet 2"/>
    <w:basedOn w:val="Normalny"/>
    <w:uiPriority w:val="99"/>
    <w:semiHidden/>
    <w:unhideWhenUsed/>
    <w:rsid w:val="0003148D"/>
    <w:pPr>
      <w:numPr>
        <w:numId w:val="8"/>
      </w:numPr>
      <w:contextualSpacing/>
    </w:pPr>
  </w:style>
  <w:style w:type="paragraph" w:styleId="Listapunktowana3">
    <w:name w:val="List Bullet 3"/>
    <w:basedOn w:val="Normalny"/>
    <w:uiPriority w:val="99"/>
    <w:semiHidden/>
    <w:unhideWhenUsed/>
    <w:rsid w:val="0003148D"/>
    <w:pPr>
      <w:numPr>
        <w:numId w:val="9"/>
      </w:numPr>
      <w:contextualSpacing/>
    </w:pPr>
  </w:style>
  <w:style w:type="paragraph" w:styleId="Listapunktowana4">
    <w:name w:val="List Bullet 4"/>
    <w:basedOn w:val="Normalny"/>
    <w:uiPriority w:val="99"/>
    <w:semiHidden/>
    <w:unhideWhenUsed/>
    <w:rsid w:val="0003148D"/>
    <w:pPr>
      <w:numPr>
        <w:numId w:val="10"/>
      </w:numPr>
      <w:contextualSpacing/>
    </w:pPr>
  </w:style>
  <w:style w:type="paragraph" w:styleId="Listapunktowana5">
    <w:name w:val="List Bullet 5"/>
    <w:basedOn w:val="Normalny"/>
    <w:uiPriority w:val="99"/>
    <w:semiHidden/>
    <w:unhideWhenUsed/>
    <w:rsid w:val="0003148D"/>
    <w:pPr>
      <w:numPr>
        <w:numId w:val="11"/>
      </w:numPr>
      <w:contextualSpacing/>
    </w:pPr>
  </w:style>
  <w:style w:type="paragraph" w:styleId="Tekstpodstawowywcity2">
    <w:name w:val="Body Text Indent 2"/>
    <w:basedOn w:val="Normalny"/>
    <w:link w:val="Tekstpodstawowywcity2Znak"/>
    <w:uiPriority w:val="99"/>
    <w:semiHidden/>
    <w:unhideWhenUsed/>
    <w:rsid w:val="0003148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3148D"/>
  </w:style>
  <w:style w:type="paragraph" w:styleId="Tekstpodstawowywcity3">
    <w:name w:val="Body Text Indent 3"/>
    <w:basedOn w:val="Normalny"/>
    <w:link w:val="Tekstpodstawowywcity3Znak"/>
    <w:uiPriority w:val="99"/>
    <w:semiHidden/>
    <w:unhideWhenUsed/>
    <w:rsid w:val="0003148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3148D"/>
    <w:rPr>
      <w:sz w:val="16"/>
      <w:szCs w:val="16"/>
    </w:rPr>
  </w:style>
  <w:style w:type="paragraph" w:styleId="Wcicienormalne">
    <w:name w:val="Normal Indent"/>
    <w:basedOn w:val="Normalny"/>
    <w:uiPriority w:val="99"/>
    <w:semiHidden/>
    <w:unhideWhenUsed/>
    <w:rsid w:val="0003148D"/>
    <w:pPr>
      <w:ind w:left="720"/>
    </w:pPr>
  </w:style>
  <w:style w:type="paragraph" w:styleId="Tekstkomentarza">
    <w:name w:val="annotation text"/>
    <w:basedOn w:val="Normalny"/>
    <w:link w:val="TekstkomentarzaZnak"/>
    <w:uiPriority w:val="99"/>
    <w:unhideWhenUsed/>
    <w:rsid w:val="0003148D"/>
    <w:pPr>
      <w:spacing w:line="240" w:lineRule="auto"/>
    </w:pPr>
  </w:style>
  <w:style w:type="character" w:customStyle="1" w:styleId="TekstkomentarzaZnak">
    <w:name w:val="Tekst komentarza Znak"/>
    <w:basedOn w:val="Domylnaczcionkaakapitu"/>
    <w:link w:val="Tekstkomentarza"/>
    <w:uiPriority w:val="99"/>
    <w:rsid w:val="0003148D"/>
    <w:rPr>
      <w:sz w:val="20"/>
      <w:szCs w:val="20"/>
    </w:rPr>
  </w:style>
  <w:style w:type="paragraph" w:styleId="Tematkomentarza">
    <w:name w:val="annotation subject"/>
    <w:basedOn w:val="Tekstkomentarza"/>
    <w:next w:val="Tekstkomentarza"/>
    <w:link w:val="TematkomentarzaZnak"/>
    <w:uiPriority w:val="99"/>
    <w:semiHidden/>
    <w:unhideWhenUsed/>
    <w:rsid w:val="0003148D"/>
    <w:rPr>
      <w:b/>
      <w:bCs/>
    </w:rPr>
  </w:style>
  <w:style w:type="character" w:customStyle="1" w:styleId="TematkomentarzaZnak">
    <w:name w:val="Temat komentarza Znak"/>
    <w:basedOn w:val="TekstkomentarzaZnak"/>
    <w:link w:val="Tematkomentarza"/>
    <w:uiPriority w:val="99"/>
    <w:semiHidden/>
    <w:rsid w:val="0003148D"/>
    <w:rPr>
      <w:b/>
      <w:bCs/>
      <w:sz w:val="20"/>
      <w:szCs w:val="20"/>
    </w:rPr>
  </w:style>
  <w:style w:type="paragraph" w:styleId="Spistreci1">
    <w:name w:val="toc 1"/>
    <w:basedOn w:val="Normalny"/>
    <w:next w:val="Normalny"/>
    <w:autoRedefine/>
    <w:uiPriority w:val="39"/>
    <w:semiHidden/>
    <w:unhideWhenUsed/>
    <w:rsid w:val="0003148D"/>
    <w:pPr>
      <w:spacing w:after="100"/>
    </w:pPr>
  </w:style>
  <w:style w:type="paragraph" w:styleId="Spistreci2">
    <w:name w:val="toc 2"/>
    <w:basedOn w:val="Normalny"/>
    <w:next w:val="Normalny"/>
    <w:autoRedefine/>
    <w:uiPriority w:val="39"/>
    <w:semiHidden/>
    <w:unhideWhenUsed/>
    <w:rsid w:val="0003148D"/>
    <w:pPr>
      <w:spacing w:after="100"/>
      <w:ind w:left="220"/>
    </w:pPr>
  </w:style>
  <w:style w:type="paragraph" w:styleId="Spistreci3">
    <w:name w:val="toc 3"/>
    <w:basedOn w:val="Normalny"/>
    <w:next w:val="Normalny"/>
    <w:autoRedefine/>
    <w:uiPriority w:val="39"/>
    <w:semiHidden/>
    <w:unhideWhenUsed/>
    <w:rsid w:val="0003148D"/>
    <w:pPr>
      <w:spacing w:after="100"/>
      <w:ind w:left="440"/>
    </w:pPr>
  </w:style>
  <w:style w:type="paragraph" w:styleId="Spistreci4">
    <w:name w:val="toc 4"/>
    <w:basedOn w:val="Normalny"/>
    <w:next w:val="Normalny"/>
    <w:autoRedefine/>
    <w:uiPriority w:val="39"/>
    <w:semiHidden/>
    <w:unhideWhenUsed/>
    <w:rsid w:val="0003148D"/>
    <w:pPr>
      <w:spacing w:after="100"/>
      <w:ind w:left="660"/>
    </w:pPr>
  </w:style>
  <w:style w:type="paragraph" w:styleId="Spistreci5">
    <w:name w:val="toc 5"/>
    <w:basedOn w:val="Normalny"/>
    <w:next w:val="Normalny"/>
    <w:autoRedefine/>
    <w:uiPriority w:val="39"/>
    <w:semiHidden/>
    <w:unhideWhenUsed/>
    <w:rsid w:val="0003148D"/>
    <w:pPr>
      <w:spacing w:after="100"/>
      <w:ind w:left="880"/>
    </w:pPr>
  </w:style>
  <w:style w:type="paragraph" w:styleId="Spistreci6">
    <w:name w:val="toc 6"/>
    <w:basedOn w:val="Normalny"/>
    <w:next w:val="Normalny"/>
    <w:autoRedefine/>
    <w:uiPriority w:val="39"/>
    <w:semiHidden/>
    <w:unhideWhenUsed/>
    <w:rsid w:val="0003148D"/>
    <w:pPr>
      <w:spacing w:after="100"/>
      <w:ind w:left="1100"/>
    </w:pPr>
  </w:style>
  <w:style w:type="paragraph" w:styleId="Spistreci7">
    <w:name w:val="toc 7"/>
    <w:basedOn w:val="Normalny"/>
    <w:next w:val="Normalny"/>
    <w:autoRedefine/>
    <w:uiPriority w:val="39"/>
    <w:semiHidden/>
    <w:unhideWhenUsed/>
    <w:rsid w:val="0003148D"/>
    <w:pPr>
      <w:spacing w:after="100"/>
      <w:ind w:left="1320"/>
    </w:pPr>
  </w:style>
  <w:style w:type="paragraph" w:styleId="Spistreci8">
    <w:name w:val="toc 8"/>
    <w:basedOn w:val="Normalny"/>
    <w:next w:val="Normalny"/>
    <w:autoRedefine/>
    <w:uiPriority w:val="39"/>
    <w:semiHidden/>
    <w:unhideWhenUsed/>
    <w:rsid w:val="0003148D"/>
    <w:pPr>
      <w:spacing w:after="100"/>
      <w:ind w:left="1540"/>
    </w:pPr>
  </w:style>
  <w:style w:type="paragraph" w:styleId="Spistreci9">
    <w:name w:val="toc 9"/>
    <w:basedOn w:val="Normalny"/>
    <w:next w:val="Normalny"/>
    <w:autoRedefine/>
    <w:uiPriority w:val="39"/>
    <w:semiHidden/>
    <w:unhideWhenUsed/>
    <w:rsid w:val="0003148D"/>
    <w:pPr>
      <w:spacing w:after="100"/>
      <w:ind w:left="1760"/>
    </w:pPr>
  </w:style>
  <w:style w:type="paragraph" w:styleId="Tekstblokowy">
    <w:name w:val="Block Text"/>
    <w:basedOn w:val="Normalny"/>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kstmakra">
    <w:name w:val="macro"/>
    <w:link w:val="TekstmakraZnak"/>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kstmakraZnak">
    <w:name w:val="Tekst makra Znak"/>
    <w:basedOn w:val="Domylnaczcionkaakapitu"/>
    <w:link w:val="Tekstmakra"/>
    <w:uiPriority w:val="99"/>
    <w:semiHidden/>
    <w:rsid w:val="0003148D"/>
    <w:rPr>
      <w:rFonts w:ascii="Consolas" w:hAnsi="Consolas" w:cs="Consolas"/>
      <w:sz w:val="20"/>
      <w:szCs w:val="20"/>
    </w:rPr>
  </w:style>
  <w:style w:type="paragraph" w:styleId="Zwykytekst">
    <w:name w:val="Plain Text"/>
    <w:basedOn w:val="Normalny"/>
    <w:link w:val="ZwykytekstZnak"/>
    <w:uiPriority w:val="99"/>
    <w:semiHidden/>
    <w:unhideWhenUsed/>
    <w:rsid w:val="0003148D"/>
    <w:pPr>
      <w:spacing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03148D"/>
    <w:rPr>
      <w:rFonts w:ascii="Consolas" w:hAnsi="Consolas" w:cs="Consolas"/>
      <w:sz w:val="21"/>
      <w:szCs w:val="21"/>
    </w:rPr>
  </w:style>
  <w:style w:type="paragraph" w:styleId="Tekstprzypisudolnego">
    <w:name w:val="footnote text"/>
    <w:basedOn w:val="Normalny"/>
    <w:link w:val="TekstprzypisudolnegoZnak"/>
    <w:uiPriority w:val="99"/>
    <w:semiHidden/>
    <w:unhideWhenUsed/>
    <w:rsid w:val="0003148D"/>
    <w:pPr>
      <w:spacing w:line="240" w:lineRule="auto"/>
    </w:pPr>
  </w:style>
  <w:style w:type="character" w:customStyle="1" w:styleId="TekstprzypisudolnegoZnak">
    <w:name w:val="Tekst przypisu dolnego Znak"/>
    <w:basedOn w:val="Domylnaczcionkaakapitu"/>
    <w:link w:val="Tekstprzypisudolnego"/>
    <w:uiPriority w:val="99"/>
    <w:semiHidden/>
    <w:rsid w:val="0003148D"/>
    <w:rPr>
      <w:sz w:val="20"/>
      <w:szCs w:val="20"/>
    </w:rPr>
  </w:style>
  <w:style w:type="paragraph" w:styleId="Tekstprzypisukocowego">
    <w:name w:val="endnote text"/>
    <w:basedOn w:val="Normalny"/>
    <w:link w:val="TekstprzypisukocowegoZnak"/>
    <w:uiPriority w:val="99"/>
    <w:semiHidden/>
    <w:unhideWhenUsed/>
    <w:rsid w:val="0003148D"/>
    <w:pPr>
      <w:spacing w:line="240" w:lineRule="auto"/>
    </w:pPr>
  </w:style>
  <w:style w:type="character" w:customStyle="1" w:styleId="TekstprzypisukocowegoZnak">
    <w:name w:val="Tekst przypisu końcowego Znak"/>
    <w:basedOn w:val="Domylnaczcionkaakapitu"/>
    <w:link w:val="Tekstprzypisukocowego"/>
    <w:uiPriority w:val="99"/>
    <w:semiHidden/>
    <w:rsid w:val="0003148D"/>
    <w:rPr>
      <w:sz w:val="20"/>
      <w:szCs w:val="20"/>
    </w:rPr>
  </w:style>
  <w:style w:type="character" w:customStyle="1" w:styleId="Nagwek1Znak">
    <w:name w:val="Nagłówek 1 Znak"/>
    <w:basedOn w:val="Domylnaczcionkaakapitu"/>
    <w:link w:val="Nagwek1"/>
    <w:uiPriority w:val="9"/>
    <w:rsid w:val="004F5E36"/>
    <w:rPr>
      <w:rFonts w:ascii="Arial" w:eastAsia="Times New Roman" w:hAnsi="Arial" w:cs="Times New Roman"/>
      <w:b/>
      <w:sz w:val="20"/>
      <w:szCs w:val="20"/>
      <w:lang w:val="en-GB"/>
    </w:rPr>
  </w:style>
  <w:style w:type="character" w:customStyle="1" w:styleId="Nagwek2Znak">
    <w:name w:val="Nagłówek 2 Znak"/>
    <w:basedOn w:val="Domylnaczcionkaakapitu"/>
    <w:link w:val="Nagwek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03148D"/>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03148D"/>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03148D"/>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03148D"/>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03148D"/>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03148D"/>
    <w:rPr>
      <w:rFonts w:asciiTheme="majorHAnsi" w:eastAsiaTheme="majorEastAsia" w:hAnsiTheme="majorHAnsi" w:cstheme="majorBidi"/>
      <w:i/>
      <w:iCs/>
      <w:color w:val="404040" w:themeColor="text1" w:themeTint="BF"/>
      <w:sz w:val="20"/>
      <w:szCs w:val="20"/>
    </w:rPr>
  </w:style>
  <w:style w:type="paragraph" w:styleId="Nagwekindeksu">
    <w:name w:val="index heading"/>
    <w:basedOn w:val="Normalny"/>
    <w:next w:val="Indeks1"/>
    <w:uiPriority w:val="99"/>
    <w:semiHidden/>
    <w:unhideWhenUsed/>
    <w:rsid w:val="0003148D"/>
    <w:rPr>
      <w:rFonts w:asciiTheme="majorHAnsi" w:eastAsiaTheme="majorEastAsia" w:hAnsiTheme="majorHAnsi" w:cstheme="majorBidi"/>
      <w:b/>
      <w:bCs/>
    </w:rPr>
  </w:style>
  <w:style w:type="paragraph" w:styleId="Nagwekwykazurde">
    <w:name w:val="toa heading"/>
    <w:basedOn w:val="Normalny"/>
    <w:next w:val="Normalny"/>
    <w:uiPriority w:val="99"/>
    <w:semiHidden/>
    <w:unhideWhenUsed/>
    <w:rsid w:val="0003148D"/>
    <w:pPr>
      <w:spacing w:before="120"/>
    </w:pPr>
    <w:rPr>
      <w:rFonts w:asciiTheme="majorHAnsi" w:eastAsiaTheme="majorEastAsia" w:hAnsiTheme="majorHAnsi" w:cstheme="majorBidi"/>
      <w:b/>
      <w:bCs/>
      <w:sz w:val="24"/>
      <w:szCs w:val="24"/>
    </w:rPr>
  </w:style>
  <w:style w:type="paragraph" w:styleId="Nagwekspisutreci">
    <w:name w:val="TOC Heading"/>
    <w:basedOn w:val="Nagwek1"/>
    <w:next w:val="Normalny"/>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omylnaczcionkaakapitu"/>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Nagwek">
    <w:name w:val="header"/>
    <w:basedOn w:val="Normalny"/>
    <w:link w:val="NagwekZnak"/>
    <w:uiPriority w:val="99"/>
    <w:unhideWhenUsed/>
    <w:rsid w:val="005278B7"/>
    <w:pPr>
      <w:tabs>
        <w:tab w:val="clear" w:pos="7100"/>
        <w:tab w:val="center" w:pos="4819"/>
        <w:tab w:val="right" w:pos="9638"/>
      </w:tabs>
      <w:spacing w:line="240" w:lineRule="auto"/>
    </w:pPr>
  </w:style>
  <w:style w:type="character" w:customStyle="1" w:styleId="NagwekZnak">
    <w:name w:val="Nagłówek Znak"/>
    <w:basedOn w:val="Domylnaczcionkaakapitu"/>
    <w:link w:val="Nagwek"/>
    <w:uiPriority w:val="99"/>
    <w:rsid w:val="005278B7"/>
    <w:rPr>
      <w:rFonts w:ascii="Arial" w:eastAsia="Times New Roman" w:hAnsi="Arial" w:cs="Times New Roman"/>
      <w:sz w:val="18"/>
      <w:szCs w:val="20"/>
      <w:lang w:val="en-GB"/>
    </w:rPr>
  </w:style>
  <w:style w:type="paragraph" w:styleId="Stopka">
    <w:name w:val="footer"/>
    <w:basedOn w:val="Normalny"/>
    <w:link w:val="StopkaZnak"/>
    <w:uiPriority w:val="99"/>
    <w:unhideWhenUsed/>
    <w:rsid w:val="005278B7"/>
    <w:pPr>
      <w:tabs>
        <w:tab w:val="clear" w:pos="7100"/>
        <w:tab w:val="center" w:pos="4819"/>
        <w:tab w:val="right" w:pos="9638"/>
      </w:tabs>
      <w:spacing w:line="240" w:lineRule="auto"/>
    </w:pPr>
  </w:style>
  <w:style w:type="character" w:customStyle="1" w:styleId="StopkaZnak">
    <w:name w:val="Stopka Znak"/>
    <w:basedOn w:val="Domylnaczcionkaakapitu"/>
    <w:link w:val="Stopka"/>
    <w:uiPriority w:val="99"/>
    <w:rsid w:val="005278B7"/>
    <w:rPr>
      <w:rFonts w:ascii="Arial" w:eastAsia="Times New Roman" w:hAnsi="Arial" w:cs="Times New Roman"/>
      <w:sz w:val="18"/>
      <w:szCs w:val="20"/>
      <w:lang w:val="en-GB"/>
    </w:rPr>
  </w:style>
  <w:style w:type="table" w:styleId="Tabela-Siatka">
    <w:name w:val="Table Grid"/>
    <w:basedOn w:val="Standardowy"/>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04C62"/>
    <w:rPr>
      <w:color w:val="0000FF" w:themeColor="hyperlink"/>
      <w:u w:val="single"/>
    </w:rPr>
  </w:style>
  <w:style w:type="character" w:customStyle="1" w:styleId="eudoraheader">
    <w:name w:val="eudoraheader"/>
    <w:basedOn w:val="Domylnaczcionkaakapitu"/>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customStyle="1" w:styleId="SPIEAuthors-Affils">
    <w:name w:val="SPIE Authors-Affils"/>
    <w:basedOn w:val="Normalny"/>
    <w:next w:val="Normalny"/>
    <w:link w:val="SPIEAuthors-AffilsCharChar"/>
    <w:rsid w:val="00F611DE"/>
    <w:pPr>
      <w:tabs>
        <w:tab w:val="clear" w:pos="7100"/>
      </w:tabs>
      <w:spacing w:line="240" w:lineRule="auto"/>
      <w:jc w:val="center"/>
    </w:pPr>
    <w:rPr>
      <w:rFonts w:ascii="Times New Roman" w:hAnsi="Times New Roman"/>
      <w:sz w:val="24"/>
      <w:lang w:val="en-US"/>
    </w:rPr>
  </w:style>
  <w:style w:type="character" w:customStyle="1" w:styleId="SPIEAuthors-AffilsCharChar">
    <w:name w:val="SPIE Authors-Affils Char Char"/>
    <w:link w:val="SPIEAuthors-Affils"/>
    <w:rsid w:val="00F611DE"/>
    <w:rPr>
      <w:rFonts w:ascii="Times New Roman" w:eastAsia="Times New Roman" w:hAnsi="Times New Roman" w:cs="Times New Roman"/>
      <w:sz w:val="24"/>
      <w:szCs w:val="20"/>
      <w:lang w:val="en-US"/>
    </w:rPr>
  </w:style>
  <w:style w:type="paragraph" w:customStyle="1" w:styleId="AffiliationStyle">
    <w:name w:val="AffiliationStyle"/>
    <w:basedOn w:val="Normalny"/>
    <w:rsid w:val="00F611DE"/>
    <w:pPr>
      <w:tabs>
        <w:tab w:val="clear" w:pos="7100"/>
      </w:tabs>
      <w:overflowPunct w:val="0"/>
      <w:autoSpaceDE w:val="0"/>
      <w:autoSpaceDN w:val="0"/>
      <w:adjustRightInd w:val="0"/>
      <w:spacing w:line="480" w:lineRule="auto"/>
      <w:jc w:val="center"/>
      <w:textAlignment w:val="baseline"/>
    </w:pPr>
    <w:rPr>
      <w:rFonts w:ascii="Times New Roman" w:hAnsi="Times New Roman"/>
      <w:i/>
      <w:sz w:val="24"/>
    </w:rPr>
  </w:style>
  <w:style w:type="paragraph" w:customStyle="1" w:styleId="frfield">
    <w:name w:val="fr_field"/>
    <w:basedOn w:val="Normalny"/>
    <w:uiPriority w:val="99"/>
    <w:rsid w:val="00784B60"/>
    <w:pPr>
      <w:tabs>
        <w:tab w:val="clear" w:pos="7100"/>
      </w:tabs>
      <w:spacing w:after="30" w:line="330" w:lineRule="atLeast"/>
      <w:jc w:val="left"/>
    </w:pPr>
    <w:rPr>
      <w:rFonts w:ascii="Times New Roman" w:hAnsi="Times New Roman"/>
      <w:sz w:val="24"/>
      <w:szCs w:val="24"/>
      <w:lang w:val="pl-PL" w:eastAsia="pl-PL"/>
    </w:rPr>
  </w:style>
  <w:style w:type="character" w:customStyle="1" w:styleId="apple-converted-space">
    <w:name w:val="apple-converted-space"/>
    <w:basedOn w:val="Domylnaczcionkaakapitu"/>
    <w:uiPriority w:val="99"/>
    <w:rsid w:val="00784B60"/>
  </w:style>
  <w:style w:type="character" w:styleId="Tekstzastpczy">
    <w:name w:val="Placeholder Text"/>
    <w:basedOn w:val="Domylnaczcionkaakapitu"/>
    <w:uiPriority w:val="99"/>
    <w:semiHidden/>
    <w:rsid w:val="00D21B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oleObject" Target="embeddings/oleObject2.bin"/><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3.jpeg"/><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2.jpe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9.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wmf"/><Relationship Id="rId22" Type="http://schemas.openxmlformats.org/officeDocument/2006/relationships/image" Target="media/image11.jpeg"/><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F448A-8014-4032-9E99-3A9125B64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3170</Words>
  <Characters>19025</Characters>
  <Application>Microsoft Office Word</Application>
  <DocSecurity>0</DocSecurity>
  <Lines>158</Lines>
  <Paragraphs>44</Paragraphs>
  <ScaleCrop>false</ScaleCrop>
  <HeadingPairs>
    <vt:vector size="6" baseType="variant">
      <vt:variant>
        <vt:lpstr>Tytuł</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Joanna Karcz</cp:lastModifiedBy>
  <cp:revision>2</cp:revision>
  <cp:lastPrinted>2019-04-10T07:51:00Z</cp:lastPrinted>
  <dcterms:created xsi:type="dcterms:W3CDTF">2019-04-11T13:16:00Z</dcterms:created>
  <dcterms:modified xsi:type="dcterms:W3CDTF">2019-04-11T13:16:00Z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