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808"/>
        <w:gridCol w:w="1827"/>
      </w:tblGrid>
      <w:tr w:rsidR="00631B2D" w:rsidRPr="00B57B36" w:rsidTr="00631B2D">
        <w:trPr>
          <w:trHeight w:val="852"/>
          <w:jc w:val="center"/>
        </w:trPr>
        <w:tc>
          <w:tcPr>
            <w:tcW w:w="6808" w:type="dxa"/>
            <w:vMerge w:val="restart"/>
            <w:tcBorders>
              <w:right w:val="single" w:sz="4" w:space="0" w:color="auto"/>
            </w:tcBorders>
          </w:tcPr>
          <w:p w:rsidR="00631B2D" w:rsidRPr="00B57B36" w:rsidRDefault="00631B2D" w:rsidP="002B02CC">
            <w:pPr>
              <w:tabs>
                <w:tab w:val="left" w:pos="-108"/>
              </w:tabs>
              <w:ind w:left="-108"/>
              <w:jc w:val="left"/>
              <w:rPr>
                <w:rFonts w:cs="Arial"/>
                <w:b/>
                <w:bCs/>
                <w:i/>
                <w:iCs/>
                <w:color w:val="000066"/>
                <w:sz w:val="12"/>
                <w:szCs w:val="12"/>
                <w:lang w:eastAsia="it-IT"/>
              </w:rPr>
            </w:pPr>
            <w:bookmarkStart w:id="0" w:name="OLE_LINK17"/>
            <w:bookmarkStart w:id="1" w:name="OLE_LINK21"/>
            <w:bookmarkStart w:id="2" w:name="_GoBack"/>
            <w:bookmarkEnd w:id="2"/>
            <w:r w:rsidRPr="00B57B36">
              <w:rPr>
                <w:rFonts w:ascii="AdvP6960" w:hAnsi="AdvP6960" w:cs="AdvP6960"/>
                <w:noProof/>
                <w:color w:val="241F20"/>
                <w:szCs w:val="18"/>
                <w:lang w:val="en-US" w:eastAsia="zh-CN"/>
              </w:rPr>
              <w:drawing>
                <wp:inline distT="0" distB="0" distL="0" distR="0" wp14:anchorId="59AFC91D" wp14:editId="47C337D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631B2D" w:rsidRPr="00B57B36" w:rsidRDefault="00631B2D" w:rsidP="002B02CC">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76, 2019</w:t>
            </w:r>
          </w:p>
        </w:tc>
        <w:tc>
          <w:tcPr>
            <w:tcW w:w="1827" w:type="dxa"/>
            <w:tcBorders>
              <w:left w:val="single" w:sz="4" w:space="0" w:color="auto"/>
              <w:bottom w:val="nil"/>
              <w:right w:val="single" w:sz="4" w:space="0" w:color="auto"/>
            </w:tcBorders>
          </w:tcPr>
          <w:p w:rsidR="00631B2D" w:rsidRPr="00B57B36" w:rsidRDefault="00631B2D" w:rsidP="002B02CC">
            <w:pPr>
              <w:spacing w:line="140" w:lineRule="atLeast"/>
              <w:jc w:val="right"/>
              <w:rPr>
                <w:rFonts w:cs="Arial"/>
                <w:sz w:val="14"/>
                <w:szCs w:val="14"/>
              </w:rPr>
            </w:pPr>
            <w:r w:rsidRPr="00B57B36">
              <w:rPr>
                <w:rFonts w:cs="Arial"/>
                <w:sz w:val="14"/>
                <w:szCs w:val="14"/>
              </w:rPr>
              <w:t>A publication of</w:t>
            </w:r>
          </w:p>
          <w:p w:rsidR="00631B2D" w:rsidRPr="00B57B36" w:rsidRDefault="00631B2D" w:rsidP="002B02CC">
            <w:pPr>
              <w:jc w:val="right"/>
            </w:pPr>
            <w:r w:rsidRPr="00B57B36">
              <w:rPr>
                <w:noProof/>
                <w:lang w:val="en-US" w:eastAsia="zh-CN"/>
              </w:rPr>
              <w:drawing>
                <wp:inline distT="0" distB="0" distL="0" distR="0" wp14:anchorId="27416EC6" wp14:editId="1443629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31B2D" w:rsidRPr="00B57B36" w:rsidTr="00631B2D">
        <w:trPr>
          <w:trHeight w:val="567"/>
          <w:jc w:val="center"/>
        </w:trPr>
        <w:tc>
          <w:tcPr>
            <w:tcW w:w="6808" w:type="dxa"/>
            <w:vMerge/>
            <w:tcBorders>
              <w:right w:val="single" w:sz="4" w:space="0" w:color="auto"/>
            </w:tcBorders>
          </w:tcPr>
          <w:p w:rsidR="00631B2D" w:rsidRPr="00B57B36" w:rsidRDefault="00631B2D" w:rsidP="002B02CC">
            <w:pPr>
              <w:tabs>
                <w:tab w:val="left" w:pos="-108"/>
              </w:tabs>
            </w:pPr>
          </w:p>
        </w:tc>
        <w:tc>
          <w:tcPr>
            <w:tcW w:w="1827" w:type="dxa"/>
            <w:tcBorders>
              <w:left w:val="single" w:sz="4" w:space="0" w:color="auto"/>
              <w:bottom w:val="nil"/>
              <w:right w:val="single" w:sz="4" w:space="0" w:color="auto"/>
            </w:tcBorders>
          </w:tcPr>
          <w:p w:rsidR="00631B2D" w:rsidRPr="00B57B36" w:rsidRDefault="00631B2D" w:rsidP="002B02CC">
            <w:pPr>
              <w:spacing w:line="140" w:lineRule="atLeast"/>
              <w:jc w:val="right"/>
              <w:rPr>
                <w:rFonts w:cs="Arial"/>
                <w:sz w:val="14"/>
                <w:szCs w:val="14"/>
              </w:rPr>
            </w:pPr>
            <w:r w:rsidRPr="00B57B36">
              <w:rPr>
                <w:rFonts w:cs="Arial"/>
                <w:sz w:val="14"/>
                <w:szCs w:val="14"/>
              </w:rPr>
              <w:t>The Italian Association</w:t>
            </w:r>
          </w:p>
          <w:p w:rsidR="00631B2D" w:rsidRPr="00B57B36" w:rsidRDefault="00631B2D" w:rsidP="002B02CC">
            <w:pPr>
              <w:spacing w:line="140" w:lineRule="atLeast"/>
              <w:jc w:val="right"/>
              <w:rPr>
                <w:rFonts w:cs="Arial"/>
                <w:sz w:val="14"/>
                <w:szCs w:val="14"/>
              </w:rPr>
            </w:pPr>
            <w:r w:rsidRPr="00B57B36">
              <w:rPr>
                <w:rFonts w:cs="Arial"/>
                <w:sz w:val="14"/>
                <w:szCs w:val="14"/>
              </w:rPr>
              <w:t>of Chemical Engineering</w:t>
            </w:r>
          </w:p>
          <w:p w:rsidR="00631B2D" w:rsidRPr="00B57B36" w:rsidRDefault="00631B2D" w:rsidP="002B02CC">
            <w:pPr>
              <w:spacing w:line="140" w:lineRule="atLeast"/>
              <w:jc w:val="right"/>
              <w:rPr>
                <w:rFonts w:cs="Arial"/>
                <w:sz w:val="14"/>
                <w:szCs w:val="14"/>
              </w:rPr>
            </w:pPr>
            <w:r w:rsidRPr="00B57B36">
              <w:rPr>
                <w:rFonts w:cs="Arial"/>
                <w:sz w:val="14"/>
                <w:szCs w:val="14"/>
              </w:rPr>
              <w:t xml:space="preserve">Online at </w:t>
            </w:r>
            <w:r w:rsidRPr="00963E05">
              <w:rPr>
                <w:rFonts w:cs="Arial"/>
                <w:sz w:val="14"/>
                <w:szCs w:val="14"/>
              </w:rPr>
              <w:t>www.aidic.it/cet</w:t>
            </w:r>
          </w:p>
        </w:tc>
      </w:tr>
      <w:tr w:rsidR="00631B2D" w:rsidRPr="00B57B36" w:rsidTr="00631B2D">
        <w:trPr>
          <w:trHeight w:val="68"/>
          <w:jc w:val="center"/>
        </w:trPr>
        <w:tc>
          <w:tcPr>
            <w:tcW w:w="8635" w:type="dxa"/>
            <w:gridSpan w:val="2"/>
          </w:tcPr>
          <w:p w:rsidR="00631B2D" w:rsidRPr="00252C1A" w:rsidRDefault="00631B2D" w:rsidP="002B02CC">
            <w:pPr>
              <w:ind w:left="-107"/>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rsidR="00631B2D" w:rsidRPr="00B57B36" w:rsidRDefault="00631B2D" w:rsidP="002B02CC">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631B2D" w:rsidRPr="00BB6B14" w:rsidRDefault="00631B2D" w:rsidP="00631B2D">
      <w:pPr>
        <w:pStyle w:val="CETTitle"/>
        <w:jc w:val="both"/>
      </w:pPr>
      <w:bookmarkStart w:id="3" w:name="OLE_LINK30"/>
      <w:bookmarkStart w:id="4" w:name="OLE_LINK31"/>
      <w:r w:rsidRPr="0007058C">
        <w:t xml:space="preserve">Early </w:t>
      </w:r>
      <w:r>
        <w:t>I</w:t>
      </w:r>
      <w:r w:rsidRPr="0007058C">
        <w:t xml:space="preserve">dentification of </w:t>
      </w:r>
      <w:r>
        <w:t>P</w:t>
      </w:r>
      <w:r w:rsidRPr="0007058C">
        <w:t xml:space="preserve">rocess </w:t>
      </w:r>
      <w:r>
        <w:t>D</w:t>
      </w:r>
      <w:r w:rsidRPr="0007058C">
        <w:t xml:space="preserve">eviation </w:t>
      </w:r>
      <w:r>
        <w:t>B</w:t>
      </w:r>
      <w:r w:rsidRPr="0007058C">
        <w:t xml:space="preserve">ased on the </w:t>
      </w:r>
      <w:bookmarkStart w:id="5" w:name="OLE_LINK5"/>
      <w:bookmarkStart w:id="6" w:name="OLE_LINK6"/>
      <w:bookmarkStart w:id="7" w:name="OLE_LINK13"/>
      <w:r>
        <w:t>S</w:t>
      </w:r>
      <w:r w:rsidRPr="0007058C">
        <w:t xml:space="preserve">patial </w:t>
      </w:r>
      <w:r>
        <w:t>C</w:t>
      </w:r>
      <w:r w:rsidRPr="0007058C">
        <w:t>orrelation</w:t>
      </w:r>
      <w:bookmarkEnd w:id="5"/>
      <w:bookmarkEnd w:id="6"/>
      <w:bookmarkEnd w:id="7"/>
      <w:r w:rsidRPr="0007058C">
        <w:t xml:space="preserve"> of </w:t>
      </w:r>
      <w:r>
        <w:t>M</w:t>
      </w:r>
      <w:r w:rsidRPr="0007058C">
        <w:t>easurements</w:t>
      </w:r>
      <w:bookmarkEnd w:id="3"/>
      <w:bookmarkEnd w:id="4"/>
      <w:r w:rsidRPr="0007058C">
        <w:t xml:space="preserve"> </w:t>
      </w:r>
    </w:p>
    <w:bookmarkEnd w:id="0"/>
    <w:bookmarkEnd w:id="1"/>
    <w:p w:rsidR="00631B2D" w:rsidRPr="009378F0" w:rsidRDefault="00631B2D" w:rsidP="00631B2D">
      <w:pPr>
        <w:pStyle w:val="CETAuthors"/>
      </w:pPr>
      <w:r>
        <w:rPr>
          <w:rFonts w:eastAsiaTheme="minorEastAsia"/>
          <w:lang w:eastAsia="zh-CN"/>
        </w:rPr>
        <w:t>F</w:t>
      </w:r>
      <w:r>
        <w:rPr>
          <w:rFonts w:eastAsiaTheme="minorEastAsia" w:hint="eastAsia"/>
          <w:lang w:eastAsia="zh-CN"/>
        </w:rPr>
        <w:t xml:space="preserve">angyuan </w:t>
      </w:r>
      <w:r>
        <w:rPr>
          <w:rFonts w:eastAsiaTheme="minorEastAsia"/>
          <w:lang w:eastAsia="zh-CN"/>
        </w:rPr>
        <w:t>M</w:t>
      </w:r>
      <w:r>
        <w:rPr>
          <w:rFonts w:eastAsiaTheme="minorEastAsia" w:hint="eastAsia"/>
          <w:lang w:eastAsia="zh-CN"/>
        </w:rPr>
        <w:t>a</w:t>
      </w:r>
      <w:r w:rsidRPr="001B6CAA">
        <w:rPr>
          <w:vertAlign w:val="superscript"/>
        </w:rPr>
        <w:t>a</w:t>
      </w:r>
      <w:r w:rsidRPr="001B6CAA">
        <w:t>,</w:t>
      </w:r>
      <w:r>
        <w:rPr>
          <w:rFonts w:eastAsia="宋体" w:cs="Arial"/>
          <w:szCs w:val="24"/>
        </w:rPr>
        <w:t xml:space="preserve"> Xianyao H</w:t>
      </w:r>
      <w:r w:rsidRPr="00AA2CBF">
        <w:rPr>
          <w:rFonts w:eastAsia="宋体" w:cs="Arial"/>
          <w:szCs w:val="24"/>
        </w:rPr>
        <w:t>an</w:t>
      </w:r>
      <w:r w:rsidRPr="001B6CAA">
        <w:rPr>
          <w:vertAlign w:val="superscript"/>
        </w:rPr>
        <w:t xml:space="preserve"> a</w:t>
      </w:r>
      <w:r w:rsidRPr="001B6CAA">
        <w:t>,</w:t>
      </w:r>
      <w:r w:rsidRPr="00C06DAE">
        <w:t xml:space="preserve"> </w:t>
      </w:r>
      <w:bookmarkStart w:id="8" w:name="OLE_LINK118"/>
      <w:bookmarkStart w:id="9" w:name="OLE_LINK119"/>
      <w:r w:rsidRPr="00E176E9">
        <w:rPr>
          <w:rFonts w:cs="Arial"/>
        </w:rPr>
        <w:t>D</w:t>
      </w:r>
      <w:r w:rsidRPr="00E176E9">
        <w:rPr>
          <w:rFonts w:eastAsiaTheme="minorEastAsia" w:cs="Arial"/>
          <w:lang w:eastAsia="zh-CN"/>
        </w:rPr>
        <w:t>e</w:t>
      </w:r>
      <w:r>
        <w:rPr>
          <w:rFonts w:cs="Arial"/>
        </w:rPr>
        <w:t>xi</w:t>
      </w:r>
      <w:r w:rsidRPr="00E176E9">
        <w:rPr>
          <w:rFonts w:cs="Arial"/>
        </w:rPr>
        <w:t xml:space="preserve"> L</w:t>
      </w:r>
      <w:r w:rsidRPr="00A464C9">
        <w:rPr>
          <w:rFonts w:cs="Arial"/>
        </w:rPr>
        <w:t>i</w:t>
      </w:r>
      <w:r w:rsidRPr="00A464C9">
        <w:rPr>
          <w:rFonts w:eastAsiaTheme="minorEastAsia" w:cs="Arial"/>
          <w:lang w:eastAsia="zh-CN"/>
        </w:rPr>
        <w:t>n</w:t>
      </w:r>
      <w:r w:rsidRPr="00A464C9">
        <w:rPr>
          <w:rFonts w:cs="Arial"/>
          <w:vertAlign w:val="superscript"/>
        </w:rPr>
        <w:t xml:space="preserve"> </w:t>
      </w:r>
      <w:bookmarkEnd w:id="8"/>
      <w:bookmarkEnd w:id="9"/>
      <w:r w:rsidRPr="00A464C9">
        <w:rPr>
          <w:rFonts w:cs="Arial"/>
          <w:vertAlign w:val="superscript"/>
        </w:rPr>
        <w:t>b</w:t>
      </w:r>
      <w:r w:rsidRPr="001B6CAA">
        <w:t xml:space="preserve">,  </w:t>
      </w:r>
      <w:r>
        <w:t>Jingtao Zhong</w:t>
      </w:r>
      <w:r w:rsidRPr="00C06DAE">
        <w:rPr>
          <w:vertAlign w:val="superscript"/>
        </w:rPr>
        <w:t xml:space="preserve"> </w:t>
      </w:r>
      <w:r w:rsidRPr="001B6CAA">
        <w:rPr>
          <w:vertAlign w:val="superscript"/>
        </w:rPr>
        <w:t>b</w:t>
      </w:r>
      <w:r w:rsidRPr="001B6CAA">
        <w:t xml:space="preserve">, </w:t>
      </w:r>
      <w:r>
        <w:t>Jingde Wang</w:t>
      </w:r>
      <w:r w:rsidRPr="00C06DAE">
        <w:rPr>
          <w:vertAlign w:val="superscript"/>
        </w:rPr>
        <w:t xml:space="preserve"> </w:t>
      </w:r>
      <w:r>
        <w:rPr>
          <w:vertAlign w:val="superscript"/>
        </w:rPr>
        <w:t>c</w:t>
      </w:r>
      <w:r>
        <w:t xml:space="preserve">, </w:t>
      </w:r>
      <w:r w:rsidRPr="001B6CAA">
        <w:t>Wei Sun</w:t>
      </w:r>
      <w:r w:rsidRPr="001B6CAA">
        <w:rPr>
          <w:vertAlign w:val="superscript"/>
        </w:rPr>
        <w:t>a*</w:t>
      </w:r>
    </w:p>
    <w:p w:rsidR="00631B2D" w:rsidRPr="009378F0" w:rsidRDefault="00631B2D" w:rsidP="00631B2D">
      <w:pPr>
        <w:pStyle w:val="CETAddress"/>
      </w:pPr>
      <w:r w:rsidRPr="009378F0">
        <w:rPr>
          <w:vertAlign w:val="superscript"/>
        </w:rPr>
        <w:t>a</w:t>
      </w:r>
      <w:r w:rsidRPr="005214C0">
        <w:t>Beijing Key Lab of Membrane Science and Technology, College of Chemical Engineering, Beijing University of Chemical Technology, 100029 Beijing, China</w:t>
      </w:r>
    </w:p>
    <w:p w:rsidR="00631B2D" w:rsidRDefault="00631B2D" w:rsidP="00631B2D">
      <w:pPr>
        <w:pStyle w:val="CETAddress"/>
      </w:pPr>
      <w:r w:rsidRPr="009378F0">
        <w:rPr>
          <w:vertAlign w:val="superscript"/>
        </w:rPr>
        <w:t>b</w:t>
      </w:r>
      <w:r>
        <w:t xml:space="preserve"> </w:t>
      </w:r>
      <w:r w:rsidRPr="00BE7F08">
        <w:t>Sinochem Quanzhou Petrochemical Co., Ltd,</w:t>
      </w:r>
      <w:r>
        <w:t xml:space="preserve"> </w:t>
      </w:r>
      <w:r w:rsidRPr="00BE7F08">
        <w:t>362103,</w:t>
      </w:r>
      <w:r>
        <w:t xml:space="preserve"> </w:t>
      </w:r>
      <w:r w:rsidRPr="00BE7F08">
        <w:t>Quanzhou,</w:t>
      </w:r>
      <w:r>
        <w:t xml:space="preserve"> </w:t>
      </w:r>
      <w:r w:rsidRPr="00BE7F08">
        <w:t>China</w:t>
      </w:r>
    </w:p>
    <w:p w:rsidR="00631B2D" w:rsidRPr="00E319D8" w:rsidRDefault="00631B2D" w:rsidP="00631B2D">
      <w:pPr>
        <w:pStyle w:val="CETAddress"/>
        <w:rPr>
          <w:rFonts w:cs="Arial"/>
        </w:rPr>
      </w:pPr>
      <w:r>
        <w:rPr>
          <w:vertAlign w:val="superscript"/>
        </w:rPr>
        <w:t xml:space="preserve">c </w:t>
      </w:r>
      <w:r>
        <w:t>Center for Process Simulation and Optimization, College of</w:t>
      </w:r>
      <w:r w:rsidRPr="005214C0">
        <w:t xml:space="preserve"> Chemical Engineering, Beijing University of Chemical Technology, 100029 Beijing, China</w:t>
      </w:r>
    </w:p>
    <w:p w:rsidR="00631B2D" w:rsidRDefault="00143392" w:rsidP="00631B2D">
      <w:pPr>
        <w:pStyle w:val="CETemail"/>
        <w:spacing w:after="200"/>
      </w:pPr>
      <w:hyperlink r:id="rId10" w:history="1">
        <w:r w:rsidR="00631B2D" w:rsidRPr="00C9738D">
          <w:rPr>
            <w:rStyle w:val="afffc"/>
          </w:rPr>
          <w:t>sunwei@mail.buct.edu.cn</w:t>
        </w:r>
      </w:hyperlink>
    </w:p>
    <w:p w:rsidR="00631B2D" w:rsidRPr="001D5A8C" w:rsidRDefault="00631B2D" w:rsidP="00631B2D">
      <w:pPr>
        <w:pStyle w:val="CETBodytext"/>
        <w:rPr>
          <w:rFonts w:eastAsiaTheme="minorEastAsia"/>
          <w:lang w:val="en-GB" w:eastAsia="zh-CN"/>
        </w:rPr>
      </w:pPr>
      <w:bookmarkStart w:id="10" w:name="OLE_LINK38"/>
      <w:bookmarkStart w:id="11" w:name="OLE_LINK39"/>
      <w:bookmarkStart w:id="12" w:name="OLE_LINK40"/>
      <w:bookmarkStart w:id="13" w:name="OLE_LINK18"/>
      <w:bookmarkStart w:id="14" w:name="OLE_LINK19"/>
      <w:r w:rsidRPr="007312DE">
        <w:rPr>
          <w:rFonts w:cs="Arial"/>
          <w:lang w:val="en-GB"/>
        </w:rPr>
        <w:t>Abstract</w:t>
      </w:r>
      <w:r w:rsidRPr="007312DE">
        <w:rPr>
          <w:rFonts w:eastAsiaTheme="minorEastAsia" w:cs="Arial"/>
          <w:lang w:val="en-GB" w:eastAsia="zh-CN"/>
        </w:rPr>
        <w:t>：</w:t>
      </w:r>
      <w:bookmarkStart w:id="15" w:name="OLE_LINK9"/>
      <w:bookmarkStart w:id="16" w:name="OLE_LINK10"/>
      <w:bookmarkEnd w:id="10"/>
      <w:bookmarkEnd w:id="11"/>
      <w:bookmarkEnd w:id="12"/>
      <w:r w:rsidRPr="007312DE">
        <w:rPr>
          <w:rFonts w:eastAsiaTheme="minorEastAsia" w:cs="Arial"/>
          <w:lang w:val="en-GB" w:eastAsia="zh-CN"/>
        </w:rPr>
        <w:t>Almost all</w:t>
      </w:r>
      <w:r w:rsidRPr="007312DE">
        <w:rPr>
          <w:rFonts w:cs="Arial"/>
          <w:lang w:val="en-GB" w:eastAsia="zh-CN"/>
        </w:rPr>
        <w:t xml:space="preserve"> </w:t>
      </w:r>
      <w:bookmarkStart w:id="17" w:name="OLE_LINK7"/>
      <w:bookmarkStart w:id="18" w:name="OLE_LINK8"/>
      <w:r w:rsidRPr="007312DE">
        <w:rPr>
          <w:rFonts w:cs="Arial"/>
          <w:lang w:val="en-GB" w:eastAsia="zh-CN"/>
        </w:rPr>
        <w:t>equipment</w:t>
      </w:r>
      <w:bookmarkEnd w:id="17"/>
      <w:bookmarkEnd w:id="18"/>
      <w:r w:rsidRPr="007312DE">
        <w:rPr>
          <w:rFonts w:cs="Arial"/>
          <w:lang w:val="en-GB" w:eastAsia="zh-CN"/>
        </w:rPr>
        <w:t xml:space="preserve"> in chemical process are three-dimensional, where mass and heat transfer </w:t>
      </w:r>
      <w:r w:rsidR="00F42730">
        <w:rPr>
          <w:rFonts w:cs="Arial"/>
          <w:lang w:val="en-GB" w:eastAsia="zh-CN"/>
        </w:rPr>
        <w:t xml:space="preserve">are </w:t>
      </w:r>
      <w:r w:rsidRPr="007312DE">
        <w:rPr>
          <w:rFonts w:cs="Arial"/>
          <w:lang w:val="en-GB" w:eastAsia="zh-CN"/>
        </w:rPr>
        <w:t xml:space="preserve">conducted, sometimes </w:t>
      </w:r>
      <w:bookmarkStart w:id="19" w:name="OLE_LINK14"/>
      <w:bookmarkStart w:id="20" w:name="OLE_LINK15"/>
      <w:r w:rsidRPr="007312DE">
        <w:rPr>
          <w:rFonts w:cs="Arial"/>
          <w:lang w:val="en-GB" w:eastAsia="zh-CN"/>
        </w:rPr>
        <w:t>reaction</w:t>
      </w:r>
      <w:bookmarkEnd w:id="19"/>
      <w:bookmarkEnd w:id="20"/>
      <w:r w:rsidRPr="007312DE">
        <w:rPr>
          <w:rFonts w:cs="Arial"/>
          <w:lang w:val="en-GB" w:eastAsia="zh-CN"/>
        </w:rPr>
        <w:t xml:space="preserve"> as well. The corresponding progress can be reflected by the measurements at different locations in a unit, such as composition, temperature and pressure. In a vertical fixed bed reactor, </w:t>
      </w:r>
      <w:bookmarkStart w:id="21" w:name="OLE_LINK1"/>
      <w:bookmarkStart w:id="22" w:name="OLE_LINK2"/>
      <w:r w:rsidRPr="007312DE">
        <w:rPr>
          <w:rFonts w:cs="Arial"/>
          <w:lang w:val="en-GB" w:eastAsia="zh-CN"/>
        </w:rPr>
        <w:t>the inlet flow</w:t>
      </w:r>
      <w:bookmarkEnd w:id="21"/>
      <w:bookmarkEnd w:id="22"/>
      <w:r w:rsidRPr="007312DE">
        <w:rPr>
          <w:rFonts w:cs="Arial"/>
          <w:lang w:val="en-GB" w:eastAsia="zh-CN"/>
        </w:rPr>
        <w:t xml:space="preserve"> goes from top to bottom and reacts in the reactor. To ignore the difference at the horizontal direction at the same bed height, </w:t>
      </w:r>
      <w:r w:rsidRPr="001D5A8C">
        <w:rPr>
          <w:lang w:val="en-GB" w:eastAsia="zh-CN"/>
        </w:rPr>
        <w:t xml:space="preserve">the measurements at vertical direction will be the only index of reaction progress. If these measurements are available, the </w:t>
      </w:r>
      <w:r>
        <w:rPr>
          <w:lang w:val="en-GB" w:eastAsia="zh-CN"/>
        </w:rPr>
        <w:t>reaction can be well monitored.</w:t>
      </w:r>
    </w:p>
    <w:p w:rsidR="00631B2D" w:rsidRPr="001D5A8C" w:rsidRDefault="00631B2D" w:rsidP="00631B2D">
      <w:pPr>
        <w:pStyle w:val="CETBodytext"/>
        <w:rPr>
          <w:rFonts w:eastAsiaTheme="minorEastAsia"/>
          <w:lang w:val="en-GB" w:eastAsia="zh-CN"/>
        </w:rPr>
      </w:pPr>
      <w:r w:rsidRPr="001D5A8C">
        <w:rPr>
          <w:lang w:val="en-GB" w:eastAsia="zh-CN"/>
        </w:rPr>
        <w:t xml:space="preserve">It is critical to make sure the reaction operate according to the design, i.e., the normal operating condition. The composition of key component is the direct measurement of it, but it is hard to obtain in real time, instead, the acquisition of pressure and temperature measurements is much easier. Based on the understanding from chemical engineering point of view, they cannot </w:t>
      </w:r>
      <w:r>
        <w:rPr>
          <w:lang w:val="en-GB" w:eastAsia="zh-CN"/>
        </w:rPr>
        <w:t>tell</w:t>
      </w:r>
      <w:r w:rsidRPr="001D5A8C">
        <w:rPr>
          <w:lang w:val="en-GB" w:eastAsia="zh-CN"/>
        </w:rPr>
        <w:t xml:space="preserve"> the reaction progress directly, but they are the consequence of it. As the reaction gets further along the vertical direction of the unit, the temperature also changes accordingly. The spatial correlation among temperature measurements </w:t>
      </w:r>
      <w:r>
        <w:rPr>
          <w:lang w:val="en-GB" w:eastAsia="zh-CN"/>
        </w:rPr>
        <w:t>can</w:t>
      </w:r>
      <w:r w:rsidRPr="001D5A8C">
        <w:rPr>
          <w:lang w:val="en-GB" w:eastAsia="zh-CN"/>
        </w:rPr>
        <w:t xml:space="preserve"> be extracted when the process </w:t>
      </w:r>
      <w:r>
        <w:rPr>
          <w:lang w:val="en-GB" w:eastAsia="zh-CN"/>
        </w:rPr>
        <w:t xml:space="preserve">is </w:t>
      </w:r>
      <w:r w:rsidRPr="001D5A8C">
        <w:rPr>
          <w:lang w:val="en-GB" w:eastAsia="zh-CN"/>
        </w:rPr>
        <w:t>under normal operational condition. Once this spatial correlation changes, it indicates that the process has deviated from the normal operating state. Therefore, early identification of process deviation can be achieved by monitoring the eas</w:t>
      </w:r>
      <w:r w:rsidR="00F42730">
        <w:rPr>
          <w:lang w:val="en-GB" w:eastAsia="zh-CN"/>
        </w:rPr>
        <w:t>ily</w:t>
      </w:r>
      <w:r w:rsidRPr="001D5A8C">
        <w:rPr>
          <w:lang w:val="en-GB" w:eastAsia="zh-CN"/>
        </w:rPr>
        <w:t>-obtained variable spatial correlation, such as temperature, if a proper da</w:t>
      </w:r>
      <w:r>
        <w:rPr>
          <w:lang w:val="en-GB" w:eastAsia="zh-CN"/>
        </w:rPr>
        <w:t>ta analysis method is employed.</w:t>
      </w:r>
    </w:p>
    <w:p w:rsidR="00631B2D" w:rsidRPr="001D5A8C" w:rsidRDefault="00631B2D" w:rsidP="00631B2D">
      <w:pPr>
        <w:pStyle w:val="CETBodytext"/>
        <w:rPr>
          <w:lang w:val="en-GB" w:eastAsia="zh-CN"/>
        </w:rPr>
      </w:pPr>
      <w:r w:rsidRPr="001D5A8C">
        <w:rPr>
          <w:lang w:val="en-GB" w:eastAsia="zh-CN"/>
        </w:rPr>
        <w:t>In this work, a pre-reforming reactor of hydrogen production units is investigated. The spatial correlation among temperature data is extracted by using a multivariate statistical method. The results show that the process deviation can be detected10 hour</w:t>
      </w:r>
      <w:r w:rsidR="00F42730">
        <w:rPr>
          <w:lang w:val="en-GB" w:eastAsia="zh-CN"/>
        </w:rPr>
        <w:t>s</w:t>
      </w:r>
      <w:r w:rsidRPr="001D5A8C">
        <w:rPr>
          <w:lang w:val="en-GB" w:eastAsia="zh-CN"/>
        </w:rPr>
        <w:t xml:space="preserve"> ahead of human operator. </w:t>
      </w:r>
    </w:p>
    <w:bookmarkEnd w:id="15"/>
    <w:bookmarkEnd w:id="16"/>
    <w:p w:rsidR="00631B2D" w:rsidRPr="002F2C5E" w:rsidRDefault="00631B2D" w:rsidP="00631B2D">
      <w:pPr>
        <w:pStyle w:val="CETHeading1"/>
        <w:tabs>
          <w:tab w:val="clear" w:pos="360"/>
        </w:tabs>
        <w:rPr>
          <w:rFonts w:ascii="Times New Roman" w:eastAsia="宋体" w:hAnsi="Times New Roman"/>
          <w:sz w:val="24"/>
          <w:szCs w:val="24"/>
        </w:rPr>
      </w:pPr>
      <w:r w:rsidRPr="002F2C5E">
        <w:rPr>
          <w:lang w:val="en-GB"/>
        </w:rPr>
        <w:t>Introduction</w:t>
      </w:r>
    </w:p>
    <w:p w:rsidR="00631B2D" w:rsidRPr="00461453" w:rsidRDefault="00631B2D" w:rsidP="00631B2D">
      <w:pPr>
        <w:pStyle w:val="CETBodytext"/>
        <w:rPr>
          <w:lang w:eastAsia="zh-CN"/>
        </w:rPr>
      </w:pPr>
      <w:bookmarkStart w:id="23" w:name="OLE_LINK3"/>
      <w:bookmarkStart w:id="24" w:name="OLE_LINK4"/>
      <w:r>
        <w:t>With the nature of multi-step processing and dynamics</w:t>
      </w:r>
      <w:r w:rsidRPr="00461453">
        <w:rPr>
          <w:lang w:val="en-GB" w:eastAsia="zh-CN"/>
        </w:rPr>
        <w:t xml:space="preserve">, the petrochemical production process is becoming more and more complex. Once a certain part of the system malfunctions, serious impacts will be resulted to </w:t>
      </w:r>
      <w:r>
        <w:rPr>
          <w:lang w:val="en-GB" w:eastAsia="zh-CN"/>
        </w:rPr>
        <w:t xml:space="preserve">both </w:t>
      </w:r>
      <w:r w:rsidRPr="00461453">
        <w:rPr>
          <w:lang w:val="en-GB" w:eastAsia="zh-CN"/>
        </w:rPr>
        <w:t>its upstream and downstream</w:t>
      </w:r>
      <w:r>
        <w:rPr>
          <w:lang w:val="en-GB" w:eastAsia="zh-CN"/>
        </w:rPr>
        <w:t>, and then become hard to isolate later</w:t>
      </w:r>
      <w:r w:rsidRPr="00461453">
        <w:rPr>
          <w:lang w:val="en-GB" w:eastAsia="zh-CN"/>
        </w:rPr>
        <w:t>.</w:t>
      </w:r>
      <w:r>
        <w:rPr>
          <w:lang w:val="en-GB" w:eastAsia="zh-CN"/>
        </w:rPr>
        <w:t xml:space="preserve"> Therefore</w:t>
      </w:r>
      <w:r>
        <w:rPr>
          <w:rFonts w:asciiTheme="minorEastAsia" w:eastAsiaTheme="minorEastAsia" w:hAnsiTheme="minorEastAsia" w:hint="eastAsia"/>
          <w:lang w:val="en-GB" w:eastAsia="zh-CN"/>
        </w:rPr>
        <w:t>,</w:t>
      </w:r>
      <w:r>
        <w:rPr>
          <w:rFonts w:asciiTheme="minorEastAsia" w:eastAsiaTheme="minorEastAsia" w:hAnsiTheme="minorEastAsia"/>
          <w:lang w:val="en-GB" w:eastAsia="zh-CN"/>
        </w:rPr>
        <w:t xml:space="preserve"> </w:t>
      </w:r>
      <w:r w:rsidRPr="00461453">
        <w:rPr>
          <w:lang w:val="en-GB" w:eastAsia="zh-CN"/>
        </w:rPr>
        <w:t xml:space="preserve">it is significant to detect process </w:t>
      </w:r>
      <w:r>
        <w:rPr>
          <w:lang w:val="en-GB" w:eastAsia="zh-CN"/>
        </w:rPr>
        <w:t>deviation accurately and timely</w:t>
      </w:r>
      <w:r w:rsidRPr="00461453">
        <w:rPr>
          <w:lang w:val="en-GB" w:eastAsia="zh-CN"/>
        </w:rPr>
        <w:t>.</w:t>
      </w:r>
      <w:r w:rsidRPr="00461453">
        <w:t xml:space="preserve"> </w:t>
      </w:r>
      <w:r>
        <w:rPr>
          <w:lang w:val="en-GB" w:eastAsia="zh-CN"/>
        </w:rPr>
        <w:t>Benefited from the</w:t>
      </w:r>
      <w:r w:rsidRPr="00461453">
        <w:rPr>
          <w:lang w:val="en-GB" w:eastAsia="zh-CN"/>
        </w:rPr>
        <w:t xml:space="preserve"> wide use of distribut</w:t>
      </w:r>
      <w:r>
        <w:rPr>
          <w:lang w:val="en-GB" w:eastAsia="zh-CN"/>
        </w:rPr>
        <w:t>ed</w:t>
      </w:r>
      <w:r w:rsidRPr="00461453">
        <w:rPr>
          <w:lang w:val="en-GB" w:eastAsia="zh-CN"/>
        </w:rPr>
        <w:t xml:space="preserve"> control system (DCS) in industrial process, large amounts of data </w:t>
      </w:r>
      <w:r>
        <w:rPr>
          <w:lang w:val="en-GB" w:eastAsia="zh-CN"/>
        </w:rPr>
        <w:t>have been</w:t>
      </w:r>
      <w:r w:rsidRPr="00461453">
        <w:rPr>
          <w:lang w:val="en-GB" w:eastAsia="zh-CN"/>
        </w:rPr>
        <w:t xml:space="preserve"> collected, which have greatly accelerated the development of data-based process monitoring methods. The outstanding capability of multivariate statistical analysis</w:t>
      </w:r>
      <w:r w:rsidRPr="00D6191C">
        <w:rPr>
          <w:color w:val="FF0000"/>
          <w:lang w:val="en-GB" w:eastAsia="zh-CN"/>
        </w:rPr>
        <w:t xml:space="preserve"> </w:t>
      </w:r>
      <w:r w:rsidRPr="001A40C2">
        <w:rPr>
          <w:lang w:val="en-GB" w:eastAsia="zh-CN"/>
        </w:rPr>
        <w:t>(Kresta J V, MacGregor J F, Marlin T E, 1991) to detect anomalies has been recognized in many domains, which includes industrial monitoring (Kourti T, Lee J, Macgregor J F, 1996). Particularly, the multivariate statistical process control (MSPC) is one of the most popular data-based methods for pro</w:t>
      </w:r>
      <w:r w:rsidRPr="00461453">
        <w:rPr>
          <w:lang w:val="en-GB" w:eastAsia="zh-CN"/>
        </w:rPr>
        <w:t>cess monitoring and is widely used in various industrial areas.</w:t>
      </w:r>
    </w:p>
    <w:p w:rsidR="00631B2D" w:rsidRPr="00170326" w:rsidRDefault="00631B2D" w:rsidP="00631B2D">
      <w:pPr>
        <w:rPr>
          <w:rFonts w:eastAsia="宋体" w:cs="Arial"/>
          <w:szCs w:val="18"/>
        </w:rPr>
      </w:pPr>
      <w:bookmarkStart w:id="25" w:name="OLE_LINK28"/>
      <w:bookmarkStart w:id="26" w:name="OLE_LINK29"/>
      <w:r w:rsidRPr="00170326">
        <w:rPr>
          <w:rFonts w:eastAsia="宋体" w:cs="Arial"/>
          <w:szCs w:val="18"/>
        </w:rPr>
        <w:t xml:space="preserve">According to literature, multivariate statistical methods mainly include Partial Least Squares (PLS), Principal Component Analysis (PCA), Canonical variate analysis (CVA), Independent Component Analysis (ICA), Artificial Neural Network (ANN), and so on (Cinar A, Palazoglu A, Kayihan F, 2007). Among them, PLS and </w:t>
      </w:r>
      <w:r w:rsidRPr="00170326">
        <w:rPr>
          <w:rFonts w:eastAsia="宋体" w:cs="Arial"/>
          <w:szCs w:val="18"/>
        </w:rPr>
        <w:lastRenderedPageBreak/>
        <w:t xml:space="preserve">PCA are common </w:t>
      </w:r>
      <w:r>
        <w:rPr>
          <w:rFonts w:eastAsia="宋体" w:cs="Arial" w:hint="eastAsia"/>
          <w:szCs w:val="18"/>
        </w:rPr>
        <w:t>used</w:t>
      </w:r>
      <w:r>
        <w:rPr>
          <w:rFonts w:eastAsia="宋体" w:cs="Arial"/>
          <w:szCs w:val="18"/>
        </w:rPr>
        <w:t xml:space="preserve"> </w:t>
      </w:r>
      <w:r w:rsidRPr="00170326">
        <w:rPr>
          <w:rFonts w:eastAsia="宋体" w:cs="Arial"/>
          <w:szCs w:val="18"/>
        </w:rPr>
        <w:t xml:space="preserve">methods in characterizing the normal condition from data. For </w:t>
      </w:r>
      <w:r>
        <w:rPr>
          <w:rFonts w:eastAsia="宋体" w:cs="Arial"/>
          <w:szCs w:val="18"/>
        </w:rPr>
        <w:t>continuous steady operation</w:t>
      </w:r>
      <w:r w:rsidRPr="00170326">
        <w:rPr>
          <w:rFonts w:eastAsia="宋体" w:cs="Arial"/>
          <w:szCs w:val="18"/>
        </w:rPr>
        <w:t>，</w:t>
      </w:r>
      <w:r w:rsidRPr="00170326">
        <w:rPr>
          <w:rFonts w:eastAsia="宋体" w:cs="Arial"/>
          <w:szCs w:val="18"/>
        </w:rPr>
        <w:t xml:space="preserve">monitoring models are established by extracting cross-correlations among data (Qin S J, 2012). Furthermore, </w:t>
      </w:r>
      <w:r>
        <w:rPr>
          <w:rFonts w:eastAsia="宋体" w:cs="Arial"/>
          <w:szCs w:val="18"/>
        </w:rPr>
        <w:t xml:space="preserve">with the </w:t>
      </w:r>
      <w:r w:rsidRPr="00170326">
        <w:rPr>
          <w:rFonts w:eastAsia="宋体" w:cs="Arial"/>
          <w:szCs w:val="18"/>
        </w:rPr>
        <w:t>consider</w:t>
      </w:r>
      <w:r>
        <w:rPr>
          <w:rFonts w:eastAsia="宋体" w:cs="Arial"/>
          <w:szCs w:val="18"/>
        </w:rPr>
        <w:t>ation of</w:t>
      </w:r>
      <w:r w:rsidRPr="00170326">
        <w:rPr>
          <w:rFonts w:eastAsia="宋体" w:cs="Arial"/>
          <w:szCs w:val="18"/>
        </w:rPr>
        <w:t xml:space="preserve"> time dependence, dynamic PLS and dynamic PCA are proposed to extract the structure of autocorrelation </w:t>
      </w:r>
      <w:r>
        <w:rPr>
          <w:rFonts w:eastAsia="宋体" w:cs="Arial"/>
          <w:szCs w:val="18"/>
        </w:rPr>
        <w:t>for time variant operation</w:t>
      </w:r>
      <w:r w:rsidRPr="00170326">
        <w:rPr>
          <w:rFonts w:eastAsia="宋体" w:cs="Arial"/>
          <w:szCs w:val="18"/>
        </w:rPr>
        <w:t xml:space="preserve"> (Dong Y, Qin S. J, 2017). However, in the chemical production process, </w:t>
      </w:r>
      <w:r>
        <w:rPr>
          <w:rFonts w:eastAsia="宋体" w:cs="Arial"/>
          <w:szCs w:val="18"/>
        </w:rPr>
        <w:t>some</w:t>
      </w:r>
      <w:r w:rsidRPr="00170326">
        <w:rPr>
          <w:rFonts w:eastAsia="宋体" w:cs="Arial"/>
          <w:szCs w:val="18"/>
        </w:rPr>
        <w:t xml:space="preserve"> of the transfer and reaction conducted in the three-dimensional equipment</w:t>
      </w:r>
      <w:r>
        <w:rPr>
          <w:rFonts w:eastAsia="宋体" w:cs="Arial"/>
          <w:szCs w:val="18"/>
        </w:rPr>
        <w:t xml:space="preserve"> with certain spatial distribution</w:t>
      </w:r>
      <w:r w:rsidRPr="00170326">
        <w:rPr>
          <w:rFonts w:eastAsia="宋体" w:cs="Arial"/>
          <w:szCs w:val="18"/>
        </w:rPr>
        <w:t xml:space="preserve">. </w:t>
      </w:r>
      <w:r>
        <w:rPr>
          <w:rFonts w:eastAsia="宋体" w:cs="Arial"/>
          <w:szCs w:val="18"/>
        </w:rPr>
        <w:t xml:space="preserve">In previous study, all variables are considered either by cross correlation or by autocorrelation, while the spatial correlation </w:t>
      </w:r>
      <w:r w:rsidR="00641E42">
        <w:rPr>
          <w:rFonts w:eastAsia="宋体" w:cs="Arial"/>
          <w:szCs w:val="18"/>
        </w:rPr>
        <w:t xml:space="preserve">was </w:t>
      </w:r>
      <w:r>
        <w:rPr>
          <w:rFonts w:eastAsia="宋体" w:cs="Arial"/>
          <w:szCs w:val="18"/>
        </w:rPr>
        <w:t xml:space="preserve">neglected. With no doubt, spatial correlation is also a unique feature of a process object. </w:t>
      </w:r>
      <w:r w:rsidRPr="00170326">
        <w:rPr>
          <w:rFonts w:eastAsia="宋体" w:cs="Arial"/>
          <w:szCs w:val="18"/>
        </w:rPr>
        <w:t xml:space="preserve">If spatial correlation of measurements is </w:t>
      </w:r>
      <w:r>
        <w:rPr>
          <w:rFonts w:eastAsia="宋体" w:cs="Arial"/>
          <w:szCs w:val="18"/>
        </w:rPr>
        <w:t xml:space="preserve">properly </w:t>
      </w:r>
      <w:r w:rsidRPr="00170326">
        <w:rPr>
          <w:rFonts w:eastAsia="宋体" w:cs="Arial"/>
          <w:szCs w:val="18"/>
        </w:rPr>
        <w:t>considered, better process monitoring could be realized.</w:t>
      </w:r>
    </w:p>
    <w:bookmarkEnd w:id="25"/>
    <w:bookmarkEnd w:id="26"/>
    <w:p w:rsidR="00631B2D" w:rsidRPr="009356D9" w:rsidRDefault="00631B2D" w:rsidP="00631B2D">
      <w:pPr>
        <w:pStyle w:val="CETBodytext"/>
        <w:rPr>
          <w:rFonts w:eastAsiaTheme="minorEastAsia"/>
          <w:lang w:val="en-GB" w:eastAsia="zh-CN"/>
        </w:rPr>
      </w:pPr>
      <w:r w:rsidRPr="00243886">
        <w:rPr>
          <w:lang w:val="en-GB" w:eastAsia="zh-CN"/>
        </w:rPr>
        <w:t>In this work, a pre-reforming reactor of hydrogen p</w:t>
      </w:r>
      <w:r>
        <w:rPr>
          <w:lang w:val="en-GB" w:eastAsia="zh-CN"/>
        </w:rPr>
        <w:t>roduction units is analys</w:t>
      </w:r>
      <w:r w:rsidRPr="00243886">
        <w:rPr>
          <w:lang w:val="en-GB" w:eastAsia="zh-CN"/>
        </w:rPr>
        <w:t>ed. On the basis of considering spatial correlation among temperature measurements, the multivariate statistical method based on PLS is used to realize early iden</w:t>
      </w:r>
      <w:r>
        <w:rPr>
          <w:lang w:val="en-GB" w:eastAsia="zh-CN"/>
        </w:rPr>
        <w:t>tification of process deviation</w:t>
      </w:r>
      <w:r w:rsidRPr="0020060E">
        <w:rPr>
          <w:lang w:val="en-GB" w:eastAsia="zh-CN"/>
        </w:rPr>
        <w:t>.</w:t>
      </w:r>
      <w:r>
        <w:rPr>
          <w:lang w:val="en-GB" w:eastAsia="zh-CN"/>
        </w:rPr>
        <w:t xml:space="preserve"> </w:t>
      </w:r>
    </w:p>
    <w:bookmarkEnd w:id="23"/>
    <w:bookmarkEnd w:id="24"/>
    <w:p w:rsidR="00631B2D" w:rsidRPr="002067F1" w:rsidRDefault="00631B2D" w:rsidP="00631B2D">
      <w:pPr>
        <w:pStyle w:val="CETHeading1"/>
        <w:rPr>
          <w:rFonts w:ascii="Times New Roman" w:hAnsi="Times New Roman"/>
          <w:sz w:val="24"/>
          <w:szCs w:val="24"/>
        </w:rPr>
      </w:pPr>
      <w:r w:rsidRPr="002067F1">
        <w:rPr>
          <w:lang w:val="en-GB"/>
        </w:rPr>
        <w:t>Methodology</w:t>
      </w:r>
      <w:r w:rsidRPr="002067F1">
        <w:rPr>
          <w:rFonts w:ascii="Times New Roman" w:hAnsi="Times New Roman" w:hint="eastAsia"/>
          <w:sz w:val="24"/>
          <w:szCs w:val="24"/>
        </w:rPr>
        <w:t xml:space="preserve"> </w:t>
      </w:r>
    </w:p>
    <w:p w:rsidR="00631B2D" w:rsidRPr="00EC71A2" w:rsidRDefault="00631B2D" w:rsidP="00631B2D">
      <w:pPr>
        <w:pStyle w:val="CETheadingx"/>
        <w:numPr>
          <w:ilvl w:val="0"/>
          <w:numId w:val="0"/>
        </w:numPr>
        <w:rPr>
          <w:rFonts w:ascii="Times New Roman" w:hAnsi="Times New Roman"/>
          <w:sz w:val="24"/>
          <w:szCs w:val="24"/>
        </w:rPr>
      </w:pPr>
      <w:r w:rsidRPr="00EC71A2">
        <w:rPr>
          <w:rFonts w:hint="eastAsia"/>
          <w:lang w:val="en-GB"/>
        </w:rPr>
        <w:t>2</w:t>
      </w:r>
      <w:r w:rsidRPr="00EC71A2">
        <w:rPr>
          <w:rFonts w:eastAsiaTheme="minorEastAsia" w:hint="eastAsia"/>
          <w:lang w:val="en-GB" w:eastAsia="zh-CN"/>
        </w:rPr>
        <w:t>.</w:t>
      </w:r>
      <w:r w:rsidRPr="00EC71A2">
        <w:rPr>
          <w:rFonts w:eastAsiaTheme="minorEastAsia"/>
          <w:lang w:val="en-GB" w:eastAsia="zh-CN"/>
        </w:rPr>
        <w:t xml:space="preserve">1 </w:t>
      </w:r>
      <w:r w:rsidRPr="00711BE9">
        <w:rPr>
          <w:rFonts w:eastAsiaTheme="minorEastAsia"/>
          <w:lang w:val="en-GB" w:eastAsia="zh-CN"/>
        </w:rPr>
        <w:t xml:space="preserve">Partial </w:t>
      </w:r>
      <w:r>
        <w:rPr>
          <w:rFonts w:eastAsiaTheme="minorEastAsia" w:hint="eastAsia"/>
          <w:lang w:val="en-GB" w:eastAsia="zh-CN"/>
        </w:rPr>
        <w:t>L</w:t>
      </w:r>
      <w:r w:rsidRPr="00711BE9">
        <w:rPr>
          <w:rFonts w:eastAsiaTheme="minorEastAsia"/>
          <w:lang w:val="en-GB" w:eastAsia="zh-CN"/>
        </w:rPr>
        <w:t xml:space="preserve">east </w:t>
      </w:r>
      <w:r>
        <w:rPr>
          <w:rFonts w:eastAsiaTheme="minorEastAsia" w:hint="eastAsia"/>
          <w:lang w:val="en-GB" w:eastAsia="zh-CN"/>
        </w:rPr>
        <w:t>S</w:t>
      </w:r>
      <w:r w:rsidRPr="00711BE9">
        <w:rPr>
          <w:rFonts w:eastAsiaTheme="minorEastAsia"/>
          <w:lang w:val="en-GB" w:eastAsia="zh-CN"/>
        </w:rPr>
        <w:t>quares</w:t>
      </w:r>
      <w:r>
        <w:rPr>
          <w:rFonts w:eastAsiaTheme="minorEastAsia" w:hint="eastAsia"/>
          <w:lang w:val="en-GB" w:eastAsia="zh-CN"/>
        </w:rPr>
        <w:t xml:space="preserve"> (PLS)</w:t>
      </w:r>
      <w:r w:rsidRPr="00711BE9">
        <w:rPr>
          <w:rFonts w:eastAsiaTheme="minorEastAsia"/>
          <w:lang w:val="en-GB" w:eastAsia="zh-CN"/>
        </w:rPr>
        <w:t xml:space="preserve"> </w:t>
      </w:r>
      <w:r w:rsidRPr="00EC71A2">
        <w:rPr>
          <w:rFonts w:eastAsiaTheme="minorEastAsia"/>
          <w:lang w:val="en-GB" w:eastAsia="zh-CN"/>
        </w:rPr>
        <w:t>metho</w:t>
      </w:r>
      <w:r w:rsidRPr="00EC71A2">
        <w:rPr>
          <w:rFonts w:eastAsiaTheme="minorEastAsia" w:hint="eastAsia"/>
          <w:lang w:val="en-GB" w:eastAsia="zh-CN"/>
        </w:rPr>
        <w:t>d</w:t>
      </w:r>
    </w:p>
    <w:p w:rsidR="00631B2D" w:rsidRPr="004B3C4F" w:rsidRDefault="00631B2D" w:rsidP="00631B2D">
      <w:pPr>
        <w:pStyle w:val="CETBodytext"/>
        <w:rPr>
          <w:rStyle w:val="tlid-translation"/>
          <w:rFonts w:eastAsiaTheme="minorEastAsia"/>
          <w:lang w:val="en-GB" w:eastAsia="zh-CN"/>
        </w:rPr>
      </w:pPr>
      <w:r w:rsidRPr="00270A02">
        <w:rPr>
          <w:rStyle w:val="tlid-translation"/>
        </w:rPr>
        <w:t xml:space="preserve">Multivariate statistical </w:t>
      </w:r>
      <w:r>
        <w:rPr>
          <w:rStyle w:val="tlid-translation"/>
        </w:rPr>
        <w:t>analysis is a common method for v</w:t>
      </w:r>
      <w:r w:rsidRPr="00270A02">
        <w:rPr>
          <w:rStyle w:val="tlid-translation"/>
        </w:rPr>
        <w:t xml:space="preserve">ariable </w:t>
      </w:r>
      <w:bookmarkStart w:id="27" w:name="OLE_LINK22"/>
      <w:bookmarkStart w:id="28" w:name="OLE_LINK23"/>
      <w:r w:rsidRPr="00270A02">
        <w:rPr>
          <w:rStyle w:val="tlid-translation"/>
        </w:rPr>
        <w:t xml:space="preserve">spatial correlation </w:t>
      </w:r>
      <w:r>
        <w:rPr>
          <w:rStyle w:val="tlid-translation"/>
          <w:rFonts w:eastAsiaTheme="minorEastAsia" w:hint="eastAsia"/>
          <w:lang w:eastAsia="zh-CN"/>
        </w:rPr>
        <w:t>analysis</w:t>
      </w:r>
      <w:bookmarkEnd w:id="27"/>
      <w:bookmarkEnd w:id="28"/>
      <w:r>
        <w:rPr>
          <w:rStyle w:val="tlid-translation"/>
        </w:rPr>
        <w:t xml:space="preserve">. </w:t>
      </w:r>
      <w:r>
        <w:rPr>
          <w:rStyle w:val="tlid-translation"/>
          <w:rFonts w:eastAsiaTheme="minorEastAsia"/>
          <w:lang w:eastAsia="zh-CN"/>
        </w:rPr>
        <w:t>I</w:t>
      </w:r>
      <w:r>
        <w:rPr>
          <w:rStyle w:val="tlid-translation"/>
          <w:rFonts w:eastAsiaTheme="minorEastAsia" w:hint="eastAsia"/>
          <w:lang w:eastAsia="zh-CN"/>
        </w:rPr>
        <w:t xml:space="preserve">n </w:t>
      </w:r>
      <w:r w:rsidRPr="009F3D63">
        <w:rPr>
          <w:rStyle w:val="tlid-translation"/>
          <w:rFonts w:eastAsiaTheme="minorEastAsia"/>
          <w:lang w:eastAsia="zh-CN"/>
        </w:rPr>
        <w:t xml:space="preserve">multiple linear </w:t>
      </w:r>
      <w:r>
        <w:rPr>
          <w:rStyle w:val="tlid-translation"/>
          <w:rFonts w:eastAsiaTheme="minorEastAsia" w:hint="eastAsia"/>
          <w:lang w:eastAsia="zh-CN"/>
        </w:rPr>
        <w:t xml:space="preserve">regression method, </w:t>
      </w:r>
      <w:r>
        <w:rPr>
          <w:rFonts w:eastAsiaTheme="minorEastAsia" w:hint="eastAsia"/>
          <w:lang w:val="en-GB" w:eastAsia="zh-CN"/>
        </w:rPr>
        <w:t>PLS</w:t>
      </w:r>
      <w:r w:rsidRPr="007777C1">
        <w:rPr>
          <w:lang w:val="en-GB"/>
        </w:rPr>
        <w:t xml:space="preserve"> is a standard </w:t>
      </w:r>
      <w:r>
        <w:rPr>
          <w:rStyle w:val="tlid-translation"/>
        </w:rPr>
        <w:t>regression</w:t>
      </w:r>
      <w:r w:rsidRPr="007777C1">
        <w:rPr>
          <w:lang w:val="en-GB"/>
        </w:rPr>
        <w:t xml:space="preserve"> method, which is</w:t>
      </w:r>
      <w:r w:rsidRPr="007777C1">
        <w:rPr>
          <w:rFonts w:hint="eastAsia"/>
          <w:lang w:val="en-GB"/>
        </w:rPr>
        <w:t xml:space="preserve"> </w:t>
      </w:r>
      <w:r w:rsidRPr="007777C1">
        <w:rPr>
          <w:lang w:val="en-GB"/>
        </w:rPr>
        <w:t xml:space="preserve">initially proposed </w:t>
      </w:r>
      <w:bookmarkStart w:id="29" w:name="OLE_LINK130"/>
      <w:bookmarkStart w:id="30" w:name="OLE_LINK131"/>
      <w:r>
        <w:t xml:space="preserve">by the Swedish statistician </w:t>
      </w:r>
      <w:hyperlink r:id="rId11" w:history="1">
        <w:r w:rsidRPr="004B3C4F">
          <w:t>Herman O. A. Wold</w:t>
        </w:r>
      </w:hyperlink>
      <w:r>
        <w:rPr>
          <w:rFonts w:eastAsiaTheme="minorEastAsia" w:hint="eastAsia"/>
          <w:lang w:eastAsia="zh-CN"/>
        </w:rPr>
        <w:t>.</w:t>
      </w:r>
      <w:r w:rsidRPr="00D6191C">
        <w:rPr>
          <w:rFonts w:eastAsiaTheme="minorEastAsia" w:hint="eastAsia"/>
          <w:color w:val="FF0000"/>
          <w:lang w:val="en-GB" w:eastAsia="zh-CN"/>
        </w:rPr>
        <w:t xml:space="preserve"> </w:t>
      </w:r>
      <w:bookmarkEnd w:id="29"/>
      <w:bookmarkEnd w:id="30"/>
    </w:p>
    <w:p w:rsidR="00631B2D" w:rsidRDefault="00631B2D" w:rsidP="00631B2D">
      <w:pPr>
        <w:pStyle w:val="CETBodytext"/>
        <w:rPr>
          <w:lang w:val="en-GB" w:eastAsia="zh-CN"/>
        </w:rPr>
      </w:pPr>
      <w:r>
        <w:rPr>
          <w:rFonts w:eastAsiaTheme="minorEastAsia"/>
          <w:lang w:val="en-GB" w:eastAsia="zh-CN"/>
        </w:rPr>
        <w:t>Suppose</w:t>
      </w:r>
      <w:r>
        <w:rPr>
          <w:rFonts w:eastAsiaTheme="minorEastAsia" w:hint="eastAsia"/>
          <w:lang w:val="en-GB" w:eastAsia="zh-CN"/>
        </w:rPr>
        <w:t xml:space="preserve"> </w:t>
      </w:r>
      <w:r w:rsidRPr="007D7A19">
        <w:rPr>
          <w:rFonts w:hint="eastAsia"/>
          <w:lang w:val="en-GB" w:eastAsia="zh-CN"/>
        </w:rPr>
        <w:t xml:space="preserve">a set of predictor </w:t>
      </w:r>
      <w:r w:rsidRPr="007D7A19">
        <w:rPr>
          <w:lang w:val="en-GB" w:eastAsia="zh-CN"/>
        </w:rPr>
        <w:t>variables</w:t>
      </w:r>
      <m:oMath>
        <m:r>
          <m:rPr>
            <m:sty m:val="p"/>
          </m:rPr>
          <w:rPr>
            <w:rFonts w:ascii="Cambria Math" w:hAnsi="Cambria Math"/>
            <w:lang w:val="en-GB" w:eastAsia="zh-CN"/>
          </w:rPr>
          <m:t xml:space="preserve"> </m:t>
        </m:r>
        <m:r>
          <m:rPr>
            <m:sty m:val="p"/>
          </m:rPr>
          <w:rPr>
            <w:rFonts w:ascii="Cambria Math"/>
            <w:lang w:val="en-GB" w:eastAsia="zh-CN"/>
          </w:rPr>
          <m:t>X</m:t>
        </m:r>
        <m:r>
          <m:rPr>
            <m:sty m:val="p"/>
          </m:rPr>
          <w:rPr>
            <w:rFonts w:ascii="Cambria Math" w:hAnsi="Cambria Math"/>
            <w:lang w:val="en-GB" w:eastAsia="zh-CN"/>
          </w:rPr>
          <m:t>∈</m:t>
        </m:r>
        <m:sSup>
          <m:sSupPr>
            <m:ctrlPr>
              <w:rPr>
                <w:rFonts w:ascii="Cambria Math" w:hAnsi="Cambria Math"/>
                <w:lang w:val="en-GB" w:eastAsia="zh-CN"/>
              </w:rPr>
            </m:ctrlPr>
          </m:sSupPr>
          <m:e>
            <m:r>
              <m:rPr>
                <m:sty m:val="p"/>
              </m:rPr>
              <w:rPr>
                <w:rFonts w:ascii="Cambria Math"/>
                <w:lang w:val="en-GB" w:eastAsia="zh-CN"/>
              </w:rPr>
              <m:t>R</m:t>
            </m:r>
          </m:e>
          <m:sup>
            <m:r>
              <m:rPr>
                <m:sty m:val="p"/>
              </m:rPr>
              <w:rPr>
                <w:rFonts w:ascii="Cambria Math"/>
                <w:lang w:val="en-GB" w:eastAsia="zh-CN"/>
              </w:rPr>
              <m:t>n</m:t>
            </m:r>
            <m:r>
              <m:rPr>
                <m:sty m:val="p"/>
              </m:rPr>
              <w:rPr>
                <w:rFonts w:ascii="Cambria Math" w:hAnsi="Cambria Math"/>
                <w:lang w:val="en-GB" w:eastAsia="zh-CN"/>
              </w:rPr>
              <m:t>×</m:t>
            </m:r>
            <m:r>
              <m:rPr>
                <m:sty m:val="p"/>
              </m:rPr>
              <w:rPr>
                <w:rFonts w:ascii="Cambria Math"/>
                <w:lang w:val="en-GB" w:eastAsia="zh-CN"/>
              </w:rPr>
              <m:t>m</m:t>
            </m:r>
          </m:sup>
        </m:sSup>
        <m:r>
          <m:rPr>
            <m:sty m:val="p"/>
          </m:rPr>
          <w:rPr>
            <w:rFonts w:ascii="Cambria Math" w:hAnsi="Cambria Math"/>
            <w:lang w:val="en-GB" w:eastAsia="zh-CN"/>
          </w:rPr>
          <m:t xml:space="preserve"> </m:t>
        </m:r>
      </m:oMath>
      <w:r>
        <w:rPr>
          <w:rFonts w:eastAsiaTheme="minorEastAsia" w:hint="eastAsia"/>
          <w:lang w:val="en-GB" w:eastAsia="zh-CN"/>
        </w:rPr>
        <w:t xml:space="preserve">and </w:t>
      </w:r>
      <w:r w:rsidRPr="007D7A19">
        <w:rPr>
          <w:rFonts w:hint="eastAsia"/>
          <w:lang w:val="en-GB" w:eastAsia="zh-CN"/>
        </w:rPr>
        <w:t xml:space="preserve">a set of predicted </w:t>
      </w:r>
      <w:r w:rsidRPr="007D7A19">
        <w:rPr>
          <w:lang w:val="en-GB" w:eastAsia="zh-CN"/>
        </w:rPr>
        <w:t>variables</w:t>
      </w:r>
      <m:oMath>
        <m:r>
          <m:rPr>
            <m:sty m:val="p"/>
          </m:rPr>
          <w:rPr>
            <w:rFonts w:ascii="Cambria Math" w:hAnsi="Cambria Math"/>
            <w:lang w:val="en-GB" w:eastAsia="zh-CN"/>
          </w:rPr>
          <m:t xml:space="preserve"> Y∈</m:t>
        </m:r>
        <m:sSup>
          <m:sSupPr>
            <m:ctrlPr>
              <w:rPr>
                <w:rFonts w:ascii="Cambria Math" w:hAnsi="Cambria Math"/>
                <w:lang w:val="en-GB" w:eastAsia="zh-CN"/>
              </w:rPr>
            </m:ctrlPr>
          </m:sSupPr>
          <m:e>
            <m:r>
              <m:rPr>
                <m:sty m:val="p"/>
              </m:rPr>
              <w:rPr>
                <w:rFonts w:ascii="Cambria Math" w:hAnsi="Cambria Math"/>
                <w:lang w:val="en-GB" w:eastAsia="zh-CN"/>
              </w:rPr>
              <m:t>R</m:t>
            </m:r>
          </m:e>
          <m:sup>
            <m:r>
              <m:rPr>
                <m:sty m:val="p"/>
              </m:rPr>
              <w:rPr>
                <w:rFonts w:ascii="Cambria Math" w:hAnsi="Cambria Math"/>
                <w:lang w:val="en-GB" w:eastAsia="zh-CN"/>
              </w:rPr>
              <m:t>n×p</m:t>
            </m:r>
          </m:sup>
        </m:sSup>
      </m:oMath>
      <w:r>
        <w:rPr>
          <w:rFonts w:eastAsiaTheme="minorEastAsia" w:hint="eastAsia"/>
          <w:lang w:val="en-GB" w:eastAsia="zh-CN"/>
        </w:rPr>
        <w:t xml:space="preserve"> are standardized </w:t>
      </w:r>
      <w:r>
        <w:rPr>
          <w:rFonts w:eastAsiaTheme="minorEastAsia"/>
          <w:lang w:val="en-GB" w:eastAsia="zh-CN"/>
        </w:rPr>
        <w:t>matrices</w:t>
      </w:r>
      <w:r>
        <w:rPr>
          <w:rFonts w:eastAsiaTheme="minorEastAsia" w:hint="eastAsia"/>
          <w:lang w:val="en-GB" w:eastAsia="zh-CN"/>
        </w:rPr>
        <w:t xml:space="preserve">. PLS </w:t>
      </w:r>
      <w:r w:rsidRPr="007D7A19">
        <w:rPr>
          <w:rFonts w:hint="eastAsia"/>
          <w:lang w:val="en-GB" w:eastAsia="zh-CN"/>
        </w:rPr>
        <w:t xml:space="preserve">is a technique based on latent variables </w:t>
      </w:r>
      <w:r>
        <w:rPr>
          <w:rFonts w:eastAsiaTheme="minorEastAsia" w:hint="eastAsia"/>
          <w:lang w:val="en-GB" w:eastAsia="zh-CN"/>
        </w:rPr>
        <w:t>(</w:t>
      </w:r>
      <w:r w:rsidRPr="0083268E">
        <w:rPr>
          <w:rFonts w:ascii="Times New Roman" w:eastAsiaTheme="minorEastAsia" w:hAnsi="Times New Roman" w:hint="eastAsia"/>
          <w:i/>
          <w:lang w:val="en-GB" w:eastAsia="zh-CN"/>
        </w:rPr>
        <w:t>LV</w:t>
      </w:r>
      <w:r>
        <w:rPr>
          <w:rFonts w:eastAsiaTheme="minorEastAsia" w:hint="eastAsia"/>
          <w:lang w:val="en-GB" w:eastAsia="zh-CN"/>
        </w:rPr>
        <w:t>)</w:t>
      </w:r>
      <w:r w:rsidRPr="007D7A19">
        <w:rPr>
          <w:rFonts w:hint="eastAsia"/>
          <w:lang w:val="en-GB" w:eastAsia="zh-CN"/>
        </w:rPr>
        <w:t xml:space="preserve"> </w:t>
      </w:r>
      <w:r>
        <w:rPr>
          <w:rFonts w:eastAsiaTheme="minorEastAsia" w:hint="eastAsia"/>
          <w:lang w:val="en-GB" w:eastAsia="zh-CN"/>
        </w:rPr>
        <w:t xml:space="preserve">which </w:t>
      </w:r>
      <w:r>
        <w:rPr>
          <w:rFonts w:eastAsiaTheme="minorEastAsia"/>
          <w:lang w:val="en-GB" w:eastAsia="zh-CN"/>
        </w:rPr>
        <w:t>develops</w:t>
      </w:r>
      <w:r>
        <w:rPr>
          <w:rFonts w:eastAsiaTheme="minorEastAsia" w:hint="eastAsia"/>
          <w:lang w:val="en-GB" w:eastAsia="zh-CN"/>
        </w:rPr>
        <w:t xml:space="preserve"> a biased regression model between </w:t>
      </w:r>
      <w:r w:rsidRPr="0083268E">
        <w:rPr>
          <w:rFonts w:ascii="Times New Roman" w:eastAsiaTheme="minorEastAsia" w:hAnsi="Times New Roman" w:hint="eastAsia"/>
          <w:i/>
          <w:lang w:val="en-GB" w:eastAsia="zh-CN"/>
        </w:rPr>
        <w:t xml:space="preserve">X </w:t>
      </w:r>
      <w:r>
        <w:rPr>
          <w:rFonts w:eastAsiaTheme="minorEastAsia" w:hint="eastAsia"/>
          <w:lang w:val="en-GB" w:eastAsia="zh-CN"/>
        </w:rPr>
        <w:t xml:space="preserve">and </w:t>
      </w:r>
      <w:r w:rsidRPr="0083268E">
        <w:rPr>
          <w:rFonts w:ascii="Times New Roman" w:eastAsiaTheme="minorEastAsia" w:hAnsi="Times New Roman" w:hint="eastAsia"/>
          <w:i/>
          <w:lang w:val="en-GB" w:eastAsia="zh-CN"/>
        </w:rPr>
        <w:t>Y</w:t>
      </w:r>
      <w:r>
        <w:rPr>
          <w:rFonts w:eastAsiaTheme="minorEastAsia" w:hint="eastAsia"/>
          <w:lang w:val="en-GB" w:eastAsia="zh-CN"/>
        </w:rPr>
        <w:t xml:space="preserve">. </w:t>
      </w:r>
      <w:bookmarkStart w:id="31" w:name="OLE_LINK24"/>
      <w:bookmarkStart w:id="32" w:name="OLE_LINK25"/>
      <w:r>
        <w:rPr>
          <w:rFonts w:eastAsiaTheme="minorEastAsia" w:hint="eastAsia"/>
          <w:lang w:val="en-GB" w:eastAsia="zh-CN"/>
        </w:rPr>
        <w:t xml:space="preserve">PLS selects latent variables so that variation in </w:t>
      </w:r>
      <w:r w:rsidRPr="0083268E">
        <w:rPr>
          <w:rFonts w:ascii="Times New Roman" w:eastAsiaTheme="minorEastAsia" w:hAnsi="Times New Roman" w:hint="eastAsia"/>
          <w:i/>
          <w:lang w:val="en-GB" w:eastAsia="zh-CN"/>
        </w:rPr>
        <w:t>X</w:t>
      </w:r>
      <w:r>
        <w:rPr>
          <w:rFonts w:eastAsiaTheme="minorEastAsia" w:hint="eastAsia"/>
          <w:lang w:val="en-GB" w:eastAsia="zh-CN"/>
        </w:rPr>
        <w:t xml:space="preserve"> which is most predictive of </w:t>
      </w:r>
      <w:r w:rsidRPr="0083268E">
        <w:rPr>
          <w:rFonts w:ascii="Times New Roman" w:eastAsiaTheme="minorEastAsia" w:hAnsi="Times New Roman" w:hint="eastAsia"/>
          <w:i/>
          <w:lang w:val="en-GB" w:eastAsia="zh-CN"/>
        </w:rPr>
        <w:t xml:space="preserve">Y </w:t>
      </w:r>
      <w:r>
        <w:rPr>
          <w:rFonts w:eastAsiaTheme="minorEastAsia" w:hint="eastAsia"/>
          <w:lang w:val="en-GB" w:eastAsia="zh-CN"/>
        </w:rPr>
        <w:t>is extracted</w:t>
      </w:r>
      <w:r>
        <w:rPr>
          <w:rFonts w:eastAsiaTheme="minorEastAsia"/>
          <w:lang w:val="en-GB" w:eastAsia="zh-CN"/>
        </w:rPr>
        <w:t xml:space="preserve"> </w:t>
      </w:r>
      <w:r w:rsidRPr="001A40C2">
        <w:rPr>
          <w:rFonts w:eastAsiaTheme="minorEastAsia"/>
          <w:lang w:val="en-GB" w:eastAsia="zh-CN"/>
        </w:rPr>
        <w:t>(Tian S, Han X, Sun W,</w:t>
      </w:r>
      <w:r w:rsidRPr="001A40C2">
        <w:rPr>
          <w:rFonts w:eastAsiaTheme="minorEastAsia" w:hint="eastAsia"/>
          <w:szCs w:val="18"/>
          <w:lang w:val="en-GB" w:eastAsia="zh-CN"/>
        </w:rPr>
        <w:t xml:space="preserve"> et al.</w:t>
      </w:r>
      <w:r w:rsidRPr="001A40C2">
        <w:rPr>
          <w:rFonts w:eastAsiaTheme="minorEastAsia"/>
          <w:szCs w:val="18"/>
          <w:lang w:val="en-GB" w:eastAsia="zh-CN"/>
        </w:rPr>
        <w:t>,</w:t>
      </w:r>
      <w:r w:rsidRPr="001A40C2">
        <w:rPr>
          <w:rFonts w:eastAsiaTheme="minorEastAsia"/>
          <w:lang w:val="en-GB" w:eastAsia="zh-CN"/>
        </w:rPr>
        <w:t xml:space="preserve"> 2017)</w:t>
      </w:r>
      <w:r w:rsidRPr="001A40C2">
        <w:rPr>
          <w:rFonts w:eastAsiaTheme="minorEastAsia" w:hint="eastAsia"/>
          <w:lang w:val="en-GB" w:eastAsia="zh-CN"/>
        </w:rPr>
        <w:t>.</w:t>
      </w:r>
      <w:r>
        <w:rPr>
          <w:rFonts w:eastAsiaTheme="minorEastAsia" w:hint="eastAsia"/>
          <w:lang w:val="en-GB" w:eastAsia="zh-CN"/>
        </w:rPr>
        <w:t xml:space="preserve"> </w:t>
      </w:r>
      <w:bookmarkEnd w:id="31"/>
      <w:bookmarkEnd w:id="32"/>
      <w:r w:rsidRPr="007D7A19">
        <w:rPr>
          <w:rFonts w:hint="eastAsia"/>
          <w:lang w:val="en-GB" w:eastAsia="zh-CN"/>
        </w:rPr>
        <w:t xml:space="preserve">The matrix </w:t>
      </w:r>
      <w:r w:rsidRPr="0083268E">
        <w:rPr>
          <w:rFonts w:ascii="Times New Roman" w:eastAsiaTheme="minorEastAsia" w:hAnsi="Times New Roman" w:hint="eastAsia"/>
          <w:i/>
          <w:lang w:val="en-GB" w:eastAsia="zh-CN"/>
        </w:rPr>
        <w:t>X</w:t>
      </w:r>
      <w:r w:rsidRPr="007D7A19">
        <w:rPr>
          <w:rFonts w:hint="eastAsia"/>
          <w:lang w:val="en-GB" w:eastAsia="zh-CN"/>
        </w:rPr>
        <w:t xml:space="preserve"> </w:t>
      </w:r>
      <w:r>
        <w:rPr>
          <w:rFonts w:eastAsiaTheme="minorEastAsia" w:hint="eastAsia"/>
          <w:lang w:val="en-GB" w:eastAsia="zh-CN"/>
        </w:rPr>
        <w:t xml:space="preserve">and </w:t>
      </w:r>
      <w:r w:rsidRPr="0083268E">
        <w:rPr>
          <w:rFonts w:ascii="Times New Roman" w:eastAsiaTheme="minorEastAsia" w:hAnsi="Times New Roman" w:hint="eastAsia"/>
          <w:i/>
          <w:lang w:val="en-GB" w:eastAsia="zh-CN"/>
        </w:rPr>
        <w:t>Y</w:t>
      </w:r>
      <w:r>
        <w:rPr>
          <w:rFonts w:eastAsiaTheme="minorEastAsia" w:hint="eastAsia"/>
          <w:lang w:val="en-GB" w:eastAsia="zh-CN"/>
        </w:rPr>
        <w:t xml:space="preserve"> </w:t>
      </w:r>
      <w:r w:rsidRPr="007D7A19">
        <w:rPr>
          <w:rFonts w:hint="eastAsia"/>
          <w:lang w:val="en-GB" w:eastAsia="zh-CN"/>
        </w:rPr>
        <w:t xml:space="preserve">can be decomposed </w:t>
      </w:r>
      <w:r>
        <w:rPr>
          <w:rFonts w:eastAsiaTheme="minorEastAsia" w:hint="eastAsia"/>
          <w:lang w:val="en-GB" w:eastAsia="zh-CN"/>
        </w:rPr>
        <w:t xml:space="preserve">respectively </w:t>
      </w:r>
      <w:r w:rsidRPr="007D7A19">
        <w:rPr>
          <w:rFonts w:hint="eastAsia"/>
          <w:lang w:val="en-GB" w:eastAsia="zh-CN"/>
        </w:rPr>
        <w:t>as follows</w:t>
      </w:r>
      <w:r w:rsidRPr="007D7A19">
        <w:rPr>
          <w:lang w:val="en-GB" w:eastAsia="zh-CN"/>
        </w:rPr>
        <w:t>:</w:t>
      </w:r>
    </w:p>
    <w:p w:rsidR="00631B2D" w:rsidRDefault="00631B2D" w:rsidP="00631B2D">
      <w:pPr>
        <w:pStyle w:val="CETBodytext"/>
        <w:rPr>
          <w:lang w:val="en-GB"/>
        </w:rPr>
      </w:pPr>
      <w:r w:rsidRPr="0062237D">
        <w:rPr>
          <w:position w:val="-32"/>
        </w:rPr>
        <w:object w:dxaOrig="24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34.5pt" o:ole="">
            <v:imagedata r:id="rId12" o:title=""/>
          </v:shape>
          <o:OLEObject Type="Embed" ProgID="Equation.DSMT4" ShapeID="_x0000_i1025" DrawAspect="Content" ObjectID="_1616773748" r:id="rId13"/>
        </w:object>
      </w:r>
      <w:r>
        <w:rPr>
          <w:lang w:val="en-GB" w:eastAsia="zh-CN"/>
        </w:rPr>
        <w:t xml:space="preserve">                                                                                                                       </w:t>
      </w:r>
      <w:r>
        <w:rPr>
          <w:rFonts w:eastAsiaTheme="minorEastAsia"/>
          <w:lang w:val="en-GB" w:eastAsia="zh-CN"/>
        </w:rPr>
        <w:t xml:space="preserve"> </w:t>
      </w:r>
      <w:r>
        <w:rPr>
          <w:rFonts w:hint="eastAsia"/>
          <w:lang w:val="en-GB"/>
        </w:rPr>
        <w:t>(</w:t>
      </w:r>
      <w:r>
        <w:rPr>
          <w:lang w:val="en-GB"/>
        </w:rPr>
        <w:t>1</w:t>
      </w:r>
      <w:r>
        <w:rPr>
          <w:rFonts w:hint="eastAsia"/>
          <w:lang w:val="en-GB"/>
        </w:rPr>
        <w:t>)</w:t>
      </w:r>
    </w:p>
    <w:p w:rsidR="00631B2D" w:rsidRPr="0062237D" w:rsidRDefault="00631B2D" w:rsidP="00631B2D">
      <w:pPr>
        <w:pStyle w:val="CETBodytext"/>
        <w:rPr>
          <w:lang w:val="en-GB" w:eastAsia="zh-CN"/>
        </w:rPr>
      </w:pPr>
      <w:r w:rsidRPr="0062237D">
        <w:rPr>
          <w:position w:val="-32"/>
        </w:rPr>
        <w:object w:dxaOrig="2480" w:dyaOrig="720">
          <v:shape id="_x0000_i1026" type="#_x0000_t75" style="width:115.5pt;height:34pt" o:ole="">
            <v:imagedata r:id="rId14" o:title=""/>
          </v:shape>
          <o:OLEObject Type="Embed" ProgID="Equation.DSMT4" ShapeID="_x0000_i1026" DrawAspect="Content" ObjectID="_1616773749" r:id="rId15"/>
        </w:object>
      </w:r>
      <w:r>
        <w:rPr>
          <w:lang w:val="en-GB" w:eastAsia="zh-CN"/>
        </w:rPr>
        <w:t xml:space="preserve">                                                                                                                        </w:t>
      </w:r>
      <w:r>
        <w:rPr>
          <w:rFonts w:eastAsiaTheme="minorEastAsia"/>
          <w:lang w:val="en-GB" w:eastAsia="zh-CN"/>
        </w:rPr>
        <w:t xml:space="preserve"> </w:t>
      </w:r>
      <w:r>
        <w:rPr>
          <w:rFonts w:hint="eastAsia"/>
          <w:lang w:val="en-GB"/>
        </w:rPr>
        <w:t>(</w:t>
      </w:r>
      <w:r>
        <w:rPr>
          <w:lang w:val="en-GB"/>
        </w:rPr>
        <w:t>2</w:t>
      </w:r>
      <w:r>
        <w:rPr>
          <w:rFonts w:hint="eastAsia"/>
          <w:lang w:val="en-GB"/>
        </w:rPr>
        <w:t>)</w:t>
      </w:r>
    </w:p>
    <w:p w:rsidR="00631B2D" w:rsidRDefault="00631B2D" w:rsidP="00631B2D">
      <w:pPr>
        <w:pStyle w:val="CETBodytext"/>
        <w:rPr>
          <w:rFonts w:eastAsiaTheme="minorEastAsia"/>
          <w:lang w:val="en-GB" w:eastAsia="zh-CN"/>
        </w:rPr>
      </w:pPr>
      <w:r>
        <w:rPr>
          <w:rFonts w:eastAsiaTheme="minorEastAsia" w:hint="eastAsia"/>
          <w:lang w:val="en-GB" w:eastAsia="zh-CN"/>
        </w:rPr>
        <w:t>w</w:t>
      </w:r>
      <w:r w:rsidRPr="007D7A19">
        <w:rPr>
          <w:rFonts w:hint="eastAsia"/>
          <w:lang w:val="en-GB" w:eastAsia="zh-CN"/>
        </w:rPr>
        <w:t xml:space="preserve">here </w:t>
      </w:r>
      <w:r w:rsidRPr="0083268E">
        <w:rPr>
          <w:rFonts w:ascii="Times New Roman" w:eastAsiaTheme="minorEastAsia" w:hAnsi="Times New Roman" w:hint="eastAsia"/>
          <w:i/>
          <w:lang w:val="en-GB" w:eastAsia="zh-CN"/>
        </w:rPr>
        <w:t>T</w:t>
      </w:r>
      <w:r w:rsidRPr="007D7A19">
        <w:rPr>
          <w:rFonts w:hint="eastAsia"/>
          <w:lang w:val="en-GB" w:eastAsia="zh-CN"/>
        </w:rPr>
        <w:t xml:space="preserve"> is a score matrix, </w:t>
      </w:r>
      <w:r w:rsidRPr="0083268E">
        <w:rPr>
          <w:rFonts w:ascii="Times New Roman" w:eastAsiaTheme="minorEastAsia" w:hAnsi="Times New Roman" w:hint="eastAsia"/>
          <w:i/>
          <w:lang w:val="en-GB" w:eastAsia="zh-CN"/>
        </w:rPr>
        <w:t>P</w:t>
      </w:r>
      <w:r w:rsidRPr="007D7A19">
        <w:rPr>
          <w:rFonts w:hint="eastAsia"/>
          <w:lang w:val="en-GB" w:eastAsia="zh-CN"/>
        </w:rPr>
        <w:t xml:space="preserve"> is a loading matrix,  </w:t>
      </w:r>
      <m:oMath>
        <m:r>
          <m:rPr>
            <m:sty m:val="p"/>
          </m:rPr>
          <w:rPr>
            <w:rFonts w:ascii="Cambria Math"/>
            <w:lang w:val="en-GB" w:eastAsia="zh-CN"/>
          </w:rPr>
          <m:t>α</m:t>
        </m:r>
      </m:oMath>
      <w:r w:rsidRPr="007D7A19">
        <w:rPr>
          <w:rFonts w:hint="eastAsia"/>
          <w:lang w:val="en-GB" w:eastAsia="zh-CN"/>
        </w:rPr>
        <w:t xml:space="preserve"> is the number of latent variables, </w:t>
      </w:r>
      <w:r w:rsidRPr="0083268E">
        <w:rPr>
          <w:rFonts w:ascii="Times New Roman" w:eastAsiaTheme="minorEastAsia" w:hAnsi="Times New Roman" w:hint="eastAsia"/>
          <w:i/>
          <w:lang w:val="en-GB" w:eastAsia="zh-CN"/>
        </w:rPr>
        <w:t>E</w:t>
      </w:r>
      <w:r w:rsidRPr="007D7A19">
        <w:rPr>
          <w:rFonts w:hint="eastAsia"/>
          <w:lang w:val="en-GB" w:eastAsia="zh-CN"/>
        </w:rPr>
        <w:t xml:space="preserve"> is residual matrix,</w:t>
      </w:r>
      <w:r w:rsidRPr="00CD12BB">
        <w:rPr>
          <w:i/>
          <w:lang w:val="en-GB" w:eastAsia="zh-CN"/>
        </w:rPr>
        <w:t xml:space="preserve"> </w:t>
      </w:r>
      <m:oMath>
        <m:sSub>
          <m:sSubPr>
            <m:ctrlPr>
              <w:rPr>
                <w:rFonts w:ascii="Cambria Math" w:hAnsi="Cambria Math"/>
                <w:i/>
                <w:lang w:val="en-GB" w:eastAsia="zh-CN"/>
              </w:rPr>
            </m:ctrlPr>
          </m:sSubPr>
          <m:e>
            <m:r>
              <w:rPr>
                <w:rFonts w:ascii="Cambria Math"/>
                <w:lang w:val="en-GB" w:eastAsia="zh-CN"/>
              </w:rPr>
              <m:t>t</m:t>
            </m:r>
          </m:e>
          <m:sub>
            <m:r>
              <w:rPr>
                <w:rFonts w:ascii="Cambria Math"/>
                <w:lang w:val="en-GB" w:eastAsia="zh-CN"/>
              </w:rPr>
              <m:t>j</m:t>
            </m:r>
          </m:sub>
        </m:sSub>
      </m:oMath>
      <w:r w:rsidRPr="007D7A19">
        <w:rPr>
          <w:rFonts w:hint="eastAsia"/>
          <w:lang w:val="en-GB" w:eastAsia="zh-CN"/>
        </w:rPr>
        <w:t xml:space="preserve"> is score vector and </w:t>
      </w:r>
      <m:oMath>
        <m:sSub>
          <m:sSubPr>
            <m:ctrlPr>
              <w:rPr>
                <w:rFonts w:ascii="Cambria Math" w:hAnsi="Cambria Math"/>
                <w:i/>
                <w:lang w:val="en-GB" w:eastAsia="zh-CN"/>
              </w:rPr>
            </m:ctrlPr>
          </m:sSubPr>
          <m:e>
            <m:r>
              <w:rPr>
                <w:rFonts w:ascii="Cambria Math"/>
                <w:lang w:val="en-GB" w:eastAsia="zh-CN"/>
              </w:rPr>
              <m:t>P</m:t>
            </m:r>
          </m:e>
          <m:sub>
            <m:r>
              <w:rPr>
                <w:rFonts w:ascii="Cambria Math"/>
                <w:lang w:val="en-GB" w:eastAsia="zh-CN"/>
              </w:rPr>
              <m:t>j</m:t>
            </m:r>
          </m:sub>
        </m:sSub>
      </m:oMath>
      <w:r w:rsidRPr="00CD12BB">
        <w:rPr>
          <w:i/>
          <w:lang w:val="en-GB" w:eastAsia="zh-CN"/>
        </w:rPr>
        <w:t xml:space="preserve"> </w:t>
      </w:r>
      <w:r w:rsidRPr="007D7A19">
        <w:rPr>
          <w:rFonts w:hint="eastAsia"/>
          <w:lang w:val="en-GB" w:eastAsia="zh-CN"/>
        </w:rPr>
        <w:t xml:space="preserve">is loading vector. </w:t>
      </w:r>
      <w:r>
        <w:rPr>
          <w:rFonts w:eastAsiaTheme="minorEastAsia"/>
          <w:lang w:val="en-GB" w:eastAsia="zh-CN"/>
        </w:rPr>
        <w:t>I</w:t>
      </w:r>
      <w:r>
        <w:rPr>
          <w:rFonts w:eastAsiaTheme="minorEastAsia" w:hint="eastAsia"/>
          <w:lang w:val="en-GB" w:eastAsia="zh-CN"/>
        </w:rPr>
        <w:t xml:space="preserve">n </w:t>
      </w:r>
      <w:r>
        <w:rPr>
          <w:lang w:val="en-GB"/>
        </w:rPr>
        <w:t>equation (</w:t>
      </w:r>
      <w:r>
        <w:rPr>
          <w:rFonts w:hint="eastAsia"/>
          <w:lang w:val="en-GB"/>
        </w:rPr>
        <w:t>2</w:t>
      </w:r>
      <w:r>
        <w:rPr>
          <w:lang w:val="en-GB"/>
        </w:rPr>
        <w:t>)</w:t>
      </w:r>
      <w:r>
        <w:rPr>
          <w:rFonts w:eastAsiaTheme="minorEastAsia" w:hint="eastAsia"/>
          <w:lang w:val="en-GB" w:eastAsia="zh-CN"/>
        </w:rPr>
        <w:t xml:space="preserve">, </w:t>
      </w:r>
      <w:r w:rsidRPr="0083268E">
        <w:rPr>
          <w:rFonts w:ascii="Times New Roman" w:eastAsiaTheme="minorEastAsia" w:hAnsi="Times New Roman"/>
          <w:i/>
          <w:lang w:val="en-GB" w:eastAsia="zh-CN"/>
        </w:rPr>
        <w:t>U</w:t>
      </w:r>
      <w:r w:rsidRPr="007D7A19">
        <w:rPr>
          <w:rFonts w:hint="eastAsia"/>
          <w:lang w:val="en-GB" w:eastAsia="zh-CN"/>
        </w:rPr>
        <w:t xml:space="preserve"> is a score</w:t>
      </w:r>
      <w:r>
        <w:rPr>
          <w:rFonts w:hint="eastAsia"/>
          <w:lang w:val="en-GB" w:eastAsia="zh-CN"/>
        </w:rPr>
        <w:t xml:space="preserve"> matrix, </w:t>
      </w:r>
      <w:r w:rsidRPr="0083268E">
        <w:rPr>
          <w:rFonts w:ascii="Times New Roman" w:eastAsiaTheme="minorEastAsia" w:hAnsi="Times New Roman"/>
          <w:i/>
          <w:lang w:val="en-GB" w:eastAsia="zh-CN"/>
        </w:rPr>
        <w:t>Q</w:t>
      </w:r>
      <w:r>
        <w:rPr>
          <w:rFonts w:hint="eastAsia"/>
          <w:lang w:val="en-GB" w:eastAsia="zh-CN"/>
        </w:rPr>
        <w:t xml:space="preserve"> is a loading matrix,</w:t>
      </w:r>
      <w:r>
        <w:rPr>
          <w:rFonts w:eastAsiaTheme="minorEastAsia" w:hint="eastAsia"/>
          <w:lang w:val="en-GB" w:eastAsia="zh-CN"/>
        </w:rPr>
        <w:t xml:space="preserve"> </w:t>
      </w:r>
      <w:r w:rsidRPr="0083268E">
        <w:rPr>
          <w:rFonts w:ascii="Times New Roman" w:eastAsiaTheme="minorEastAsia" w:hAnsi="Times New Roman"/>
          <w:i/>
          <w:lang w:val="en-GB" w:eastAsia="zh-CN"/>
        </w:rPr>
        <w:t>F</w:t>
      </w:r>
      <w:r w:rsidRPr="00CD12BB">
        <w:rPr>
          <w:i/>
          <w:lang w:val="en-GB" w:eastAsia="zh-CN"/>
        </w:rPr>
        <w:t xml:space="preserve"> </w:t>
      </w:r>
      <w:r w:rsidRPr="007D7A19">
        <w:rPr>
          <w:rFonts w:hint="eastAsia"/>
          <w:lang w:val="en-GB" w:eastAsia="zh-CN"/>
        </w:rPr>
        <w:t xml:space="preserve">is a residual matrix, </w:t>
      </w:r>
      <m:oMath>
        <m:sSub>
          <m:sSubPr>
            <m:ctrlPr>
              <w:rPr>
                <w:rFonts w:ascii="Cambria Math" w:hAnsi="Cambria Math"/>
                <w:i/>
                <w:lang w:val="en-GB" w:eastAsia="zh-CN"/>
              </w:rPr>
            </m:ctrlPr>
          </m:sSubPr>
          <m:e>
            <m:r>
              <w:rPr>
                <w:rFonts w:ascii="Cambria Math" w:hAnsi="Cambria Math"/>
                <w:lang w:val="en-GB" w:eastAsia="zh-CN"/>
              </w:rPr>
              <m:t>u</m:t>
            </m:r>
          </m:e>
          <m:sub>
            <m:r>
              <w:rPr>
                <w:rFonts w:ascii="Cambria Math" w:hAnsi="Cambria Math"/>
                <w:lang w:val="en-GB" w:eastAsia="zh-CN"/>
              </w:rPr>
              <m:t>j</m:t>
            </m:r>
          </m:sub>
        </m:sSub>
      </m:oMath>
      <w:r w:rsidRPr="00CD12BB">
        <w:rPr>
          <w:i/>
          <w:lang w:val="en-GB" w:eastAsia="zh-CN"/>
        </w:rPr>
        <w:t xml:space="preserve"> </w:t>
      </w:r>
      <w:r w:rsidRPr="007D7A19">
        <w:rPr>
          <w:rFonts w:hint="eastAsia"/>
          <w:lang w:val="en-GB" w:eastAsia="zh-CN"/>
        </w:rPr>
        <w:t xml:space="preserve">is a score vector and </w:t>
      </w:r>
      <m:oMath>
        <m:sSub>
          <m:sSubPr>
            <m:ctrlPr>
              <w:rPr>
                <w:rFonts w:ascii="Cambria Math" w:hAnsi="Cambria Math"/>
                <w:lang w:val="en-GB" w:eastAsia="zh-CN"/>
              </w:rPr>
            </m:ctrlPr>
          </m:sSubPr>
          <m:e>
            <m:r>
              <m:rPr>
                <m:sty m:val="p"/>
              </m:rPr>
              <w:rPr>
                <w:rFonts w:ascii="Cambria Math" w:hAnsi="Cambria Math"/>
                <w:lang w:val="en-GB" w:eastAsia="zh-CN"/>
              </w:rPr>
              <m:t>q</m:t>
            </m:r>
          </m:e>
          <m:sub>
            <m:r>
              <m:rPr>
                <m:sty m:val="p"/>
              </m:rPr>
              <w:rPr>
                <w:rFonts w:ascii="Cambria Math" w:hAnsi="Cambria Math"/>
                <w:lang w:val="en-GB" w:eastAsia="zh-CN"/>
              </w:rPr>
              <m:t>j</m:t>
            </m:r>
          </m:sub>
        </m:sSub>
      </m:oMath>
      <w:r w:rsidRPr="007D7A19">
        <w:rPr>
          <w:rFonts w:hint="eastAsia"/>
          <w:lang w:val="en-GB" w:eastAsia="zh-CN"/>
        </w:rPr>
        <w:t xml:space="preserve"> is a loading vector. </w:t>
      </w:r>
    </w:p>
    <w:p w:rsidR="00631B2D" w:rsidRDefault="00631B2D" w:rsidP="00631B2D">
      <w:pPr>
        <w:pStyle w:val="CETBodytext"/>
        <w:rPr>
          <w:lang w:val="en-GB" w:eastAsia="zh-CN"/>
        </w:rPr>
      </w:pPr>
      <w:r w:rsidRPr="007D7A19">
        <w:rPr>
          <w:lang w:val="en-GB" w:eastAsia="zh-CN"/>
        </w:rPr>
        <w:t>T</w:t>
      </w:r>
      <w:r w:rsidRPr="007D7A19">
        <w:rPr>
          <w:rFonts w:hint="eastAsia"/>
          <w:lang w:val="en-GB" w:eastAsia="zh-CN"/>
        </w:rPr>
        <w:t xml:space="preserve">he inner relationship </w:t>
      </w:r>
      <w:r w:rsidRPr="007D7A19">
        <w:rPr>
          <w:lang w:val="en-GB" w:eastAsia="zh-CN"/>
        </w:rPr>
        <w:t>between</w:t>
      </w:r>
      <w:r w:rsidRPr="007D7A19">
        <w:rPr>
          <w:rFonts w:hint="eastAsia"/>
          <w:lang w:val="en-GB" w:eastAsia="zh-CN"/>
        </w:rPr>
        <w:t xml:space="preserve"> </w:t>
      </w: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j</m:t>
            </m:r>
          </m:sub>
        </m:sSub>
      </m:oMath>
      <w:r w:rsidRPr="007D7A19">
        <w:rPr>
          <w:rFonts w:hint="eastAsia"/>
          <w:lang w:val="en-GB" w:eastAsia="zh-CN"/>
        </w:rPr>
        <w:t xml:space="preserve"> and </w:t>
      </w:r>
      <m:oMath>
        <m:sSub>
          <m:sSubPr>
            <m:ctrlPr>
              <w:rPr>
                <w:rFonts w:ascii="Cambria Math" w:hAnsi="Cambria Math"/>
                <w:lang w:val="en-GB" w:eastAsia="zh-CN"/>
              </w:rPr>
            </m:ctrlPr>
          </m:sSubPr>
          <m:e>
            <m:r>
              <m:rPr>
                <m:sty m:val="p"/>
              </m:rPr>
              <w:rPr>
                <w:rFonts w:ascii="Cambria Math" w:hAnsi="Cambria Math"/>
                <w:lang w:val="en-GB" w:eastAsia="zh-CN"/>
              </w:rPr>
              <m:t>u</m:t>
            </m:r>
          </m:e>
          <m:sub>
            <m:r>
              <m:rPr>
                <m:sty m:val="p"/>
              </m:rPr>
              <w:rPr>
                <w:rFonts w:ascii="Cambria Math" w:hAnsi="Cambria Math"/>
                <w:lang w:val="en-GB" w:eastAsia="zh-CN"/>
              </w:rPr>
              <m:t>j</m:t>
            </m:r>
          </m:sub>
        </m:sSub>
      </m:oMath>
      <w:r w:rsidRPr="007D7A19">
        <w:rPr>
          <w:rFonts w:hint="eastAsia"/>
          <w:lang w:val="en-GB" w:eastAsia="zh-CN"/>
        </w:rPr>
        <w:t xml:space="preserve"> can be obtained through a univariate regression as follow</w:t>
      </w:r>
      <w:r>
        <w:rPr>
          <w:rFonts w:eastAsiaTheme="minorEastAsia" w:hint="eastAsia"/>
          <w:lang w:val="en-GB" w:eastAsia="zh-CN"/>
        </w:rPr>
        <w:t>s</w:t>
      </w:r>
      <w:r w:rsidRPr="007D7A19">
        <w:rPr>
          <w:rFonts w:hint="eastAsia"/>
          <w:lang w:val="en-GB" w:eastAsia="zh-CN"/>
        </w:rPr>
        <w:t>:</w:t>
      </w:r>
    </w:p>
    <w:p w:rsidR="00631B2D" w:rsidRPr="007D7A19" w:rsidRDefault="00631B2D" w:rsidP="00631B2D">
      <w:pPr>
        <w:pStyle w:val="CETBodytext"/>
        <w:rPr>
          <w:lang w:val="en-GB" w:eastAsia="zh-CN"/>
        </w:rPr>
      </w:pPr>
      <w:r w:rsidRPr="00B65702">
        <w:rPr>
          <w:position w:val="-14"/>
        </w:rPr>
        <w:object w:dxaOrig="800" w:dyaOrig="360">
          <v:shape id="_x0000_i1027" type="#_x0000_t75" style="width:43.5pt;height:19pt" o:ole="">
            <v:imagedata r:id="rId16" o:title=""/>
          </v:shape>
          <o:OLEObject Type="Embed" ProgID="Equation.DSMT4" ShapeID="_x0000_i1027" DrawAspect="Content" ObjectID="_1616773750" r:id="rId17"/>
        </w:object>
      </w:r>
      <w:r>
        <w:rPr>
          <w:lang w:val="en-GB" w:eastAsia="zh-CN"/>
        </w:rPr>
        <w:t xml:space="preserve">                                                                                                                                                     </w:t>
      </w:r>
      <w:r w:rsidR="00F42730">
        <w:rPr>
          <w:lang w:val="en-GB" w:eastAsia="zh-CN"/>
        </w:rPr>
        <w:t xml:space="preserve"> </w:t>
      </w:r>
      <w:r>
        <w:rPr>
          <w:rFonts w:hint="eastAsia"/>
          <w:lang w:val="en-GB"/>
        </w:rPr>
        <w:t>(</w:t>
      </w:r>
      <w:r>
        <w:rPr>
          <w:lang w:val="en-GB"/>
        </w:rPr>
        <w:t>3</w:t>
      </w:r>
      <w:r>
        <w:rPr>
          <w:rFonts w:hint="eastAsia"/>
          <w:lang w:val="en-GB"/>
        </w:rPr>
        <w:t>)</w:t>
      </w:r>
    </w:p>
    <w:p w:rsidR="00631B2D" w:rsidRDefault="00631B2D" w:rsidP="00631B2D">
      <w:pPr>
        <w:pStyle w:val="CETBodytext"/>
        <w:rPr>
          <w:rFonts w:eastAsiaTheme="minorEastAsia"/>
          <w:lang w:val="en-GB" w:eastAsia="zh-CN"/>
        </w:rPr>
      </w:pPr>
      <w:r>
        <w:rPr>
          <w:rFonts w:eastAsiaTheme="minorEastAsia" w:hint="eastAsia"/>
          <w:lang w:val="en-GB" w:eastAsia="zh-CN"/>
        </w:rPr>
        <w:t xml:space="preserve">where </w:t>
      </w:r>
      <m:oMath>
        <m:sSub>
          <m:sSubPr>
            <m:ctrlPr>
              <w:rPr>
                <w:rFonts w:ascii="Cambria Math" w:hAnsi="Cambria Math"/>
                <w:lang w:val="en-GB" w:eastAsia="zh-CN"/>
              </w:rPr>
            </m:ctrlPr>
          </m:sSubPr>
          <m:e>
            <m:r>
              <m:rPr>
                <m:sty m:val="p"/>
              </m:rPr>
              <w:rPr>
                <w:rFonts w:ascii="Cambria Math"/>
                <w:lang w:val="en-GB" w:eastAsia="zh-CN"/>
              </w:rPr>
              <m:t>b</m:t>
            </m:r>
          </m:e>
          <m:sub>
            <m:r>
              <m:rPr>
                <m:sty m:val="p"/>
              </m:rPr>
              <w:rPr>
                <w:rFonts w:ascii="Cambria Math"/>
                <w:lang w:val="en-GB" w:eastAsia="zh-CN"/>
              </w:rPr>
              <m:t>j</m:t>
            </m:r>
          </m:sub>
        </m:sSub>
      </m:oMath>
      <w:r>
        <w:rPr>
          <w:rFonts w:eastAsiaTheme="minorEastAsia" w:hint="eastAsia"/>
          <w:lang w:val="en-GB" w:eastAsia="zh-CN"/>
        </w:rPr>
        <w:t xml:space="preserve"> is the regression </w:t>
      </w:r>
      <w:r>
        <w:rPr>
          <w:rFonts w:eastAsiaTheme="minorEastAsia"/>
          <w:lang w:val="en-GB" w:eastAsia="zh-CN"/>
        </w:rPr>
        <w:t>coefficient</w:t>
      </w:r>
      <w:r>
        <w:rPr>
          <w:rFonts w:eastAsiaTheme="minorEastAsia" w:hint="eastAsia"/>
          <w:lang w:val="en-GB" w:eastAsia="zh-CN"/>
        </w:rPr>
        <w:t xml:space="preserve">. </w:t>
      </w:r>
      <w:r>
        <w:rPr>
          <w:rFonts w:eastAsiaTheme="minorEastAsia"/>
          <w:lang w:val="en-GB" w:eastAsia="zh-CN"/>
        </w:rPr>
        <w:t>T</w:t>
      </w:r>
      <w:r>
        <w:rPr>
          <w:rFonts w:eastAsiaTheme="minorEastAsia" w:hint="eastAsia"/>
          <w:lang w:val="en-GB" w:eastAsia="zh-CN"/>
        </w:rPr>
        <w:t xml:space="preserve">o maximize the covariance between </w:t>
      </w:r>
      <w:r w:rsidRPr="0083268E">
        <w:rPr>
          <w:rFonts w:ascii="Times New Roman" w:eastAsiaTheme="minorEastAsia" w:hAnsi="Times New Roman" w:hint="eastAsia"/>
          <w:i/>
          <w:lang w:val="en-GB" w:eastAsia="zh-CN"/>
        </w:rPr>
        <w:t>X</w:t>
      </w:r>
      <w:r>
        <w:rPr>
          <w:rFonts w:eastAsiaTheme="minorEastAsia" w:hint="eastAsia"/>
          <w:lang w:val="en-GB" w:eastAsia="zh-CN"/>
        </w:rPr>
        <w:t xml:space="preserve"> and </w:t>
      </w:r>
      <w:r w:rsidRPr="0083268E">
        <w:rPr>
          <w:rFonts w:ascii="Times New Roman" w:eastAsiaTheme="minorEastAsia" w:hAnsi="Times New Roman" w:hint="eastAsia"/>
          <w:i/>
          <w:lang w:val="en-GB" w:eastAsia="zh-CN"/>
        </w:rPr>
        <w:t>Y</w:t>
      </w:r>
      <w:r>
        <w:rPr>
          <w:rFonts w:eastAsiaTheme="minorEastAsia" w:hint="eastAsia"/>
          <w:lang w:val="en-GB" w:eastAsia="zh-CN"/>
        </w:rPr>
        <w:t>, the optimal number of latent variables can be extracted by testing the models.</w:t>
      </w:r>
    </w:p>
    <w:p w:rsidR="00631B2D" w:rsidRPr="002F2C5E" w:rsidRDefault="00631B2D" w:rsidP="00631B2D">
      <w:pPr>
        <w:pStyle w:val="CETheadingx"/>
        <w:numPr>
          <w:ilvl w:val="0"/>
          <w:numId w:val="0"/>
        </w:numPr>
        <w:rPr>
          <w:lang w:val="en-GB"/>
        </w:rPr>
      </w:pPr>
      <w:r w:rsidRPr="007777C1">
        <w:rPr>
          <w:rFonts w:hint="eastAsia"/>
          <w:lang w:val="en-GB"/>
        </w:rPr>
        <w:t>2.</w:t>
      </w:r>
      <w:r w:rsidRPr="007777C1">
        <w:rPr>
          <w:rFonts w:eastAsiaTheme="minorEastAsia"/>
          <w:lang w:val="en-GB" w:eastAsia="zh-CN"/>
        </w:rPr>
        <w:t>2</w:t>
      </w:r>
      <w:r w:rsidRPr="007777C1">
        <w:rPr>
          <w:rFonts w:hint="eastAsia"/>
          <w:lang w:val="en-GB"/>
        </w:rPr>
        <w:t xml:space="preserve"> </w:t>
      </w:r>
      <w:r>
        <w:rPr>
          <w:lang w:val="en-GB"/>
        </w:rPr>
        <w:t>Assessing the Accuracy o</w:t>
      </w:r>
      <w:r w:rsidRPr="00576B35">
        <w:rPr>
          <w:lang w:val="en-GB"/>
        </w:rPr>
        <w:t xml:space="preserve">f </w:t>
      </w:r>
      <w:r w:rsidRPr="00CD12BB">
        <w:rPr>
          <w:lang w:val="en-GB"/>
        </w:rPr>
        <w:t>a</w:t>
      </w:r>
      <w:r w:rsidRPr="00576B35">
        <w:rPr>
          <w:lang w:val="en-GB"/>
        </w:rPr>
        <w:t xml:space="preserve"> Model</w:t>
      </w:r>
      <w:r w:rsidRPr="00C667A1">
        <w:rPr>
          <w:rFonts w:eastAsiaTheme="minorEastAsia" w:hint="eastAsia"/>
          <w:lang w:val="en-GB" w:eastAsia="zh-CN"/>
        </w:rPr>
        <w:t xml:space="preserve"> </w:t>
      </w:r>
    </w:p>
    <w:p w:rsidR="00631B2D" w:rsidRDefault="00631B2D" w:rsidP="00631B2D">
      <w:r>
        <w:t>T</w:t>
      </w:r>
      <w:r>
        <w:rPr>
          <w:rFonts w:hint="eastAsia"/>
        </w:rPr>
        <w:t xml:space="preserve">he quality of a linear regression fit is typically assessed using two related quantities: the residual standard error and </w:t>
      </w:r>
      <w:r w:rsidRPr="0083268E">
        <w:rPr>
          <w:rFonts w:ascii="Times New Roman" w:hAnsi="Times New Roman"/>
          <w:i/>
        </w:rPr>
        <w:t>R</w:t>
      </w:r>
      <w:r w:rsidRPr="0077579B">
        <w:rPr>
          <w:rFonts w:hint="eastAsia"/>
          <w:vertAlign w:val="superscript"/>
        </w:rPr>
        <w:t>2</w:t>
      </w:r>
      <w:r>
        <w:rPr>
          <w:rFonts w:hint="eastAsia"/>
        </w:rPr>
        <w:t xml:space="preserve"> statistic</w:t>
      </w:r>
      <w:r>
        <w:t xml:space="preserve"> </w:t>
      </w:r>
      <w:r w:rsidRPr="001A40C2">
        <w:rPr>
          <w:rFonts w:cs="Arial"/>
          <w:szCs w:val="18"/>
        </w:rPr>
        <w:t>(James G, Witten D, Hastie T, et al., 2013).</w:t>
      </w:r>
      <w:r w:rsidRPr="001A40C2">
        <w:t xml:space="preserve"> </w:t>
      </w:r>
    </w:p>
    <w:p w:rsidR="00631B2D" w:rsidRPr="00BB6892" w:rsidRDefault="00631B2D" w:rsidP="00631B2D">
      <w:r>
        <w:rPr>
          <w:rFonts w:hint="eastAsia"/>
        </w:rPr>
        <w:t xml:space="preserve">2.2.1 </w:t>
      </w:r>
      <w:r>
        <w:t>Residual Standard Erro</w:t>
      </w:r>
      <w:r w:rsidRPr="00BB6892">
        <w:t>r</w:t>
      </w:r>
      <w:r>
        <w:rPr>
          <w:rFonts w:hint="eastAsia"/>
        </w:rPr>
        <w:t xml:space="preserve"> (</w:t>
      </w:r>
      <w:r w:rsidRPr="0083268E">
        <w:rPr>
          <w:rFonts w:ascii="Times New Roman" w:hAnsi="Times New Roman" w:hint="eastAsia"/>
          <w:i/>
        </w:rPr>
        <w:t>RSE</w:t>
      </w:r>
      <w:r>
        <w:rPr>
          <w:rFonts w:hint="eastAsia"/>
        </w:rPr>
        <w:t>)</w:t>
      </w:r>
    </w:p>
    <w:p w:rsidR="00631B2D" w:rsidRPr="005D203A" w:rsidRDefault="00631B2D" w:rsidP="00631B2D">
      <w:r>
        <w:t>T</w:t>
      </w:r>
      <w:r>
        <w:rPr>
          <w:rFonts w:hint="eastAsia"/>
        </w:rPr>
        <w:t xml:space="preserve">he </w:t>
      </w:r>
      <w:r w:rsidRPr="0083268E">
        <w:rPr>
          <w:rFonts w:ascii="Times New Roman" w:hAnsi="Times New Roman" w:hint="eastAsia"/>
          <w:i/>
        </w:rPr>
        <w:t>RSE</w:t>
      </w:r>
      <w:r>
        <w:rPr>
          <w:rFonts w:hint="eastAsia"/>
        </w:rPr>
        <w:t xml:space="preserve"> is considered a measure of the lack of fit of the established model to data, which is computed using the formula as follow:  </w:t>
      </w:r>
    </w:p>
    <w:p w:rsidR="00631B2D" w:rsidRPr="000E42AF" w:rsidRDefault="00631B2D" w:rsidP="00631B2D">
      <w:pPr>
        <w:wordWrap w:val="0"/>
      </w:pPr>
      <w:r w:rsidRPr="00E27141">
        <w:rPr>
          <w:position w:val="-30"/>
        </w:rPr>
        <w:object w:dxaOrig="3620" w:dyaOrig="740">
          <v:shape id="_x0000_i1028" type="#_x0000_t75" style="width:160.5pt;height:31pt" o:ole="">
            <v:imagedata r:id="rId18" o:title=""/>
          </v:shape>
          <o:OLEObject Type="Embed" ProgID="Equation.DSMT4" ShapeID="_x0000_i1028" DrawAspect="Content" ObjectID="_1616773751" r:id="rId19"/>
        </w:object>
      </w:r>
      <w:r>
        <w:rPr>
          <w:rFonts w:hint="eastAsia"/>
        </w:rPr>
        <w:t xml:space="preserve">                                                                                                       (</w:t>
      </w:r>
      <w:r>
        <w:t>4</w:t>
      </w:r>
      <w:r>
        <w:rPr>
          <w:rFonts w:hint="eastAsia"/>
        </w:rPr>
        <w:t>)</w:t>
      </w:r>
    </w:p>
    <w:p w:rsidR="00631B2D" w:rsidRPr="000B3736" w:rsidRDefault="00631B2D" w:rsidP="00631B2D">
      <w:r w:rsidRPr="002F2C5E">
        <w:t xml:space="preserve">where </w:t>
      </w:r>
      <w:r w:rsidRPr="00C6692B">
        <w:rPr>
          <w:position w:val="-10"/>
        </w:rPr>
        <w:object w:dxaOrig="240" w:dyaOrig="320">
          <v:shape id="_x0000_i1029" type="#_x0000_t75" style="width:12.5pt;height:17pt" o:ole="">
            <v:imagedata r:id="rId20" o:title=""/>
          </v:shape>
          <o:OLEObject Type="Embed" ProgID="Equation.DSMT4" ShapeID="_x0000_i1029" DrawAspect="Content" ObjectID="_1616773752" r:id="rId21"/>
        </w:object>
      </w:r>
      <w:r w:rsidRPr="002F2C5E">
        <w:rPr>
          <w:rFonts w:hint="eastAsia"/>
        </w:rPr>
        <w:t xml:space="preserve"> indicates </w:t>
      </w:r>
      <w:r>
        <w:rPr>
          <w:rFonts w:hint="eastAsia"/>
        </w:rPr>
        <w:t>the prediction value of model</w:t>
      </w:r>
      <w:r w:rsidRPr="002F2C5E">
        <w:rPr>
          <w:rFonts w:hint="eastAsia"/>
        </w:rPr>
        <w:t>.</w:t>
      </w:r>
      <w:r>
        <w:rPr>
          <w:rFonts w:hint="eastAsia"/>
        </w:rPr>
        <w:t xml:space="preserve"> </w:t>
      </w:r>
      <w:r>
        <w:t>I</w:t>
      </w:r>
      <w:r>
        <w:rPr>
          <w:rFonts w:hint="eastAsia"/>
        </w:rPr>
        <w:t>n equation (</w:t>
      </w:r>
      <w:r>
        <w:t>4</w:t>
      </w:r>
      <w:r>
        <w:rPr>
          <w:rFonts w:hint="eastAsia"/>
        </w:rPr>
        <w:t>), the</w:t>
      </w:r>
      <w:r>
        <w:t xml:space="preserve"> </w:t>
      </w:r>
      <w:r w:rsidRPr="00731871">
        <w:t>residual sum of squares</w:t>
      </w:r>
      <w:r>
        <w:rPr>
          <w:rFonts w:hint="eastAsia"/>
        </w:rPr>
        <w:t xml:space="preserve"> </w:t>
      </w:r>
      <w:r>
        <w:t>(</w:t>
      </w:r>
      <w:r w:rsidRPr="0083268E">
        <w:rPr>
          <w:rFonts w:ascii="Times New Roman" w:hAnsi="Times New Roman" w:hint="eastAsia"/>
          <w:i/>
        </w:rPr>
        <w:t>RSS</w:t>
      </w:r>
      <w:r w:rsidRPr="008964EC">
        <w:rPr>
          <w:rFonts w:cs="Arial"/>
        </w:rPr>
        <w:t>)</w:t>
      </w:r>
      <w:r w:rsidRPr="00731871">
        <w:rPr>
          <w:rFonts w:hint="eastAsia"/>
        </w:rPr>
        <w:t xml:space="preserve"> </w:t>
      </w:r>
      <w:r>
        <w:rPr>
          <w:rFonts w:hint="eastAsia"/>
        </w:rPr>
        <w:t xml:space="preserve">is given by the formula </w:t>
      </w:r>
    </w:p>
    <w:p w:rsidR="00631B2D" w:rsidRPr="000E42AF" w:rsidRDefault="00631B2D" w:rsidP="00631B2D">
      <w:pPr>
        <w:wordWrap w:val="0"/>
        <w:jc w:val="left"/>
      </w:pPr>
      <w:r w:rsidRPr="00EB744E">
        <w:rPr>
          <w:position w:val="-28"/>
        </w:rPr>
        <w:object w:dxaOrig="1719" w:dyaOrig="680">
          <v:shape id="_x0000_i1030" type="#_x0000_t75" style="width:77.5pt;height:30pt" o:ole="">
            <v:imagedata r:id="rId22" o:title=""/>
          </v:shape>
          <o:OLEObject Type="Embed" ProgID="Equation.DSMT4" ShapeID="_x0000_i1030" DrawAspect="Content" ObjectID="_1616773753" r:id="rId23"/>
        </w:object>
      </w:r>
      <w:r>
        <w:rPr>
          <w:rFonts w:hint="eastAsia"/>
        </w:rPr>
        <w:t xml:space="preserve">                                                                             </w:t>
      </w:r>
      <w:bookmarkStart w:id="33" w:name="OLE_LINK75"/>
      <w:bookmarkStart w:id="34" w:name="OLE_LINK76"/>
      <w:bookmarkStart w:id="35" w:name="OLE_LINK66"/>
      <w:r>
        <w:rPr>
          <w:rFonts w:hint="eastAsia"/>
        </w:rPr>
        <w:t xml:space="preserve">                           </w:t>
      </w:r>
      <w:r>
        <w:t xml:space="preserve">                                </w:t>
      </w:r>
      <w:r>
        <w:rPr>
          <w:rFonts w:hint="eastAsia"/>
        </w:rPr>
        <w:t>(</w:t>
      </w:r>
      <w:r>
        <w:t>5</w:t>
      </w:r>
      <w:r>
        <w:rPr>
          <w:rFonts w:hint="eastAsia"/>
        </w:rPr>
        <w:t>)</w:t>
      </w:r>
      <w:bookmarkEnd w:id="33"/>
      <w:bookmarkEnd w:id="34"/>
      <w:bookmarkEnd w:id="35"/>
    </w:p>
    <w:p w:rsidR="00631B2D" w:rsidRDefault="00631B2D" w:rsidP="00631B2D">
      <w:bookmarkStart w:id="36" w:name="OLE_LINK36"/>
      <w:bookmarkStart w:id="37" w:name="OLE_LINK37"/>
      <w:r>
        <w:t>The smaller</w:t>
      </w:r>
      <w:r w:rsidRPr="002D7E47">
        <w:t xml:space="preserve"> value of </w:t>
      </w:r>
      <w:r w:rsidRPr="0083268E">
        <w:rPr>
          <w:rFonts w:ascii="Times New Roman" w:hAnsi="Times New Roman"/>
          <w:i/>
        </w:rPr>
        <w:t>RSE</w:t>
      </w:r>
      <w:r>
        <w:rPr>
          <w:rFonts w:hint="eastAsia"/>
        </w:rPr>
        <w:t xml:space="preserve"> means</w:t>
      </w:r>
      <w:r w:rsidRPr="002D7E47">
        <w:t xml:space="preserve"> </w:t>
      </w:r>
      <w:r>
        <w:rPr>
          <w:rFonts w:hint="eastAsia"/>
        </w:rPr>
        <w:t xml:space="preserve">the </w:t>
      </w:r>
      <w:r w:rsidRPr="002D7E47">
        <w:t>better fitting result of model</w:t>
      </w:r>
      <w:bookmarkEnd w:id="36"/>
      <w:bookmarkEnd w:id="37"/>
      <w:r>
        <w:t>.</w:t>
      </w:r>
    </w:p>
    <w:p w:rsidR="00631B2D" w:rsidRDefault="00631B2D" w:rsidP="00631B2D"/>
    <w:p w:rsidR="00631B2D" w:rsidRDefault="00631B2D" w:rsidP="00631B2D">
      <w:r>
        <w:rPr>
          <w:rFonts w:hint="eastAsia"/>
        </w:rPr>
        <w:t xml:space="preserve">2.2.2 </w:t>
      </w:r>
      <w:r w:rsidRPr="0083268E">
        <w:rPr>
          <w:rFonts w:ascii="Times New Roman" w:hAnsi="Times New Roman"/>
          <w:i/>
        </w:rPr>
        <w:t>R</w:t>
      </w:r>
      <w:r w:rsidRPr="0083268E">
        <w:rPr>
          <w:rFonts w:ascii="Times New Roman" w:hAnsi="Times New Roman"/>
          <w:vertAlign w:val="superscript"/>
        </w:rPr>
        <w:t>2</w:t>
      </w:r>
      <w:r w:rsidRPr="0083268E">
        <w:rPr>
          <w:rFonts w:ascii="Times New Roman" w:hAnsi="Times New Roman"/>
        </w:rPr>
        <w:t xml:space="preserve"> </w:t>
      </w:r>
      <w:r>
        <w:rPr>
          <w:rFonts w:hint="eastAsia"/>
        </w:rPr>
        <w:t>Statistic</w:t>
      </w:r>
    </w:p>
    <w:p w:rsidR="00631B2D" w:rsidRDefault="00631B2D" w:rsidP="00631B2D">
      <w:r>
        <w:t>T</w:t>
      </w:r>
      <w:r>
        <w:rPr>
          <w:rFonts w:hint="eastAsia"/>
        </w:rPr>
        <w:t xml:space="preserve">he </w:t>
      </w:r>
      <w:r w:rsidRPr="0083268E">
        <w:rPr>
          <w:rFonts w:ascii="Times New Roman" w:hAnsi="Times New Roman" w:hint="eastAsia"/>
          <w:i/>
        </w:rPr>
        <w:t>R</w:t>
      </w:r>
      <w:r w:rsidRPr="0083268E">
        <w:rPr>
          <w:rFonts w:ascii="Times New Roman" w:hAnsi="Times New Roman"/>
          <w:vertAlign w:val="superscript"/>
        </w:rPr>
        <w:t>2</w:t>
      </w:r>
      <w:r w:rsidRPr="0083268E">
        <w:rPr>
          <w:rFonts w:ascii="Times New Roman" w:hAnsi="Times New Roman"/>
        </w:rPr>
        <w:t xml:space="preserve"> </w:t>
      </w:r>
      <w:r>
        <w:rPr>
          <w:rFonts w:hint="eastAsia"/>
        </w:rPr>
        <w:t xml:space="preserve">statistic provides the proportion of variance explained measure of fit. </w:t>
      </w:r>
      <w:r>
        <w:t>I</w:t>
      </w:r>
      <w:r>
        <w:rPr>
          <w:rFonts w:hint="eastAsia"/>
        </w:rPr>
        <w:t>t can be calculated as following:</w:t>
      </w:r>
    </w:p>
    <w:p w:rsidR="00631B2D" w:rsidRDefault="00631B2D" w:rsidP="00631B2D"/>
    <w:p w:rsidR="00631B2D" w:rsidRPr="000E42AF" w:rsidRDefault="00631B2D" w:rsidP="00631B2D">
      <w:pPr>
        <w:wordWrap w:val="0"/>
        <w:jc w:val="left"/>
      </w:pPr>
      <w:r w:rsidRPr="00E733A1">
        <w:rPr>
          <w:position w:val="-22"/>
        </w:rPr>
        <w:object w:dxaOrig="2380" w:dyaOrig="580">
          <v:shape id="_x0000_i1031" type="#_x0000_t75" style="width:108.5pt;height:26pt" o:ole="">
            <v:imagedata r:id="rId24" o:title=""/>
          </v:shape>
          <o:OLEObject Type="Embed" ProgID="Equation.DSMT4" ShapeID="_x0000_i1031" DrawAspect="Content" ObjectID="_1616773754" r:id="rId25"/>
        </w:object>
      </w:r>
      <w:r>
        <w:rPr>
          <w:rFonts w:hint="eastAsia"/>
        </w:rPr>
        <w:t xml:space="preserve">                                                                                                       </w:t>
      </w:r>
      <w:r>
        <w:t xml:space="preserve">                    </w:t>
      </w:r>
      <w:r>
        <w:rPr>
          <w:rFonts w:hint="eastAsia"/>
        </w:rPr>
        <w:t>(6)</w:t>
      </w:r>
    </w:p>
    <w:p w:rsidR="00631B2D" w:rsidRDefault="00631B2D" w:rsidP="00631B2D">
      <w:pPr>
        <w:wordWrap w:val="0"/>
        <w:jc w:val="left"/>
      </w:pPr>
      <w:r w:rsidRPr="00E733A1">
        <w:rPr>
          <w:position w:val="-14"/>
        </w:rPr>
        <w:object w:dxaOrig="1579" w:dyaOrig="440">
          <v:shape id="_x0000_i1032" type="#_x0000_t75" style="width:75pt;height:20pt" o:ole="">
            <v:imagedata r:id="rId26" o:title=""/>
          </v:shape>
          <o:OLEObject Type="Embed" ProgID="Equation.DSMT4" ShapeID="_x0000_i1032" DrawAspect="Content" ObjectID="_1616773755" r:id="rId27"/>
        </w:object>
      </w:r>
      <w:r>
        <w:rPr>
          <w:rFonts w:hint="eastAsia"/>
        </w:rPr>
        <w:t xml:space="preserve">                                                                                                        </w:t>
      </w:r>
      <w:r>
        <w:t xml:space="preserve">                                 </w:t>
      </w:r>
      <w:r>
        <w:rPr>
          <w:rFonts w:hint="eastAsia"/>
        </w:rPr>
        <w:t>(7)</w:t>
      </w:r>
    </w:p>
    <w:p w:rsidR="00631B2D" w:rsidRDefault="00631B2D" w:rsidP="00631B2D">
      <w:pPr>
        <w:wordWrap w:val="0"/>
        <w:jc w:val="left"/>
      </w:pPr>
      <w:r>
        <w:rPr>
          <w:rFonts w:hint="eastAsia"/>
        </w:rPr>
        <w:t>where</w:t>
      </w:r>
      <w:r w:rsidRPr="00731871">
        <w:t xml:space="preserve"> total sum of squares</w:t>
      </w:r>
      <w:r>
        <w:rPr>
          <w:rFonts w:hint="eastAsia"/>
        </w:rPr>
        <w:t xml:space="preserve"> </w:t>
      </w:r>
      <w:r>
        <w:t>(</w:t>
      </w:r>
      <w:r w:rsidRPr="0083268E">
        <w:rPr>
          <w:rFonts w:ascii="Times New Roman" w:hAnsi="Times New Roman" w:hint="eastAsia"/>
          <w:i/>
        </w:rPr>
        <w:t>TSS</w:t>
      </w:r>
      <w:r w:rsidRPr="008964EC">
        <w:rPr>
          <w:rFonts w:cs="Arial"/>
        </w:rPr>
        <w:t>)</w:t>
      </w:r>
      <w:r w:rsidRPr="008964EC">
        <w:rPr>
          <w:rFonts w:cs="Arial"/>
          <w:i/>
        </w:rPr>
        <w:t xml:space="preserve"> </w:t>
      </w:r>
      <w:r>
        <w:rPr>
          <w:rFonts w:hint="eastAsia"/>
        </w:rPr>
        <w:t xml:space="preserve">is the total sum of squares, and </w:t>
      </w:r>
      <w:r w:rsidRPr="0083268E">
        <w:rPr>
          <w:rFonts w:ascii="Times New Roman" w:hAnsi="Times New Roman" w:hint="eastAsia"/>
          <w:i/>
        </w:rPr>
        <w:t>RSS</w:t>
      </w:r>
      <w:r>
        <w:rPr>
          <w:rFonts w:hint="eastAsia"/>
        </w:rPr>
        <w:t xml:space="preserve"> is defined in equation (</w:t>
      </w:r>
      <w:r>
        <w:t>5</w:t>
      </w:r>
      <w:r>
        <w:rPr>
          <w:rFonts w:hint="eastAsia"/>
        </w:rPr>
        <w:t>).</w:t>
      </w:r>
    </w:p>
    <w:p w:rsidR="00631B2D" w:rsidRDefault="00631B2D" w:rsidP="00631B2D">
      <w:pPr>
        <w:wordWrap w:val="0"/>
        <w:jc w:val="left"/>
      </w:pPr>
      <w:r>
        <w:t>A</w:t>
      </w:r>
      <w:r>
        <w:rPr>
          <w:rFonts w:hint="eastAsia"/>
        </w:rPr>
        <w:t xml:space="preserve">n </w:t>
      </w:r>
      <w:r w:rsidRPr="0083268E">
        <w:rPr>
          <w:rFonts w:ascii="Times New Roman" w:hAnsi="Times New Roman" w:hint="eastAsia"/>
          <w:i/>
        </w:rPr>
        <w:t>R</w:t>
      </w:r>
      <w:r w:rsidRPr="0077579B">
        <w:rPr>
          <w:rFonts w:hint="eastAsia"/>
          <w:vertAlign w:val="superscript"/>
        </w:rPr>
        <w:t>2</w:t>
      </w:r>
      <w:r>
        <w:rPr>
          <w:rFonts w:hint="eastAsia"/>
        </w:rPr>
        <w:t xml:space="preserve"> statistic that is close to 1 indicates that a large proportion of the variability in the response has been explained by the regression, which means the model is good.</w:t>
      </w:r>
    </w:p>
    <w:p w:rsidR="00631B2D" w:rsidRPr="002F2C5E" w:rsidRDefault="00631B2D" w:rsidP="00631B2D">
      <w:pPr>
        <w:pStyle w:val="CETheadingx"/>
        <w:numPr>
          <w:ilvl w:val="0"/>
          <w:numId w:val="0"/>
        </w:numPr>
        <w:rPr>
          <w:lang w:val="en-GB"/>
        </w:rPr>
      </w:pPr>
      <w:r w:rsidRPr="007777C1">
        <w:rPr>
          <w:rFonts w:hint="eastAsia"/>
          <w:lang w:val="en-GB"/>
        </w:rPr>
        <w:t>2.</w:t>
      </w:r>
      <w:r w:rsidRPr="000C43B3">
        <w:rPr>
          <w:lang w:val="en-GB"/>
        </w:rPr>
        <w:t>3</w:t>
      </w:r>
      <w:r w:rsidRPr="007777C1">
        <w:rPr>
          <w:rFonts w:hint="eastAsia"/>
          <w:lang w:val="en-GB"/>
        </w:rPr>
        <w:t xml:space="preserve"> </w:t>
      </w:r>
      <w:r>
        <w:rPr>
          <w:lang w:val="en-GB"/>
        </w:rPr>
        <w:t>C</w:t>
      </w:r>
      <w:r w:rsidRPr="000C43B3">
        <w:rPr>
          <w:rFonts w:hint="eastAsia"/>
          <w:lang w:val="en-GB"/>
        </w:rPr>
        <w:t>ontro</w:t>
      </w:r>
      <w:r w:rsidRPr="000C43B3">
        <w:rPr>
          <w:rFonts w:eastAsiaTheme="minorEastAsia" w:hint="eastAsia"/>
          <w:lang w:val="en-GB" w:eastAsia="zh-CN"/>
        </w:rPr>
        <w:t>l limit</w:t>
      </w:r>
      <w:r w:rsidRPr="000C43B3">
        <w:rPr>
          <w:rFonts w:eastAsiaTheme="minorEastAsia"/>
          <w:lang w:val="en-GB" w:eastAsia="zh-CN"/>
        </w:rPr>
        <w:t xml:space="preserve"> determination</w:t>
      </w:r>
    </w:p>
    <w:p w:rsidR="00631B2D" w:rsidRDefault="00631B2D" w:rsidP="00631B2D">
      <w:pPr>
        <w:wordWrap w:val="0"/>
        <w:jc w:val="left"/>
        <w:rPr>
          <w:rFonts w:cs="Arial"/>
        </w:rPr>
      </w:pPr>
      <w:r>
        <w:rPr>
          <w:rFonts w:cs="Arial" w:hint="eastAsia"/>
        </w:rPr>
        <w:t xml:space="preserve"> </w:t>
      </w:r>
      <w:r w:rsidRPr="00B929EE">
        <w:rPr>
          <w:rFonts w:cs="Arial"/>
        </w:rPr>
        <w:t xml:space="preserve">In this paper, the control limit </w:t>
      </w:r>
      <w:r>
        <w:rPr>
          <w:rFonts w:cs="Arial"/>
        </w:rPr>
        <w:t>(</w:t>
      </w:r>
      <w:r w:rsidRPr="0083268E">
        <w:rPr>
          <w:rFonts w:ascii="Times New Roman" w:hAnsi="Times New Roman"/>
          <w:i/>
        </w:rPr>
        <w:t>CL</w:t>
      </w:r>
      <w:r>
        <w:rPr>
          <w:rFonts w:cs="Arial"/>
        </w:rPr>
        <w:t xml:space="preserve">) </w:t>
      </w:r>
      <w:r w:rsidRPr="00B929EE">
        <w:rPr>
          <w:rFonts w:cs="Arial"/>
        </w:rPr>
        <w:t>of the model is determined based on validation data by the maximum absolute difference between the predicted value and the actual value.</w:t>
      </w:r>
      <w:r w:rsidRPr="002F08BC">
        <w:t xml:space="preserve"> </w:t>
      </w:r>
      <w:r>
        <w:t>I</w:t>
      </w:r>
      <w:r>
        <w:rPr>
          <w:rFonts w:hint="eastAsia"/>
        </w:rPr>
        <w:t>t can be calculated as following:</w:t>
      </w:r>
    </w:p>
    <w:p w:rsidR="00631B2D" w:rsidRDefault="00631B2D" w:rsidP="00631B2D">
      <w:pPr>
        <w:wordWrap w:val="0"/>
        <w:jc w:val="left"/>
        <w:rPr>
          <w:rFonts w:cs="Arial"/>
        </w:rPr>
      </w:pPr>
      <w:r w:rsidRPr="0080501E">
        <w:rPr>
          <w:position w:val="-10"/>
        </w:rPr>
        <w:object w:dxaOrig="1760" w:dyaOrig="320">
          <v:shape id="_x0000_i1033" type="#_x0000_t75" style="width:89pt;height:16.5pt" o:ole="">
            <v:imagedata r:id="rId28" o:title=""/>
          </v:shape>
          <o:OLEObject Type="Embed" ProgID="Equation.DSMT4" ShapeID="_x0000_i1033" DrawAspect="Content" ObjectID="_1616773756" r:id="rId29"/>
        </w:object>
      </w:r>
      <w:r>
        <w:t xml:space="preserve">                                                                                                                                  </w:t>
      </w:r>
      <w:r w:rsidR="00F42730">
        <w:rPr>
          <w:rFonts w:cs="Arial"/>
        </w:rPr>
        <w:t xml:space="preserve"> </w:t>
      </w:r>
      <w:r w:rsidRPr="00731871">
        <w:rPr>
          <w:rFonts w:cs="Arial"/>
          <w:szCs w:val="18"/>
        </w:rPr>
        <w:t>(8)</w:t>
      </w:r>
    </w:p>
    <w:p w:rsidR="00631B2D" w:rsidRPr="0066228C" w:rsidRDefault="00631B2D" w:rsidP="00631B2D">
      <w:pPr>
        <w:pStyle w:val="CETHeading1"/>
        <w:tabs>
          <w:tab w:val="clear" w:pos="360"/>
        </w:tabs>
        <w:rPr>
          <w:rFonts w:eastAsia="宋体" w:cs="Arial"/>
        </w:rPr>
      </w:pPr>
      <w:r w:rsidRPr="0066228C">
        <w:rPr>
          <w:rFonts w:eastAsia="宋体" w:cs="Arial"/>
          <w:color w:val="000000" w:themeColor="text1"/>
        </w:rPr>
        <w:t xml:space="preserve">Process Deviation Monitoring </w:t>
      </w:r>
      <w:r w:rsidRPr="0066228C">
        <w:rPr>
          <w:rFonts w:cs="Arial"/>
        </w:rPr>
        <w:t>Model Construction Based on the Spatial Correlation of Measurements</w:t>
      </w:r>
    </w:p>
    <w:p w:rsidR="00631B2D" w:rsidRPr="00EC3801" w:rsidRDefault="00631B2D" w:rsidP="00631B2D">
      <w:pPr>
        <w:pStyle w:val="CETheadingx"/>
        <w:numPr>
          <w:ilvl w:val="0"/>
          <w:numId w:val="0"/>
        </w:numPr>
        <w:rPr>
          <w:rFonts w:ascii="Times New Roman" w:hAnsi="Times New Roman"/>
          <w:sz w:val="24"/>
          <w:szCs w:val="24"/>
        </w:rPr>
      </w:pPr>
      <w:r w:rsidRPr="00E1531C">
        <w:rPr>
          <w:rFonts w:hint="eastAsia"/>
          <w:lang w:val="en-GB"/>
        </w:rPr>
        <w:t>3</w:t>
      </w:r>
      <w:r w:rsidRPr="002F2C5E">
        <w:rPr>
          <w:rFonts w:hint="eastAsia"/>
          <w:lang w:val="en-GB"/>
        </w:rPr>
        <w:t xml:space="preserve">.1 </w:t>
      </w:r>
      <w:r w:rsidRPr="00E1531C">
        <w:rPr>
          <w:rFonts w:hint="eastAsia"/>
          <w:lang w:val="en-GB"/>
        </w:rPr>
        <w:t xml:space="preserve">Data </w:t>
      </w:r>
      <w:r>
        <w:rPr>
          <w:lang w:val="en-GB"/>
        </w:rPr>
        <w:t>d</w:t>
      </w:r>
      <w:r w:rsidRPr="00E1531C">
        <w:rPr>
          <w:rFonts w:hint="eastAsia"/>
          <w:lang w:val="en-GB"/>
        </w:rPr>
        <w:t xml:space="preserve">escription </w:t>
      </w:r>
    </w:p>
    <w:p w:rsidR="00631B2D" w:rsidRDefault="00631B2D" w:rsidP="00631B2D">
      <w:bookmarkStart w:id="38" w:name="OLE_LINK11"/>
      <w:bookmarkStart w:id="39" w:name="OLE_LINK16"/>
      <w:r w:rsidRPr="004114F1">
        <w:t>In the current study, a pre-reforming reactor of hydrogen production is analysed. The pre-reforming reactor is a fixed-bed adiabatic reactor. In an adiabatic reactor bed, the macromolecular hydrocarbons are pre-reform</w:t>
      </w:r>
      <w:r>
        <w:t>ed</w:t>
      </w:r>
      <w:r w:rsidRPr="004114F1">
        <w:t xml:space="preserve"> to form methane-rich gas, thereby reducing the reaction strength and heat load of the reformer. The gas fluid flows through the bed from top to bottom in the axial direction and a chemical reaction takes place under the action of the solid catalyst.</w:t>
      </w:r>
    </w:p>
    <w:p w:rsidR="00631B2D" w:rsidRPr="004114F1" w:rsidRDefault="00631B2D" w:rsidP="00631B2D"/>
    <w:p w:rsidR="00631B2D" w:rsidRDefault="00631B2D" w:rsidP="00631B2D">
      <w:pPr>
        <w:jc w:val="left"/>
      </w:pPr>
      <w:r>
        <w:rPr>
          <w:noProof/>
          <w:lang w:val="en-US" w:eastAsia="zh-CN"/>
        </w:rPr>
        <w:drawing>
          <wp:inline distT="0" distB="0" distL="0" distR="0" wp14:anchorId="12C0CA07" wp14:editId="09131AAE">
            <wp:extent cx="2289976" cy="28096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59615" cy="2895139"/>
                    </a:xfrm>
                    <a:prstGeom prst="rect">
                      <a:avLst/>
                    </a:prstGeom>
                  </pic:spPr>
                </pic:pic>
              </a:graphicData>
            </a:graphic>
          </wp:inline>
        </w:drawing>
      </w:r>
    </w:p>
    <w:p w:rsidR="00631B2D" w:rsidRDefault="00631B2D" w:rsidP="00631B2D">
      <w:pPr>
        <w:jc w:val="center"/>
        <w:rPr>
          <w:rFonts w:cs="Arial"/>
          <w:i/>
          <w:szCs w:val="24"/>
        </w:rPr>
      </w:pPr>
    </w:p>
    <w:p w:rsidR="00631B2D" w:rsidRDefault="00631B2D" w:rsidP="00631B2D">
      <w:pPr>
        <w:jc w:val="left"/>
        <w:rPr>
          <w:rFonts w:eastAsia="宋体" w:cs="Arial"/>
          <w:i/>
          <w:szCs w:val="24"/>
        </w:rPr>
      </w:pPr>
      <w:r w:rsidRPr="00515BC6">
        <w:rPr>
          <w:rFonts w:cs="Arial"/>
          <w:i/>
          <w:szCs w:val="24"/>
        </w:rPr>
        <w:t xml:space="preserve">Figure </w:t>
      </w:r>
      <w:r>
        <w:rPr>
          <w:rFonts w:cs="Arial"/>
          <w:i/>
          <w:szCs w:val="24"/>
        </w:rPr>
        <w:t>1</w:t>
      </w:r>
      <w:r>
        <w:rPr>
          <w:rFonts w:cs="Arial" w:hint="eastAsia"/>
          <w:i/>
          <w:szCs w:val="24"/>
        </w:rPr>
        <w:t>:</w:t>
      </w:r>
      <w:r w:rsidRPr="00515BC6">
        <w:rPr>
          <w:rFonts w:cs="Arial"/>
          <w:b/>
          <w:i/>
          <w:szCs w:val="24"/>
        </w:rPr>
        <w:t xml:space="preserve"> </w:t>
      </w:r>
      <w:r w:rsidRPr="00CD25F0">
        <w:rPr>
          <w:rFonts w:eastAsia="宋体" w:cs="Arial"/>
          <w:i/>
          <w:szCs w:val="24"/>
        </w:rPr>
        <w:t>The</w:t>
      </w:r>
      <w:r>
        <w:rPr>
          <w:rFonts w:eastAsia="宋体" w:cs="Arial"/>
          <w:i/>
          <w:szCs w:val="24"/>
        </w:rPr>
        <w:t>rmocouple point distribution</w:t>
      </w:r>
      <w:r w:rsidRPr="00CD25F0">
        <w:rPr>
          <w:rFonts w:eastAsia="宋体" w:cs="Arial"/>
          <w:i/>
          <w:szCs w:val="24"/>
        </w:rPr>
        <w:t xml:space="preserve"> of pre-reforming reactor</w:t>
      </w:r>
    </w:p>
    <w:p w:rsidR="00631B2D" w:rsidRDefault="00631B2D" w:rsidP="00631B2D">
      <w:pPr>
        <w:jc w:val="center"/>
        <w:rPr>
          <w:rFonts w:eastAsia="宋体" w:cs="Arial"/>
          <w:i/>
          <w:szCs w:val="24"/>
        </w:rPr>
      </w:pPr>
    </w:p>
    <w:p w:rsidR="00631B2D" w:rsidRPr="0009669A" w:rsidRDefault="00631B2D" w:rsidP="00631B2D">
      <w:r w:rsidRPr="0009669A">
        <w:t>Normally, the temperature data is easier to obtain than the component data. Thus, in the actual industry, the engineers mainly use the temperature data to identify reaction progress. The thermocouple point distribution of this pre-reforming reactor is shown in Figure 1. 18 thermocouple temperature measuring instruments are distributed over 6 different bed heights, and there are 3 temperature measuring points in each bed height.</w:t>
      </w:r>
    </w:p>
    <w:p w:rsidR="00631B2D" w:rsidRPr="00F23CB9" w:rsidRDefault="00631B2D" w:rsidP="00631B2D">
      <w:r w:rsidRPr="0009669A">
        <w:t>In this work,18 temperature variables from bed section are considered in monitoring. The process data are collected from October 1, 2016 to December 31, 2016, which are sampled every minute for investigation.</w:t>
      </w:r>
    </w:p>
    <w:bookmarkEnd w:id="38"/>
    <w:bookmarkEnd w:id="39"/>
    <w:p w:rsidR="00631B2D" w:rsidRDefault="00631B2D" w:rsidP="00631B2D">
      <w:pPr>
        <w:pStyle w:val="CETheadingx"/>
        <w:numPr>
          <w:ilvl w:val="0"/>
          <w:numId w:val="0"/>
        </w:numPr>
        <w:rPr>
          <w:rFonts w:eastAsiaTheme="minorEastAsia"/>
          <w:lang w:val="en-GB" w:eastAsia="zh-CN"/>
        </w:rPr>
      </w:pPr>
      <w:r w:rsidRPr="00E1531C">
        <w:rPr>
          <w:rFonts w:hint="eastAsia"/>
          <w:lang w:val="en-GB"/>
        </w:rPr>
        <w:t>3</w:t>
      </w:r>
      <w:r w:rsidRPr="002F2C5E">
        <w:rPr>
          <w:rFonts w:hint="eastAsia"/>
          <w:lang w:val="en-GB"/>
        </w:rPr>
        <w:t>.</w:t>
      </w:r>
      <w:r>
        <w:rPr>
          <w:rFonts w:eastAsiaTheme="minorEastAsia" w:hint="eastAsia"/>
          <w:lang w:val="en-GB" w:eastAsia="zh-CN"/>
        </w:rPr>
        <w:t>2</w:t>
      </w:r>
      <w:r w:rsidRPr="002F2C5E">
        <w:rPr>
          <w:rFonts w:hint="eastAsia"/>
          <w:lang w:val="en-GB"/>
        </w:rPr>
        <w:t xml:space="preserve"> </w:t>
      </w:r>
      <w:bookmarkStart w:id="40" w:name="OLE_LINK26"/>
      <w:bookmarkStart w:id="41" w:name="OLE_LINK27"/>
      <w:r w:rsidRPr="0020681B">
        <w:rPr>
          <w:lang w:val="en-GB"/>
        </w:rPr>
        <w:t xml:space="preserve">Modelling </w:t>
      </w:r>
      <w:bookmarkEnd w:id="40"/>
      <w:bookmarkEnd w:id="41"/>
    </w:p>
    <w:p w:rsidR="00631B2D" w:rsidRDefault="00631B2D" w:rsidP="00631B2D">
      <w:pPr>
        <w:pStyle w:val="CETBodytext"/>
        <w:rPr>
          <w:rFonts w:eastAsiaTheme="minorEastAsia"/>
          <w:lang w:val="en-GB" w:eastAsia="zh-CN"/>
        </w:rPr>
      </w:pPr>
      <w:r w:rsidRPr="0038009F">
        <w:rPr>
          <w:rFonts w:eastAsiaTheme="minorEastAsia"/>
          <w:lang w:val="en-GB" w:eastAsia="zh-CN"/>
        </w:rPr>
        <w:t>Temperature is an important indicator for evaluating the progress of the reaction. If the process is under a normal steady state, the spatial correlation of temperature can be approximated by a linear relationship.</w:t>
      </w:r>
      <w:r>
        <w:rPr>
          <w:rFonts w:eastAsiaTheme="minorEastAsia"/>
          <w:lang w:val="en-GB" w:eastAsia="zh-CN"/>
        </w:rPr>
        <w:t xml:space="preserve"> As </w:t>
      </w:r>
      <w:r w:rsidRPr="004C33E4">
        <w:rPr>
          <w:rFonts w:eastAsiaTheme="minorEastAsia"/>
          <w:lang w:val="en-GB" w:eastAsia="zh-CN"/>
        </w:rPr>
        <w:t xml:space="preserve">mentioned above, the spatial correlation among temperature measurements is extracted by </w:t>
      </w:r>
      <w:r>
        <w:rPr>
          <w:rFonts w:eastAsiaTheme="minorEastAsia"/>
          <w:lang w:val="en-GB" w:eastAsia="zh-CN"/>
        </w:rPr>
        <w:t xml:space="preserve">PLS </w:t>
      </w:r>
      <w:r w:rsidRPr="0038009F">
        <w:rPr>
          <w:rFonts w:eastAsiaTheme="minorEastAsia"/>
          <w:lang w:val="en-GB" w:eastAsia="zh-CN"/>
        </w:rPr>
        <w:t>algorithm</w:t>
      </w:r>
      <w:r>
        <w:rPr>
          <w:rFonts w:eastAsiaTheme="minorEastAsia"/>
          <w:lang w:val="en-GB" w:eastAsia="zh-CN"/>
        </w:rPr>
        <w:t xml:space="preserve">. </w:t>
      </w:r>
      <w:r w:rsidRPr="0038009F">
        <w:rPr>
          <w:rFonts w:eastAsiaTheme="minorEastAsia"/>
          <w:lang w:val="en-GB" w:eastAsia="zh-CN"/>
        </w:rPr>
        <w:t>By Considering the spatial characteristics of the flow from top to bottom,</w:t>
      </w:r>
      <w:r>
        <w:rPr>
          <w:rFonts w:eastAsiaTheme="minorEastAsia" w:hint="eastAsia"/>
          <w:lang w:val="en-GB" w:eastAsia="zh-CN"/>
        </w:rPr>
        <w:t xml:space="preserve"> </w:t>
      </w:r>
      <w:r>
        <w:rPr>
          <w:rFonts w:eastAsiaTheme="minorEastAsia"/>
          <w:lang w:val="en-GB" w:eastAsia="zh-CN"/>
        </w:rPr>
        <w:t>t</w:t>
      </w:r>
      <w:r w:rsidRPr="004C33E4">
        <w:rPr>
          <w:rFonts w:eastAsiaTheme="minorEastAsia"/>
          <w:lang w:val="en-GB" w:eastAsia="zh-CN"/>
        </w:rPr>
        <w:t xml:space="preserve">he 12 temperature variables of the beds A, B, C, and D are </w:t>
      </w:r>
      <w:r>
        <w:rPr>
          <w:rFonts w:eastAsiaTheme="minorEastAsia" w:hint="eastAsia"/>
          <w:lang w:val="en-GB" w:eastAsia="zh-CN"/>
        </w:rPr>
        <w:t>considered</w:t>
      </w:r>
      <w:r>
        <w:rPr>
          <w:rFonts w:eastAsiaTheme="minorEastAsia"/>
          <w:lang w:val="en-GB" w:eastAsia="zh-CN"/>
        </w:rPr>
        <w:t xml:space="preserve"> as predictor variables X and t</w:t>
      </w:r>
      <w:r w:rsidRPr="004C33E4">
        <w:rPr>
          <w:rFonts w:eastAsiaTheme="minorEastAsia"/>
          <w:lang w:val="en-GB" w:eastAsia="zh-CN"/>
        </w:rPr>
        <w:t xml:space="preserve">he 6 temperature variables of the beds E, </w:t>
      </w:r>
      <w:r w:rsidRPr="004C33E4">
        <w:rPr>
          <w:rFonts w:eastAsiaTheme="minorEastAsia"/>
          <w:lang w:val="en-GB" w:eastAsia="zh-CN"/>
        </w:rPr>
        <w:lastRenderedPageBreak/>
        <w:t>and F are regarded as predicted variables Y. For 6 predicted variables Y, PLS regression models are established respectively.</w:t>
      </w:r>
    </w:p>
    <w:p w:rsidR="00631B2D" w:rsidRPr="003929EF" w:rsidRDefault="00631B2D" w:rsidP="00631B2D">
      <w:pPr>
        <w:pStyle w:val="CETBodytext"/>
        <w:rPr>
          <w:rFonts w:eastAsiaTheme="minorEastAsia"/>
          <w:lang w:val="en-GB" w:eastAsia="zh-CN"/>
        </w:rPr>
      </w:pPr>
    </w:p>
    <w:p w:rsidR="00631B2D" w:rsidRDefault="00631B2D" w:rsidP="00631B2D">
      <w:pPr>
        <w:pStyle w:val="CETBodytext"/>
        <w:jc w:val="left"/>
        <w:rPr>
          <w:rFonts w:eastAsiaTheme="minorEastAsia"/>
          <w:lang w:val="en-GB" w:eastAsia="zh-CN"/>
        </w:rPr>
      </w:pPr>
      <w:r>
        <w:rPr>
          <w:rFonts w:eastAsiaTheme="minorEastAsia"/>
          <w:noProof/>
          <w:lang w:eastAsia="zh-CN"/>
        </w:rPr>
        <w:drawing>
          <wp:inline distT="0" distB="0" distL="0" distR="0" wp14:anchorId="3CF3382A" wp14:editId="59BE6A83">
            <wp:extent cx="2691993" cy="163151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框图.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93561" cy="1632462"/>
                    </a:xfrm>
                    <a:prstGeom prst="rect">
                      <a:avLst/>
                    </a:prstGeom>
                  </pic:spPr>
                </pic:pic>
              </a:graphicData>
            </a:graphic>
          </wp:inline>
        </w:drawing>
      </w:r>
    </w:p>
    <w:p w:rsidR="00631B2D" w:rsidRDefault="00631B2D" w:rsidP="00631B2D">
      <w:pPr>
        <w:pStyle w:val="CETBodytext"/>
        <w:jc w:val="center"/>
        <w:rPr>
          <w:rFonts w:eastAsiaTheme="minorEastAsia"/>
          <w:lang w:val="en-GB" w:eastAsia="zh-CN"/>
        </w:rPr>
      </w:pPr>
    </w:p>
    <w:p w:rsidR="00631B2D" w:rsidRPr="00F47C72" w:rsidRDefault="00631B2D" w:rsidP="00631B2D">
      <w:pPr>
        <w:jc w:val="left"/>
        <w:rPr>
          <w:rFonts w:eastAsia="宋体" w:cs="Arial"/>
          <w:i/>
          <w:szCs w:val="24"/>
        </w:rPr>
      </w:pPr>
      <w:r w:rsidRPr="00515BC6">
        <w:rPr>
          <w:rFonts w:cs="Arial"/>
          <w:i/>
          <w:szCs w:val="24"/>
        </w:rPr>
        <w:t xml:space="preserve">Figure </w:t>
      </w:r>
      <w:r>
        <w:rPr>
          <w:rFonts w:cs="Arial"/>
          <w:i/>
          <w:szCs w:val="24"/>
        </w:rPr>
        <w:t>2</w:t>
      </w:r>
      <w:r>
        <w:rPr>
          <w:rFonts w:cs="Arial" w:hint="eastAsia"/>
          <w:i/>
          <w:szCs w:val="24"/>
        </w:rPr>
        <w:t>:</w:t>
      </w:r>
      <w:r w:rsidRPr="00515BC6">
        <w:rPr>
          <w:rFonts w:cs="Arial"/>
          <w:b/>
          <w:i/>
          <w:szCs w:val="24"/>
        </w:rPr>
        <w:t xml:space="preserve"> </w:t>
      </w:r>
      <w:r w:rsidRPr="00445557">
        <w:rPr>
          <w:rFonts w:eastAsia="宋体" w:cs="Arial"/>
          <w:i/>
          <w:szCs w:val="24"/>
        </w:rPr>
        <w:t>Process deviation monitoring procedure</w:t>
      </w:r>
    </w:p>
    <w:p w:rsidR="00631B2D" w:rsidRDefault="00631B2D" w:rsidP="00631B2D">
      <w:pPr>
        <w:pStyle w:val="CETBodytext"/>
        <w:rPr>
          <w:rFonts w:eastAsiaTheme="minorEastAsia"/>
          <w:lang w:eastAsia="zh-CN"/>
        </w:rPr>
      </w:pPr>
    </w:p>
    <w:p w:rsidR="00631B2D" w:rsidRPr="0038009F" w:rsidRDefault="00631B2D" w:rsidP="00631B2D">
      <w:pPr>
        <w:pStyle w:val="CETBodytext"/>
        <w:rPr>
          <w:rFonts w:eastAsiaTheme="minorEastAsia"/>
          <w:lang w:val="en-GB" w:eastAsia="zh-CN"/>
        </w:rPr>
      </w:pPr>
      <w:r w:rsidRPr="004C33E4">
        <w:rPr>
          <w:rFonts w:eastAsiaTheme="minorEastAsia"/>
          <w:lang w:val="en-GB" w:eastAsia="zh-CN"/>
        </w:rPr>
        <w:t xml:space="preserve">As shown in the figure 2, the PLS model is first built using the training data. Then the number of latent variables is obtained based on validation data by calculating the residual standard error and the </w:t>
      </w:r>
      <w:r w:rsidRPr="0083268E">
        <w:rPr>
          <w:rFonts w:ascii="Times New Roman" w:eastAsiaTheme="minorEastAsia" w:hAnsi="Times New Roman"/>
          <w:i/>
          <w:lang w:val="en-GB" w:eastAsia="zh-CN"/>
        </w:rPr>
        <w:t>R</w:t>
      </w:r>
      <w:r w:rsidRPr="0083268E">
        <w:rPr>
          <w:rFonts w:ascii="Times New Roman" w:eastAsiaTheme="minorEastAsia" w:hAnsi="Times New Roman"/>
          <w:vertAlign w:val="superscript"/>
          <w:lang w:val="en-GB" w:eastAsia="zh-CN"/>
        </w:rPr>
        <w:t>2</w:t>
      </w:r>
      <w:r w:rsidRPr="004C33E4">
        <w:rPr>
          <w:rFonts w:eastAsiaTheme="minorEastAsia"/>
          <w:lang w:val="en-GB" w:eastAsia="zh-CN"/>
        </w:rPr>
        <w:t xml:space="preserve"> </w:t>
      </w:r>
      <w:r>
        <w:rPr>
          <w:rFonts w:eastAsiaTheme="minorEastAsia" w:hint="eastAsia"/>
          <w:lang w:val="en-GB" w:eastAsia="zh-CN"/>
        </w:rPr>
        <w:t>s</w:t>
      </w:r>
      <w:r w:rsidRPr="004C33E4">
        <w:rPr>
          <w:rFonts w:eastAsiaTheme="minorEastAsia"/>
          <w:lang w:val="en-GB" w:eastAsia="zh-CN"/>
        </w:rPr>
        <w:t>tatistic of the model. Meanwhile, the control limit value is determined by validation data. By combining PLS model and control limit, process deviation monitoring model based on the spatial correlation of measurements is established. In this work, 3500 sample</w:t>
      </w:r>
      <w:r w:rsidR="002A22F7">
        <w:rPr>
          <w:rFonts w:eastAsiaTheme="minorEastAsia"/>
          <w:lang w:val="en-GB" w:eastAsia="zh-CN"/>
        </w:rPr>
        <w:t>s</w:t>
      </w:r>
      <w:r w:rsidRPr="004C33E4">
        <w:rPr>
          <w:rFonts w:eastAsiaTheme="minorEastAsia"/>
          <w:lang w:val="en-GB" w:eastAsia="zh-CN"/>
        </w:rPr>
        <w:t xml:space="preserve"> are selected as training data, 1000 sample are selected as validation data, and 2300 sample are selected as test data.</w:t>
      </w:r>
    </w:p>
    <w:p w:rsidR="00631B2D" w:rsidRDefault="00631B2D" w:rsidP="00631B2D">
      <w:pPr>
        <w:pStyle w:val="CETBodytext"/>
        <w:jc w:val="center"/>
        <w:rPr>
          <w:rFonts w:eastAsiaTheme="minorEastAsia"/>
          <w:szCs w:val="18"/>
          <w:lang w:val="en-GB" w:eastAsia="zh-CN"/>
        </w:rPr>
      </w:pPr>
      <w:r>
        <w:rPr>
          <w:rFonts w:eastAsiaTheme="minorEastAsia"/>
          <w:noProof/>
          <w:szCs w:val="18"/>
          <w:lang w:eastAsia="zh-CN"/>
        </w:rPr>
        <w:drawing>
          <wp:inline distT="0" distB="0" distL="0" distR="0" wp14:anchorId="790919D3" wp14:editId="6D30A59E">
            <wp:extent cx="2679068" cy="198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9068" cy="1980000"/>
                    </a:xfrm>
                    <a:prstGeom prst="rect">
                      <a:avLst/>
                    </a:prstGeom>
                  </pic:spPr>
                </pic:pic>
              </a:graphicData>
            </a:graphic>
          </wp:inline>
        </w:drawing>
      </w:r>
      <w:r>
        <w:rPr>
          <w:rFonts w:eastAsiaTheme="minorEastAsia"/>
          <w:szCs w:val="18"/>
          <w:lang w:val="en-GB" w:eastAsia="zh-CN"/>
        </w:rPr>
        <w:t xml:space="preserve"> </w:t>
      </w:r>
      <w:r>
        <w:rPr>
          <w:rFonts w:eastAsiaTheme="minorEastAsia"/>
          <w:noProof/>
          <w:szCs w:val="18"/>
          <w:lang w:eastAsia="zh-CN"/>
        </w:rPr>
        <w:drawing>
          <wp:inline distT="0" distB="0" distL="0" distR="0" wp14:anchorId="7E4E82E0" wp14:editId="24FFBB8B">
            <wp:extent cx="2679069" cy="198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se.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9069" cy="1980000"/>
                    </a:xfrm>
                    <a:prstGeom prst="rect">
                      <a:avLst/>
                    </a:prstGeom>
                  </pic:spPr>
                </pic:pic>
              </a:graphicData>
            </a:graphic>
          </wp:inline>
        </w:drawing>
      </w:r>
    </w:p>
    <w:p w:rsidR="00631B2D" w:rsidRPr="000A25C6" w:rsidRDefault="00631B2D" w:rsidP="00631B2D">
      <w:pPr>
        <w:ind w:firstLineChars="400" w:firstLine="720"/>
        <w:jc w:val="left"/>
        <w:rPr>
          <w:rFonts w:ascii="Times New Roman" w:hAnsi="Times New Roman"/>
          <w:szCs w:val="18"/>
        </w:rPr>
      </w:pPr>
      <w:r w:rsidRPr="005D136E">
        <w:rPr>
          <w:rFonts w:ascii="Times New Roman" w:hAnsi="Times New Roman" w:hint="eastAsia"/>
          <w:szCs w:val="18"/>
        </w:rPr>
        <w:t xml:space="preserve">(a) </w:t>
      </w:r>
      <w:r>
        <w:rPr>
          <w:rFonts w:ascii="Times New Roman" w:hAnsi="Times New Roman"/>
          <w:szCs w:val="18"/>
        </w:rPr>
        <w:t xml:space="preserve"> T</w:t>
      </w:r>
      <w:r w:rsidRPr="00555FAE">
        <w:rPr>
          <w:rFonts w:ascii="Times New Roman" w:hAnsi="Times New Roman"/>
          <w:szCs w:val="18"/>
        </w:rPr>
        <w:t xml:space="preserve">he residual </w:t>
      </w:r>
      <w:r>
        <w:rPr>
          <w:rFonts w:ascii="Times New Roman" w:hAnsi="Times New Roman" w:hint="eastAsia"/>
          <w:szCs w:val="18"/>
        </w:rPr>
        <w:t>s</w:t>
      </w:r>
      <w:r>
        <w:rPr>
          <w:rFonts w:ascii="Times New Roman" w:hAnsi="Times New Roman"/>
          <w:szCs w:val="18"/>
        </w:rPr>
        <w:t xml:space="preserve">tandard </w:t>
      </w:r>
      <w:r w:rsidRPr="00555FAE">
        <w:rPr>
          <w:rFonts w:ascii="Times New Roman" w:hAnsi="Times New Roman"/>
          <w:szCs w:val="18"/>
        </w:rPr>
        <w:t>error of the model</w:t>
      </w:r>
      <w:r w:rsidRPr="005D136E">
        <w:rPr>
          <w:rFonts w:ascii="Times New Roman" w:hAnsi="Times New Roman" w:hint="eastAsia"/>
          <w:szCs w:val="18"/>
        </w:rPr>
        <w:t xml:space="preserve">               </w:t>
      </w:r>
      <w:r>
        <w:rPr>
          <w:rFonts w:ascii="Times New Roman" w:hAnsi="Times New Roman" w:hint="eastAsia"/>
          <w:szCs w:val="18"/>
        </w:rPr>
        <w:t xml:space="preserve">   </w:t>
      </w:r>
      <w:r w:rsidRPr="005D136E">
        <w:rPr>
          <w:rFonts w:ascii="Times New Roman" w:hAnsi="Times New Roman" w:hint="eastAsia"/>
          <w:szCs w:val="18"/>
        </w:rPr>
        <w:t xml:space="preserve">    </w:t>
      </w:r>
      <w:r>
        <w:rPr>
          <w:rFonts w:ascii="Times New Roman" w:hAnsi="Times New Roman"/>
          <w:szCs w:val="18"/>
        </w:rPr>
        <w:t xml:space="preserve">   </w:t>
      </w:r>
      <w:r>
        <w:rPr>
          <w:rFonts w:ascii="Times New Roman" w:hAnsi="Times New Roman" w:hint="eastAsia"/>
          <w:szCs w:val="18"/>
        </w:rPr>
        <w:t xml:space="preserve">     </w:t>
      </w:r>
      <w:r>
        <w:rPr>
          <w:rFonts w:ascii="Times New Roman" w:hAnsi="Times New Roman"/>
          <w:szCs w:val="18"/>
        </w:rPr>
        <w:t xml:space="preserve"> </w:t>
      </w:r>
      <w:r w:rsidRPr="005D136E">
        <w:rPr>
          <w:rFonts w:ascii="Times New Roman" w:hAnsi="Times New Roman" w:hint="eastAsia"/>
          <w:szCs w:val="18"/>
        </w:rPr>
        <w:t>(</w:t>
      </w:r>
      <w:r>
        <w:rPr>
          <w:rFonts w:ascii="Times New Roman" w:hAnsi="Times New Roman" w:hint="eastAsia"/>
          <w:szCs w:val="18"/>
        </w:rPr>
        <w:t>b)</w:t>
      </w:r>
      <w:r w:rsidRPr="007F2B61">
        <w:rPr>
          <w:rFonts w:ascii="Times New Roman" w:hAnsi="Times New Roman"/>
          <w:szCs w:val="18"/>
        </w:rPr>
        <w:t xml:space="preserve"> </w:t>
      </w:r>
      <w:r>
        <w:rPr>
          <w:rFonts w:ascii="Times New Roman" w:hAnsi="Times New Roman"/>
          <w:szCs w:val="18"/>
        </w:rPr>
        <w:t>T</w:t>
      </w:r>
      <w:r w:rsidRPr="00555FAE">
        <w:rPr>
          <w:rFonts w:ascii="Times New Roman" w:hAnsi="Times New Roman"/>
          <w:szCs w:val="18"/>
        </w:rPr>
        <w:t>he</w:t>
      </w:r>
      <w:r w:rsidRPr="005F3437">
        <w:rPr>
          <w:rFonts w:ascii="Times New Roman" w:hAnsi="Times New Roman"/>
          <w:i/>
          <w:szCs w:val="18"/>
        </w:rPr>
        <w:t xml:space="preserve"> R</w:t>
      </w:r>
      <w:r w:rsidRPr="005F3437">
        <w:rPr>
          <w:rFonts w:ascii="Times New Roman" w:hAnsi="Times New Roman"/>
          <w:szCs w:val="18"/>
          <w:vertAlign w:val="superscript"/>
        </w:rPr>
        <w:t>2</w:t>
      </w:r>
      <w:r w:rsidRPr="00555FAE">
        <w:rPr>
          <w:rFonts w:ascii="Times New Roman" w:hAnsi="Times New Roman"/>
          <w:szCs w:val="18"/>
        </w:rPr>
        <w:t xml:space="preserve"> statistic of the model</w:t>
      </w:r>
      <w:r w:rsidRPr="005D136E">
        <w:rPr>
          <w:rFonts w:ascii="Times New Roman" w:hAnsi="Times New Roman" w:hint="eastAsia"/>
          <w:szCs w:val="18"/>
        </w:rPr>
        <w:t xml:space="preserve">  </w:t>
      </w:r>
    </w:p>
    <w:p w:rsidR="00631B2D" w:rsidRDefault="00631B2D" w:rsidP="00631B2D">
      <w:pPr>
        <w:jc w:val="center"/>
        <w:rPr>
          <w:rFonts w:cs="Arial"/>
          <w:i/>
          <w:szCs w:val="24"/>
        </w:rPr>
      </w:pPr>
    </w:p>
    <w:p w:rsidR="00631B2D" w:rsidRDefault="00631B2D" w:rsidP="00631B2D">
      <w:pPr>
        <w:jc w:val="left"/>
        <w:rPr>
          <w:rFonts w:eastAsia="宋体" w:cs="Arial"/>
          <w:i/>
          <w:szCs w:val="24"/>
        </w:rPr>
      </w:pPr>
      <w:r w:rsidRPr="00515BC6">
        <w:rPr>
          <w:rFonts w:cs="Arial"/>
          <w:i/>
          <w:szCs w:val="24"/>
        </w:rPr>
        <w:t xml:space="preserve">Figure </w:t>
      </w:r>
      <w:r>
        <w:rPr>
          <w:rFonts w:cs="Arial" w:hint="eastAsia"/>
          <w:i/>
          <w:szCs w:val="24"/>
        </w:rPr>
        <w:t>3:</w:t>
      </w:r>
      <w:r w:rsidRPr="00515BC6">
        <w:rPr>
          <w:rFonts w:cs="Arial"/>
          <w:b/>
          <w:i/>
          <w:szCs w:val="24"/>
        </w:rPr>
        <w:t xml:space="preserve"> </w:t>
      </w:r>
      <w:r>
        <w:rPr>
          <w:rFonts w:eastAsia="宋体" w:cs="Arial"/>
          <w:i/>
          <w:szCs w:val="24"/>
        </w:rPr>
        <w:t>Selection for</w:t>
      </w:r>
      <w:r w:rsidRPr="00555FAE">
        <w:rPr>
          <w:rFonts w:eastAsia="宋体" w:cs="Arial"/>
          <w:i/>
          <w:szCs w:val="24"/>
        </w:rPr>
        <w:t xml:space="preserve"> the number of latent variables</w:t>
      </w:r>
    </w:p>
    <w:p w:rsidR="00631B2D" w:rsidRDefault="00631B2D" w:rsidP="00631B2D">
      <w:pPr>
        <w:pStyle w:val="CETBodytext"/>
        <w:rPr>
          <w:rFonts w:eastAsiaTheme="minorEastAsia"/>
          <w:lang w:eastAsia="zh-CN"/>
        </w:rPr>
      </w:pPr>
    </w:p>
    <w:p w:rsidR="00631B2D" w:rsidRPr="0038009F" w:rsidRDefault="00631B2D" w:rsidP="00631B2D">
      <w:pPr>
        <w:pStyle w:val="CETBodytext"/>
        <w:rPr>
          <w:rFonts w:eastAsiaTheme="minorEastAsia"/>
          <w:lang w:eastAsia="zh-CN"/>
        </w:rPr>
      </w:pPr>
      <w:r w:rsidRPr="00D70733">
        <w:rPr>
          <w:rFonts w:eastAsiaTheme="minorEastAsia"/>
          <w:lang w:eastAsia="zh-CN"/>
        </w:rPr>
        <w:t xml:space="preserve">It can be seen that the </w:t>
      </w:r>
      <w:r w:rsidRPr="005F3437">
        <w:rPr>
          <w:rFonts w:eastAsiaTheme="minorEastAsia"/>
          <w:lang w:eastAsia="zh-CN"/>
        </w:rPr>
        <w:t>residual standard error</w:t>
      </w:r>
      <w:r w:rsidRPr="00D70733">
        <w:rPr>
          <w:rFonts w:eastAsiaTheme="minorEastAsia"/>
          <w:lang w:eastAsia="zh-CN"/>
        </w:rPr>
        <w:t xml:space="preserve"> of the model is the smallest and the </w:t>
      </w:r>
      <w:bookmarkStart w:id="42" w:name="OLE_LINK50"/>
      <w:r w:rsidRPr="00392532">
        <w:rPr>
          <w:rFonts w:ascii="Times New Roman" w:eastAsiaTheme="minorEastAsia" w:hAnsi="Times New Roman"/>
          <w:i/>
          <w:lang w:val="en-GB" w:eastAsia="zh-CN"/>
        </w:rPr>
        <w:t>R</w:t>
      </w:r>
      <w:r w:rsidRPr="00392532">
        <w:rPr>
          <w:rFonts w:ascii="Times New Roman" w:eastAsiaTheme="minorEastAsia" w:hAnsi="Times New Roman"/>
          <w:vertAlign w:val="superscript"/>
          <w:lang w:val="en-GB" w:eastAsia="zh-CN"/>
        </w:rPr>
        <w:t>2</w:t>
      </w:r>
      <w:r w:rsidRPr="00D70733">
        <w:rPr>
          <w:rFonts w:eastAsiaTheme="minorEastAsia"/>
          <w:lang w:eastAsia="zh-CN"/>
        </w:rPr>
        <w:t xml:space="preserve"> statistic</w:t>
      </w:r>
      <w:bookmarkEnd w:id="42"/>
      <w:r w:rsidRPr="00D70733">
        <w:rPr>
          <w:rFonts w:eastAsiaTheme="minorEastAsia"/>
          <w:lang w:eastAsia="zh-CN"/>
        </w:rPr>
        <w:t xml:space="preserve"> is closest to 1 when the number of latent variables is 3. Hence, the optimal number of latent variables for each PLS model all is 3.</w:t>
      </w:r>
      <w:r w:rsidRPr="007B3A23">
        <w:t xml:space="preserve"> </w:t>
      </w:r>
      <w:r w:rsidRPr="007B3A23">
        <w:rPr>
          <w:rFonts w:eastAsiaTheme="minorEastAsia"/>
          <w:lang w:eastAsia="zh-CN"/>
        </w:rPr>
        <w:t>The control limit is calculated by the method mentioned in 2.3.</w:t>
      </w:r>
    </w:p>
    <w:p w:rsidR="00631B2D" w:rsidRPr="00B4320A" w:rsidRDefault="00631B2D" w:rsidP="00631B2D">
      <w:pPr>
        <w:pStyle w:val="CETHeading1"/>
        <w:tabs>
          <w:tab w:val="clear" w:pos="360"/>
        </w:tabs>
        <w:rPr>
          <w:rFonts w:eastAsia="宋体" w:cs="Arial"/>
        </w:rPr>
      </w:pPr>
      <w:r w:rsidRPr="00B4320A">
        <w:rPr>
          <w:rFonts w:cs="Arial"/>
        </w:rPr>
        <w:t>Results and Discussion</w:t>
      </w:r>
    </w:p>
    <w:p w:rsidR="00631B2D" w:rsidRDefault="00631B2D" w:rsidP="00631B2D">
      <w:bookmarkStart w:id="43" w:name="OLE_LINK60"/>
      <w:bookmarkStart w:id="44" w:name="OLE_LINK61"/>
      <w:r w:rsidRPr="00E726C6">
        <w:t>In this work, a multivariate regression model is established to extract the spatial correlation among temperature data. By comparing the deviation between the predicted value and the actual value of the model, the spatial correlation deviation variation of the variable is monitored. Once the deviation exceeds the control limit, the process is identified as deviating from normal condition.</w:t>
      </w:r>
    </w:p>
    <w:p w:rsidR="00631B2D" w:rsidRPr="008228E7" w:rsidRDefault="00631B2D" w:rsidP="00631B2D"/>
    <w:p w:rsidR="00631B2D" w:rsidRPr="00EC7346" w:rsidRDefault="00631B2D" w:rsidP="00631B2D">
      <w:pPr>
        <w:pStyle w:val="CETBodytext"/>
        <w:rPr>
          <w:rFonts w:eastAsiaTheme="minorEastAsia"/>
          <w:i/>
          <w:lang w:val="en-GB" w:eastAsia="zh-CN"/>
        </w:rPr>
      </w:pPr>
      <w:r w:rsidRPr="00EC7346">
        <w:rPr>
          <w:rFonts w:eastAsiaTheme="minorEastAsia"/>
          <w:i/>
          <w:lang w:val="en-GB" w:eastAsia="zh-CN"/>
        </w:rPr>
        <w:t xml:space="preserve">Table 1: </w:t>
      </w:r>
      <w:r w:rsidRPr="00EC7346">
        <w:rPr>
          <w:i/>
          <w:lang w:val="en-GB"/>
        </w:rPr>
        <w:t xml:space="preserve">The RE for the six PLS models and the </w:t>
      </w:r>
      <w:r w:rsidRPr="00EC7346">
        <w:rPr>
          <w:rFonts w:ascii="Times New Roman" w:hAnsi="Times New Roman"/>
          <w:i/>
          <w:lang w:val="en-GB"/>
        </w:rPr>
        <w:t xml:space="preserve">CL </w:t>
      </w:r>
      <w:r w:rsidRPr="00EC7346">
        <w:rPr>
          <w:i/>
          <w:lang w:val="en-GB"/>
        </w:rPr>
        <w:t>for six process deviation models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48"/>
        <w:gridCol w:w="1131"/>
        <w:gridCol w:w="1333"/>
        <w:gridCol w:w="1333"/>
        <w:gridCol w:w="1332"/>
        <w:gridCol w:w="1332"/>
        <w:gridCol w:w="1332"/>
      </w:tblGrid>
      <w:tr w:rsidR="00631B2D" w:rsidRPr="009378F0" w:rsidTr="002B02CC">
        <w:trPr>
          <w:trHeight w:val="276"/>
        </w:trPr>
        <w:tc>
          <w:tcPr>
            <w:tcW w:w="748" w:type="dxa"/>
            <w:tcBorders>
              <w:top w:val="single" w:sz="12" w:space="0" w:color="008000"/>
              <w:bottom w:val="single" w:sz="6" w:space="0" w:color="008000"/>
            </w:tcBorders>
            <w:shd w:val="clear" w:color="auto" w:fill="FFFFFF"/>
          </w:tcPr>
          <w:p w:rsidR="00631B2D" w:rsidRPr="00EE3837" w:rsidRDefault="00631B2D" w:rsidP="002B02CC">
            <w:pPr>
              <w:pStyle w:val="CETBodytext"/>
              <w:jc w:val="center"/>
              <w:rPr>
                <w:rFonts w:eastAsiaTheme="minorEastAsia" w:cs="Arial"/>
                <w:lang w:val="en-GB" w:eastAsia="zh-CN"/>
              </w:rPr>
            </w:pPr>
          </w:p>
        </w:tc>
        <w:tc>
          <w:tcPr>
            <w:tcW w:w="1131" w:type="dxa"/>
            <w:tcBorders>
              <w:top w:val="single" w:sz="12" w:space="0" w:color="008000"/>
              <w:bottom w:val="single" w:sz="6" w:space="0" w:color="008000"/>
            </w:tcBorders>
            <w:shd w:val="clear" w:color="auto" w:fill="FFFFFF"/>
          </w:tcPr>
          <w:p w:rsidR="00631B2D" w:rsidRPr="00E57B5A" w:rsidRDefault="00631B2D" w:rsidP="002B02CC">
            <w:pPr>
              <w:pStyle w:val="CETBodytext"/>
              <w:jc w:val="center"/>
              <w:rPr>
                <w:rFonts w:eastAsiaTheme="minorEastAsia"/>
                <w:lang w:val="en-GB" w:eastAsia="zh-CN"/>
              </w:rPr>
            </w:pPr>
            <w:r>
              <w:rPr>
                <w:rFonts w:eastAsiaTheme="minorEastAsia"/>
                <w:lang w:val="en-GB" w:eastAsia="zh-CN"/>
              </w:rPr>
              <w:t>TI-1E</w:t>
            </w:r>
          </w:p>
        </w:tc>
        <w:tc>
          <w:tcPr>
            <w:tcW w:w="1333" w:type="dxa"/>
            <w:tcBorders>
              <w:top w:val="single" w:sz="12" w:space="0" w:color="008000"/>
              <w:bottom w:val="single" w:sz="6" w:space="0" w:color="008000"/>
            </w:tcBorders>
            <w:shd w:val="clear" w:color="auto" w:fill="FFFFFF"/>
          </w:tcPr>
          <w:p w:rsidR="00631B2D" w:rsidRDefault="00631B2D" w:rsidP="002B02CC">
            <w:pPr>
              <w:pStyle w:val="CETBodytext"/>
              <w:jc w:val="center"/>
              <w:rPr>
                <w:rFonts w:eastAsiaTheme="minorEastAsia"/>
                <w:lang w:val="en-GB" w:eastAsia="zh-CN"/>
              </w:rPr>
            </w:pPr>
            <w:r>
              <w:rPr>
                <w:rFonts w:eastAsiaTheme="minorEastAsia"/>
                <w:lang w:val="en-GB" w:eastAsia="zh-CN"/>
              </w:rPr>
              <w:t>TI-2E</w:t>
            </w:r>
          </w:p>
        </w:tc>
        <w:tc>
          <w:tcPr>
            <w:tcW w:w="1333" w:type="dxa"/>
            <w:tcBorders>
              <w:top w:val="single" w:sz="12" w:space="0" w:color="008000"/>
              <w:bottom w:val="single" w:sz="6" w:space="0" w:color="008000"/>
            </w:tcBorders>
            <w:shd w:val="clear" w:color="auto" w:fill="FFFFFF"/>
          </w:tcPr>
          <w:p w:rsidR="00631B2D" w:rsidRPr="00E57B5A" w:rsidRDefault="00631B2D" w:rsidP="002B02CC">
            <w:pPr>
              <w:pStyle w:val="CETBodytext"/>
              <w:jc w:val="center"/>
              <w:rPr>
                <w:rFonts w:eastAsiaTheme="minorEastAsia"/>
                <w:lang w:val="en-GB" w:eastAsia="zh-CN"/>
              </w:rPr>
            </w:pPr>
            <w:r>
              <w:rPr>
                <w:rFonts w:eastAsiaTheme="minorEastAsia"/>
                <w:lang w:val="en-GB" w:eastAsia="zh-CN"/>
              </w:rPr>
              <w:t>TI-3E</w:t>
            </w:r>
          </w:p>
        </w:tc>
        <w:tc>
          <w:tcPr>
            <w:tcW w:w="1332" w:type="dxa"/>
            <w:tcBorders>
              <w:top w:val="single" w:sz="12" w:space="0" w:color="008000"/>
              <w:bottom w:val="single" w:sz="6" w:space="0" w:color="008000"/>
            </w:tcBorders>
            <w:shd w:val="clear" w:color="auto" w:fill="FFFFFF"/>
          </w:tcPr>
          <w:p w:rsidR="00631B2D" w:rsidRDefault="00631B2D" w:rsidP="002B02CC">
            <w:pPr>
              <w:pStyle w:val="CETBodytext"/>
              <w:ind w:right="-1"/>
              <w:jc w:val="center"/>
              <w:rPr>
                <w:rFonts w:eastAsiaTheme="minorEastAsia"/>
                <w:lang w:val="en-GB" w:eastAsia="zh-CN"/>
              </w:rPr>
            </w:pPr>
            <w:r>
              <w:rPr>
                <w:rFonts w:eastAsiaTheme="minorEastAsia"/>
                <w:lang w:val="en-GB" w:eastAsia="zh-CN"/>
              </w:rPr>
              <w:t>TI-1F</w:t>
            </w:r>
          </w:p>
        </w:tc>
        <w:tc>
          <w:tcPr>
            <w:tcW w:w="1332" w:type="dxa"/>
            <w:tcBorders>
              <w:top w:val="single" w:sz="12" w:space="0" w:color="008000"/>
              <w:bottom w:val="single" w:sz="6" w:space="0" w:color="008000"/>
            </w:tcBorders>
            <w:shd w:val="clear" w:color="auto" w:fill="FFFFFF"/>
          </w:tcPr>
          <w:p w:rsidR="00631B2D" w:rsidRDefault="00631B2D" w:rsidP="002B02CC">
            <w:pPr>
              <w:pStyle w:val="CETBodytext"/>
              <w:ind w:right="-1"/>
              <w:jc w:val="center"/>
              <w:rPr>
                <w:rFonts w:eastAsiaTheme="minorEastAsia"/>
                <w:lang w:val="en-GB" w:eastAsia="zh-CN"/>
              </w:rPr>
            </w:pPr>
            <w:r>
              <w:rPr>
                <w:rFonts w:eastAsiaTheme="minorEastAsia"/>
                <w:lang w:val="en-GB" w:eastAsia="zh-CN"/>
              </w:rPr>
              <w:t>TI-2F</w:t>
            </w:r>
          </w:p>
        </w:tc>
        <w:tc>
          <w:tcPr>
            <w:tcW w:w="1332" w:type="dxa"/>
            <w:tcBorders>
              <w:top w:val="single" w:sz="12" w:space="0" w:color="008000"/>
              <w:bottom w:val="single" w:sz="6" w:space="0" w:color="008000"/>
            </w:tcBorders>
            <w:shd w:val="clear" w:color="auto" w:fill="FFFFFF"/>
          </w:tcPr>
          <w:p w:rsidR="00631B2D" w:rsidRDefault="00631B2D" w:rsidP="002B02CC">
            <w:pPr>
              <w:pStyle w:val="CETBodytext"/>
              <w:ind w:right="-1"/>
              <w:jc w:val="center"/>
              <w:rPr>
                <w:rFonts w:eastAsiaTheme="minorEastAsia"/>
                <w:lang w:val="en-GB" w:eastAsia="zh-CN"/>
              </w:rPr>
            </w:pPr>
            <w:r>
              <w:rPr>
                <w:rFonts w:eastAsiaTheme="minorEastAsia"/>
                <w:lang w:val="en-GB" w:eastAsia="zh-CN"/>
              </w:rPr>
              <w:t>TI-3F</w:t>
            </w:r>
          </w:p>
        </w:tc>
      </w:tr>
      <w:tr w:rsidR="00631B2D" w:rsidRPr="009378F0" w:rsidTr="002B02CC">
        <w:trPr>
          <w:trHeight w:val="288"/>
        </w:trPr>
        <w:tc>
          <w:tcPr>
            <w:tcW w:w="748" w:type="dxa"/>
            <w:tcBorders>
              <w:top w:val="single" w:sz="6" w:space="0" w:color="008000"/>
              <w:bottom w:val="nil"/>
            </w:tcBorders>
            <w:shd w:val="clear" w:color="auto" w:fill="FFFFFF"/>
          </w:tcPr>
          <w:p w:rsidR="00631B2D" w:rsidRPr="00EE3837" w:rsidRDefault="00631B2D" w:rsidP="002B02CC">
            <w:pPr>
              <w:pStyle w:val="CETBodytext"/>
              <w:jc w:val="center"/>
              <w:rPr>
                <w:rFonts w:ascii="Times New Roman" w:eastAsiaTheme="minorEastAsia" w:hAnsi="Times New Roman"/>
                <w:i/>
                <w:lang w:val="en-GB" w:eastAsia="zh-CN"/>
              </w:rPr>
            </w:pPr>
            <w:r w:rsidRPr="0083268E">
              <w:rPr>
                <w:rFonts w:ascii="Times New Roman" w:hAnsi="Times New Roman" w:hint="eastAsia"/>
                <w:i/>
                <w:lang w:val="en-GB"/>
              </w:rPr>
              <w:t>R</w:t>
            </w:r>
            <w:r w:rsidRPr="0083268E">
              <w:rPr>
                <w:rFonts w:ascii="Times New Roman" w:hAnsi="Times New Roman"/>
                <w:i/>
                <w:lang w:val="en-GB"/>
              </w:rPr>
              <w:t>E</w:t>
            </w:r>
          </w:p>
        </w:tc>
        <w:tc>
          <w:tcPr>
            <w:tcW w:w="1131" w:type="dxa"/>
            <w:tcBorders>
              <w:top w:val="single" w:sz="6" w:space="0" w:color="008000"/>
              <w:bottom w:val="nil"/>
            </w:tcBorders>
            <w:shd w:val="clear" w:color="auto" w:fill="FFFFFF"/>
          </w:tcPr>
          <w:p w:rsidR="00631B2D" w:rsidRPr="00E57B5A" w:rsidRDefault="00631B2D" w:rsidP="002B02CC">
            <w:pPr>
              <w:pStyle w:val="CETBodytext"/>
              <w:jc w:val="center"/>
              <w:rPr>
                <w:rFonts w:eastAsiaTheme="minorEastAsia"/>
                <w:lang w:val="en-GB" w:eastAsia="zh-CN"/>
              </w:rPr>
            </w:pPr>
            <w:r>
              <w:rPr>
                <w:rFonts w:eastAsiaTheme="minorEastAsia" w:hint="eastAsia"/>
                <w:lang w:val="en-GB" w:eastAsia="zh-CN"/>
              </w:rPr>
              <w:t>0</w:t>
            </w:r>
            <w:r>
              <w:rPr>
                <w:rFonts w:eastAsiaTheme="minorEastAsia"/>
                <w:lang w:val="en-GB" w:eastAsia="zh-CN"/>
              </w:rPr>
              <w:t>.0021</w:t>
            </w:r>
          </w:p>
        </w:tc>
        <w:tc>
          <w:tcPr>
            <w:tcW w:w="1333" w:type="dxa"/>
            <w:tcBorders>
              <w:top w:val="single" w:sz="6" w:space="0" w:color="008000"/>
              <w:bottom w:val="nil"/>
            </w:tcBorders>
            <w:shd w:val="clear" w:color="auto" w:fill="FFFFFF"/>
          </w:tcPr>
          <w:p w:rsidR="00631B2D" w:rsidRDefault="00631B2D" w:rsidP="002B02CC">
            <w:pPr>
              <w:pStyle w:val="CETBodytext"/>
              <w:jc w:val="center"/>
              <w:rPr>
                <w:rFonts w:eastAsiaTheme="minorEastAsia"/>
                <w:lang w:val="en-GB" w:eastAsia="zh-CN"/>
              </w:rPr>
            </w:pPr>
            <w:r>
              <w:rPr>
                <w:rFonts w:eastAsiaTheme="minorEastAsia" w:hint="eastAsia"/>
                <w:lang w:val="en-GB" w:eastAsia="zh-CN"/>
              </w:rPr>
              <w:t>0</w:t>
            </w:r>
            <w:r>
              <w:rPr>
                <w:rFonts w:eastAsiaTheme="minorEastAsia"/>
                <w:lang w:val="en-GB" w:eastAsia="zh-CN"/>
              </w:rPr>
              <w:t>.0017</w:t>
            </w:r>
          </w:p>
        </w:tc>
        <w:tc>
          <w:tcPr>
            <w:tcW w:w="1333" w:type="dxa"/>
            <w:tcBorders>
              <w:top w:val="single" w:sz="6" w:space="0" w:color="008000"/>
              <w:bottom w:val="nil"/>
            </w:tcBorders>
            <w:shd w:val="clear" w:color="auto" w:fill="FFFFFF"/>
          </w:tcPr>
          <w:p w:rsidR="00631B2D" w:rsidRPr="00E57B5A" w:rsidRDefault="00631B2D" w:rsidP="002B02CC">
            <w:pPr>
              <w:pStyle w:val="CETBodytext"/>
              <w:jc w:val="center"/>
              <w:rPr>
                <w:rFonts w:eastAsiaTheme="minorEastAsia"/>
                <w:lang w:val="en-GB" w:eastAsia="zh-CN"/>
              </w:rPr>
            </w:pPr>
            <w:r>
              <w:rPr>
                <w:rFonts w:eastAsiaTheme="minorEastAsia" w:hint="eastAsia"/>
                <w:lang w:val="en-GB" w:eastAsia="zh-CN"/>
              </w:rPr>
              <w:t>0</w:t>
            </w:r>
            <w:r>
              <w:rPr>
                <w:rFonts w:eastAsiaTheme="minorEastAsia"/>
                <w:lang w:val="en-GB" w:eastAsia="zh-CN"/>
              </w:rPr>
              <w:t>.0016</w:t>
            </w:r>
          </w:p>
        </w:tc>
        <w:tc>
          <w:tcPr>
            <w:tcW w:w="1332" w:type="dxa"/>
            <w:tcBorders>
              <w:top w:val="single" w:sz="6" w:space="0" w:color="008000"/>
              <w:bottom w:val="nil"/>
            </w:tcBorders>
            <w:shd w:val="clear" w:color="auto" w:fill="FFFFFF"/>
          </w:tcPr>
          <w:p w:rsidR="00631B2D" w:rsidRDefault="00631B2D" w:rsidP="002B02CC">
            <w:pPr>
              <w:pStyle w:val="CETBodytext"/>
              <w:ind w:right="-1"/>
              <w:jc w:val="center"/>
              <w:rPr>
                <w:rFonts w:eastAsiaTheme="minorEastAsia" w:cs="Arial"/>
                <w:szCs w:val="18"/>
                <w:lang w:val="en-GB" w:eastAsia="zh-CN"/>
              </w:rPr>
            </w:pPr>
            <w:r>
              <w:rPr>
                <w:rFonts w:eastAsiaTheme="minorEastAsia" w:cs="Arial" w:hint="eastAsia"/>
                <w:szCs w:val="18"/>
                <w:lang w:val="en-GB" w:eastAsia="zh-CN"/>
              </w:rPr>
              <w:t>0</w:t>
            </w:r>
            <w:r>
              <w:rPr>
                <w:rFonts w:eastAsiaTheme="minorEastAsia" w:cs="Arial"/>
                <w:szCs w:val="18"/>
                <w:lang w:val="en-GB" w:eastAsia="zh-CN"/>
              </w:rPr>
              <w:t>.0034</w:t>
            </w:r>
          </w:p>
        </w:tc>
        <w:tc>
          <w:tcPr>
            <w:tcW w:w="1332" w:type="dxa"/>
            <w:tcBorders>
              <w:top w:val="single" w:sz="6" w:space="0" w:color="008000"/>
              <w:bottom w:val="nil"/>
            </w:tcBorders>
            <w:shd w:val="clear" w:color="auto" w:fill="FFFFFF"/>
          </w:tcPr>
          <w:p w:rsidR="00631B2D" w:rsidRDefault="00631B2D" w:rsidP="002B02CC">
            <w:pPr>
              <w:pStyle w:val="CETBodytext"/>
              <w:ind w:right="-1"/>
              <w:jc w:val="center"/>
              <w:rPr>
                <w:rFonts w:eastAsiaTheme="minorEastAsia" w:cs="Arial"/>
                <w:szCs w:val="18"/>
                <w:lang w:val="en-GB" w:eastAsia="zh-CN"/>
              </w:rPr>
            </w:pPr>
            <w:r>
              <w:rPr>
                <w:rFonts w:eastAsiaTheme="minorEastAsia" w:cs="Arial" w:hint="eastAsia"/>
                <w:szCs w:val="18"/>
                <w:lang w:val="en-GB" w:eastAsia="zh-CN"/>
              </w:rPr>
              <w:t>0</w:t>
            </w:r>
            <w:r>
              <w:rPr>
                <w:rFonts w:eastAsiaTheme="minorEastAsia" w:cs="Arial"/>
                <w:szCs w:val="18"/>
                <w:lang w:val="en-GB" w:eastAsia="zh-CN"/>
              </w:rPr>
              <w:t>.0033</w:t>
            </w:r>
          </w:p>
        </w:tc>
        <w:tc>
          <w:tcPr>
            <w:tcW w:w="1332" w:type="dxa"/>
            <w:tcBorders>
              <w:top w:val="single" w:sz="6" w:space="0" w:color="008000"/>
              <w:bottom w:val="nil"/>
            </w:tcBorders>
            <w:shd w:val="clear" w:color="auto" w:fill="FFFFFF"/>
          </w:tcPr>
          <w:p w:rsidR="00631B2D" w:rsidRDefault="00631B2D" w:rsidP="002B02CC">
            <w:pPr>
              <w:pStyle w:val="CETBodytext"/>
              <w:ind w:right="-1"/>
              <w:jc w:val="center"/>
              <w:rPr>
                <w:rFonts w:eastAsiaTheme="minorEastAsia" w:cs="Arial"/>
                <w:szCs w:val="18"/>
                <w:lang w:val="en-GB" w:eastAsia="zh-CN"/>
              </w:rPr>
            </w:pPr>
            <w:r>
              <w:rPr>
                <w:rFonts w:eastAsiaTheme="minorEastAsia" w:cs="Arial" w:hint="eastAsia"/>
                <w:szCs w:val="18"/>
                <w:lang w:val="en-GB" w:eastAsia="zh-CN"/>
              </w:rPr>
              <w:t>0</w:t>
            </w:r>
            <w:r>
              <w:rPr>
                <w:rFonts w:eastAsiaTheme="minorEastAsia" w:cs="Arial"/>
                <w:szCs w:val="18"/>
                <w:lang w:val="en-GB" w:eastAsia="zh-CN"/>
              </w:rPr>
              <w:t>.0031</w:t>
            </w:r>
          </w:p>
        </w:tc>
      </w:tr>
      <w:tr w:rsidR="00631B2D" w:rsidRPr="009378F0" w:rsidTr="002B02CC">
        <w:trPr>
          <w:trHeight w:val="79"/>
        </w:trPr>
        <w:tc>
          <w:tcPr>
            <w:tcW w:w="748" w:type="dxa"/>
            <w:tcBorders>
              <w:top w:val="nil"/>
              <w:bottom w:val="single" w:sz="12" w:space="0" w:color="008000"/>
            </w:tcBorders>
            <w:shd w:val="clear" w:color="auto" w:fill="FFFFFF"/>
          </w:tcPr>
          <w:p w:rsidR="00631B2D" w:rsidRPr="00EE3837" w:rsidRDefault="00631B2D" w:rsidP="002B02CC">
            <w:pPr>
              <w:pStyle w:val="CETBodytext"/>
              <w:jc w:val="center"/>
              <w:rPr>
                <w:rFonts w:eastAsiaTheme="minorEastAsia"/>
                <w:i/>
                <w:lang w:val="en-GB" w:eastAsia="zh-CN"/>
              </w:rPr>
            </w:pPr>
            <w:r w:rsidRPr="0083268E">
              <w:rPr>
                <w:rFonts w:ascii="Times New Roman" w:hAnsi="Times New Roman"/>
                <w:i/>
                <w:lang w:val="en-GB"/>
              </w:rPr>
              <w:t>CL</w:t>
            </w:r>
          </w:p>
        </w:tc>
        <w:tc>
          <w:tcPr>
            <w:tcW w:w="1131" w:type="dxa"/>
            <w:tcBorders>
              <w:top w:val="nil"/>
              <w:bottom w:val="single" w:sz="12" w:space="0" w:color="008000"/>
            </w:tcBorders>
            <w:shd w:val="clear" w:color="auto" w:fill="FFFFFF"/>
          </w:tcPr>
          <w:p w:rsidR="00631B2D" w:rsidRDefault="00631B2D" w:rsidP="002B02CC">
            <w:pPr>
              <w:pStyle w:val="CETBodytext"/>
              <w:jc w:val="center"/>
              <w:rPr>
                <w:rFonts w:eastAsiaTheme="minorEastAsia"/>
                <w:lang w:val="en-GB" w:eastAsia="zh-CN"/>
              </w:rPr>
            </w:pPr>
            <w:r>
              <w:rPr>
                <w:rFonts w:eastAsiaTheme="minorEastAsia" w:hint="eastAsia"/>
                <w:lang w:val="en-GB" w:eastAsia="zh-CN"/>
              </w:rPr>
              <w:t>1</w:t>
            </w:r>
            <w:r>
              <w:rPr>
                <w:rFonts w:eastAsiaTheme="minorEastAsia"/>
                <w:lang w:val="en-GB" w:eastAsia="zh-CN"/>
              </w:rPr>
              <w:t>.0227</w:t>
            </w:r>
          </w:p>
        </w:tc>
        <w:tc>
          <w:tcPr>
            <w:tcW w:w="1333" w:type="dxa"/>
            <w:tcBorders>
              <w:top w:val="nil"/>
              <w:bottom w:val="single" w:sz="12" w:space="0" w:color="008000"/>
            </w:tcBorders>
            <w:shd w:val="clear" w:color="auto" w:fill="FFFFFF"/>
          </w:tcPr>
          <w:p w:rsidR="00631B2D" w:rsidRDefault="00631B2D" w:rsidP="002B02CC">
            <w:pPr>
              <w:pStyle w:val="CETBodytext"/>
              <w:jc w:val="center"/>
              <w:rPr>
                <w:rFonts w:eastAsiaTheme="minorEastAsia"/>
                <w:lang w:val="en-GB" w:eastAsia="zh-CN"/>
              </w:rPr>
            </w:pPr>
            <w:r>
              <w:rPr>
                <w:rFonts w:eastAsiaTheme="minorEastAsia" w:hint="eastAsia"/>
                <w:lang w:val="en-GB" w:eastAsia="zh-CN"/>
              </w:rPr>
              <w:t>0.</w:t>
            </w:r>
            <w:r>
              <w:rPr>
                <w:rFonts w:eastAsiaTheme="minorEastAsia"/>
                <w:lang w:val="en-GB" w:eastAsia="zh-CN"/>
              </w:rPr>
              <w:t>8430</w:t>
            </w:r>
          </w:p>
        </w:tc>
        <w:tc>
          <w:tcPr>
            <w:tcW w:w="1333" w:type="dxa"/>
            <w:tcBorders>
              <w:top w:val="nil"/>
              <w:bottom w:val="single" w:sz="12" w:space="0" w:color="008000"/>
            </w:tcBorders>
            <w:shd w:val="clear" w:color="auto" w:fill="FFFFFF"/>
          </w:tcPr>
          <w:p w:rsidR="00631B2D" w:rsidRDefault="00631B2D" w:rsidP="002B02CC">
            <w:pPr>
              <w:pStyle w:val="CETBodytext"/>
              <w:jc w:val="center"/>
              <w:rPr>
                <w:rFonts w:eastAsiaTheme="minorEastAsia"/>
                <w:lang w:val="en-GB" w:eastAsia="zh-CN"/>
              </w:rPr>
            </w:pPr>
            <w:r>
              <w:rPr>
                <w:rFonts w:eastAsiaTheme="minorEastAsia" w:hint="eastAsia"/>
                <w:lang w:val="en-GB" w:eastAsia="zh-CN"/>
              </w:rPr>
              <w:t>0.</w:t>
            </w:r>
            <w:r>
              <w:rPr>
                <w:rFonts w:eastAsiaTheme="minorEastAsia"/>
                <w:lang w:val="en-GB" w:eastAsia="zh-CN"/>
              </w:rPr>
              <w:t>8045</w:t>
            </w:r>
          </w:p>
        </w:tc>
        <w:tc>
          <w:tcPr>
            <w:tcW w:w="1332" w:type="dxa"/>
            <w:tcBorders>
              <w:top w:val="nil"/>
              <w:bottom w:val="single" w:sz="12" w:space="0" w:color="008000"/>
            </w:tcBorders>
            <w:shd w:val="clear" w:color="auto" w:fill="FFFFFF"/>
          </w:tcPr>
          <w:p w:rsidR="00631B2D" w:rsidRDefault="00631B2D" w:rsidP="002B02CC">
            <w:pPr>
              <w:pStyle w:val="CETBodytext"/>
              <w:ind w:right="-1"/>
              <w:jc w:val="center"/>
              <w:rPr>
                <w:rFonts w:eastAsiaTheme="minorEastAsia" w:cs="Arial"/>
                <w:szCs w:val="18"/>
                <w:lang w:val="en-GB" w:eastAsia="zh-CN"/>
              </w:rPr>
            </w:pPr>
            <w:r>
              <w:rPr>
                <w:rFonts w:eastAsiaTheme="minorEastAsia" w:cs="Arial" w:hint="eastAsia"/>
                <w:szCs w:val="18"/>
                <w:lang w:val="en-GB" w:eastAsia="zh-CN"/>
              </w:rPr>
              <w:t>1</w:t>
            </w:r>
            <w:r>
              <w:rPr>
                <w:rFonts w:eastAsiaTheme="minorEastAsia" w:cs="Arial"/>
                <w:szCs w:val="18"/>
                <w:lang w:val="en-GB" w:eastAsia="zh-CN"/>
              </w:rPr>
              <w:t>.6966</w:t>
            </w:r>
          </w:p>
        </w:tc>
        <w:tc>
          <w:tcPr>
            <w:tcW w:w="1332" w:type="dxa"/>
            <w:tcBorders>
              <w:top w:val="nil"/>
              <w:bottom w:val="single" w:sz="12" w:space="0" w:color="008000"/>
            </w:tcBorders>
            <w:shd w:val="clear" w:color="auto" w:fill="FFFFFF"/>
          </w:tcPr>
          <w:p w:rsidR="00631B2D" w:rsidRDefault="00631B2D" w:rsidP="002B02CC">
            <w:pPr>
              <w:pStyle w:val="CETBodytext"/>
              <w:ind w:right="-1"/>
              <w:jc w:val="center"/>
              <w:rPr>
                <w:rFonts w:eastAsiaTheme="minorEastAsia" w:cs="Arial"/>
                <w:szCs w:val="18"/>
                <w:lang w:val="en-GB" w:eastAsia="zh-CN"/>
              </w:rPr>
            </w:pPr>
            <w:r>
              <w:rPr>
                <w:rFonts w:eastAsiaTheme="minorEastAsia" w:cs="Arial"/>
                <w:szCs w:val="18"/>
                <w:lang w:val="en-GB" w:eastAsia="zh-CN"/>
              </w:rPr>
              <w:t>1.6350</w:t>
            </w:r>
          </w:p>
        </w:tc>
        <w:tc>
          <w:tcPr>
            <w:tcW w:w="1332" w:type="dxa"/>
            <w:tcBorders>
              <w:top w:val="nil"/>
              <w:bottom w:val="single" w:sz="12" w:space="0" w:color="008000"/>
            </w:tcBorders>
            <w:shd w:val="clear" w:color="auto" w:fill="FFFFFF"/>
          </w:tcPr>
          <w:p w:rsidR="00631B2D" w:rsidRDefault="00631B2D" w:rsidP="002B02CC">
            <w:pPr>
              <w:pStyle w:val="CETBodytext"/>
              <w:ind w:right="-1"/>
              <w:jc w:val="center"/>
              <w:rPr>
                <w:rFonts w:eastAsiaTheme="minorEastAsia" w:cs="Arial"/>
                <w:szCs w:val="18"/>
                <w:lang w:val="en-GB" w:eastAsia="zh-CN"/>
              </w:rPr>
            </w:pPr>
            <w:r>
              <w:rPr>
                <w:rFonts w:eastAsiaTheme="minorEastAsia" w:cs="Arial" w:hint="eastAsia"/>
                <w:szCs w:val="18"/>
                <w:lang w:val="en-GB" w:eastAsia="zh-CN"/>
              </w:rPr>
              <w:t>1</w:t>
            </w:r>
            <w:r>
              <w:rPr>
                <w:rFonts w:eastAsiaTheme="minorEastAsia" w:cs="Arial"/>
                <w:szCs w:val="18"/>
                <w:lang w:val="en-GB" w:eastAsia="zh-CN"/>
              </w:rPr>
              <w:t>.5393</w:t>
            </w:r>
          </w:p>
        </w:tc>
      </w:tr>
    </w:tbl>
    <w:p w:rsidR="00631B2D" w:rsidRDefault="00631B2D" w:rsidP="00631B2D"/>
    <w:bookmarkEnd w:id="43"/>
    <w:bookmarkEnd w:id="44"/>
    <w:p w:rsidR="00631B2D" w:rsidRDefault="00631B2D" w:rsidP="00631B2D">
      <w:r w:rsidRPr="00374F1D">
        <w:t xml:space="preserve">Based on the method above, six process deviation models based on measurement spatial correlations are established, which are TI-1E model, TI-2E model, TI-3E model, TI-1F model, TI-2F model and TI-3F model </w:t>
      </w:r>
      <w:r w:rsidRPr="00374F1D">
        <w:lastRenderedPageBreak/>
        <w:t>respectively.  Based on validation data, the relative errors</w:t>
      </w:r>
      <w:r>
        <w:t xml:space="preserve"> </w:t>
      </w:r>
      <w:r w:rsidRPr="00374F1D">
        <w:t>(</w:t>
      </w:r>
      <w:r w:rsidRPr="0083268E">
        <w:rPr>
          <w:rFonts w:ascii="Times New Roman" w:hAnsi="Times New Roman"/>
          <w:i/>
        </w:rPr>
        <w:t>RE</w:t>
      </w:r>
      <w:r w:rsidRPr="00374F1D">
        <w:t>) for the six PLS models and the calculation results of monitoring control limits</w:t>
      </w:r>
      <w:r>
        <w:t xml:space="preserve"> </w:t>
      </w:r>
      <w:r w:rsidRPr="00374F1D">
        <w:t>(</w:t>
      </w:r>
      <w:r w:rsidRPr="0083268E">
        <w:rPr>
          <w:rFonts w:ascii="Times New Roman" w:hAnsi="Times New Roman"/>
          <w:i/>
        </w:rPr>
        <w:t>CL</w:t>
      </w:r>
      <w:r w:rsidRPr="00374F1D">
        <w:t>) for six process deviation models are shown in Table 1. The relative error</w:t>
      </w:r>
      <w:r w:rsidR="00E21FFE">
        <w:t>s</w:t>
      </w:r>
      <w:r w:rsidRPr="00374F1D">
        <w:t xml:space="preserve"> of the model </w:t>
      </w:r>
      <w:r w:rsidR="00CE3474">
        <w:t>are</w:t>
      </w:r>
      <w:r w:rsidR="00CE3474" w:rsidRPr="00374F1D">
        <w:t xml:space="preserve"> </w:t>
      </w:r>
      <w:r w:rsidRPr="00374F1D">
        <w:t>all less than 0.35%. In other words, models all have a good regression performance.</w:t>
      </w:r>
    </w:p>
    <w:p w:rsidR="00631B2D" w:rsidRDefault="00631B2D" w:rsidP="00631B2D">
      <w:r>
        <w:rPr>
          <w:noProof/>
          <w:lang w:val="en-US" w:eastAsia="zh-CN"/>
        </w:rPr>
        <w:drawing>
          <wp:inline distT="0" distB="0" distL="0" distR="0" wp14:anchorId="01CA9A31" wp14:editId="548A0358">
            <wp:extent cx="2435709" cy="1800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35709" cy="1800000"/>
                    </a:xfrm>
                    <a:prstGeom prst="rect">
                      <a:avLst/>
                    </a:prstGeom>
                  </pic:spPr>
                </pic:pic>
              </a:graphicData>
            </a:graphic>
          </wp:inline>
        </w:drawing>
      </w:r>
      <w:r>
        <w:rPr>
          <w:noProof/>
        </w:rPr>
        <w:t xml:space="preserve">            </w:t>
      </w:r>
      <w:r>
        <w:rPr>
          <w:noProof/>
          <w:lang w:val="en-US" w:eastAsia="zh-CN"/>
        </w:rPr>
        <w:drawing>
          <wp:inline distT="0" distB="0" distL="0" distR="0" wp14:anchorId="4DAF33FE" wp14:editId="556A6CC4">
            <wp:extent cx="2435709" cy="1800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435709" cy="1800000"/>
                    </a:xfrm>
                    <a:prstGeom prst="rect">
                      <a:avLst/>
                    </a:prstGeom>
                  </pic:spPr>
                </pic:pic>
              </a:graphicData>
            </a:graphic>
          </wp:inline>
        </w:drawing>
      </w:r>
    </w:p>
    <w:p w:rsidR="00631B2D" w:rsidRPr="005D136E" w:rsidRDefault="00631B2D" w:rsidP="00631B2D">
      <w:pPr>
        <w:ind w:firstLineChars="300" w:firstLine="540"/>
        <w:jc w:val="left"/>
        <w:rPr>
          <w:rFonts w:ascii="Times New Roman" w:hAnsi="Times New Roman"/>
          <w:szCs w:val="18"/>
        </w:rPr>
      </w:pPr>
      <w:r w:rsidRPr="005D136E">
        <w:rPr>
          <w:rFonts w:ascii="Times New Roman" w:hAnsi="Times New Roman" w:hint="eastAsia"/>
          <w:szCs w:val="18"/>
        </w:rPr>
        <w:t xml:space="preserve">(a) </w:t>
      </w:r>
      <w:r>
        <w:rPr>
          <w:rFonts w:ascii="Times New Roman" w:hAnsi="Times New Roman"/>
          <w:szCs w:val="18"/>
        </w:rPr>
        <w:t xml:space="preserve"> Monitoring result </w:t>
      </w:r>
      <w:r w:rsidRPr="00657923">
        <w:rPr>
          <w:rFonts w:ascii="Times New Roman" w:hAnsi="Times New Roman"/>
          <w:szCs w:val="18"/>
        </w:rPr>
        <w:t>by TI-1E model</w:t>
      </w:r>
      <w:r w:rsidRPr="00657923">
        <w:rPr>
          <w:rFonts w:ascii="Times New Roman" w:hAnsi="Times New Roman" w:hint="eastAsia"/>
          <w:szCs w:val="18"/>
        </w:rPr>
        <w:t xml:space="preserve"> </w:t>
      </w:r>
      <w:r w:rsidRPr="005D136E">
        <w:rPr>
          <w:rFonts w:ascii="Times New Roman" w:hAnsi="Times New Roman" w:hint="eastAsia"/>
          <w:szCs w:val="18"/>
        </w:rPr>
        <w:t xml:space="preserve">               </w:t>
      </w:r>
      <w:r>
        <w:rPr>
          <w:rFonts w:ascii="Times New Roman" w:hAnsi="Times New Roman" w:hint="eastAsia"/>
          <w:szCs w:val="18"/>
        </w:rPr>
        <w:t xml:space="preserve">   </w:t>
      </w:r>
      <w:r w:rsidRPr="005D136E">
        <w:rPr>
          <w:rFonts w:ascii="Times New Roman" w:hAnsi="Times New Roman" w:hint="eastAsia"/>
          <w:szCs w:val="18"/>
        </w:rPr>
        <w:t xml:space="preserve">    </w:t>
      </w:r>
      <w:r>
        <w:rPr>
          <w:rFonts w:ascii="Times New Roman" w:hAnsi="Times New Roman"/>
          <w:szCs w:val="18"/>
        </w:rPr>
        <w:t xml:space="preserve">   </w:t>
      </w:r>
      <w:r>
        <w:rPr>
          <w:rFonts w:ascii="Times New Roman" w:hAnsi="Times New Roman" w:hint="eastAsia"/>
          <w:szCs w:val="18"/>
        </w:rPr>
        <w:t xml:space="preserve">     </w:t>
      </w:r>
      <w:r>
        <w:rPr>
          <w:rFonts w:ascii="Times New Roman" w:hAnsi="Times New Roman"/>
          <w:szCs w:val="18"/>
        </w:rPr>
        <w:t xml:space="preserve">        </w:t>
      </w:r>
      <w:r w:rsidRPr="005D136E">
        <w:rPr>
          <w:rFonts w:ascii="Times New Roman" w:hAnsi="Times New Roman" w:hint="eastAsia"/>
          <w:szCs w:val="18"/>
        </w:rPr>
        <w:t>(</w:t>
      </w:r>
      <w:r>
        <w:rPr>
          <w:rFonts w:ascii="Times New Roman" w:hAnsi="Times New Roman" w:hint="eastAsia"/>
          <w:szCs w:val="18"/>
        </w:rPr>
        <w:t>b)</w:t>
      </w:r>
      <w:r w:rsidRPr="007F2B61">
        <w:rPr>
          <w:rFonts w:ascii="Times New Roman" w:hAnsi="Times New Roman"/>
          <w:szCs w:val="18"/>
        </w:rPr>
        <w:t xml:space="preserve"> </w:t>
      </w:r>
      <w:r>
        <w:rPr>
          <w:rFonts w:ascii="Times New Roman" w:hAnsi="Times New Roman"/>
          <w:szCs w:val="18"/>
        </w:rPr>
        <w:t xml:space="preserve">Monitoring result </w:t>
      </w:r>
      <w:r w:rsidRPr="00657923">
        <w:rPr>
          <w:rFonts w:ascii="Times New Roman" w:hAnsi="Times New Roman"/>
          <w:szCs w:val="18"/>
        </w:rPr>
        <w:t>by TI-</w:t>
      </w:r>
      <w:r>
        <w:rPr>
          <w:rFonts w:ascii="Times New Roman" w:hAnsi="Times New Roman"/>
          <w:szCs w:val="18"/>
        </w:rPr>
        <w:t>2</w:t>
      </w:r>
      <w:r w:rsidRPr="00657923">
        <w:rPr>
          <w:rFonts w:ascii="Times New Roman" w:hAnsi="Times New Roman"/>
          <w:szCs w:val="18"/>
        </w:rPr>
        <w:t>E model</w:t>
      </w:r>
      <w:r w:rsidRPr="00657923">
        <w:rPr>
          <w:rFonts w:ascii="Times New Roman" w:hAnsi="Times New Roman" w:hint="eastAsia"/>
          <w:szCs w:val="18"/>
        </w:rPr>
        <w:t xml:space="preserve"> </w:t>
      </w:r>
      <w:r w:rsidRPr="005D136E">
        <w:rPr>
          <w:rFonts w:ascii="Times New Roman" w:hAnsi="Times New Roman" w:hint="eastAsia"/>
          <w:szCs w:val="18"/>
        </w:rPr>
        <w:t xml:space="preserve"> </w:t>
      </w:r>
    </w:p>
    <w:p w:rsidR="00631B2D" w:rsidRDefault="00631B2D" w:rsidP="00631B2D">
      <w:pPr>
        <w:rPr>
          <w:noProof/>
        </w:rPr>
      </w:pPr>
      <w:r>
        <w:rPr>
          <w:noProof/>
          <w:lang w:val="en-US" w:eastAsia="zh-CN"/>
        </w:rPr>
        <w:drawing>
          <wp:inline distT="0" distB="0" distL="0" distR="0" wp14:anchorId="6EDB7EB5" wp14:editId="7598C7FB">
            <wp:extent cx="2435709" cy="1800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35709" cy="1800000"/>
                    </a:xfrm>
                    <a:prstGeom prst="rect">
                      <a:avLst/>
                    </a:prstGeom>
                  </pic:spPr>
                </pic:pic>
              </a:graphicData>
            </a:graphic>
          </wp:inline>
        </w:drawing>
      </w:r>
      <w:r>
        <w:rPr>
          <w:noProof/>
        </w:rPr>
        <w:t xml:space="preserve">           </w:t>
      </w:r>
      <w:r>
        <w:rPr>
          <w:noProof/>
          <w:lang w:val="en-US" w:eastAsia="zh-CN"/>
        </w:rPr>
        <w:drawing>
          <wp:inline distT="0" distB="0" distL="0" distR="0" wp14:anchorId="013CED7C" wp14:editId="196F66EC">
            <wp:extent cx="2435709" cy="1800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35709" cy="1800000"/>
                    </a:xfrm>
                    <a:prstGeom prst="rect">
                      <a:avLst/>
                    </a:prstGeom>
                  </pic:spPr>
                </pic:pic>
              </a:graphicData>
            </a:graphic>
          </wp:inline>
        </w:drawing>
      </w:r>
    </w:p>
    <w:p w:rsidR="00631B2D" w:rsidRPr="005D136E" w:rsidRDefault="00631B2D" w:rsidP="00631B2D">
      <w:pPr>
        <w:ind w:firstLineChars="300" w:firstLine="540"/>
        <w:jc w:val="left"/>
        <w:rPr>
          <w:rFonts w:ascii="Times New Roman" w:hAnsi="Times New Roman"/>
          <w:szCs w:val="18"/>
        </w:rPr>
      </w:pPr>
      <w:r w:rsidRPr="005D136E">
        <w:rPr>
          <w:rFonts w:ascii="Times New Roman" w:hAnsi="Times New Roman" w:hint="eastAsia"/>
          <w:szCs w:val="18"/>
        </w:rPr>
        <w:t>(</w:t>
      </w:r>
      <w:r>
        <w:rPr>
          <w:rFonts w:ascii="Times New Roman" w:hAnsi="Times New Roman"/>
          <w:szCs w:val="18"/>
        </w:rPr>
        <w:t>c</w:t>
      </w:r>
      <w:r w:rsidRPr="005D136E">
        <w:rPr>
          <w:rFonts w:ascii="Times New Roman" w:hAnsi="Times New Roman" w:hint="eastAsia"/>
          <w:szCs w:val="18"/>
        </w:rPr>
        <w:t xml:space="preserve">) </w:t>
      </w:r>
      <w:r>
        <w:rPr>
          <w:rFonts w:ascii="Times New Roman" w:hAnsi="Times New Roman"/>
          <w:szCs w:val="18"/>
        </w:rPr>
        <w:t xml:space="preserve"> Monitoring result </w:t>
      </w:r>
      <w:r w:rsidRPr="00657923">
        <w:rPr>
          <w:rFonts w:ascii="Times New Roman" w:hAnsi="Times New Roman"/>
          <w:szCs w:val="18"/>
        </w:rPr>
        <w:t>by TI-</w:t>
      </w:r>
      <w:r>
        <w:rPr>
          <w:rFonts w:ascii="Times New Roman" w:hAnsi="Times New Roman"/>
          <w:szCs w:val="18"/>
        </w:rPr>
        <w:t>3</w:t>
      </w:r>
      <w:r w:rsidRPr="00657923">
        <w:rPr>
          <w:rFonts w:ascii="Times New Roman" w:hAnsi="Times New Roman"/>
          <w:szCs w:val="18"/>
        </w:rPr>
        <w:t>E model</w:t>
      </w:r>
      <w:r w:rsidRPr="00657923">
        <w:rPr>
          <w:rFonts w:ascii="Times New Roman" w:hAnsi="Times New Roman" w:hint="eastAsia"/>
          <w:szCs w:val="18"/>
        </w:rPr>
        <w:t xml:space="preserve"> </w:t>
      </w:r>
      <w:r w:rsidRPr="005D136E">
        <w:rPr>
          <w:rFonts w:ascii="Times New Roman" w:hAnsi="Times New Roman" w:hint="eastAsia"/>
          <w:szCs w:val="18"/>
        </w:rPr>
        <w:t xml:space="preserve">               </w:t>
      </w:r>
      <w:r>
        <w:rPr>
          <w:rFonts w:ascii="Times New Roman" w:hAnsi="Times New Roman" w:hint="eastAsia"/>
          <w:szCs w:val="18"/>
        </w:rPr>
        <w:t xml:space="preserve">   </w:t>
      </w:r>
      <w:r w:rsidRPr="005D136E">
        <w:rPr>
          <w:rFonts w:ascii="Times New Roman" w:hAnsi="Times New Roman" w:hint="eastAsia"/>
          <w:szCs w:val="18"/>
        </w:rPr>
        <w:t xml:space="preserve">    </w:t>
      </w:r>
      <w:r>
        <w:rPr>
          <w:rFonts w:ascii="Times New Roman" w:hAnsi="Times New Roman"/>
          <w:szCs w:val="18"/>
        </w:rPr>
        <w:t xml:space="preserve">   </w:t>
      </w:r>
      <w:r>
        <w:rPr>
          <w:rFonts w:ascii="Times New Roman" w:hAnsi="Times New Roman" w:hint="eastAsia"/>
          <w:szCs w:val="18"/>
        </w:rPr>
        <w:t xml:space="preserve">     </w:t>
      </w:r>
      <w:r>
        <w:rPr>
          <w:rFonts w:ascii="Times New Roman" w:hAnsi="Times New Roman"/>
          <w:szCs w:val="18"/>
        </w:rPr>
        <w:t xml:space="preserve">        </w:t>
      </w:r>
      <w:r w:rsidRPr="005D136E">
        <w:rPr>
          <w:rFonts w:ascii="Times New Roman" w:hAnsi="Times New Roman" w:hint="eastAsia"/>
          <w:szCs w:val="18"/>
        </w:rPr>
        <w:t>(</w:t>
      </w:r>
      <w:r>
        <w:rPr>
          <w:rFonts w:ascii="Times New Roman" w:hAnsi="Times New Roman"/>
          <w:szCs w:val="18"/>
        </w:rPr>
        <w:t>d</w:t>
      </w:r>
      <w:r>
        <w:rPr>
          <w:rFonts w:ascii="Times New Roman" w:hAnsi="Times New Roman" w:hint="eastAsia"/>
          <w:szCs w:val="18"/>
        </w:rPr>
        <w:t>)</w:t>
      </w:r>
      <w:r w:rsidRPr="007F2B61">
        <w:rPr>
          <w:rFonts w:ascii="Times New Roman" w:hAnsi="Times New Roman"/>
          <w:szCs w:val="18"/>
        </w:rPr>
        <w:t xml:space="preserve"> </w:t>
      </w:r>
      <w:r>
        <w:rPr>
          <w:rFonts w:ascii="Times New Roman" w:hAnsi="Times New Roman"/>
          <w:szCs w:val="18"/>
        </w:rPr>
        <w:t xml:space="preserve">Monitoring result </w:t>
      </w:r>
      <w:r w:rsidRPr="00657923">
        <w:rPr>
          <w:rFonts w:ascii="Times New Roman" w:hAnsi="Times New Roman"/>
          <w:szCs w:val="18"/>
        </w:rPr>
        <w:t>by TI-</w:t>
      </w:r>
      <w:r>
        <w:rPr>
          <w:rFonts w:ascii="Times New Roman" w:hAnsi="Times New Roman"/>
          <w:szCs w:val="18"/>
        </w:rPr>
        <w:t>1F</w:t>
      </w:r>
      <w:r w:rsidRPr="00657923">
        <w:rPr>
          <w:rFonts w:ascii="Times New Roman" w:hAnsi="Times New Roman"/>
          <w:szCs w:val="18"/>
        </w:rPr>
        <w:t xml:space="preserve"> model</w:t>
      </w:r>
      <w:r w:rsidRPr="00657923">
        <w:rPr>
          <w:rFonts w:ascii="Times New Roman" w:hAnsi="Times New Roman" w:hint="eastAsia"/>
          <w:szCs w:val="18"/>
        </w:rPr>
        <w:t xml:space="preserve"> </w:t>
      </w:r>
      <w:r w:rsidRPr="005D136E">
        <w:rPr>
          <w:rFonts w:ascii="Times New Roman" w:hAnsi="Times New Roman" w:hint="eastAsia"/>
          <w:szCs w:val="18"/>
        </w:rPr>
        <w:t xml:space="preserve"> </w:t>
      </w:r>
    </w:p>
    <w:p w:rsidR="00631B2D" w:rsidRDefault="00631B2D" w:rsidP="00631B2D">
      <w:pPr>
        <w:rPr>
          <w:rFonts w:ascii="Times New Roman" w:hAnsi="Times New Roman"/>
          <w:szCs w:val="18"/>
        </w:rPr>
      </w:pPr>
      <w:r>
        <w:rPr>
          <w:rFonts w:ascii="Times New Roman" w:hAnsi="Times New Roman"/>
          <w:noProof/>
          <w:szCs w:val="18"/>
          <w:lang w:val="en-US" w:eastAsia="zh-CN"/>
        </w:rPr>
        <w:drawing>
          <wp:inline distT="0" distB="0" distL="0" distR="0" wp14:anchorId="61CC1A0A" wp14:editId="6E0FE0B6">
            <wp:extent cx="2435709" cy="180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35709" cy="1800000"/>
                    </a:xfrm>
                    <a:prstGeom prst="rect">
                      <a:avLst/>
                    </a:prstGeom>
                  </pic:spPr>
                </pic:pic>
              </a:graphicData>
            </a:graphic>
          </wp:inline>
        </w:drawing>
      </w:r>
      <w:r>
        <w:rPr>
          <w:rFonts w:ascii="Times New Roman" w:hAnsi="Times New Roman"/>
          <w:noProof/>
          <w:szCs w:val="18"/>
        </w:rPr>
        <w:t xml:space="preserve">            </w:t>
      </w:r>
      <w:r>
        <w:rPr>
          <w:rFonts w:ascii="Times New Roman" w:hAnsi="Times New Roman"/>
          <w:noProof/>
          <w:szCs w:val="18"/>
          <w:lang w:val="en-US" w:eastAsia="zh-CN"/>
        </w:rPr>
        <w:drawing>
          <wp:inline distT="0" distB="0" distL="0" distR="0" wp14:anchorId="722C9E00" wp14:editId="34B657D1">
            <wp:extent cx="2435709" cy="180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435709" cy="1800000"/>
                    </a:xfrm>
                    <a:prstGeom prst="rect">
                      <a:avLst/>
                    </a:prstGeom>
                  </pic:spPr>
                </pic:pic>
              </a:graphicData>
            </a:graphic>
          </wp:inline>
        </w:drawing>
      </w:r>
    </w:p>
    <w:p w:rsidR="00631B2D" w:rsidRDefault="00631B2D" w:rsidP="00631B2D">
      <w:pPr>
        <w:ind w:firstLineChars="250" w:firstLine="450"/>
        <w:jc w:val="left"/>
        <w:rPr>
          <w:rFonts w:ascii="Times New Roman" w:hAnsi="Times New Roman"/>
          <w:szCs w:val="18"/>
        </w:rPr>
      </w:pPr>
      <w:r w:rsidRPr="005D136E">
        <w:rPr>
          <w:rFonts w:ascii="Times New Roman" w:hAnsi="Times New Roman" w:hint="eastAsia"/>
          <w:szCs w:val="18"/>
        </w:rPr>
        <w:t>(</w:t>
      </w:r>
      <w:r>
        <w:rPr>
          <w:rFonts w:ascii="Times New Roman" w:hAnsi="Times New Roman"/>
          <w:szCs w:val="18"/>
        </w:rPr>
        <w:t>e</w:t>
      </w:r>
      <w:r w:rsidRPr="005D136E">
        <w:rPr>
          <w:rFonts w:ascii="Times New Roman" w:hAnsi="Times New Roman" w:hint="eastAsia"/>
          <w:szCs w:val="18"/>
        </w:rPr>
        <w:t xml:space="preserve">) </w:t>
      </w:r>
      <w:r>
        <w:rPr>
          <w:rFonts w:ascii="Times New Roman" w:hAnsi="Times New Roman"/>
          <w:szCs w:val="18"/>
        </w:rPr>
        <w:t xml:space="preserve"> Monitoring result </w:t>
      </w:r>
      <w:r w:rsidRPr="00657923">
        <w:rPr>
          <w:rFonts w:ascii="Times New Roman" w:hAnsi="Times New Roman"/>
          <w:szCs w:val="18"/>
        </w:rPr>
        <w:t>by TI-</w:t>
      </w:r>
      <w:r>
        <w:rPr>
          <w:rFonts w:ascii="Times New Roman" w:hAnsi="Times New Roman"/>
          <w:szCs w:val="18"/>
        </w:rPr>
        <w:t>2F</w:t>
      </w:r>
      <w:r w:rsidRPr="00657923">
        <w:rPr>
          <w:rFonts w:ascii="Times New Roman" w:hAnsi="Times New Roman"/>
          <w:szCs w:val="18"/>
        </w:rPr>
        <w:t xml:space="preserve"> model</w:t>
      </w:r>
      <w:r w:rsidRPr="00657923">
        <w:rPr>
          <w:rFonts w:ascii="Times New Roman" w:hAnsi="Times New Roman" w:hint="eastAsia"/>
          <w:szCs w:val="18"/>
        </w:rPr>
        <w:t xml:space="preserve"> </w:t>
      </w:r>
      <w:r w:rsidRPr="005D136E">
        <w:rPr>
          <w:rFonts w:ascii="Times New Roman" w:hAnsi="Times New Roman" w:hint="eastAsia"/>
          <w:szCs w:val="18"/>
        </w:rPr>
        <w:t xml:space="preserve">               </w:t>
      </w:r>
      <w:r>
        <w:rPr>
          <w:rFonts w:ascii="Times New Roman" w:hAnsi="Times New Roman" w:hint="eastAsia"/>
          <w:szCs w:val="18"/>
        </w:rPr>
        <w:t xml:space="preserve">   </w:t>
      </w:r>
      <w:r w:rsidRPr="005D136E">
        <w:rPr>
          <w:rFonts w:ascii="Times New Roman" w:hAnsi="Times New Roman" w:hint="eastAsia"/>
          <w:szCs w:val="18"/>
        </w:rPr>
        <w:t xml:space="preserve">    </w:t>
      </w:r>
      <w:r>
        <w:rPr>
          <w:rFonts w:ascii="Times New Roman" w:hAnsi="Times New Roman"/>
          <w:szCs w:val="18"/>
        </w:rPr>
        <w:t xml:space="preserve">   </w:t>
      </w:r>
      <w:r>
        <w:rPr>
          <w:rFonts w:ascii="Times New Roman" w:hAnsi="Times New Roman" w:hint="eastAsia"/>
          <w:szCs w:val="18"/>
        </w:rPr>
        <w:t xml:space="preserve">     </w:t>
      </w:r>
      <w:r>
        <w:rPr>
          <w:rFonts w:ascii="Times New Roman" w:hAnsi="Times New Roman"/>
          <w:szCs w:val="18"/>
        </w:rPr>
        <w:t xml:space="preserve">        </w:t>
      </w:r>
      <w:r w:rsidRPr="005D136E">
        <w:rPr>
          <w:rFonts w:ascii="Times New Roman" w:hAnsi="Times New Roman" w:hint="eastAsia"/>
          <w:szCs w:val="18"/>
        </w:rPr>
        <w:t>(</w:t>
      </w:r>
      <w:r>
        <w:rPr>
          <w:rFonts w:ascii="Times New Roman" w:hAnsi="Times New Roman"/>
          <w:szCs w:val="18"/>
        </w:rPr>
        <w:t>f</w:t>
      </w:r>
      <w:r>
        <w:rPr>
          <w:rFonts w:ascii="Times New Roman" w:hAnsi="Times New Roman" w:hint="eastAsia"/>
          <w:szCs w:val="18"/>
        </w:rPr>
        <w:t>)</w:t>
      </w:r>
      <w:r w:rsidRPr="007F2B61">
        <w:rPr>
          <w:rFonts w:ascii="Times New Roman" w:hAnsi="Times New Roman"/>
          <w:szCs w:val="18"/>
        </w:rPr>
        <w:t xml:space="preserve"> </w:t>
      </w:r>
      <w:r>
        <w:rPr>
          <w:rFonts w:ascii="Times New Roman" w:hAnsi="Times New Roman"/>
          <w:szCs w:val="18"/>
        </w:rPr>
        <w:t xml:space="preserve">Monitoring result </w:t>
      </w:r>
      <w:r w:rsidRPr="00657923">
        <w:rPr>
          <w:rFonts w:ascii="Times New Roman" w:hAnsi="Times New Roman"/>
          <w:szCs w:val="18"/>
        </w:rPr>
        <w:t>by TI-</w:t>
      </w:r>
      <w:r>
        <w:rPr>
          <w:rFonts w:ascii="Times New Roman" w:hAnsi="Times New Roman"/>
          <w:szCs w:val="18"/>
        </w:rPr>
        <w:t>3F</w:t>
      </w:r>
      <w:r w:rsidRPr="00657923">
        <w:rPr>
          <w:rFonts w:ascii="Times New Roman" w:hAnsi="Times New Roman"/>
          <w:szCs w:val="18"/>
        </w:rPr>
        <w:t xml:space="preserve"> model</w:t>
      </w:r>
    </w:p>
    <w:p w:rsidR="00631B2D" w:rsidRPr="0072344A" w:rsidRDefault="00631B2D" w:rsidP="00631B2D">
      <w:pPr>
        <w:ind w:firstLineChars="250" w:firstLine="450"/>
        <w:jc w:val="left"/>
        <w:rPr>
          <w:rFonts w:ascii="Times New Roman" w:hAnsi="Times New Roman"/>
          <w:szCs w:val="18"/>
        </w:rPr>
      </w:pPr>
    </w:p>
    <w:p w:rsidR="00631B2D" w:rsidRPr="00B827E2" w:rsidRDefault="00631B2D" w:rsidP="00631B2D">
      <w:pPr>
        <w:jc w:val="left"/>
        <w:rPr>
          <w:rFonts w:eastAsia="宋体" w:cs="Arial"/>
          <w:i/>
          <w:szCs w:val="24"/>
        </w:rPr>
      </w:pPr>
      <w:r w:rsidRPr="00515BC6">
        <w:rPr>
          <w:rFonts w:cs="Arial"/>
          <w:i/>
          <w:szCs w:val="24"/>
        </w:rPr>
        <w:t xml:space="preserve">Figure </w:t>
      </w:r>
      <w:r>
        <w:rPr>
          <w:rFonts w:cs="Arial" w:hint="eastAsia"/>
          <w:i/>
          <w:szCs w:val="24"/>
        </w:rPr>
        <w:t>4:</w:t>
      </w:r>
      <w:r w:rsidRPr="00515BC6">
        <w:rPr>
          <w:rFonts w:cs="Arial"/>
          <w:b/>
          <w:i/>
          <w:szCs w:val="24"/>
        </w:rPr>
        <w:t xml:space="preserve"> </w:t>
      </w:r>
      <w:r w:rsidRPr="00D053A4">
        <w:rPr>
          <w:rFonts w:eastAsia="宋体" w:cs="Arial"/>
          <w:i/>
          <w:szCs w:val="24"/>
        </w:rPr>
        <w:t>Monitoring</w:t>
      </w:r>
      <w:r>
        <w:rPr>
          <w:rFonts w:eastAsia="宋体" w:cs="Arial"/>
          <w:i/>
          <w:szCs w:val="24"/>
        </w:rPr>
        <w:t xml:space="preserve"> results </w:t>
      </w:r>
      <w:r>
        <w:rPr>
          <w:rFonts w:eastAsia="宋体" w:cs="Arial" w:hint="eastAsia"/>
          <w:i/>
          <w:szCs w:val="24"/>
        </w:rPr>
        <w:t xml:space="preserve">by </w:t>
      </w:r>
      <w:r>
        <w:rPr>
          <w:rFonts w:eastAsia="宋体" w:cs="Arial"/>
          <w:i/>
          <w:szCs w:val="24"/>
        </w:rPr>
        <w:t>six</w:t>
      </w:r>
      <w:r w:rsidRPr="0036605E">
        <w:rPr>
          <w:rFonts w:eastAsia="宋体" w:cs="Arial"/>
          <w:i/>
          <w:szCs w:val="24"/>
        </w:rPr>
        <w:t xml:space="preserve"> process deviation models</w:t>
      </w:r>
    </w:p>
    <w:p w:rsidR="00631B2D" w:rsidRDefault="00631B2D" w:rsidP="00631B2D">
      <w:pPr>
        <w:pStyle w:val="CETBodytext"/>
        <w:rPr>
          <w:rFonts w:eastAsiaTheme="minorEastAsia"/>
          <w:lang w:eastAsia="zh-CN"/>
        </w:rPr>
      </w:pPr>
      <w:r w:rsidRPr="00A93B5C">
        <w:rPr>
          <w:rFonts w:eastAsiaTheme="minorEastAsia"/>
          <w:lang w:eastAsia="zh-CN"/>
        </w:rPr>
        <w:t xml:space="preserve">According to established process deviation monitoring models, the monitoring results of the test data are shown in Figure 4. </w:t>
      </w:r>
      <w:r w:rsidRPr="00D7685F">
        <w:rPr>
          <w:rFonts w:eastAsiaTheme="minorEastAsia"/>
          <w:lang w:eastAsia="zh-CN"/>
        </w:rPr>
        <w:t>When the process is under normal working condition, the absolute error between the predicted value of the PLS model and the actual measured value is smaller than the control limit. Once the absolute error exceed</w:t>
      </w:r>
      <w:r w:rsidR="00E21FFE">
        <w:rPr>
          <w:rFonts w:eastAsiaTheme="minorEastAsia"/>
          <w:lang w:eastAsia="zh-CN"/>
        </w:rPr>
        <w:t>s</w:t>
      </w:r>
      <w:r w:rsidRPr="00D7685F">
        <w:rPr>
          <w:rFonts w:eastAsiaTheme="minorEastAsia"/>
          <w:lang w:eastAsia="zh-CN"/>
        </w:rPr>
        <w:t xml:space="preserve"> the control limit, it </w:t>
      </w:r>
      <w:r>
        <w:rPr>
          <w:rFonts w:eastAsiaTheme="minorEastAsia"/>
          <w:lang w:eastAsia="zh-CN"/>
        </w:rPr>
        <w:t>show</w:t>
      </w:r>
      <w:r w:rsidRPr="00D7685F">
        <w:rPr>
          <w:rFonts w:eastAsiaTheme="minorEastAsia"/>
          <w:lang w:eastAsia="zh-CN"/>
        </w:rPr>
        <w:t>s that the process has deviated from the normal operating state.</w:t>
      </w:r>
      <w:r>
        <w:rPr>
          <w:rFonts w:eastAsiaTheme="minorEastAsia"/>
          <w:lang w:eastAsia="zh-CN"/>
        </w:rPr>
        <w:t xml:space="preserve"> The </w:t>
      </w:r>
      <w:r w:rsidRPr="00A93B5C">
        <w:rPr>
          <w:rFonts w:eastAsiaTheme="minorEastAsia"/>
          <w:lang w:eastAsia="zh-CN"/>
        </w:rPr>
        <w:t>early warning time results of this process deviation are shown in Table 2. The earliest process deviation is detected in TI-2E model and the time is 2016/11/9 18:33. The latest process deviation is detected in TI-1F model and the time is 2016/11/10 01:32.</w:t>
      </w:r>
    </w:p>
    <w:p w:rsidR="00631B2D" w:rsidRPr="00F04C06" w:rsidRDefault="00631B2D" w:rsidP="00631B2D">
      <w:pPr>
        <w:pStyle w:val="CETBodytext"/>
        <w:rPr>
          <w:rFonts w:eastAsiaTheme="minorEastAsia"/>
          <w:kern w:val="2"/>
          <w:lang w:eastAsia="zh-CN"/>
        </w:rPr>
      </w:pPr>
    </w:p>
    <w:p w:rsidR="00631B2D" w:rsidRPr="00EC7346" w:rsidRDefault="00631B2D" w:rsidP="00631B2D">
      <w:pPr>
        <w:pStyle w:val="CETBodytext"/>
        <w:rPr>
          <w:rFonts w:eastAsiaTheme="minorEastAsia"/>
          <w:i/>
          <w:lang w:val="en-GB" w:eastAsia="zh-CN"/>
        </w:rPr>
      </w:pPr>
      <w:r w:rsidRPr="00EC7346">
        <w:rPr>
          <w:rFonts w:eastAsiaTheme="minorEastAsia"/>
          <w:i/>
          <w:lang w:val="en-GB" w:eastAsia="zh-CN"/>
        </w:rPr>
        <w:t xml:space="preserve">Table 2: </w:t>
      </w:r>
      <w:r w:rsidRPr="00EC7346">
        <w:rPr>
          <w:i/>
          <w:lang w:val="en-GB"/>
        </w:rPr>
        <w:t>The early warning time results of process deviation</w:t>
      </w:r>
    </w:p>
    <w:tbl>
      <w:tblPr>
        <w:tblW w:w="8431" w:type="dxa"/>
        <w:tblBorders>
          <w:top w:val="single" w:sz="12" w:space="0" w:color="008000"/>
          <w:bottom w:val="single" w:sz="12" w:space="0" w:color="008000"/>
          <w:insideH w:val="single" w:sz="6" w:space="0" w:color="008000"/>
        </w:tblBorders>
        <w:shd w:val="clear" w:color="auto" w:fill="FFFFFF"/>
        <w:tblCellMar>
          <w:left w:w="0" w:type="dxa"/>
          <w:right w:w="0" w:type="dxa"/>
        </w:tblCellMar>
        <w:tblLook w:val="00A0" w:firstRow="1" w:lastRow="0" w:firstColumn="1" w:lastColumn="0" w:noHBand="0" w:noVBand="0"/>
      </w:tblPr>
      <w:tblGrid>
        <w:gridCol w:w="735"/>
        <w:gridCol w:w="1145"/>
        <w:gridCol w:w="1312"/>
        <w:gridCol w:w="1312"/>
        <w:gridCol w:w="1309"/>
        <w:gridCol w:w="1309"/>
        <w:gridCol w:w="1309"/>
      </w:tblGrid>
      <w:tr w:rsidR="00631B2D" w:rsidRPr="009378F0" w:rsidTr="002B02CC">
        <w:trPr>
          <w:trHeight w:val="241"/>
        </w:trPr>
        <w:tc>
          <w:tcPr>
            <w:tcW w:w="735" w:type="dxa"/>
            <w:shd w:val="clear" w:color="auto" w:fill="FFFFFF"/>
          </w:tcPr>
          <w:p w:rsidR="00631B2D" w:rsidRPr="00EE3837" w:rsidRDefault="00631B2D" w:rsidP="002B02CC">
            <w:pPr>
              <w:pStyle w:val="CETBodytext"/>
              <w:jc w:val="center"/>
              <w:rPr>
                <w:rFonts w:eastAsiaTheme="minorEastAsia" w:cs="Arial"/>
                <w:lang w:val="en-GB" w:eastAsia="zh-CN"/>
              </w:rPr>
            </w:pPr>
          </w:p>
        </w:tc>
        <w:tc>
          <w:tcPr>
            <w:tcW w:w="1145" w:type="dxa"/>
            <w:shd w:val="clear" w:color="auto" w:fill="FFFFFF"/>
          </w:tcPr>
          <w:p w:rsidR="00631B2D" w:rsidRPr="00E57B5A" w:rsidRDefault="00631B2D" w:rsidP="002B02CC">
            <w:pPr>
              <w:pStyle w:val="CETBodytext"/>
              <w:jc w:val="center"/>
              <w:rPr>
                <w:rFonts w:eastAsiaTheme="minorEastAsia"/>
                <w:lang w:val="en-GB" w:eastAsia="zh-CN"/>
              </w:rPr>
            </w:pPr>
            <w:r>
              <w:rPr>
                <w:rFonts w:eastAsiaTheme="minorEastAsia"/>
                <w:lang w:val="en-GB" w:eastAsia="zh-CN"/>
              </w:rPr>
              <w:t>TI-1E</w:t>
            </w:r>
          </w:p>
        </w:tc>
        <w:tc>
          <w:tcPr>
            <w:tcW w:w="1312" w:type="dxa"/>
            <w:shd w:val="clear" w:color="auto" w:fill="FFFFFF"/>
          </w:tcPr>
          <w:p w:rsidR="00631B2D" w:rsidRDefault="00631B2D" w:rsidP="002B02CC">
            <w:pPr>
              <w:pStyle w:val="CETBodytext"/>
              <w:jc w:val="center"/>
              <w:rPr>
                <w:rFonts w:eastAsiaTheme="minorEastAsia"/>
                <w:lang w:val="en-GB" w:eastAsia="zh-CN"/>
              </w:rPr>
            </w:pPr>
            <w:r>
              <w:rPr>
                <w:rFonts w:eastAsiaTheme="minorEastAsia"/>
                <w:lang w:val="en-GB" w:eastAsia="zh-CN"/>
              </w:rPr>
              <w:t>TI-2E</w:t>
            </w:r>
          </w:p>
        </w:tc>
        <w:tc>
          <w:tcPr>
            <w:tcW w:w="1312" w:type="dxa"/>
            <w:shd w:val="clear" w:color="auto" w:fill="FFFFFF"/>
          </w:tcPr>
          <w:p w:rsidR="00631B2D" w:rsidRPr="00E57B5A" w:rsidRDefault="00631B2D" w:rsidP="002B02CC">
            <w:pPr>
              <w:pStyle w:val="CETBodytext"/>
              <w:jc w:val="center"/>
              <w:rPr>
                <w:rFonts w:eastAsiaTheme="minorEastAsia"/>
                <w:lang w:val="en-GB" w:eastAsia="zh-CN"/>
              </w:rPr>
            </w:pPr>
            <w:r>
              <w:rPr>
                <w:rFonts w:eastAsiaTheme="minorEastAsia"/>
                <w:lang w:val="en-GB" w:eastAsia="zh-CN"/>
              </w:rPr>
              <w:t>TI-3E</w:t>
            </w:r>
          </w:p>
        </w:tc>
        <w:tc>
          <w:tcPr>
            <w:tcW w:w="1309" w:type="dxa"/>
            <w:shd w:val="clear" w:color="auto" w:fill="FFFFFF"/>
          </w:tcPr>
          <w:p w:rsidR="00631B2D" w:rsidRDefault="00631B2D" w:rsidP="002B02CC">
            <w:pPr>
              <w:pStyle w:val="CETBodytext"/>
              <w:ind w:right="-1"/>
              <w:jc w:val="center"/>
              <w:rPr>
                <w:rFonts w:eastAsiaTheme="minorEastAsia"/>
                <w:lang w:val="en-GB" w:eastAsia="zh-CN"/>
              </w:rPr>
            </w:pPr>
            <w:r>
              <w:rPr>
                <w:rFonts w:eastAsiaTheme="minorEastAsia"/>
                <w:lang w:val="en-GB" w:eastAsia="zh-CN"/>
              </w:rPr>
              <w:t>TI-1F</w:t>
            </w:r>
          </w:p>
        </w:tc>
        <w:tc>
          <w:tcPr>
            <w:tcW w:w="1309" w:type="dxa"/>
            <w:shd w:val="clear" w:color="auto" w:fill="FFFFFF"/>
          </w:tcPr>
          <w:p w:rsidR="00631B2D" w:rsidRDefault="00631B2D" w:rsidP="002B02CC">
            <w:pPr>
              <w:pStyle w:val="CETBodytext"/>
              <w:ind w:right="-1"/>
              <w:jc w:val="center"/>
              <w:rPr>
                <w:rFonts w:eastAsiaTheme="minorEastAsia"/>
                <w:lang w:val="en-GB" w:eastAsia="zh-CN"/>
              </w:rPr>
            </w:pPr>
            <w:r>
              <w:rPr>
                <w:rFonts w:eastAsiaTheme="minorEastAsia"/>
                <w:lang w:val="en-GB" w:eastAsia="zh-CN"/>
              </w:rPr>
              <w:t>TI-2F</w:t>
            </w:r>
          </w:p>
        </w:tc>
        <w:tc>
          <w:tcPr>
            <w:tcW w:w="1309" w:type="dxa"/>
            <w:shd w:val="clear" w:color="auto" w:fill="FFFFFF"/>
          </w:tcPr>
          <w:p w:rsidR="00631B2D" w:rsidRDefault="00631B2D" w:rsidP="002B02CC">
            <w:pPr>
              <w:pStyle w:val="CETBodytext"/>
              <w:ind w:right="-1"/>
              <w:jc w:val="center"/>
              <w:rPr>
                <w:rFonts w:eastAsiaTheme="minorEastAsia"/>
                <w:lang w:val="en-GB" w:eastAsia="zh-CN"/>
              </w:rPr>
            </w:pPr>
            <w:r>
              <w:rPr>
                <w:rFonts w:eastAsiaTheme="minorEastAsia"/>
                <w:lang w:val="en-GB" w:eastAsia="zh-CN"/>
              </w:rPr>
              <w:t>TI-3F</w:t>
            </w:r>
          </w:p>
        </w:tc>
      </w:tr>
      <w:tr w:rsidR="00631B2D" w:rsidRPr="009378F0" w:rsidTr="002B02CC">
        <w:trPr>
          <w:trHeight w:val="478"/>
        </w:trPr>
        <w:tc>
          <w:tcPr>
            <w:tcW w:w="735" w:type="dxa"/>
            <w:shd w:val="clear" w:color="auto" w:fill="FFFFFF"/>
          </w:tcPr>
          <w:p w:rsidR="00631B2D" w:rsidRPr="00EE3837" w:rsidRDefault="00631B2D" w:rsidP="002B02CC">
            <w:pPr>
              <w:pStyle w:val="CETBodytext"/>
              <w:jc w:val="center"/>
              <w:rPr>
                <w:rFonts w:ascii="Times New Roman" w:eastAsiaTheme="minorEastAsia" w:hAnsi="Times New Roman"/>
                <w:i/>
                <w:lang w:val="en-GB" w:eastAsia="zh-CN"/>
              </w:rPr>
            </w:pPr>
            <w:r>
              <w:rPr>
                <w:rFonts w:eastAsiaTheme="minorEastAsia"/>
                <w:i/>
                <w:lang w:val="en-GB" w:eastAsia="zh-CN"/>
              </w:rPr>
              <w:t>Time</w:t>
            </w:r>
          </w:p>
        </w:tc>
        <w:tc>
          <w:tcPr>
            <w:tcW w:w="1145" w:type="dxa"/>
            <w:shd w:val="clear" w:color="auto" w:fill="FFFFFF"/>
          </w:tcPr>
          <w:p w:rsidR="00631B2D" w:rsidRDefault="00631B2D" w:rsidP="002B02CC">
            <w:pPr>
              <w:pStyle w:val="CETBodytext"/>
              <w:jc w:val="center"/>
              <w:rPr>
                <w:rFonts w:eastAsiaTheme="minorEastAsia"/>
                <w:lang w:val="en-GB" w:eastAsia="zh-CN"/>
              </w:rPr>
            </w:pPr>
            <w:r>
              <w:rPr>
                <w:rFonts w:eastAsiaTheme="minorEastAsia"/>
                <w:lang w:val="en-GB" w:eastAsia="zh-CN"/>
              </w:rPr>
              <w:t>22:41</w:t>
            </w:r>
          </w:p>
          <w:p w:rsidR="00631B2D" w:rsidRPr="00E57B5A" w:rsidRDefault="00631B2D" w:rsidP="002B02CC">
            <w:pPr>
              <w:pStyle w:val="CETBodytext"/>
              <w:jc w:val="center"/>
              <w:rPr>
                <w:rFonts w:eastAsiaTheme="minorEastAsia"/>
                <w:lang w:val="en-GB" w:eastAsia="zh-CN"/>
              </w:rPr>
            </w:pPr>
            <w:r>
              <w:rPr>
                <w:rFonts w:eastAsiaTheme="minorEastAsia"/>
                <w:lang w:val="en-GB" w:eastAsia="zh-CN"/>
              </w:rPr>
              <w:t>2016/11/9</w:t>
            </w:r>
          </w:p>
        </w:tc>
        <w:tc>
          <w:tcPr>
            <w:tcW w:w="1312" w:type="dxa"/>
            <w:shd w:val="clear" w:color="auto" w:fill="FFFFFF"/>
          </w:tcPr>
          <w:p w:rsidR="00631B2D" w:rsidRDefault="00631B2D" w:rsidP="002B02CC">
            <w:pPr>
              <w:pStyle w:val="CETBodytext"/>
              <w:jc w:val="center"/>
              <w:rPr>
                <w:rFonts w:eastAsiaTheme="minorEastAsia"/>
                <w:lang w:val="en-GB" w:eastAsia="zh-CN"/>
              </w:rPr>
            </w:pPr>
            <w:r>
              <w:rPr>
                <w:rFonts w:eastAsiaTheme="minorEastAsia"/>
                <w:lang w:val="en-GB" w:eastAsia="zh-CN"/>
              </w:rPr>
              <w:t>18:33</w:t>
            </w:r>
          </w:p>
          <w:p w:rsidR="00631B2D" w:rsidRPr="00E57B5A" w:rsidRDefault="00631B2D" w:rsidP="002B02CC">
            <w:pPr>
              <w:pStyle w:val="CETBodytext"/>
              <w:jc w:val="center"/>
              <w:rPr>
                <w:rFonts w:eastAsiaTheme="minorEastAsia"/>
                <w:lang w:val="en-GB" w:eastAsia="zh-CN"/>
              </w:rPr>
            </w:pPr>
            <w:r>
              <w:rPr>
                <w:rFonts w:eastAsiaTheme="minorEastAsia"/>
                <w:lang w:val="en-GB" w:eastAsia="zh-CN"/>
              </w:rPr>
              <w:t>2016/11/9</w:t>
            </w:r>
          </w:p>
        </w:tc>
        <w:tc>
          <w:tcPr>
            <w:tcW w:w="1312" w:type="dxa"/>
            <w:shd w:val="clear" w:color="auto" w:fill="FFFFFF"/>
          </w:tcPr>
          <w:p w:rsidR="00631B2D" w:rsidRDefault="00631B2D" w:rsidP="002B02CC">
            <w:pPr>
              <w:pStyle w:val="CETBodytext"/>
              <w:jc w:val="center"/>
              <w:rPr>
                <w:rFonts w:eastAsiaTheme="minorEastAsia"/>
                <w:lang w:val="en-GB" w:eastAsia="zh-CN"/>
              </w:rPr>
            </w:pPr>
            <w:r>
              <w:rPr>
                <w:rFonts w:eastAsiaTheme="minorEastAsia"/>
                <w:lang w:val="en-GB" w:eastAsia="zh-CN"/>
              </w:rPr>
              <w:t>21:12</w:t>
            </w:r>
          </w:p>
          <w:p w:rsidR="00631B2D" w:rsidRPr="00E57B5A" w:rsidRDefault="00631B2D" w:rsidP="002B02CC">
            <w:pPr>
              <w:pStyle w:val="CETBodytext"/>
              <w:jc w:val="center"/>
              <w:rPr>
                <w:rFonts w:eastAsiaTheme="minorEastAsia"/>
                <w:lang w:val="en-GB" w:eastAsia="zh-CN"/>
              </w:rPr>
            </w:pPr>
            <w:r>
              <w:rPr>
                <w:rFonts w:eastAsiaTheme="minorEastAsia"/>
                <w:lang w:val="en-GB" w:eastAsia="zh-CN"/>
              </w:rPr>
              <w:t>2016/11/9</w:t>
            </w:r>
          </w:p>
        </w:tc>
        <w:tc>
          <w:tcPr>
            <w:tcW w:w="1309" w:type="dxa"/>
            <w:shd w:val="clear" w:color="auto" w:fill="FFFFFF"/>
          </w:tcPr>
          <w:p w:rsidR="00631B2D" w:rsidRDefault="00631B2D" w:rsidP="002B02CC">
            <w:pPr>
              <w:pStyle w:val="CETBodytext"/>
              <w:jc w:val="center"/>
              <w:rPr>
                <w:rFonts w:eastAsiaTheme="minorEastAsia"/>
                <w:lang w:val="en-GB" w:eastAsia="zh-CN"/>
              </w:rPr>
            </w:pPr>
            <w:r>
              <w:rPr>
                <w:rFonts w:eastAsiaTheme="minorEastAsia"/>
                <w:lang w:val="en-GB" w:eastAsia="zh-CN"/>
              </w:rPr>
              <w:t>01:32</w:t>
            </w:r>
          </w:p>
          <w:p w:rsidR="00631B2D" w:rsidRDefault="00631B2D" w:rsidP="002B02CC">
            <w:pPr>
              <w:pStyle w:val="CETBodytext"/>
              <w:ind w:right="-1"/>
              <w:jc w:val="center"/>
              <w:rPr>
                <w:rFonts w:eastAsiaTheme="minorEastAsia" w:cs="Arial"/>
                <w:szCs w:val="18"/>
                <w:lang w:val="en-GB" w:eastAsia="zh-CN"/>
              </w:rPr>
            </w:pPr>
            <w:r>
              <w:rPr>
                <w:rFonts w:eastAsiaTheme="minorEastAsia"/>
                <w:lang w:val="en-GB" w:eastAsia="zh-CN"/>
              </w:rPr>
              <w:t>2016/11/10</w:t>
            </w:r>
          </w:p>
        </w:tc>
        <w:tc>
          <w:tcPr>
            <w:tcW w:w="1309" w:type="dxa"/>
            <w:shd w:val="clear" w:color="auto" w:fill="FFFFFF"/>
          </w:tcPr>
          <w:p w:rsidR="00631B2D" w:rsidRDefault="00631B2D" w:rsidP="002B02CC">
            <w:pPr>
              <w:pStyle w:val="CETBodytext"/>
              <w:jc w:val="center"/>
              <w:rPr>
                <w:rFonts w:eastAsiaTheme="minorEastAsia"/>
                <w:lang w:val="en-GB" w:eastAsia="zh-CN"/>
              </w:rPr>
            </w:pPr>
            <w:r>
              <w:rPr>
                <w:rFonts w:eastAsiaTheme="minorEastAsia"/>
                <w:lang w:val="en-GB" w:eastAsia="zh-CN"/>
              </w:rPr>
              <w:t>01:05</w:t>
            </w:r>
          </w:p>
          <w:p w:rsidR="00631B2D" w:rsidRDefault="00631B2D" w:rsidP="002B02CC">
            <w:pPr>
              <w:pStyle w:val="CETBodytext"/>
              <w:ind w:right="-1"/>
              <w:jc w:val="center"/>
              <w:rPr>
                <w:rFonts w:eastAsiaTheme="minorEastAsia" w:cs="Arial"/>
                <w:szCs w:val="18"/>
                <w:lang w:val="en-GB" w:eastAsia="zh-CN"/>
              </w:rPr>
            </w:pPr>
            <w:r>
              <w:rPr>
                <w:rFonts w:eastAsiaTheme="minorEastAsia"/>
                <w:lang w:val="en-GB" w:eastAsia="zh-CN"/>
              </w:rPr>
              <w:t>2016/11/10</w:t>
            </w:r>
          </w:p>
        </w:tc>
        <w:tc>
          <w:tcPr>
            <w:tcW w:w="1309" w:type="dxa"/>
            <w:shd w:val="clear" w:color="auto" w:fill="FFFFFF"/>
          </w:tcPr>
          <w:p w:rsidR="00631B2D" w:rsidRDefault="00631B2D" w:rsidP="002B02CC">
            <w:pPr>
              <w:pStyle w:val="CETBodytext"/>
              <w:jc w:val="center"/>
              <w:rPr>
                <w:rFonts w:eastAsiaTheme="minorEastAsia"/>
                <w:lang w:val="en-GB" w:eastAsia="zh-CN"/>
              </w:rPr>
            </w:pPr>
            <w:r>
              <w:rPr>
                <w:rFonts w:eastAsiaTheme="minorEastAsia"/>
                <w:lang w:val="en-GB" w:eastAsia="zh-CN"/>
              </w:rPr>
              <w:t>01:30</w:t>
            </w:r>
          </w:p>
          <w:p w:rsidR="00631B2D" w:rsidRDefault="00631B2D" w:rsidP="002B02CC">
            <w:pPr>
              <w:pStyle w:val="CETBodytext"/>
              <w:ind w:right="-1"/>
              <w:jc w:val="center"/>
              <w:rPr>
                <w:rFonts w:eastAsiaTheme="minorEastAsia" w:cs="Arial"/>
                <w:szCs w:val="18"/>
                <w:lang w:val="en-GB" w:eastAsia="zh-CN"/>
              </w:rPr>
            </w:pPr>
            <w:r>
              <w:rPr>
                <w:rFonts w:eastAsiaTheme="minorEastAsia"/>
                <w:lang w:val="en-GB" w:eastAsia="zh-CN"/>
              </w:rPr>
              <w:t>2016/11/10</w:t>
            </w:r>
          </w:p>
        </w:tc>
      </w:tr>
    </w:tbl>
    <w:p w:rsidR="00631B2D" w:rsidRDefault="00631B2D" w:rsidP="00631B2D">
      <w:pPr>
        <w:pStyle w:val="CETBodytext"/>
        <w:rPr>
          <w:rFonts w:eastAsiaTheme="minorEastAsia"/>
          <w:kern w:val="2"/>
          <w:lang w:eastAsia="zh-CN"/>
        </w:rPr>
      </w:pPr>
    </w:p>
    <w:p w:rsidR="00631B2D" w:rsidRDefault="00631B2D" w:rsidP="00631B2D">
      <w:pPr>
        <w:pStyle w:val="CETBodytext"/>
        <w:rPr>
          <w:rFonts w:eastAsiaTheme="minorEastAsia"/>
          <w:kern w:val="2"/>
          <w:lang w:eastAsia="zh-CN"/>
        </w:rPr>
      </w:pPr>
      <w:r w:rsidRPr="00A93B5C">
        <w:rPr>
          <w:rFonts w:eastAsiaTheme="minorEastAsia"/>
          <w:kern w:val="2"/>
          <w:lang w:eastAsia="zh-CN"/>
        </w:rPr>
        <w:lastRenderedPageBreak/>
        <w:t xml:space="preserve">By </w:t>
      </w:r>
      <w:r>
        <w:rPr>
          <w:rFonts w:eastAsiaTheme="minorEastAsia"/>
          <w:kern w:val="2"/>
          <w:lang w:eastAsia="zh-CN"/>
        </w:rPr>
        <w:t>checking</w:t>
      </w:r>
      <w:r w:rsidRPr="00A93B5C">
        <w:rPr>
          <w:rFonts w:eastAsiaTheme="minorEastAsia"/>
          <w:kern w:val="2"/>
          <w:lang w:eastAsia="zh-CN"/>
        </w:rPr>
        <w:t xml:space="preserve"> the history record of the pre-reforming reactor operation, it can be found that engineers discovered a process deviation of the reactor at 4:20 on November 10, 2016 due to an abnormal drop in the temperature of reactor bed C and D. </w:t>
      </w:r>
      <w:r w:rsidR="00111F55" w:rsidRPr="00111F55">
        <w:rPr>
          <w:rFonts w:eastAsiaTheme="minorEastAsia"/>
          <w:kern w:val="2"/>
          <w:lang w:eastAsia="zh-CN"/>
        </w:rPr>
        <w:t>This also explains why TI-2E mode is the first to detect the process deviation.</w:t>
      </w:r>
      <w:r w:rsidR="00111F55">
        <w:rPr>
          <w:rFonts w:eastAsiaTheme="minorEastAsia"/>
          <w:kern w:val="2"/>
          <w:lang w:eastAsia="zh-CN"/>
        </w:rPr>
        <w:t xml:space="preserve"> </w:t>
      </w:r>
      <w:r w:rsidRPr="00A93B5C">
        <w:rPr>
          <w:rFonts w:eastAsiaTheme="minorEastAsia"/>
          <w:kern w:val="2"/>
          <w:lang w:eastAsia="zh-CN"/>
        </w:rPr>
        <w:t>After</w:t>
      </w:r>
      <w:r w:rsidR="00111F55">
        <w:rPr>
          <w:rFonts w:eastAsiaTheme="minorEastAsia"/>
          <w:kern w:val="2"/>
          <w:lang w:eastAsia="zh-CN"/>
        </w:rPr>
        <w:t xml:space="preserve"> </w:t>
      </w:r>
      <w:r w:rsidRPr="00A93B5C">
        <w:rPr>
          <w:rFonts w:eastAsiaTheme="minorEastAsia"/>
          <w:kern w:val="2"/>
          <w:lang w:eastAsia="zh-CN"/>
        </w:rPr>
        <w:t>discovering that the reactor was under an abnormal working condition, engineers analyzed the components of the reaction gas raw materials and found that the process deviation cause was the high sulfur content in the diluted steam, which resulted catalyst poisoning</w:t>
      </w:r>
      <w:r w:rsidRPr="0041207B">
        <w:rPr>
          <w:rFonts w:eastAsiaTheme="minorEastAsia"/>
          <w:kern w:val="2"/>
          <w:lang w:eastAsia="zh-CN"/>
        </w:rPr>
        <w:t>.</w:t>
      </w:r>
    </w:p>
    <w:p w:rsidR="00631B2D" w:rsidRPr="0041207B" w:rsidRDefault="00631B2D" w:rsidP="00631B2D">
      <w:pPr>
        <w:pStyle w:val="CETBodytext"/>
        <w:rPr>
          <w:rFonts w:eastAsiaTheme="minorEastAsia"/>
          <w:kern w:val="2"/>
          <w:lang w:eastAsia="zh-CN"/>
        </w:rPr>
      </w:pPr>
      <w:r w:rsidRPr="00A93B5C">
        <w:rPr>
          <w:rFonts w:eastAsiaTheme="minorEastAsia"/>
          <w:kern w:val="2"/>
          <w:lang w:eastAsia="zh-CN"/>
        </w:rPr>
        <w:t>It can be seen that</w:t>
      </w:r>
      <w:r w:rsidR="00043CEE">
        <w:rPr>
          <w:rFonts w:eastAsiaTheme="minorEastAsia"/>
          <w:kern w:val="2"/>
          <w:lang w:eastAsia="zh-CN"/>
        </w:rPr>
        <w:t xml:space="preserve"> the earliest alarm time of the</w:t>
      </w:r>
      <w:r>
        <w:rPr>
          <w:rFonts w:eastAsiaTheme="minorEastAsia"/>
          <w:kern w:val="2"/>
          <w:lang w:eastAsia="zh-CN"/>
        </w:rPr>
        <w:t xml:space="preserve"> </w:t>
      </w:r>
      <w:r w:rsidRPr="00A93B5C">
        <w:rPr>
          <w:rFonts w:eastAsiaTheme="minorEastAsia"/>
          <w:kern w:val="2"/>
          <w:lang w:eastAsia="zh-CN"/>
        </w:rPr>
        <w:t>model is nearly 10 hours earlier than the time when the engineer found the reactor abnormality. The latest alarm time is nearly 3 hours earlier. In other words, this process deviation monitoring method based on spatial correlation of measurement has good monitoring performances on early identification of process deviation.</w:t>
      </w:r>
    </w:p>
    <w:p w:rsidR="00631B2D" w:rsidRPr="00B4320A" w:rsidRDefault="00631B2D" w:rsidP="00631B2D">
      <w:pPr>
        <w:pStyle w:val="CETHeading1"/>
        <w:numPr>
          <w:ilvl w:val="0"/>
          <w:numId w:val="0"/>
        </w:numPr>
        <w:rPr>
          <w:rFonts w:cs="Arial"/>
        </w:rPr>
      </w:pPr>
      <w:r w:rsidRPr="00B4320A">
        <w:rPr>
          <w:rFonts w:cs="Arial"/>
        </w:rPr>
        <w:t xml:space="preserve">5. Conclusion </w:t>
      </w:r>
    </w:p>
    <w:p w:rsidR="00631B2D" w:rsidRDefault="00631B2D" w:rsidP="00631B2D">
      <w:pPr>
        <w:pStyle w:val="CETBodytext"/>
        <w:rPr>
          <w:rFonts w:eastAsiaTheme="minorEastAsia"/>
          <w:lang w:val="en-GB" w:eastAsia="zh-CN"/>
        </w:rPr>
      </w:pPr>
      <w:bookmarkStart w:id="45" w:name="OLE_LINK12"/>
      <w:bookmarkStart w:id="46" w:name="OLE_LINK20"/>
      <w:r w:rsidRPr="00E31FCA">
        <w:rPr>
          <w:rFonts w:eastAsiaTheme="minorEastAsia"/>
          <w:lang w:val="en-GB" w:eastAsia="zh-CN"/>
        </w:rPr>
        <w:t>In this work, the spatial correlation of measurements in chemical production process is considered. The pre-reforming reactor of hydrogen production unit with catalyst poisoning is investigated. The spatial correlation among variables can be extracted by multivariate regression algorithm. Based on proposed method, early identification of process deviation can be realized. The results show that the model can be found 10 hours earlier than engineers which could pr</w:t>
      </w:r>
      <w:r>
        <w:rPr>
          <w:rFonts w:eastAsiaTheme="minorEastAsia"/>
          <w:lang w:val="en-GB" w:eastAsia="zh-CN"/>
        </w:rPr>
        <w:t>ovide a reference for engineers</w:t>
      </w:r>
      <w:r w:rsidRPr="005E1CCC">
        <w:rPr>
          <w:rFonts w:eastAsiaTheme="minorEastAsia"/>
          <w:lang w:val="en-GB" w:eastAsia="zh-CN"/>
        </w:rPr>
        <w:t>.</w:t>
      </w:r>
      <w:r>
        <w:rPr>
          <w:rFonts w:eastAsiaTheme="minorEastAsia"/>
          <w:lang w:val="en-GB" w:eastAsia="zh-CN"/>
        </w:rPr>
        <w:t xml:space="preserve"> </w:t>
      </w:r>
    </w:p>
    <w:p w:rsidR="00450902" w:rsidRPr="00E21FFE" w:rsidRDefault="00450902" w:rsidP="00B4320A">
      <w:pPr>
        <w:pStyle w:val="CETHeading1"/>
        <w:numPr>
          <w:ilvl w:val="0"/>
          <w:numId w:val="0"/>
        </w:numPr>
        <w:rPr>
          <w:szCs w:val="18"/>
        </w:rPr>
      </w:pPr>
      <w:r w:rsidRPr="00B4320A">
        <w:rPr>
          <w:sz w:val="18"/>
          <w:szCs w:val="18"/>
        </w:rPr>
        <w:t>Acknowledgements</w:t>
      </w:r>
    </w:p>
    <w:p w:rsidR="00450902" w:rsidRPr="00B4320A" w:rsidRDefault="001824FB" w:rsidP="00631B2D">
      <w:pPr>
        <w:pStyle w:val="CETBodytext"/>
        <w:rPr>
          <w:rFonts w:cs="Arial"/>
          <w:b/>
          <w:sz w:val="20"/>
        </w:rPr>
      </w:pPr>
      <w:r w:rsidRPr="001824FB">
        <w:rPr>
          <w:rFonts w:eastAsiaTheme="minorEastAsia"/>
          <w:lang w:val="en-GB" w:eastAsia="zh-CN"/>
        </w:rPr>
        <w:t xml:space="preserve">Authors would like to thank reviewers very much for their positive and constructive comments and suggestions, which will greatly </w:t>
      </w:r>
      <w:r w:rsidR="00E21FFE" w:rsidRPr="00E21FFE">
        <w:rPr>
          <w:rFonts w:eastAsiaTheme="minorEastAsia"/>
          <w:lang w:val="en-GB" w:eastAsia="zh-CN"/>
        </w:rPr>
        <w:t xml:space="preserve">facilitate </w:t>
      </w:r>
      <w:r w:rsidR="00E21FFE">
        <w:rPr>
          <w:rFonts w:eastAsiaTheme="minorEastAsia"/>
          <w:lang w:val="en-GB" w:eastAsia="zh-CN"/>
        </w:rPr>
        <w:t xml:space="preserve">our </w:t>
      </w:r>
      <w:r w:rsidRPr="001824FB">
        <w:rPr>
          <w:rFonts w:eastAsiaTheme="minorEastAsia"/>
          <w:lang w:val="en-GB" w:eastAsia="zh-CN"/>
        </w:rPr>
        <w:t>future research.</w:t>
      </w:r>
      <w:r w:rsidR="00F44CA7">
        <w:rPr>
          <w:rFonts w:eastAsiaTheme="minorEastAsia"/>
          <w:lang w:val="en-GB" w:eastAsia="zh-CN"/>
        </w:rPr>
        <w:t xml:space="preserve"> </w:t>
      </w:r>
    </w:p>
    <w:bookmarkEnd w:id="45"/>
    <w:bookmarkEnd w:id="46"/>
    <w:p w:rsidR="00631B2D" w:rsidRDefault="00631B2D" w:rsidP="00631B2D">
      <w:pPr>
        <w:pStyle w:val="CETReference"/>
        <w:rPr>
          <w:rFonts w:eastAsiaTheme="minorEastAsia"/>
          <w:lang w:eastAsia="zh-CN"/>
        </w:rPr>
      </w:pPr>
      <w:r>
        <w:t>References</w:t>
      </w:r>
    </w:p>
    <w:bookmarkEnd w:id="13"/>
    <w:bookmarkEnd w:id="14"/>
    <w:p w:rsidR="00631B2D" w:rsidRDefault="00631B2D" w:rsidP="00631B2D">
      <w:pPr>
        <w:pStyle w:val="CETReference-text"/>
      </w:pPr>
      <w:r>
        <w:t>Kresta J</w:t>
      </w:r>
      <w:r w:rsidR="005353C5">
        <w:t>.</w:t>
      </w:r>
      <w:r>
        <w:t xml:space="preserve"> V</w:t>
      </w:r>
      <w:r w:rsidR="005353C5">
        <w:t>.</w:t>
      </w:r>
      <w:r>
        <w:t>, MacGregor J</w:t>
      </w:r>
      <w:r w:rsidR="005353C5">
        <w:t>.</w:t>
      </w:r>
      <w:r>
        <w:t xml:space="preserve"> F</w:t>
      </w:r>
      <w:r w:rsidR="005353C5">
        <w:t>.</w:t>
      </w:r>
      <w:r>
        <w:t>, Marlin T</w:t>
      </w:r>
      <w:r w:rsidR="005353C5">
        <w:t>.</w:t>
      </w:r>
      <w:r>
        <w:t xml:space="preserve"> E</w:t>
      </w:r>
      <w:r w:rsidR="005353C5">
        <w:t>.</w:t>
      </w:r>
      <w:r>
        <w:t>, 1991, Multivariate statistical monitoring of process operating performance. The Canadian Journal of Chemical Engineering, 69(1): 35-47.</w:t>
      </w:r>
    </w:p>
    <w:p w:rsidR="00631B2D" w:rsidRDefault="00631B2D" w:rsidP="00631B2D">
      <w:pPr>
        <w:pStyle w:val="CETReference-text"/>
      </w:pPr>
      <w:r>
        <w:t>Kourti T</w:t>
      </w:r>
      <w:r w:rsidR="005353C5">
        <w:t>.</w:t>
      </w:r>
      <w:r>
        <w:t>, Lee J</w:t>
      </w:r>
      <w:r w:rsidR="005353C5">
        <w:t>.</w:t>
      </w:r>
      <w:r>
        <w:t>, Macgregor J</w:t>
      </w:r>
      <w:r w:rsidR="005353C5">
        <w:t>.</w:t>
      </w:r>
      <w:r>
        <w:t xml:space="preserve"> F</w:t>
      </w:r>
      <w:r w:rsidR="005353C5">
        <w:t>.</w:t>
      </w:r>
      <w:r>
        <w:t>, 1996, Experiences with industrial applications of projection methods for multivariate statistical process control. Computers &amp; chemical engineering, 20: S745-S750.</w:t>
      </w:r>
    </w:p>
    <w:p w:rsidR="00631B2D" w:rsidRDefault="00631B2D" w:rsidP="00631B2D">
      <w:pPr>
        <w:pStyle w:val="CETReference-text"/>
      </w:pPr>
      <w:r>
        <w:t>Cinar A</w:t>
      </w:r>
      <w:r w:rsidR="005353C5">
        <w:t>.</w:t>
      </w:r>
      <w:r>
        <w:t>, Palazoglu A</w:t>
      </w:r>
      <w:r w:rsidR="005353C5">
        <w:t>.</w:t>
      </w:r>
      <w:r>
        <w:t>, Kayihan F</w:t>
      </w:r>
      <w:r w:rsidR="005353C5">
        <w:t>.</w:t>
      </w:r>
      <w:r>
        <w:t>, 2007, Chemical process performance evaluation. Boca Raton: CRC press.</w:t>
      </w:r>
    </w:p>
    <w:p w:rsidR="00631B2D" w:rsidRDefault="00631B2D" w:rsidP="00631B2D">
      <w:pPr>
        <w:pStyle w:val="CETReference-text"/>
      </w:pPr>
      <w:r w:rsidRPr="00186D98">
        <w:t>Qin S</w:t>
      </w:r>
      <w:r w:rsidR="005353C5">
        <w:t>.</w:t>
      </w:r>
      <w:r w:rsidRPr="00186D98">
        <w:t xml:space="preserve"> J</w:t>
      </w:r>
      <w:r w:rsidR="005353C5">
        <w:t>.</w:t>
      </w:r>
      <w:r w:rsidRPr="00186D98">
        <w:t>,</w:t>
      </w:r>
      <w:r>
        <w:t xml:space="preserve"> </w:t>
      </w:r>
      <w:r w:rsidRPr="00186D98">
        <w:t>2012, Survey on data-driven industrial process monitoring and diagnosis. Annual Reviews in Control, 36(2):220-234.</w:t>
      </w:r>
    </w:p>
    <w:p w:rsidR="00631B2D" w:rsidRDefault="00631B2D" w:rsidP="00631B2D">
      <w:pPr>
        <w:pStyle w:val="CETReference-text"/>
      </w:pPr>
      <w:r w:rsidRPr="00762A06">
        <w:t>Dong Y</w:t>
      </w:r>
      <w:r w:rsidR="005353C5">
        <w:t>.</w:t>
      </w:r>
      <w:r w:rsidRPr="00762A06">
        <w:t>, Qin S</w:t>
      </w:r>
      <w:r w:rsidR="005353C5">
        <w:t>.</w:t>
      </w:r>
      <w:r w:rsidRPr="00762A06">
        <w:t xml:space="preserve"> J</w:t>
      </w:r>
      <w:r w:rsidR="005353C5">
        <w:t>.</w:t>
      </w:r>
      <w:r w:rsidRPr="00762A06">
        <w:t>, 2017, A novel dynamic PCA algorithm for dynamic data modelling and process monitoring. Journal of Process Control, S095915241730094X.</w:t>
      </w:r>
    </w:p>
    <w:p w:rsidR="00631B2D" w:rsidRDefault="00631B2D" w:rsidP="00631B2D">
      <w:pPr>
        <w:pStyle w:val="CETReference-text"/>
      </w:pPr>
      <w:r>
        <w:t>Tian S</w:t>
      </w:r>
      <w:r w:rsidR="005353C5">
        <w:t>.</w:t>
      </w:r>
      <w:r>
        <w:t>, Han X</w:t>
      </w:r>
      <w:r w:rsidR="005353C5">
        <w:t>.</w:t>
      </w:r>
      <w:r>
        <w:t>, Sun W</w:t>
      </w:r>
      <w:r w:rsidR="005353C5">
        <w:t>.</w:t>
      </w:r>
      <w:r>
        <w:t>, et al., 2017, Coking analysis based on the prediction of coil surface temperature in radiation section of ethylene cracking furnace. Chemical Engineering Transactions, 61: 505-510.</w:t>
      </w:r>
    </w:p>
    <w:p w:rsidR="00631B2D" w:rsidRDefault="00631B2D" w:rsidP="00631B2D">
      <w:pPr>
        <w:pStyle w:val="CETReference-text"/>
      </w:pPr>
      <w:r>
        <w:t>James G</w:t>
      </w:r>
      <w:r w:rsidR="005353C5">
        <w:t>.</w:t>
      </w:r>
      <w:r>
        <w:t>, Witten D</w:t>
      </w:r>
      <w:r w:rsidR="005353C5">
        <w:t>.</w:t>
      </w:r>
      <w:r>
        <w:t>, Hastie T</w:t>
      </w:r>
      <w:r w:rsidR="005353C5">
        <w:t>.</w:t>
      </w:r>
      <w:r>
        <w:t>, et al., 2013, An Introduction to Statistical Learning: with Applications in R// An Introduction to Statistical Learning.</w:t>
      </w:r>
    </w:p>
    <w:p w:rsidR="00631B2D" w:rsidRDefault="00631B2D" w:rsidP="00631B2D">
      <w:pPr>
        <w:pStyle w:val="CETReference-text"/>
      </w:pPr>
    </w:p>
    <w:p w:rsidR="00631B2D" w:rsidRDefault="00631B2D" w:rsidP="00631B2D">
      <w:pPr>
        <w:pStyle w:val="CETReference-text"/>
      </w:pPr>
    </w:p>
    <w:p w:rsidR="00631B2D" w:rsidRDefault="00631B2D" w:rsidP="00631B2D">
      <w:pPr>
        <w:pStyle w:val="CETReference-text"/>
      </w:pPr>
    </w:p>
    <w:p w:rsidR="00631B2D" w:rsidRPr="00F72E39" w:rsidRDefault="00631B2D" w:rsidP="00631B2D">
      <w:pPr>
        <w:pStyle w:val="CETReference-text"/>
        <w:ind w:left="0" w:firstLine="0"/>
      </w:pPr>
    </w:p>
    <w:p w:rsidR="004628D2" w:rsidRDefault="004628D2" w:rsidP="00631B2D">
      <w:pPr>
        <w:pStyle w:val="CETTitle"/>
      </w:pPr>
    </w:p>
    <w:sectPr w:rsidR="004628D2" w:rsidSect="00631B2D">
      <w:type w:val="continuous"/>
      <w:pgSz w:w="12240" w:h="15840"/>
      <w:pgMar w:top="1440" w:right="1800" w:bottom="85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92" w:rsidRDefault="00143392" w:rsidP="004F5E36">
      <w:r>
        <w:separator/>
      </w:r>
    </w:p>
  </w:endnote>
  <w:endnote w:type="continuationSeparator" w:id="0">
    <w:p w:rsidR="00143392" w:rsidRDefault="0014339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92" w:rsidRDefault="00143392" w:rsidP="004F5E36">
      <w:r>
        <w:separator/>
      </w:r>
    </w:p>
  </w:footnote>
  <w:footnote w:type="continuationSeparator" w:id="0">
    <w:p w:rsidR="00143392" w:rsidRDefault="00143392"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E833C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ascii="Arial" w:hAnsi="Arial" w:cs="Arial"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6653"/>
    <w:rsid w:val="0003148D"/>
    <w:rsid w:val="00035D60"/>
    <w:rsid w:val="00043CEE"/>
    <w:rsid w:val="00047D7F"/>
    <w:rsid w:val="00051566"/>
    <w:rsid w:val="00062A9A"/>
    <w:rsid w:val="00065058"/>
    <w:rsid w:val="00086C39"/>
    <w:rsid w:val="000A03B2"/>
    <w:rsid w:val="000A3B79"/>
    <w:rsid w:val="000A6223"/>
    <w:rsid w:val="000D34BE"/>
    <w:rsid w:val="000E102F"/>
    <w:rsid w:val="000E36F1"/>
    <w:rsid w:val="000E3A73"/>
    <w:rsid w:val="000E414A"/>
    <w:rsid w:val="000F093C"/>
    <w:rsid w:val="000F16BD"/>
    <w:rsid w:val="000F787B"/>
    <w:rsid w:val="00111F55"/>
    <w:rsid w:val="0012091F"/>
    <w:rsid w:val="00124223"/>
    <w:rsid w:val="00126BC2"/>
    <w:rsid w:val="001308B6"/>
    <w:rsid w:val="0013121F"/>
    <w:rsid w:val="00131FAB"/>
    <w:rsid w:val="00131FE6"/>
    <w:rsid w:val="0013263F"/>
    <w:rsid w:val="00134DE4"/>
    <w:rsid w:val="0014034D"/>
    <w:rsid w:val="00143392"/>
    <w:rsid w:val="00150E59"/>
    <w:rsid w:val="00152DE3"/>
    <w:rsid w:val="00164CF9"/>
    <w:rsid w:val="001824FB"/>
    <w:rsid w:val="00184AD6"/>
    <w:rsid w:val="001B0349"/>
    <w:rsid w:val="001B65C1"/>
    <w:rsid w:val="001C684B"/>
    <w:rsid w:val="001D53FC"/>
    <w:rsid w:val="001F42A5"/>
    <w:rsid w:val="001F7B9D"/>
    <w:rsid w:val="002224B4"/>
    <w:rsid w:val="002447EF"/>
    <w:rsid w:val="00251550"/>
    <w:rsid w:val="00252C1A"/>
    <w:rsid w:val="00263B05"/>
    <w:rsid w:val="0027221A"/>
    <w:rsid w:val="00275B61"/>
    <w:rsid w:val="00282656"/>
    <w:rsid w:val="00296B83"/>
    <w:rsid w:val="002A22F7"/>
    <w:rsid w:val="002B78CE"/>
    <w:rsid w:val="002C2FB6"/>
    <w:rsid w:val="003009B7"/>
    <w:rsid w:val="00300E56"/>
    <w:rsid w:val="0030469C"/>
    <w:rsid w:val="00321CA6"/>
    <w:rsid w:val="00334C09"/>
    <w:rsid w:val="003365E3"/>
    <w:rsid w:val="0037224D"/>
    <w:rsid w:val="003723D4"/>
    <w:rsid w:val="00384CC8"/>
    <w:rsid w:val="003871FD"/>
    <w:rsid w:val="003A1E30"/>
    <w:rsid w:val="003A7D1C"/>
    <w:rsid w:val="003B304B"/>
    <w:rsid w:val="003B3146"/>
    <w:rsid w:val="003B60F3"/>
    <w:rsid w:val="003F015E"/>
    <w:rsid w:val="003F099A"/>
    <w:rsid w:val="00400414"/>
    <w:rsid w:val="0041446B"/>
    <w:rsid w:val="0044329C"/>
    <w:rsid w:val="00450902"/>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353C5"/>
    <w:rsid w:val="0053727D"/>
    <w:rsid w:val="00543E7D"/>
    <w:rsid w:val="00547A68"/>
    <w:rsid w:val="005531C9"/>
    <w:rsid w:val="00576854"/>
    <w:rsid w:val="0058528C"/>
    <w:rsid w:val="005B2110"/>
    <w:rsid w:val="005B61E6"/>
    <w:rsid w:val="005C77E1"/>
    <w:rsid w:val="005D6A2F"/>
    <w:rsid w:val="005E1A82"/>
    <w:rsid w:val="005E794C"/>
    <w:rsid w:val="005F0A28"/>
    <w:rsid w:val="005F0E5E"/>
    <w:rsid w:val="00600535"/>
    <w:rsid w:val="00610CD6"/>
    <w:rsid w:val="00620DEE"/>
    <w:rsid w:val="00621F92"/>
    <w:rsid w:val="00625639"/>
    <w:rsid w:val="00631B2D"/>
    <w:rsid w:val="00631B33"/>
    <w:rsid w:val="0064184D"/>
    <w:rsid w:val="00641E42"/>
    <w:rsid w:val="006422CC"/>
    <w:rsid w:val="0065723F"/>
    <w:rsid w:val="00660E3E"/>
    <w:rsid w:val="00662E74"/>
    <w:rsid w:val="00680C23"/>
    <w:rsid w:val="00693766"/>
    <w:rsid w:val="006A3281"/>
    <w:rsid w:val="006A4AE5"/>
    <w:rsid w:val="006B4888"/>
    <w:rsid w:val="006C2E45"/>
    <w:rsid w:val="006C359C"/>
    <w:rsid w:val="006C5579"/>
    <w:rsid w:val="006E737D"/>
    <w:rsid w:val="0070195D"/>
    <w:rsid w:val="00720A24"/>
    <w:rsid w:val="00732386"/>
    <w:rsid w:val="007447F3"/>
    <w:rsid w:val="0075499F"/>
    <w:rsid w:val="007661C8"/>
    <w:rsid w:val="0077098D"/>
    <w:rsid w:val="007931FA"/>
    <w:rsid w:val="007A25CE"/>
    <w:rsid w:val="007A7BBA"/>
    <w:rsid w:val="007B0C50"/>
    <w:rsid w:val="007C067A"/>
    <w:rsid w:val="007C1A43"/>
    <w:rsid w:val="007E1DC6"/>
    <w:rsid w:val="00800A7A"/>
    <w:rsid w:val="00813288"/>
    <w:rsid w:val="008168FC"/>
    <w:rsid w:val="00830996"/>
    <w:rsid w:val="008345F1"/>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B6DD9"/>
    <w:rsid w:val="009C7C86"/>
    <w:rsid w:val="009D2FF7"/>
    <w:rsid w:val="009E7884"/>
    <w:rsid w:val="009E788A"/>
    <w:rsid w:val="009F0E08"/>
    <w:rsid w:val="009F3DCC"/>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AE3C62"/>
    <w:rsid w:val="00B17FBD"/>
    <w:rsid w:val="00B315A6"/>
    <w:rsid w:val="00B31813"/>
    <w:rsid w:val="00B33365"/>
    <w:rsid w:val="00B4320A"/>
    <w:rsid w:val="00B57B36"/>
    <w:rsid w:val="00B665C7"/>
    <w:rsid w:val="00B8686D"/>
    <w:rsid w:val="00BC30C9"/>
    <w:rsid w:val="00BE3E58"/>
    <w:rsid w:val="00C01616"/>
    <w:rsid w:val="00C0162B"/>
    <w:rsid w:val="00C04694"/>
    <w:rsid w:val="00C345B1"/>
    <w:rsid w:val="00C40142"/>
    <w:rsid w:val="00C57182"/>
    <w:rsid w:val="00C57863"/>
    <w:rsid w:val="00C655FD"/>
    <w:rsid w:val="00C870A8"/>
    <w:rsid w:val="00C94434"/>
    <w:rsid w:val="00CA0D75"/>
    <w:rsid w:val="00CA1C95"/>
    <w:rsid w:val="00CA5A9C"/>
    <w:rsid w:val="00CD3517"/>
    <w:rsid w:val="00CD5A00"/>
    <w:rsid w:val="00CD5FE2"/>
    <w:rsid w:val="00CE3474"/>
    <w:rsid w:val="00CE7C68"/>
    <w:rsid w:val="00D02B4C"/>
    <w:rsid w:val="00D040C4"/>
    <w:rsid w:val="00D101C4"/>
    <w:rsid w:val="00D57C84"/>
    <w:rsid w:val="00D6057D"/>
    <w:rsid w:val="00D84576"/>
    <w:rsid w:val="00DA1399"/>
    <w:rsid w:val="00DA24C6"/>
    <w:rsid w:val="00DA4D7B"/>
    <w:rsid w:val="00DE264A"/>
    <w:rsid w:val="00E02D18"/>
    <w:rsid w:val="00E041E7"/>
    <w:rsid w:val="00E21FFE"/>
    <w:rsid w:val="00E23CA1"/>
    <w:rsid w:val="00E409A8"/>
    <w:rsid w:val="00E45F66"/>
    <w:rsid w:val="00E50C12"/>
    <w:rsid w:val="00E65B91"/>
    <w:rsid w:val="00E7209D"/>
    <w:rsid w:val="00E77223"/>
    <w:rsid w:val="00E83DDE"/>
    <w:rsid w:val="00E8528B"/>
    <w:rsid w:val="00E85B94"/>
    <w:rsid w:val="00E978D0"/>
    <w:rsid w:val="00EA4613"/>
    <w:rsid w:val="00EA7F91"/>
    <w:rsid w:val="00EB1523"/>
    <w:rsid w:val="00EC0E49"/>
    <w:rsid w:val="00EE0131"/>
    <w:rsid w:val="00F155B2"/>
    <w:rsid w:val="00F30C64"/>
    <w:rsid w:val="00F32CDB"/>
    <w:rsid w:val="00F42730"/>
    <w:rsid w:val="00F44CA7"/>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批注框文本 字符"/>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正文文本 2 字符"/>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正文文本 3 字符"/>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正文文本 字符"/>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期 字符"/>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签名 字符"/>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电子邮件签名 字符"/>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称呼 字符"/>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结束语 字符"/>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地址 字符"/>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信息标题 字符"/>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注释标题 字符"/>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文档结构图 字符"/>
    <w:basedOn w:val="a2"/>
    <w:link w:val="aff0"/>
    <w:uiPriority w:val="99"/>
    <w:semiHidden/>
    <w:rsid w:val="0003148D"/>
    <w:rPr>
      <w:rFonts w:ascii="Tahoma" w:hAnsi="Tahoma" w:cs="Tahoma"/>
      <w:sz w:val="16"/>
      <w:szCs w:val="16"/>
    </w:rPr>
  </w:style>
  <w:style w:type="paragraph" w:styleId="aff2">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预设格式 字符"/>
    <w:basedOn w:val="a2"/>
    <w:link w:val="HTML1"/>
    <w:uiPriority w:val="99"/>
    <w:semiHidden/>
    <w:rsid w:val="0003148D"/>
    <w:rPr>
      <w:rFonts w:ascii="Consolas" w:hAnsi="Consolas" w:cs="Consolas"/>
      <w:sz w:val="20"/>
      <w:szCs w:val="20"/>
    </w:rPr>
  </w:style>
  <w:style w:type="paragraph" w:styleId="aff3">
    <w:name w:val="Body Text First Indent"/>
    <w:basedOn w:val="a9"/>
    <w:link w:val="aff4"/>
    <w:uiPriority w:val="99"/>
    <w:semiHidden/>
    <w:unhideWhenUsed/>
    <w:rsid w:val="0003148D"/>
    <w:pPr>
      <w:spacing w:after="200"/>
      <w:ind w:firstLine="360"/>
    </w:pPr>
  </w:style>
  <w:style w:type="character" w:customStyle="1" w:styleId="aff4">
    <w:name w:val="正文首行缩进 字符"/>
    <w:basedOn w:val="aa"/>
    <w:link w:val="aff3"/>
    <w:uiPriority w:val="99"/>
    <w:semiHidden/>
    <w:rsid w:val="0003148D"/>
  </w:style>
  <w:style w:type="paragraph" w:styleId="aff5">
    <w:name w:val="Body Text Indent"/>
    <w:basedOn w:val="a1"/>
    <w:link w:val="aff6"/>
    <w:uiPriority w:val="99"/>
    <w:semiHidden/>
    <w:unhideWhenUsed/>
    <w:rsid w:val="0003148D"/>
    <w:pPr>
      <w:spacing w:after="120"/>
      <w:ind w:left="283"/>
    </w:pPr>
  </w:style>
  <w:style w:type="character" w:customStyle="1" w:styleId="aff6">
    <w:name w:val="正文文本缩进 字符"/>
    <w:basedOn w:val="a2"/>
    <w:link w:val="aff5"/>
    <w:uiPriority w:val="99"/>
    <w:semiHidden/>
    <w:rsid w:val="0003148D"/>
  </w:style>
  <w:style w:type="paragraph" w:styleId="28">
    <w:name w:val="Body Text First Indent 2"/>
    <w:basedOn w:val="aff5"/>
    <w:link w:val="29"/>
    <w:uiPriority w:val="99"/>
    <w:semiHidden/>
    <w:unhideWhenUsed/>
    <w:rsid w:val="0003148D"/>
    <w:pPr>
      <w:spacing w:after="200"/>
      <w:ind w:left="360" w:firstLine="360"/>
    </w:pPr>
  </w:style>
  <w:style w:type="character" w:customStyle="1" w:styleId="29">
    <w:name w:val="正文首行缩进 2 字符"/>
    <w:basedOn w:val="aff6"/>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正文文本缩进 2 字符"/>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正文文本缩进 3 字符"/>
    <w:basedOn w:val="a2"/>
    <w:link w:val="38"/>
    <w:uiPriority w:val="99"/>
    <w:semiHidden/>
    <w:rsid w:val="0003148D"/>
    <w:rPr>
      <w:sz w:val="16"/>
      <w:szCs w:val="16"/>
    </w:rPr>
  </w:style>
  <w:style w:type="paragraph" w:styleId="aff7">
    <w:name w:val="Normal Indent"/>
    <w:basedOn w:val="a1"/>
    <w:uiPriority w:val="99"/>
    <w:semiHidden/>
    <w:unhideWhenUsed/>
    <w:rsid w:val="0003148D"/>
    <w:pPr>
      <w:ind w:left="720"/>
    </w:pPr>
  </w:style>
  <w:style w:type="paragraph" w:styleId="aff8">
    <w:name w:val="annotation text"/>
    <w:basedOn w:val="a1"/>
    <w:link w:val="aff9"/>
    <w:uiPriority w:val="99"/>
    <w:unhideWhenUsed/>
    <w:rsid w:val="0003148D"/>
    <w:pPr>
      <w:spacing w:line="240" w:lineRule="auto"/>
    </w:pPr>
  </w:style>
  <w:style w:type="character" w:customStyle="1" w:styleId="aff9">
    <w:name w:val="批注文字 字符"/>
    <w:basedOn w:val="a2"/>
    <w:link w:val="aff8"/>
    <w:uiPriority w:val="99"/>
    <w:rsid w:val="0003148D"/>
    <w:rPr>
      <w:sz w:val="20"/>
      <w:szCs w:val="20"/>
    </w:rPr>
  </w:style>
  <w:style w:type="paragraph" w:styleId="affa">
    <w:name w:val="annotation subject"/>
    <w:basedOn w:val="aff8"/>
    <w:next w:val="aff8"/>
    <w:link w:val="affb"/>
    <w:uiPriority w:val="99"/>
    <w:semiHidden/>
    <w:unhideWhenUsed/>
    <w:rsid w:val="0003148D"/>
    <w:rPr>
      <w:b/>
      <w:bCs/>
    </w:rPr>
  </w:style>
  <w:style w:type="character" w:customStyle="1" w:styleId="affb">
    <w:name w:val="批注主题 字符"/>
    <w:basedOn w:val="aff9"/>
    <w:link w:val="affa"/>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c">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d">
    <w:name w:val="macro"/>
    <w:link w:val="aff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e">
    <w:name w:val="宏文本 字符"/>
    <w:basedOn w:val="a2"/>
    <w:link w:val="affd"/>
    <w:uiPriority w:val="99"/>
    <w:semiHidden/>
    <w:rsid w:val="0003148D"/>
    <w:rPr>
      <w:rFonts w:ascii="Consolas" w:hAnsi="Consolas" w:cs="Consolas"/>
      <w:sz w:val="20"/>
      <w:szCs w:val="20"/>
    </w:rPr>
  </w:style>
  <w:style w:type="paragraph" w:styleId="afff">
    <w:name w:val="Plain Text"/>
    <w:basedOn w:val="a1"/>
    <w:link w:val="afff0"/>
    <w:uiPriority w:val="99"/>
    <w:semiHidden/>
    <w:unhideWhenUsed/>
    <w:rsid w:val="0003148D"/>
    <w:pPr>
      <w:spacing w:line="240" w:lineRule="auto"/>
    </w:pPr>
    <w:rPr>
      <w:rFonts w:ascii="Consolas" w:hAnsi="Consolas" w:cs="Consolas"/>
      <w:sz w:val="21"/>
      <w:szCs w:val="21"/>
    </w:rPr>
  </w:style>
  <w:style w:type="character" w:customStyle="1" w:styleId="afff0">
    <w:name w:val="纯文本 字符"/>
    <w:basedOn w:val="a2"/>
    <w:link w:val="afff"/>
    <w:uiPriority w:val="99"/>
    <w:semiHidden/>
    <w:rsid w:val="0003148D"/>
    <w:rPr>
      <w:rFonts w:ascii="Consolas" w:hAnsi="Consolas" w:cs="Consolas"/>
      <w:sz w:val="21"/>
      <w:szCs w:val="21"/>
    </w:rPr>
  </w:style>
  <w:style w:type="paragraph" w:styleId="afff1">
    <w:name w:val="footnote text"/>
    <w:basedOn w:val="a1"/>
    <w:link w:val="afff2"/>
    <w:uiPriority w:val="99"/>
    <w:semiHidden/>
    <w:unhideWhenUsed/>
    <w:rsid w:val="0003148D"/>
    <w:pPr>
      <w:spacing w:line="240" w:lineRule="auto"/>
    </w:pPr>
  </w:style>
  <w:style w:type="character" w:customStyle="1" w:styleId="afff2">
    <w:name w:val="脚注文本 字符"/>
    <w:basedOn w:val="a2"/>
    <w:link w:val="afff1"/>
    <w:uiPriority w:val="99"/>
    <w:semiHidden/>
    <w:rsid w:val="0003148D"/>
    <w:rPr>
      <w:sz w:val="20"/>
      <w:szCs w:val="20"/>
    </w:rPr>
  </w:style>
  <w:style w:type="paragraph" w:styleId="afff3">
    <w:name w:val="endnote text"/>
    <w:basedOn w:val="a1"/>
    <w:link w:val="afff4"/>
    <w:uiPriority w:val="99"/>
    <w:semiHidden/>
    <w:unhideWhenUsed/>
    <w:rsid w:val="0003148D"/>
    <w:pPr>
      <w:spacing w:line="240" w:lineRule="auto"/>
    </w:pPr>
  </w:style>
  <w:style w:type="character" w:customStyle="1" w:styleId="afff4">
    <w:name w:val="尾注文本 字符"/>
    <w:basedOn w:val="a2"/>
    <w:link w:val="afff3"/>
    <w:uiPriority w:val="99"/>
    <w:semiHidden/>
    <w:rsid w:val="0003148D"/>
    <w:rPr>
      <w:sz w:val="20"/>
      <w:szCs w:val="20"/>
    </w:rPr>
  </w:style>
  <w:style w:type="character" w:customStyle="1" w:styleId="11">
    <w:name w:val="标题 1 字符"/>
    <w:basedOn w:val="a2"/>
    <w:link w:val="10"/>
    <w:uiPriority w:val="9"/>
    <w:rsid w:val="004F5E36"/>
    <w:rPr>
      <w:rFonts w:ascii="Arial" w:eastAsia="Times New Roman" w:hAnsi="Arial" w:cs="Times New Roman"/>
      <w:b/>
      <w:sz w:val="20"/>
      <w:szCs w:val="20"/>
      <w:lang w:val="en-GB"/>
    </w:rPr>
  </w:style>
  <w:style w:type="character" w:customStyle="1" w:styleId="22">
    <w:name w:val="标题 2 字符"/>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标题 4 字符"/>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标题 5 字符"/>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标题 9 字符"/>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5">
    <w:name w:val="index heading"/>
    <w:basedOn w:val="a1"/>
    <w:next w:val="12"/>
    <w:uiPriority w:val="99"/>
    <w:semiHidden/>
    <w:unhideWhenUsed/>
    <w:rsid w:val="0003148D"/>
    <w:rPr>
      <w:rFonts w:asciiTheme="majorHAnsi" w:eastAsiaTheme="majorEastAsia" w:hAnsiTheme="majorHAnsi" w:cstheme="majorBidi"/>
      <w:b/>
      <w:bCs/>
    </w:rPr>
  </w:style>
  <w:style w:type="paragraph" w:styleId="afff6">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页眉 字符"/>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页脚 字符"/>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631B2D"/>
    <w:pPr>
      <w:spacing w:after="0" w:line="264" w:lineRule="auto"/>
      <w:ind w:left="284" w:hanging="284"/>
      <w:jc w:val="both"/>
    </w:pPr>
    <w:rPr>
      <w:rFonts w:ascii="Arial" w:eastAsia="Times New Roman" w:hAnsi="Arial" w:cs="Times New Roman"/>
      <w:sz w:val="18"/>
      <w:szCs w:val="20"/>
      <w:lang w:val="en-GB"/>
    </w:rPr>
  </w:style>
  <w:style w:type="character" w:customStyle="1" w:styleId="tlid-translation">
    <w:name w:val="tlid-translation"/>
    <w:basedOn w:val="a2"/>
    <w:rsid w:val="0063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21.png"/><Relationship Id="rId21" Type="http://schemas.openxmlformats.org/officeDocument/2006/relationships/oleObject" Target="embeddings/oleObject5.bin"/><Relationship Id="rId34" Type="http://schemas.openxmlformats.org/officeDocument/2006/relationships/image" Target="media/image1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erman_Wold" TargetMode="External"/><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8.png"/><Relationship Id="rId10" Type="http://schemas.openxmlformats.org/officeDocument/2006/relationships/hyperlink" Target="mailto:sunwei@mail.buct.edu.cn" TargetMode="External"/><Relationship Id="rId19" Type="http://schemas.openxmlformats.org/officeDocument/2006/relationships/oleObject" Target="embeddings/oleObject4.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png"/><Relationship Id="rId35" Type="http://schemas.openxmlformats.org/officeDocument/2006/relationships/image" Target="media/image17.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png"/><Relationship Id="rId38"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C6B3-DAC5-4AB5-B4C3-81B937EB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2627</Words>
  <Characters>14975</Characters>
  <Application>Microsoft Office Word</Application>
  <DocSecurity>0</DocSecurity>
  <Lines>124</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2</cp:revision>
  <cp:lastPrinted>2015-05-12T18:31:00Z</cp:lastPrinted>
  <dcterms:created xsi:type="dcterms:W3CDTF">2019-04-14T11:03:00Z</dcterms:created>
  <dcterms:modified xsi:type="dcterms:W3CDTF">2019-04-14T11:03:00Z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