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eastAsia="ja-JP"/>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n-US" w:eastAsia="ja-JP"/>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8E7589" w:rsidP="00E978D0">
      <w:pPr>
        <w:pStyle w:val="CETTitle"/>
      </w:pPr>
      <w:r w:rsidRPr="008E7589">
        <w:lastRenderedPageBreak/>
        <w:t>Comparison of Particle Size Distributions of Reference Particles by Using Different Measuring Methods</w:t>
      </w:r>
      <w:r>
        <w:t xml:space="preserve"> </w:t>
      </w:r>
    </w:p>
    <w:p w:rsidR="00E978D0" w:rsidRPr="00B57B36" w:rsidRDefault="008E7589" w:rsidP="00AB5011">
      <w:pPr>
        <w:pStyle w:val="CETAuthors"/>
      </w:pPr>
      <w:r w:rsidRPr="008E7589">
        <w:t>Yasushige Mori</w:t>
      </w:r>
    </w:p>
    <w:p w:rsidR="00E978D0" w:rsidRPr="00B57B36" w:rsidRDefault="008E7589" w:rsidP="00E978D0">
      <w:pPr>
        <w:pStyle w:val="CETAddress"/>
      </w:pPr>
      <w:r w:rsidRPr="008E7589">
        <w:t>Department of Chemical Engineering and Materials Science</w:t>
      </w:r>
      <w:r>
        <w:t>,</w:t>
      </w:r>
      <w:r w:rsidRPr="008E7589">
        <w:t xml:space="preserve"> Doshisha University,</w:t>
      </w:r>
      <w:r>
        <w:t xml:space="preserve"> </w:t>
      </w:r>
      <w:r w:rsidRPr="00ED0060">
        <w:rPr>
          <w:rFonts w:ascii="Times New Roman" w:hAnsi="Times New Roman" w:hint="eastAsia"/>
          <w:sz w:val="20"/>
          <w:lang w:eastAsia="ja-JP"/>
        </w:rPr>
        <w:t>1-3 Tatara Miyakodani,</w:t>
      </w:r>
      <w:r w:rsidRPr="00ED0060">
        <w:rPr>
          <w:rFonts w:ascii="Times New Roman" w:hAnsi="Times New Roman"/>
          <w:sz w:val="20"/>
        </w:rPr>
        <w:t xml:space="preserve"> </w:t>
      </w:r>
      <w:r w:rsidRPr="00ED0060">
        <w:rPr>
          <w:rFonts w:ascii="Times New Roman" w:hAnsi="Times New Roman" w:hint="eastAsia"/>
          <w:sz w:val="20"/>
          <w:lang w:eastAsia="ja-JP"/>
        </w:rPr>
        <w:t>Kyotanabe</w:t>
      </w:r>
      <w:r w:rsidRPr="00ED0060">
        <w:rPr>
          <w:rFonts w:ascii="Times New Roman" w:hAnsi="Times New Roman"/>
          <w:sz w:val="20"/>
        </w:rPr>
        <w:t xml:space="preserve"> </w:t>
      </w:r>
      <w:r w:rsidRPr="00ED0060">
        <w:rPr>
          <w:rFonts w:ascii="Times New Roman" w:hAnsi="Times New Roman" w:hint="eastAsia"/>
          <w:sz w:val="20"/>
          <w:lang w:eastAsia="ja-JP"/>
        </w:rPr>
        <w:t>610-0321</w:t>
      </w:r>
      <w:r w:rsidRPr="00ED0060">
        <w:rPr>
          <w:rFonts w:ascii="Times New Roman" w:hAnsi="Times New Roman"/>
          <w:sz w:val="20"/>
        </w:rPr>
        <w:t xml:space="preserve"> </w:t>
      </w:r>
      <w:r w:rsidRPr="00ED0060">
        <w:rPr>
          <w:rFonts w:ascii="Times New Roman" w:hAnsi="Times New Roman" w:hint="eastAsia"/>
          <w:sz w:val="20"/>
          <w:lang w:eastAsia="ja-JP"/>
        </w:rPr>
        <w:t>Japan</w:t>
      </w:r>
    </w:p>
    <w:p w:rsidR="00E978D0" w:rsidRPr="00B57B36" w:rsidRDefault="008E7589" w:rsidP="00E978D0">
      <w:pPr>
        <w:pStyle w:val="CETemail"/>
      </w:pPr>
      <w:r w:rsidRPr="008E7589">
        <w:t>ymori@mail.doshisha.ac.jp</w:t>
      </w:r>
      <w:r>
        <w:t xml:space="preserve"> </w:t>
      </w:r>
    </w:p>
    <w:p w:rsidR="00ED11BB" w:rsidRPr="00ED11BB" w:rsidRDefault="00ED11BB" w:rsidP="00ED11BB">
      <w:pPr>
        <w:pStyle w:val="CETBodytext"/>
        <w:rPr>
          <w:lang w:val="en-GB"/>
        </w:rPr>
      </w:pPr>
      <w:r w:rsidRPr="00ED11BB">
        <w:rPr>
          <w:lang w:val="en-GB"/>
        </w:rPr>
        <w:t xml:space="preserve">Particle size analysis is most fundamental analysis to powder technology. However, the validation or calibration of particle size analysis, especially the laser diffraction (LD) method, was not often carried out due to the </w:t>
      </w:r>
      <w:r w:rsidR="0007563B">
        <w:rPr>
          <w:lang w:val="en-GB"/>
        </w:rPr>
        <w:t>difficulty to</w:t>
      </w:r>
      <w:r w:rsidRPr="00ED11BB">
        <w:rPr>
          <w:lang w:val="en-GB"/>
        </w:rPr>
        <w:t xml:space="preserve"> prepare the well-known sample. For example, the validation of LD method need spherical reference particles, of which size distribution is better to have a range over one decade of size. As this request, the Association of Powder Process Industry and Engineering, Japan distributed three kinds of standard reference particles (SRP) of spherical barium titanate glass; their size ranges are 1</w:t>
      </w:r>
      <w:r w:rsidR="004C00E9">
        <w:rPr>
          <w:lang w:val="en-GB"/>
        </w:rPr>
        <w:t xml:space="preserve"> </w:t>
      </w:r>
      <w:r w:rsidR="00686B69">
        <w:rPr>
          <w:lang w:val="en-GB"/>
        </w:rPr>
        <w:t>–</w:t>
      </w:r>
      <w:r w:rsidR="004C00E9">
        <w:rPr>
          <w:lang w:val="en-GB"/>
        </w:rPr>
        <w:t xml:space="preserve"> </w:t>
      </w:r>
      <w:r w:rsidRPr="00ED11BB">
        <w:rPr>
          <w:lang w:val="en-GB"/>
        </w:rPr>
        <w:t>10 μm, 3</w:t>
      </w:r>
      <w:r w:rsidR="004C00E9">
        <w:rPr>
          <w:lang w:val="en-GB"/>
        </w:rPr>
        <w:t xml:space="preserve"> </w:t>
      </w:r>
      <w:r w:rsidR="00686B69">
        <w:rPr>
          <w:lang w:val="en-GB"/>
        </w:rPr>
        <w:t>–</w:t>
      </w:r>
      <w:r w:rsidR="004C00E9">
        <w:rPr>
          <w:lang w:val="en-GB"/>
        </w:rPr>
        <w:t xml:space="preserve"> </w:t>
      </w:r>
      <w:r w:rsidRPr="00ED11BB">
        <w:rPr>
          <w:lang w:val="en-GB"/>
        </w:rPr>
        <w:t>30 μm and 10</w:t>
      </w:r>
      <w:r w:rsidR="004C00E9">
        <w:rPr>
          <w:lang w:val="en-GB"/>
        </w:rPr>
        <w:t xml:space="preserve"> </w:t>
      </w:r>
      <w:r w:rsidR="00686B69">
        <w:rPr>
          <w:lang w:val="en-GB"/>
        </w:rPr>
        <w:t>–</w:t>
      </w:r>
      <w:r w:rsidR="004C00E9">
        <w:rPr>
          <w:lang w:val="en-GB"/>
        </w:rPr>
        <w:t xml:space="preserve"> 100 μm</w:t>
      </w:r>
      <w:r w:rsidRPr="00ED11BB">
        <w:rPr>
          <w:lang w:val="en-GB"/>
        </w:rPr>
        <w:t xml:space="preserve">. Those particles are also fitted to the reference particles in JIS Z 8900-1 Standard.  </w:t>
      </w:r>
    </w:p>
    <w:p w:rsidR="00600535" w:rsidRPr="00ED11BB" w:rsidRDefault="00ED11BB" w:rsidP="00ED11BB">
      <w:pPr>
        <w:pStyle w:val="CETBodytext"/>
        <w:rPr>
          <w:lang w:val="en-GB"/>
        </w:rPr>
      </w:pPr>
      <w:r w:rsidRPr="00ED11BB">
        <w:rPr>
          <w:lang w:val="en-GB"/>
        </w:rPr>
        <w:t xml:space="preserve">In this paper, the particle size distribution (PSD) based on volume of SRP which was converted from the number-based PSD of SRP measured by a scanning electron microscope (SEM) was compared with PSD measured by LD instruments, which was conducted by the Technical Group of Measurement and Control in APPIE. PSD results measured by LD instruments were almost same as each other.  PSD by LD method was slightly different from PSD measured by SEM. This discrepancy was discussed by using by a flow type image analysis method which could measure the size of particles in the aqueous solution. </w:t>
      </w:r>
      <w:r w:rsidR="004C00E9">
        <w:rPr>
          <w:lang w:val="en-GB"/>
        </w:rPr>
        <w:t>It was</w:t>
      </w:r>
      <w:r w:rsidRPr="00ED11BB">
        <w:rPr>
          <w:lang w:val="en-GB"/>
        </w:rPr>
        <w:t xml:space="preserve"> found that sample particles could not be dispersed </w:t>
      </w:r>
      <w:r w:rsidR="00470FD6">
        <w:rPr>
          <w:lang w:val="en-GB"/>
        </w:rPr>
        <w:t xml:space="preserve">completely </w:t>
      </w:r>
      <w:r w:rsidRPr="00ED11BB">
        <w:rPr>
          <w:lang w:val="en-GB"/>
        </w:rPr>
        <w:t>in the aqueous solution even if using dispersing instruments such as an ultrasonic bath, and that this influence was not serious to the PSD result when using the suitable operating condition of ultrasonic bath.</w:t>
      </w:r>
      <w:r>
        <w:rPr>
          <w:lang w:val="en-GB"/>
        </w:rPr>
        <w:t xml:space="preserve"> </w:t>
      </w:r>
    </w:p>
    <w:p w:rsidR="00600535" w:rsidRPr="00B57B36" w:rsidRDefault="00600535" w:rsidP="00600535">
      <w:pPr>
        <w:pStyle w:val="CETHeading1"/>
        <w:rPr>
          <w:lang w:val="en-GB"/>
        </w:rPr>
      </w:pPr>
      <w:r w:rsidRPr="00B57B36">
        <w:rPr>
          <w:lang w:val="en-GB"/>
        </w:rPr>
        <w:t>Introduction</w:t>
      </w:r>
    </w:p>
    <w:p w:rsidR="005E1C12" w:rsidRPr="005E1C12" w:rsidRDefault="005E1C12" w:rsidP="005E1C12">
      <w:pPr>
        <w:pStyle w:val="CETBodytext"/>
        <w:rPr>
          <w:lang w:val="en-GB"/>
        </w:rPr>
      </w:pPr>
      <w:r w:rsidRPr="005E1C12">
        <w:rPr>
          <w:lang w:val="en-GB"/>
        </w:rPr>
        <w:t xml:space="preserve">Laser diffraction (LD) method is one of the most popular in particle size analysis due to the shorter measurement time and the better repeatability than the other techniques </w:t>
      </w:r>
      <w:r>
        <w:rPr>
          <w:lang w:val="en-GB"/>
        </w:rPr>
        <w:t xml:space="preserve">(Allen, 1997, </w:t>
      </w:r>
      <w:r w:rsidR="004A63D2" w:rsidRPr="004A63D2">
        <w:rPr>
          <w:lang w:val="en-GB"/>
        </w:rPr>
        <w:t>Merkus</w:t>
      </w:r>
      <w:r w:rsidR="004A63D2">
        <w:rPr>
          <w:lang w:val="en-GB"/>
        </w:rPr>
        <w:t>, 2009)</w:t>
      </w:r>
      <w:r w:rsidRPr="005E1C12">
        <w:rPr>
          <w:lang w:val="en-GB"/>
        </w:rPr>
        <w:t xml:space="preserve">.  </w:t>
      </w:r>
      <w:r w:rsidR="004A63D2" w:rsidRPr="004A63D2">
        <w:rPr>
          <w:lang w:val="en-GB"/>
        </w:rPr>
        <w:t xml:space="preserve">The principle of </w:t>
      </w:r>
      <w:r w:rsidR="004A63D2">
        <w:rPr>
          <w:lang w:val="en-GB"/>
        </w:rPr>
        <w:t>LD</w:t>
      </w:r>
      <w:r w:rsidR="004A63D2" w:rsidRPr="004A63D2">
        <w:rPr>
          <w:lang w:val="en-GB"/>
        </w:rPr>
        <w:t xml:space="preserve"> method is that light scattered from particles in a collimated laser beam is collected by an array of detectors in the focal plane with the collecting lens. Because the light intensity scattered from one spherical particle can be calculated by the Fraunhofer and Mie equations, which depend on particle size, refractive indexes of particle and medium, and the scattering angle, diffraction and scattering pattern of the assembly of particles could be obtained if the volume-based </w:t>
      </w:r>
      <w:r w:rsidR="00A7180A">
        <w:rPr>
          <w:lang w:val="en-GB"/>
        </w:rPr>
        <w:t>particle size distribution (</w:t>
      </w:r>
      <w:r w:rsidR="004A63D2" w:rsidRPr="004A63D2">
        <w:rPr>
          <w:lang w:val="en-GB"/>
        </w:rPr>
        <w:t>PSD</w:t>
      </w:r>
      <w:r w:rsidR="00A7180A">
        <w:rPr>
          <w:lang w:val="en-GB"/>
        </w:rPr>
        <w:t>)</w:t>
      </w:r>
      <w:r w:rsidR="004A63D2" w:rsidRPr="004A63D2">
        <w:rPr>
          <w:lang w:val="en-GB"/>
        </w:rPr>
        <w:t xml:space="preserve"> is known. Hence, the measured diffraction and scatterin</w:t>
      </w:r>
      <w:r w:rsidR="006D3531">
        <w:rPr>
          <w:lang w:val="en-GB"/>
        </w:rPr>
        <w:t>g pattern has to be deconvoluted</w:t>
      </w:r>
      <w:r w:rsidR="004A63D2" w:rsidRPr="004A63D2">
        <w:rPr>
          <w:lang w:val="en-GB"/>
        </w:rPr>
        <w:t xml:space="preserve"> to estimate PSD using the calculated light-scattering pattern of the single particle</w:t>
      </w:r>
      <w:r w:rsidR="004A63D2">
        <w:rPr>
          <w:lang w:val="en-GB"/>
        </w:rPr>
        <w:t xml:space="preserve"> (Xu, 2000)</w:t>
      </w:r>
      <w:r w:rsidR="004A63D2" w:rsidRPr="004A63D2">
        <w:rPr>
          <w:lang w:val="en-GB"/>
        </w:rPr>
        <w:t xml:space="preserve">. </w:t>
      </w:r>
      <w:r w:rsidRPr="005E1C12">
        <w:rPr>
          <w:lang w:val="en-GB"/>
        </w:rPr>
        <w:t xml:space="preserve">  </w:t>
      </w:r>
    </w:p>
    <w:p w:rsidR="00971F93" w:rsidRDefault="005E1C12" w:rsidP="005E1C12">
      <w:pPr>
        <w:pStyle w:val="CETBodytext"/>
        <w:rPr>
          <w:lang w:val="en-GB"/>
        </w:rPr>
      </w:pPr>
      <w:r w:rsidRPr="005E1C12">
        <w:rPr>
          <w:lang w:val="en-GB"/>
        </w:rPr>
        <w:t xml:space="preserve">As an instrument of LD method has a particulate dispersing device, such as a sample loading tank with mixer and/or ultrasonic </w:t>
      </w:r>
      <w:r w:rsidR="004C00E9">
        <w:rPr>
          <w:lang w:val="en-GB"/>
        </w:rPr>
        <w:t>device</w:t>
      </w:r>
      <w:r w:rsidRPr="005E1C12">
        <w:rPr>
          <w:lang w:val="en-GB"/>
        </w:rPr>
        <w:t xml:space="preserve"> for suspension or an aerosol generator, PSD measured </w:t>
      </w:r>
      <w:r w:rsidR="0007563B">
        <w:rPr>
          <w:lang w:val="en-GB"/>
        </w:rPr>
        <w:t xml:space="preserve">is </w:t>
      </w:r>
      <w:r w:rsidRPr="005E1C12">
        <w:rPr>
          <w:lang w:val="en-GB"/>
        </w:rPr>
        <w:t>affect</w:t>
      </w:r>
      <w:r w:rsidR="0007563B">
        <w:rPr>
          <w:lang w:val="en-GB"/>
        </w:rPr>
        <w:t>ed</w:t>
      </w:r>
      <w:r w:rsidRPr="005E1C12">
        <w:rPr>
          <w:lang w:val="en-GB"/>
        </w:rPr>
        <w:t xml:space="preserve"> </w:t>
      </w:r>
      <w:r w:rsidR="0007563B">
        <w:rPr>
          <w:lang w:val="en-GB"/>
        </w:rPr>
        <w:t xml:space="preserve">from </w:t>
      </w:r>
      <w:r w:rsidRPr="005E1C12">
        <w:rPr>
          <w:lang w:val="en-GB"/>
        </w:rPr>
        <w:t xml:space="preserve">not only optical detector configuration and calculation procedure but also sample loading system into the measuring zone, where particle segregation may sometimes occur.  This is one of the reasons why reference material of spherical particles with over </w:t>
      </w:r>
      <w:r w:rsidR="004A63D2" w:rsidRPr="005E1C12">
        <w:rPr>
          <w:lang w:val="en-GB"/>
        </w:rPr>
        <w:t>one-decade</w:t>
      </w:r>
      <w:r w:rsidRPr="005E1C12">
        <w:rPr>
          <w:lang w:val="en-GB"/>
        </w:rPr>
        <w:t xml:space="preserve"> size is needed for the validation of LD method instruments.  The distribution of the reference particles is important for not only LD method but also other particle size analysis methods, because measured particle size is different for each measuring method due to the different theory to obtain PSD.  However, At least for spherical particle sample, the measured particle size should be obtained the almost same </w:t>
      </w:r>
      <w:r w:rsidRPr="005E1C12">
        <w:rPr>
          <w:lang w:val="en-GB"/>
        </w:rPr>
        <w:lastRenderedPageBreak/>
        <w:t>value, even if usin</w:t>
      </w:r>
      <w:r w:rsidR="00971F93">
        <w:rPr>
          <w:lang w:val="en-GB"/>
        </w:rPr>
        <w:t xml:space="preserve">g different measuring methods. </w:t>
      </w:r>
      <w:r w:rsidRPr="005E1C12">
        <w:rPr>
          <w:lang w:val="en-GB"/>
        </w:rPr>
        <w:t xml:space="preserve">Form such background, the Association of Powder Process Industry and Engineering, Japan (APPIE) distributed the standard reference particles consisted of barium titanate glass from April 2004, whose size ranged from 1 µm to 100 µm. </w:t>
      </w:r>
    </w:p>
    <w:p w:rsidR="005E1C12" w:rsidRDefault="00971F93" w:rsidP="005E1C12">
      <w:pPr>
        <w:pStyle w:val="CETBodytext"/>
        <w:rPr>
          <w:lang w:val="en-GB"/>
        </w:rPr>
      </w:pPr>
      <w:r>
        <w:rPr>
          <w:lang w:val="en-GB"/>
        </w:rPr>
        <w:t xml:space="preserve">However, even using </w:t>
      </w:r>
      <w:r w:rsidR="00075C07">
        <w:rPr>
          <w:lang w:val="en-GB"/>
        </w:rPr>
        <w:t>those reference particles</w:t>
      </w:r>
      <w:r>
        <w:rPr>
          <w:lang w:val="en-GB"/>
        </w:rPr>
        <w:t>, the most important point is</w:t>
      </w:r>
      <w:r w:rsidR="005E1C12" w:rsidRPr="005E1C12">
        <w:rPr>
          <w:lang w:val="en-GB"/>
        </w:rPr>
        <w:t xml:space="preserve"> </w:t>
      </w:r>
      <w:r>
        <w:rPr>
          <w:lang w:val="en-GB"/>
        </w:rPr>
        <w:t xml:space="preserve">how to disperse </w:t>
      </w:r>
      <w:r w:rsidR="0007563B">
        <w:rPr>
          <w:lang w:val="en-GB"/>
        </w:rPr>
        <w:t xml:space="preserve">particles </w:t>
      </w:r>
      <w:r>
        <w:rPr>
          <w:lang w:val="en-GB"/>
        </w:rPr>
        <w:t xml:space="preserve">almost completely. The dispersion state of particles in liquid phase could not investigate by the electron microscopy, but can be detected by </w:t>
      </w:r>
      <w:r w:rsidR="006446FE">
        <w:rPr>
          <w:lang w:val="en-GB"/>
        </w:rPr>
        <w:t>a</w:t>
      </w:r>
      <w:r>
        <w:rPr>
          <w:lang w:val="en-GB"/>
        </w:rPr>
        <w:t xml:space="preserve"> flow particle image analysis method. In this study, the good dispersion conditions </w:t>
      </w:r>
      <w:r w:rsidR="00EE2D62">
        <w:rPr>
          <w:lang w:val="en-GB"/>
        </w:rPr>
        <w:t xml:space="preserve">of the </w:t>
      </w:r>
      <w:r w:rsidR="00EE2D62" w:rsidRPr="005E1C12">
        <w:rPr>
          <w:lang w:val="en-GB"/>
        </w:rPr>
        <w:t>standard reference particles</w:t>
      </w:r>
      <w:r w:rsidR="00EE2D62">
        <w:rPr>
          <w:lang w:val="en-GB"/>
        </w:rPr>
        <w:t xml:space="preserve"> </w:t>
      </w:r>
      <w:r>
        <w:rPr>
          <w:lang w:val="en-GB"/>
        </w:rPr>
        <w:t xml:space="preserve">were reported using by </w:t>
      </w:r>
      <w:r w:rsidR="00EE2D62">
        <w:rPr>
          <w:lang w:val="en-GB"/>
        </w:rPr>
        <w:t xml:space="preserve">the flow particle image analysis method. And then PSDs </w:t>
      </w:r>
      <w:r w:rsidR="00EE2D62" w:rsidRPr="00EE2D62">
        <w:rPr>
          <w:lang w:val="en-GB"/>
        </w:rPr>
        <w:t xml:space="preserve">were performed </w:t>
      </w:r>
      <w:r w:rsidR="00EE2D62">
        <w:rPr>
          <w:lang w:val="en-GB"/>
        </w:rPr>
        <w:t xml:space="preserve">by LD method under the good dispersion condition </w:t>
      </w:r>
      <w:r w:rsidR="00EE2D62" w:rsidRPr="00EE2D62">
        <w:rPr>
          <w:lang w:val="en-GB"/>
        </w:rPr>
        <w:t xml:space="preserve">at </w:t>
      </w:r>
      <w:r w:rsidR="00EE2D62">
        <w:rPr>
          <w:lang w:val="en-GB"/>
        </w:rPr>
        <w:t xml:space="preserve">the </w:t>
      </w:r>
      <w:r w:rsidR="00EE2D62" w:rsidRPr="00EE2D62">
        <w:rPr>
          <w:lang w:val="en-GB"/>
        </w:rPr>
        <w:t>round robin test joined with seven manufactures and distributors</w:t>
      </w:r>
      <w:r w:rsidR="00EE2D62">
        <w:rPr>
          <w:lang w:val="en-GB"/>
        </w:rPr>
        <w:t xml:space="preserve">, and were compared with PSD counted by </w:t>
      </w:r>
      <w:r w:rsidR="004C00E9" w:rsidRPr="004C00E9">
        <w:rPr>
          <w:lang w:val="en-GB"/>
        </w:rPr>
        <w:t>a scanning electron microscope (</w:t>
      </w:r>
      <w:r w:rsidR="00EE2D62" w:rsidRPr="004C00E9">
        <w:rPr>
          <w:lang w:val="en-GB"/>
        </w:rPr>
        <w:t>S</w:t>
      </w:r>
      <w:r w:rsidR="00EE2D62">
        <w:rPr>
          <w:lang w:val="en-GB"/>
        </w:rPr>
        <w:t>EM</w:t>
      </w:r>
      <w:r w:rsidR="004C00E9">
        <w:rPr>
          <w:lang w:val="en-GB"/>
        </w:rPr>
        <w:t>)</w:t>
      </w:r>
      <w:r w:rsidR="00EE2D62">
        <w:rPr>
          <w:lang w:val="en-GB"/>
        </w:rPr>
        <w:t xml:space="preserve">. </w:t>
      </w:r>
    </w:p>
    <w:p w:rsidR="00EE2D62" w:rsidRPr="00B57B36" w:rsidRDefault="00EE2D62" w:rsidP="00EE2D62">
      <w:pPr>
        <w:pStyle w:val="CETHeading1"/>
        <w:tabs>
          <w:tab w:val="clear" w:pos="360"/>
          <w:tab w:val="right" w:pos="7100"/>
        </w:tabs>
        <w:jc w:val="both"/>
        <w:rPr>
          <w:lang w:val="en-GB"/>
        </w:rPr>
      </w:pPr>
      <w:r>
        <w:rPr>
          <w:lang w:val="en-GB"/>
        </w:rPr>
        <w:t>Experimental</w:t>
      </w:r>
    </w:p>
    <w:p w:rsidR="00600535" w:rsidRPr="00B57B36" w:rsidRDefault="009117F4" w:rsidP="00FA5F5F">
      <w:pPr>
        <w:pStyle w:val="CETheadingx"/>
      </w:pPr>
      <w:r>
        <w:t xml:space="preserve">Reference </w:t>
      </w:r>
      <w:r w:rsidR="00871705">
        <w:t xml:space="preserve">particles </w:t>
      </w:r>
    </w:p>
    <w:p w:rsidR="00871705" w:rsidRDefault="00871705" w:rsidP="00600535">
      <w:pPr>
        <w:pStyle w:val="CETBodytext"/>
        <w:rPr>
          <w:lang w:val="en-GB"/>
        </w:rPr>
      </w:pPr>
      <w:r>
        <w:t xml:space="preserve">The </w:t>
      </w:r>
      <w:r>
        <w:rPr>
          <w:lang w:val="en-GB"/>
        </w:rPr>
        <w:t>reference particle</w:t>
      </w:r>
      <w:r w:rsidR="006446FE">
        <w:rPr>
          <w:lang w:val="en-GB"/>
        </w:rPr>
        <w:t xml:space="preserve"> for this study</w:t>
      </w:r>
      <w:r>
        <w:rPr>
          <w:lang w:val="en-GB"/>
        </w:rPr>
        <w:t xml:space="preserve"> </w:t>
      </w:r>
      <w:r w:rsidR="006446FE">
        <w:rPr>
          <w:lang w:val="en-GB"/>
        </w:rPr>
        <w:t>was</w:t>
      </w:r>
      <w:r>
        <w:rPr>
          <w:lang w:val="en-GB"/>
        </w:rPr>
        <w:t xml:space="preserve"> used one of the standard particles distributed by APPIE, whose size range is around 1 – 10 </w:t>
      </w:r>
      <w:r w:rsidRPr="00871705">
        <w:rPr>
          <w:rFonts w:cs="Arial"/>
          <w:lang w:val="en-GB"/>
        </w:rPr>
        <w:t>μ</w:t>
      </w:r>
      <w:r>
        <w:rPr>
          <w:lang w:val="en-GB"/>
        </w:rPr>
        <w:t>m (referred as MBP 1-10)</w:t>
      </w:r>
      <w:r w:rsidR="00397A7F">
        <w:rPr>
          <w:lang w:val="en-GB"/>
        </w:rPr>
        <w:t xml:space="preserve">. MBP 1-10 particles was measured by SEM for over 20,000, and the number-based PSD was obtained. </w:t>
      </w:r>
      <w:r>
        <w:rPr>
          <w:lang w:val="en-GB"/>
        </w:rPr>
        <w:t>The density</w:t>
      </w:r>
      <w:r w:rsidRPr="00871705">
        <w:rPr>
          <w:lang w:val="en-GB"/>
        </w:rPr>
        <w:t xml:space="preserve"> of </w:t>
      </w:r>
      <w:r>
        <w:rPr>
          <w:lang w:val="en-GB"/>
        </w:rPr>
        <w:t>MBP 1-10</w:t>
      </w:r>
      <w:r w:rsidRPr="00871705">
        <w:rPr>
          <w:lang w:val="en-GB"/>
        </w:rPr>
        <w:t xml:space="preserve"> </w:t>
      </w:r>
      <w:r>
        <w:rPr>
          <w:lang w:val="en-GB"/>
        </w:rPr>
        <w:t>was 4,190 kg m</w:t>
      </w:r>
      <w:r w:rsidRPr="00871705">
        <w:rPr>
          <w:vertAlign w:val="superscript"/>
          <w:lang w:val="en-GB"/>
        </w:rPr>
        <w:t>-3</w:t>
      </w:r>
      <w:r w:rsidRPr="00871705">
        <w:rPr>
          <w:lang w:val="en-GB"/>
        </w:rPr>
        <w:t xml:space="preserve"> measured by liquid immersion method (Auto True Denser, Seishin). The real part of refractive index was </w:t>
      </w:r>
      <w:r>
        <w:rPr>
          <w:lang w:val="en-GB"/>
        </w:rPr>
        <w:t xml:space="preserve">estimated as 1.93 from the result of large-sized-particles </w:t>
      </w:r>
      <w:r w:rsidRPr="00871705">
        <w:rPr>
          <w:lang w:val="en-GB"/>
        </w:rPr>
        <w:t>measured by the immersion refractometer (Nippon Chikagaku C</w:t>
      </w:r>
      <w:r w:rsidR="009468AB">
        <w:rPr>
          <w:lang w:val="en-GB"/>
        </w:rPr>
        <w:t xml:space="preserve">o. Ltd., wave length: 589 nm). </w:t>
      </w:r>
      <w:r w:rsidRPr="00871705">
        <w:rPr>
          <w:lang w:val="en-GB"/>
        </w:rPr>
        <w:t xml:space="preserve">The aspect ratio was obtained </w:t>
      </w:r>
      <w:r w:rsidR="009468AB">
        <w:rPr>
          <w:lang w:val="en-GB"/>
        </w:rPr>
        <w:t xml:space="preserve">1.063 </w:t>
      </w:r>
      <w:r w:rsidRPr="00871705">
        <w:rPr>
          <w:lang w:val="en-GB"/>
        </w:rPr>
        <w:t>by measuring 500 particles from SEM images</w:t>
      </w:r>
      <w:r w:rsidR="009468AB">
        <w:rPr>
          <w:lang w:val="en-GB"/>
        </w:rPr>
        <w:t>, which means almost spherical</w:t>
      </w:r>
      <w:r w:rsidRPr="00871705">
        <w:rPr>
          <w:lang w:val="en-GB"/>
        </w:rPr>
        <w:t xml:space="preserve">.  </w:t>
      </w:r>
    </w:p>
    <w:p w:rsidR="00600535" w:rsidRPr="00B57B36" w:rsidRDefault="009468AB" w:rsidP="00FA5F5F">
      <w:pPr>
        <w:pStyle w:val="CETheadingx"/>
      </w:pPr>
      <w:r>
        <w:t xml:space="preserve">Determination of good dispersion conditions </w:t>
      </w:r>
    </w:p>
    <w:p w:rsidR="00600535" w:rsidRDefault="00DA0CB2" w:rsidP="00600535">
      <w:pPr>
        <w:pStyle w:val="CETBodytext"/>
        <w:rPr>
          <w:lang w:val="en-GB"/>
        </w:rPr>
      </w:pPr>
      <w:r>
        <w:rPr>
          <w:lang w:val="en-GB"/>
        </w:rPr>
        <w:t>FPIA</w:t>
      </w:r>
      <w:r w:rsidR="002E075F">
        <w:rPr>
          <w:lang w:val="en-GB"/>
        </w:rPr>
        <w:t>-</w:t>
      </w:r>
      <w:r>
        <w:rPr>
          <w:lang w:val="en-GB"/>
        </w:rPr>
        <w:t xml:space="preserve">3000 (Sysmex) was used as the instrument of </w:t>
      </w:r>
      <w:r w:rsidR="006446FE">
        <w:rPr>
          <w:lang w:val="en-GB"/>
        </w:rPr>
        <w:t>a</w:t>
      </w:r>
      <w:r>
        <w:rPr>
          <w:lang w:val="en-GB"/>
        </w:rPr>
        <w:t xml:space="preserve"> flow particle image analysis, where the moving particles in a liquid was detected by the </w:t>
      </w:r>
      <w:r w:rsidR="002E075F">
        <w:rPr>
          <w:lang w:val="en-GB"/>
        </w:rPr>
        <w:t>charge</w:t>
      </w:r>
      <w:r>
        <w:rPr>
          <w:lang w:val="en-GB"/>
        </w:rPr>
        <w:t xml:space="preserve"> </w:t>
      </w:r>
      <w:r w:rsidR="002E075F">
        <w:rPr>
          <w:lang w:val="en-GB"/>
        </w:rPr>
        <w:t>coupled</w:t>
      </w:r>
      <w:r>
        <w:rPr>
          <w:lang w:val="en-GB"/>
        </w:rPr>
        <w:t xml:space="preserve"> device</w:t>
      </w:r>
      <w:r w:rsidR="002E075F">
        <w:rPr>
          <w:lang w:val="en-GB"/>
        </w:rPr>
        <w:t>, and both size and shape distribution data were stored</w:t>
      </w:r>
      <w:r w:rsidR="006446FE">
        <w:rPr>
          <w:lang w:val="en-GB"/>
        </w:rPr>
        <w:t xml:space="preserve"> (Ohkawa et al., 2013)</w:t>
      </w:r>
      <w:r w:rsidR="002E075F">
        <w:rPr>
          <w:lang w:val="en-GB"/>
        </w:rPr>
        <w:t>. Usually particle size was calculated as the projected area diameter, and the shape was evaluated as the circularity</w:t>
      </w:r>
      <w:r>
        <w:rPr>
          <w:lang w:val="en-GB"/>
        </w:rPr>
        <w:t xml:space="preserve">. </w:t>
      </w:r>
      <w:r w:rsidR="00BC7077">
        <w:rPr>
          <w:lang w:val="en-GB"/>
        </w:rPr>
        <w:t xml:space="preserve">The dispersed condition was determined by this circularly distribution, which was obtained form 6,000 particles images dispersed in the solution by different </w:t>
      </w:r>
      <w:r w:rsidR="006446FE">
        <w:rPr>
          <w:lang w:val="en-GB"/>
        </w:rPr>
        <w:t xml:space="preserve">preparation </w:t>
      </w:r>
      <w:r w:rsidR="00BC7077">
        <w:rPr>
          <w:lang w:val="en-GB"/>
        </w:rPr>
        <w:t xml:space="preserve">conditions. </w:t>
      </w:r>
    </w:p>
    <w:p w:rsidR="00BC7077" w:rsidRPr="00B57B36" w:rsidRDefault="0032635B" w:rsidP="00BC7077">
      <w:pPr>
        <w:pStyle w:val="CETheadingx"/>
      </w:pPr>
      <w:r w:rsidRPr="00CC6FFA">
        <w:rPr>
          <w:rFonts w:eastAsia="ＭＳ 明朝" w:cs="Arial"/>
          <w:lang w:eastAsia="ja-JP"/>
        </w:rPr>
        <w:t xml:space="preserve">Round </w:t>
      </w:r>
      <w:r>
        <w:t>robin test by LD method</w:t>
      </w:r>
      <w:r w:rsidR="00BC7077">
        <w:t xml:space="preserve"> </w:t>
      </w:r>
    </w:p>
    <w:p w:rsidR="00BC7077" w:rsidRDefault="00BC7077" w:rsidP="00BC7077">
      <w:pPr>
        <w:pStyle w:val="CETBodytext"/>
        <w:rPr>
          <w:lang w:val="en-GB"/>
        </w:rPr>
      </w:pPr>
      <w:r w:rsidRPr="00BC7077">
        <w:rPr>
          <w:lang w:val="en-GB"/>
        </w:rPr>
        <w:t xml:space="preserve">Technical Group of Measurement and Control in APPIE asked for the manufacturers and distributors of the instruments by LD method in Japan to join the round robin test using MBP 1-10 sample.  Seven companies listed in Table </w:t>
      </w:r>
      <w:r w:rsidR="00DC53E3">
        <w:rPr>
          <w:lang w:val="en-GB"/>
        </w:rPr>
        <w:t>1</w:t>
      </w:r>
      <w:r w:rsidRPr="00BC7077">
        <w:rPr>
          <w:lang w:val="en-GB"/>
        </w:rPr>
        <w:t xml:space="preserve"> with the name of the instruments had joined </w:t>
      </w:r>
      <w:r w:rsidR="006446FE">
        <w:rPr>
          <w:lang w:val="en-GB"/>
        </w:rPr>
        <w:t xml:space="preserve">in </w:t>
      </w:r>
      <w:r w:rsidRPr="00BC7077">
        <w:rPr>
          <w:lang w:val="en-GB"/>
        </w:rPr>
        <w:t>this</w:t>
      </w:r>
      <w:r w:rsidR="006446FE">
        <w:rPr>
          <w:lang w:val="en-GB"/>
        </w:rPr>
        <w:t xml:space="preserve"> round robin</w:t>
      </w:r>
      <w:r w:rsidRPr="00BC7077">
        <w:rPr>
          <w:lang w:val="en-GB"/>
        </w:rPr>
        <w:t xml:space="preserve"> test. </w:t>
      </w:r>
      <w:r w:rsidR="00CC6FFA">
        <w:rPr>
          <w:lang w:val="en-GB"/>
        </w:rPr>
        <w:t xml:space="preserve">The wave length of the laser installed in the instrument was also listed in Table 1. </w:t>
      </w:r>
      <w:r w:rsidRPr="00BC7077">
        <w:rPr>
          <w:lang w:val="en-GB"/>
        </w:rPr>
        <w:t>The imaginary of refractive index was recommended as zero, because particles are transparent and spherical, and their surface is smooth.</w:t>
      </w:r>
      <w:r>
        <w:rPr>
          <w:lang w:val="en-GB"/>
        </w:rPr>
        <w:t xml:space="preserve"> </w:t>
      </w:r>
    </w:p>
    <w:p w:rsidR="00DC53E3" w:rsidRDefault="00DC53E3" w:rsidP="00DC53E3">
      <w:pPr>
        <w:pStyle w:val="CETTabletitle"/>
        <w:rPr>
          <w:i w:val="0"/>
        </w:rPr>
      </w:pPr>
      <w:r w:rsidRPr="00B57B36">
        <w:t xml:space="preserve">Table 1: </w:t>
      </w:r>
      <w:r w:rsidRPr="00DC53E3">
        <w:t xml:space="preserve">List of </w:t>
      </w:r>
      <w:r>
        <w:t xml:space="preserve">companies and </w:t>
      </w:r>
      <w:r w:rsidRPr="00DC53E3">
        <w:t xml:space="preserve">instruments </w:t>
      </w:r>
      <w:r w:rsidR="00234A32">
        <w:t>joined the round robin test</w:t>
      </w:r>
      <w:r w:rsidRPr="00DC53E3">
        <w:t xml:space="preserve"> </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05"/>
        <w:gridCol w:w="1797"/>
        <w:gridCol w:w="2777"/>
        <w:gridCol w:w="2410"/>
      </w:tblGrid>
      <w:tr w:rsidR="00E73A3C" w:rsidRPr="00B57B36" w:rsidTr="00E73A3C">
        <w:tc>
          <w:tcPr>
            <w:tcW w:w="1805" w:type="dxa"/>
            <w:tcBorders>
              <w:top w:val="single" w:sz="12" w:space="0" w:color="008000"/>
              <w:bottom w:val="single" w:sz="6" w:space="0" w:color="008000"/>
            </w:tcBorders>
            <w:shd w:val="clear" w:color="auto" w:fill="FFFFFF"/>
            <w:vAlign w:val="center"/>
          </w:tcPr>
          <w:p w:rsidR="00E73A3C" w:rsidRPr="007C15BB" w:rsidRDefault="00E73A3C" w:rsidP="00214AE8">
            <w:pPr>
              <w:jc w:val="center"/>
            </w:pPr>
            <w:r w:rsidRPr="007C15BB">
              <w:t>Manufacture</w:t>
            </w:r>
          </w:p>
        </w:tc>
        <w:tc>
          <w:tcPr>
            <w:tcW w:w="1797" w:type="dxa"/>
            <w:tcBorders>
              <w:top w:val="single" w:sz="12" w:space="0" w:color="008000"/>
              <w:bottom w:val="single" w:sz="6" w:space="0" w:color="008000"/>
            </w:tcBorders>
            <w:shd w:val="clear" w:color="auto" w:fill="FFFFFF"/>
            <w:vAlign w:val="center"/>
          </w:tcPr>
          <w:p w:rsidR="00E73A3C" w:rsidRPr="007C15BB" w:rsidRDefault="00E73A3C" w:rsidP="00214AE8">
            <w:pPr>
              <w:jc w:val="center"/>
            </w:pPr>
            <w:r w:rsidRPr="007C15BB">
              <w:t>Distributor</w:t>
            </w:r>
          </w:p>
        </w:tc>
        <w:tc>
          <w:tcPr>
            <w:tcW w:w="2777" w:type="dxa"/>
            <w:tcBorders>
              <w:top w:val="single" w:sz="12" w:space="0" w:color="008000"/>
              <w:bottom w:val="single" w:sz="6" w:space="0" w:color="008000"/>
            </w:tcBorders>
            <w:shd w:val="clear" w:color="auto" w:fill="FFFFFF"/>
            <w:vAlign w:val="center"/>
          </w:tcPr>
          <w:p w:rsidR="00E73A3C" w:rsidRDefault="00E73A3C" w:rsidP="00214AE8">
            <w:pPr>
              <w:jc w:val="center"/>
            </w:pPr>
            <w:r w:rsidRPr="007C15BB">
              <w:t>Instrument</w:t>
            </w:r>
          </w:p>
        </w:tc>
        <w:tc>
          <w:tcPr>
            <w:tcW w:w="2410" w:type="dxa"/>
            <w:tcBorders>
              <w:top w:val="single" w:sz="12" w:space="0" w:color="008000"/>
              <w:bottom w:val="single" w:sz="6" w:space="0" w:color="008000"/>
            </w:tcBorders>
            <w:shd w:val="clear" w:color="auto" w:fill="FFFFFF"/>
          </w:tcPr>
          <w:p w:rsidR="00E73A3C" w:rsidRPr="00E73A3C" w:rsidRDefault="00E73A3C" w:rsidP="00214AE8">
            <w:pPr>
              <w:jc w:val="center"/>
              <w:rPr>
                <w:rFonts w:eastAsia="ＭＳ 明朝"/>
                <w:lang w:eastAsia="ja-JP"/>
              </w:rPr>
            </w:pPr>
            <w:r>
              <w:rPr>
                <w:rFonts w:eastAsia="ＭＳ 明朝" w:hint="eastAsia"/>
                <w:lang w:eastAsia="ja-JP"/>
              </w:rPr>
              <w:t>Wave length of laser</w:t>
            </w:r>
            <w:r>
              <w:rPr>
                <w:rFonts w:eastAsia="ＭＳ 明朝"/>
                <w:lang w:eastAsia="ja-JP"/>
              </w:rPr>
              <w:t xml:space="preserve"> [nm]</w:t>
            </w:r>
          </w:p>
        </w:tc>
      </w:tr>
      <w:tr w:rsidR="00E73A3C" w:rsidRPr="00B57B36" w:rsidTr="00E73A3C">
        <w:tc>
          <w:tcPr>
            <w:tcW w:w="1805" w:type="dxa"/>
            <w:tcBorders>
              <w:top w:val="single" w:sz="4" w:space="0" w:color="auto"/>
            </w:tcBorders>
            <w:vAlign w:val="center"/>
          </w:tcPr>
          <w:p w:rsidR="00E73A3C" w:rsidRPr="003D05A1" w:rsidRDefault="00E73A3C" w:rsidP="00214AE8">
            <w:pPr>
              <w:adjustRightInd w:val="0"/>
              <w:snapToGrid w:val="0"/>
              <w:jc w:val="center"/>
              <w:rPr>
                <w:rFonts w:eastAsia="ＭＳ 明朝" w:cs="Arial"/>
                <w:iCs/>
                <w:lang w:eastAsia="ja-JP"/>
              </w:rPr>
            </w:pPr>
            <w:r w:rsidRPr="003D05A1">
              <w:rPr>
                <w:rFonts w:eastAsia="ＭＳ 明朝" w:cs="Arial"/>
                <w:iCs/>
                <w:lang w:eastAsia="ja-JP"/>
              </w:rPr>
              <w:t>Beckman Coulter</w:t>
            </w:r>
          </w:p>
        </w:tc>
        <w:tc>
          <w:tcPr>
            <w:tcW w:w="1797" w:type="dxa"/>
            <w:tcBorders>
              <w:top w:val="single" w:sz="4" w:space="0" w:color="auto"/>
            </w:tcBorders>
            <w:vAlign w:val="center"/>
          </w:tcPr>
          <w:p w:rsidR="00E73A3C" w:rsidRPr="003D05A1" w:rsidRDefault="00E73A3C" w:rsidP="00214AE8">
            <w:pPr>
              <w:adjustRightInd w:val="0"/>
              <w:snapToGrid w:val="0"/>
              <w:jc w:val="center"/>
              <w:rPr>
                <w:rFonts w:eastAsia="ＭＳ 明朝" w:cs="Arial"/>
                <w:iCs/>
              </w:rPr>
            </w:pPr>
            <w:r w:rsidRPr="003D05A1">
              <w:rPr>
                <w:rFonts w:eastAsia="ＭＳ 明朝" w:cs="Arial"/>
                <w:iCs/>
              </w:rPr>
              <w:t>Beckman Coulter</w:t>
            </w:r>
          </w:p>
        </w:tc>
        <w:tc>
          <w:tcPr>
            <w:tcW w:w="2777" w:type="dxa"/>
            <w:tcBorders>
              <w:top w:val="single" w:sz="4" w:space="0" w:color="auto"/>
            </w:tcBorders>
            <w:vAlign w:val="center"/>
          </w:tcPr>
          <w:p w:rsidR="00E73A3C" w:rsidRPr="003D05A1" w:rsidRDefault="00E73A3C" w:rsidP="00214AE8">
            <w:pPr>
              <w:adjustRightInd w:val="0"/>
              <w:snapToGrid w:val="0"/>
              <w:jc w:val="center"/>
              <w:rPr>
                <w:rFonts w:eastAsia="ＭＳ 明朝" w:cs="Arial"/>
                <w:iCs/>
                <w:lang w:eastAsia="ja-JP"/>
              </w:rPr>
            </w:pPr>
            <w:r w:rsidRPr="003D05A1">
              <w:rPr>
                <w:rFonts w:eastAsia="ＭＳ 明朝" w:cs="Arial" w:hint="eastAsia"/>
                <w:iCs/>
                <w:lang w:eastAsia="ja-JP"/>
              </w:rPr>
              <w:t>LS 13 320</w:t>
            </w:r>
          </w:p>
        </w:tc>
        <w:tc>
          <w:tcPr>
            <w:tcW w:w="2410" w:type="dxa"/>
            <w:tcBorders>
              <w:top w:val="single" w:sz="4" w:space="0" w:color="auto"/>
            </w:tcBorders>
          </w:tcPr>
          <w:p w:rsidR="00E73A3C" w:rsidRPr="003D05A1" w:rsidRDefault="00E73A3C" w:rsidP="00214AE8">
            <w:pPr>
              <w:adjustRightInd w:val="0"/>
              <w:snapToGrid w:val="0"/>
              <w:jc w:val="center"/>
              <w:rPr>
                <w:rFonts w:eastAsia="ＭＳ 明朝" w:cs="Arial"/>
                <w:iCs/>
                <w:lang w:eastAsia="ja-JP"/>
              </w:rPr>
            </w:pPr>
            <w:r>
              <w:rPr>
                <w:rFonts w:eastAsia="ＭＳ 明朝" w:cs="Arial" w:hint="eastAsia"/>
                <w:iCs/>
                <w:lang w:eastAsia="ja-JP"/>
              </w:rPr>
              <w:t>450, 600, 700, 900</w:t>
            </w:r>
          </w:p>
        </w:tc>
      </w:tr>
      <w:tr w:rsidR="00E73A3C" w:rsidRPr="00B57B36" w:rsidTr="00E73A3C">
        <w:tc>
          <w:tcPr>
            <w:tcW w:w="1805" w:type="dxa"/>
            <w:vAlign w:val="center"/>
          </w:tcPr>
          <w:p w:rsidR="00E73A3C" w:rsidRPr="003D05A1" w:rsidRDefault="00E73A3C" w:rsidP="00214AE8">
            <w:pPr>
              <w:adjustRightInd w:val="0"/>
              <w:snapToGrid w:val="0"/>
              <w:jc w:val="center"/>
              <w:rPr>
                <w:rFonts w:eastAsia="ＭＳ 明朝" w:cs="Arial"/>
                <w:iCs/>
                <w:lang w:eastAsia="ja-JP"/>
              </w:rPr>
            </w:pPr>
            <w:r w:rsidRPr="003D05A1">
              <w:rPr>
                <w:rFonts w:eastAsia="ＭＳ 明朝" w:cs="Arial" w:hint="eastAsia"/>
                <w:iCs/>
                <w:lang w:eastAsia="ja-JP"/>
              </w:rPr>
              <w:t>Horiba</w:t>
            </w:r>
          </w:p>
        </w:tc>
        <w:tc>
          <w:tcPr>
            <w:tcW w:w="1797" w:type="dxa"/>
            <w:vAlign w:val="center"/>
          </w:tcPr>
          <w:p w:rsidR="00E73A3C" w:rsidRPr="003D05A1" w:rsidRDefault="00E73A3C" w:rsidP="00214AE8">
            <w:pPr>
              <w:adjustRightInd w:val="0"/>
              <w:snapToGrid w:val="0"/>
              <w:jc w:val="center"/>
              <w:rPr>
                <w:rFonts w:eastAsia="ＭＳ 明朝" w:cs="Arial"/>
                <w:iCs/>
              </w:rPr>
            </w:pPr>
            <w:r w:rsidRPr="003D05A1">
              <w:rPr>
                <w:rFonts w:eastAsia="ＭＳ 明朝" w:cs="Arial" w:hint="eastAsia"/>
                <w:iCs/>
                <w:lang w:eastAsia="ja-JP"/>
              </w:rPr>
              <w:t>Horiba</w:t>
            </w:r>
          </w:p>
        </w:tc>
        <w:tc>
          <w:tcPr>
            <w:tcW w:w="2777" w:type="dxa"/>
            <w:vAlign w:val="center"/>
          </w:tcPr>
          <w:p w:rsidR="00E73A3C" w:rsidRPr="003D05A1" w:rsidRDefault="00E73A3C" w:rsidP="00214AE8">
            <w:pPr>
              <w:adjustRightInd w:val="0"/>
              <w:snapToGrid w:val="0"/>
              <w:jc w:val="center"/>
              <w:rPr>
                <w:rFonts w:eastAsia="ＭＳ 明朝" w:cs="Arial"/>
                <w:iCs/>
                <w:lang w:eastAsia="ja-JP"/>
              </w:rPr>
            </w:pPr>
            <w:r w:rsidRPr="003D05A1">
              <w:rPr>
                <w:rFonts w:eastAsia="ＭＳ 明朝" w:cs="Arial" w:hint="eastAsia"/>
                <w:iCs/>
                <w:lang w:eastAsia="ja-JP"/>
              </w:rPr>
              <w:t>LA-9</w:t>
            </w:r>
            <w:r>
              <w:rPr>
                <w:rFonts w:eastAsia="ＭＳ 明朝" w:cs="Arial"/>
                <w:iCs/>
                <w:lang w:eastAsia="ja-JP"/>
              </w:rPr>
              <w:t>5</w:t>
            </w:r>
            <w:r w:rsidRPr="003D05A1">
              <w:rPr>
                <w:rFonts w:eastAsia="ＭＳ 明朝" w:cs="Arial" w:hint="eastAsia"/>
                <w:iCs/>
                <w:lang w:eastAsia="ja-JP"/>
              </w:rPr>
              <w:t>0</w:t>
            </w:r>
          </w:p>
        </w:tc>
        <w:tc>
          <w:tcPr>
            <w:tcW w:w="2410" w:type="dxa"/>
          </w:tcPr>
          <w:p w:rsidR="00E73A3C" w:rsidRPr="003D05A1" w:rsidRDefault="00E73A3C" w:rsidP="00214AE8">
            <w:pPr>
              <w:adjustRightInd w:val="0"/>
              <w:snapToGrid w:val="0"/>
              <w:jc w:val="center"/>
              <w:rPr>
                <w:rFonts w:eastAsia="ＭＳ 明朝" w:cs="Arial"/>
                <w:iCs/>
                <w:lang w:eastAsia="ja-JP"/>
              </w:rPr>
            </w:pPr>
            <w:r>
              <w:rPr>
                <w:rFonts w:eastAsia="ＭＳ 明朝" w:cs="Arial" w:hint="eastAsia"/>
                <w:iCs/>
                <w:lang w:eastAsia="ja-JP"/>
              </w:rPr>
              <w:t>405, 650</w:t>
            </w:r>
          </w:p>
        </w:tc>
      </w:tr>
      <w:tr w:rsidR="00E73A3C" w:rsidRPr="00B57B36" w:rsidTr="00E73A3C">
        <w:tc>
          <w:tcPr>
            <w:tcW w:w="1805" w:type="dxa"/>
            <w:vAlign w:val="center"/>
          </w:tcPr>
          <w:p w:rsidR="00E73A3C" w:rsidRPr="003D05A1" w:rsidRDefault="00E73A3C" w:rsidP="00214AE8">
            <w:pPr>
              <w:adjustRightInd w:val="0"/>
              <w:snapToGrid w:val="0"/>
              <w:jc w:val="center"/>
              <w:rPr>
                <w:rFonts w:eastAsia="ＭＳ 明朝" w:cs="Arial"/>
                <w:iCs/>
                <w:lang w:eastAsia="ja-JP"/>
              </w:rPr>
            </w:pPr>
            <w:r w:rsidRPr="003D05A1">
              <w:rPr>
                <w:rFonts w:eastAsia="ＭＳ 明朝" w:cs="Arial"/>
                <w:iCs/>
                <w:lang w:eastAsia="ja-JP"/>
              </w:rPr>
              <w:t>Malvern</w:t>
            </w:r>
          </w:p>
        </w:tc>
        <w:tc>
          <w:tcPr>
            <w:tcW w:w="1797" w:type="dxa"/>
            <w:vAlign w:val="center"/>
          </w:tcPr>
          <w:p w:rsidR="00E73A3C" w:rsidRPr="003D05A1" w:rsidRDefault="00E73A3C" w:rsidP="00214AE8">
            <w:pPr>
              <w:adjustRightInd w:val="0"/>
              <w:snapToGrid w:val="0"/>
              <w:jc w:val="center"/>
              <w:rPr>
                <w:rFonts w:eastAsia="ＭＳ 明朝" w:cs="Arial"/>
                <w:iCs/>
                <w:lang w:eastAsia="ja-JP"/>
              </w:rPr>
            </w:pPr>
            <w:r>
              <w:rPr>
                <w:rFonts w:eastAsia="ＭＳ 明朝" w:cs="Arial"/>
                <w:iCs/>
                <w:lang w:eastAsia="ja-JP"/>
              </w:rPr>
              <w:t>Malvern</w:t>
            </w:r>
          </w:p>
        </w:tc>
        <w:tc>
          <w:tcPr>
            <w:tcW w:w="2777" w:type="dxa"/>
            <w:vAlign w:val="center"/>
          </w:tcPr>
          <w:p w:rsidR="00E73A3C" w:rsidRPr="003D05A1" w:rsidRDefault="00E73A3C" w:rsidP="00214AE8">
            <w:pPr>
              <w:adjustRightInd w:val="0"/>
              <w:snapToGrid w:val="0"/>
              <w:jc w:val="center"/>
              <w:rPr>
                <w:rFonts w:eastAsia="ＭＳ 明朝" w:cs="Arial"/>
                <w:iCs/>
                <w:lang w:eastAsia="ja-JP"/>
              </w:rPr>
            </w:pPr>
            <w:r w:rsidRPr="003D05A1">
              <w:rPr>
                <w:rFonts w:eastAsia="ＭＳ 明朝" w:cs="Arial"/>
                <w:iCs/>
                <w:lang w:eastAsia="ja-JP"/>
              </w:rPr>
              <w:t>Mastersizer 2000</w:t>
            </w:r>
          </w:p>
        </w:tc>
        <w:tc>
          <w:tcPr>
            <w:tcW w:w="2410" w:type="dxa"/>
          </w:tcPr>
          <w:p w:rsidR="00E73A3C" w:rsidRPr="003D05A1" w:rsidRDefault="00E73A3C" w:rsidP="00214AE8">
            <w:pPr>
              <w:adjustRightInd w:val="0"/>
              <w:snapToGrid w:val="0"/>
              <w:jc w:val="center"/>
              <w:rPr>
                <w:rFonts w:eastAsia="ＭＳ 明朝" w:cs="Arial"/>
                <w:iCs/>
                <w:lang w:eastAsia="ja-JP"/>
              </w:rPr>
            </w:pPr>
            <w:r>
              <w:rPr>
                <w:rFonts w:eastAsia="ＭＳ 明朝" w:cs="Arial" w:hint="eastAsia"/>
                <w:iCs/>
                <w:lang w:eastAsia="ja-JP"/>
              </w:rPr>
              <w:t>466, 633</w:t>
            </w:r>
          </w:p>
        </w:tc>
      </w:tr>
      <w:tr w:rsidR="00E73A3C" w:rsidRPr="00B57B36" w:rsidTr="00E73A3C">
        <w:tc>
          <w:tcPr>
            <w:tcW w:w="1805" w:type="dxa"/>
            <w:vAlign w:val="center"/>
          </w:tcPr>
          <w:p w:rsidR="00E73A3C" w:rsidRPr="003D05A1" w:rsidRDefault="00E73A3C" w:rsidP="00214AE8">
            <w:pPr>
              <w:adjustRightInd w:val="0"/>
              <w:snapToGrid w:val="0"/>
              <w:jc w:val="center"/>
              <w:rPr>
                <w:rFonts w:eastAsia="ＭＳ 明朝" w:cs="Arial"/>
                <w:iCs/>
                <w:lang w:eastAsia="ja-JP"/>
              </w:rPr>
            </w:pPr>
            <w:r w:rsidRPr="003D05A1">
              <w:rPr>
                <w:rFonts w:eastAsia="ＭＳ 明朝" w:cs="Arial" w:hint="eastAsia"/>
                <w:iCs/>
                <w:lang w:eastAsia="ja-JP"/>
              </w:rPr>
              <w:t>Microtrac</w:t>
            </w:r>
          </w:p>
        </w:tc>
        <w:tc>
          <w:tcPr>
            <w:tcW w:w="1797" w:type="dxa"/>
            <w:vAlign w:val="center"/>
          </w:tcPr>
          <w:p w:rsidR="00E73A3C" w:rsidRPr="003D05A1" w:rsidRDefault="00E73A3C" w:rsidP="00214AE8">
            <w:pPr>
              <w:adjustRightInd w:val="0"/>
              <w:snapToGrid w:val="0"/>
              <w:jc w:val="center"/>
              <w:rPr>
                <w:rFonts w:eastAsia="ＭＳ 明朝" w:cs="Arial"/>
                <w:iCs/>
                <w:lang w:eastAsia="ja-JP"/>
              </w:rPr>
            </w:pPr>
            <w:r>
              <w:rPr>
                <w:rFonts w:eastAsia="ＭＳ 明朝" w:cs="Arial"/>
                <w:iCs/>
                <w:lang w:eastAsia="ja-JP"/>
              </w:rPr>
              <w:t>Microtrac-Bell</w:t>
            </w:r>
          </w:p>
        </w:tc>
        <w:tc>
          <w:tcPr>
            <w:tcW w:w="2777" w:type="dxa"/>
            <w:vAlign w:val="center"/>
          </w:tcPr>
          <w:p w:rsidR="00E73A3C" w:rsidRPr="003D05A1" w:rsidRDefault="00E73A3C" w:rsidP="00214AE8">
            <w:pPr>
              <w:adjustRightInd w:val="0"/>
              <w:snapToGrid w:val="0"/>
              <w:jc w:val="center"/>
              <w:rPr>
                <w:rFonts w:eastAsia="ＭＳ 明朝" w:cs="Arial"/>
                <w:iCs/>
                <w:lang w:eastAsia="ja-JP"/>
              </w:rPr>
            </w:pPr>
            <w:r w:rsidRPr="003D05A1">
              <w:rPr>
                <w:rFonts w:eastAsia="ＭＳ 明朝" w:cs="Arial" w:hint="eastAsia"/>
                <w:iCs/>
                <w:lang w:eastAsia="ja-JP"/>
              </w:rPr>
              <w:t>MT3300</w:t>
            </w:r>
            <w:r>
              <w:rPr>
                <w:rFonts w:eastAsia="ＭＳ 明朝" w:cs="Arial"/>
                <w:iCs/>
                <w:lang w:eastAsia="ja-JP"/>
              </w:rPr>
              <w:t xml:space="preserve"> EX</w:t>
            </w:r>
          </w:p>
        </w:tc>
        <w:tc>
          <w:tcPr>
            <w:tcW w:w="2410" w:type="dxa"/>
          </w:tcPr>
          <w:p w:rsidR="00E73A3C" w:rsidRPr="003D05A1" w:rsidRDefault="00E73A3C" w:rsidP="00214AE8">
            <w:pPr>
              <w:adjustRightInd w:val="0"/>
              <w:snapToGrid w:val="0"/>
              <w:jc w:val="center"/>
              <w:rPr>
                <w:rFonts w:eastAsia="ＭＳ 明朝" w:cs="Arial"/>
                <w:iCs/>
                <w:lang w:eastAsia="ja-JP"/>
              </w:rPr>
            </w:pPr>
            <w:r>
              <w:rPr>
                <w:rFonts w:eastAsia="ＭＳ 明朝" w:cs="Arial" w:hint="eastAsia"/>
                <w:iCs/>
                <w:lang w:eastAsia="ja-JP"/>
              </w:rPr>
              <w:t>780</w:t>
            </w:r>
          </w:p>
        </w:tc>
      </w:tr>
      <w:tr w:rsidR="00E73A3C" w:rsidRPr="00B57B36" w:rsidTr="00E73A3C">
        <w:tc>
          <w:tcPr>
            <w:tcW w:w="1805" w:type="dxa"/>
            <w:vAlign w:val="center"/>
          </w:tcPr>
          <w:p w:rsidR="00E73A3C" w:rsidRPr="003D05A1" w:rsidRDefault="00E73A3C" w:rsidP="00214AE8">
            <w:pPr>
              <w:adjustRightInd w:val="0"/>
              <w:snapToGrid w:val="0"/>
              <w:jc w:val="center"/>
              <w:rPr>
                <w:rFonts w:eastAsia="ＭＳ 明朝" w:cs="Arial"/>
                <w:iCs/>
                <w:lang w:eastAsia="ja-JP"/>
              </w:rPr>
            </w:pPr>
            <w:r w:rsidRPr="003D05A1">
              <w:rPr>
                <w:rFonts w:eastAsia="ＭＳ 明朝" w:cs="Arial" w:hint="eastAsia"/>
                <w:iCs/>
                <w:lang w:eastAsia="ja-JP"/>
              </w:rPr>
              <w:t>Seishin</w:t>
            </w:r>
          </w:p>
        </w:tc>
        <w:tc>
          <w:tcPr>
            <w:tcW w:w="1797" w:type="dxa"/>
            <w:vAlign w:val="center"/>
          </w:tcPr>
          <w:p w:rsidR="00E73A3C" w:rsidRPr="003D05A1" w:rsidRDefault="00E73A3C" w:rsidP="00214AE8">
            <w:pPr>
              <w:adjustRightInd w:val="0"/>
              <w:snapToGrid w:val="0"/>
              <w:jc w:val="center"/>
              <w:rPr>
                <w:rFonts w:eastAsia="ＭＳ 明朝" w:cs="Arial"/>
                <w:iCs/>
              </w:rPr>
            </w:pPr>
            <w:r w:rsidRPr="003D05A1">
              <w:rPr>
                <w:rFonts w:eastAsia="ＭＳ 明朝" w:cs="Arial" w:hint="eastAsia"/>
                <w:iCs/>
                <w:lang w:eastAsia="ja-JP"/>
              </w:rPr>
              <w:t>Seishin</w:t>
            </w:r>
          </w:p>
        </w:tc>
        <w:tc>
          <w:tcPr>
            <w:tcW w:w="2777" w:type="dxa"/>
            <w:vAlign w:val="center"/>
          </w:tcPr>
          <w:p w:rsidR="00E73A3C" w:rsidRPr="003D05A1" w:rsidRDefault="00E73A3C" w:rsidP="00214AE8">
            <w:pPr>
              <w:adjustRightInd w:val="0"/>
              <w:snapToGrid w:val="0"/>
              <w:jc w:val="center"/>
              <w:rPr>
                <w:rFonts w:eastAsia="ＭＳ 明朝" w:cs="Arial"/>
                <w:iCs/>
                <w:lang w:eastAsia="ja-JP"/>
              </w:rPr>
            </w:pPr>
            <w:r w:rsidRPr="003D05A1">
              <w:rPr>
                <w:rFonts w:eastAsia="ＭＳ 明朝" w:cs="Arial" w:hint="eastAsia"/>
                <w:iCs/>
                <w:lang w:eastAsia="ja-JP"/>
              </w:rPr>
              <w:t>LMS-3</w:t>
            </w:r>
            <w:r>
              <w:rPr>
                <w:rFonts w:eastAsia="ＭＳ 明朝" w:cs="Arial"/>
                <w:iCs/>
                <w:lang w:eastAsia="ja-JP"/>
              </w:rPr>
              <w:t>5</w:t>
            </w:r>
            <w:r w:rsidRPr="003D05A1">
              <w:rPr>
                <w:rFonts w:eastAsia="ＭＳ 明朝" w:cs="Arial" w:hint="eastAsia"/>
                <w:iCs/>
                <w:lang w:eastAsia="ja-JP"/>
              </w:rPr>
              <w:t>0</w:t>
            </w:r>
          </w:p>
        </w:tc>
        <w:tc>
          <w:tcPr>
            <w:tcW w:w="2410" w:type="dxa"/>
          </w:tcPr>
          <w:p w:rsidR="00E73A3C" w:rsidRPr="003D05A1" w:rsidRDefault="00E73A3C" w:rsidP="00214AE8">
            <w:pPr>
              <w:adjustRightInd w:val="0"/>
              <w:snapToGrid w:val="0"/>
              <w:jc w:val="center"/>
              <w:rPr>
                <w:rFonts w:eastAsia="ＭＳ 明朝" w:cs="Arial"/>
                <w:iCs/>
                <w:lang w:eastAsia="ja-JP"/>
              </w:rPr>
            </w:pPr>
            <w:r>
              <w:rPr>
                <w:rFonts w:eastAsia="ＭＳ 明朝" w:cs="Arial" w:hint="eastAsia"/>
                <w:iCs/>
                <w:lang w:eastAsia="ja-JP"/>
              </w:rPr>
              <w:t>670</w:t>
            </w:r>
          </w:p>
        </w:tc>
      </w:tr>
      <w:tr w:rsidR="00E73A3C" w:rsidRPr="00B57B36" w:rsidTr="00E73A3C">
        <w:tc>
          <w:tcPr>
            <w:tcW w:w="1805" w:type="dxa"/>
            <w:vAlign w:val="center"/>
          </w:tcPr>
          <w:p w:rsidR="00E73A3C" w:rsidRPr="003D05A1" w:rsidRDefault="00E73A3C" w:rsidP="00214AE8">
            <w:pPr>
              <w:adjustRightInd w:val="0"/>
              <w:snapToGrid w:val="0"/>
              <w:jc w:val="center"/>
              <w:rPr>
                <w:rFonts w:eastAsia="ＭＳ 明朝" w:cs="Arial"/>
                <w:iCs/>
                <w:lang w:eastAsia="ja-JP"/>
              </w:rPr>
            </w:pPr>
            <w:r w:rsidRPr="003D05A1">
              <w:rPr>
                <w:rFonts w:eastAsia="ＭＳ 明朝" w:cs="Arial" w:hint="eastAsia"/>
                <w:iCs/>
                <w:lang w:eastAsia="ja-JP"/>
              </w:rPr>
              <w:t>Shimadzu</w:t>
            </w:r>
          </w:p>
        </w:tc>
        <w:tc>
          <w:tcPr>
            <w:tcW w:w="1797" w:type="dxa"/>
            <w:vAlign w:val="center"/>
          </w:tcPr>
          <w:p w:rsidR="00E73A3C" w:rsidRPr="003D05A1" w:rsidRDefault="00E73A3C" w:rsidP="00214AE8">
            <w:pPr>
              <w:adjustRightInd w:val="0"/>
              <w:snapToGrid w:val="0"/>
              <w:jc w:val="center"/>
              <w:rPr>
                <w:rFonts w:eastAsia="ＭＳ 明朝" w:cs="Arial"/>
                <w:iCs/>
              </w:rPr>
            </w:pPr>
            <w:r w:rsidRPr="003D05A1">
              <w:rPr>
                <w:rFonts w:eastAsia="ＭＳ 明朝" w:cs="Arial" w:hint="eastAsia"/>
                <w:iCs/>
                <w:lang w:eastAsia="ja-JP"/>
              </w:rPr>
              <w:t>Shimadzu</w:t>
            </w:r>
          </w:p>
        </w:tc>
        <w:tc>
          <w:tcPr>
            <w:tcW w:w="2777" w:type="dxa"/>
            <w:vAlign w:val="center"/>
          </w:tcPr>
          <w:p w:rsidR="00E73A3C" w:rsidRPr="003D05A1" w:rsidRDefault="00E73A3C" w:rsidP="00214AE8">
            <w:pPr>
              <w:adjustRightInd w:val="0"/>
              <w:snapToGrid w:val="0"/>
              <w:jc w:val="center"/>
              <w:rPr>
                <w:rFonts w:eastAsia="ＭＳ 明朝" w:cs="Arial"/>
                <w:iCs/>
                <w:lang w:eastAsia="ja-JP"/>
              </w:rPr>
            </w:pPr>
            <w:r w:rsidRPr="003D05A1">
              <w:rPr>
                <w:rFonts w:eastAsia="ＭＳ 明朝" w:cs="Arial" w:hint="eastAsia"/>
                <w:iCs/>
                <w:lang w:eastAsia="ja-JP"/>
              </w:rPr>
              <w:t>SALD-2</w:t>
            </w:r>
            <w:r>
              <w:rPr>
                <w:rFonts w:eastAsia="ＭＳ 明朝" w:cs="Arial"/>
                <w:iCs/>
                <w:lang w:eastAsia="ja-JP"/>
              </w:rPr>
              <w:t>2</w:t>
            </w:r>
            <w:r w:rsidRPr="003D05A1">
              <w:rPr>
                <w:rFonts w:eastAsia="ＭＳ 明朝" w:cs="Arial" w:hint="eastAsia"/>
                <w:iCs/>
                <w:lang w:eastAsia="ja-JP"/>
              </w:rPr>
              <w:t>00</w:t>
            </w:r>
          </w:p>
        </w:tc>
        <w:tc>
          <w:tcPr>
            <w:tcW w:w="2410" w:type="dxa"/>
          </w:tcPr>
          <w:p w:rsidR="00E73A3C" w:rsidRPr="003D05A1" w:rsidRDefault="00E73A3C" w:rsidP="00214AE8">
            <w:pPr>
              <w:adjustRightInd w:val="0"/>
              <w:snapToGrid w:val="0"/>
              <w:jc w:val="center"/>
              <w:rPr>
                <w:rFonts w:eastAsia="ＭＳ 明朝" w:cs="Arial"/>
                <w:iCs/>
                <w:lang w:eastAsia="ja-JP"/>
              </w:rPr>
            </w:pPr>
            <w:r>
              <w:rPr>
                <w:rFonts w:eastAsia="ＭＳ 明朝" w:cs="Arial" w:hint="eastAsia"/>
                <w:iCs/>
                <w:lang w:eastAsia="ja-JP"/>
              </w:rPr>
              <w:t>680</w:t>
            </w:r>
          </w:p>
        </w:tc>
      </w:tr>
      <w:tr w:rsidR="00E73A3C" w:rsidRPr="00B57B36" w:rsidTr="00E73A3C">
        <w:tc>
          <w:tcPr>
            <w:tcW w:w="1805" w:type="dxa"/>
            <w:shd w:val="clear" w:color="auto" w:fill="FFFFFF"/>
            <w:vAlign w:val="center"/>
          </w:tcPr>
          <w:p w:rsidR="00E73A3C" w:rsidRPr="00B57B36" w:rsidRDefault="00E73A3C" w:rsidP="00214AE8">
            <w:pPr>
              <w:pStyle w:val="CETBodytext"/>
              <w:ind w:right="-1"/>
              <w:jc w:val="center"/>
              <w:rPr>
                <w:rFonts w:cs="Arial"/>
                <w:szCs w:val="18"/>
                <w:lang w:val="en-GB"/>
              </w:rPr>
            </w:pPr>
            <w:r w:rsidRPr="003D05A1">
              <w:rPr>
                <w:rFonts w:eastAsia="ＭＳ 明朝" w:cs="Arial" w:hint="eastAsia"/>
                <w:iCs/>
                <w:lang w:eastAsia="ja-JP"/>
              </w:rPr>
              <w:t>Sympatec</w:t>
            </w:r>
          </w:p>
        </w:tc>
        <w:tc>
          <w:tcPr>
            <w:tcW w:w="1797" w:type="dxa"/>
            <w:shd w:val="clear" w:color="auto" w:fill="FFFFFF"/>
            <w:vAlign w:val="center"/>
          </w:tcPr>
          <w:p w:rsidR="00E73A3C" w:rsidRPr="00B57B36" w:rsidRDefault="00E73A3C" w:rsidP="00214AE8">
            <w:pPr>
              <w:pStyle w:val="CETBodytext"/>
              <w:ind w:right="-1"/>
              <w:jc w:val="center"/>
              <w:rPr>
                <w:rFonts w:cs="Arial"/>
                <w:szCs w:val="18"/>
                <w:lang w:val="en-GB"/>
              </w:rPr>
            </w:pPr>
            <w:r w:rsidRPr="003D05A1">
              <w:rPr>
                <w:rFonts w:eastAsia="ＭＳ 明朝" w:cs="Arial"/>
                <w:iCs/>
                <w:lang w:eastAsia="ja-JP"/>
              </w:rPr>
              <w:t>Japan Laser</w:t>
            </w:r>
          </w:p>
        </w:tc>
        <w:tc>
          <w:tcPr>
            <w:tcW w:w="2777" w:type="dxa"/>
            <w:shd w:val="clear" w:color="auto" w:fill="FFFFFF"/>
            <w:vAlign w:val="center"/>
          </w:tcPr>
          <w:p w:rsidR="00E73A3C" w:rsidRPr="00B57B36" w:rsidRDefault="00E73A3C" w:rsidP="00214AE8">
            <w:pPr>
              <w:pStyle w:val="CETBodytext"/>
              <w:ind w:right="-1"/>
              <w:jc w:val="center"/>
              <w:rPr>
                <w:rFonts w:cs="Arial"/>
                <w:szCs w:val="18"/>
                <w:lang w:val="en-GB"/>
              </w:rPr>
            </w:pPr>
            <w:r w:rsidRPr="003D05A1">
              <w:rPr>
                <w:rFonts w:eastAsia="ＭＳ 明朝" w:cs="Arial" w:hint="eastAsia"/>
                <w:iCs/>
                <w:lang w:eastAsia="ja-JP"/>
              </w:rPr>
              <w:t>HELOS &amp; RODOS  +  QUIXEL</w:t>
            </w:r>
          </w:p>
        </w:tc>
        <w:tc>
          <w:tcPr>
            <w:tcW w:w="2410" w:type="dxa"/>
            <w:shd w:val="clear" w:color="auto" w:fill="FFFFFF"/>
          </w:tcPr>
          <w:p w:rsidR="00E73A3C" w:rsidRPr="003D05A1" w:rsidRDefault="00E73A3C" w:rsidP="00214AE8">
            <w:pPr>
              <w:pStyle w:val="CETBodytext"/>
              <w:ind w:right="-1"/>
              <w:jc w:val="center"/>
              <w:rPr>
                <w:rFonts w:eastAsia="ＭＳ 明朝" w:cs="Arial"/>
                <w:iCs/>
                <w:lang w:eastAsia="ja-JP"/>
              </w:rPr>
            </w:pPr>
            <w:r>
              <w:rPr>
                <w:rFonts w:eastAsia="ＭＳ 明朝" w:cs="Arial" w:hint="eastAsia"/>
                <w:iCs/>
                <w:lang w:eastAsia="ja-JP"/>
              </w:rPr>
              <w:t>633</w:t>
            </w:r>
          </w:p>
        </w:tc>
      </w:tr>
    </w:tbl>
    <w:p w:rsidR="00600535" w:rsidRPr="00B57B36" w:rsidRDefault="00591A52" w:rsidP="00600535">
      <w:pPr>
        <w:pStyle w:val="CETHeading1"/>
        <w:tabs>
          <w:tab w:val="clear" w:pos="360"/>
          <w:tab w:val="right" w:pos="7100"/>
        </w:tabs>
        <w:jc w:val="both"/>
        <w:rPr>
          <w:lang w:val="en-GB"/>
        </w:rPr>
      </w:pPr>
      <w:r>
        <w:rPr>
          <w:lang w:val="en-GB"/>
        </w:rPr>
        <w:t xml:space="preserve">Results and discussion </w:t>
      </w:r>
    </w:p>
    <w:p w:rsidR="00591A52" w:rsidRPr="00B57B36" w:rsidRDefault="0032635B" w:rsidP="00591A52">
      <w:pPr>
        <w:pStyle w:val="CETheadingx"/>
      </w:pPr>
      <w:r>
        <w:t>Dispersion condition</w:t>
      </w:r>
    </w:p>
    <w:p w:rsidR="00591A52" w:rsidRDefault="0032635B" w:rsidP="00591A52">
      <w:pPr>
        <w:pStyle w:val="CETBodytext"/>
        <w:rPr>
          <w:lang w:val="en-GB"/>
        </w:rPr>
      </w:pPr>
      <w:r>
        <w:rPr>
          <w:lang w:val="en-GB"/>
        </w:rPr>
        <w:t>Good dispersed particle suspension can be obtained by adding dispersing agent and</w:t>
      </w:r>
      <w:r w:rsidR="00CC6FFA">
        <w:rPr>
          <w:lang w:val="en-GB"/>
        </w:rPr>
        <w:t>/or</w:t>
      </w:r>
      <w:r>
        <w:rPr>
          <w:lang w:val="en-GB"/>
        </w:rPr>
        <w:t xml:space="preserve"> using an agitating device such as an ultrasonic bath. </w:t>
      </w:r>
      <w:r w:rsidR="004D5C0D">
        <w:rPr>
          <w:lang w:val="en-GB"/>
        </w:rPr>
        <w:t>When a dispersing agent is used, h</w:t>
      </w:r>
      <w:r>
        <w:rPr>
          <w:lang w:val="en-GB"/>
        </w:rPr>
        <w:t xml:space="preserve">owever, </w:t>
      </w:r>
      <w:r w:rsidR="004D5C0D">
        <w:rPr>
          <w:lang w:val="en-GB"/>
        </w:rPr>
        <w:t xml:space="preserve">the surface tension of the solution decreases and the tiny bubbles appear in the help of ultrasound. </w:t>
      </w:r>
      <w:r w:rsidR="00705006" w:rsidRPr="00705006">
        <w:rPr>
          <w:lang w:val="en-GB"/>
        </w:rPr>
        <w:t xml:space="preserve">Sodium </w:t>
      </w:r>
      <w:r w:rsidR="00705006">
        <w:rPr>
          <w:lang w:val="en-GB"/>
        </w:rPr>
        <w:t>h</w:t>
      </w:r>
      <w:r w:rsidR="00705006" w:rsidRPr="00705006">
        <w:rPr>
          <w:lang w:val="en-GB"/>
        </w:rPr>
        <w:t>exametaphosphate</w:t>
      </w:r>
      <w:r w:rsidR="00705006">
        <w:rPr>
          <w:lang w:val="en-GB"/>
        </w:rPr>
        <w:t xml:space="preserve"> (HMP-Na) was used as a dispersing agent. 0.2 wt% HMP-Na solution was tested how many bubbles appear when using ultrasonic device. Table 2 shows number of bubbles in </w:t>
      </w:r>
      <w:r w:rsidR="004135C8">
        <w:rPr>
          <w:lang w:val="en-GB"/>
        </w:rPr>
        <w:t xml:space="preserve">the solution of 0.35 </w:t>
      </w:r>
      <w:r w:rsidR="004135C8">
        <w:rPr>
          <w:rFonts w:ascii="Times New Roman" w:hAnsi="Times New Roman"/>
          <w:lang w:val="en-GB"/>
        </w:rPr>
        <w:t>μ</w:t>
      </w:r>
      <w:r w:rsidR="004135C8">
        <w:rPr>
          <w:lang w:val="en-GB"/>
        </w:rPr>
        <w:t xml:space="preserve">L measured by FPIA-3000. The ultrasonic </w:t>
      </w:r>
      <w:r w:rsidR="004135C8" w:rsidRPr="004135C8">
        <w:rPr>
          <w:lang w:val="en-GB"/>
        </w:rPr>
        <w:t>irradiati</w:t>
      </w:r>
      <w:r w:rsidR="004135C8">
        <w:rPr>
          <w:lang w:val="en-GB"/>
        </w:rPr>
        <w:t xml:space="preserve">ng conditions were that for 3 minutes by 100 W, 37 kHz ultrasonic bath </w:t>
      </w:r>
      <w:r w:rsidR="00CC6FFA">
        <w:rPr>
          <w:lang w:val="en-GB"/>
        </w:rPr>
        <w:t>at the preparation step</w:t>
      </w:r>
      <w:r w:rsidR="004135C8">
        <w:rPr>
          <w:lang w:val="en-GB"/>
        </w:rPr>
        <w:t>, and that using the ho</w:t>
      </w:r>
      <w:r w:rsidR="00B02D23">
        <w:rPr>
          <w:lang w:val="en-GB"/>
        </w:rPr>
        <w:t xml:space="preserve">n type </w:t>
      </w:r>
      <w:r w:rsidR="004C5A2E">
        <w:rPr>
          <w:lang w:val="en-GB"/>
        </w:rPr>
        <w:t xml:space="preserve">ultrasonic device </w:t>
      </w:r>
      <w:r w:rsidR="00B02D23">
        <w:rPr>
          <w:lang w:val="en-GB"/>
        </w:rPr>
        <w:t>of 2 W, 30 kHz mounted in loading vessel of FPIA-3000 during measurement</w:t>
      </w:r>
      <w:r w:rsidR="00CC6FFA">
        <w:rPr>
          <w:lang w:val="en-GB"/>
        </w:rPr>
        <w:t xml:space="preserve"> step</w:t>
      </w:r>
      <w:r w:rsidR="00B02D23">
        <w:rPr>
          <w:lang w:val="en-GB"/>
        </w:rPr>
        <w:t xml:space="preserve">. When </w:t>
      </w:r>
      <w:r w:rsidR="00F15E5A">
        <w:rPr>
          <w:lang w:val="en-GB"/>
        </w:rPr>
        <w:t xml:space="preserve">the </w:t>
      </w:r>
      <w:r w:rsidR="00B02D23">
        <w:rPr>
          <w:lang w:val="en-GB"/>
        </w:rPr>
        <w:t xml:space="preserve">ultrasonic </w:t>
      </w:r>
      <w:r w:rsidR="004C5A2E">
        <w:rPr>
          <w:lang w:val="en-GB"/>
        </w:rPr>
        <w:t>device was used during measurement</w:t>
      </w:r>
      <w:r w:rsidR="00CC6FFA">
        <w:rPr>
          <w:lang w:val="en-GB"/>
        </w:rPr>
        <w:t xml:space="preserve"> step</w:t>
      </w:r>
      <w:r w:rsidR="004C5A2E">
        <w:rPr>
          <w:lang w:val="en-GB"/>
        </w:rPr>
        <w:t>, tiny bubbles were produced, which means the</w:t>
      </w:r>
      <w:r w:rsidR="004C5A2E" w:rsidRPr="004C5A2E">
        <w:rPr>
          <w:lang w:val="en-GB"/>
        </w:rPr>
        <w:t xml:space="preserve"> </w:t>
      </w:r>
      <w:r w:rsidR="004C5A2E">
        <w:rPr>
          <w:lang w:val="en-GB"/>
        </w:rPr>
        <w:t xml:space="preserve">produced bubbles should be considered </w:t>
      </w:r>
      <w:r w:rsidR="00CC6FFA">
        <w:rPr>
          <w:lang w:val="en-GB"/>
        </w:rPr>
        <w:t>for the calculation of PSD.</w:t>
      </w:r>
      <w:r w:rsidR="00E020DB">
        <w:rPr>
          <w:lang w:val="en-GB"/>
        </w:rPr>
        <w:t xml:space="preserve"> To obtain the good </w:t>
      </w:r>
      <w:r w:rsidR="00E020DB">
        <w:rPr>
          <w:lang w:val="en-GB"/>
        </w:rPr>
        <w:lastRenderedPageBreak/>
        <w:t xml:space="preserve">dispersion condition, the alternative conditions could be tried, that is the suspension sample is prepared without </w:t>
      </w:r>
      <w:r w:rsidR="00140FE7">
        <w:rPr>
          <w:lang w:val="en-GB"/>
        </w:rPr>
        <w:t xml:space="preserve">a dispersing </w:t>
      </w:r>
      <w:r w:rsidR="00E020DB">
        <w:rPr>
          <w:lang w:val="en-GB"/>
        </w:rPr>
        <w:t xml:space="preserve">agent and/or </w:t>
      </w:r>
      <w:r w:rsidR="00140FE7">
        <w:rPr>
          <w:lang w:val="en-GB"/>
        </w:rPr>
        <w:t>without sonication.</w:t>
      </w:r>
      <w:r w:rsidR="004C5A2E">
        <w:rPr>
          <w:lang w:val="en-GB"/>
        </w:rPr>
        <w:t xml:space="preserve"> </w:t>
      </w:r>
    </w:p>
    <w:p w:rsidR="004C5A2E" w:rsidRPr="00B57B36" w:rsidRDefault="004C5A2E" w:rsidP="004C5A2E">
      <w:pPr>
        <w:pStyle w:val="CETTabletitle"/>
      </w:pPr>
      <w:r w:rsidRPr="00B57B36">
        <w:t xml:space="preserve">Table </w:t>
      </w:r>
      <w:r>
        <w:t>2</w:t>
      </w:r>
      <w:r w:rsidRPr="00B57B36">
        <w:t xml:space="preserve">: </w:t>
      </w:r>
      <w:r w:rsidRPr="004C5A2E">
        <w:t>Number of generated bubbles</w:t>
      </w:r>
      <w:r>
        <w:t xml:space="preserve"> in HMP-Na solution</w:t>
      </w:r>
      <w:r w:rsidRPr="004C5A2E">
        <w:t xml:space="preserve"> due to ultrasonic irradiation</w:t>
      </w:r>
      <w:r>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1276"/>
        <w:gridCol w:w="1247"/>
        <w:gridCol w:w="1218"/>
      </w:tblGrid>
      <w:tr w:rsidR="00214AE8" w:rsidRPr="00B57B36" w:rsidTr="00214AE8">
        <w:tc>
          <w:tcPr>
            <w:tcW w:w="3119" w:type="dxa"/>
            <w:gridSpan w:val="2"/>
            <w:tcBorders>
              <w:top w:val="single" w:sz="12" w:space="0" w:color="008000"/>
              <w:bottom w:val="single" w:sz="6" w:space="0" w:color="008000"/>
            </w:tcBorders>
            <w:shd w:val="clear" w:color="auto" w:fill="FFFFFF"/>
            <w:vAlign w:val="center"/>
          </w:tcPr>
          <w:p w:rsidR="00214AE8" w:rsidRPr="00B57B36" w:rsidRDefault="00214AE8" w:rsidP="00214AE8">
            <w:pPr>
              <w:pStyle w:val="CETBodytext"/>
              <w:jc w:val="center"/>
              <w:rPr>
                <w:lang w:val="en-GB"/>
              </w:rPr>
            </w:pPr>
            <w:r>
              <w:rPr>
                <w:lang w:val="en-GB"/>
              </w:rPr>
              <w:t>Before loading</w:t>
            </w:r>
          </w:p>
        </w:tc>
        <w:tc>
          <w:tcPr>
            <w:tcW w:w="1247" w:type="dxa"/>
            <w:tcBorders>
              <w:top w:val="single" w:sz="12" w:space="0" w:color="008000"/>
              <w:bottom w:val="single" w:sz="6" w:space="0" w:color="008000"/>
            </w:tcBorders>
            <w:shd w:val="clear" w:color="auto" w:fill="FFFFFF"/>
            <w:vAlign w:val="center"/>
          </w:tcPr>
          <w:p w:rsidR="00214AE8" w:rsidRPr="00B57B36" w:rsidRDefault="00214AE8" w:rsidP="00214AE8">
            <w:pPr>
              <w:pStyle w:val="CETBodytext"/>
              <w:jc w:val="center"/>
              <w:rPr>
                <w:lang w:val="en-GB"/>
              </w:rPr>
            </w:pPr>
            <w:r>
              <w:rPr>
                <w:rFonts w:eastAsia="ＭＳ 明朝" w:hint="eastAsia"/>
                <w:lang w:val="en-GB" w:eastAsia="ja-JP"/>
              </w:rPr>
              <w:t xml:space="preserve">no </w:t>
            </w:r>
            <w:r>
              <w:rPr>
                <w:rFonts w:eastAsia="ＭＳ 明朝"/>
                <w:lang w:val="en-GB" w:eastAsia="ja-JP"/>
              </w:rPr>
              <w:t>irradiation</w:t>
            </w:r>
          </w:p>
        </w:tc>
        <w:tc>
          <w:tcPr>
            <w:tcW w:w="1218" w:type="dxa"/>
            <w:tcBorders>
              <w:top w:val="single" w:sz="12" w:space="0" w:color="008000"/>
              <w:bottom w:val="single" w:sz="6" w:space="0" w:color="008000"/>
            </w:tcBorders>
            <w:shd w:val="clear" w:color="auto" w:fill="FFFFFF"/>
            <w:vAlign w:val="center"/>
          </w:tcPr>
          <w:p w:rsidR="00214AE8" w:rsidRPr="00B57B36" w:rsidRDefault="00214AE8" w:rsidP="00214AE8">
            <w:pPr>
              <w:pStyle w:val="CETBodytext"/>
              <w:ind w:right="-1"/>
              <w:jc w:val="center"/>
              <w:rPr>
                <w:rFonts w:cs="Arial"/>
                <w:szCs w:val="18"/>
                <w:lang w:val="en-GB"/>
              </w:rPr>
            </w:pPr>
            <w:r>
              <w:rPr>
                <w:rFonts w:eastAsia="ＭＳ 明朝"/>
                <w:lang w:val="en-GB" w:eastAsia="ja-JP"/>
              </w:rPr>
              <w:t>irradiation</w:t>
            </w:r>
          </w:p>
        </w:tc>
      </w:tr>
      <w:tr w:rsidR="00214AE8" w:rsidRPr="00B57B36" w:rsidTr="00214AE8">
        <w:tc>
          <w:tcPr>
            <w:tcW w:w="1843" w:type="dxa"/>
            <w:vMerge w:val="restart"/>
            <w:shd w:val="clear" w:color="auto" w:fill="FFFFFF"/>
            <w:vAlign w:val="center"/>
          </w:tcPr>
          <w:p w:rsidR="00214AE8" w:rsidRPr="00B57B36" w:rsidRDefault="00214AE8" w:rsidP="00214AE8">
            <w:pPr>
              <w:pStyle w:val="CETBodytext"/>
              <w:jc w:val="center"/>
              <w:rPr>
                <w:lang w:val="en-GB"/>
              </w:rPr>
            </w:pPr>
            <w:r>
              <w:rPr>
                <w:lang w:val="en-GB"/>
              </w:rPr>
              <w:t>During measurement</w:t>
            </w:r>
          </w:p>
        </w:tc>
        <w:tc>
          <w:tcPr>
            <w:tcW w:w="1276" w:type="dxa"/>
            <w:shd w:val="clear" w:color="auto" w:fill="FFFFFF"/>
            <w:vAlign w:val="center"/>
          </w:tcPr>
          <w:p w:rsidR="00214AE8" w:rsidRPr="00214AE8" w:rsidRDefault="00214AE8" w:rsidP="00214AE8">
            <w:pPr>
              <w:pStyle w:val="CETBodytext"/>
              <w:jc w:val="center"/>
              <w:rPr>
                <w:rFonts w:eastAsia="ＭＳ 明朝"/>
                <w:lang w:val="en-GB" w:eastAsia="ja-JP"/>
              </w:rPr>
            </w:pPr>
            <w:r>
              <w:rPr>
                <w:rFonts w:eastAsia="ＭＳ 明朝" w:hint="eastAsia"/>
                <w:lang w:val="en-GB" w:eastAsia="ja-JP"/>
              </w:rPr>
              <w:t xml:space="preserve">no </w:t>
            </w:r>
            <w:r>
              <w:rPr>
                <w:rFonts w:eastAsia="ＭＳ 明朝"/>
                <w:lang w:val="en-GB" w:eastAsia="ja-JP"/>
              </w:rPr>
              <w:t>irradiation</w:t>
            </w:r>
          </w:p>
        </w:tc>
        <w:tc>
          <w:tcPr>
            <w:tcW w:w="1247" w:type="dxa"/>
            <w:shd w:val="clear" w:color="auto" w:fill="FFFFFF"/>
            <w:vAlign w:val="center"/>
          </w:tcPr>
          <w:p w:rsidR="00214AE8" w:rsidRPr="00214AE8" w:rsidRDefault="00214AE8" w:rsidP="00214AE8">
            <w:pPr>
              <w:pStyle w:val="CETBodytext"/>
              <w:jc w:val="center"/>
              <w:rPr>
                <w:rFonts w:eastAsia="ＭＳ 明朝"/>
                <w:lang w:val="en-GB" w:eastAsia="ja-JP"/>
              </w:rPr>
            </w:pPr>
            <w:r>
              <w:rPr>
                <w:rFonts w:eastAsia="ＭＳ 明朝" w:hint="eastAsia"/>
                <w:lang w:val="en-GB" w:eastAsia="ja-JP"/>
              </w:rPr>
              <w:t>5</w:t>
            </w:r>
          </w:p>
        </w:tc>
        <w:tc>
          <w:tcPr>
            <w:tcW w:w="1218" w:type="dxa"/>
            <w:shd w:val="clear" w:color="auto" w:fill="FFFFFF"/>
            <w:vAlign w:val="center"/>
          </w:tcPr>
          <w:p w:rsidR="00214AE8" w:rsidRPr="00214AE8" w:rsidRDefault="00214AE8" w:rsidP="00214AE8">
            <w:pPr>
              <w:pStyle w:val="CETBodytext"/>
              <w:ind w:right="-1"/>
              <w:jc w:val="center"/>
              <w:rPr>
                <w:rFonts w:eastAsia="ＭＳ 明朝" w:cs="Arial"/>
                <w:szCs w:val="18"/>
                <w:lang w:val="en-GB" w:eastAsia="ja-JP"/>
              </w:rPr>
            </w:pPr>
            <w:r>
              <w:rPr>
                <w:rFonts w:eastAsia="ＭＳ 明朝" w:cs="Arial" w:hint="eastAsia"/>
                <w:szCs w:val="18"/>
                <w:lang w:val="en-GB" w:eastAsia="ja-JP"/>
              </w:rPr>
              <w:t>51</w:t>
            </w:r>
          </w:p>
        </w:tc>
      </w:tr>
      <w:tr w:rsidR="00214AE8" w:rsidRPr="00B57B36" w:rsidTr="00214AE8">
        <w:tc>
          <w:tcPr>
            <w:tcW w:w="1843" w:type="dxa"/>
            <w:vMerge/>
            <w:shd w:val="clear" w:color="auto" w:fill="FFFFFF"/>
            <w:vAlign w:val="center"/>
          </w:tcPr>
          <w:p w:rsidR="00214AE8" w:rsidRPr="00B57B36" w:rsidRDefault="00214AE8" w:rsidP="00214AE8">
            <w:pPr>
              <w:pStyle w:val="CETBodytext"/>
              <w:ind w:right="-1"/>
              <w:jc w:val="center"/>
              <w:rPr>
                <w:rFonts w:cs="Arial"/>
                <w:szCs w:val="18"/>
                <w:lang w:val="en-GB"/>
              </w:rPr>
            </w:pPr>
          </w:p>
        </w:tc>
        <w:tc>
          <w:tcPr>
            <w:tcW w:w="1276" w:type="dxa"/>
            <w:shd w:val="clear" w:color="auto" w:fill="FFFFFF"/>
            <w:vAlign w:val="center"/>
          </w:tcPr>
          <w:p w:rsidR="00214AE8" w:rsidRPr="00B57B36" w:rsidRDefault="00214AE8" w:rsidP="00214AE8">
            <w:pPr>
              <w:pStyle w:val="CETBodytext"/>
              <w:ind w:right="-1"/>
              <w:jc w:val="center"/>
              <w:rPr>
                <w:rFonts w:cs="Arial"/>
                <w:szCs w:val="18"/>
                <w:lang w:val="en-GB"/>
              </w:rPr>
            </w:pPr>
            <w:r>
              <w:rPr>
                <w:rFonts w:eastAsia="ＭＳ 明朝"/>
                <w:lang w:val="en-GB" w:eastAsia="ja-JP"/>
              </w:rPr>
              <w:t>irradiation</w:t>
            </w:r>
          </w:p>
        </w:tc>
        <w:tc>
          <w:tcPr>
            <w:tcW w:w="1247" w:type="dxa"/>
            <w:shd w:val="clear" w:color="auto" w:fill="FFFFFF"/>
            <w:vAlign w:val="center"/>
          </w:tcPr>
          <w:p w:rsidR="00214AE8" w:rsidRPr="00214AE8" w:rsidRDefault="00214AE8" w:rsidP="00214AE8">
            <w:pPr>
              <w:pStyle w:val="CETBodytext"/>
              <w:ind w:right="-1"/>
              <w:jc w:val="center"/>
              <w:rPr>
                <w:rFonts w:eastAsia="ＭＳ 明朝" w:cs="Arial"/>
                <w:szCs w:val="18"/>
                <w:lang w:val="en-GB" w:eastAsia="ja-JP"/>
              </w:rPr>
            </w:pPr>
            <w:r>
              <w:rPr>
                <w:rFonts w:eastAsia="ＭＳ 明朝" w:cs="Arial" w:hint="eastAsia"/>
                <w:szCs w:val="18"/>
                <w:lang w:val="en-GB" w:eastAsia="ja-JP"/>
              </w:rPr>
              <w:t>162</w:t>
            </w:r>
          </w:p>
        </w:tc>
        <w:tc>
          <w:tcPr>
            <w:tcW w:w="1218" w:type="dxa"/>
            <w:shd w:val="clear" w:color="auto" w:fill="FFFFFF"/>
            <w:vAlign w:val="center"/>
          </w:tcPr>
          <w:p w:rsidR="00214AE8" w:rsidRPr="00214AE8" w:rsidRDefault="00214AE8" w:rsidP="00214AE8">
            <w:pPr>
              <w:pStyle w:val="CETBodytext"/>
              <w:ind w:right="-1"/>
              <w:jc w:val="center"/>
              <w:rPr>
                <w:rFonts w:eastAsia="ＭＳ 明朝" w:cs="Arial"/>
                <w:szCs w:val="18"/>
                <w:lang w:val="en-GB" w:eastAsia="ja-JP"/>
              </w:rPr>
            </w:pPr>
            <w:r>
              <w:rPr>
                <w:rFonts w:eastAsia="ＭＳ 明朝" w:cs="Arial" w:hint="eastAsia"/>
                <w:szCs w:val="18"/>
                <w:lang w:val="en-GB" w:eastAsia="ja-JP"/>
              </w:rPr>
              <w:t>176</w:t>
            </w:r>
          </w:p>
        </w:tc>
      </w:tr>
    </w:tbl>
    <w:p w:rsidR="00591A52" w:rsidRDefault="00591A52" w:rsidP="00591A52">
      <w:pPr>
        <w:pStyle w:val="CETBodytext"/>
        <w:rPr>
          <w:lang w:val="en-GB"/>
        </w:rPr>
      </w:pPr>
    </w:p>
    <w:p w:rsidR="00A7180A" w:rsidRDefault="00F15E5A" w:rsidP="00591A52">
      <w:pPr>
        <w:pStyle w:val="CETBodytext"/>
        <w:rPr>
          <w:rFonts w:eastAsia="ＭＳ 明朝"/>
          <w:lang w:val="en-GB" w:eastAsia="ja-JP"/>
        </w:rPr>
      </w:pPr>
      <w:r>
        <w:rPr>
          <w:rFonts w:eastAsia="ＭＳ 明朝"/>
          <w:lang w:val="en-GB" w:eastAsia="ja-JP"/>
        </w:rPr>
        <w:t xml:space="preserve">First, </w:t>
      </w:r>
      <w:r w:rsidR="00A7180A">
        <w:rPr>
          <w:rFonts w:eastAsia="ＭＳ 明朝"/>
          <w:lang w:val="en-GB" w:eastAsia="ja-JP"/>
        </w:rPr>
        <w:t>MBP 1-10 powder</w:t>
      </w:r>
      <w:r w:rsidR="00A7180A">
        <w:rPr>
          <w:rFonts w:eastAsia="ＭＳ 明朝" w:hint="eastAsia"/>
          <w:lang w:val="en-GB" w:eastAsia="ja-JP"/>
        </w:rPr>
        <w:t xml:space="preserve"> </w:t>
      </w:r>
      <w:r w:rsidR="00A7180A">
        <w:rPr>
          <w:rFonts w:eastAsia="ＭＳ 明朝"/>
          <w:lang w:val="en-GB" w:eastAsia="ja-JP"/>
        </w:rPr>
        <w:t xml:space="preserve">was dispersed in only </w:t>
      </w:r>
      <w:r w:rsidRPr="00F15E5A">
        <w:rPr>
          <w:rFonts w:eastAsia="ＭＳ 明朝"/>
          <w:lang w:val="en-GB" w:eastAsia="ja-JP"/>
        </w:rPr>
        <w:t xml:space="preserve">deionized </w:t>
      </w:r>
      <w:r w:rsidR="00A7180A">
        <w:rPr>
          <w:rFonts w:eastAsia="ＭＳ 明朝"/>
          <w:lang w:val="en-GB" w:eastAsia="ja-JP"/>
        </w:rPr>
        <w:t>water</w:t>
      </w:r>
      <w:r w:rsidR="00397A7F">
        <w:rPr>
          <w:rFonts w:eastAsia="ＭＳ 明朝"/>
          <w:lang w:val="en-GB" w:eastAsia="ja-JP"/>
        </w:rPr>
        <w:t xml:space="preserve"> using </w:t>
      </w:r>
      <w:r w:rsidR="00397A7F" w:rsidRPr="00397A7F">
        <w:rPr>
          <w:rFonts w:eastAsia="ＭＳ 明朝"/>
          <w:lang w:val="en-GB" w:eastAsia="ja-JP"/>
        </w:rPr>
        <w:t>100 W, 37 kHz ultrasonic bath</w:t>
      </w:r>
      <w:r w:rsidR="00397A7F">
        <w:rPr>
          <w:rFonts w:eastAsia="ＭＳ 明朝"/>
          <w:lang w:val="en-GB" w:eastAsia="ja-JP"/>
        </w:rPr>
        <w:t xml:space="preserve"> for </w:t>
      </w:r>
      <w:r w:rsidR="00397A7F" w:rsidRPr="00397A7F">
        <w:rPr>
          <w:rFonts w:eastAsia="ＭＳ 明朝"/>
          <w:lang w:val="en-GB" w:eastAsia="ja-JP"/>
        </w:rPr>
        <w:t>3 minutes</w:t>
      </w:r>
      <w:r w:rsidR="00A7180A">
        <w:rPr>
          <w:rFonts w:eastAsia="ＭＳ 明朝"/>
          <w:lang w:val="en-GB" w:eastAsia="ja-JP"/>
        </w:rPr>
        <w:t xml:space="preserve">, and then number-based PSD was measured by FPIA-3000 without sonication, </w:t>
      </w:r>
      <w:r w:rsidR="00A7180A" w:rsidRPr="00A7180A">
        <w:rPr>
          <w:rFonts w:eastAsia="ＭＳ 明朝"/>
          <w:lang w:val="en-GB" w:eastAsia="ja-JP"/>
        </w:rPr>
        <w:t xml:space="preserve">due to concerns about </w:t>
      </w:r>
      <w:r w:rsidR="00A7180A">
        <w:rPr>
          <w:rFonts w:eastAsia="ＭＳ 明朝"/>
          <w:lang w:val="en-GB" w:eastAsia="ja-JP"/>
        </w:rPr>
        <w:t>the contamination of fine bubbles. Figure 1 shows the scatter</w:t>
      </w:r>
      <w:r w:rsidR="00A7180A" w:rsidRPr="00A7180A">
        <w:t xml:space="preserve"> </w:t>
      </w:r>
      <w:r w:rsidR="00A7180A" w:rsidRPr="00A7180A">
        <w:rPr>
          <w:rFonts w:eastAsia="ＭＳ 明朝"/>
          <w:lang w:val="en-GB" w:eastAsia="ja-JP"/>
        </w:rPr>
        <w:t>diagram</w:t>
      </w:r>
      <w:r w:rsidR="00A7180A">
        <w:rPr>
          <w:rFonts w:eastAsia="ＭＳ 明朝"/>
          <w:lang w:val="en-GB" w:eastAsia="ja-JP"/>
        </w:rPr>
        <w:t xml:space="preserve"> of the relationship between particle size and circularity</w:t>
      </w:r>
      <w:r w:rsidR="00397A7F">
        <w:rPr>
          <w:rFonts w:eastAsia="ＭＳ 明朝"/>
          <w:lang w:val="en-GB" w:eastAsia="ja-JP"/>
        </w:rPr>
        <w:t>.</w:t>
      </w:r>
      <w:r w:rsidR="00A7180A">
        <w:rPr>
          <w:rFonts w:eastAsia="ＭＳ 明朝"/>
          <w:lang w:val="en-GB" w:eastAsia="ja-JP"/>
        </w:rPr>
        <w:t xml:space="preserve"> </w:t>
      </w:r>
      <w:r w:rsidR="00397A7F">
        <w:rPr>
          <w:rFonts w:eastAsia="ＭＳ 明朝"/>
          <w:lang w:val="en-GB" w:eastAsia="ja-JP"/>
        </w:rPr>
        <w:t xml:space="preserve">MBP 1-10 particles were spherical, then the circularity should be over 0.95. Particle size should be deviated </w:t>
      </w:r>
      <w:r w:rsidR="00A07C40">
        <w:rPr>
          <w:rFonts w:eastAsia="ＭＳ 明朝"/>
          <w:lang w:val="en-GB" w:eastAsia="ja-JP"/>
        </w:rPr>
        <w:t>at</w:t>
      </w:r>
      <w:r w:rsidR="00397A7F">
        <w:rPr>
          <w:rFonts w:eastAsia="ＭＳ 明朝"/>
          <w:lang w:val="en-GB" w:eastAsia="ja-JP"/>
        </w:rPr>
        <w:t xml:space="preserve"> 1</w:t>
      </w:r>
      <w:r w:rsidR="00A07C40">
        <w:rPr>
          <w:rFonts w:eastAsia="ＭＳ 明朝"/>
          <w:lang w:val="en-GB" w:eastAsia="ja-JP"/>
        </w:rPr>
        <w:t xml:space="preserve"> to 10</w:t>
      </w:r>
      <w:r w:rsidR="00397A7F">
        <w:rPr>
          <w:rFonts w:eastAsia="ＭＳ 明朝"/>
          <w:lang w:val="en-GB" w:eastAsia="ja-JP"/>
        </w:rPr>
        <w:t xml:space="preserve"> </w:t>
      </w:r>
      <w:r w:rsidR="00397A7F">
        <w:rPr>
          <w:rFonts w:ascii="Times New Roman" w:eastAsia="ＭＳ 明朝" w:hAnsi="Times New Roman"/>
          <w:lang w:val="en-GB" w:eastAsia="ja-JP"/>
        </w:rPr>
        <w:t>μ</w:t>
      </w:r>
      <w:r w:rsidR="00397A7F">
        <w:rPr>
          <w:rFonts w:eastAsia="ＭＳ 明朝"/>
          <w:lang w:val="en-GB" w:eastAsia="ja-JP"/>
        </w:rPr>
        <w:t xml:space="preserve">m </w:t>
      </w:r>
      <w:r w:rsidR="00A07C40">
        <w:rPr>
          <w:rFonts w:eastAsia="ＭＳ 明朝"/>
          <w:lang w:val="en-GB" w:eastAsia="ja-JP"/>
        </w:rPr>
        <w:t>considering PSD measured by SEM. However, there were many particles having the circularity less than 0.95.</w:t>
      </w:r>
      <w:r w:rsidR="00397A7F">
        <w:rPr>
          <w:rFonts w:eastAsia="ＭＳ 明朝"/>
          <w:lang w:val="en-GB" w:eastAsia="ja-JP"/>
        </w:rPr>
        <w:t xml:space="preserve"> </w:t>
      </w:r>
      <w:r w:rsidR="00A07C40">
        <w:rPr>
          <w:rFonts w:eastAsia="ＭＳ 明朝"/>
          <w:lang w:val="en-GB" w:eastAsia="ja-JP"/>
        </w:rPr>
        <w:t xml:space="preserve">Those particles were observed for the aggregated particles as shown in Figure 2. This observation resulted the diluted solution for </w:t>
      </w:r>
      <w:r w:rsidR="00CC6FFA">
        <w:rPr>
          <w:rFonts w:eastAsia="ＭＳ 明朝"/>
          <w:lang w:val="en-GB" w:eastAsia="ja-JP"/>
        </w:rPr>
        <w:t>measuring</w:t>
      </w:r>
      <w:r w:rsidR="00A07C40">
        <w:rPr>
          <w:rFonts w:eastAsia="ＭＳ 明朝"/>
          <w:lang w:val="en-GB" w:eastAsia="ja-JP"/>
        </w:rPr>
        <w:t xml:space="preserve"> in FPIA-3000 called “Particle </w:t>
      </w:r>
      <w:r>
        <w:rPr>
          <w:rFonts w:eastAsia="ＭＳ 明朝"/>
          <w:lang w:val="en-GB" w:eastAsia="ja-JP"/>
        </w:rPr>
        <w:t>S</w:t>
      </w:r>
      <w:r w:rsidR="00A07C40" w:rsidRPr="00A07C40">
        <w:rPr>
          <w:rFonts w:eastAsia="ＭＳ 明朝"/>
          <w:lang w:val="en-GB" w:eastAsia="ja-JP"/>
        </w:rPr>
        <w:t>heath</w:t>
      </w:r>
      <w:r w:rsidR="00A07C40">
        <w:rPr>
          <w:rFonts w:eastAsia="ＭＳ 明朝"/>
          <w:lang w:val="en-GB" w:eastAsia="ja-JP"/>
        </w:rPr>
        <w:t>” solution, which contained mainly 150 mM NaCl</w:t>
      </w:r>
      <w:r w:rsidR="00CC6FFA">
        <w:rPr>
          <w:rFonts w:eastAsia="ＭＳ 明朝"/>
          <w:lang w:val="en-GB" w:eastAsia="ja-JP"/>
        </w:rPr>
        <w:t>, might be not suitable</w:t>
      </w:r>
      <w:r w:rsidR="00A07C40">
        <w:rPr>
          <w:rFonts w:eastAsia="ＭＳ 明朝"/>
          <w:lang w:val="en-GB" w:eastAsia="ja-JP"/>
        </w:rPr>
        <w:t xml:space="preserve">. </w:t>
      </w:r>
      <w:r w:rsidR="00E020DB">
        <w:rPr>
          <w:rFonts w:eastAsia="ＭＳ 明朝"/>
          <w:lang w:val="en-GB" w:eastAsia="ja-JP"/>
        </w:rPr>
        <w:t xml:space="preserve">This </w:t>
      </w:r>
      <w:r>
        <w:rPr>
          <w:rFonts w:eastAsia="ＭＳ 明朝"/>
          <w:lang w:val="en-GB" w:eastAsia="ja-JP"/>
        </w:rPr>
        <w:t>could be explained that</w:t>
      </w:r>
      <w:r w:rsidR="00E020DB">
        <w:rPr>
          <w:rFonts w:eastAsia="ＭＳ 明朝"/>
          <w:lang w:val="en-GB" w:eastAsia="ja-JP"/>
        </w:rPr>
        <w:t xml:space="preserve"> the particles were aggregated easily in the solution with high </w:t>
      </w:r>
      <w:r w:rsidR="00E020DB" w:rsidRPr="00E020DB">
        <w:rPr>
          <w:rFonts w:eastAsia="ＭＳ 明朝"/>
          <w:lang w:val="en-GB" w:eastAsia="ja-JP"/>
        </w:rPr>
        <w:t>electrolyte</w:t>
      </w:r>
      <w:r w:rsidR="00E020DB">
        <w:rPr>
          <w:rFonts w:eastAsia="ＭＳ 明朝"/>
          <w:lang w:val="en-GB" w:eastAsia="ja-JP"/>
        </w:rPr>
        <w:t xml:space="preserve"> concentration. </w:t>
      </w:r>
      <w:r>
        <w:rPr>
          <w:rFonts w:eastAsia="ＭＳ 明朝"/>
          <w:lang w:val="en-GB" w:eastAsia="ja-JP"/>
        </w:rPr>
        <w:t>The diluted solution using in FPIA-3000 was changed from the original “Particle S</w:t>
      </w:r>
      <w:r w:rsidRPr="00A07C40">
        <w:rPr>
          <w:rFonts w:eastAsia="ＭＳ 明朝"/>
          <w:lang w:val="en-GB" w:eastAsia="ja-JP"/>
        </w:rPr>
        <w:t>heath</w:t>
      </w:r>
      <w:r>
        <w:rPr>
          <w:rFonts w:eastAsia="ＭＳ 明朝"/>
          <w:lang w:val="en-GB" w:eastAsia="ja-JP"/>
        </w:rPr>
        <w:t xml:space="preserve">” solution to </w:t>
      </w:r>
      <w:r w:rsidRPr="00F15E5A">
        <w:rPr>
          <w:rFonts w:eastAsia="ＭＳ 明朝"/>
          <w:lang w:val="en-GB" w:eastAsia="ja-JP"/>
        </w:rPr>
        <w:t>deionized water</w:t>
      </w:r>
      <w:r>
        <w:rPr>
          <w:rFonts w:eastAsia="ＭＳ 明朝"/>
          <w:lang w:val="en-GB" w:eastAsia="ja-JP"/>
        </w:rPr>
        <w:t xml:space="preserve">, and </w:t>
      </w:r>
      <w:r w:rsidRPr="00F15E5A">
        <w:rPr>
          <w:rFonts w:eastAsia="ＭＳ 明朝"/>
          <w:lang w:val="en-GB" w:eastAsia="ja-JP"/>
        </w:rPr>
        <w:t xml:space="preserve">the ultrasonic device was used during </w:t>
      </w:r>
      <w:r>
        <w:rPr>
          <w:rFonts w:eastAsia="ＭＳ 明朝"/>
          <w:lang w:val="en-GB" w:eastAsia="ja-JP"/>
        </w:rPr>
        <w:t xml:space="preserve">PSD </w:t>
      </w:r>
      <w:r w:rsidRPr="00F15E5A">
        <w:rPr>
          <w:rFonts w:eastAsia="ＭＳ 明朝"/>
          <w:lang w:val="en-GB" w:eastAsia="ja-JP"/>
        </w:rPr>
        <w:t>measurement</w:t>
      </w:r>
      <w:r>
        <w:rPr>
          <w:rFonts w:eastAsia="ＭＳ 明朝"/>
          <w:lang w:val="en-GB" w:eastAsia="ja-JP"/>
        </w:rPr>
        <w:t xml:space="preserve">. Figure 3 shows </w:t>
      </w:r>
      <w:r w:rsidRPr="00F15E5A">
        <w:rPr>
          <w:rFonts w:eastAsia="ＭＳ 明朝"/>
          <w:lang w:val="en-GB" w:eastAsia="ja-JP"/>
        </w:rPr>
        <w:t>the scatter diagram</w:t>
      </w:r>
      <w:r>
        <w:rPr>
          <w:rFonts w:eastAsia="ＭＳ 明朝"/>
          <w:lang w:val="en-GB" w:eastAsia="ja-JP"/>
        </w:rPr>
        <w:t xml:space="preserve"> of MBP 1-10 particles dispersed in </w:t>
      </w:r>
      <w:r w:rsidRPr="00F15E5A">
        <w:rPr>
          <w:rFonts w:eastAsia="ＭＳ 明朝"/>
          <w:lang w:val="en-GB" w:eastAsia="ja-JP"/>
        </w:rPr>
        <w:t>deionized water</w:t>
      </w:r>
      <w:r>
        <w:rPr>
          <w:rFonts w:eastAsia="ＭＳ 明朝"/>
          <w:lang w:val="en-GB" w:eastAsia="ja-JP"/>
        </w:rPr>
        <w:t xml:space="preserve"> under this condition. The aggregation of particles almost disappeared,</w:t>
      </w:r>
      <w:r w:rsidR="00B353D4">
        <w:rPr>
          <w:rFonts w:eastAsia="ＭＳ 明朝"/>
          <w:lang w:val="en-GB" w:eastAsia="ja-JP"/>
        </w:rPr>
        <w:t xml:space="preserve"> but something with below 1 </w:t>
      </w:r>
      <w:r w:rsidR="00B353D4">
        <w:rPr>
          <w:rFonts w:ascii="Times New Roman" w:eastAsia="ＭＳ 明朝" w:hAnsi="Times New Roman"/>
          <w:lang w:val="en-GB" w:eastAsia="ja-JP"/>
        </w:rPr>
        <w:t>μ</w:t>
      </w:r>
      <w:r w:rsidR="00B353D4">
        <w:rPr>
          <w:rFonts w:eastAsia="ＭＳ 明朝"/>
          <w:lang w:val="en-GB" w:eastAsia="ja-JP"/>
        </w:rPr>
        <w:t xml:space="preserve">m size was observed, which could be estimated as bubbles. </w:t>
      </w:r>
    </w:p>
    <w:p w:rsidR="00467812" w:rsidRDefault="00467812" w:rsidP="00B353D4">
      <w:pPr>
        <w:pStyle w:val="CETBodytext"/>
        <w:rPr>
          <w:rFonts w:eastAsia="ＭＳ 明朝"/>
          <w:lang w:val="en-GB" w:eastAsia="ja-JP"/>
        </w:rPr>
      </w:pPr>
    </w:p>
    <w:p w:rsidR="00C56197" w:rsidRDefault="00467812" w:rsidP="009F6A8F">
      <w:pPr>
        <w:pStyle w:val="CETBodytext"/>
        <w:jc w:val="left"/>
        <w:rPr>
          <w:rFonts w:eastAsia="ＭＳ 明朝"/>
          <w:lang w:val="en-GB" w:eastAsia="ja-JP"/>
        </w:rPr>
      </w:pPr>
      <w:r w:rsidRPr="00467812">
        <w:rPr>
          <w:rFonts w:eastAsia="ＭＳ 明朝"/>
          <w:noProof/>
          <w:lang w:eastAsia="ja-JP"/>
        </w:rPr>
        <mc:AlternateContent>
          <mc:Choice Requires="wpg">
            <w:drawing>
              <wp:inline distT="0" distB="0" distL="0" distR="0">
                <wp:extent cx="3347147" cy="1625289"/>
                <wp:effectExtent l="0" t="0" r="0" b="0"/>
                <wp:docPr id="3" name="グループ化 2"/>
                <wp:cNvGraphicFramePr/>
                <a:graphic xmlns:a="http://schemas.openxmlformats.org/drawingml/2006/main">
                  <a:graphicData uri="http://schemas.microsoft.com/office/word/2010/wordprocessingGroup">
                    <wpg:wgp>
                      <wpg:cNvGrpSpPr/>
                      <wpg:grpSpPr>
                        <a:xfrm>
                          <a:off x="0" y="0"/>
                          <a:ext cx="3347147" cy="1625289"/>
                          <a:chOff x="-5615" y="0"/>
                          <a:chExt cx="3347147" cy="1625289"/>
                        </a:xfrm>
                      </wpg:grpSpPr>
                      <pic:pic xmlns:pic="http://schemas.openxmlformats.org/drawingml/2006/picture">
                        <pic:nvPicPr>
                          <pic:cNvPr id="4" name="図 4"/>
                          <pic:cNvPicPr/>
                        </pic:nvPicPr>
                        <pic:blipFill rotWithShape="1">
                          <a:blip r:embed="rId10" cstate="print">
                            <a:extLst>
                              <a:ext uri="{28A0092B-C50C-407E-A947-70E740481C1C}">
                                <a14:useLocalDpi xmlns:a14="http://schemas.microsoft.com/office/drawing/2010/main" val="0"/>
                              </a:ext>
                            </a:extLst>
                          </a:blip>
                          <a:srcRect l="9925" t="6661" r="22575" b="43384"/>
                          <a:stretch/>
                        </pic:blipFill>
                        <pic:spPr bwMode="auto">
                          <a:xfrm>
                            <a:off x="394354" y="0"/>
                            <a:ext cx="2808313" cy="1238961"/>
                          </a:xfrm>
                          <a:prstGeom prst="rect">
                            <a:avLst/>
                          </a:prstGeom>
                          <a:noFill/>
                          <a:ln>
                            <a:noFill/>
                          </a:ln>
                        </pic:spPr>
                      </pic:pic>
                      <wps:wsp>
                        <wps:cNvPr id="7" name="テキスト ボックス 1"/>
                        <wps:cNvSpPr txBox="1"/>
                        <wps:spPr>
                          <a:xfrm>
                            <a:off x="1304326" y="1389069"/>
                            <a:ext cx="1138555" cy="236220"/>
                          </a:xfrm>
                          <a:prstGeom prst="rect">
                            <a:avLst/>
                          </a:prstGeom>
                          <a:noFill/>
                        </wps:spPr>
                        <wps:txbx>
                          <w:txbxContent>
                            <w:p w:rsidR="00467812" w:rsidRDefault="00467812" w:rsidP="00467812">
                              <w:pPr>
                                <w:pStyle w:val="Web"/>
                              </w:pPr>
                              <w:r>
                                <w:rPr>
                                  <w:rFonts w:eastAsiaTheme="minorEastAsia" w:cs="Arial"/>
                                  <w:color w:val="000000" w:themeColor="text1"/>
                                  <w:kern w:val="24"/>
                                  <w:sz w:val="18"/>
                                  <w:szCs w:val="18"/>
                                </w:rPr>
                                <w:t xml:space="preserve">particle size  [ </w:t>
                              </w:r>
                              <w:r>
                                <w:rPr>
                                  <w:rFonts w:eastAsiaTheme="minorEastAsia" w:cs="Arial"/>
                                  <w:color w:val="000000" w:themeColor="text1"/>
                                  <w:kern w:val="24"/>
                                  <w:sz w:val="18"/>
                                  <w:szCs w:val="18"/>
                                  <w:lang w:val="el-GR"/>
                                </w:rPr>
                                <w:t>μ</w:t>
                              </w:r>
                              <w:r>
                                <w:rPr>
                                  <w:rFonts w:eastAsiaTheme="minorEastAsia" w:cs="Arial"/>
                                  <w:color w:val="000000" w:themeColor="text1"/>
                                  <w:kern w:val="24"/>
                                  <w:sz w:val="18"/>
                                  <w:szCs w:val="18"/>
                                </w:rPr>
                                <w:t>m ]</w:t>
                              </w:r>
                            </w:p>
                          </w:txbxContent>
                        </wps:txbx>
                        <wps:bodyPr wrap="none" rtlCol="0">
                          <a:spAutoFit/>
                        </wps:bodyPr>
                      </wps:wsp>
                      <wps:wsp>
                        <wps:cNvPr id="8" name="テキスト ボックス 8"/>
                        <wps:cNvSpPr txBox="1"/>
                        <wps:spPr>
                          <a:xfrm>
                            <a:off x="293871" y="1238714"/>
                            <a:ext cx="405765" cy="236220"/>
                          </a:xfrm>
                          <a:prstGeom prst="rect">
                            <a:avLst/>
                          </a:prstGeom>
                          <a:noFill/>
                        </wps:spPr>
                        <wps:txbx>
                          <w:txbxContent>
                            <w:p w:rsidR="00467812" w:rsidRDefault="00467812" w:rsidP="00467812">
                              <w:pPr>
                                <w:pStyle w:val="Web"/>
                              </w:pPr>
                              <w:r>
                                <w:rPr>
                                  <w:rFonts w:eastAsiaTheme="minorEastAsia" w:cs="Arial"/>
                                  <w:color w:val="000000" w:themeColor="text1"/>
                                  <w:kern w:val="24"/>
                                  <w:sz w:val="18"/>
                                  <w:szCs w:val="18"/>
                                </w:rPr>
                                <w:t>0.25</w:t>
                              </w:r>
                            </w:p>
                          </w:txbxContent>
                        </wps:txbx>
                        <wps:bodyPr wrap="none" rtlCol="0">
                          <a:spAutoFit/>
                        </wps:bodyPr>
                      </wps:wsp>
                      <wps:wsp>
                        <wps:cNvPr id="9" name="テキスト ボックス 9"/>
                        <wps:cNvSpPr txBox="1"/>
                        <wps:spPr>
                          <a:xfrm>
                            <a:off x="1009728" y="1238714"/>
                            <a:ext cx="342265" cy="236220"/>
                          </a:xfrm>
                          <a:prstGeom prst="rect">
                            <a:avLst/>
                          </a:prstGeom>
                          <a:noFill/>
                        </wps:spPr>
                        <wps:txbx>
                          <w:txbxContent>
                            <w:p w:rsidR="00467812" w:rsidRDefault="00467812" w:rsidP="00467812">
                              <w:pPr>
                                <w:pStyle w:val="Web"/>
                              </w:pPr>
                              <w:r>
                                <w:rPr>
                                  <w:rFonts w:eastAsiaTheme="minorEastAsia" w:cs="Arial"/>
                                  <w:color w:val="000000" w:themeColor="text1"/>
                                  <w:kern w:val="24"/>
                                  <w:sz w:val="18"/>
                                  <w:szCs w:val="18"/>
                                </w:rPr>
                                <w:t>1.0</w:t>
                              </w:r>
                            </w:p>
                          </w:txbxContent>
                        </wps:txbx>
                        <wps:bodyPr wrap="none" rtlCol="0">
                          <a:spAutoFit/>
                        </wps:bodyPr>
                      </wps:wsp>
                      <wps:wsp>
                        <wps:cNvPr id="10" name="テキスト ボックス 10"/>
                        <wps:cNvSpPr txBox="1"/>
                        <wps:spPr>
                          <a:xfrm>
                            <a:off x="2194465" y="1235739"/>
                            <a:ext cx="310515" cy="236220"/>
                          </a:xfrm>
                          <a:prstGeom prst="rect">
                            <a:avLst/>
                          </a:prstGeom>
                          <a:noFill/>
                        </wps:spPr>
                        <wps:txbx>
                          <w:txbxContent>
                            <w:p w:rsidR="00467812" w:rsidRDefault="00467812" w:rsidP="00467812">
                              <w:pPr>
                                <w:pStyle w:val="Web"/>
                              </w:pPr>
                              <w:r>
                                <w:rPr>
                                  <w:rFonts w:eastAsiaTheme="minorEastAsia" w:cs="Arial"/>
                                  <w:color w:val="000000" w:themeColor="text1"/>
                                  <w:kern w:val="24"/>
                                  <w:sz w:val="18"/>
                                  <w:szCs w:val="18"/>
                                </w:rPr>
                                <w:t>10</w:t>
                              </w:r>
                            </w:p>
                          </w:txbxContent>
                        </wps:txbx>
                        <wps:bodyPr wrap="none" rtlCol="0">
                          <a:spAutoFit/>
                        </wps:bodyPr>
                      </wps:wsp>
                      <wps:wsp>
                        <wps:cNvPr id="11" name="テキスト ボックス 11"/>
                        <wps:cNvSpPr txBox="1"/>
                        <wps:spPr>
                          <a:xfrm>
                            <a:off x="3031017" y="1235739"/>
                            <a:ext cx="310515" cy="236220"/>
                          </a:xfrm>
                          <a:prstGeom prst="rect">
                            <a:avLst/>
                          </a:prstGeom>
                          <a:noFill/>
                        </wps:spPr>
                        <wps:txbx>
                          <w:txbxContent>
                            <w:p w:rsidR="00467812" w:rsidRDefault="00467812" w:rsidP="00467812">
                              <w:pPr>
                                <w:pStyle w:val="Web"/>
                              </w:pPr>
                              <w:r>
                                <w:rPr>
                                  <w:rFonts w:eastAsiaTheme="minorEastAsia" w:cs="Arial"/>
                                  <w:color w:val="000000" w:themeColor="text1"/>
                                  <w:kern w:val="24"/>
                                  <w:sz w:val="18"/>
                                  <w:szCs w:val="18"/>
                                </w:rPr>
                                <w:t>50</w:t>
                              </w:r>
                            </w:p>
                          </w:txbxContent>
                        </wps:txbx>
                        <wps:bodyPr wrap="none" rtlCol="0">
                          <a:spAutoFit/>
                        </wps:bodyPr>
                      </wps:wsp>
                      <wps:wsp>
                        <wps:cNvPr id="12" name="テキスト ボックス 12"/>
                        <wps:cNvSpPr txBox="1"/>
                        <wps:spPr>
                          <a:xfrm rot="16200000">
                            <a:off x="-220563" y="543499"/>
                            <a:ext cx="666115" cy="236220"/>
                          </a:xfrm>
                          <a:prstGeom prst="rect">
                            <a:avLst/>
                          </a:prstGeom>
                          <a:noFill/>
                        </wps:spPr>
                        <wps:txbx>
                          <w:txbxContent>
                            <w:p w:rsidR="00467812" w:rsidRDefault="00467812" w:rsidP="00467812">
                              <w:pPr>
                                <w:pStyle w:val="Web"/>
                              </w:pPr>
                              <w:r>
                                <w:rPr>
                                  <w:rFonts w:eastAsiaTheme="minorEastAsia" w:cs="Arial"/>
                                  <w:color w:val="000000" w:themeColor="text1"/>
                                  <w:kern w:val="24"/>
                                  <w:sz w:val="18"/>
                                  <w:szCs w:val="18"/>
                                </w:rPr>
                                <w:t>circularity</w:t>
                              </w:r>
                            </w:p>
                          </w:txbxContent>
                        </wps:txbx>
                        <wps:bodyPr wrap="none" rtlCol="0">
                          <a:spAutoFit/>
                        </wps:bodyPr>
                      </wps:wsp>
                      <wps:wsp>
                        <wps:cNvPr id="13" name="テキスト ボックス 11"/>
                        <wps:cNvSpPr txBox="1"/>
                        <wps:spPr>
                          <a:xfrm>
                            <a:off x="115413" y="1116764"/>
                            <a:ext cx="342265" cy="236220"/>
                          </a:xfrm>
                          <a:prstGeom prst="rect">
                            <a:avLst/>
                          </a:prstGeom>
                          <a:noFill/>
                        </wps:spPr>
                        <wps:txbx>
                          <w:txbxContent>
                            <w:p w:rsidR="00467812" w:rsidRDefault="00467812" w:rsidP="00467812">
                              <w:pPr>
                                <w:pStyle w:val="Web"/>
                              </w:pPr>
                              <w:r>
                                <w:rPr>
                                  <w:rFonts w:eastAsiaTheme="minorEastAsia" w:cs="Arial"/>
                                  <w:color w:val="000000" w:themeColor="text1"/>
                                  <w:kern w:val="24"/>
                                  <w:sz w:val="18"/>
                                  <w:szCs w:val="18"/>
                                </w:rPr>
                                <w:t>0.5</w:t>
                              </w:r>
                            </w:p>
                          </w:txbxContent>
                        </wps:txbx>
                        <wps:bodyPr wrap="none" rtlCol="0">
                          <a:spAutoFit/>
                        </wps:bodyPr>
                      </wps:wsp>
                      <wps:wsp>
                        <wps:cNvPr id="14" name="テキスト ボックス 12"/>
                        <wps:cNvSpPr txBox="1"/>
                        <wps:spPr>
                          <a:xfrm>
                            <a:off x="115413" y="22539"/>
                            <a:ext cx="342265" cy="236220"/>
                          </a:xfrm>
                          <a:prstGeom prst="rect">
                            <a:avLst/>
                          </a:prstGeom>
                          <a:noFill/>
                        </wps:spPr>
                        <wps:txbx>
                          <w:txbxContent>
                            <w:p w:rsidR="00467812" w:rsidRDefault="00467812" w:rsidP="00467812">
                              <w:pPr>
                                <w:pStyle w:val="Web"/>
                              </w:pPr>
                              <w:r>
                                <w:rPr>
                                  <w:rFonts w:eastAsiaTheme="minorEastAsia" w:cs="Arial"/>
                                  <w:color w:val="000000" w:themeColor="text1"/>
                                  <w:kern w:val="24"/>
                                  <w:sz w:val="18"/>
                                  <w:szCs w:val="18"/>
                                </w:rPr>
                                <w:t>1.0</w:t>
                              </w:r>
                            </w:p>
                          </w:txbxContent>
                        </wps:txbx>
                        <wps:bodyPr wrap="none" rtlCol="0">
                          <a:spAutoFit/>
                        </wps:bodyPr>
                      </wps:wsp>
                    </wpg:wgp>
                  </a:graphicData>
                </a:graphic>
              </wp:inline>
            </w:drawing>
          </mc:Choice>
          <mc:Fallback>
            <w:pict>
              <v:group id="グループ化 2" o:spid="_x0000_s1026" style="width:263.55pt;height:128pt;mso-position-horizontal-relative:char;mso-position-vertical-relative:line" coordorigin="-56" coordsize="33471,1625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left:3943;width:28083;height:12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pFILFAAAA2gAAAA8AAABkcnMvZG93bnJldi54bWxEj09rwkAUxO+C32F5BW9101L/kGYjpbS2&#10;oChGL94e2dckmH0bsqtGP70rFDwOM/MbJpl1phYnal1lWcHLMAJBnFtdcaFgt/1+noJwHlljbZkU&#10;XMjBLO33Eoy1PfOGTpkvRICwi1FB6X0TS+nykgy6oW2Ig/dnW4M+yLaQusVzgJtavkbRWBqsOCyU&#10;2NBnSfkhOxoF89E8X31dl9PRWl622U+32I95otTgqft4B+Gp84/wf/tXK3iD+5VwA2R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6RSCxQAAANoAAAAPAAAAAAAAAAAAAAAA&#10;AJ8CAABkcnMvZG93bnJldi54bWxQSwUGAAAAAAQABAD3AAAAkQMAAAAA&#10;">
                  <v:imagedata r:id="rId11" o:title="" croptop="4365f" cropbottom="28432f" cropleft="6504f" cropright="14795f"/>
                </v:shape>
                <v:shapetype id="_x0000_t202" coordsize="21600,21600" o:spt="202" path="m,l,21600r21600,l21600,xe">
                  <v:stroke joinstyle="miter"/>
                  <v:path gradientshapeok="t" o:connecttype="rect"/>
                </v:shapetype>
                <v:shape id="テキスト ボックス 1" o:spid="_x0000_s1028" type="#_x0000_t202" style="position:absolute;left:13043;top:13890;width:11385;height:23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YncIA&#10;AADaAAAADwAAAGRycy9kb3ducmV2LnhtbESPzW7CMBCE75V4B2uRuIEDgkJTDEL8SNzaQh9gFW/j&#10;kHgdxQYCT4+RkHoczcw3mvmytZW4UOMLxwqGgwQEceZ0wbmC3+OuPwPhA7LGyjEpuJGH5aLzNsdU&#10;uyv/0OUQchEh7FNUYEKoUyl9ZsiiH7iaOHp/rrEYomxyqRu8Rrit5ChJ3qXFguOCwZrWhrLycLYK&#10;Zon9KsuP0be34/twYtYbt61PSvW67eoTRKA2/Idf7b1WMIX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NidwgAAANoAAAAPAAAAAAAAAAAAAAAAAJgCAABkcnMvZG93&#10;bnJldi54bWxQSwUGAAAAAAQABAD1AAAAhwMAAAAA&#10;" filled="f" stroked="f">
                  <v:textbox style="mso-fit-shape-to-text:t">
                    <w:txbxContent>
                      <w:p w:rsidR="00467812" w:rsidRDefault="00467812" w:rsidP="00467812">
                        <w:pPr>
                          <w:pStyle w:val="Web"/>
                        </w:pPr>
                        <w:r>
                          <w:rPr>
                            <w:rFonts w:eastAsiaTheme="minorEastAsia" w:cs="Arial"/>
                            <w:color w:val="000000" w:themeColor="text1"/>
                            <w:kern w:val="24"/>
                            <w:sz w:val="18"/>
                            <w:szCs w:val="18"/>
                          </w:rPr>
                          <w:t xml:space="preserve">particle size  [ </w:t>
                        </w:r>
                        <w:r>
                          <w:rPr>
                            <w:rFonts w:eastAsiaTheme="minorEastAsia" w:cs="Arial"/>
                            <w:color w:val="000000" w:themeColor="text1"/>
                            <w:kern w:val="24"/>
                            <w:sz w:val="18"/>
                            <w:szCs w:val="18"/>
                            <w:lang w:val="el-GR"/>
                          </w:rPr>
                          <w:t>μ</w:t>
                        </w:r>
                        <w:r>
                          <w:rPr>
                            <w:rFonts w:eastAsiaTheme="minorEastAsia" w:cs="Arial"/>
                            <w:color w:val="000000" w:themeColor="text1"/>
                            <w:kern w:val="24"/>
                            <w:sz w:val="18"/>
                            <w:szCs w:val="18"/>
                          </w:rPr>
                          <w:t>m ]</w:t>
                        </w:r>
                      </w:p>
                    </w:txbxContent>
                  </v:textbox>
                </v:shape>
                <v:shape id="テキスト ボックス 8" o:spid="_x0000_s1029" type="#_x0000_t202" style="position:absolute;left:2938;top:12387;width:4058;height:23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style="mso-fit-shape-to-text:t">
                    <w:txbxContent>
                      <w:p w:rsidR="00467812" w:rsidRDefault="00467812" w:rsidP="00467812">
                        <w:pPr>
                          <w:pStyle w:val="Web"/>
                        </w:pPr>
                        <w:r>
                          <w:rPr>
                            <w:rFonts w:eastAsiaTheme="minorEastAsia" w:cs="Arial"/>
                            <w:color w:val="000000" w:themeColor="text1"/>
                            <w:kern w:val="24"/>
                            <w:sz w:val="18"/>
                            <w:szCs w:val="18"/>
                          </w:rPr>
                          <w:t>0.25</w:t>
                        </w:r>
                      </w:p>
                    </w:txbxContent>
                  </v:textbox>
                </v:shape>
                <v:shape id="テキスト ボックス 9" o:spid="_x0000_s1030" type="#_x0000_t202" style="position:absolute;left:10097;top:12387;width:3422;height:23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style="mso-fit-shape-to-text:t">
                    <w:txbxContent>
                      <w:p w:rsidR="00467812" w:rsidRDefault="00467812" w:rsidP="00467812">
                        <w:pPr>
                          <w:pStyle w:val="Web"/>
                        </w:pPr>
                        <w:r>
                          <w:rPr>
                            <w:rFonts w:eastAsiaTheme="minorEastAsia" w:cs="Arial"/>
                            <w:color w:val="000000" w:themeColor="text1"/>
                            <w:kern w:val="24"/>
                            <w:sz w:val="18"/>
                            <w:szCs w:val="18"/>
                          </w:rPr>
                          <w:t>1.0</w:t>
                        </w:r>
                      </w:p>
                    </w:txbxContent>
                  </v:textbox>
                </v:shape>
                <v:shape id="テキスト ボックス 10" o:spid="_x0000_s1031" type="#_x0000_t202" style="position:absolute;left:21944;top:12357;width:3105;height:23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rsidR="00467812" w:rsidRDefault="00467812" w:rsidP="00467812">
                        <w:pPr>
                          <w:pStyle w:val="Web"/>
                        </w:pPr>
                        <w:r>
                          <w:rPr>
                            <w:rFonts w:eastAsiaTheme="minorEastAsia" w:cs="Arial"/>
                            <w:color w:val="000000" w:themeColor="text1"/>
                            <w:kern w:val="24"/>
                            <w:sz w:val="18"/>
                            <w:szCs w:val="18"/>
                          </w:rPr>
                          <w:t>10</w:t>
                        </w:r>
                      </w:p>
                    </w:txbxContent>
                  </v:textbox>
                </v:shape>
                <v:shape id="テキスト ボックス 11" o:spid="_x0000_s1032" type="#_x0000_t202" style="position:absolute;left:30310;top:12357;width:3105;height:23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fQMAA&#10;AADbAAAADwAAAGRycy9kb3ducmV2LnhtbERP24rCMBB9F/yHMAu+aVpxxa1GES+wb972A4ZmbLpt&#10;JqWJ2t2vNwsLvs3hXGex6mwt7tT60rGCdJSAIM6dLrlQ8HXZD2cgfEDWWDsmBT/kYbXs9xaYaffg&#10;E93PoRAxhH2GCkwITSalzw1Z9CPXEEfu6lqLIcK2kLrFRwy3tRwnyVRaLDk2GGxoYyivzjerYJbY&#10;Q1V9jI/eTn7Td7PZul3zrdTgrVvPQQTqwkv87/7UcX4Kf7/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xfQMAAAADbAAAADwAAAAAAAAAAAAAAAACYAgAAZHJzL2Rvd25y&#10;ZXYueG1sUEsFBgAAAAAEAAQA9QAAAIUDAAAAAA==&#10;" filled="f" stroked="f">
                  <v:textbox style="mso-fit-shape-to-text:t">
                    <w:txbxContent>
                      <w:p w:rsidR="00467812" w:rsidRDefault="00467812" w:rsidP="00467812">
                        <w:pPr>
                          <w:pStyle w:val="Web"/>
                        </w:pPr>
                        <w:r>
                          <w:rPr>
                            <w:rFonts w:eastAsiaTheme="minorEastAsia" w:cs="Arial"/>
                            <w:color w:val="000000" w:themeColor="text1"/>
                            <w:kern w:val="24"/>
                            <w:sz w:val="18"/>
                            <w:szCs w:val="18"/>
                          </w:rPr>
                          <w:t>50</w:t>
                        </w:r>
                      </w:p>
                    </w:txbxContent>
                  </v:textbox>
                </v:shape>
                <v:shape id="テキスト ボックス 12" o:spid="_x0000_s1033" type="#_x0000_t202" style="position:absolute;left:-2206;top:5435;width:6661;height:236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55MEA&#10;AADbAAAADwAAAGRycy9kb3ducmV2LnhtbERPTWsCMRC9F/wPYYTeanZtK7oaRQSlV21RvA2bcbO4&#10;mSxJXNf++qZQ6G0e73MWq942oiMfascK8lEGgrh0uuZKwdfn9mUKIkRkjY1jUvCgAKvl4GmBhXZ3&#10;3lN3iJVIIRwKVGBibAspQ2nIYhi5ljhxF+ctxgR9JbXHewq3jRxn2URarDk1GGxpY6i8Hm5WwezU&#10;7fyrb8/fb8eJzU0e9u+XqVLPw349BxGpj//iP/eHTvPH8PtLOkA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mOeTBAAAA2wAAAA8AAAAAAAAAAAAAAAAAmAIAAGRycy9kb3du&#10;cmV2LnhtbFBLBQYAAAAABAAEAPUAAACGAwAAAAA=&#10;" filled="f" stroked="f">
                  <v:textbox style="mso-fit-shape-to-text:t">
                    <w:txbxContent>
                      <w:p w:rsidR="00467812" w:rsidRDefault="00467812" w:rsidP="00467812">
                        <w:pPr>
                          <w:pStyle w:val="Web"/>
                        </w:pPr>
                        <w:r>
                          <w:rPr>
                            <w:rFonts w:eastAsiaTheme="minorEastAsia" w:cs="Arial"/>
                            <w:color w:val="000000" w:themeColor="text1"/>
                            <w:kern w:val="24"/>
                            <w:sz w:val="18"/>
                            <w:szCs w:val="18"/>
                          </w:rPr>
                          <w:t>circularity</w:t>
                        </w:r>
                      </w:p>
                    </w:txbxContent>
                  </v:textbox>
                </v:shape>
                <v:shape id="テキスト ボックス 11" o:spid="_x0000_s1034" type="#_x0000_t202" style="position:absolute;left:1154;top:11167;width:3422;height:23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rsidR="00467812" w:rsidRDefault="00467812" w:rsidP="00467812">
                        <w:pPr>
                          <w:pStyle w:val="Web"/>
                        </w:pPr>
                        <w:r>
                          <w:rPr>
                            <w:rFonts w:eastAsiaTheme="minorEastAsia" w:cs="Arial"/>
                            <w:color w:val="000000" w:themeColor="text1"/>
                            <w:kern w:val="24"/>
                            <w:sz w:val="18"/>
                            <w:szCs w:val="18"/>
                          </w:rPr>
                          <w:t>0.5</w:t>
                        </w:r>
                      </w:p>
                    </w:txbxContent>
                  </v:textbox>
                </v:shape>
                <v:shape id="テキスト ボックス 12" o:spid="_x0000_s1035" type="#_x0000_t202" style="position:absolute;left:1154;top:225;width:3422;height:23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rsidR="00467812" w:rsidRDefault="00467812" w:rsidP="00467812">
                        <w:pPr>
                          <w:pStyle w:val="Web"/>
                        </w:pPr>
                        <w:r>
                          <w:rPr>
                            <w:rFonts w:eastAsiaTheme="minorEastAsia" w:cs="Arial"/>
                            <w:color w:val="000000" w:themeColor="text1"/>
                            <w:kern w:val="24"/>
                            <w:sz w:val="18"/>
                            <w:szCs w:val="18"/>
                          </w:rPr>
                          <w:t>1.0</w:t>
                        </w:r>
                      </w:p>
                    </w:txbxContent>
                  </v:textbox>
                </v:shape>
                <w10:anchorlock/>
              </v:group>
            </w:pict>
          </mc:Fallback>
        </mc:AlternateContent>
      </w:r>
    </w:p>
    <w:p w:rsidR="00C56197" w:rsidRPr="00B57B36" w:rsidRDefault="00C56197" w:rsidP="00C56197">
      <w:pPr>
        <w:pStyle w:val="CETCaption"/>
      </w:pPr>
      <w:r w:rsidRPr="00B57B36">
        <w:t>Figure 1: S</w:t>
      </w:r>
      <w:r w:rsidR="00467812" w:rsidRPr="00467812">
        <w:t>catter diagram</w:t>
      </w:r>
      <w:r w:rsidR="00467812">
        <w:t xml:space="preserve"> of</w:t>
      </w:r>
      <w:r w:rsidRPr="00467812">
        <w:t xml:space="preserve"> </w:t>
      </w:r>
      <w:r w:rsidR="00467812" w:rsidRPr="00467812">
        <w:t>MBP 1-10 particles</w:t>
      </w:r>
      <w:r w:rsidR="00467812">
        <w:t xml:space="preserve"> dispersed in </w:t>
      </w:r>
      <w:r w:rsidR="00467812" w:rsidRPr="00F15E5A">
        <w:rPr>
          <w:rFonts w:eastAsia="ＭＳ 明朝"/>
          <w:lang w:eastAsia="ja-JP"/>
        </w:rPr>
        <w:t xml:space="preserve">deionized </w:t>
      </w:r>
      <w:r w:rsidR="00467812">
        <w:rPr>
          <w:rFonts w:eastAsia="ＭＳ 明朝"/>
          <w:lang w:eastAsia="ja-JP"/>
        </w:rPr>
        <w:t>water</w:t>
      </w:r>
      <w:r w:rsidR="00467812">
        <w:t xml:space="preserve"> measured by FPIA-3000 without sonication during measurement</w:t>
      </w:r>
    </w:p>
    <w:p w:rsidR="00C56197" w:rsidRDefault="00467812" w:rsidP="009F6A8F">
      <w:pPr>
        <w:pStyle w:val="CETBodytext"/>
        <w:jc w:val="left"/>
        <w:rPr>
          <w:rFonts w:eastAsia="ＭＳ 明朝"/>
          <w:lang w:val="en-GB" w:eastAsia="ja-JP"/>
        </w:rPr>
      </w:pPr>
      <w:r w:rsidRPr="00467812">
        <w:rPr>
          <w:rFonts w:eastAsia="ＭＳ 明朝"/>
          <w:noProof/>
          <w:lang w:eastAsia="ja-JP"/>
        </w:rPr>
        <w:drawing>
          <wp:inline distT="0" distB="0" distL="0" distR="0" wp14:anchorId="6FDBB463" wp14:editId="67C027BB">
            <wp:extent cx="5129530" cy="2143125"/>
            <wp:effectExtent l="0" t="0" r="0" b="9525"/>
            <wp:docPr id="15" name="Picture 2"/>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57928" r="5286" b="7491"/>
                    <a:stretch/>
                  </pic:blipFill>
                  <pic:spPr bwMode="auto">
                    <a:xfrm>
                      <a:off x="0" y="0"/>
                      <a:ext cx="5129530" cy="21431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C56197" w:rsidRDefault="00C56197" w:rsidP="00C56197">
      <w:pPr>
        <w:pStyle w:val="CETCaption"/>
      </w:pPr>
      <w:r w:rsidRPr="00B57B36">
        <w:t xml:space="preserve">Figure </w:t>
      </w:r>
      <w:r w:rsidR="00EB4F6D">
        <w:t>2</w:t>
      </w:r>
      <w:r w:rsidRPr="00B57B36">
        <w:t xml:space="preserve">: </w:t>
      </w:r>
      <w:r w:rsidR="00467812">
        <w:t xml:space="preserve">Image of aggregated particles captured by CCD device in FPIA-3000 during measurement of the sample for the condition of Figure 1 </w:t>
      </w:r>
    </w:p>
    <w:p w:rsidR="009B2080" w:rsidRDefault="009B2080" w:rsidP="009F6A8F">
      <w:pPr>
        <w:pStyle w:val="CETBodytext"/>
        <w:jc w:val="left"/>
        <w:rPr>
          <w:rFonts w:eastAsia="ＭＳ 明朝"/>
          <w:lang w:val="en-GB" w:eastAsia="ja-JP"/>
        </w:rPr>
      </w:pPr>
      <w:r>
        <w:rPr>
          <w:rFonts w:eastAsia="ＭＳ 明朝"/>
          <w:noProof/>
          <w:lang w:eastAsia="ja-JP"/>
        </w:rPr>
        <w:lastRenderedPageBreak/>
        <w:drawing>
          <wp:inline distT="0" distB="0" distL="0" distR="0" wp14:anchorId="79B9913B" wp14:editId="5F056F6E">
            <wp:extent cx="3002760" cy="152244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2760" cy="1522440"/>
                    </a:xfrm>
                    <a:prstGeom prst="rect">
                      <a:avLst/>
                    </a:prstGeom>
                    <a:noFill/>
                    <a:ln>
                      <a:noFill/>
                    </a:ln>
                  </pic:spPr>
                </pic:pic>
              </a:graphicData>
            </a:graphic>
          </wp:inline>
        </w:drawing>
      </w:r>
    </w:p>
    <w:p w:rsidR="009B2080" w:rsidRPr="009B2080" w:rsidRDefault="009B2080" w:rsidP="00181E93">
      <w:pPr>
        <w:pStyle w:val="CETBodytext"/>
        <w:rPr>
          <w:rFonts w:eastAsia="ＭＳ 明朝"/>
          <w:i/>
          <w:lang w:val="en-GB" w:eastAsia="ja-JP"/>
        </w:rPr>
      </w:pPr>
      <w:r w:rsidRPr="009B2080">
        <w:rPr>
          <w:i/>
        </w:rPr>
        <w:t xml:space="preserve">Figure 3: Scatter diagram of MBP 1-10 particles dispersed in </w:t>
      </w:r>
      <w:r w:rsidRPr="009B2080">
        <w:rPr>
          <w:rFonts w:eastAsia="ＭＳ 明朝"/>
          <w:i/>
          <w:lang w:eastAsia="ja-JP"/>
        </w:rPr>
        <w:t>deionized water</w:t>
      </w:r>
      <w:r w:rsidRPr="009B2080">
        <w:rPr>
          <w:i/>
        </w:rPr>
        <w:t xml:space="preserve"> measured by FPIA-3000 with sonication during measurement</w:t>
      </w:r>
    </w:p>
    <w:p w:rsidR="009B2080" w:rsidRDefault="009B2080" w:rsidP="009F6A8F">
      <w:pPr>
        <w:pStyle w:val="CETBodytext"/>
        <w:jc w:val="left"/>
        <w:rPr>
          <w:rFonts w:eastAsia="ＭＳ 明朝"/>
          <w:lang w:val="en-GB" w:eastAsia="ja-JP"/>
        </w:rPr>
      </w:pPr>
      <w:r>
        <w:rPr>
          <w:rFonts w:eastAsia="ＭＳ 明朝"/>
          <w:noProof/>
          <w:lang w:eastAsia="ja-JP"/>
        </w:rPr>
        <w:drawing>
          <wp:inline distT="0" distB="0" distL="0" distR="0" wp14:anchorId="3D0EDDC0" wp14:editId="7E5DD16F">
            <wp:extent cx="2988360" cy="15426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8360" cy="1542600"/>
                    </a:xfrm>
                    <a:prstGeom prst="rect">
                      <a:avLst/>
                    </a:prstGeom>
                    <a:noFill/>
                    <a:ln>
                      <a:noFill/>
                    </a:ln>
                  </pic:spPr>
                </pic:pic>
              </a:graphicData>
            </a:graphic>
          </wp:inline>
        </w:drawing>
      </w:r>
    </w:p>
    <w:p w:rsidR="009B2080" w:rsidRPr="009B2080" w:rsidRDefault="009B2080" w:rsidP="00181E93">
      <w:pPr>
        <w:pStyle w:val="CETBodytext"/>
        <w:rPr>
          <w:i/>
        </w:rPr>
      </w:pPr>
      <w:r w:rsidRPr="009B2080">
        <w:rPr>
          <w:i/>
        </w:rPr>
        <w:t xml:space="preserve">Figure 4: Scatter diagram of MBP 1-10 particles dispersed in </w:t>
      </w:r>
      <w:r w:rsidRPr="009B2080">
        <w:rPr>
          <w:rFonts w:eastAsia="ＭＳ 明朝"/>
          <w:i/>
          <w:lang w:eastAsia="ja-JP"/>
        </w:rPr>
        <w:t>HMP-Na solution</w:t>
      </w:r>
      <w:r w:rsidRPr="009B2080">
        <w:rPr>
          <w:i/>
        </w:rPr>
        <w:t xml:space="preserve"> measured by FPIA-3000 without sonication during measurement</w:t>
      </w:r>
    </w:p>
    <w:p w:rsidR="009B2080" w:rsidRDefault="009B2080" w:rsidP="00181E93">
      <w:pPr>
        <w:pStyle w:val="CETBodytext"/>
        <w:rPr>
          <w:rFonts w:eastAsia="ＭＳ 明朝"/>
          <w:lang w:val="en-GB" w:eastAsia="ja-JP"/>
        </w:rPr>
      </w:pPr>
    </w:p>
    <w:p w:rsidR="009B2080" w:rsidRDefault="00181E93" w:rsidP="00181E93">
      <w:pPr>
        <w:pStyle w:val="CETBodytext"/>
        <w:rPr>
          <w:rFonts w:eastAsia="ＭＳ 明朝"/>
          <w:lang w:val="en-GB" w:eastAsia="ja-JP"/>
        </w:rPr>
      </w:pPr>
      <w:r>
        <w:rPr>
          <w:rFonts w:eastAsia="ＭＳ 明朝"/>
          <w:lang w:val="en-GB" w:eastAsia="ja-JP"/>
        </w:rPr>
        <w:t xml:space="preserve">Second trial procedure was that the suspension was prepared with </w:t>
      </w:r>
      <w:r w:rsidR="00C8796E">
        <w:rPr>
          <w:rFonts w:eastAsia="ＭＳ 明朝"/>
          <w:lang w:val="en-GB" w:eastAsia="ja-JP"/>
        </w:rPr>
        <w:t xml:space="preserve">HMP-Na </w:t>
      </w:r>
      <w:r>
        <w:rPr>
          <w:rFonts w:eastAsia="ＭＳ 明朝"/>
          <w:lang w:val="en-GB" w:eastAsia="ja-JP"/>
        </w:rPr>
        <w:t xml:space="preserve">dispersing agent and </w:t>
      </w:r>
      <w:r w:rsidR="00CC6FFA">
        <w:rPr>
          <w:rFonts w:eastAsia="ＭＳ 明朝"/>
          <w:lang w:val="en-GB" w:eastAsia="ja-JP"/>
        </w:rPr>
        <w:t>using magnetic stirrer agitating device instead of the ultrasonic bath.</w:t>
      </w:r>
      <w:r>
        <w:rPr>
          <w:rFonts w:eastAsia="ＭＳ 明朝"/>
          <w:lang w:val="en-GB" w:eastAsia="ja-JP"/>
        </w:rPr>
        <w:t xml:space="preserve"> </w:t>
      </w:r>
      <w:r w:rsidR="00CC6FFA">
        <w:rPr>
          <w:rFonts w:eastAsia="ＭＳ 明朝"/>
          <w:lang w:val="en-GB" w:eastAsia="ja-JP"/>
        </w:rPr>
        <w:t>So many</w:t>
      </w:r>
      <w:r>
        <w:rPr>
          <w:rFonts w:eastAsia="ＭＳ 明朝"/>
          <w:lang w:val="en-GB" w:eastAsia="ja-JP"/>
        </w:rPr>
        <w:t xml:space="preserve"> aggregated particles were observed when the </w:t>
      </w:r>
      <w:r w:rsidR="00CC6FFA">
        <w:rPr>
          <w:rFonts w:eastAsia="ＭＳ 明朝"/>
          <w:lang w:val="en-GB" w:eastAsia="ja-JP"/>
        </w:rPr>
        <w:t>measurement</w:t>
      </w:r>
      <w:r>
        <w:rPr>
          <w:rFonts w:eastAsia="ＭＳ 明朝"/>
          <w:lang w:val="en-GB" w:eastAsia="ja-JP"/>
        </w:rPr>
        <w:t xml:space="preserve"> carried out without sonication. Then </w:t>
      </w:r>
      <w:r w:rsidR="00C8796E">
        <w:rPr>
          <w:rFonts w:eastAsia="ＭＳ 明朝"/>
          <w:lang w:val="en-GB" w:eastAsia="ja-JP"/>
        </w:rPr>
        <w:t xml:space="preserve">the next condition, where the ultrasonic bath was used at the preparation step and the </w:t>
      </w:r>
      <w:r>
        <w:rPr>
          <w:rFonts w:eastAsia="ＭＳ 明朝"/>
          <w:lang w:val="en-GB" w:eastAsia="ja-JP"/>
        </w:rPr>
        <w:t xml:space="preserve">sonication </w:t>
      </w:r>
      <w:r w:rsidR="00C8796E">
        <w:rPr>
          <w:rFonts w:eastAsia="ＭＳ 明朝"/>
          <w:lang w:val="en-GB" w:eastAsia="ja-JP"/>
        </w:rPr>
        <w:t>at</w:t>
      </w:r>
      <w:r>
        <w:rPr>
          <w:rFonts w:eastAsia="ＭＳ 明朝"/>
          <w:lang w:val="en-GB" w:eastAsia="ja-JP"/>
        </w:rPr>
        <w:t xml:space="preserve"> </w:t>
      </w:r>
      <w:r w:rsidR="00C8796E">
        <w:rPr>
          <w:rFonts w:eastAsia="ＭＳ 明朝"/>
          <w:lang w:val="en-GB" w:eastAsia="ja-JP"/>
        </w:rPr>
        <w:t xml:space="preserve">the </w:t>
      </w:r>
      <w:r>
        <w:rPr>
          <w:rFonts w:eastAsia="ＭＳ 明朝"/>
          <w:lang w:val="en-GB" w:eastAsia="ja-JP"/>
        </w:rPr>
        <w:t xml:space="preserve">measurement </w:t>
      </w:r>
      <w:r w:rsidR="00C8796E">
        <w:rPr>
          <w:rFonts w:eastAsia="ＭＳ 明朝"/>
          <w:lang w:val="en-GB" w:eastAsia="ja-JP"/>
        </w:rPr>
        <w:t>step</w:t>
      </w:r>
      <w:r>
        <w:rPr>
          <w:rFonts w:eastAsia="ＭＳ 明朝"/>
          <w:lang w:val="en-GB" w:eastAsia="ja-JP"/>
        </w:rPr>
        <w:t xml:space="preserve"> was stopped</w:t>
      </w:r>
      <w:r w:rsidR="00C8796E">
        <w:rPr>
          <w:rFonts w:eastAsia="ＭＳ 明朝"/>
          <w:lang w:val="en-GB" w:eastAsia="ja-JP"/>
        </w:rPr>
        <w:t>, was taken.</w:t>
      </w:r>
      <w:r>
        <w:rPr>
          <w:rFonts w:eastAsia="ＭＳ 明朝"/>
          <w:lang w:val="en-GB" w:eastAsia="ja-JP"/>
        </w:rPr>
        <w:t xml:space="preserve"> </w:t>
      </w:r>
      <w:r w:rsidR="00C8796E">
        <w:rPr>
          <w:rFonts w:eastAsia="ＭＳ 明朝"/>
          <w:lang w:val="en-GB" w:eastAsia="ja-JP"/>
        </w:rPr>
        <w:t>T</w:t>
      </w:r>
      <w:r>
        <w:rPr>
          <w:rFonts w:eastAsia="ＭＳ 明朝"/>
          <w:lang w:val="en-GB" w:eastAsia="ja-JP"/>
        </w:rPr>
        <w:t xml:space="preserve">he </w:t>
      </w:r>
      <w:r w:rsidRPr="00F15E5A">
        <w:rPr>
          <w:rFonts w:eastAsia="ＭＳ 明朝"/>
          <w:lang w:val="en-GB" w:eastAsia="ja-JP"/>
        </w:rPr>
        <w:t>scatter diagram</w:t>
      </w:r>
      <w:r>
        <w:rPr>
          <w:rFonts w:eastAsia="ＭＳ 明朝"/>
          <w:lang w:val="en-GB" w:eastAsia="ja-JP"/>
        </w:rPr>
        <w:t xml:space="preserve"> in this case is shown in Figure 4. The indications blow 1 </w:t>
      </w:r>
      <w:r>
        <w:rPr>
          <w:rFonts w:ascii="Times New Roman" w:eastAsia="ＭＳ 明朝" w:hAnsi="Times New Roman"/>
          <w:lang w:val="en-GB" w:eastAsia="ja-JP"/>
        </w:rPr>
        <w:t>μ</w:t>
      </w:r>
      <w:r>
        <w:rPr>
          <w:rFonts w:eastAsia="ＭＳ 明朝"/>
          <w:lang w:val="en-GB" w:eastAsia="ja-JP"/>
        </w:rPr>
        <w:t xml:space="preserve">m size were more comparing with the result in Figure 3. The tiny bubbles were produced by a dispersing agent with sonication. So that the good dispersion condition could be concluded that MBP 1-10 powder was dispersed in </w:t>
      </w:r>
      <w:r w:rsidRPr="00F15E5A">
        <w:rPr>
          <w:rFonts w:eastAsia="ＭＳ 明朝"/>
          <w:lang w:val="en-GB" w:eastAsia="ja-JP"/>
        </w:rPr>
        <w:t xml:space="preserve">deionized </w:t>
      </w:r>
      <w:r>
        <w:rPr>
          <w:rFonts w:eastAsia="ＭＳ 明朝"/>
          <w:lang w:val="en-GB" w:eastAsia="ja-JP"/>
        </w:rPr>
        <w:t xml:space="preserve">water using </w:t>
      </w:r>
      <w:r w:rsidRPr="00397A7F">
        <w:rPr>
          <w:rFonts w:eastAsia="ＭＳ 明朝"/>
          <w:lang w:val="en-GB" w:eastAsia="ja-JP"/>
        </w:rPr>
        <w:t>100 W, 37 kHz ultrasonic bath</w:t>
      </w:r>
      <w:r>
        <w:rPr>
          <w:rFonts w:eastAsia="ＭＳ 明朝"/>
          <w:lang w:val="en-GB" w:eastAsia="ja-JP"/>
        </w:rPr>
        <w:t xml:space="preserve"> for </w:t>
      </w:r>
      <w:r w:rsidRPr="00397A7F">
        <w:rPr>
          <w:rFonts w:eastAsia="ＭＳ 明朝"/>
          <w:lang w:val="en-GB" w:eastAsia="ja-JP"/>
        </w:rPr>
        <w:t>3 minutes</w:t>
      </w:r>
      <w:r>
        <w:rPr>
          <w:rFonts w:eastAsia="ＭＳ 明朝"/>
          <w:lang w:val="en-GB" w:eastAsia="ja-JP"/>
        </w:rPr>
        <w:t xml:space="preserve">, and the </w:t>
      </w:r>
      <w:r w:rsidR="00C8796E">
        <w:rPr>
          <w:rFonts w:eastAsia="ＭＳ 明朝"/>
          <w:lang w:val="en-GB" w:eastAsia="ja-JP"/>
        </w:rPr>
        <w:t>measurement by FPIA-3000 carried out</w:t>
      </w:r>
      <w:r>
        <w:rPr>
          <w:rFonts w:eastAsia="ＭＳ 明朝"/>
          <w:lang w:val="en-GB" w:eastAsia="ja-JP"/>
        </w:rPr>
        <w:t xml:space="preserve"> </w:t>
      </w:r>
      <w:r w:rsidR="00C8796E">
        <w:rPr>
          <w:rFonts w:eastAsia="ＭＳ 明朝"/>
          <w:lang w:val="en-GB" w:eastAsia="ja-JP"/>
        </w:rPr>
        <w:t>using deionized water as the diluted solution with sonication.</w:t>
      </w:r>
    </w:p>
    <w:p w:rsidR="009B2080" w:rsidRDefault="009B2080" w:rsidP="00181E93">
      <w:pPr>
        <w:pStyle w:val="CETBodytext"/>
        <w:rPr>
          <w:rFonts w:eastAsia="ＭＳ 明朝"/>
          <w:lang w:val="en-GB" w:eastAsia="ja-JP"/>
        </w:rPr>
      </w:pPr>
    </w:p>
    <w:p w:rsidR="00181E93" w:rsidRDefault="009B2080" w:rsidP="009F6A8F">
      <w:pPr>
        <w:pStyle w:val="CETBodytext"/>
        <w:jc w:val="left"/>
        <w:rPr>
          <w:rFonts w:eastAsia="ＭＳ 明朝"/>
          <w:lang w:val="en-GB" w:eastAsia="ja-JP"/>
        </w:rPr>
      </w:pPr>
      <w:r w:rsidRPr="00E07CF0">
        <w:rPr>
          <w:rFonts w:eastAsia="ＭＳ 明朝" w:hint="eastAsia"/>
          <w:noProof/>
          <w:lang w:eastAsia="ja-JP"/>
        </w:rPr>
        <w:drawing>
          <wp:inline distT="0" distB="0" distL="0" distR="0" wp14:anchorId="4897B61E" wp14:editId="7F3269B2">
            <wp:extent cx="3061080" cy="245088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61080" cy="2450880"/>
                    </a:xfrm>
                    <a:prstGeom prst="rect">
                      <a:avLst/>
                    </a:prstGeom>
                    <a:noFill/>
                    <a:ln>
                      <a:noFill/>
                    </a:ln>
                  </pic:spPr>
                </pic:pic>
              </a:graphicData>
            </a:graphic>
          </wp:inline>
        </w:drawing>
      </w:r>
    </w:p>
    <w:p w:rsidR="009B2080" w:rsidRPr="00B57B36" w:rsidRDefault="009B2080" w:rsidP="009B2080">
      <w:pPr>
        <w:pStyle w:val="CETCaption"/>
      </w:pPr>
      <w:r w:rsidRPr="00B57B36">
        <w:t xml:space="preserve">Figure </w:t>
      </w:r>
      <w:r>
        <w:t>5</w:t>
      </w:r>
      <w:r w:rsidRPr="00B57B36">
        <w:t xml:space="preserve">: </w:t>
      </w:r>
      <w:r>
        <w:t>N</w:t>
      </w:r>
      <w:r w:rsidRPr="00C10547">
        <w:t>umber-based and volume-based PSDs measured by FPIA-3000 and SEM</w:t>
      </w:r>
    </w:p>
    <w:p w:rsidR="00C10547" w:rsidRPr="00B57B36" w:rsidRDefault="00C10547" w:rsidP="00C10547">
      <w:pPr>
        <w:pStyle w:val="CETheadingx"/>
      </w:pPr>
      <w:r>
        <w:lastRenderedPageBreak/>
        <w:t>PSD measured by FPIA and SEM</w:t>
      </w:r>
    </w:p>
    <w:p w:rsidR="00C10547" w:rsidRPr="00B57B36" w:rsidRDefault="00C10547" w:rsidP="00C10547">
      <w:pPr>
        <w:pStyle w:val="CETBodytext"/>
        <w:rPr>
          <w:lang w:val="en-GB"/>
        </w:rPr>
      </w:pPr>
      <w:r>
        <w:rPr>
          <w:lang w:val="en-GB"/>
        </w:rPr>
        <w:t xml:space="preserve">Figure 5 shows the comparison of number-based and volume-based PSDs measured by FPIA-3000 and SEM. </w:t>
      </w:r>
      <w:r w:rsidR="003B6B17">
        <w:rPr>
          <w:lang w:val="en-GB"/>
        </w:rPr>
        <w:t xml:space="preserve">PSDs calculated by both methods can be compared directly, because both methods had the same measuring principle, that is counting method (number-based PSD) and determining the projected area diameter as size. </w:t>
      </w:r>
      <w:r w:rsidR="001746A2">
        <w:rPr>
          <w:lang w:val="en-GB"/>
        </w:rPr>
        <w:t xml:space="preserve">Number-based PSD of FPIA-3000 indicated more small sized particles were counted in the case of SEM. The difference of both PSDs was not serious, that is the MBP 1-10 power dispersed almost </w:t>
      </w:r>
      <w:r w:rsidR="001746A2" w:rsidRPr="001746A2">
        <w:rPr>
          <w:lang w:val="en-GB"/>
        </w:rPr>
        <w:t>completely</w:t>
      </w:r>
      <w:r w:rsidR="001746A2">
        <w:rPr>
          <w:lang w:val="en-GB"/>
        </w:rPr>
        <w:t xml:space="preserve"> in the deionized water at the above condition in preparation and measurement steps.  But this little discrepancy could be explained that s</w:t>
      </w:r>
      <w:r w:rsidR="003B6B17">
        <w:rPr>
          <w:lang w:val="en-GB"/>
        </w:rPr>
        <w:t xml:space="preserve">ome </w:t>
      </w:r>
      <w:r w:rsidR="003B6B17" w:rsidRPr="003B6B17">
        <w:rPr>
          <w:lang w:val="en-GB"/>
        </w:rPr>
        <w:t>fragment</w:t>
      </w:r>
      <w:r w:rsidR="003B6B17">
        <w:rPr>
          <w:lang w:val="en-GB"/>
        </w:rPr>
        <w:t xml:space="preserve">s were observed in image captures in FPIA-3000, </w:t>
      </w:r>
      <w:r w:rsidR="001746A2">
        <w:rPr>
          <w:lang w:val="en-GB"/>
        </w:rPr>
        <w:t xml:space="preserve">which might be came from the break of glass beads due to sonication, </w:t>
      </w:r>
      <w:r w:rsidR="003B6B17">
        <w:rPr>
          <w:lang w:val="en-GB"/>
        </w:rPr>
        <w:t xml:space="preserve">and </w:t>
      </w:r>
      <w:r w:rsidR="001746A2">
        <w:rPr>
          <w:lang w:val="en-GB"/>
        </w:rPr>
        <w:t xml:space="preserve">also </w:t>
      </w:r>
      <w:r w:rsidR="003B6B17">
        <w:rPr>
          <w:lang w:val="en-GB"/>
        </w:rPr>
        <w:t>some tiny bubble might be contained</w:t>
      </w:r>
      <w:r w:rsidR="001746A2">
        <w:rPr>
          <w:lang w:val="en-GB"/>
        </w:rPr>
        <w:t xml:space="preserve">. </w:t>
      </w:r>
      <w:r w:rsidR="009134A2">
        <w:rPr>
          <w:lang w:val="en-GB"/>
        </w:rPr>
        <w:t xml:space="preserve">The volume-based PSDs was calculated from number-based PSD assuming particles were spherical. The difference between both PSD was increased. </w:t>
      </w:r>
    </w:p>
    <w:p w:rsidR="00620416" w:rsidRPr="00B57B36" w:rsidRDefault="00620416" w:rsidP="00620416">
      <w:pPr>
        <w:pStyle w:val="CETheadingx"/>
      </w:pPr>
      <w:r>
        <w:t>Round robin test</w:t>
      </w:r>
    </w:p>
    <w:p w:rsidR="00620416" w:rsidRPr="00255D47" w:rsidRDefault="00620416" w:rsidP="00255D47">
      <w:pPr>
        <w:pStyle w:val="CETBodytext"/>
        <w:rPr>
          <w:lang w:val="en-GB"/>
        </w:rPr>
      </w:pPr>
      <w:r>
        <w:rPr>
          <w:lang w:val="en-GB"/>
        </w:rPr>
        <w:t>Considering the good dispersion condition for FPIA-3000, the preparation condition of the</w:t>
      </w:r>
      <w:r w:rsidR="00D034BB">
        <w:rPr>
          <w:lang w:val="en-GB"/>
        </w:rPr>
        <w:t xml:space="preserve"> round robin test for LD method</w:t>
      </w:r>
      <w:r>
        <w:rPr>
          <w:lang w:val="en-GB"/>
        </w:rPr>
        <w:t xml:space="preserve"> was determined as follows: </w:t>
      </w:r>
      <w:r w:rsidR="00255D47">
        <w:rPr>
          <w:lang w:val="en-GB"/>
        </w:rPr>
        <w:t>T</w:t>
      </w:r>
      <w:r w:rsidR="00255D47" w:rsidRPr="00255D47">
        <w:rPr>
          <w:lang w:val="en-GB"/>
        </w:rPr>
        <w:t xml:space="preserve">he distilled water or deionised water </w:t>
      </w:r>
      <w:r w:rsidR="00255D47">
        <w:rPr>
          <w:lang w:val="en-GB"/>
        </w:rPr>
        <w:t>was</w:t>
      </w:r>
      <w:r w:rsidR="00255D47" w:rsidRPr="00255D47">
        <w:rPr>
          <w:lang w:val="en-GB"/>
        </w:rPr>
        <w:t xml:space="preserve"> used for the dispersing medium. About 1 g of </w:t>
      </w:r>
      <w:r w:rsidR="00255D47">
        <w:rPr>
          <w:lang w:val="en-GB"/>
        </w:rPr>
        <w:t>MBP 1-10 powder was</w:t>
      </w:r>
      <w:r w:rsidR="00255D47" w:rsidRPr="00255D47">
        <w:rPr>
          <w:lang w:val="en-GB"/>
        </w:rPr>
        <w:t xml:space="preserve"> taken in the 100 mL-beaker, </w:t>
      </w:r>
      <w:r w:rsidR="00F776DB">
        <w:rPr>
          <w:lang w:val="en-GB"/>
        </w:rPr>
        <w:t>and then</w:t>
      </w:r>
      <w:r w:rsidR="00255D47" w:rsidRPr="00255D47">
        <w:rPr>
          <w:lang w:val="en-GB"/>
        </w:rPr>
        <w:t xml:space="preserve"> the beaker </w:t>
      </w:r>
      <w:r w:rsidR="00255D47">
        <w:rPr>
          <w:lang w:val="en-GB"/>
        </w:rPr>
        <w:t>was</w:t>
      </w:r>
      <w:r w:rsidR="00255D47" w:rsidRPr="00255D47">
        <w:rPr>
          <w:lang w:val="en-GB"/>
        </w:rPr>
        <w:t xml:space="preserve"> tilted this time, </w:t>
      </w:r>
      <w:r w:rsidR="00F776DB">
        <w:rPr>
          <w:lang w:val="en-GB"/>
        </w:rPr>
        <w:t>so that</w:t>
      </w:r>
      <w:r w:rsidR="00255D47" w:rsidRPr="00255D47">
        <w:rPr>
          <w:lang w:val="en-GB"/>
        </w:rPr>
        <w:t xml:space="preserve"> the sample would be gathere</w:t>
      </w:r>
      <w:r w:rsidR="00255D47">
        <w:rPr>
          <w:lang w:val="en-GB"/>
        </w:rPr>
        <w:t xml:space="preserve">d in the corner of the beaker. </w:t>
      </w:r>
      <w:r w:rsidR="00255D47" w:rsidRPr="00255D47">
        <w:rPr>
          <w:lang w:val="en-GB"/>
        </w:rPr>
        <w:t xml:space="preserve">Water of a few mL </w:t>
      </w:r>
      <w:r w:rsidR="00255D47">
        <w:rPr>
          <w:lang w:val="en-GB"/>
        </w:rPr>
        <w:t>was</w:t>
      </w:r>
      <w:r w:rsidR="00255D47" w:rsidRPr="00255D47">
        <w:rPr>
          <w:lang w:val="en-GB"/>
        </w:rPr>
        <w:t xml:space="preserve"> added to the sample bit by bit, until the surface of the particle </w:t>
      </w:r>
      <w:r w:rsidR="00255D47">
        <w:rPr>
          <w:lang w:val="en-GB"/>
        </w:rPr>
        <w:t>got</w:t>
      </w:r>
      <w:r w:rsidR="00255D47" w:rsidRPr="00255D47">
        <w:rPr>
          <w:lang w:val="en-GB"/>
        </w:rPr>
        <w:t xml:space="preserve"> wet. And then water of total 50 mL </w:t>
      </w:r>
      <w:r w:rsidR="00255D47">
        <w:rPr>
          <w:lang w:val="en-GB"/>
        </w:rPr>
        <w:t>was</w:t>
      </w:r>
      <w:r w:rsidR="00255D47" w:rsidRPr="00255D47">
        <w:rPr>
          <w:lang w:val="en-GB"/>
        </w:rPr>
        <w:t xml:space="preserve"> added to the sample agitating by using such as a spatula or a glass rod for a few minutes. </w:t>
      </w:r>
      <w:r w:rsidR="00255D47">
        <w:rPr>
          <w:lang w:val="en-GB"/>
        </w:rPr>
        <w:t>The beaker contained t</w:t>
      </w:r>
      <w:r w:rsidR="00255D47" w:rsidRPr="00255D47">
        <w:rPr>
          <w:lang w:val="en-GB"/>
        </w:rPr>
        <w:t xml:space="preserve">his suspension </w:t>
      </w:r>
      <w:r w:rsidR="00255D47">
        <w:rPr>
          <w:lang w:val="en-GB"/>
        </w:rPr>
        <w:t xml:space="preserve">was dipped in the </w:t>
      </w:r>
      <w:r w:rsidR="00255D47" w:rsidRPr="00255D47">
        <w:rPr>
          <w:lang w:val="en-GB"/>
        </w:rPr>
        <w:t>100 W</w:t>
      </w:r>
      <w:r w:rsidR="00255D47">
        <w:rPr>
          <w:lang w:val="en-GB"/>
        </w:rPr>
        <w:t xml:space="preserve"> ultrasonic bath and</w:t>
      </w:r>
      <w:r w:rsidR="00255D47" w:rsidRPr="00255D47">
        <w:rPr>
          <w:lang w:val="en-GB"/>
        </w:rPr>
        <w:t xml:space="preserve"> irradiated ultrasonic wave </w:t>
      </w:r>
      <w:r w:rsidR="00FF28C4">
        <w:rPr>
          <w:lang w:val="en-GB"/>
        </w:rPr>
        <w:t xml:space="preserve">of </w:t>
      </w:r>
      <w:r w:rsidR="00255D47">
        <w:rPr>
          <w:lang w:val="en-GB"/>
        </w:rPr>
        <w:t xml:space="preserve">37 kHz </w:t>
      </w:r>
      <w:r w:rsidR="00255D47" w:rsidRPr="00255D47">
        <w:rPr>
          <w:lang w:val="en-GB"/>
        </w:rPr>
        <w:t xml:space="preserve">for 3 minutes. The suspension prepared by the above procedure </w:t>
      </w:r>
      <w:r w:rsidR="000633AF">
        <w:rPr>
          <w:lang w:val="en-GB"/>
        </w:rPr>
        <w:t>was</w:t>
      </w:r>
      <w:r w:rsidR="00255D47" w:rsidRPr="00255D47">
        <w:rPr>
          <w:lang w:val="en-GB"/>
        </w:rPr>
        <w:t xml:space="preserve"> fed into a sample loading tank of a measuring </w:t>
      </w:r>
      <w:r w:rsidR="000633AF">
        <w:rPr>
          <w:lang w:val="en-GB"/>
        </w:rPr>
        <w:t xml:space="preserve">LD method </w:t>
      </w:r>
      <w:r w:rsidR="00255D47" w:rsidRPr="00255D47">
        <w:rPr>
          <w:lang w:val="en-GB"/>
        </w:rPr>
        <w:t>instrument, until the sample concentration in the loading tank bec</w:t>
      </w:r>
      <w:r w:rsidR="000633AF">
        <w:rPr>
          <w:lang w:val="en-GB"/>
        </w:rPr>
        <w:t>a</w:t>
      </w:r>
      <w:r w:rsidR="00255D47" w:rsidRPr="00255D47">
        <w:rPr>
          <w:lang w:val="en-GB"/>
        </w:rPr>
        <w:t xml:space="preserve">me to the measurement condition </w:t>
      </w:r>
      <w:r w:rsidR="00FF28C4">
        <w:rPr>
          <w:lang w:val="en-GB"/>
        </w:rPr>
        <w:t xml:space="preserve">level </w:t>
      </w:r>
      <w:r w:rsidR="00255D47" w:rsidRPr="00255D47">
        <w:rPr>
          <w:lang w:val="en-GB"/>
        </w:rPr>
        <w:t xml:space="preserve">determined by the equipment. The agitation by a spatula or a glass rod </w:t>
      </w:r>
      <w:r w:rsidR="000633AF">
        <w:rPr>
          <w:lang w:val="en-GB"/>
        </w:rPr>
        <w:t xml:space="preserve">sometime </w:t>
      </w:r>
      <w:r w:rsidR="00255D47" w:rsidRPr="00255D47">
        <w:rPr>
          <w:lang w:val="en-GB"/>
        </w:rPr>
        <w:t>need</w:t>
      </w:r>
      <w:r w:rsidR="000633AF">
        <w:rPr>
          <w:lang w:val="en-GB"/>
        </w:rPr>
        <w:t>ed</w:t>
      </w:r>
      <w:r w:rsidR="00255D47" w:rsidRPr="00255D47">
        <w:rPr>
          <w:lang w:val="en-GB"/>
        </w:rPr>
        <w:t xml:space="preserve"> during sample loading operation to prevent particle segregation. The use of an ultrasonic apparatus in a measuring instrument </w:t>
      </w:r>
      <w:r w:rsidR="000633AF">
        <w:rPr>
          <w:lang w:val="en-GB"/>
        </w:rPr>
        <w:t>was</w:t>
      </w:r>
      <w:r w:rsidR="00255D47" w:rsidRPr="00255D47">
        <w:rPr>
          <w:lang w:val="en-GB"/>
        </w:rPr>
        <w:t xml:space="preserve"> effective for keeping good dispersion state of sample.</w:t>
      </w:r>
      <w:r w:rsidR="000633AF">
        <w:rPr>
          <w:lang w:val="en-GB"/>
        </w:rPr>
        <w:t xml:space="preserve"> </w:t>
      </w:r>
    </w:p>
    <w:p w:rsidR="003402C7" w:rsidRDefault="003402C7" w:rsidP="004072B9">
      <w:pPr>
        <w:pStyle w:val="CETBodytext"/>
        <w:rPr>
          <w:rFonts w:eastAsia="ＭＳ 明朝"/>
          <w:lang w:val="en-GB" w:eastAsia="ja-JP"/>
        </w:rPr>
      </w:pPr>
      <w:r>
        <w:rPr>
          <w:rFonts w:eastAsia="ＭＳ 明朝"/>
          <w:lang w:val="en-GB" w:eastAsia="ja-JP"/>
        </w:rPr>
        <w:t xml:space="preserve">The volume-based </w:t>
      </w:r>
      <w:r w:rsidR="004072B9" w:rsidRPr="004072B9">
        <w:rPr>
          <w:rFonts w:eastAsia="ＭＳ 明朝"/>
          <w:lang w:val="en-GB" w:eastAsia="ja-JP"/>
        </w:rPr>
        <w:t>PSD</w:t>
      </w:r>
      <w:r>
        <w:rPr>
          <w:rFonts w:eastAsia="ＭＳ 明朝"/>
          <w:lang w:val="en-GB" w:eastAsia="ja-JP"/>
        </w:rPr>
        <w:t>s measured</w:t>
      </w:r>
      <w:r w:rsidR="004072B9" w:rsidRPr="004072B9">
        <w:rPr>
          <w:rFonts w:eastAsia="ＭＳ 明朝"/>
          <w:lang w:val="en-GB" w:eastAsia="ja-JP"/>
        </w:rPr>
        <w:t xml:space="preserve"> by LD methods were somewhat </w:t>
      </w:r>
      <w:r>
        <w:rPr>
          <w:rFonts w:eastAsia="ＭＳ 明朝"/>
          <w:lang w:val="en-GB" w:eastAsia="ja-JP"/>
        </w:rPr>
        <w:t>deviated each other, but PSD calculated</w:t>
      </w:r>
      <w:r w:rsidR="004072B9" w:rsidRPr="004072B9">
        <w:rPr>
          <w:rFonts w:eastAsia="ＭＳ 明朝"/>
          <w:lang w:val="en-GB" w:eastAsia="ja-JP"/>
        </w:rPr>
        <w:t xml:space="preserve"> by </w:t>
      </w:r>
      <w:r>
        <w:rPr>
          <w:rFonts w:eastAsia="ＭＳ 明朝"/>
          <w:lang w:val="en-GB" w:eastAsia="ja-JP"/>
        </w:rPr>
        <w:t xml:space="preserve">number-based PSD of </w:t>
      </w:r>
      <w:r w:rsidR="004072B9" w:rsidRPr="004072B9">
        <w:rPr>
          <w:rFonts w:eastAsia="ＭＳ 明朝"/>
          <w:lang w:val="en-GB" w:eastAsia="ja-JP"/>
        </w:rPr>
        <w:t xml:space="preserve">SEM </w:t>
      </w:r>
      <w:r>
        <w:rPr>
          <w:rFonts w:eastAsia="ＭＳ 明朝"/>
          <w:lang w:val="en-GB" w:eastAsia="ja-JP"/>
        </w:rPr>
        <w:t xml:space="preserve">was located in the middle of </w:t>
      </w:r>
      <w:r w:rsidRPr="004072B9">
        <w:rPr>
          <w:rFonts w:eastAsia="ＭＳ 明朝"/>
          <w:lang w:val="en-GB" w:eastAsia="ja-JP"/>
        </w:rPr>
        <w:t>PSD</w:t>
      </w:r>
      <w:r>
        <w:rPr>
          <w:rFonts w:eastAsia="ＭＳ 明朝"/>
          <w:lang w:val="en-GB" w:eastAsia="ja-JP"/>
        </w:rPr>
        <w:t>s measured</w:t>
      </w:r>
      <w:r w:rsidRPr="004072B9">
        <w:rPr>
          <w:rFonts w:eastAsia="ＭＳ 明朝"/>
          <w:lang w:val="en-GB" w:eastAsia="ja-JP"/>
        </w:rPr>
        <w:t xml:space="preserve"> by LD methods</w:t>
      </w:r>
      <w:r w:rsidR="004072B9" w:rsidRPr="004072B9">
        <w:rPr>
          <w:rFonts w:eastAsia="ＭＳ 明朝"/>
          <w:lang w:val="en-GB" w:eastAsia="ja-JP"/>
        </w:rPr>
        <w:t xml:space="preserve">, as shown in Figure </w:t>
      </w:r>
      <w:r>
        <w:rPr>
          <w:rFonts w:eastAsia="ＭＳ 明朝"/>
          <w:lang w:val="en-GB" w:eastAsia="ja-JP"/>
        </w:rPr>
        <w:t>6</w:t>
      </w:r>
      <w:r w:rsidR="004072B9" w:rsidRPr="004072B9">
        <w:rPr>
          <w:rFonts w:eastAsia="ＭＳ 明朝"/>
          <w:lang w:val="en-GB" w:eastAsia="ja-JP"/>
        </w:rPr>
        <w:t xml:space="preserve">. </w:t>
      </w:r>
      <w:r w:rsidR="00955729">
        <w:rPr>
          <w:rFonts w:eastAsia="ＭＳ 明朝"/>
          <w:lang w:val="en-GB" w:eastAsia="ja-JP"/>
        </w:rPr>
        <w:t>The sonication condition</w:t>
      </w:r>
      <w:r w:rsidR="006446FE">
        <w:rPr>
          <w:rFonts w:eastAsia="ＭＳ 明朝"/>
          <w:lang w:val="en-GB" w:eastAsia="ja-JP"/>
        </w:rPr>
        <w:t xml:space="preserve"> was</w:t>
      </w:r>
      <w:r w:rsidR="00955729">
        <w:rPr>
          <w:rFonts w:eastAsia="ＭＳ 明朝"/>
          <w:lang w:val="en-GB" w:eastAsia="ja-JP"/>
        </w:rPr>
        <w:t xml:space="preserve"> taken different condition </w:t>
      </w:r>
      <w:r w:rsidR="00B80D62">
        <w:rPr>
          <w:rFonts w:eastAsia="ＭＳ 明朝"/>
          <w:lang w:val="en-GB" w:eastAsia="ja-JP"/>
        </w:rPr>
        <w:t>in some of instruments</w:t>
      </w:r>
      <w:r w:rsidR="00955729">
        <w:rPr>
          <w:rFonts w:eastAsia="ＭＳ 明朝"/>
          <w:lang w:val="en-GB" w:eastAsia="ja-JP"/>
        </w:rPr>
        <w:t>, although m</w:t>
      </w:r>
      <w:r>
        <w:rPr>
          <w:rFonts w:eastAsia="ＭＳ 明朝"/>
          <w:lang w:val="en-GB" w:eastAsia="ja-JP"/>
        </w:rPr>
        <w:t xml:space="preserve">ost </w:t>
      </w:r>
      <w:r w:rsidR="00955729">
        <w:rPr>
          <w:rFonts w:eastAsia="ＭＳ 明朝"/>
          <w:lang w:val="en-GB" w:eastAsia="ja-JP"/>
        </w:rPr>
        <w:t>tests were followed to the preparation, measurement and calculation conditions mentioned above</w:t>
      </w:r>
      <w:r w:rsidR="00B80D62">
        <w:rPr>
          <w:rFonts w:eastAsia="ＭＳ 明朝"/>
          <w:lang w:val="en-GB" w:eastAsia="ja-JP"/>
        </w:rPr>
        <w:t>.</w:t>
      </w:r>
      <w:r w:rsidR="00955729">
        <w:rPr>
          <w:rFonts w:eastAsia="ＭＳ 明朝"/>
          <w:lang w:val="en-GB" w:eastAsia="ja-JP"/>
        </w:rPr>
        <w:t xml:space="preserve"> </w:t>
      </w:r>
      <w:r w:rsidR="006446FE">
        <w:rPr>
          <w:rFonts w:eastAsia="ＭＳ 明朝"/>
          <w:lang w:val="en-GB" w:eastAsia="ja-JP"/>
        </w:rPr>
        <w:t xml:space="preserve">Using different real part of refractive index of particles from measured value (1.93) was sometimes reasonable, because the refractive index depends on wave length of light. The light wave length of 589 nm was not mounted on the instrument as a laser, and then the value </w:t>
      </w:r>
      <w:r w:rsidR="001076BF">
        <w:rPr>
          <w:rFonts w:eastAsia="ＭＳ 明朝"/>
          <w:lang w:val="en-GB" w:eastAsia="ja-JP"/>
        </w:rPr>
        <w:t xml:space="preserve">of the refractive index </w:t>
      </w:r>
      <w:r w:rsidR="006446FE">
        <w:rPr>
          <w:rFonts w:eastAsia="ＭＳ 明朝"/>
          <w:lang w:val="en-GB" w:eastAsia="ja-JP"/>
        </w:rPr>
        <w:t xml:space="preserve">at the </w:t>
      </w:r>
      <w:r w:rsidR="001076BF">
        <w:rPr>
          <w:rFonts w:eastAsia="ＭＳ 明朝"/>
          <w:lang w:val="en-GB" w:eastAsia="ja-JP"/>
        </w:rPr>
        <w:t>wave length of a laser was not known exactly, but estimated near figures.</w:t>
      </w:r>
      <w:r w:rsidR="006446FE">
        <w:rPr>
          <w:rFonts w:eastAsia="ＭＳ 明朝"/>
          <w:lang w:val="en-GB" w:eastAsia="ja-JP"/>
        </w:rPr>
        <w:t xml:space="preserve"> </w:t>
      </w:r>
      <w:r w:rsidR="001076BF">
        <w:rPr>
          <w:rFonts w:eastAsia="ＭＳ 明朝"/>
          <w:lang w:val="en-GB" w:eastAsia="ja-JP"/>
        </w:rPr>
        <w:t>Although there were many considering points before evaluating PSD,</w:t>
      </w:r>
      <w:r w:rsidR="00B80D62">
        <w:rPr>
          <w:rFonts w:eastAsia="ＭＳ 明朝"/>
          <w:lang w:val="en-GB" w:eastAsia="ja-JP"/>
        </w:rPr>
        <w:t xml:space="preserve"> any significant deviation could not observe in Figure 6.</w:t>
      </w:r>
      <w:r w:rsidR="00955729">
        <w:rPr>
          <w:rFonts w:eastAsia="ＭＳ 明朝"/>
          <w:lang w:val="en-GB" w:eastAsia="ja-JP"/>
        </w:rPr>
        <w:t xml:space="preserve"> </w:t>
      </w:r>
      <w:r w:rsidR="00B80D62">
        <w:rPr>
          <w:rFonts w:eastAsia="ＭＳ 明朝"/>
          <w:lang w:val="en-GB" w:eastAsia="ja-JP"/>
        </w:rPr>
        <w:t xml:space="preserve">When looking in detail, many instruments showed PSD moved to larger-size side. This means particles could be aggregated, and then large particles detected more. </w:t>
      </w:r>
    </w:p>
    <w:p w:rsidR="00C56197" w:rsidRDefault="00C56197" w:rsidP="00B353D4">
      <w:pPr>
        <w:pStyle w:val="CETBodytext"/>
        <w:rPr>
          <w:rFonts w:eastAsia="ＭＳ 明朝"/>
          <w:lang w:val="en-GB" w:eastAsia="ja-JP"/>
        </w:rPr>
      </w:pPr>
    </w:p>
    <w:p w:rsidR="00C56197" w:rsidRDefault="00791DE8" w:rsidP="009F6A8F">
      <w:pPr>
        <w:pStyle w:val="CETBodytext"/>
        <w:jc w:val="left"/>
        <w:rPr>
          <w:rFonts w:eastAsia="ＭＳ 明朝"/>
          <w:lang w:val="en-GB" w:eastAsia="ja-JP"/>
        </w:rPr>
      </w:pPr>
      <w:r w:rsidRPr="00791DE8">
        <w:rPr>
          <w:rFonts w:eastAsia="ＭＳ 明朝"/>
          <w:noProof/>
          <w:lang w:eastAsia="ja-JP"/>
        </w:rPr>
        <w:drawing>
          <wp:inline distT="0" distB="0" distL="0" distR="0">
            <wp:extent cx="3862800" cy="2388960"/>
            <wp:effectExtent l="0" t="0" r="444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62800" cy="2388960"/>
                    </a:xfrm>
                    <a:prstGeom prst="rect">
                      <a:avLst/>
                    </a:prstGeom>
                    <a:noFill/>
                    <a:ln>
                      <a:noFill/>
                    </a:ln>
                  </pic:spPr>
                </pic:pic>
              </a:graphicData>
            </a:graphic>
          </wp:inline>
        </w:drawing>
      </w:r>
    </w:p>
    <w:p w:rsidR="004072B9" w:rsidRDefault="004072B9" w:rsidP="004072B9">
      <w:pPr>
        <w:pStyle w:val="CETCaption"/>
      </w:pPr>
      <w:r w:rsidRPr="00B57B36">
        <w:t xml:space="preserve">Figure </w:t>
      </w:r>
      <w:r>
        <w:t>6</w:t>
      </w:r>
      <w:r w:rsidRPr="00B57B36">
        <w:t xml:space="preserve">: </w:t>
      </w:r>
      <w:r w:rsidRPr="004072B9">
        <w:t>P</w:t>
      </w:r>
      <w:r>
        <w:t>SD</w:t>
      </w:r>
      <w:r w:rsidR="00A6754C">
        <w:t>s</w:t>
      </w:r>
      <w:r w:rsidRPr="004072B9">
        <w:t xml:space="preserve"> of MBP 1-10 </w:t>
      </w:r>
      <w:r>
        <w:t>powder</w:t>
      </w:r>
      <w:r w:rsidRPr="004072B9">
        <w:t xml:space="preserve"> measured by seven LD instruments</w:t>
      </w:r>
      <w:r w:rsidR="00A6754C">
        <w:t>, FPIA-30</w:t>
      </w:r>
      <w:bookmarkStart w:id="0" w:name="_GoBack"/>
      <w:bookmarkEnd w:id="0"/>
      <w:r w:rsidR="00A6754C">
        <w:t>00</w:t>
      </w:r>
      <w:r w:rsidRPr="004072B9">
        <w:t xml:space="preserve"> and SEM</w:t>
      </w:r>
    </w:p>
    <w:p w:rsidR="009B2080" w:rsidRPr="009B2080" w:rsidRDefault="009B2080" w:rsidP="004072B9">
      <w:pPr>
        <w:pStyle w:val="CETCaption"/>
        <w:rPr>
          <w:i w:val="0"/>
        </w:rPr>
      </w:pPr>
    </w:p>
    <w:p w:rsidR="009B2080" w:rsidRPr="00B57B36" w:rsidRDefault="009B2080" w:rsidP="009B2080">
      <w:pPr>
        <w:pStyle w:val="CETTabletitle"/>
      </w:pPr>
      <w:r w:rsidRPr="00B57B36">
        <w:lastRenderedPageBreak/>
        <w:t xml:space="preserve">Table </w:t>
      </w:r>
      <w:r>
        <w:t>3</w:t>
      </w:r>
      <w:r w:rsidRPr="00B57B36">
        <w:t xml:space="preserve">: </w:t>
      </w:r>
      <w:r w:rsidRPr="004E2DB6">
        <w:t>Measuring conditions</w:t>
      </w:r>
      <w:r>
        <w:t xml:space="preserve"> of LD method instruments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2126"/>
        <w:gridCol w:w="2410"/>
        <w:gridCol w:w="2410"/>
      </w:tblGrid>
      <w:tr w:rsidR="009B2080" w:rsidRPr="00B57B36" w:rsidTr="000007A7">
        <w:tc>
          <w:tcPr>
            <w:tcW w:w="1418" w:type="dxa"/>
            <w:tcBorders>
              <w:top w:val="single" w:sz="12" w:space="0" w:color="008000"/>
              <w:bottom w:val="single" w:sz="6" w:space="0" w:color="008000"/>
            </w:tcBorders>
            <w:shd w:val="clear" w:color="auto" w:fill="FFFFFF"/>
            <w:vAlign w:val="center"/>
          </w:tcPr>
          <w:p w:rsidR="009B2080" w:rsidRPr="00B57B36" w:rsidRDefault="009B2080" w:rsidP="000007A7">
            <w:pPr>
              <w:pStyle w:val="CETBodytext"/>
              <w:jc w:val="center"/>
              <w:rPr>
                <w:lang w:val="en-GB"/>
              </w:rPr>
            </w:pPr>
            <w:r w:rsidRPr="004E2DB6">
              <w:rPr>
                <w:lang w:val="en-GB"/>
              </w:rPr>
              <w:t>Instrument No</w:t>
            </w:r>
            <w:r>
              <w:rPr>
                <w:lang w:val="en-GB"/>
              </w:rPr>
              <w:t>.</w:t>
            </w:r>
          </w:p>
        </w:tc>
        <w:tc>
          <w:tcPr>
            <w:tcW w:w="2126" w:type="dxa"/>
            <w:tcBorders>
              <w:top w:val="single" w:sz="12" w:space="0" w:color="008000"/>
              <w:bottom w:val="single" w:sz="6" w:space="0" w:color="008000"/>
            </w:tcBorders>
            <w:shd w:val="clear" w:color="auto" w:fill="FFFFFF"/>
            <w:vAlign w:val="center"/>
          </w:tcPr>
          <w:p w:rsidR="009B2080" w:rsidRPr="00E73A3C" w:rsidRDefault="009B2080" w:rsidP="000007A7">
            <w:pPr>
              <w:pStyle w:val="CETBodytext"/>
              <w:jc w:val="center"/>
              <w:rPr>
                <w:rFonts w:eastAsia="ＭＳ 明朝"/>
                <w:lang w:val="en-GB" w:eastAsia="ja-JP"/>
              </w:rPr>
            </w:pPr>
            <w:r>
              <w:rPr>
                <w:rFonts w:eastAsia="ＭＳ 明朝" w:hint="eastAsia"/>
                <w:lang w:val="en-GB" w:eastAsia="ja-JP"/>
              </w:rPr>
              <w:t>sonication</w:t>
            </w:r>
            <w:r>
              <w:rPr>
                <w:rFonts w:eastAsia="ＭＳ 明朝"/>
                <w:lang w:val="en-GB" w:eastAsia="ja-JP"/>
              </w:rPr>
              <w:t xml:space="preserve"> at preparation</w:t>
            </w:r>
          </w:p>
        </w:tc>
        <w:tc>
          <w:tcPr>
            <w:tcW w:w="2410" w:type="dxa"/>
            <w:tcBorders>
              <w:top w:val="single" w:sz="12" w:space="0" w:color="008000"/>
              <w:bottom w:val="single" w:sz="6" w:space="0" w:color="008000"/>
            </w:tcBorders>
            <w:shd w:val="clear" w:color="auto" w:fill="FFFFFF"/>
          </w:tcPr>
          <w:p w:rsidR="009B2080" w:rsidRDefault="009B2080" w:rsidP="000007A7">
            <w:pPr>
              <w:pStyle w:val="CETBodytext"/>
              <w:jc w:val="center"/>
              <w:rPr>
                <w:rFonts w:eastAsia="ＭＳ 明朝"/>
                <w:lang w:val="en-GB" w:eastAsia="ja-JP"/>
              </w:rPr>
            </w:pPr>
            <w:r>
              <w:rPr>
                <w:rFonts w:eastAsia="ＭＳ 明朝" w:hint="eastAsia"/>
                <w:lang w:val="en-GB" w:eastAsia="ja-JP"/>
              </w:rPr>
              <w:t>sonication at measurement</w:t>
            </w:r>
          </w:p>
        </w:tc>
        <w:tc>
          <w:tcPr>
            <w:tcW w:w="2410" w:type="dxa"/>
            <w:tcBorders>
              <w:top w:val="single" w:sz="12" w:space="0" w:color="008000"/>
              <w:bottom w:val="single" w:sz="6" w:space="0" w:color="008000"/>
            </w:tcBorders>
            <w:shd w:val="clear" w:color="auto" w:fill="FFFFFF"/>
            <w:vAlign w:val="center"/>
          </w:tcPr>
          <w:p w:rsidR="009B2080" w:rsidRPr="00E73A3C" w:rsidRDefault="009B2080" w:rsidP="000007A7">
            <w:pPr>
              <w:pStyle w:val="CETBodytext"/>
              <w:jc w:val="center"/>
              <w:rPr>
                <w:rFonts w:eastAsia="ＭＳ 明朝"/>
                <w:lang w:val="en-GB" w:eastAsia="ja-JP"/>
              </w:rPr>
            </w:pPr>
            <w:r>
              <w:rPr>
                <w:rFonts w:eastAsia="ＭＳ 明朝" w:hint="eastAsia"/>
                <w:lang w:val="en-GB" w:eastAsia="ja-JP"/>
              </w:rPr>
              <w:t>refractive index of particles</w:t>
            </w:r>
          </w:p>
        </w:tc>
      </w:tr>
      <w:tr w:rsidR="009B2080" w:rsidRPr="00B57B36" w:rsidTr="000007A7">
        <w:tc>
          <w:tcPr>
            <w:tcW w:w="1418" w:type="dxa"/>
            <w:shd w:val="clear" w:color="auto" w:fill="FFFFFF"/>
            <w:vAlign w:val="center"/>
          </w:tcPr>
          <w:p w:rsidR="009B2080" w:rsidRPr="00B57B36" w:rsidRDefault="009B2080" w:rsidP="000007A7">
            <w:pPr>
              <w:pStyle w:val="CETBodytext"/>
              <w:jc w:val="center"/>
              <w:rPr>
                <w:lang w:val="en-GB"/>
              </w:rPr>
            </w:pPr>
            <w:r>
              <w:rPr>
                <w:lang w:val="en-GB"/>
              </w:rPr>
              <w:t>A</w:t>
            </w:r>
          </w:p>
        </w:tc>
        <w:tc>
          <w:tcPr>
            <w:tcW w:w="2126" w:type="dxa"/>
            <w:shd w:val="clear" w:color="auto" w:fill="FFFFFF"/>
            <w:vAlign w:val="center"/>
          </w:tcPr>
          <w:p w:rsidR="009B2080" w:rsidRPr="00E73A3C" w:rsidRDefault="009B2080" w:rsidP="000007A7">
            <w:pPr>
              <w:pStyle w:val="CETBodytext"/>
              <w:jc w:val="center"/>
              <w:rPr>
                <w:rFonts w:eastAsia="ＭＳ 明朝"/>
                <w:lang w:val="en-GB" w:eastAsia="ja-JP"/>
              </w:rPr>
            </w:pPr>
            <w:r>
              <w:rPr>
                <w:rFonts w:eastAsia="ＭＳ 明朝" w:hint="eastAsia"/>
                <w:lang w:val="en-GB" w:eastAsia="ja-JP"/>
              </w:rPr>
              <w:t>135</w:t>
            </w:r>
            <w:r>
              <w:rPr>
                <w:rFonts w:eastAsia="ＭＳ 明朝"/>
                <w:lang w:val="en-GB" w:eastAsia="ja-JP"/>
              </w:rPr>
              <w:t xml:space="preserve"> </w:t>
            </w:r>
            <w:r>
              <w:rPr>
                <w:rFonts w:eastAsia="ＭＳ 明朝" w:hint="eastAsia"/>
                <w:lang w:val="en-GB" w:eastAsia="ja-JP"/>
              </w:rPr>
              <w:t>W, 3 min.</w:t>
            </w:r>
          </w:p>
        </w:tc>
        <w:tc>
          <w:tcPr>
            <w:tcW w:w="2410" w:type="dxa"/>
            <w:shd w:val="clear" w:color="auto" w:fill="FFFFFF"/>
          </w:tcPr>
          <w:p w:rsidR="009B2080" w:rsidRDefault="009B2080" w:rsidP="000007A7">
            <w:pPr>
              <w:pStyle w:val="CETBodytext"/>
              <w:jc w:val="center"/>
              <w:rPr>
                <w:rFonts w:eastAsia="ＭＳ 明朝"/>
                <w:lang w:val="en-GB" w:eastAsia="ja-JP"/>
              </w:rPr>
            </w:pPr>
            <w:r>
              <w:rPr>
                <w:rFonts w:eastAsia="ＭＳ 明朝" w:hint="eastAsia"/>
                <w:lang w:val="en-GB" w:eastAsia="ja-JP"/>
              </w:rPr>
              <w:t>no</w:t>
            </w:r>
          </w:p>
        </w:tc>
        <w:tc>
          <w:tcPr>
            <w:tcW w:w="2410" w:type="dxa"/>
            <w:shd w:val="clear" w:color="auto" w:fill="FFFFFF"/>
            <w:vAlign w:val="center"/>
          </w:tcPr>
          <w:p w:rsidR="009B2080" w:rsidRPr="00E13857" w:rsidRDefault="009B2080" w:rsidP="000007A7">
            <w:pPr>
              <w:pStyle w:val="CETBodytext"/>
              <w:jc w:val="center"/>
              <w:rPr>
                <w:rFonts w:eastAsia="ＭＳ 明朝"/>
                <w:lang w:val="en-GB" w:eastAsia="ja-JP"/>
              </w:rPr>
            </w:pPr>
            <w:r>
              <w:rPr>
                <w:rFonts w:eastAsia="ＭＳ 明朝" w:hint="eastAsia"/>
                <w:lang w:val="en-GB" w:eastAsia="ja-JP"/>
              </w:rPr>
              <w:t>1.93 + 0.0</w:t>
            </w:r>
            <w:r w:rsidRPr="00E13857">
              <w:rPr>
                <w:rFonts w:eastAsia="ＭＳ 明朝" w:hint="eastAsia"/>
                <w:i/>
                <w:lang w:val="en-GB" w:eastAsia="ja-JP"/>
              </w:rPr>
              <w:t xml:space="preserve"> i</w:t>
            </w:r>
          </w:p>
        </w:tc>
      </w:tr>
      <w:tr w:rsidR="009B2080" w:rsidRPr="00B57B36" w:rsidTr="000007A7">
        <w:tc>
          <w:tcPr>
            <w:tcW w:w="1418" w:type="dxa"/>
            <w:shd w:val="clear" w:color="auto" w:fill="FFFFFF"/>
            <w:vAlign w:val="center"/>
          </w:tcPr>
          <w:p w:rsidR="009B2080" w:rsidRPr="004E2DB6" w:rsidRDefault="009B2080" w:rsidP="000007A7">
            <w:pPr>
              <w:pStyle w:val="CETBodytext"/>
              <w:jc w:val="center"/>
              <w:rPr>
                <w:rFonts w:eastAsia="ＭＳ 明朝"/>
                <w:lang w:val="en-GB" w:eastAsia="ja-JP"/>
              </w:rPr>
            </w:pPr>
            <w:r>
              <w:rPr>
                <w:rFonts w:eastAsia="ＭＳ 明朝" w:hint="eastAsia"/>
                <w:lang w:val="en-GB" w:eastAsia="ja-JP"/>
              </w:rPr>
              <w:t>B</w:t>
            </w:r>
          </w:p>
        </w:tc>
        <w:tc>
          <w:tcPr>
            <w:tcW w:w="2126" w:type="dxa"/>
            <w:shd w:val="clear" w:color="auto" w:fill="FFFFFF"/>
            <w:vAlign w:val="center"/>
          </w:tcPr>
          <w:p w:rsidR="009B2080" w:rsidRPr="00E73A3C" w:rsidRDefault="009B2080" w:rsidP="000007A7">
            <w:pPr>
              <w:pStyle w:val="CETBodytext"/>
              <w:jc w:val="center"/>
              <w:rPr>
                <w:rFonts w:eastAsia="ＭＳ 明朝"/>
                <w:lang w:val="en-GB" w:eastAsia="ja-JP"/>
              </w:rPr>
            </w:pPr>
            <w:r>
              <w:rPr>
                <w:rFonts w:eastAsia="ＭＳ 明朝" w:hint="eastAsia"/>
                <w:lang w:val="en-GB" w:eastAsia="ja-JP"/>
              </w:rPr>
              <w:t>100 W</w:t>
            </w:r>
            <w:r>
              <w:rPr>
                <w:rFonts w:eastAsia="ＭＳ 明朝"/>
                <w:lang w:val="en-GB" w:eastAsia="ja-JP"/>
              </w:rPr>
              <w:t>, 3 min.</w:t>
            </w:r>
          </w:p>
        </w:tc>
        <w:tc>
          <w:tcPr>
            <w:tcW w:w="2410" w:type="dxa"/>
            <w:shd w:val="clear" w:color="auto" w:fill="FFFFFF"/>
          </w:tcPr>
          <w:p w:rsidR="009B2080" w:rsidRDefault="009B2080" w:rsidP="000007A7">
            <w:pPr>
              <w:pStyle w:val="CETBodytext"/>
              <w:jc w:val="center"/>
              <w:rPr>
                <w:rFonts w:eastAsia="ＭＳ 明朝"/>
                <w:lang w:val="en-GB" w:eastAsia="ja-JP"/>
              </w:rPr>
            </w:pPr>
            <w:r>
              <w:rPr>
                <w:rFonts w:eastAsia="ＭＳ 明朝" w:hint="eastAsia"/>
                <w:lang w:val="en-GB" w:eastAsia="ja-JP"/>
              </w:rPr>
              <w:t>no</w:t>
            </w:r>
          </w:p>
        </w:tc>
        <w:tc>
          <w:tcPr>
            <w:tcW w:w="2410" w:type="dxa"/>
            <w:shd w:val="clear" w:color="auto" w:fill="FFFFFF"/>
            <w:vAlign w:val="center"/>
          </w:tcPr>
          <w:p w:rsidR="009B2080" w:rsidRPr="00E13857" w:rsidRDefault="009B2080" w:rsidP="000007A7">
            <w:pPr>
              <w:pStyle w:val="CETBodytext"/>
              <w:jc w:val="center"/>
              <w:rPr>
                <w:rFonts w:eastAsia="ＭＳ 明朝"/>
                <w:lang w:val="en-GB" w:eastAsia="ja-JP"/>
              </w:rPr>
            </w:pPr>
            <w:r>
              <w:rPr>
                <w:rFonts w:eastAsia="ＭＳ 明朝"/>
                <w:lang w:val="en-GB" w:eastAsia="ja-JP"/>
              </w:rPr>
              <w:t>1.93</w:t>
            </w:r>
            <w:r>
              <w:rPr>
                <w:rFonts w:eastAsia="ＭＳ 明朝" w:hint="eastAsia"/>
                <w:lang w:val="en-GB" w:eastAsia="ja-JP"/>
              </w:rPr>
              <w:t xml:space="preserve"> + 0.0 </w:t>
            </w:r>
            <w:r w:rsidRPr="00E13857">
              <w:rPr>
                <w:rFonts w:eastAsia="ＭＳ 明朝" w:hint="eastAsia"/>
                <w:i/>
                <w:lang w:val="en-GB" w:eastAsia="ja-JP"/>
              </w:rPr>
              <w:t>i</w:t>
            </w:r>
          </w:p>
        </w:tc>
      </w:tr>
      <w:tr w:rsidR="009B2080" w:rsidRPr="00B57B36" w:rsidTr="000007A7">
        <w:tc>
          <w:tcPr>
            <w:tcW w:w="1418" w:type="dxa"/>
            <w:shd w:val="clear" w:color="auto" w:fill="FFFFFF"/>
            <w:vAlign w:val="center"/>
          </w:tcPr>
          <w:p w:rsidR="009B2080" w:rsidRPr="004E2DB6" w:rsidRDefault="009B2080" w:rsidP="000007A7">
            <w:pPr>
              <w:pStyle w:val="CETBodytext"/>
              <w:jc w:val="center"/>
              <w:rPr>
                <w:rFonts w:eastAsia="ＭＳ 明朝"/>
                <w:lang w:val="en-GB" w:eastAsia="ja-JP"/>
              </w:rPr>
            </w:pPr>
            <w:r>
              <w:rPr>
                <w:rFonts w:eastAsia="ＭＳ 明朝" w:hint="eastAsia"/>
                <w:lang w:val="en-GB" w:eastAsia="ja-JP"/>
              </w:rPr>
              <w:t>C</w:t>
            </w:r>
          </w:p>
        </w:tc>
        <w:tc>
          <w:tcPr>
            <w:tcW w:w="2126" w:type="dxa"/>
            <w:shd w:val="clear" w:color="auto" w:fill="FFFFFF"/>
            <w:vAlign w:val="center"/>
          </w:tcPr>
          <w:p w:rsidR="009B2080" w:rsidRPr="00E73A3C" w:rsidRDefault="009B2080" w:rsidP="000007A7">
            <w:pPr>
              <w:pStyle w:val="CETBodytext"/>
              <w:jc w:val="center"/>
              <w:rPr>
                <w:rFonts w:eastAsia="ＭＳ 明朝"/>
                <w:lang w:val="en-GB" w:eastAsia="ja-JP"/>
              </w:rPr>
            </w:pPr>
            <w:r>
              <w:rPr>
                <w:rFonts w:eastAsia="ＭＳ 明朝" w:hint="eastAsia"/>
                <w:lang w:val="en-GB" w:eastAsia="ja-JP"/>
              </w:rPr>
              <w:t>100 W, 3 min.</w:t>
            </w:r>
          </w:p>
        </w:tc>
        <w:tc>
          <w:tcPr>
            <w:tcW w:w="2410" w:type="dxa"/>
            <w:shd w:val="clear" w:color="auto" w:fill="FFFFFF"/>
          </w:tcPr>
          <w:p w:rsidR="009B2080" w:rsidRDefault="009B2080" w:rsidP="000007A7">
            <w:pPr>
              <w:pStyle w:val="CETBodytext"/>
              <w:jc w:val="center"/>
              <w:rPr>
                <w:rFonts w:eastAsia="ＭＳ 明朝"/>
                <w:lang w:val="en-GB" w:eastAsia="ja-JP"/>
              </w:rPr>
            </w:pPr>
            <w:r>
              <w:rPr>
                <w:rFonts w:eastAsia="ＭＳ 明朝" w:hint="eastAsia"/>
                <w:lang w:val="en-GB" w:eastAsia="ja-JP"/>
              </w:rPr>
              <w:t>no</w:t>
            </w:r>
          </w:p>
        </w:tc>
        <w:tc>
          <w:tcPr>
            <w:tcW w:w="2410" w:type="dxa"/>
            <w:shd w:val="clear" w:color="auto" w:fill="FFFFFF"/>
            <w:vAlign w:val="center"/>
          </w:tcPr>
          <w:p w:rsidR="009B2080" w:rsidRPr="00E13857" w:rsidRDefault="009B2080" w:rsidP="000007A7">
            <w:pPr>
              <w:pStyle w:val="CETBodytext"/>
              <w:jc w:val="center"/>
              <w:rPr>
                <w:rFonts w:eastAsia="ＭＳ 明朝"/>
                <w:lang w:val="en-GB" w:eastAsia="ja-JP"/>
              </w:rPr>
            </w:pPr>
            <w:r>
              <w:rPr>
                <w:rFonts w:eastAsia="ＭＳ 明朝"/>
                <w:lang w:val="en-GB" w:eastAsia="ja-JP"/>
              </w:rPr>
              <w:t>1.93</w:t>
            </w:r>
            <w:r>
              <w:rPr>
                <w:rFonts w:eastAsia="ＭＳ 明朝" w:hint="eastAsia"/>
                <w:lang w:val="en-GB" w:eastAsia="ja-JP"/>
              </w:rPr>
              <w:t xml:space="preserve"> + 0.0 </w:t>
            </w:r>
            <w:r w:rsidRPr="00E13857">
              <w:rPr>
                <w:rFonts w:eastAsia="ＭＳ 明朝" w:hint="eastAsia"/>
                <w:i/>
                <w:lang w:val="en-GB" w:eastAsia="ja-JP"/>
              </w:rPr>
              <w:t>i</w:t>
            </w:r>
          </w:p>
        </w:tc>
      </w:tr>
      <w:tr w:rsidR="009B2080" w:rsidRPr="00B57B36" w:rsidTr="000007A7">
        <w:tc>
          <w:tcPr>
            <w:tcW w:w="1418" w:type="dxa"/>
            <w:shd w:val="clear" w:color="auto" w:fill="FFFFFF"/>
            <w:vAlign w:val="center"/>
          </w:tcPr>
          <w:p w:rsidR="009B2080" w:rsidRPr="004E2DB6" w:rsidRDefault="009B2080" w:rsidP="000007A7">
            <w:pPr>
              <w:pStyle w:val="CETBodytext"/>
              <w:jc w:val="center"/>
              <w:rPr>
                <w:rFonts w:eastAsia="ＭＳ 明朝"/>
                <w:lang w:val="en-GB" w:eastAsia="ja-JP"/>
              </w:rPr>
            </w:pPr>
            <w:r>
              <w:rPr>
                <w:rFonts w:eastAsia="ＭＳ 明朝" w:hint="eastAsia"/>
                <w:lang w:val="en-GB" w:eastAsia="ja-JP"/>
              </w:rPr>
              <w:t>D</w:t>
            </w:r>
          </w:p>
        </w:tc>
        <w:tc>
          <w:tcPr>
            <w:tcW w:w="2126" w:type="dxa"/>
            <w:shd w:val="clear" w:color="auto" w:fill="FFFFFF"/>
            <w:vAlign w:val="center"/>
          </w:tcPr>
          <w:p w:rsidR="009B2080" w:rsidRPr="00E13857" w:rsidRDefault="009B2080" w:rsidP="000007A7">
            <w:pPr>
              <w:pStyle w:val="CETBodytext"/>
              <w:jc w:val="center"/>
              <w:rPr>
                <w:rFonts w:eastAsia="ＭＳ 明朝"/>
                <w:lang w:val="en-GB" w:eastAsia="ja-JP"/>
              </w:rPr>
            </w:pPr>
            <w:r>
              <w:rPr>
                <w:rFonts w:eastAsia="ＭＳ 明朝" w:hint="eastAsia"/>
                <w:lang w:val="en-GB" w:eastAsia="ja-JP"/>
              </w:rPr>
              <w:t>41 W, 3 min</w:t>
            </w:r>
          </w:p>
        </w:tc>
        <w:tc>
          <w:tcPr>
            <w:tcW w:w="2410" w:type="dxa"/>
            <w:shd w:val="clear" w:color="auto" w:fill="FFFFFF"/>
          </w:tcPr>
          <w:p w:rsidR="009B2080" w:rsidRDefault="009B2080" w:rsidP="000007A7">
            <w:pPr>
              <w:pStyle w:val="CETBodytext"/>
              <w:jc w:val="center"/>
              <w:rPr>
                <w:rFonts w:eastAsia="ＭＳ 明朝"/>
                <w:lang w:val="en-GB" w:eastAsia="ja-JP"/>
              </w:rPr>
            </w:pPr>
            <w:r>
              <w:rPr>
                <w:rFonts w:eastAsia="ＭＳ 明朝" w:hint="eastAsia"/>
                <w:lang w:val="en-GB" w:eastAsia="ja-JP"/>
              </w:rPr>
              <w:t>no</w:t>
            </w:r>
          </w:p>
        </w:tc>
        <w:tc>
          <w:tcPr>
            <w:tcW w:w="2410" w:type="dxa"/>
            <w:shd w:val="clear" w:color="auto" w:fill="FFFFFF"/>
            <w:vAlign w:val="center"/>
          </w:tcPr>
          <w:p w:rsidR="009B2080" w:rsidRPr="00E13857" w:rsidRDefault="009B2080" w:rsidP="000007A7">
            <w:pPr>
              <w:pStyle w:val="CETBodytext"/>
              <w:jc w:val="center"/>
              <w:rPr>
                <w:rFonts w:eastAsia="ＭＳ 明朝"/>
                <w:lang w:val="en-GB" w:eastAsia="ja-JP"/>
              </w:rPr>
            </w:pPr>
            <w:r>
              <w:rPr>
                <w:rFonts w:eastAsia="ＭＳ 明朝" w:hint="eastAsia"/>
                <w:lang w:val="en-GB" w:eastAsia="ja-JP"/>
              </w:rPr>
              <w:t xml:space="preserve">2.0 + 0.0 </w:t>
            </w:r>
            <w:r w:rsidRPr="00E13857">
              <w:rPr>
                <w:rFonts w:eastAsia="ＭＳ 明朝" w:hint="eastAsia"/>
                <w:i/>
                <w:lang w:val="en-GB" w:eastAsia="ja-JP"/>
              </w:rPr>
              <w:t>i</w:t>
            </w:r>
          </w:p>
        </w:tc>
      </w:tr>
      <w:tr w:rsidR="009B2080" w:rsidRPr="00B57B36" w:rsidTr="000007A7">
        <w:tc>
          <w:tcPr>
            <w:tcW w:w="1418" w:type="dxa"/>
            <w:shd w:val="clear" w:color="auto" w:fill="FFFFFF"/>
            <w:vAlign w:val="center"/>
          </w:tcPr>
          <w:p w:rsidR="009B2080" w:rsidRPr="004E2DB6" w:rsidRDefault="009B2080" w:rsidP="000007A7">
            <w:pPr>
              <w:pStyle w:val="CETBodytext"/>
              <w:jc w:val="center"/>
              <w:rPr>
                <w:rFonts w:eastAsia="ＭＳ 明朝"/>
                <w:lang w:val="en-GB" w:eastAsia="ja-JP"/>
              </w:rPr>
            </w:pPr>
            <w:r>
              <w:rPr>
                <w:rFonts w:eastAsia="ＭＳ 明朝" w:hint="eastAsia"/>
                <w:lang w:val="en-GB" w:eastAsia="ja-JP"/>
              </w:rPr>
              <w:t>E</w:t>
            </w:r>
          </w:p>
        </w:tc>
        <w:tc>
          <w:tcPr>
            <w:tcW w:w="2126" w:type="dxa"/>
            <w:shd w:val="clear" w:color="auto" w:fill="FFFFFF"/>
            <w:vAlign w:val="center"/>
          </w:tcPr>
          <w:p w:rsidR="009B2080" w:rsidRPr="00E13857" w:rsidRDefault="009B2080" w:rsidP="000007A7">
            <w:pPr>
              <w:pStyle w:val="CETBodytext"/>
              <w:jc w:val="center"/>
              <w:rPr>
                <w:rFonts w:eastAsia="ＭＳ 明朝"/>
                <w:lang w:val="en-GB" w:eastAsia="ja-JP"/>
              </w:rPr>
            </w:pPr>
            <w:r>
              <w:rPr>
                <w:rFonts w:eastAsia="ＭＳ 明朝"/>
                <w:lang w:val="en-GB" w:eastAsia="ja-JP"/>
              </w:rPr>
              <w:t>3</w:t>
            </w:r>
            <w:r>
              <w:rPr>
                <w:rFonts w:eastAsia="ＭＳ 明朝" w:hint="eastAsia"/>
                <w:lang w:val="en-GB" w:eastAsia="ja-JP"/>
              </w:rPr>
              <w:t xml:space="preserve">0 W, </w:t>
            </w:r>
            <w:r>
              <w:rPr>
                <w:rFonts w:eastAsia="ＭＳ 明朝"/>
                <w:lang w:val="en-GB" w:eastAsia="ja-JP"/>
              </w:rPr>
              <w:t xml:space="preserve">3 </w:t>
            </w:r>
            <w:r>
              <w:rPr>
                <w:rFonts w:eastAsia="ＭＳ 明朝" w:hint="eastAsia"/>
                <w:lang w:val="en-GB" w:eastAsia="ja-JP"/>
              </w:rPr>
              <w:t>min.</w:t>
            </w:r>
          </w:p>
        </w:tc>
        <w:tc>
          <w:tcPr>
            <w:tcW w:w="2410" w:type="dxa"/>
            <w:shd w:val="clear" w:color="auto" w:fill="FFFFFF"/>
          </w:tcPr>
          <w:p w:rsidR="009B2080" w:rsidRDefault="009B2080" w:rsidP="000007A7">
            <w:pPr>
              <w:pStyle w:val="CETBodytext"/>
              <w:jc w:val="center"/>
              <w:rPr>
                <w:rFonts w:eastAsia="ＭＳ 明朝"/>
                <w:lang w:val="en-GB" w:eastAsia="ja-JP"/>
              </w:rPr>
            </w:pPr>
            <w:r>
              <w:rPr>
                <w:rFonts w:eastAsia="ＭＳ 明朝" w:hint="eastAsia"/>
                <w:lang w:val="en-GB" w:eastAsia="ja-JP"/>
              </w:rPr>
              <w:t>no</w:t>
            </w:r>
          </w:p>
        </w:tc>
        <w:tc>
          <w:tcPr>
            <w:tcW w:w="2410" w:type="dxa"/>
            <w:shd w:val="clear" w:color="auto" w:fill="FFFFFF"/>
            <w:vAlign w:val="center"/>
          </w:tcPr>
          <w:p w:rsidR="009B2080" w:rsidRPr="00E13857" w:rsidRDefault="009B2080" w:rsidP="000007A7">
            <w:pPr>
              <w:pStyle w:val="CETBodytext"/>
              <w:jc w:val="center"/>
              <w:rPr>
                <w:rFonts w:eastAsia="ＭＳ 明朝"/>
                <w:lang w:val="en-GB" w:eastAsia="ja-JP"/>
              </w:rPr>
            </w:pPr>
            <w:r>
              <w:rPr>
                <w:rFonts w:eastAsia="ＭＳ 明朝" w:hint="eastAsia"/>
                <w:lang w:val="en-GB" w:eastAsia="ja-JP"/>
              </w:rPr>
              <w:t xml:space="preserve">1.9 + 0.0 </w:t>
            </w:r>
            <w:r w:rsidRPr="00E13857">
              <w:rPr>
                <w:rFonts w:eastAsia="ＭＳ 明朝" w:hint="eastAsia"/>
                <w:i/>
                <w:lang w:val="en-GB" w:eastAsia="ja-JP"/>
              </w:rPr>
              <w:t>i</w:t>
            </w:r>
          </w:p>
        </w:tc>
      </w:tr>
      <w:tr w:rsidR="009B2080" w:rsidRPr="00B57B36" w:rsidTr="000007A7">
        <w:tc>
          <w:tcPr>
            <w:tcW w:w="1418" w:type="dxa"/>
            <w:shd w:val="clear" w:color="auto" w:fill="FFFFFF"/>
            <w:vAlign w:val="center"/>
          </w:tcPr>
          <w:p w:rsidR="009B2080" w:rsidRPr="004E2DB6" w:rsidRDefault="009B2080" w:rsidP="000007A7">
            <w:pPr>
              <w:pStyle w:val="CETBodytext"/>
              <w:jc w:val="center"/>
              <w:rPr>
                <w:rFonts w:eastAsia="ＭＳ 明朝"/>
                <w:lang w:val="en-GB" w:eastAsia="ja-JP"/>
              </w:rPr>
            </w:pPr>
            <w:r>
              <w:rPr>
                <w:rFonts w:eastAsia="ＭＳ 明朝" w:hint="eastAsia"/>
                <w:lang w:val="en-GB" w:eastAsia="ja-JP"/>
              </w:rPr>
              <w:t>F</w:t>
            </w:r>
          </w:p>
        </w:tc>
        <w:tc>
          <w:tcPr>
            <w:tcW w:w="2126" w:type="dxa"/>
            <w:shd w:val="clear" w:color="auto" w:fill="FFFFFF"/>
            <w:vAlign w:val="center"/>
          </w:tcPr>
          <w:p w:rsidR="009B2080" w:rsidRPr="00E13857" w:rsidRDefault="009B2080" w:rsidP="000007A7">
            <w:pPr>
              <w:pStyle w:val="CETBodytext"/>
              <w:jc w:val="center"/>
              <w:rPr>
                <w:rFonts w:eastAsia="ＭＳ 明朝"/>
                <w:lang w:val="en-GB" w:eastAsia="ja-JP"/>
              </w:rPr>
            </w:pPr>
            <w:r>
              <w:rPr>
                <w:rFonts w:eastAsia="ＭＳ 明朝"/>
                <w:lang w:val="en-GB" w:eastAsia="ja-JP"/>
              </w:rPr>
              <w:t>5</w:t>
            </w:r>
            <w:r>
              <w:rPr>
                <w:rFonts w:eastAsia="ＭＳ 明朝" w:hint="eastAsia"/>
                <w:lang w:val="en-GB" w:eastAsia="ja-JP"/>
              </w:rPr>
              <w:t xml:space="preserve">0 W, </w:t>
            </w:r>
            <w:r>
              <w:rPr>
                <w:rFonts w:eastAsia="ＭＳ 明朝"/>
                <w:lang w:val="en-GB" w:eastAsia="ja-JP"/>
              </w:rPr>
              <w:t>1</w:t>
            </w:r>
            <w:r>
              <w:rPr>
                <w:rFonts w:eastAsia="ＭＳ 明朝" w:hint="eastAsia"/>
                <w:lang w:val="en-GB" w:eastAsia="ja-JP"/>
              </w:rPr>
              <w:t xml:space="preserve"> min.</w:t>
            </w:r>
          </w:p>
        </w:tc>
        <w:tc>
          <w:tcPr>
            <w:tcW w:w="2410" w:type="dxa"/>
            <w:shd w:val="clear" w:color="auto" w:fill="FFFFFF"/>
          </w:tcPr>
          <w:p w:rsidR="009B2080" w:rsidRDefault="009B2080" w:rsidP="000007A7">
            <w:pPr>
              <w:pStyle w:val="CETBodytext"/>
              <w:jc w:val="center"/>
              <w:rPr>
                <w:rFonts w:eastAsia="ＭＳ 明朝"/>
                <w:lang w:val="en-GB" w:eastAsia="ja-JP"/>
              </w:rPr>
            </w:pPr>
            <w:r>
              <w:rPr>
                <w:rFonts w:eastAsia="ＭＳ 明朝" w:hint="eastAsia"/>
                <w:lang w:val="en-GB" w:eastAsia="ja-JP"/>
              </w:rPr>
              <w:t>yes</w:t>
            </w:r>
          </w:p>
        </w:tc>
        <w:tc>
          <w:tcPr>
            <w:tcW w:w="2410" w:type="dxa"/>
            <w:shd w:val="clear" w:color="auto" w:fill="FFFFFF"/>
            <w:vAlign w:val="center"/>
          </w:tcPr>
          <w:p w:rsidR="009B2080" w:rsidRPr="00E13857" w:rsidRDefault="009B2080" w:rsidP="000007A7">
            <w:pPr>
              <w:pStyle w:val="CETBodytext"/>
              <w:jc w:val="center"/>
              <w:rPr>
                <w:rFonts w:eastAsia="ＭＳ 明朝"/>
                <w:lang w:val="en-GB" w:eastAsia="ja-JP"/>
              </w:rPr>
            </w:pPr>
            <w:r>
              <w:rPr>
                <w:rFonts w:eastAsia="ＭＳ 明朝" w:hint="eastAsia"/>
                <w:lang w:val="en-GB" w:eastAsia="ja-JP"/>
              </w:rPr>
              <w:t xml:space="preserve">1.93 + 0.0 </w:t>
            </w:r>
            <w:r w:rsidRPr="00E13857">
              <w:rPr>
                <w:rFonts w:eastAsia="ＭＳ 明朝" w:hint="eastAsia"/>
                <w:i/>
                <w:lang w:val="en-GB" w:eastAsia="ja-JP"/>
              </w:rPr>
              <w:t>i</w:t>
            </w:r>
          </w:p>
        </w:tc>
      </w:tr>
      <w:tr w:rsidR="009B2080" w:rsidRPr="00B57B36" w:rsidTr="000007A7">
        <w:tc>
          <w:tcPr>
            <w:tcW w:w="1418" w:type="dxa"/>
            <w:shd w:val="clear" w:color="auto" w:fill="FFFFFF"/>
            <w:vAlign w:val="center"/>
          </w:tcPr>
          <w:p w:rsidR="009B2080" w:rsidRPr="004E2DB6" w:rsidRDefault="009B2080" w:rsidP="000007A7">
            <w:pPr>
              <w:pStyle w:val="CETBodytext"/>
              <w:ind w:right="-1"/>
              <w:jc w:val="center"/>
              <w:rPr>
                <w:rFonts w:eastAsia="ＭＳ 明朝" w:cs="Arial"/>
                <w:szCs w:val="18"/>
                <w:lang w:val="en-GB" w:eastAsia="ja-JP"/>
              </w:rPr>
            </w:pPr>
            <w:r>
              <w:rPr>
                <w:rFonts w:eastAsia="ＭＳ 明朝" w:cs="Arial" w:hint="eastAsia"/>
                <w:szCs w:val="18"/>
                <w:lang w:val="en-GB" w:eastAsia="ja-JP"/>
              </w:rPr>
              <w:t>G</w:t>
            </w:r>
          </w:p>
        </w:tc>
        <w:tc>
          <w:tcPr>
            <w:tcW w:w="2126" w:type="dxa"/>
            <w:shd w:val="clear" w:color="auto" w:fill="FFFFFF"/>
            <w:vAlign w:val="center"/>
          </w:tcPr>
          <w:p w:rsidR="009B2080" w:rsidRPr="00E13857" w:rsidRDefault="009B2080" w:rsidP="000007A7">
            <w:pPr>
              <w:pStyle w:val="CETBodytext"/>
              <w:ind w:right="-1"/>
              <w:jc w:val="center"/>
              <w:rPr>
                <w:rFonts w:eastAsia="ＭＳ 明朝" w:cs="Arial"/>
                <w:szCs w:val="18"/>
                <w:lang w:val="en-GB" w:eastAsia="ja-JP"/>
              </w:rPr>
            </w:pPr>
            <w:r>
              <w:rPr>
                <w:rFonts w:eastAsia="ＭＳ 明朝" w:cs="Arial" w:hint="eastAsia"/>
                <w:szCs w:val="18"/>
                <w:lang w:val="en-GB" w:eastAsia="ja-JP"/>
              </w:rPr>
              <w:t>100 W, 3 min.</w:t>
            </w:r>
          </w:p>
        </w:tc>
        <w:tc>
          <w:tcPr>
            <w:tcW w:w="2410" w:type="dxa"/>
            <w:shd w:val="clear" w:color="auto" w:fill="FFFFFF"/>
          </w:tcPr>
          <w:p w:rsidR="009B2080" w:rsidRDefault="009B2080" w:rsidP="000007A7">
            <w:pPr>
              <w:pStyle w:val="CETBodytext"/>
              <w:ind w:right="-1"/>
              <w:jc w:val="center"/>
              <w:rPr>
                <w:rFonts w:eastAsia="ＭＳ 明朝" w:cs="Arial"/>
                <w:szCs w:val="18"/>
                <w:lang w:val="en-GB" w:eastAsia="ja-JP"/>
              </w:rPr>
            </w:pPr>
            <w:r>
              <w:rPr>
                <w:rFonts w:eastAsia="ＭＳ 明朝" w:cs="Arial" w:hint="eastAsia"/>
                <w:szCs w:val="18"/>
                <w:lang w:val="en-GB" w:eastAsia="ja-JP"/>
              </w:rPr>
              <w:t>no</w:t>
            </w:r>
          </w:p>
        </w:tc>
        <w:tc>
          <w:tcPr>
            <w:tcW w:w="2410" w:type="dxa"/>
            <w:shd w:val="clear" w:color="auto" w:fill="FFFFFF"/>
            <w:vAlign w:val="center"/>
          </w:tcPr>
          <w:p w:rsidR="009B2080" w:rsidRPr="00E13857" w:rsidRDefault="009B2080" w:rsidP="000007A7">
            <w:pPr>
              <w:pStyle w:val="CETBodytext"/>
              <w:ind w:right="-1"/>
              <w:jc w:val="center"/>
              <w:rPr>
                <w:rFonts w:eastAsia="ＭＳ 明朝" w:cs="Arial"/>
                <w:szCs w:val="18"/>
                <w:lang w:val="en-GB" w:eastAsia="ja-JP"/>
              </w:rPr>
            </w:pPr>
            <w:r>
              <w:rPr>
                <w:rFonts w:eastAsia="ＭＳ 明朝" w:cs="Arial" w:hint="eastAsia"/>
                <w:szCs w:val="18"/>
                <w:lang w:val="en-GB" w:eastAsia="ja-JP"/>
              </w:rPr>
              <w:t xml:space="preserve">1.93 + 0.0 </w:t>
            </w:r>
            <w:r w:rsidRPr="00E13857">
              <w:rPr>
                <w:rFonts w:eastAsia="ＭＳ 明朝" w:cs="Arial" w:hint="eastAsia"/>
                <w:i/>
                <w:szCs w:val="18"/>
                <w:lang w:val="en-GB" w:eastAsia="ja-JP"/>
              </w:rPr>
              <w:t>i</w:t>
            </w:r>
          </w:p>
        </w:tc>
      </w:tr>
    </w:tbl>
    <w:p w:rsidR="00600535" w:rsidRPr="00B57B36" w:rsidRDefault="00600535" w:rsidP="00600535">
      <w:pPr>
        <w:pStyle w:val="CETHeading1"/>
        <w:rPr>
          <w:lang w:val="en-GB"/>
        </w:rPr>
      </w:pPr>
      <w:r w:rsidRPr="00B57B36">
        <w:rPr>
          <w:lang w:val="en-GB"/>
        </w:rPr>
        <w:t>Conclusions</w:t>
      </w:r>
    </w:p>
    <w:p w:rsidR="00600535" w:rsidRPr="00B57B36" w:rsidRDefault="00686B69" w:rsidP="00600535">
      <w:pPr>
        <w:pStyle w:val="CETBodytext"/>
        <w:rPr>
          <w:lang w:val="en-GB"/>
        </w:rPr>
      </w:pPr>
      <w:r>
        <w:rPr>
          <w:lang w:val="en-GB"/>
        </w:rPr>
        <w:t xml:space="preserve">One of the </w:t>
      </w:r>
      <w:r w:rsidRPr="00686B69">
        <w:rPr>
          <w:lang w:val="en-GB"/>
        </w:rPr>
        <w:t>standard reference particles of spherical barium titanate glass</w:t>
      </w:r>
      <w:r>
        <w:rPr>
          <w:lang w:val="en-GB"/>
        </w:rPr>
        <w:t xml:space="preserve">, </w:t>
      </w:r>
      <w:r w:rsidRPr="00686B69">
        <w:rPr>
          <w:lang w:val="en-GB"/>
        </w:rPr>
        <w:t>MBP 1-10</w:t>
      </w:r>
      <w:r>
        <w:rPr>
          <w:lang w:val="en-GB"/>
        </w:rPr>
        <w:t>, which was produced by</w:t>
      </w:r>
      <w:r w:rsidRPr="00686B69">
        <w:rPr>
          <w:lang w:val="en-GB"/>
        </w:rPr>
        <w:t xml:space="preserve"> the Association of Powder Process Industry and Engineering, Japan</w:t>
      </w:r>
      <w:r>
        <w:rPr>
          <w:lang w:val="en-GB"/>
        </w:rPr>
        <w:t xml:space="preserve">, and determined in </w:t>
      </w:r>
      <w:r w:rsidRPr="00686B69">
        <w:rPr>
          <w:lang w:val="en-GB"/>
        </w:rPr>
        <w:t>JIS Z 8900-1 Standard</w:t>
      </w:r>
      <w:r>
        <w:rPr>
          <w:lang w:val="en-GB"/>
        </w:rPr>
        <w:t>,</w:t>
      </w:r>
      <w:r w:rsidRPr="00686B69">
        <w:rPr>
          <w:lang w:val="en-GB"/>
        </w:rPr>
        <w:t xml:space="preserve"> </w:t>
      </w:r>
      <w:r>
        <w:rPr>
          <w:lang w:val="en-GB"/>
        </w:rPr>
        <w:t xml:space="preserve">was tested for finding good dispersion condition in solution by using the flow particle image analysis method. And that condition was found as </w:t>
      </w:r>
      <w:r w:rsidRPr="00686B69">
        <w:rPr>
          <w:lang w:val="en-GB"/>
        </w:rPr>
        <w:t>MBP 1-10 powder was dispersed in deionized water using 100 W, 37 kHz ultrasonic bath for 3 minutes</w:t>
      </w:r>
      <w:r>
        <w:rPr>
          <w:lang w:val="en-GB"/>
        </w:rPr>
        <w:t xml:space="preserve">. Using this dispersion condition, </w:t>
      </w:r>
      <w:r w:rsidR="00470FD6">
        <w:rPr>
          <w:lang w:val="en-GB"/>
        </w:rPr>
        <w:t xml:space="preserve">the round robin test of LD method was carried out. The volume-based PSDs measured by LD methods agreed well with PSD calculated from number-based PSD counted by SEM images. </w:t>
      </w:r>
    </w:p>
    <w:p w:rsidR="00600535" w:rsidRPr="00B57B36" w:rsidRDefault="00600535" w:rsidP="00600535">
      <w:pPr>
        <w:pStyle w:val="CETAcknowledgementstitle"/>
      </w:pPr>
      <w:r w:rsidRPr="00B57B36">
        <w:t>Acknowledgments</w:t>
      </w:r>
    </w:p>
    <w:p w:rsidR="00600535" w:rsidRPr="00B57B36" w:rsidRDefault="00E33133" w:rsidP="00600535">
      <w:pPr>
        <w:pStyle w:val="CETBodytext"/>
        <w:rPr>
          <w:lang w:val="en-GB"/>
        </w:rPr>
      </w:pPr>
      <w:r>
        <w:rPr>
          <w:lang w:val="en-GB"/>
        </w:rPr>
        <w:t>The author</w:t>
      </w:r>
      <w:r w:rsidRPr="00E33133">
        <w:rPr>
          <w:lang w:val="en-GB"/>
        </w:rPr>
        <w:t xml:space="preserve"> thank</w:t>
      </w:r>
      <w:r>
        <w:rPr>
          <w:lang w:val="en-GB"/>
        </w:rPr>
        <w:t>s</w:t>
      </w:r>
      <w:r w:rsidRPr="00E33133">
        <w:rPr>
          <w:lang w:val="en-GB"/>
        </w:rPr>
        <w:t xml:space="preserve"> to them who joined the round robin tests for their measurement efforts and providing the data.</w:t>
      </w:r>
    </w:p>
    <w:p w:rsidR="00600535" w:rsidRPr="00B57B36" w:rsidRDefault="00600535" w:rsidP="00600535">
      <w:pPr>
        <w:pStyle w:val="CETReference"/>
      </w:pPr>
      <w:r w:rsidRPr="00B57B36">
        <w:t>References</w:t>
      </w:r>
    </w:p>
    <w:p w:rsidR="005E1C12" w:rsidRDefault="005E1C12" w:rsidP="005E1C12">
      <w:pPr>
        <w:pStyle w:val="CETReferencetext"/>
      </w:pPr>
      <w:r>
        <w:t>Allen</w:t>
      </w:r>
      <w:r w:rsidRPr="005E1C12">
        <w:t xml:space="preserve"> </w:t>
      </w:r>
      <w:r>
        <w:t xml:space="preserve">T., </w:t>
      </w:r>
      <w:r w:rsidR="00BE6C07">
        <w:t xml:space="preserve">1997, </w:t>
      </w:r>
      <w:r>
        <w:t xml:space="preserve">Particle Size Measurement. Vol. 1. 5th Ed. Chapman &amp; Hall, London.  </w:t>
      </w:r>
    </w:p>
    <w:p w:rsidR="005E1C12" w:rsidRDefault="004A63D2" w:rsidP="004A63D2">
      <w:pPr>
        <w:pStyle w:val="CETReferencetext"/>
      </w:pPr>
      <w:r>
        <w:t>Merkus H. G.</w:t>
      </w:r>
      <w:r w:rsidR="00BE6C07">
        <w:t>, 2009</w:t>
      </w:r>
      <w:r>
        <w:t>, Particle Size Measurement, Springer.</w:t>
      </w:r>
    </w:p>
    <w:p w:rsidR="004A63D2" w:rsidRDefault="004A63D2" w:rsidP="004A63D2">
      <w:pPr>
        <w:pStyle w:val="CETReferencetext"/>
      </w:pPr>
      <w:r>
        <w:t>Mori Y., Yoshida</w:t>
      </w:r>
      <w:r w:rsidRPr="004A63D2">
        <w:t xml:space="preserve"> </w:t>
      </w:r>
      <w:r>
        <w:t xml:space="preserve">H., Masuda H., 2007, Characterization of </w:t>
      </w:r>
      <w:r w:rsidR="00C00A61">
        <w:t>r</w:t>
      </w:r>
      <w:r>
        <w:t xml:space="preserve">eference </w:t>
      </w:r>
      <w:r w:rsidR="00C00A61">
        <w:t>p</w:t>
      </w:r>
      <w:r>
        <w:t xml:space="preserve">articles of </w:t>
      </w:r>
      <w:r w:rsidR="00C00A61">
        <w:t>t</w:t>
      </w:r>
      <w:r>
        <w:t xml:space="preserve">ransparent </w:t>
      </w:r>
      <w:r w:rsidR="00C00A61">
        <w:t>g</w:t>
      </w:r>
      <w:r>
        <w:t xml:space="preserve">lass by </w:t>
      </w:r>
      <w:r w:rsidR="00C00A61">
        <w:t>l</w:t>
      </w:r>
      <w:r>
        <w:t xml:space="preserve">aser </w:t>
      </w:r>
      <w:r w:rsidR="00C00A61">
        <w:t>d</w:t>
      </w:r>
      <w:r>
        <w:t xml:space="preserve">iffraction </w:t>
      </w:r>
      <w:r w:rsidR="00C00A61">
        <w:t>m</w:t>
      </w:r>
      <w:r>
        <w:t>ethod</w:t>
      </w:r>
      <w:r w:rsidR="00C00A61">
        <w:t>,</w:t>
      </w:r>
      <w:r>
        <w:t xml:space="preserve"> Part</w:t>
      </w:r>
      <w:r w:rsidR="00BE6C07">
        <w:t>icle and</w:t>
      </w:r>
      <w:r>
        <w:t xml:space="preserve"> Part</w:t>
      </w:r>
      <w:r w:rsidR="00BE6C07">
        <w:t>icle</w:t>
      </w:r>
      <w:r>
        <w:t xml:space="preserve"> Syst</w:t>
      </w:r>
      <w:r w:rsidR="00BE6C07">
        <w:t>ems</w:t>
      </w:r>
      <w:r>
        <w:t xml:space="preserve"> Charact</w:t>
      </w:r>
      <w:r w:rsidR="00BE6C07">
        <w:t>erization,</w:t>
      </w:r>
      <w:r>
        <w:t xml:space="preserve"> 24</w:t>
      </w:r>
      <w:r w:rsidR="00BE6C07">
        <w:t>,</w:t>
      </w:r>
      <w:r>
        <w:t xml:space="preserve"> 91-96.  </w:t>
      </w:r>
    </w:p>
    <w:p w:rsidR="004A63D2" w:rsidRDefault="00BE6C07" w:rsidP="004A63D2">
      <w:pPr>
        <w:pStyle w:val="CETReferencetext"/>
      </w:pPr>
      <w:r w:rsidRPr="00BE6C07">
        <w:t>Ohkawa T</w:t>
      </w:r>
      <w:r w:rsidR="00C00A61">
        <w:t>.</w:t>
      </w:r>
      <w:r w:rsidRPr="00BE6C07">
        <w:t>, Uchino T</w:t>
      </w:r>
      <w:r w:rsidR="00C00A61">
        <w:t>.</w:t>
      </w:r>
      <w:r w:rsidRPr="00BE6C07">
        <w:t>, Sasakura D</w:t>
      </w:r>
      <w:r w:rsidR="00C00A61">
        <w:t>.</w:t>
      </w:r>
      <w:r w:rsidRPr="00BE6C07">
        <w:t>, Miyazaki Y</w:t>
      </w:r>
      <w:r w:rsidR="00C00A61">
        <w:t>.</w:t>
      </w:r>
      <w:r w:rsidRPr="00BE6C07">
        <w:t>, Kagawa Y</w:t>
      </w:r>
      <w:r w:rsidR="00C00A61">
        <w:t>., 2013,</w:t>
      </w:r>
      <w:r w:rsidR="00C00A61" w:rsidRPr="00BE6C07">
        <w:t xml:space="preserve"> </w:t>
      </w:r>
      <w:r w:rsidRPr="00BE6C07">
        <w:t>Particle condition change in emulsion admixture evaluated by in situ flow particle imaging analysis</w:t>
      </w:r>
      <w:r w:rsidR="00C00A61">
        <w:t>,</w:t>
      </w:r>
      <w:r w:rsidRPr="00BE6C07">
        <w:t xml:space="preserve"> </w:t>
      </w:r>
      <w:r w:rsidR="00C00A61" w:rsidRPr="00BE6C07">
        <w:t>Chemical and Pharmaceutical Bulletin</w:t>
      </w:r>
      <w:r w:rsidR="00C00A61">
        <w:t>,</w:t>
      </w:r>
      <w:r w:rsidR="00C00A61" w:rsidRPr="00BE6C07">
        <w:t xml:space="preserve"> </w:t>
      </w:r>
      <w:r w:rsidRPr="00BE6C07">
        <w:t>61</w:t>
      </w:r>
      <w:r w:rsidR="00C00A61">
        <w:t xml:space="preserve">, </w:t>
      </w:r>
      <w:r w:rsidRPr="00BE6C07">
        <w:t>333-</w:t>
      </w:r>
      <w:r w:rsidR="00C00A61">
        <w:t>33</w:t>
      </w:r>
      <w:r w:rsidRPr="00BE6C07">
        <w:t>9.</w:t>
      </w:r>
      <w:r w:rsidR="00C00A61">
        <w:t xml:space="preserve"> </w:t>
      </w:r>
    </w:p>
    <w:p w:rsidR="00E33133" w:rsidRDefault="00E33133" w:rsidP="00E33133">
      <w:pPr>
        <w:pStyle w:val="CETReferencetext"/>
      </w:pPr>
      <w:r>
        <w:t xml:space="preserve">Xu R., 2000, Particle Characterization: Light Scattering Methods, Kluwer Academic Publishers, Dordrecht. </w:t>
      </w:r>
    </w:p>
    <w:p w:rsidR="004A63D2" w:rsidRDefault="004A63D2" w:rsidP="004A63D2">
      <w:pPr>
        <w:pStyle w:val="CETReferencetext"/>
      </w:pPr>
    </w:p>
    <w:p w:rsidR="005E1C12" w:rsidRPr="000D56D6" w:rsidRDefault="005E1C12" w:rsidP="006B4888">
      <w:pPr>
        <w:pStyle w:val="CETReferencetext"/>
      </w:pPr>
    </w:p>
    <w:sectPr w:rsidR="005E1C12" w:rsidRPr="000D56D6"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8E3" w:rsidRDefault="000A58E3" w:rsidP="004F5E36">
      <w:r>
        <w:separator/>
      </w:r>
    </w:p>
  </w:endnote>
  <w:endnote w:type="continuationSeparator" w:id="0">
    <w:p w:rsidR="000A58E3" w:rsidRDefault="000A58E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8E3" w:rsidRDefault="000A58E3" w:rsidP="004F5E36">
      <w:r>
        <w:separator/>
      </w:r>
    </w:p>
  </w:footnote>
  <w:footnote w:type="continuationSeparator" w:id="0">
    <w:p w:rsidR="000A58E3" w:rsidRDefault="000A58E3"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3A2E"/>
    <w:rsid w:val="0003148D"/>
    <w:rsid w:val="00047D7F"/>
    <w:rsid w:val="00051566"/>
    <w:rsid w:val="00062A9A"/>
    <w:rsid w:val="000633AF"/>
    <w:rsid w:val="00065058"/>
    <w:rsid w:val="0007563B"/>
    <w:rsid w:val="00075C07"/>
    <w:rsid w:val="00086C39"/>
    <w:rsid w:val="000A03B2"/>
    <w:rsid w:val="000A3B79"/>
    <w:rsid w:val="000A58E3"/>
    <w:rsid w:val="000D34BE"/>
    <w:rsid w:val="000E102F"/>
    <w:rsid w:val="000E36F1"/>
    <w:rsid w:val="000E3A73"/>
    <w:rsid w:val="000E414A"/>
    <w:rsid w:val="000F093C"/>
    <w:rsid w:val="000F16BD"/>
    <w:rsid w:val="000F787B"/>
    <w:rsid w:val="001076BF"/>
    <w:rsid w:val="0012091F"/>
    <w:rsid w:val="00126BC2"/>
    <w:rsid w:val="001308B6"/>
    <w:rsid w:val="0013121F"/>
    <w:rsid w:val="00131FAB"/>
    <w:rsid w:val="00131FE6"/>
    <w:rsid w:val="0013263F"/>
    <w:rsid w:val="00134DE4"/>
    <w:rsid w:val="0014034D"/>
    <w:rsid w:val="00140FE7"/>
    <w:rsid w:val="00150E59"/>
    <w:rsid w:val="00152DE3"/>
    <w:rsid w:val="00162642"/>
    <w:rsid w:val="00164CF9"/>
    <w:rsid w:val="001746A2"/>
    <w:rsid w:val="00181E93"/>
    <w:rsid w:val="00184AD6"/>
    <w:rsid w:val="001B0349"/>
    <w:rsid w:val="001B65C1"/>
    <w:rsid w:val="001C684B"/>
    <w:rsid w:val="001D53FC"/>
    <w:rsid w:val="001F42A5"/>
    <w:rsid w:val="001F7B9D"/>
    <w:rsid w:val="00214AE8"/>
    <w:rsid w:val="002224B4"/>
    <w:rsid w:val="00234A32"/>
    <w:rsid w:val="002447EF"/>
    <w:rsid w:val="00251550"/>
    <w:rsid w:val="00252C1A"/>
    <w:rsid w:val="00255D47"/>
    <w:rsid w:val="00263B05"/>
    <w:rsid w:val="0027221A"/>
    <w:rsid w:val="00275B61"/>
    <w:rsid w:val="00277F0C"/>
    <w:rsid w:val="00282656"/>
    <w:rsid w:val="00296B83"/>
    <w:rsid w:val="002B78CE"/>
    <w:rsid w:val="002C2FB6"/>
    <w:rsid w:val="002D5BCD"/>
    <w:rsid w:val="002E075F"/>
    <w:rsid w:val="002F7CA1"/>
    <w:rsid w:val="003009B7"/>
    <w:rsid w:val="00300E56"/>
    <w:rsid w:val="0030469C"/>
    <w:rsid w:val="00321CA6"/>
    <w:rsid w:val="0032635B"/>
    <w:rsid w:val="00334C09"/>
    <w:rsid w:val="003365E3"/>
    <w:rsid w:val="003402C7"/>
    <w:rsid w:val="003723D4"/>
    <w:rsid w:val="00384CC8"/>
    <w:rsid w:val="003871FD"/>
    <w:rsid w:val="00397A7F"/>
    <w:rsid w:val="003A1E30"/>
    <w:rsid w:val="003A7D1C"/>
    <w:rsid w:val="003B304B"/>
    <w:rsid w:val="003B3146"/>
    <w:rsid w:val="003B60F3"/>
    <w:rsid w:val="003B6B17"/>
    <w:rsid w:val="003F015E"/>
    <w:rsid w:val="00400414"/>
    <w:rsid w:val="004072B9"/>
    <w:rsid w:val="004135C8"/>
    <w:rsid w:val="0041446B"/>
    <w:rsid w:val="0044329C"/>
    <w:rsid w:val="004577FE"/>
    <w:rsid w:val="00457B9C"/>
    <w:rsid w:val="0046164A"/>
    <w:rsid w:val="004628D2"/>
    <w:rsid w:val="00462DCD"/>
    <w:rsid w:val="004648AD"/>
    <w:rsid w:val="00467812"/>
    <w:rsid w:val="004703A9"/>
    <w:rsid w:val="00470FD6"/>
    <w:rsid w:val="004760DE"/>
    <w:rsid w:val="004A004E"/>
    <w:rsid w:val="004A24CF"/>
    <w:rsid w:val="004A63D2"/>
    <w:rsid w:val="004B6721"/>
    <w:rsid w:val="004C00E9"/>
    <w:rsid w:val="004C3D1D"/>
    <w:rsid w:val="004C5A2E"/>
    <w:rsid w:val="004C7913"/>
    <w:rsid w:val="004D5C0D"/>
    <w:rsid w:val="004E2DB6"/>
    <w:rsid w:val="004E4DD6"/>
    <w:rsid w:val="004F5E36"/>
    <w:rsid w:val="00507B47"/>
    <w:rsid w:val="00507CC9"/>
    <w:rsid w:val="005119A5"/>
    <w:rsid w:val="005278B7"/>
    <w:rsid w:val="00532016"/>
    <w:rsid w:val="005346C8"/>
    <w:rsid w:val="00543E7D"/>
    <w:rsid w:val="00546B05"/>
    <w:rsid w:val="00547A68"/>
    <w:rsid w:val="005531C9"/>
    <w:rsid w:val="00591A52"/>
    <w:rsid w:val="005B2110"/>
    <w:rsid w:val="005B61E6"/>
    <w:rsid w:val="005C77E1"/>
    <w:rsid w:val="005D6A2F"/>
    <w:rsid w:val="005E1A82"/>
    <w:rsid w:val="005E1C12"/>
    <w:rsid w:val="005E794C"/>
    <w:rsid w:val="005F0A28"/>
    <w:rsid w:val="005F0E5E"/>
    <w:rsid w:val="005F6732"/>
    <w:rsid w:val="00600535"/>
    <w:rsid w:val="00610CD6"/>
    <w:rsid w:val="00620416"/>
    <w:rsid w:val="00620DEE"/>
    <w:rsid w:val="00621F92"/>
    <w:rsid w:val="00625639"/>
    <w:rsid w:val="00631B33"/>
    <w:rsid w:val="0064184D"/>
    <w:rsid w:val="006422CC"/>
    <w:rsid w:val="006446FE"/>
    <w:rsid w:val="00660E3E"/>
    <w:rsid w:val="00662E74"/>
    <w:rsid w:val="00680C23"/>
    <w:rsid w:val="00686B69"/>
    <w:rsid w:val="00693766"/>
    <w:rsid w:val="006A3281"/>
    <w:rsid w:val="006B4888"/>
    <w:rsid w:val="006C08B5"/>
    <w:rsid w:val="006C2E45"/>
    <w:rsid w:val="006C359C"/>
    <w:rsid w:val="006C5579"/>
    <w:rsid w:val="006D3531"/>
    <w:rsid w:val="006E737D"/>
    <w:rsid w:val="0070195D"/>
    <w:rsid w:val="00705006"/>
    <w:rsid w:val="00720A24"/>
    <w:rsid w:val="00732386"/>
    <w:rsid w:val="007447F3"/>
    <w:rsid w:val="00744B0E"/>
    <w:rsid w:val="0075499F"/>
    <w:rsid w:val="007661C8"/>
    <w:rsid w:val="0077098D"/>
    <w:rsid w:val="00791DE8"/>
    <w:rsid w:val="007931FA"/>
    <w:rsid w:val="007A7BBA"/>
    <w:rsid w:val="007B0C50"/>
    <w:rsid w:val="007C1A43"/>
    <w:rsid w:val="007E1DC6"/>
    <w:rsid w:val="00813288"/>
    <w:rsid w:val="008168FC"/>
    <w:rsid w:val="00830996"/>
    <w:rsid w:val="008345F1"/>
    <w:rsid w:val="00865B07"/>
    <w:rsid w:val="008667EA"/>
    <w:rsid w:val="00871705"/>
    <w:rsid w:val="0087637F"/>
    <w:rsid w:val="008904B9"/>
    <w:rsid w:val="00892AD5"/>
    <w:rsid w:val="008A1512"/>
    <w:rsid w:val="008C78C1"/>
    <w:rsid w:val="008D32B9"/>
    <w:rsid w:val="008D433B"/>
    <w:rsid w:val="008E566E"/>
    <w:rsid w:val="008E7589"/>
    <w:rsid w:val="0090161A"/>
    <w:rsid w:val="00901EB6"/>
    <w:rsid w:val="00904C62"/>
    <w:rsid w:val="00906B6C"/>
    <w:rsid w:val="009117F4"/>
    <w:rsid w:val="009134A2"/>
    <w:rsid w:val="00924DAC"/>
    <w:rsid w:val="00927058"/>
    <w:rsid w:val="009450CE"/>
    <w:rsid w:val="009468AB"/>
    <w:rsid w:val="00947179"/>
    <w:rsid w:val="0095164B"/>
    <w:rsid w:val="00954090"/>
    <w:rsid w:val="00955729"/>
    <w:rsid w:val="009573E7"/>
    <w:rsid w:val="009635B9"/>
    <w:rsid w:val="00963E05"/>
    <w:rsid w:val="00967D54"/>
    <w:rsid w:val="00971F93"/>
    <w:rsid w:val="00996483"/>
    <w:rsid w:val="00996F5A"/>
    <w:rsid w:val="009A0A3E"/>
    <w:rsid w:val="009B041A"/>
    <w:rsid w:val="009B2080"/>
    <w:rsid w:val="009C7640"/>
    <w:rsid w:val="009C7C86"/>
    <w:rsid w:val="009D2FF7"/>
    <w:rsid w:val="009E7884"/>
    <w:rsid w:val="009E788A"/>
    <w:rsid w:val="009F0E08"/>
    <w:rsid w:val="009F6A8F"/>
    <w:rsid w:val="00A07C40"/>
    <w:rsid w:val="00A1763D"/>
    <w:rsid w:val="00A17CEC"/>
    <w:rsid w:val="00A25CB4"/>
    <w:rsid w:val="00A27EF0"/>
    <w:rsid w:val="00A50B20"/>
    <w:rsid w:val="00A51390"/>
    <w:rsid w:val="00A60D13"/>
    <w:rsid w:val="00A6754C"/>
    <w:rsid w:val="00A7180A"/>
    <w:rsid w:val="00A72745"/>
    <w:rsid w:val="00A76EFC"/>
    <w:rsid w:val="00A91010"/>
    <w:rsid w:val="00A94945"/>
    <w:rsid w:val="00A97F29"/>
    <w:rsid w:val="00AA702E"/>
    <w:rsid w:val="00AB0964"/>
    <w:rsid w:val="00AB5011"/>
    <w:rsid w:val="00AC7368"/>
    <w:rsid w:val="00AD16B9"/>
    <w:rsid w:val="00AE377D"/>
    <w:rsid w:val="00B02D23"/>
    <w:rsid w:val="00B17FBD"/>
    <w:rsid w:val="00B315A6"/>
    <w:rsid w:val="00B31813"/>
    <w:rsid w:val="00B33365"/>
    <w:rsid w:val="00B353D4"/>
    <w:rsid w:val="00B57B36"/>
    <w:rsid w:val="00B80D62"/>
    <w:rsid w:val="00B8686D"/>
    <w:rsid w:val="00BC30C9"/>
    <w:rsid w:val="00BC7077"/>
    <w:rsid w:val="00BE3E58"/>
    <w:rsid w:val="00BE6C07"/>
    <w:rsid w:val="00C00A61"/>
    <w:rsid w:val="00C01616"/>
    <w:rsid w:val="00C0162B"/>
    <w:rsid w:val="00C01ADC"/>
    <w:rsid w:val="00C10547"/>
    <w:rsid w:val="00C10A51"/>
    <w:rsid w:val="00C345B1"/>
    <w:rsid w:val="00C40142"/>
    <w:rsid w:val="00C40A9B"/>
    <w:rsid w:val="00C56197"/>
    <w:rsid w:val="00C57182"/>
    <w:rsid w:val="00C57863"/>
    <w:rsid w:val="00C655FD"/>
    <w:rsid w:val="00C6785F"/>
    <w:rsid w:val="00C870A8"/>
    <w:rsid w:val="00C8796E"/>
    <w:rsid w:val="00C94434"/>
    <w:rsid w:val="00CA0D75"/>
    <w:rsid w:val="00CA1C95"/>
    <w:rsid w:val="00CA5A9C"/>
    <w:rsid w:val="00CC6FFA"/>
    <w:rsid w:val="00CD3517"/>
    <w:rsid w:val="00CD5A00"/>
    <w:rsid w:val="00CD5FE2"/>
    <w:rsid w:val="00CE7C68"/>
    <w:rsid w:val="00D02B4C"/>
    <w:rsid w:val="00D034BB"/>
    <w:rsid w:val="00D040C4"/>
    <w:rsid w:val="00D20C4D"/>
    <w:rsid w:val="00D47C9B"/>
    <w:rsid w:val="00D57C84"/>
    <w:rsid w:val="00D6057D"/>
    <w:rsid w:val="00D81BDE"/>
    <w:rsid w:val="00D84576"/>
    <w:rsid w:val="00DA0CB2"/>
    <w:rsid w:val="00DA1399"/>
    <w:rsid w:val="00DA24C6"/>
    <w:rsid w:val="00DA4D7B"/>
    <w:rsid w:val="00DC53E3"/>
    <w:rsid w:val="00DE264A"/>
    <w:rsid w:val="00E020DB"/>
    <w:rsid w:val="00E02D18"/>
    <w:rsid w:val="00E041E7"/>
    <w:rsid w:val="00E07CF0"/>
    <w:rsid w:val="00E12703"/>
    <w:rsid w:val="00E13857"/>
    <w:rsid w:val="00E22144"/>
    <w:rsid w:val="00E23CA1"/>
    <w:rsid w:val="00E26995"/>
    <w:rsid w:val="00E33133"/>
    <w:rsid w:val="00E409A8"/>
    <w:rsid w:val="00E50C12"/>
    <w:rsid w:val="00E574BE"/>
    <w:rsid w:val="00E65B91"/>
    <w:rsid w:val="00E7209D"/>
    <w:rsid w:val="00E73A3C"/>
    <w:rsid w:val="00E77223"/>
    <w:rsid w:val="00E8528B"/>
    <w:rsid w:val="00E85B94"/>
    <w:rsid w:val="00E978D0"/>
    <w:rsid w:val="00EA4613"/>
    <w:rsid w:val="00EA7F91"/>
    <w:rsid w:val="00EB1523"/>
    <w:rsid w:val="00EB4F6D"/>
    <w:rsid w:val="00EC0E49"/>
    <w:rsid w:val="00ED11BB"/>
    <w:rsid w:val="00EE0131"/>
    <w:rsid w:val="00EE2D62"/>
    <w:rsid w:val="00EF51A3"/>
    <w:rsid w:val="00F155B2"/>
    <w:rsid w:val="00F15E5A"/>
    <w:rsid w:val="00F30C64"/>
    <w:rsid w:val="00F32CDB"/>
    <w:rsid w:val="00F63A70"/>
    <w:rsid w:val="00F776DB"/>
    <w:rsid w:val="00FA21D0"/>
    <w:rsid w:val="00FA5F5F"/>
    <w:rsid w:val="00FB730C"/>
    <w:rsid w:val="00FC2695"/>
    <w:rsid w:val="00FC3E03"/>
    <w:rsid w:val="00FC3FC1"/>
    <w:rsid w:val="00FF28C4"/>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吹き出し (文字)"/>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本文 2 (文字)"/>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本文 3 (文字)"/>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customStyle="1" w:styleId="aa">
    <w:name w:val="本文 (文字)"/>
    <w:basedOn w:val="a2"/>
    <w:link w:val="a9"/>
    <w:uiPriority w:val="99"/>
    <w:semiHidden/>
    <w:rsid w:val="0003148D"/>
  </w:style>
  <w:style w:type="paragraph" w:styleId="ab">
    <w:name w:val="Date"/>
    <w:basedOn w:val="a1"/>
    <w:next w:val="a1"/>
    <w:link w:val="ac"/>
    <w:uiPriority w:val="99"/>
    <w:semiHidden/>
    <w:unhideWhenUsed/>
    <w:rsid w:val="0003148D"/>
  </w:style>
  <w:style w:type="character" w:customStyle="1" w:styleId="ac">
    <w:name w:val="日付 (文字)"/>
    <w:basedOn w:val="a2"/>
    <w:link w:val="ab"/>
    <w:uiPriority w:val="99"/>
    <w:semiHidden/>
    <w:rsid w:val="0003148D"/>
  </w:style>
  <w:style w:type="paragraph" w:styleId="ad">
    <w:name w:val="caption"/>
    <w:basedOn w:val="a1"/>
    <w:next w:val="a1"/>
    <w:uiPriority w:val="35"/>
    <w:semiHidden/>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署名 (文字)"/>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電子メール署名 (文字)"/>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挨拶文 (文字)"/>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結語 (文字)"/>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HTML アドレス (文字)"/>
    <w:basedOn w:val="a2"/>
    <w:link w:val="HTML"/>
    <w:uiPriority w:val="99"/>
    <w:semiHidden/>
    <w:rsid w:val="0003148D"/>
    <w:rPr>
      <w:i/>
      <w:iCs/>
    </w:rPr>
  </w:style>
  <w:style w:type="paragraph" w:styleId="afb">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c">
    <w:name w:val="Message Header"/>
    <w:basedOn w:val="a1"/>
    <w:link w:val="afd"/>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d">
    <w:name w:val="メッセージ見出し (文字)"/>
    <w:basedOn w:val="a2"/>
    <w:link w:val="afc"/>
    <w:uiPriority w:val="99"/>
    <w:semiHidden/>
    <w:rsid w:val="0003148D"/>
    <w:rPr>
      <w:rFonts w:asciiTheme="majorHAnsi" w:eastAsiaTheme="majorEastAsia" w:hAnsiTheme="majorHAnsi" w:cstheme="majorBidi"/>
      <w:sz w:val="24"/>
      <w:szCs w:val="24"/>
      <w:shd w:val="pct20" w:color="auto" w:fill="auto"/>
    </w:rPr>
  </w:style>
  <w:style w:type="paragraph" w:styleId="afe">
    <w:name w:val="Note Heading"/>
    <w:basedOn w:val="a1"/>
    <w:next w:val="a1"/>
    <w:link w:val="aff"/>
    <w:uiPriority w:val="99"/>
    <w:semiHidden/>
    <w:unhideWhenUsed/>
    <w:rsid w:val="0003148D"/>
    <w:pPr>
      <w:spacing w:line="240" w:lineRule="auto"/>
    </w:pPr>
  </w:style>
  <w:style w:type="character" w:customStyle="1" w:styleId="aff">
    <w:name w:val="記 (文字)"/>
    <w:basedOn w:val="a2"/>
    <w:link w:val="afe"/>
    <w:uiPriority w:val="99"/>
    <w:semiHidden/>
    <w:rsid w:val="0003148D"/>
  </w:style>
  <w:style w:type="paragraph" w:styleId="aff0">
    <w:name w:val="Document Map"/>
    <w:basedOn w:val="a1"/>
    <w:link w:val="aff1"/>
    <w:uiPriority w:val="99"/>
    <w:semiHidden/>
    <w:unhideWhenUsed/>
    <w:rsid w:val="0003148D"/>
    <w:pPr>
      <w:spacing w:line="240" w:lineRule="auto"/>
    </w:pPr>
    <w:rPr>
      <w:rFonts w:ascii="Tahoma" w:hAnsi="Tahoma" w:cs="Tahoma"/>
      <w:sz w:val="16"/>
      <w:szCs w:val="16"/>
    </w:rPr>
  </w:style>
  <w:style w:type="character" w:customStyle="1" w:styleId="aff1">
    <w:name w:val="見出しマップ (文字)"/>
    <w:basedOn w:val="a2"/>
    <w:link w:val="aff0"/>
    <w:uiPriority w:val="99"/>
    <w:semiHidden/>
    <w:rsid w:val="0003148D"/>
    <w:rPr>
      <w:rFonts w:ascii="Tahoma" w:hAnsi="Tahoma" w:cs="Tahoma"/>
      <w:sz w:val="16"/>
      <w:szCs w:val="16"/>
    </w:rPr>
  </w:style>
  <w:style w:type="paragraph" w:styleId="Web">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HTML 書式付き (文字)"/>
    <w:basedOn w:val="a2"/>
    <w:link w:val="HTML1"/>
    <w:uiPriority w:val="99"/>
    <w:semiHidden/>
    <w:rsid w:val="0003148D"/>
    <w:rPr>
      <w:rFonts w:ascii="Consolas" w:hAnsi="Consolas" w:cs="Consolas"/>
      <w:sz w:val="20"/>
      <w:szCs w:val="20"/>
    </w:rPr>
  </w:style>
  <w:style w:type="paragraph" w:styleId="aff2">
    <w:name w:val="Body Text First Indent"/>
    <w:basedOn w:val="a9"/>
    <w:link w:val="aff3"/>
    <w:uiPriority w:val="99"/>
    <w:semiHidden/>
    <w:unhideWhenUsed/>
    <w:rsid w:val="0003148D"/>
    <w:pPr>
      <w:spacing w:after="200"/>
      <w:ind w:firstLine="360"/>
    </w:pPr>
  </w:style>
  <w:style w:type="character" w:customStyle="1" w:styleId="aff3">
    <w:name w:val="本文字下げ (文字)"/>
    <w:basedOn w:val="aa"/>
    <w:link w:val="aff2"/>
    <w:uiPriority w:val="99"/>
    <w:semiHidden/>
    <w:rsid w:val="0003148D"/>
  </w:style>
  <w:style w:type="paragraph" w:styleId="aff4">
    <w:name w:val="Body Text Indent"/>
    <w:basedOn w:val="a1"/>
    <w:link w:val="aff5"/>
    <w:uiPriority w:val="99"/>
    <w:semiHidden/>
    <w:unhideWhenUsed/>
    <w:rsid w:val="0003148D"/>
    <w:pPr>
      <w:spacing w:after="120"/>
      <w:ind w:left="283"/>
    </w:pPr>
  </w:style>
  <w:style w:type="character" w:customStyle="1" w:styleId="aff5">
    <w:name w:val="本文インデント (文字)"/>
    <w:basedOn w:val="a2"/>
    <w:link w:val="aff4"/>
    <w:uiPriority w:val="99"/>
    <w:semiHidden/>
    <w:rsid w:val="0003148D"/>
  </w:style>
  <w:style w:type="paragraph" w:styleId="28">
    <w:name w:val="Body Text First Indent 2"/>
    <w:basedOn w:val="aff4"/>
    <w:link w:val="29"/>
    <w:uiPriority w:val="99"/>
    <w:semiHidden/>
    <w:unhideWhenUsed/>
    <w:rsid w:val="0003148D"/>
    <w:pPr>
      <w:spacing w:after="200"/>
      <w:ind w:left="360" w:firstLine="360"/>
    </w:pPr>
  </w:style>
  <w:style w:type="character" w:customStyle="1" w:styleId="29">
    <w:name w:val="本文字下げ 2 (文字)"/>
    <w:basedOn w:val="aff5"/>
    <w:link w:val="28"/>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a">
    <w:name w:val="Body Text Indent 2"/>
    <w:basedOn w:val="a1"/>
    <w:link w:val="2b"/>
    <w:uiPriority w:val="99"/>
    <w:semiHidden/>
    <w:unhideWhenUsed/>
    <w:rsid w:val="0003148D"/>
    <w:pPr>
      <w:spacing w:after="120" w:line="480" w:lineRule="auto"/>
      <w:ind w:left="283"/>
    </w:pPr>
  </w:style>
  <w:style w:type="character" w:customStyle="1" w:styleId="2b">
    <w:name w:val="本文インデント 2 (文字)"/>
    <w:basedOn w:val="a2"/>
    <w:link w:val="2a"/>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本文インデント 3 (文字)"/>
    <w:basedOn w:val="a2"/>
    <w:link w:val="38"/>
    <w:uiPriority w:val="99"/>
    <w:semiHidden/>
    <w:rsid w:val="0003148D"/>
    <w:rPr>
      <w:sz w:val="16"/>
      <w:szCs w:val="16"/>
    </w:rPr>
  </w:style>
  <w:style w:type="paragraph" w:styleId="aff6">
    <w:name w:val="Normal Indent"/>
    <w:basedOn w:val="a1"/>
    <w:uiPriority w:val="99"/>
    <w:semiHidden/>
    <w:unhideWhenUsed/>
    <w:rsid w:val="0003148D"/>
    <w:pPr>
      <w:ind w:left="720"/>
    </w:pPr>
  </w:style>
  <w:style w:type="paragraph" w:styleId="aff7">
    <w:name w:val="annotation text"/>
    <w:basedOn w:val="a1"/>
    <w:link w:val="aff8"/>
    <w:uiPriority w:val="99"/>
    <w:unhideWhenUsed/>
    <w:rsid w:val="0003148D"/>
    <w:pPr>
      <w:spacing w:line="240" w:lineRule="auto"/>
    </w:pPr>
  </w:style>
  <w:style w:type="character" w:customStyle="1" w:styleId="aff8">
    <w:name w:val="コメント文字列 (文字)"/>
    <w:basedOn w:val="a2"/>
    <w:link w:val="aff7"/>
    <w:uiPriority w:val="99"/>
    <w:rsid w:val="0003148D"/>
    <w:rPr>
      <w:sz w:val="20"/>
      <w:szCs w:val="20"/>
    </w:rPr>
  </w:style>
  <w:style w:type="paragraph" w:styleId="aff9">
    <w:name w:val="annotation subject"/>
    <w:basedOn w:val="aff7"/>
    <w:next w:val="aff7"/>
    <w:link w:val="affa"/>
    <w:uiPriority w:val="99"/>
    <w:semiHidden/>
    <w:unhideWhenUsed/>
    <w:rsid w:val="0003148D"/>
    <w:rPr>
      <w:b/>
      <w:bCs/>
    </w:rPr>
  </w:style>
  <w:style w:type="character" w:customStyle="1" w:styleId="affa">
    <w:name w:val="コメント内容 (文字)"/>
    <w:basedOn w:val="aff8"/>
    <w:link w:val="aff9"/>
    <w:uiPriority w:val="99"/>
    <w:semiHidden/>
    <w:rsid w:val="0003148D"/>
    <w:rPr>
      <w:b/>
      <w:bCs/>
      <w:sz w:val="20"/>
      <w:szCs w:val="20"/>
    </w:rPr>
  </w:style>
  <w:style w:type="paragraph" w:styleId="13">
    <w:name w:val="toc 1"/>
    <w:basedOn w:val="a1"/>
    <w:next w:val="a1"/>
    <w:autoRedefine/>
    <w:uiPriority w:val="39"/>
    <w:semiHidden/>
    <w:unhideWhenUsed/>
    <w:rsid w:val="0003148D"/>
    <w:pPr>
      <w:spacing w:after="100"/>
    </w:pPr>
  </w:style>
  <w:style w:type="paragraph" w:styleId="2c">
    <w:name w:val="toc 2"/>
    <w:basedOn w:val="a1"/>
    <w:next w:val="a1"/>
    <w:autoRedefine/>
    <w:uiPriority w:val="39"/>
    <w:semiHidden/>
    <w:unhideWhenUsed/>
    <w:rsid w:val="0003148D"/>
    <w:pPr>
      <w:spacing w:after="100"/>
      <w:ind w:left="220"/>
    </w:pPr>
  </w:style>
  <w:style w:type="paragraph" w:styleId="3a">
    <w:name w:val="toc 3"/>
    <w:basedOn w:val="a1"/>
    <w:next w:val="a1"/>
    <w:autoRedefine/>
    <w:uiPriority w:val="39"/>
    <w:semiHidden/>
    <w:unhideWhenUsed/>
    <w:rsid w:val="0003148D"/>
    <w:pPr>
      <w:spacing w:after="100"/>
      <w:ind w:left="440"/>
    </w:pPr>
  </w:style>
  <w:style w:type="paragraph" w:styleId="46">
    <w:name w:val="toc 4"/>
    <w:basedOn w:val="a1"/>
    <w:next w:val="a1"/>
    <w:autoRedefine/>
    <w:uiPriority w:val="39"/>
    <w:semiHidden/>
    <w:unhideWhenUsed/>
    <w:rsid w:val="0003148D"/>
    <w:pPr>
      <w:spacing w:after="100"/>
      <w:ind w:left="660"/>
    </w:pPr>
  </w:style>
  <w:style w:type="paragraph" w:styleId="56">
    <w:name w:val="toc 5"/>
    <w:basedOn w:val="a1"/>
    <w:next w:val="a1"/>
    <w:autoRedefine/>
    <w:uiPriority w:val="39"/>
    <w:semiHidden/>
    <w:unhideWhenUsed/>
    <w:rsid w:val="0003148D"/>
    <w:pPr>
      <w:spacing w:after="100"/>
      <w:ind w:left="880"/>
    </w:pPr>
  </w:style>
  <w:style w:type="paragraph" w:styleId="62">
    <w:name w:val="toc 6"/>
    <w:basedOn w:val="a1"/>
    <w:next w:val="a1"/>
    <w:autoRedefine/>
    <w:uiPriority w:val="39"/>
    <w:semiHidden/>
    <w:unhideWhenUsed/>
    <w:rsid w:val="0003148D"/>
    <w:pPr>
      <w:spacing w:after="100"/>
      <w:ind w:left="1100"/>
    </w:pPr>
  </w:style>
  <w:style w:type="paragraph" w:styleId="72">
    <w:name w:val="toc 7"/>
    <w:basedOn w:val="a1"/>
    <w:next w:val="a1"/>
    <w:autoRedefine/>
    <w:uiPriority w:val="39"/>
    <w:semiHidden/>
    <w:unhideWhenUsed/>
    <w:rsid w:val="0003148D"/>
    <w:pPr>
      <w:spacing w:after="100"/>
      <w:ind w:left="1320"/>
    </w:pPr>
  </w:style>
  <w:style w:type="paragraph" w:styleId="82">
    <w:name w:val="toc 8"/>
    <w:basedOn w:val="a1"/>
    <w:next w:val="a1"/>
    <w:autoRedefine/>
    <w:uiPriority w:val="39"/>
    <w:semiHidden/>
    <w:unhideWhenUsed/>
    <w:rsid w:val="0003148D"/>
    <w:pPr>
      <w:spacing w:after="100"/>
      <w:ind w:left="1540"/>
    </w:pPr>
  </w:style>
  <w:style w:type="paragraph" w:styleId="92">
    <w:name w:val="toc 9"/>
    <w:basedOn w:val="a1"/>
    <w:next w:val="a1"/>
    <w:autoRedefine/>
    <w:uiPriority w:val="39"/>
    <w:semiHidden/>
    <w:unhideWhenUsed/>
    <w:rsid w:val="0003148D"/>
    <w:pPr>
      <w:spacing w:after="100"/>
      <w:ind w:left="1760"/>
    </w:pPr>
  </w:style>
  <w:style w:type="paragraph" w:styleId="affb">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c">
    <w:name w:val="macro"/>
    <w:link w:val="aff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d">
    <w:name w:val="マクロ文字列 (文字)"/>
    <w:basedOn w:val="a2"/>
    <w:link w:val="affc"/>
    <w:uiPriority w:val="99"/>
    <w:semiHidden/>
    <w:rsid w:val="0003148D"/>
    <w:rPr>
      <w:rFonts w:ascii="Consolas" w:hAnsi="Consolas" w:cs="Consolas"/>
      <w:sz w:val="20"/>
      <w:szCs w:val="20"/>
    </w:rPr>
  </w:style>
  <w:style w:type="paragraph" w:styleId="affe">
    <w:name w:val="Plain Text"/>
    <w:basedOn w:val="a1"/>
    <w:link w:val="afff"/>
    <w:uiPriority w:val="99"/>
    <w:semiHidden/>
    <w:unhideWhenUsed/>
    <w:rsid w:val="0003148D"/>
    <w:pPr>
      <w:spacing w:line="240" w:lineRule="auto"/>
    </w:pPr>
    <w:rPr>
      <w:rFonts w:ascii="Consolas" w:hAnsi="Consolas" w:cs="Consolas"/>
      <w:sz w:val="21"/>
      <w:szCs w:val="21"/>
    </w:rPr>
  </w:style>
  <w:style w:type="character" w:customStyle="1" w:styleId="afff">
    <w:name w:val="書式なし (文字)"/>
    <w:basedOn w:val="a2"/>
    <w:link w:val="affe"/>
    <w:uiPriority w:val="99"/>
    <w:semiHidden/>
    <w:rsid w:val="0003148D"/>
    <w:rPr>
      <w:rFonts w:ascii="Consolas" w:hAnsi="Consolas" w:cs="Consolas"/>
      <w:sz w:val="21"/>
      <w:szCs w:val="21"/>
    </w:rPr>
  </w:style>
  <w:style w:type="paragraph" w:styleId="afff0">
    <w:name w:val="footnote text"/>
    <w:basedOn w:val="a1"/>
    <w:link w:val="afff1"/>
    <w:uiPriority w:val="99"/>
    <w:semiHidden/>
    <w:unhideWhenUsed/>
    <w:rsid w:val="0003148D"/>
    <w:pPr>
      <w:spacing w:line="240" w:lineRule="auto"/>
    </w:pPr>
  </w:style>
  <w:style w:type="character" w:customStyle="1" w:styleId="afff1">
    <w:name w:val="脚注文字列 (文字)"/>
    <w:basedOn w:val="a2"/>
    <w:link w:val="afff0"/>
    <w:uiPriority w:val="99"/>
    <w:semiHidden/>
    <w:rsid w:val="0003148D"/>
    <w:rPr>
      <w:sz w:val="20"/>
      <w:szCs w:val="20"/>
    </w:rPr>
  </w:style>
  <w:style w:type="paragraph" w:styleId="afff2">
    <w:name w:val="endnote text"/>
    <w:basedOn w:val="a1"/>
    <w:link w:val="afff3"/>
    <w:uiPriority w:val="99"/>
    <w:semiHidden/>
    <w:unhideWhenUsed/>
    <w:rsid w:val="0003148D"/>
    <w:pPr>
      <w:spacing w:line="240" w:lineRule="auto"/>
    </w:pPr>
  </w:style>
  <w:style w:type="character" w:customStyle="1" w:styleId="afff3">
    <w:name w:val="文末脚注文字列 (文字)"/>
    <w:basedOn w:val="a2"/>
    <w:link w:val="afff2"/>
    <w:uiPriority w:val="99"/>
    <w:semiHidden/>
    <w:rsid w:val="0003148D"/>
    <w:rPr>
      <w:sz w:val="20"/>
      <w:szCs w:val="20"/>
    </w:rPr>
  </w:style>
  <w:style w:type="character" w:customStyle="1" w:styleId="11">
    <w:name w:val="見出し 1 (文字)"/>
    <w:basedOn w:val="a2"/>
    <w:link w:val="10"/>
    <w:uiPriority w:val="9"/>
    <w:rsid w:val="004F5E36"/>
    <w:rPr>
      <w:rFonts w:ascii="Arial" w:eastAsia="Times New Roman" w:hAnsi="Arial" w:cs="Times New Roman"/>
      <w:b/>
      <w:sz w:val="20"/>
      <w:szCs w:val="20"/>
      <w:lang w:val="en-GB"/>
    </w:rPr>
  </w:style>
  <w:style w:type="character" w:customStyle="1" w:styleId="22">
    <w:name w:val="見出し 2 (文字)"/>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見出し 4 (文字)"/>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見出し 5 (文字)"/>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4">
    <w:name w:val="index heading"/>
    <w:basedOn w:val="a1"/>
    <w:next w:val="12"/>
    <w:uiPriority w:val="99"/>
    <w:semiHidden/>
    <w:unhideWhenUsed/>
    <w:rsid w:val="0003148D"/>
    <w:rPr>
      <w:rFonts w:asciiTheme="majorHAnsi" w:eastAsiaTheme="majorEastAsia" w:hAnsiTheme="majorHAnsi" w:cstheme="majorBidi"/>
      <w:b/>
      <w:bCs/>
    </w:rPr>
  </w:style>
  <w:style w:type="paragraph" w:styleId="afff5">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afff6">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customStyle="1" w:styleId="afff8">
    <w:name w:val="ヘッダー (文字)"/>
    <w:basedOn w:val="a2"/>
    <w:link w:val="afff7"/>
    <w:uiPriority w:val="99"/>
    <w:rsid w:val="005278B7"/>
    <w:rPr>
      <w:rFonts w:ascii="Arial" w:eastAsia="Times New Roman" w:hAnsi="Arial"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customStyle="1" w:styleId="afffa">
    <w:name w:val="フッター (文字)"/>
    <w:basedOn w:val="a2"/>
    <w:link w:val="afff9"/>
    <w:uiPriority w:val="99"/>
    <w:rsid w:val="005278B7"/>
    <w:rPr>
      <w:rFonts w:ascii="Arial" w:eastAsia="Times New Roman" w:hAnsi="Arial" w:cs="Times New Roman"/>
      <w:sz w:val="18"/>
      <w:szCs w:val="20"/>
      <w:lang w:val="en-GB"/>
    </w:rPr>
  </w:style>
  <w:style w:type="table" w:styleId="afffb">
    <w:name w:val="Table Grid"/>
    <w:basedOn w:val="a3"/>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DA926-2434-48ED-9AE5-21AE9C08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6</Pages>
  <Words>2488</Words>
  <Characters>14182</Characters>
  <Application>Microsoft Office Word</Application>
  <DocSecurity>0</DocSecurity>
  <Lines>118</Lines>
  <Paragraphs>33</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Yasushige MORI</cp:lastModifiedBy>
  <cp:revision>32</cp:revision>
  <cp:lastPrinted>2015-05-12T18:31:00Z</cp:lastPrinted>
  <dcterms:created xsi:type="dcterms:W3CDTF">2019-01-03T13:08:00Z</dcterms:created>
  <dcterms:modified xsi:type="dcterms:W3CDTF">2019-04-09T07:39:00Z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