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F46F91">
        <w:trPr>
          <w:trHeight w:val="852"/>
          <w:jc w:val="center"/>
        </w:trPr>
        <w:tc>
          <w:tcPr>
            <w:tcW w:w="6946" w:type="dxa"/>
            <w:vMerge w:val="restart"/>
            <w:tcBorders>
              <w:right w:val="single" w:sz="4" w:space="0" w:color="auto"/>
            </w:tcBorders>
          </w:tcPr>
          <w:p w:rsidR="000A03B2" w:rsidRPr="00F46F91" w:rsidRDefault="000A03B2" w:rsidP="00DE264A">
            <w:pPr>
              <w:tabs>
                <w:tab w:val="left" w:pos="-108"/>
              </w:tabs>
              <w:ind w:left="-108"/>
              <w:jc w:val="left"/>
              <w:rPr>
                <w:rFonts w:cs="Arial"/>
                <w:b/>
                <w:bCs/>
                <w:i/>
                <w:iCs/>
                <w:color w:val="000066"/>
                <w:sz w:val="12"/>
                <w:szCs w:val="12"/>
                <w:lang w:eastAsia="it-IT"/>
              </w:rPr>
            </w:pPr>
            <w:r w:rsidRPr="00E20FAD">
              <w:rPr>
                <w:rFonts w:ascii="AdvP6960" w:hAnsi="AdvP6960" w:cs="AdvP6960"/>
                <w:noProof/>
                <w:color w:val="241F20"/>
                <w:szCs w:val="18"/>
                <w:lang w:val="en-US"/>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F46F91">
              <w:rPr>
                <w:rFonts w:ascii="AdvP6960" w:hAnsi="AdvP6960" w:cs="AdvP6960"/>
                <w:color w:val="241F20"/>
                <w:szCs w:val="18"/>
                <w:lang w:eastAsia="it-IT"/>
              </w:rPr>
              <w:t xml:space="preserve"> </w:t>
            </w:r>
            <w:r w:rsidRPr="00F46F91">
              <w:rPr>
                <w:rFonts w:cs="Arial"/>
                <w:b/>
                <w:bCs/>
                <w:i/>
                <w:iCs/>
                <w:color w:val="000066"/>
                <w:sz w:val="24"/>
                <w:szCs w:val="24"/>
                <w:lang w:eastAsia="it-IT"/>
              </w:rPr>
              <w:t>CHEMICAL ENGINEERING</w:t>
            </w:r>
            <w:r w:rsidRPr="00F46F91">
              <w:rPr>
                <w:rFonts w:cs="Arial"/>
                <w:b/>
                <w:bCs/>
                <w:i/>
                <w:iCs/>
                <w:color w:val="0033FF"/>
                <w:sz w:val="24"/>
                <w:szCs w:val="24"/>
                <w:lang w:eastAsia="it-IT"/>
              </w:rPr>
              <w:t xml:space="preserve"> </w:t>
            </w:r>
            <w:r w:rsidRPr="00F46F91">
              <w:rPr>
                <w:rFonts w:cs="Arial"/>
                <w:b/>
                <w:bCs/>
                <w:i/>
                <w:iCs/>
                <w:color w:val="666666"/>
                <w:sz w:val="24"/>
                <w:szCs w:val="24"/>
                <w:lang w:eastAsia="it-IT"/>
              </w:rPr>
              <w:t>TRANSACTIONS</w:t>
            </w:r>
            <w:r w:rsidRPr="00F46F91">
              <w:rPr>
                <w:color w:val="333333"/>
                <w:sz w:val="24"/>
                <w:szCs w:val="24"/>
                <w:lang w:eastAsia="it-IT"/>
              </w:rPr>
              <w:t xml:space="preserve"> </w:t>
            </w:r>
            <w:r w:rsidRPr="00F46F91">
              <w:rPr>
                <w:rFonts w:cs="Arial"/>
                <w:b/>
                <w:bCs/>
                <w:i/>
                <w:iCs/>
                <w:color w:val="000066"/>
                <w:sz w:val="27"/>
                <w:szCs w:val="27"/>
                <w:lang w:eastAsia="it-IT"/>
              </w:rPr>
              <w:br/>
            </w:r>
          </w:p>
          <w:p w:rsidR="000A03B2" w:rsidRPr="00F46F91" w:rsidRDefault="00A76EFC" w:rsidP="009635B9">
            <w:pPr>
              <w:tabs>
                <w:tab w:val="left" w:pos="-108"/>
              </w:tabs>
              <w:ind w:left="-108"/>
              <w:rPr>
                <w:rFonts w:cs="Arial"/>
                <w:b/>
                <w:bCs/>
                <w:i/>
                <w:iCs/>
                <w:color w:val="000066"/>
                <w:sz w:val="22"/>
                <w:szCs w:val="22"/>
                <w:lang w:eastAsia="it-IT"/>
              </w:rPr>
            </w:pPr>
            <w:r w:rsidRPr="00F46F91">
              <w:rPr>
                <w:rFonts w:cs="Arial"/>
                <w:b/>
                <w:bCs/>
                <w:i/>
                <w:iCs/>
                <w:color w:val="000066"/>
                <w:sz w:val="22"/>
                <w:szCs w:val="22"/>
                <w:lang w:eastAsia="it-IT"/>
              </w:rPr>
              <w:t xml:space="preserve">VOL. </w:t>
            </w:r>
            <w:r w:rsidR="007931FA" w:rsidRPr="00F46F91">
              <w:rPr>
                <w:rFonts w:cs="Arial"/>
                <w:b/>
                <w:bCs/>
                <w:i/>
                <w:iCs/>
                <w:color w:val="000066"/>
                <w:sz w:val="22"/>
                <w:szCs w:val="22"/>
                <w:lang w:eastAsia="it-IT"/>
              </w:rPr>
              <w:t>7</w:t>
            </w:r>
            <w:r w:rsidR="009635B9" w:rsidRPr="00F46F91">
              <w:rPr>
                <w:rFonts w:cs="Arial"/>
                <w:b/>
                <w:bCs/>
                <w:i/>
                <w:iCs/>
                <w:color w:val="000066"/>
                <w:sz w:val="22"/>
                <w:szCs w:val="22"/>
                <w:lang w:eastAsia="it-IT"/>
              </w:rPr>
              <w:t>6</w:t>
            </w:r>
            <w:r w:rsidR="00FA5F5F" w:rsidRPr="00F46F91">
              <w:rPr>
                <w:rFonts w:cs="Arial"/>
                <w:b/>
                <w:bCs/>
                <w:i/>
                <w:iCs/>
                <w:color w:val="000066"/>
                <w:sz w:val="22"/>
                <w:szCs w:val="22"/>
                <w:lang w:eastAsia="it-IT"/>
              </w:rPr>
              <w:t>, 201</w:t>
            </w:r>
            <w:r w:rsidR="007931FA" w:rsidRPr="00F46F91">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F46F91" w:rsidRDefault="000A03B2" w:rsidP="00CD5FE2">
            <w:pPr>
              <w:spacing w:line="140" w:lineRule="atLeast"/>
              <w:jc w:val="right"/>
              <w:rPr>
                <w:rFonts w:cs="Arial"/>
                <w:sz w:val="14"/>
                <w:szCs w:val="14"/>
              </w:rPr>
            </w:pPr>
            <w:r w:rsidRPr="00F46F91">
              <w:rPr>
                <w:rFonts w:cs="Arial"/>
                <w:sz w:val="14"/>
                <w:szCs w:val="14"/>
              </w:rPr>
              <w:t>A publication of</w:t>
            </w:r>
          </w:p>
          <w:p w:rsidR="000A03B2" w:rsidRPr="00F46F91" w:rsidRDefault="000A03B2" w:rsidP="00CD5FE2">
            <w:pPr>
              <w:jc w:val="right"/>
            </w:pPr>
            <w:r w:rsidRPr="00E20FAD">
              <w:rPr>
                <w:noProof/>
                <w:lang w:val="en-US"/>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F46F91">
        <w:trPr>
          <w:trHeight w:val="567"/>
          <w:jc w:val="center"/>
        </w:trPr>
        <w:tc>
          <w:tcPr>
            <w:tcW w:w="6946" w:type="dxa"/>
            <w:vMerge/>
            <w:tcBorders>
              <w:right w:val="single" w:sz="4" w:space="0" w:color="auto"/>
            </w:tcBorders>
          </w:tcPr>
          <w:p w:rsidR="000A03B2" w:rsidRPr="00F46F91" w:rsidRDefault="000A03B2" w:rsidP="00CD5FE2">
            <w:pPr>
              <w:tabs>
                <w:tab w:val="left" w:pos="-108"/>
              </w:tabs>
            </w:pPr>
          </w:p>
        </w:tc>
        <w:tc>
          <w:tcPr>
            <w:tcW w:w="1843" w:type="dxa"/>
            <w:tcBorders>
              <w:left w:val="single" w:sz="4" w:space="0" w:color="auto"/>
              <w:bottom w:val="nil"/>
              <w:right w:val="single" w:sz="4" w:space="0" w:color="auto"/>
            </w:tcBorders>
          </w:tcPr>
          <w:p w:rsidR="000A03B2" w:rsidRPr="00F46F91" w:rsidRDefault="000A03B2" w:rsidP="00CD5FE2">
            <w:pPr>
              <w:spacing w:line="140" w:lineRule="atLeast"/>
              <w:jc w:val="right"/>
              <w:rPr>
                <w:rFonts w:cs="Arial"/>
                <w:sz w:val="14"/>
                <w:szCs w:val="14"/>
              </w:rPr>
            </w:pPr>
            <w:r w:rsidRPr="00F46F91">
              <w:rPr>
                <w:rFonts w:cs="Arial"/>
                <w:sz w:val="14"/>
                <w:szCs w:val="14"/>
              </w:rPr>
              <w:t>The Italian Association</w:t>
            </w:r>
          </w:p>
          <w:p w:rsidR="000A03B2" w:rsidRPr="00F46F91" w:rsidRDefault="000A03B2" w:rsidP="00CD5FE2">
            <w:pPr>
              <w:spacing w:line="140" w:lineRule="atLeast"/>
              <w:jc w:val="right"/>
              <w:rPr>
                <w:rFonts w:cs="Arial"/>
                <w:sz w:val="14"/>
                <w:szCs w:val="14"/>
              </w:rPr>
            </w:pPr>
            <w:r w:rsidRPr="00F46F91">
              <w:rPr>
                <w:rFonts w:cs="Arial"/>
                <w:sz w:val="14"/>
                <w:szCs w:val="14"/>
              </w:rPr>
              <w:t>of Chemical Engineering</w:t>
            </w:r>
          </w:p>
          <w:p w:rsidR="000A03B2" w:rsidRPr="00F46F91" w:rsidRDefault="000A03B2" w:rsidP="00162642">
            <w:pPr>
              <w:spacing w:line="140" w:lineRule="atLeast"/>
              <w:jc w:val="right"/>
              <w:rPr>
                <w:rFonts w:cs="Arial"/>
                <w:sz w:val="14"/>
                <w:szCs w:val="14"/>
              </w:rPr>
            </w:pPr>
            <w:r w:rsidRPr="00F46F91">
              <w:rPr>
                <w:rFonts w:cs="Arial"/>
                <w:sz w:val="14"/>
                <w:szCs w:val="14"/>
              </w:rPr>
              <w:t xml:space="preserve">Online at </w:t>
            </w:r>
            <w:r w:rsidR="00162642" w:rsidRPr="00F46F91">
              <w:rPr>
                <w:rFonts w:cs="Arial"/>
                <w:sz w:val="14"/>
                <w:szCs w:val="14"/>
              </w:rPr>
              <w:t>www.cetjournal.it</w:t>
            </w:r>
          </w:p>
        </w:tc>
      </w:tr>
      <w:tr w:rsidR="000A03B2" w:rsidRPr="00F46F91">
        <w:trPr>
          <w:trHeight w:val="68"/>
          <w:jc w:val="center"/>
        </w:trPr>
        <w:tc>
          <w:tcPr>
            <w:tcW w:w="8789" w:type="dxa"/>
            <w:gridSpan w:val="2"/>
          </w:tcPr>
          <w:p w:rsidR="00300E56" w:rsidRPr="00E20FAD" w:rsidRDefault="00300E56" w:rsidP="003365E3">
            <w:pPr>
              <w:ind w:left="-107"/>
            </w:pPr>
            <w:r w:rsidRPr="00E20FAD">
              <w:rPr>
                <w:rFonts w:ascii="Tahoma" w:hAnsi="Tahoma" w:cs="Tahoma"/>
                <w:iCs/>
                <w:color w:val="333333"/>
                <w:sz w:val="14"/>
                <w:szCs w:val="14"/>
                <w:lang w:eastAsia="it-IT"/>
              </w:rPr>
              <w:t>Guest Editors:</w:t>
            </w:r>
            <w:r w:rsidR="00904C62" w:rsidRPr="00E20FAD">
              <w:rPr>
                <w:rFonts w:ascii="Tahoma" w:hAnsi="Tahoma" w:cs="Tahoma"/>
                <w:iCs/>
                <w:color w:val="333333"/>
                <w:sz w:val="14"/>
                <w:szCs w:val="14"/>
                <w:lang w:eastAsia="it-IT"/>
              </w:rPr>
              <w:t xml:space="preserve"> </w:t>
            </w:r>
            <w:r w:rsidR="009635B9" w:rsidRPr="00E20FAD">
              <w:rPr>
                <w:rFonts w:ascii="Tahoma" w:hAnsi="Tahoma" w:cs="Tahoma"/>
                <w:sz w:val="14"/>
                <w:szCs w:val="14"/>
              </w:rPr>
              <w:t>Sauro Pierucci,</w:t>
            </w:r>
            <w:r w:rsidR="003B60F3" w:rsidRPr="00E20FAD">
              <w:rPr>
                <w:rFonts w:ascii="Tahoma" w:hAnsi="Tahoma" w:cs="Tahoma"/>
                <w:sz w:val="14"/>
                <w:szCs w:val="14"/>
              </w:rPr>
              <w:t xml:space="preserve"> </w:t>
            </w:r>
            <w:r w:rsidR="00047D7F" w:rsidRPr="00E20FAD">
              <w:rPr>
                <w:rFonts w:ascii="Tahoma" w:hAnsi="Tahoma" w:cs="Tahoma"/>
                <w:sz w:val="14"/>
                <w:szCs w:val="14"/>
                <w:shd w:val="clear" w:color="auto" w:fill="FFFFFF"/>
              </w:rPr>
              <w:t>Jiří Jaromír Klemeš</w:t>
            </w:r>
            <w:r w:rsidR="00252C1A" w:rsidRPr="00E20FAD">
              <w:rPr>
                <w:rFonts w:ascii="Tahoma" w:hAnsi="Tahoma" w:cs="Tahoma"/>
                <w:sz w:val="14"/>
                <w:szCs w:val="14"/>
                <w:shd w:val="clear" w:color="auto" w:fill="FFFFFF"/>
              </w:rPr>
              <w:t>, Laura Piazza</w:t>
            </w:r>
          </w:p>
          <w:p w:rsidR="000A03B2" w:rsidRPr="00F46F91" w:rsidRDefault="00FA5F5F" w:rsidP="00131FAB">
            <w:pPr>
              <w:tabs>
                <w:tab w:val="left" w:pos="-108"/>
              </w:tabs>
              <w:spacing w:line="140" w:lineRule="atLeast"/>
              <w:ind w:left="-107"/>
              <w:jc w:val="left"/>
            </w:pPr>
            <w:r w:rsidRPr="00F46F91">
              <w:rPr>
                <w:rFonts w:ascii="Tahoma" w:hAnsi="Tahoma" w:cs="Tahoma"/>
                <w:iCs/>
                <w:color w:val="333333"/>
                <w:sz w:val="14"/>
                <w:szCs w:val="14"/>
                <w:lang w:eastAsia="it-IT"/>
              </w:rPr>
              <w:t>Copyright © 201</w:t>
            </w:r>
            <w:r w:rsidR="007931FA" w:rsidRPr="00F46F91">
              <w:rPr>
                <w:rFonts w:ascii="Tahoma" w:hAnsi="Tahoma" w:cs="Tahoma"/>
                <w:iCs/>
                <w:color w:val="333333"/>
                <w:sz w:val="14"/>
                <w:szCs w:val="14"/>
                <w:lang w:eastAsia="it-IT"/>
              </w:rPr>
              <w:t>9</w:t>
            </w:r>
            <w:r w:rsidR="00904C62" w:rsidRPr="00F46F91">
              <w:rPr>
                <w:rFonts w:ascii="Tahoma" w:hAnsi="Tahoma" w:cs="Tahoma"/>
                <w:iCs/>
                <w:color w:val="333333"/>
                <w:sz w:val="14"/>
                <w:szCs w:val="14"/>
                <w:lang w:eastAsia="it-IT"/>
              </w:rPr>
              <w:t>, AIDIC Servizi S.r.l.</w:t>
            </w:r>
            <w:r w:rsidR="00300E56" w:rsidRPr="00F46F91">
              <w:rPr>
                <w:rFonts w:ascii="Tahoma" w:hAnsi="Tahoma" w:cs="Tahoma"/>
                <w:iCs/>
                <w:color w:val="333333"/>
                <w:sz w:val="14"/>
                <w:szCs w:val="14"/>
                <w:lang w:eastAsia="it-IT"/>
              </w:rPr>
              <w:br/>
            </w:r>
            <w:r w:rsidR="00300E56" w:rsidRPr="00F46F91">
              <w:rPr>
                <w:rFonts w:ascii="Tahoma" w:hAnsi="Tahoma" w:cs="Tahoma"/>
                <w:b/>
                <w:iCs/>
                <w:color w:val="000000"/>
                <w:sz w:val="14"/>
                <w:szCs w:val="14"/>
                <w:lang w:eastAsia="it-IT"/>
              </w:rPr>
              <w:t>ISBN</w:t>
            </w:r>
            <w:r w:rsidR="00300E56" w:rsidRPr="00F46F91">
              <w:rPr>
                <w:rFonts w:ascii="Tahoma" w:hAnsi="Tahoma" w:cs="Tahoma"/>
                <w:iCs/>
                <w:color w:val="000000"/>
                <w:sz w:val="14"/>
                <w:szCs w:val="14"/>
                <w:lang w:eastAsia="it-IT"/>
              </w:rPr>
              <w:t xml:space="preserve"> </w:t>
            </w:r>
            <w:r w:rsidR="008D32B9" w:rsidRPr="00F46F91">
              <w:rPr>
                <w:rFonts w:ascii="Tahoma" w:hAnsi="Tahoma" w:cs="Tahoma"/>
                <w:sz w:val="14"/>
                <w:szCs w:val="14"/>
              </w:rPr>
              <w:t>978-88-95608-</w:t>
            </w:r>
            <w:r w:rsidR="009635B9" w:rsidRPr="00F46F91">
              <w:rPr>
                <w:rFonts w:ascii="Tahoma" w:hAnsi="Tahoma" w:cs="Tahoma"/>
                <w:sz w:val="14"/>
                <w:szCs w:val="14"/>
              </w:rPr>
              <w:t>73</w:t>
            </w:r>
            <w:r w:rsidR="008D32B9" w:rsidRPr="00F46F91">
              <w:rPr>
                <w:rFonts w:ascii="Tahoma" w:hAnsi="Tahoma" w:cs="Tahoma"/>
                <w:sz w:val="14"/>
                <w:szCs w:val="14"/>
              </w:rPr>
              <w:t>-</w:t>
            </w:r>
            <w:r w:rsidR="009635B9" w:rsidRPr="00F46F91">
              <w:rPr>
                <w:rFonts w:ascii="Tahoma" w:hAnsi="Tahoma" w:cs="Tahoma"/>
                <w:sz w:val="14"/>
                <w:szCs w:val="14"/>
              </w:rPr>
              <w:t>0</w:t>
            </w:r>
            <w:r w:rsidR="00300E56" w:rsidRPr="00F46F91">
              <w:rPr>
                <w:rFonts w:ascii="Tahoma" w:hAnsi="Tahoma" w:cs="Tahoma"/>
                <w:iCs/>
                <w:color w:val="333333"/>
                <w:sz w:val="14"/>
                <w:szCs w:val="14"/>
                <w:lang w:eastAsia="it-IT"/>
              </w:rPr>
              <w:t xml:space="preserve">; </w:t>
            </w:r>
            <w:r w:rsidR="00300E56" w:rsidRPr="00F46F91">
              <w:rPr>
                <w:rFonts w:ascii="Tahoma" w:hAnsi="Tahoma" w:cs="Tahoma"/>
                <w:b/>
                <w:iCs/>
                <w:color w:val="333333"/>
                <w:sz w:val="14"/>
                <w:szCs w:val="14"/>
                <w:lang w:eastAsia="it-IT"/>
              </w:rPr>
              <w:t>ISSN</w:t>
            </w:r>
            <w:r w:rsidR="00300E56" w:rsidRPr="00F46F91">
              <w:rPr>
                <w:rFonts w:ascii="Tahoma" w:hAnsi="Tahoma" w:cs="Tahoma"/>
                <w:iCs/>
                <w:color w:val="333333"/>
                <w:sz w:val="14"/>
                <w:szCs w:val="14"/>
                <w:lang w:eastAsia="it-IT"/>
              </w:rPr>
              <w:t xml:space="preserve"> 2283-9216</w:t>
            </w:r>
          </w:p>
        </w:tc>
      </w:tr>
    </w:tbl>
    <w:p w:rsidR="000A03B2" w:rsidRPr="00F46F91" w:rsidRDefault="000A03B2" w:rsidP="000A03B2">
      <w:pPr>
        <w:pStyle w:val="CETAuthors"/>
        <w:rPr>
          <w:noProof w:val="0"/>
        </w:rPr>
        <w:sectPr w:rsidR="000A03B2" w:rsidRPr="00F46F91">
          <w:type w:val="continuous"/>
          <w:pgSz w:w="11906" w:h="16838" w:code="9"/>
          <w:pgMar w:top="1701" w:right="1418" w:bottom="1701" w:left="1701" w:header="1701" w:footer="0" w:gutter="0"/>
          <w:cols w:space="708"/>
          <w:titlePg/>
          <w:docGrid w:linePitch="360"/>
        </w:sectPr>
      </w:pPr>
    </w:p>
    <w:p w:rsidR="00E978D0" w:rsidRPr="00F46F91" w:rsidRDefault="00804D91" w:rsidP="00E978D0">
      <w:pPr>
        <w:pStyle w:val="CETTitle"/>
      </w:pPr>
      <w:r w:rsidRPr="00F46F91">
        <w:t>Simple Control Systems for Set-Point Control of Dissolved Oxygen Concentration in Batch Fermentation Processes</w:t>
      </w:r>
    </w:p>
    <w:p w:rsidR="00E978D0" w:rsidRPr="00E20FAD" w:rsidRDefault="0091179D" w:rsidP="00F71346">
      <w:pPr>
        <w:pStyle w:val="CETAuthors"/>
        <w:rPr>
          <w:noProof w:val="0"/>
        </w:rPr>
      </w:pPr>
      <w:r w:rsidRPr="00E20FAD">
        <w:rPr>
          <w:noProof w:val="0"/>
        </w:rPr>
        <w:t>Donatas Levisauskas</w:t>
      </w:r>
      <w:r w:rsidR="00600535" w:rsidRPr="00E20FAD">
        <w:rPr>
          <w:noProof w:val="0"/>
        </w:rPr>
        <w:t>,</w:t>
      </w:r>
      <w:r w:rsidRPr="00E20FAD">
        <w:rPr>
          <w:noProof w:val="0"/>
        </w:rPr>
        <w:t xml:space="preserve"> Rimvydas Simutis, Vytautas Galvanauskas</w:t>
      </w:r>
      <w:r w:rsidR="00E31D8C" w:rsidRPr="00E20FAD">
        <w:rPr>
          <w:noProof w:val="0"/>
        </w:rPr>
        <w:t xml:space="preserve">, </w:t>
      </w:r>
      <w:r w:rsidR="00E31D8C" w:rsidRPr="00E20FAD">
        <w:rPr>
          <w:noProof w:val="0"/>
        </w:rPr>
        <w:br/>
      </w:r>
      <w:r w:rsidR="004F2350" w:rsidRPr="00E20FAD">
        <w:rPr>
          <w:noProof w:val="0"/>
        </w:rPr>
        <w:t>Renaldas Urniezius*</w:t>
      </w:r>
    </w:p>
    <w:p w:rsidR="00E978D0" w:rsidRPr="00E20FAD" w:rsidRDefault="0091179D" w:rsidP="0091179D">
      <w:pPr>
        <w:pStyle w:val="CETAddress"/>
        <w:rPr>
          <w:noProof w:val="0"/>
        </w:rPr>
      </w:pPr>
      <w:r w:rsidRPr="00E20FAD">
        <w:rPr>
          <w:noProof w:val="0"/>
        </w:rPr>
        <w:t>Department of Automation, Kaunas University of Technology, Kaunas LT-51367, Lithuania</w:t>
      </w:r>
    </w:p>
    <w:p w:rsidR="00E978D0" w:rsidRPr="00E20FAD" w:rsidRDefault="0091179D" w:rsidP="00E978D0">
      <w:pPr>
        <w:pStyle w:val="CETemail"/>
        <w:rPr>
          <w:noProof w:val="0"/>
        </w:rPr>
      </w:pPr>
      <w:r w:rsidRPr="00E20FAD">
        <w:rPr>
          <w:noProof w:val="0"/>
        </w:rPr>
        <w:t>*</w:t>
      </w:r>
      <w:r w:rsidR="00AB5011" w:rsidRPr="00E20FAD">
        <w:rPr>
          <w:noProof w:val="0"/>
        </w:rPr>
        <w:t xml:space="preserve"> </w:t>
      </w:r>
      <w:r w:rsidRPr="00E20FAD">
        <w:rPr>
          <w:noProof w:val="0"/>
        </w:rPr>
        <w:t>renaldas.urniezius</w:t>
      </w:r>
      <w:r w:rsidR="00600535" w:rsidRPr="00E20FAD">
        <w:rPr>
          <w:noProof w:val="0"/>
        </w:rPr>
        <w:t>@</w:t>
      </w:r>
      <w:r w:rsidRPr="00E20FAD">
        <w:rPr>
          <w:noProof w:val="0"/>
        </w:rPr>
        <w:t>ktu.lt</w:t>
      </w:r>
    </w:p>
    <w:p w:rsidR="00DA24C6" w:rsidRPr="00E20FAD" w:rsidRDefault="001A7879" w:rsidP="00CA27B1">
      <w:pPr>
        <w:pStyle w:val="CETBodytext"/>
        <w:rPr>
          <w:lang w:val="en-GB"/>
        </w:rPr>
      </w:pPr>
      <w:r w:rsidRPr="00E20FAD">
        <w:rPr>
          <w:lang w:val="en-GB"/>
        </w:rPr>
        <w:t xml:space="preserve">Dissolved </w:t>
      </w:r>
      <w:r w:rsidR="00C026E0" w:rsidRPr="00E20FAD">
        <w:rPr>
          <w:lang w:val="en-GB"/>
        </w:rPr>
        <w:t>o</w:t>
      </w:r>
      <w:r w:rsidRPr="00E20FAD">
        <w:rPr>
          <w:lang w:val="en-GB"/>
        </w:rPr>
        <w:t xml:space="preserve">xygen </w:t>
      </w:r>
      <w:r w:rsidR="001F14DE" w:rsidRPr="00E20FAD">
        <w:rPr>
          <w:lang w:val="en-GB"/>
        </w:rPr>
        <w:t>c</w:t>
      </w:r>
      <w:r w:rsidRPr="00E20FAD">
        <w:rPr>
          <w:lang w:val="en-GB"/>
        </w:rPr>
        <w:t xml:space="preserve">oncentration (DOC) is one of the most important technological parameters of fermentation processes influencing the physiological state of microorganisms’ cultures, production of desired products and reproducibility of desired processes. However, automatic set-point control of DOC in batch and fed-batch fermentation processes is not a trivial control task, as the resulting dynamic parameters (gain coefficient, time constant and time delay) of the control channel “agitation speed – DOC” vary over </w:t>
      </w:r>
      <w:r w:rsidR="0095015E" w:rsidRPr="00E20FAD">
        <w:rPr>
          <w:lang w:val="en-GB"/>
        </w:rPr>
        <w:t xml:space="preserve">a </w:t>
      </w:r>
      <w:r w:rsidRPr="00E20FAD">
        <w:rPr>
          <w:lang w:val="en-GB"/>
        </w:rPr>
        <w:t>wide range, and the ordinary PI or PID controllers with fixed tuning parameters are insufficient for accurate control of DOC during the entire control course.</w:t>
      </w:r>
      <w:r w:rsidR="00CA27B1" w:rsidRPr="00E20FAD">
        <w:rPr>
          <w:lang w:val="en-GB"/>
        </w:rPr>
        <w:t xml:space="preserve"> In this text</w:t>
      </w:r>
      <w:r w:rsidR="0095015E" w:rsidRPr="00E20FAD">
        <w:rPr>
          <w:lang w:val="en-GB"/>
        </w:rPr>
        <w:t>,</w:t>
      </w:r>
      <w:r w:rsidR="00CA27B1" w:rsidRPr="00E20FAD">
        <w:rPr>
          <w:lang w:val="en-GB"/>
        </w:rPr>
        <w:t xml:space="preserve"> two</w:t>
      </w:r>
      <w:r w:rsidRPr="00E20FAD">
        <w:rPr>
          <w:lang w:val="en-GB"/>
        </w:rPr>
        <w:t xml:space="preserve"> control approaches have been proposed for coping with the problems of nonlinear and non-stationary dynamics of the DOC control process.</w:t>
      </w:r>
    </w:p>
    <w:p w:rsidR="00600535" w:rsidRPr="00F46F91" w:rsidRDefault="00600535" w:rsidP="00753369">
      <w:pPr>
        <w:pStyle w:val="CETHeading1"/>
        <w:rPr>
          <w:lang w:val="en-GB"/>
        </w:rPr>
      </w:pPr>
      <w:r w:rsidRPr="00E20FAD">
        <w:rPr>
          <w:lang w:val="en-GB"/>
        </w:rPr>
        <w:t>Introduction</w:t>
      </w:r>
    </w:p>
    <w:p w:rsidR="00753369" w:rsidRPr="00E20FAD" w:rsidRDefault="00753369" w:rsidP="009252F0">
      <w:pPr>
        <w:pStyle w:val="CETBodytext"/>
        <w:rPr>
          <w:lang w:val="en-GB"/>
        </w:rPr>
      </w:pPr>
      <w:r w:rsidRPr="00E20FAD">
        <w:rPr>
          <w:lang w:val="en-GB"/>
        </w:rPr>
        <w:t xml:space="preserve">Some of the developed DOC adaptive control systems are based on process models </w:t>
      </w:r>
      <w:r w:rsidR="00860AC2" w:rsidRPr="00E20FAD">
        <w:rPr>
          <w:lang w:val="en-GB"/>
        </w:rPr>
        <w:t>(</w:t>
      </w:r>
      <w:r w:rsidR="006A576D" w:rsidRPr="00E20FAD">
        <w:rPr>
          <w:lang w:val="en-GB"/>
        </w:rPr>
        <w:t>Levisauskas et al., 2016; Levisauskas, 1995</w:t>
      </w:r>
      <w:r w:rsidR="00B86E11" w:rsidRPr="00E20FAD">
        <w:rPr>
          <w:lang w:val="en-GB"/>
        </w:rPr>
        <w:t>)</w:t>
      </w:r>
      <w:r w:rsidRPr="00E20FAD">
        <w:rPr>
          <w:lang w:val="en-GB"/>
        </w:rPr>
        <w:t>. Practical realization of the above systems requires knowledge and time expenses to develop the process model</w:t>
      </w:r>
      <w:r w:rsidR="00FB35D9" w:rsidRPr="00E20FAD">
        <w:rPr>
          <w:lang w:val="en-GB"/>
        </w:rPr>
        <w:t xml:space="preserve"> (Dong et al., 2017)</w:t>
      </w:r>
      <w:r w:rsidRPr="00E20FAD">
        <w:rPr>
          <w:lang w:val="en-GB"/>
        </w:rPr>
        <w:t xml:space="preserve"> and model-based adaptation algorithm. Therefore, these systems are not yet attractive for existing industrial installations in daily control engineering practice, unless the process model is known beforehand in the case of industrial applications with limited substrate feeding solutions </w:t>
      </w:r>
      <w:r w:rsidR="00636A8B" w:rsidRPr="00E20FAD">
        <w:rPr>
          <w:lang w:val="en-GB"/>
        </w:rPr>
        <w:t xml:space="preserve">(Urniezius et al., 2018) </w:t>
      </w:r>
      <w:r w:rsidR="009252F0" w:rsidRPr="00E20FAD">
        <w:rPr>
          <w:lang w:val="en-GB"/>
        </w:rPr>
        <w:t>or predicted dynamic model</w:t>
      </w:r>
      <w:r w:rsidR="00636A8B" w:rsidRPr="00E20FAD">
        <w:rPr>
          <w:lang w:val="en-GB"/>
        </w:rPr>
        <w:t xml:space="preserve"> of microbial concentration</w:t>
      </w:r>
      <w:r w:rsidR="009252F0" w:rsidRPr="00E20FAD">
        <w:rPr>
          <w:lang w:val="en-GB"/>
        </w:rPr>
        <w:t xml:space="preserve"> </w:t>
      </w:r>
      <w:r w:rsidR="00636A8B" w:rsidRPr="00E20FAD">
        <w:rPr>
          <w:lang w:val="en-GB"/>
        </w:rPr>
        <w:t>is</w:t>
      </w:r>
      <w:r w:rsidR="009252F0" w:rsidRPr="00E20FAD">
        <w:rPr>
          <w:lang w:val="en-GB"/>
        </w:rPr>
        <w:t xml:space="preserve"> based on the neural network (Grossi et al., 2018)</w:t>
      </w:r>
      <w:r w:rsidRPr="00E20FAD">
        <w:rPr>
          <w:lang w:val="en-GB"/>
        </w:rPr>
        <w:t xml:space="preserve">. There are DOC control systems presented </w:t>
      </w:r>
      <w:r w:rsidR="0082667D" w:rsidRPr="00E20FAD">
        <w:rPr>
          <w:lang w:val="en-GB"/>
        </w:rPr>
        <w:t>(Ku</w:t>
      </w:r>
      <w:r w:rsidR="00377694" w:rsidRPr="00E20FAD">
        <w:rPr>
          <w:lang w:val="en-GB"/>
        </w:rPr>
        <w:t>p</w:t>
      </w:r>
      <w:r w:rsidR="0082667D" w:rsidRPr="00E20FAD">
        <w:rPr>
          <w:lang w:val="en-GB"/>
        </w:rPr>
        <w:t>rijanov et al., 2009)</w:t>
      </w:r>
      <w:r w:rsidRPr="00E20FAD">
        <w:rPr>
          <w:lang w:val="en-GB"/>
        </w:rPr>
        <w:t xml:space="preserve">, in which simple gain scheduling algorithms are applied for PID (PI) controller’s adaptation. In the above systems, the oxygen uptake rate (OUR) is estimated on-line and applied as </w:t>
      </w:r>
      <w:r w:rsidR="00E82FD1" w:rsidRPr="00E20FAD">
        <w:rPr>
          <w:lang w:val="en-GB"/>
        </w:rPr>
        <w:t xml:space="preserve">a </w:t>
      </w:r>
      <w:r w:rsidRPr="00E20FAD">
        <w:rPr>
          <w:lang w:val="en-GB"/>
        </w:rPr>
        <w:t>gain scheduling parameter. Realization of these control systems requires that the bioreactor system is equipped with a gas analyzer or OUR online estimation by a soft sensor using bioreactor’s mass transfer coefficient (</w:t>
      </w:r>
      <w:r w:rsidR="00B86E11" w:rsidRPr="00E20FAD">
        <w:rPr>
          <w:lang w:val="en-GB"/>
        </w:rPr>
        <w:t>k</w:t>
      </w:r>
      <w:r w:rsidR="00B86E11" w:rsidRPr="00E20FAD">
        <w:rPr>
          <w:vertAlign w:val="subscript"/>
          <w:lang w:val="en-GB"/>
        </w:rPr>
        <w:t>L</w:t>
      </w:r>
      <w:r w:rsidR="00B86E11" w:rsidRPr="00E20FAD">
        <w:rPr>
          <w:lang w:val="en-GB"/>
        </w:rPr>
        <w:t>a</w:t>
      </w:r>
      <w:r w:rsidRPr="00E20FAD">
        <w:rPr>
          <w:lang w:val="en-GB"/>
        </w:rPr>
        <w:t xml:space="preserve">) parameters. In </w:t>
      </w:r>
      <w:r w:rsidR="00377694" w:rsidRPr="00E20FAD">
        <w:rPr>
          <w:lang w:val="en-GB"/>
        </w:rPr>
        <w:t>Hwang et al. (1991)</w:t>
      </w:r>
      <w:r w:rsidR="00E82FD1" w:rsidRPr="00E20FAD">
        <w:rPr>
          <w:lang w:val="en-GB"/>
        </w:rPr>
        <w:t>,</w:t>
      </w:r>
      <w:r w:rsidRPr="00E20FAD">
        <w:rPr>
          <w:lang w:val="en-GB"/>
        </w:rPr>
        <w:t xml:space="preserve"> </w:t>
      </w:r>
      <w:r w:rsidR="00E82FD1" w:rsidRPr="00E20FAD">
        <w:rPr>
          <w:lang w:val="en-GB"/>
        </w:rPr>
        <w:t>a</w:t>
      </w:r>
      <w:r w:rsidRPr="00E20FAD">
        <w:rPr>
          <w:lang w:val="en-GB"/>
        </w:rPr>
        <w:t xml:space="preserve"> DOC control system is presented, in which the PID controller adaptation is based on the on-line processing of the control action and the DOC feedback signals. Statistical parameters of the control system signals (the DOC error covariance, the average value of the error and the control variable covariance) for controller parameters adaptation are estimated from moving windows and applied in a heuristic rule. From the practical realization point of view, this control system seems to be attractive, as it does not require any additional measurements and is based on the analysis of internal signals in the closed loop only.</w:t>
      </w:r>
    </w:p>
    <w:p w:rsidR="000E102F" w:rsidRPr="00E20FAD" w:rsidRDefault="00753369" w:rsidP="00753369">
      <w:pPr>
        <w:pStyle w:val="CETBodytext"/>
        <w:rPr>
          <w:lang w:val="en-GB"/>
        </w:rPr>
      </w:pPr>
      <w:r w:rsidRPr="00E20FAD">
        <w:rPr>
          <w:lang w:val="en-GB"/>
        </w:rPr>
        <w:t xml:space="preserve">In this paper, the authors have investigated performance of </w:t>
      </w:r>
      <w:r w:rsidR="00377694" w:rsidRPr="00E20FAD">
        <w:rPr>
          <w:lang w:val="en-GB"/>
        </w:rPr>
        <w:t>two</w:t>
      </w:r>
      <w:r w:rsidRPr="00E20FAD">
        <w:rPr>
          <w:lang w:val="en-GB"/>
        </w:rPr>
        <w:t xml:space="preserve"> simple DOC adaptive control systems, practical realization of which does not require additional hardware and software as compared with the ordinary control systems realized in commercial controllers.</w:t>
      </w:r>
    </w:p>
    <w:p w:rsidR="00377694" w:rsidRPr="00E20FAD" w:rsidRDefault="00377694" w:rsidP="00377694">
      <w:pPr>
        <w:pStyle w:val="CETHeading1"/>
        <w:rPr>
          <w:lang w:val="en-GB"/>
        </w:rPr>
      </w:pPr>
      <w:r w:rsidRPr="00E20FAD">
        <w:rPr>
          <w:lang w:val="en-GB"/>
        </w:rPr>
        <w:t>Mathematical model for simulation of the DOC dynamics</w:t>
      </w:r>
    </w:p>
    <w:p w:rsidR="00377694" w:rsidRPr="00E20FAD" w:rsidRDefault="00377694" w:rsidP="00377694">
      <w:pPr>
        <w:pStyle w:val="CETBodytext"/>
        <w:rPr>
          <w:lang w:val="en-GB"/>
        </w:rPr>
      </w:pPr>
      <w:r w:rsidRPr="00E20FAD">
        <w:rPr>
          <w:lang w:val="en-GB"/>
        </w:rPr>
        <w:t>In the simulation experiments, the controlled process was simulated by using the following state model (Levisauskas et al., 2016):</w:t>
      </w:r>
    </w:p>
    <w:tbl>
      <w:tblPr>
        <w:tblW w:w="5000" w:type="pct"/>
        <w:tblLook w:val="04A0" w:firstRow="1" w:lastRow="0" w:firstColumn="1" w:lastColumn="0" w:noHBand="0" w:noVBand="1"/>
      </w:tblPr>
      <w:tblGrid>
        <w:gridCol w:w="8182"/>
        <w:gridCol w:w="821"/>
      </w:tblGrid>
      <w:tr w:rsidR="00065E24" w:rsidRPr="00F46F91" w:rsidTr="00065E24">
        <w:tc>
          <w:tcPr>
            <w:tcW w:w="7986" w:type="dxa"/>
            <w:shd w:val="clear" w:color="auto" w:fill="auto"/>
            <w:vAlign w:val="center"/>
          </w:tcPr>
          <w:p w:rsidR="00065E24" w:rsidRPr="00F46F91" w:rsidRDefault="00C75F4B" w:rsidP="000C1707">
            <w:pPr>
              <w:pStyle w:val="CETEquation"/>
              <w:tabs>
                <w:tab w:val="left" w:pos="3585"/>
              </w:tabs>
              <w:jc w:val="both"/>
            </w:pPr>
            <m:oMath>
              <m:f>
                <m:fPr>
                  <m:ctrlPr>
                    <w:rPr>
                      <w:rFonts w:ascii="Cambria Math" w:hAnsi="Times New Roman"/>
                      <w:i/>
                      <w:szCs w:val="18"/>
                    </w:rPr>
                  </m:ctrlPr>
                </m:fPr>
                <m:num>
                  <m:r>
                    <w:rPr>
                      <w:rFonts w:ascii="Cambria Math" w:hAnsi="Times New Roman"/>
                      <w:szCs w:val="18"/>
                    </w:rPr>
                    <m:t>d</m:t>
                  </m:r>
                  <m:sSub>
                    <m:sSubPr>
                      <m:ctrlPr>
                        <w:rPr>
                          <w:rFonts w:ascii="Cambria Math" w:hAnsi="Times New Roman"/>
                          <w:i/>
                          <w:szCs w:val="18"/>
                        </w:rPr>
                      </m:ctrlPr>
                    </m:sSubPr>
                    <m:e>
                      <m:r>
                        <w:rPr>
                          <w:rFonts w:ascii="Cambria Math" w:hAnsi="Times New Roman"/>
                          <w:szCs w:val="18"/>
                        </w:rPr>
                        <m:t>Q</m:t>
                      </m:r>
                    </m:e>
                    <m:sub>
                      <m:r>
                        <w:rPr>
                          <w:rFonts w:ascii="Cambria Math" w:hAnsi="Times New Roman"/>
                          <w:szCs w:val="18"/>
                        </w:rPr>
                        <m:t>air</m:t>
                      </m:r>
                    </m:sub>
                  </m:sSub>
                </m:num>
                <m:den>
                  <m:r>
                    <w:rPr>
                      <w:rFonts w:ascii="Cambria Math" w:hAnsi="Times New Roman"/>
                      <w:szCs w:val="18"/>
                    </w:rPr>
                    <m:t>dt</m:t>
                  </m:r>
                </m:den>
              </m:f>
              <m:r>
                <w:rPr>
                  <w:rFonts w:ascii="Cambria Math" w:hAnsi="Times New Roman"/>
                  <w:szCs w:val="18"/>
                </w:rPr>
                <m:t>=</m:t>
              </m:r>
              <m:f>
                <m:fPr>
                  <m:ctrlPr>
                    <w:rPr>
                      <w:rFonts w:ascii="Cambria Math" w:hAnsi="Times New Roman"/>
                      <w:i/>
                      <w:szCs w:val="18"/>
                    </w:rPr>
                  </m:ctrlPr>
                </m:fPr>
                <m:num>
                  <m:r>
                    <w:rPr>
                      <w:rFonts w:ascii="Cambria Math" w:hAnsi="Times New Roman"/>
                      <w:szCs w:val="18"/>
                    </w:rPr>
                    <m:t>1</m:t>
                  </m:r>
                </m:num>
                <m:den>
                  <m:sSub>
                    <m:sSubPr>
                      <m:ctrlPr>
                        <w:rPr>
                          <w:rFonts w:ascii="Cambria Math" w:hAnsi="Times New Roman"/>
                          <w:i/>
                          <w:szCs w:val="18"/>
                        </w:rPr>
                      </m:ctrlPr>
                    </m:sSubPr>
                    <m:e>
                      <m:r>
                        <w:rPr>
                          <w:rFonts w:ascii="Cambria Math" w:hAnsi="Times New Roman"/>
                          <w:szCs w:val="18"/>
                        </w:rPr>
                        <m:t>T</m:t>
                      </m:r>
                    </m:e>
                    <m:sub>
                      <m:r>
                        <w:rPr>
                          <w:rFonts w:ascii="Cambria Math" w:hAnsi="Times New Roman"/>
                          <w:szCs w:val="18"/>
                        </w:rPr>
                        <m:t>Q</m:t>
                      </m:r>
                    </m:sub>
                  </m:sSub>
                  <m:ctrlPr>
                    <w:rPr>
                      <w:rFonts w:ascii="Cambria Math" w:hAnsi="Cambria Math"/>
                      <w:i/>
                      <w:szCs w:val="18"/>
                    </w:rPr>
                  </m:ctrlPr>
                </m:den>
              </m:f>
              <m:d>
                <m:dPr>
                  <m:ctrlPr>
                    <w:rPr>
                      <w:rFonts w:ascii="Cambria Math" w:hAnsi="Times New Roman"/>
                      <w:i/>
                      <w:szCs w:val="18"/>
                    </w:rPr>
                  </m:ctrlPr>
                </m:dPr>
                <m:e>
                  <m:sSub>
                    <m:sSubPr>
                      <m:ctrlPr>
                        <w:rPr>
                          <w:rFonts w:ascii="Cambria Math" w:hAnsi="Times New Roman"/>
                          <w:i/>
                          <w:szCs w:val="18"/>
                        </w:rPr>
                      </m:ctrlPr>
                    </m:sSubPr>
                    <m:e>
                      <m:r>
                        <w:rPr>
                          <w:rFonts w:ascii="Cambria Math" w:hAnsi="Times New Roman"/>
                          <w:szCs w:val="18"/>
                        </w:rPr>
                        <m:t>Q</m:t>
                      </m:r>
                    </m:e>
                    <m:sub>
                      <m:r>
                        <w:rPr>
                          <w:rFonts w:ascii="Cambria Math" w:hAnsi="Times New Roman"/>
                          <w:szCs w:val="18"/>
                        </w:rPr>
                        <m:t>air_set</m:t>
                      </m:r>
                    </m:sub>
                  </m:sSub>
                  <m:r>
                    <w:rPr>
                      <w:rFonts w:ascii="Cambria Math" w:hAnsi="Times New Roman"/>
                      <w:szCs w:val="18"/>
                    </w:rPr>
                    <m:t>-</m:t>
                  </m:r>
                  <m:sSub>
                    <m:sSubPr>
                      <m:ctrlPr>
                        <w:rPr>
                          <w:rFonts w:ascii="Cambria Math" w:hAnsi="Times New Roman"/>
                          <w:i/>
                          <w:szCs w:val="18"/>
                        </w:rPr>
                      </m:ctrlPr>
                    </m:sSubPr>
                    <m:e>
                      <m:r>
                        <w:rPr>
                          <w:rFonts w:ascii="Cambria Math" w:hAnsi="Times New Roman"/>
                          <w:szCs w:val="18"/>
                        </w:rPr>
                        <m:t>Q</m:t>
                      </m:r>
                    </m:e>
                    <m:sub>
                      <m:r>
                        <w:rPr>
                          <w:rFonts w:ascii="Cambria Math" w:hAnsi="Times New Roman"/>
                          <w:szCs w:val="18"/>
                        </w:rPr>
                        <m:t>air</m:t>
                      </m:r>
                    </m:sub>
                  </m:sSub>
                  <m:ctrlPr>
                    <w:rPr>
                      <w:rFonts w:ascii="Cambria Math" w:hAnsi="Cambria Math"/>
                      <w:i/>
                      <w:szCs w:val="18"/>
                    </w:rPr>
                  </m:ctrlPr>
                </m:e>
              </m:d>
            </m:oMath>
            <w:r w:rsidR="000C1707" w:rsidRPr="00F46F91">
              <w:rPr>
                <w:szCs w:val="18"/>
              </w:rPr>
              <w:t>,</w:t>
            </w:r>
            <w:r w:rsidR="00B255FC" w:rsidRPr="00F46F91">
              <w:t xml:space="preserve"> </w:t>
            </w:r>
            <w:r w:rsidR="00B255FC" w:rsidRPr="00F46F91">
              <w:tab/>
            </w:r>
            <m:oMath>
              <m:f>
                <m:fPr>
                  <m:ctrlPr>
                    <w:rPr>
                      <w:rFonts w:ascii="Cambria Math" w:hAnsi="Times New Roman"/>
                      <w:i/>
                      <w:szCs w:val="18"/>
                    </w:rPr>
                  </m:ctrlPr>
                </m:fPr>
                <m:num>
                  <m:r>
                    <w:rPr>
                      <w:rFonts w:ascii="Cambria Math" w:hAnsi="Times New Roman"/>
                      <w:szCs w:val="18"/>
                    </w:rPr>
                    <m:t>dN</m:t>
                  </m:r>
                </m:num>
                <m:den>
                  <m:r>
                    <w:rPr>
                      <w:rFonts w:ascii="Cambria Math" w:hAnsi="Times New Roman"/>
                      <w:szCs w:val="18"/>
                    </w:rPr>
                    <m:t>dt</m:t>
                  </m:r>
                </m:den>
              </m:f>
              <m:r>
                <w:rPr>
                  <w:rFonts w:ascii="Cambria Math" w:hAnsi="Times New Roman"/>
                  <w:szCs w:val="18"/>
                </w:rPr>
                <m:t>=</m:t>
              </m:r>
              <m:f>
                <m:fPr>
                  <m:ctrlPr>
                    <w:rPr>
                      <w:rFonts w:ascii="Cambria Math" w:hAnsi="Times New Roman"/>
                      <w:i/>
                      <w:szCs w:val="18"/>
                    </w:rPr>
                  </m:ctrlPr>
                </m:fPr>
                <m:num>
                  <m:r>
                    <w:rPr>
                      <w:rFonts w:ascii="Cambria Math" w:hAnsi="Times New Roman"/>
                      <w:szCs w:val="18"/>
                    </w:rPr>
                    <m:t>1</m:t>
                  </m:r>
                </m:num>
                <m:den>
                  <m:sSub>
                    <m:sSubPr>
                      <m:ctrlPr>
                        <w:rPr>
                          <w:rFonts w:ascii="Cambria Math" w:hAnsi="Times New Roman"/>
                          <w:i/>
                          <w:szCs w:val="18"/>
                        </w:rPr>
                      </m:ctrlPr>
                    </m:sSubPr>
                    <m:e>
                      <m:r>
                        <w:rPr>
                          <w:rFonts w:ascii="Cambria Math" w:hAnsi="Times New Roman"/>
                          <w:szCs w:val="18"/>
                        </w:rPr>
                        <m:t>T</m:t>
                      </m:r>
                    </m:e>
                    <m:sub>
                      <m:r>
                        <w:rPr>
                          <w:rFonts w:ascii="Cambria Math" w:hAnsi="Times New Roman"/>
                          <w:szCs w:val="18"/>
                        </w:rPr>
                        <m:t>N</m:t>
                      </m:r>
                    </m:sub>
                  </m:sSub>
                  <m:ctrlPr>
                    <w:rPr>
                      <w:rFonts w:ascii="Cambria Math" w:hAnsi="Cambria Math"/>
                      <w:i/>
                      <w:szCs w:val="18"/>
                    </w:rPr>
                  </m:ctrlPr>
                </m:den>
              </m:f>
              <m:d>
                <m:dPr>
                  <m:ctrlPr>
                    <w:rPr>
                      <w:rFonts w:ascii="Cambria Math" w:hAnsi="Times New Roman"/>
                      <w:i/>
                      <w:szCs w:val="18"/>
                    </w:rPr>
                  </m:ctrlPr>
                </m:dPr>
                <m:e>
                  <m:sSub>
                    <m:sSubPr>
                      <m:ctrlPr>
                        <w:rPr>
                          <w:rFonts w:ascii="Cambria Math" w:hAnsi="Times New Roman"/>
                          <w:i/>
                          <w:szCs w:val="18"/>
                        </w:rPr>
                      </m:ctrlPr>
                    </m:sSubPr>
                    <m:e>
                      <m:r>
                        <w:rPr>
                          <w:rFonts w:ascii="Cambria Math" w:hAnsi="Times New Roman"/>
                          <w:szCs w:val="18"/>
                        </w:rPr>
                        <m:t>N</m:t>
                      </m:r>
                    </m:e>
                    <m:sub>
                      <m:r>
                        <w:rPr>
                          <w:rFonts w:ascii="Cambria Math" w:hAnsi="Times New Roman"/>
                          <w:szCs w:val="18"/>
                        </w:rPr>
                        <m:t>set</m:t>
                      </m:r>
                    </m:sub>
                  </m:sSub>
                  <m:r>
                    <w:rPr>
                      <w:rFonts w:ascii="Cambria Math" w:hAnsi="Times New Roman"/>
                      <w:szCs w:val="18"/>
                    </w:rPr>
                    <m:t>-</m:t>
                  </m:r>
                  <m:r>
                    <w:rPr>
                      <w:rFonts w:ascii="Cambria Math" w:hAnsi="Times New Roman"/>
                      <w:szCs w:val="18"/>
                    </w:rPr>
                    <m:t>N</m:t>
                  </m:r>
                </m:e>
              </m:d>
            </m:oMath>
          </w:p>
        </w:tc>
        <w:tc>
          <w:tcPr>
            <w:tcW w:w="801" w:type="dxa"/>
            <w:shd w:val="clear" w:color="auto" w:fill="auto"/>
            <w:vAlign w:val="center"/>
          </w:tcPr>
          <w:p w:rsidR="00065E24" w:rsidRPr="00F46F91" w:rsidRDefault="00065E24" w:rsidP="00CD0CC3">
            <w:pPr>
              <w:pStyle w:val="CETEquation"/>
              <w:jc w:val="right"/>
            </w:pPr>
            <w:r w:rsidRPr="00F46F91">
              <w:t>(1)</w:t>
            </w:r>
          </w:p>
        </w:tc>
      </w:tr>
      <w:tr w:rsidR="00065E24" w:rsidRPr="00F46F91" w:rsidTr="00065E24">
        <w:tc>
          <w:tcPr>
            <w:tcW w:w="7986" w:type="dxa"/>
            <w:shd w:val="clear" w:color="auto" w:fill="auto"/>
            <w:vAlign w:val="center"/>
          </w:tcPr>
          <w:p w:rsidR="00065E24" w:rsidRPr="00E20FAD" w:rsidRDefault="00C75F4B" w:rsidP="001102EF">
            <w:pPr>
              <w:pStyle w:val="CETEquation"/>
              <w:jc w:val="both"/>
              <w:rPr>
                <w:lang w:eastAsia="it-IT"/>
              </w:rPr>
            </w:pPr>
            <m:oMathPara>
              <m:oMathParaPr>
                <m:jc m:val="left"/>
              </m:oMathParaPr>
              <m:oMath>
                <m:f>
                  <m:fPr>
                    <m:ctrlPr>
                      <w:rPr>
                        <w:rFonts w:ascii="Cambria Math" w:hAnsi="Times New Roman"/>
                        <w:i/>
                        <w:szCs w:val="18"/>
                      </w:rPr>
                    </m:ctrlPr>
                  </m:fPr>
                  <m:num>
                    <m:r>
                      <w:rPr>
                        <w:rFonts w:ascii="Cambria Math" w:hAnsi="Times New Roman"/>
                        <w:szCs w:val="18"/>
                      </w:rPr>
                      <m:t>d</m:t>
                    </m:r>
                    <m:sSub>
                      <m:sSubPr>
                        <m:ctrlPr>
                          <w:rPr>
                            <w:rFonts w:ascii="Cambria Math" w:hAnsi="Times New Roman"/>
                            <w:i/>
                            <w:szCs w:val="18"/>
                          </w:rPr>
                        </m:ctrlPr>
                      </m:sSubPr>
                      <m:e>
                        <m:r>
                          <w:rPr>
                            <w:rFonts w:ascii="Cambria Math" w:hAnsi="Times New Roman"/>
                            <w:szCs w:val="18"/>
                          </w:rPr>
                          <m:t>c</m:t>
                        </m:r>
                      </m:e>
                      <m:sub>
                        <m:r>
                          <w:rPr>
                            <w:rFonts w:ascii="Cambria Math" w:hAnsi="Times New Roman"/>
                            <w:szCs w:val="18"/>
                          </w:rPr>
                          <m:t>do</m:t>
                        </m:r>
                      </m:sub>
                    </m:sSub>
                  </m:num>
                  <m:den>
                    <m:r>
                      <w:rPr>
                        <w:rFonts w:ascii="Cambria Math" w:hAnsi="Times New Roman"/>
                        <w:szCs w:val="18"/>
                      </w:rPr>
                      <m:t>dt</m:t>
                    </m:r>
                  </m:den>
                </m:f>
                <m:r>
                  <w:rPr>
                    <w:rFonts w:ascii="Cambria Math" w:hAnsi="Times New Roman"/>
                    <w:szCs w:val="18"/>
                  </w:rPr>
                  <m:t>=</m:t>
                </m:r>
                <m:r>
                  <w:rPr>
                    <w:rFonts w:ascii="Cambria Math" w:hAnsi="Times New Roman"/>
                    <w:szCs w:val="18"/>
                  </w:rPr>
                  <m:t>-</m:t>
                </m:r>
                <m:r>
                  <w:rPr>
                    <w:rFonts w:ascii="Cambria Math" w:hAnsi="Times New Roman"/>
                    <w:szCs w:val="18"/>
                  </w:rPr>
                  <m:t>OU</m:t>
                </m:r>
                <m:sSub>
                  <m:sSubPr>
                    <m:ctrlPr>
                      <w:rPr>
                        <w:rFonts w:ascii="Cambria Math" w:hAnsi="Times New Roman"/>
                        <w:i/>
                        <w:szCs w:val="18"/>
                      </w:rPr>
                    </m:ctrlPr>
                  </m:sSubPr>
                  <m:e>
                    <m:r>
                      <w:rPr>
                        <w:rFonts w:ascii="Cambria Math" w:hAnsi="Times New Roman"/>
                        <w:szCs w:val="18"/>
                      </w:rPr>
                      <m:t>R</m:t>
                    </m:r>
                  </m:e>
                  <m:sub>
                    <m:r>
                      <w:rPr>
                        <w:rFonts w:ascii="Cambria Math" w:hAnsi="Times New Roman"/>
                        <w:szCs w:val="18"/>
                      </w:rPr>
                      <m:t>ν</m:t>
                    </m:r>
                  </m:sub>
                </m:sSub>
                <m:f>
                  <m:fPr>
                    <m:ctrlPr>
                      <w:rPr>
                        <w:rFonts w:ascii="Cambria Math" w:hAnsi="Times New Roman"/>
                        <w:i/>
                        <w:szCs w:val="18"/>
                      </w:rPr>
                    </m:ctrlPr>
                  </m:fPr>
                  <m:num>
                    <m:sSub>
                      <m:sSubPr>
                        <m:ctrlPr>
                          <w:rPr>
                            <w:rFonts w:ascii="Cambria Math" w:hAnsi="Times New Roman"/>
                            <w:i/>
                            <w:szCs w:val="18"/>
                          </w:rPr>
                        </m:ctrlPr>
                      </m:sSubPr>
                      <m:e>
                        <m:r>
                          <w:rPr>
                            <w:rFonts w:ascii="Cambria Math" w:hAnsi="Times New Roman"/>
                            <w:szCs w:val="18"/>
                          </w:rPr>
                          <m:t>c</m:t>
                        </m:r>
                      </m:e>
                      <m:sub>
                        <m:r>
                          <w:rPr>
                            <w:rFonts w:ascii="Cambria Math" w:hAnsi="Times New Roman"/>
                            <w:szCs w:val="18"/>
                          </w:rPr>
                          <m:t>do</m:t>
                        </m:r>
                      </m:sub>
                    </m:sSub>
                  </m:num>
                  <m:den>
                    <m:sSub>
                      <m:sSubPr>
                        <m:ctrlPr>
                          <w:rPr>
                            <w:rFonts w:ascii="Cambria Math" w:hAnsi="Times New Roman"/>
                            <w:i/>
                            <w:szCs w:val="18"/>
                          </w:rPr>
                        </m:ctrlPr>
                      </m:sSubPr>
                      <m:e>
                        <m:r>
                          <w:rPr>
                            <w:rFonts w:ascii="Cambria Math" w:hAnsi="Times New Roman"/>
                            <w:szCs w:val="18"/>
                          </w:rPr>
                          <m:t>K</m:t>
                        </m:r>
                      </m:e>
                      <m:sub>
                        <m:r>
                          <w:rPr>
                            <w:rFonts w:ascii="Cambria Math" w:hAnsi="Times New Roman"/>
                            <w:szCs w:val="18"/>
                          </w:rPr>
                          <m:t>c</m:t>
                        </m:r>
                      </m:sub>
                    </m:sSub>
                    <m:r>
                      <w:rPr>
                        <w:rFonts w:ascii="Cambria Math" w:hAnsi="Times New Roman"/>
                        <w:szCs w:val="18"/>
                      </w:rPr>
                      <m:t>+</m:t>
                    </m:r>
                    <m:sSub>
                      <m:sSubPr>
                        <m:ctrlPr>
                          <w:rPr>
                            <w:rFonts w:ascii="Cambria Math" w:hAnsi="Times New Roman"/>
                            <w:i/>
                            <w:szCs w:val="18"/>
                          </w:rPr>
                        </m:ctrlPr>
                      </m:sSubPr>
                      <m:e>
                        <m:r>
                          <w:rPr>
                            <w:rFonts w:ascii="Cambria Math" w:hAnsi="Times New Roman"/>
                            <w:szCs w:val="18"/>
                          </w:rPr>
                          <m:t>c</m:t>
                        </m:r>
                      </m:e>
                      <m:sub>
                        <m:r>
                          <w:rPr>
                            <w:rFonts w:ascii="Cambria Math" w:hAnsi="Times New Roman"/>
                            <w:szCs w:val="18"/>
                          </w:rPr>
                          <m:t>do</m:t>
                        </m:r>
                      </m:sub>
                    </m:sSub>
                    <m:ctrlPr>
                      <w:rPr>
                        <w:rFonts w:ascii="Cambria Math" w:hAnsi="Cambria Math"/>
                        <w:i/>
                        <w:szCs w:val="18"/>
                      </w:rPr>
                    </m:ctrlPr>
                  </m:den>
                </m:f>
                <m:r>
                  <w:rPr>
                    <w:rFonts w:ascii="Cambria Math" w:hAnsi="Times New Roman"/>
                    <w:szCs w:val="18"/>
                  </w:rPr>
                  <m:t>+α</m:t>
                </m:r>
                <m:sSup>
                  <m:sSupPr>
                    <m:ctrlPr>
                      <w:rPr>
                        <w:rFonts w:ascii="Cambria Math" w:hAnsi="Times New Roman"/>
                        <w:i/>
                        <w:szCs w:val="18"/>
                      </w:rPr>
                    </m:ctrlPr>
                  </m:sSupPr>
                  <m:e>
                    <m:r>
                      <w:rPr>
                        <w:rFonts w:ascii="Cambria Math" w:hAnsi="Times New Roman"/>
                        <w:szCs w:val="18"/>
                      </w:rPr>
                      <m:t>N</m:t>
                    </m:r>
                  </m:e>
                  <m:sup>
                    <m:r>
                      <w:rPr>
                        <w:rFonts w:ascii="Cambria Math" w:hAnsi="Times New Roman"/>
                        <w:szCs w:val="18"/>
                      </w:rPr>
                      <m:t>β</m:t>
                    </m:r>
                  </m:sup>
                </m:sSup>
                <m:sSubSup>
                  <m:sSubSupPr>
                    <m:ctrlPr>
                      <w:rPr>
                        <w:rFonts w:ascii="Cambria Math" w:hAnsi="Times New Roman"/>
                        <w:i/>
                        <w:szCs w:val="18"/>
                      </w:rPr>
                    </m:ctrlPr>
                  </m:sSubSupPr>
                  <m:e>
                    <m:r>
                      <w:rPr>
                        <w:rFonts w:ascii="Cambria Math" w:hAnsi="Times New Roman"/>
                        <w:szCs w:val="18"/>
                      </w:rPr>
                      <m:t>Q</m:t>
                    </m:r>
                  </m:e>
                  <m:sub>
                    <m:r>
                      <w:rPr>
                        <w:rFonts w:ascii="Cambria Math" w:hAnsi="Times New Roman"/>
                        <w:szCs w:val="18"/>
                      </w:rPr>
                      <m:t>air</m:t>
                    </m:r>
                  </m:sub>
                  <m:sup>
                    <m:r>
                      <w:rPr>
                        <w:rFonts w:ascii="Cambria Math" w:hAnsi="Times New Roman"/>
                        <w:szCs w:val="18"/>
                      </w:rPr>
                      <m:t>γ</m:t>
                    </m:r>
                  </m:sup>
                </m:sSubSup>
                <m:d>
                  <m:dPr>
                    <m:ctrlPr>
                      <w:rPr>
                        <w:rFonts w:ascii="Cambria Math" w:hAnsi="Times New Roman"/>
                        <w:i/>
                        <w:szCs w:val="18"/>
                      </w:rPr>
                    </m:ctrlPr>
                  </m:dPr>
                  <m:e>
                    <m:f>
                      <m:fPr>
                        <m:ctrlPr>
                          <w:rPr>
                            <w:rFonts w:ascii="Cambria Math" w:hAnsi="Times New Roman"/>
                            <w:i/>
                            <w:szCs w:val="18"/>
                          </w:rPr>
                        </m:ctrlPr>
                      </m:fPr>
                      <m:num>
                        <m:sSub>
                          <m:sSubPr>
                            <m:ctrlPr>
                              <w:rPr>
                                <w:rFonts w:ascii="Cambria Math" w:hAnsi="Times New Roman"/>
                                <w:i/>
                                <w:szCs w:val="18"/>
                              </w:rPr>
                            </m:ctrlPr>
                          </m:sSubPr>
                          <m:e>
                            <m:r>
                              <w:rPr>
                                <w:rFonts w:ascii="Cambria Math" w:hAnsi="Times New Roman"/>
                                <w:szCs w:val="18"/>
                              </w:rPr>
                              <m:t>y</m:t>
                            </m:r>
                          </m:e>
                          <m:sub>
                            <m:r>
                              <w:rPr>
                                <w:rFonts w:ascii="Cambria Math" w:hAnsi="Times New Roman"/>
                                <w:szCs w:val="18"/>
                              </w:rPr>
                              <m:t>O2</m:t>
                            </m:r>
                          </m:sub>
                        </m:sSub>
                      </m:num>
                      <m:den>
                        <m:r>
                          <w:rPr>
                            <w:rFonts w:ascii="Cambria Math" w:hAnsi="Times New Roman"/>
                            <w:szCs w:val="18"/>
                          </w:rPr>
                          <m:t>H</m:t>
                        </m:r>
                      </m:den>
                    </m:f>
                    <m:r>
                      <w:rPr>
                        <w:rFonts w:ascii="Cambria Math" w:hAnsi="Times New Roman"/>
                        <w:szCs w:val="18"/>
                      </w:rPr>
                      <m:t>-</m:t>
                    </m:r>
                    <m:sSub>
                      <m:sSubPr>
                        <m:ctrlPr>
                          <w:rPr>
                            <w:rFonts w:ascii="Cambria Math" w:hAnsi="Times New Roman"/>
                            <w:i/>
                            <w:szCs w:val="18"/>
                          </w:rPr>
                        </m:ctrlPr>
                      </m:sSubPr>
                      <m:e>
                        <m:r>
                          <w:rPr>
                            <w:rFonts w:ascii="Cambria Math" w:hAnsi="Times New Roman"/>
                            <w:szCs w:val="18"/>
                          </w:rPr>
                          <m:t>c</m:t>
                        </m:r>
                      </m:e>
                      <m:sub>
                        <m:r>
                          <w:rPr>
                            <w:rFonts w:ascii="Cambria Math" w:hAnsi="Times New Roman"/>
                            <w:szCs w:val="18"/>
                          </w:rPr>
                          <m:t>do</m:t>
                        </m:r>
                      </m:sub>
                    </m:sSub>
                    <m:ctrlPr>
                      <w:rPr>
                        <w:rFonts w:ascii="Cambria Math" w:hAnsi="Cambria Math"/>
                        <w:i/>
                        <w:szCs w:val="18"/>
                      </w:rPr>
                    </m:ctrlPr>
                  </m:e>
                </m:d>
              </m:oMath>
            </m:oMathPara>
          </w:p>
        </w:tc>
        <w:tc>
          <w:tcPr>
            <w:tcW w:w="801" w:type="dxa"/>
            <w:shd w:val="clear" w:color="auto" w:fill="auto"/>
            <w:vAlign w:val="center"/>
          </w:tcPr>
          <w:p w:rsidR="00065E24" w:rsidRPr="00F46F91" w:rsidRDefault="00065E24" w:rsidP="00CD0CC3">
            <w:pPr>
              <w:pStyle w:val="CETEquation"/>
              <w:jc w:val="right"/>
            </w:pPr>
            <w:r w:rsidRPr="00F46F91">
              <w:t>(</w:t>
            </w:r>
            <w:r w:rsidR="00B255FC" w:rsidRPr="00F46F91">
              <w:t>2</w:t>
            </w:r>
            <w:r w:rsidRPr="00F46F91">
              <w:t>)</w:t>
            </w:r>
          </w:p>
        </w:tc>
      </w:tr>
      <w:tr w:rsidR="00065E24" w:rsidRPr="00F46F91" w:rsidTr="00065E24">
        <w:tc>
          <w:tcPr>
            <w:tcW w:w="7986" w:type="dxa"/>
            <w:shd w:val="clear" w:color="auto" w:fill="auto"/>
            <w:vAlign w:val="center"/>
          </w:tcPr>
          <w:p w:rsidR="00065E24" w:rsidRPr="00E20FAD" w:rsidRDefault="00C75F4B" w:rsidP="001102EF">
            <w:pPr>
              <w:pStyle w:val="CETEquation"/>
              <w:jc w:val="both"/>
              <w:rPr>
                <w:lang w:eastAsia="it-IT"/>
              </w:rPr>
            </w:pPr>
            <m:oMathPara>
              <m:oMathParaPr>
                <m:jc m:val="left"/>
              </m:oMathParaPr>
              <m:oMath>
                <m:f>
                  <m:fPr>
                    <m:ctrlPr>
                      <w:rPr>
                        <w:rFonts w:ascii="Cambria Math" w:hAnsi="Times New Roman"/>
                        <w:szCs w:val="18"/>
                      </w:rPr>
                    </m:ctrlPr>
                  </m:fPr>
                  <m:num>
                    <m:r>
                      <m:rPr>
                        <m:nor/>
                      </m:rPr>
                      <w:rPr>
                        <w:rFonts w:ascii="Cambria Math" w:hAnsi="Times New Roman"/>
                        <w:i/>
                        <w:szCs w:val="18"/>
                      </w:rPr>
                      <m:t>d</m:t>
                    </m:r>
                    <m:sSub>
                      <m:sSubPr>
                        <m:ctrlPr>
                          <w:rPr>
                            <w:rFonts w:ascii="Cambria Math" w:hAnsi="Times New Roman"/>
                            <w:szCs w:val="18"/>
                          </w:rPr>
                        </m:ctrlPr>
                      </m:sSubPr>
                      <m:e>
                        <m:r>
                          <m:rPr>
                            <m:nor/>
                          </m:rPr>
                          <w:rPr>
                            <w:rFonts w:ascii="Cambria Math" w:hAnsi="Times New Roman"/>
                            <w:i/>
                            <w:szCs w:val="18"/>
                          </w:rPr>
                          <m:t>y</m:t>
                        </m:r>
                      </m:e>
                      <m:sub>
                        <m:r>
                          <w:rPr>
                            <w:rFonts w:ascii="Cambria Math" w:hAnsi="Times New Roman"/>
                            <w:szCs w:val="18"/>
                          </w:rPr>
                          <m:t>O2</m:t>
                        </m:r>
                        <m:ctrlPr>
                          <w:rPr>
                            <w:rFonts w:ascii="Cambria Math" w:hAnsi="Times New Roman"/>
                            <w:i/>
                            <w:szCs w:val="18"/>
                          </w:rPr>
                        </m:ctrlPr>
                      </m:sub>
                    </m:sSub>
                    <m:ctrlPr>
                      <w:rPr>
                        <w:rFonts w:ascii="Cambria Math" w:hAnsi="Times New Roman"/>
                        <w:i/>
                        <w:szCs w:val="18"/>
                      </w:rPr>
                    </m:ctrlPr>
                  </m:num>
                  <m:den>
                    <m:r>
                      <w:rPr>
                        <w:rFonts w:ascii="Cambria Math" w:hAnsi="Times New Roman"/>
                        <w:szCs w:val="18"/>
                      </w:rPr>
                      <m:t>dt</m:t>
                    </m:r>
                    <m:ctrlPr>
                      <w:rPr>
                        <w:rFonts w:ascii="Cambria Math" w:hAnsi="Times New Roman"/>
                        <w:i/>
                        <w:szCs w:val="18"/>
                      </w:rPr>
                    </m:ctrlPr>
                  </m:den>
                </m:f>
                <m:r>
                  <w:rPr>
                    <w:rFonts w:ascii="Cambria Math" w:hAnsi="Times New Roman"/>
                    <w:szCs w:val="18"/>
                  </w:rPr>
                  <m:t>=</m:t>
                </m:r>
                <m:f>
                  <m:fPr>
                    <m:ctrlPr>
                      <w:rPr>
                        <w:rFonts w:ascii="Cambria Math" w:hAnsi="Times New Roman"/>
                        <w:i/>
                        <w:szCs w:val="18"/>
                      </w:rPr>
                    </m:ctrlPr>
                  </m:fPr>
                  <m:num>
                    <m:sSub>
                      <m:sSubPr>
                        <m:ctrlPr>
                          <w:rPr>
                            <w:rFonts w:ascii="Cambria Math" w:hAnsi="Times New Roman"/>
                            <w:i/>
                            <w:szCs w:val="18"/>
                          </w:rPr>
                        </m:ctrlPr>
                      </m:sSubPr>
                      <m:e>
                        <m:r>
                          <w:rPr>
                            <w:rFonts w:ascii="Cambria Math" w:hAnsi="Times New Roman"/>
                            <w:szCs w:val="18"/>
                          </w:rPr>
                          <m:t>Q</m:t>
                        </m:r>
                      </m:e>
                      <m:sub>
                        <m:r>
                          <w:rPr>
                            <w:rFonts w:ascii="Cambria Math" w:hAnsi="Times New Roman"/>
                            <w:szCs w:val="18"/>
                          </w:rPr>
                          <m:t>air</m:t>
                        </m:r>
                      </m:sub>
                    </m:sSub>
                  </m:num>
                  <m:den>
                    <m:r>
                      <w:rPr>
                        <w:rFonts w:ascii="Cambria Math" w:hAnsi="Times New Roman"/>
                        <w:szCs w:val="18"/>
                      </w:rPr>
                      <m:t>V</m:t>
                    </m:r>
                  </m:den>
                </m:f>
                <m:d>
                  <m:dPr>
                    <m:ctrlPr>
                      <w:rPr>
                        <w:rFonts w:ascii="Cambria Math" w:hAnsi="Times New Roman"/>
                        <w:i/>
                        <w:szCs w:val="18"/>
                      </w:rPr>
                    </m:ctrlPr>
                  </m:dPr>
                  <m:e>
                    <m:f>
                      <m:fPr>
                        <m:ctrlPr>
                          <w:rPr>
                            <w:rFonts w:ascii="Cambria Math" w:hAnsi="Times New Roman"/>
                            <w:i/>
                            <w:szCs w:val="18"/>
                          </w:rPr>
                        </m:ctrlPr>
                      </m:fPr>
                      <m:num>
                        <m:r>
                          <w:rPr>
                            <w:rFonts w:ascii="Cambria Math" w:hAnsi="Times New Roman"/>
                            <w:szCs w:val="18"/>
                          </w:rPr>
                          <m:t>1</m:t>
                        </m:r>
                      </m:num>
                      <m:den>
                        <m:r>
                          <w:rPr>
                            <w:rFonts w:ascii="Cambria Math" w:hAnsi="Times New Roman"/>
                            <w:szCs w:val="18"/>
                          </w:rPr>
                          <m:t>ε</m:t>
                        </m:r>
                      </m:den>
                    </m:f>
                    <m:r>
                      <w:rPr>
                        <w:rFonts w:ascii="Cambria Math" w:hAnsi="Times New Roman"/>
                        <w:szCs w:val="18"/>
                      </w:rPr>
                      <m:t>-</m:t>
                    </m:r>
                    <m:r>
                      <w:rPr>
                        <w:rFonts w:ascii="Cambria Math" w:hAnsi="Times New Roman"/>
                        <w:szCs w:val="18"/>
                      </w:rPr>
                      <m:t>1</m:t>
                    </m:r>
                  </m:e>
                </m:d>
                <m:d>
                  <m:dPr>
                    <m:ctrlPr>
                      <w:rPr>
                        <w:rFonts w:ascii="Cambria Math" w:hAnsi="Times New Roman"/>
                        <w:i/>
                        <w:szCs w:val="18"/>
                      </w:rPr>
                    </m:ctrlPr>
                  </m:dPr>
                  <m:e>
                    <m:r>
                      <w:rPr>
                        <w:rFonts w:ascii="Cambria Math" w:hAnsi="Times New Roman"/>
                        <w:szCs w:val="18"/>
                      </w:rPr>
                      <m:t>0.21</m:t>
                    </m:r>
                    <m:r>
                      <w:rPr>
                        <w:rFonts w:ascii="Cambria Math" w:hAnsi="Times New Roman"/>
                        <w:szCs w:val="18"/>
                      </w:rPr>
                      <m:t>-</m:t>
                    </m:r>
                    <m:sSub>
                      <m:sSubPr>
                        <m:ctrlPr>
                          <w:rPr>
                            <w:rFonts w:ascii="Cambria Math" w:hAnsi="Times New Roman"/>
                            <w:i/>
                            <w:szCs w:val="18"/>
                          </w:rPr>
                        </m:ctrlPr>
                      </m:sSubPr>
                      <m:e>
                        <m:r>
                          <w:rPr>
                            <w:rFonts w:ascii="Cambria Math" w:hAnsi="Times New Roman"/>
                            <w:szCs w:val="18"/>
                          </w:rPr>
                          <m:t>y</m:t>
                        </m:r>
                      </m:e>
                      <m:sub>
                        <m:r>
                          <w:rPr>
                            <w:rFonts w:ascii="Cambria Math" w:hAnsi="Times New Roman"/>
                            <w:szCs w:val="18"/>
                          </w:rPr>
                          <m:t>O2</m:t>
                        </m:r>
                      </m:sub>
                    </m:sSub>
                    <m:ctrlPr>
                      <w:rPr>
                        <w:rFonts w:ascii="Cambria Math" w:hAnsi="Cambria Math"/>
                        <w:i/>
                        <w:szCs w:val="18"/>
                      </w:rPr>
                    </m:ctrlPr>
                  </m:e>
                </m:d>
                <m:r>
                  <w:rPr>
                    <w:rFonts w:ascii="Cambria Math" w:hAnsi="Times New Roman"/>
                    <w:szCs w:val="18"/>
                  </w:rPr>
                  <m:t>-</m:t>
                </m:r>
                <m:r>
                  <w:rPr>
                    <w:rFonts w:ascii="Cambria Math" w:hAnsi="Times New Roman"/>
                    <w:szCs w:val="18"/>
                  </w:rPr>
                  <m:t>α</m:t>
                </m:r>
                <m:sSup>
                  <m:sSupPr>
                    <m:ctrlPr>
                      <w:rPr>
                        <w:rFonts w:ascii="Cambria Math" w:hAnsi="Times New Roman"/>
                        <w:i/>
                        <w:szCs w:val="18"/>
                      </w:rPr>
                    </m:ctrlPr>
                  </m:sSupPr>
                  <m:e>
                    <m:r>
                      <w:rPr>
                        <w:rFonts w:ascii="Cambria Math" w:hAnsi="Times New Roman"/>
                        <w:szCs w:val="18"/>
                      </w:rPr>
                      <m:t>N</m:t>
                    </m:r>
                  </m:e>
                  <m:sup>
                    <m:r>
                      <w:rPr>
                        <w:rFonts w:ascii="Cambria Math" w:hAnsi="Times New Roman"/>
                        <w:szCs w:val="18"/>
                      </w:rPr>
                      <m:t>β</m:t>
                    </m:r>
                  </m:sup>
                </m:sSup>
                <m:sSubSup>
                  <m:sSubSupPr>
                    <m:ctrlPr>
                      <w:rPr>
                        <w:rFonts w:ascii="Cambria Math" w:hAnsi="Times New Roman"/>
                        <w:i/>
                        <w:szCs w:val="18"/>
                      </w:rPr>
                    </m:ctrlPr>
                  </m:sSubSupPr>
                  <m:e>
                    <m:r>
                      <w:rPr>
                        <w:rFonts w:ascii="Cambria Math" w:hAnsi="Times New Roman"/>
                        <w:szCs w:val="18"/>
                      </w:rPr>
                      <m:t>Q</m:t>
                    </m:r>
                  </m:e>
                  <m:sub>
                    <m:r>
                      <w:rPr>
                        <w:rFonts w:ascii="Cambria Math" w:hAnsi="Times New Roman"/>
                        <w:szCs w:val="18"/>
                      </w:rPr>
                      <m:t>air</m:t>
                    </m:r>
                  </m:sub>
                  <m:sup>
                    <m:r>
                      <w:rPr>
                        <w:rFonts w:ascii="Cambria Math" w:hAnsi="Times New Roman"/>
                        <w:szCs w:val="18"/>
                      </w:rPr>
                      <m:t>γ</m:t>
                    </m:r>
                  </m:sup>
                </m:sSubSup>
                <m:d>
                  <m:dPr>
                    <m:ctrlPr>
                      <w:rPr>
                        <w:rFonts w:ascii="Cambria Math" w:hAnsi="Times New Roman"/>
                        <w:i/>
                        <w:szCs w:val="18"/>
                      </w:rPr>
                    </m:ctrlPr>
                  </m:dPr>
                  <m:e>
                    <m:f>
                      <m:fPr>
                        <m:ctrlPr>
                          <w:rPr>
                            <w:rFonts w:ascii="Cambria Math" w:hAnsi="Times New Roman"/>
                            <w:i/>
                            <w:szCs w:val="18"/>
                          </w:rPr>
                        </m:ctrlPr>
                      </m:fPr>
                      <m:num>
                        <m:r>
                          <w:rPr>
                            <w:rFonts w:ascii="Cambria Math" w:hAnsi="Times New Roman"/>
                            <w:szCs w:val="18"/>
                          </w:rPr>
                          <m:t>1</m:t>
                        </m:r>
                      </m:num>
                      <m:den>
                        <m:r>
                          <w:rPr>
                            <w:rFonts w:ascii="Cambria Math" w:hAnsi="Times New Roman"/>
                            <w:szCs w:val="18"/>
                          </w:rPr>
                          <m:t>ε</m:t>
                        </m:r>
                      </m:den>
                    </m:f>
                    <m:r>
                      <w:rPr>
                        <w:rFonts w:ascii="Cambria Math" w:hAnsi="Times New Roman"/>
                        <w:szCs w:val="18"/>
                      </w:rPr>
                      <m:t>-</m:t>
                    </m:r>
                    <m:r>
                      <w:rPr>
                        <w:rFonts w:ascii="Cambria Math" w:hAnsi="Times New Roman"/>
                        <w:szCs w:val="18"/>
                      </w:rPr>
                      <m:t>1</m:t>
                    </m:r>
                  </m:e>
                </m:d>
                <m:d>
                  <m:dPr>
                    <m:ctrlPr>
                      <w:rPr>
                        <w:rFonts w:ascii="Cambria Math" w:hAnsi="Times New Roman"/>
                        <w:i/>
                        <w:szCs w:val="18"/>
                      </w:rPr>
                    </m:ctrlPr>
                  </m:dPr>
                  <m:e>
                    <m:f>
                      <m:fPr>
                        <m:ctrlPr>
                          <w:rPr>
                            <w:rFonts w:ascii="Cambria Math" w:hAnsi="Times New Roman"/>
                            <w:i/>
                            <w:szCs w:val="18"/>
                          </w:rPr>
                        </m:ctrlPr>
                      </m:fPr>
                      <m:num>
                        <m:sSub>
                          <m:sSubPr>
                            <m:ctrlPr>
                              <w:rPr>
                                <w:rFonts w:ascii="Cambria Math" w:hAnsi="Times New Roman"/>
                                <w:i/>
                                <w:szCs w:val="18"/>
                              </w:rPr>
                            </m:ctrlPr>
                          </m:sSubPr>
                          <m:e>
                            <m:r>
                              <w:rPr>
                                <w:rFonts w:ascii="Cambria Math" w:hAnsi="Times New Roman"/>
                                <w:szCs w:val="18"/>
                              </w:rPr>
                              <m:t>y</m:t>
                            </m:r>
                          </m:e>
                          <m:sub>
                            <m:r>
                              <w:rPr>
                                <w:rFonts w:ascii="Cambria Math" w:hAnsi="Times New Roman"/>
                                <w:szCs w:val="18"/>
                              </w:rPr>
                              <m:t>O2</m:t>
                            </m:r>
                          </m:sub>
                        </m:sSub>
                      </m:num>
                      <m:den>
                        <m:r>
                          <w:rPr>
                            <w:rFonts w:ascii="Cambria Math" w:hAnsi="Times New Roman"/>
                            <w:szCs w:val="18"/>
                          </w:rPr>
                          <m:t>H</m:t>
                        </m:r>
                      </m:den>
                    </m:f>
                    <m:r>
                      <w:rPr>
                        <w:rFonts w:ascii="Cambria Math" w:hAnsi="Times New Roman"/>
                        <w:szCs w:val="18"/>
                      </w:rPr>
                      <m:t>-</m:t>
                    </m:r>
                    <m:sSub>
                      <m:sSubPr>
                        <m:ctrlPr>
                          <w:rPr>
                            <w:rFonts w:ascii="Cambria Math" w:hAnsi="Times New Roman"/>
                            <w:i/>
                            <w:szCs w:val="18"/>
                          </w:rPr>
                        </m:ctrlPr>
                      </m:sSubPr>
                      <m:e>
                        <m:r>
                          <w:rPr>
                            <w:rFonts w:ascii="Cambria Math" w:hAnsi="Times New Roman"/>
                            <w:szCs w:val="18"/>
                          </w:rPr>
                          <m:t>c</m:t>
                        </m:r>
                      </m:e>
                      <m:sub>
                        <m:r>
                          <w:rPr>
                            <w:rFonts w:ascii="Cambria Math" w:hAnsi="Times New Roman"/>
                            <w:szCs w:val="18"/>
                          </w:rPr>
                          <m:t>do</m:t>
                        </m:r>
                      </m:sub>
                    </m:sSub>
                    <m:ctrlPr>
                      <w:rPr>
                        <w:rFonts w:ascii="Cambria Math" w:hAnsi="Cambria Math"/>
                        <w:i/>
                        <w:szCs w:val="18"/>
                      </w:rPr>
                    </m:ctrlPr>
                  </m:e>
                </m:d>
                <m:sSub>
                  <m:sSubPr>
                    <m:ctrlPr>
                      <w:rPr>
                        <w:rFonts w:ascii="Cambria Math" w:hAnsi="Times New Roman"/>
                        <w:i/>
                        <w:szCs w:val="18"/>
                      </w:rPr>
                    </m:ctrlPr>
                  </m:sSubPr>
                  <m:e>
                    <m:r>
                      <w:rPr>
                        <w:rFonts w:ascii="Cambria Math" w:hAnsi="Times New Roman"/>
                        <w:szCs w:val="18"/>
                      </w:rPr>
                      <m:t>v</m:t>
                    </m:r>
                  </m:e>
                  <m:sub>
                    <m:r>
                      <m:rPr>
                        <m:nor/>
                      </m:rPr>
                      <w:rPr>
                        <w:rFonts w:ascii="Cambria Math" w:hAnsi="Times New Roman"/>
                        <w:szCs w:val="18"/>
                      </w:rPr>
                      <m:t>mmol</m:t>
                    </m:r>
                    <m:ctrlPr>
                      <w:rPr>
                        <w:rFonts w:ascii="Cambria Math" w:hAnsi="Times New Roman"/>
                        <w:szCs w:val="18"/>
                      </w:rPr>
                    </m:ctrlPr>
                  </m:sub>
                </m:sSub>
              </m:oMath>
            </m:oMathPara>
          </w:p>
        </w:tc>
        <w:tc>
          <w:tcPr>
            <w:tcW w:w="801" w:type="dxa"/>
            <w:shd w:val="clear" w:color="auto" w:fill="auto"/>
            <w:vAlign w:val="center"/>
          </w:tcPr>
          <w:p w:rsidR="00065E24" w:rsidRPr="00F46F91" w:rsidRDefault="00065E24" w:rsidP="00CD0CC3">
            <w:pPr>
              <w:pStyle w:val="CETEquation"/>
              <w:jc w:val="right"/>
            </w:pPr>
            <w:r w:rsidRPr="00F46F91">
              <w:t>(</w:t>
            </w:r>
            <w:r w:rsidR="00B255FC" w:rsidRPr="00F46F91">
              <w:t>3</w:t>
            </w:r>
            <w:r w:rsidRPr="00F46F91">
              <w:t>)</w:t>
            </w:r>
          </w:p>
        </w:tc>
      </w:tr>
      <w:tr w:rsidR="00065E24" w:rsidRPr="00F46F91" w:rsidTr="00065E24">
        <w:tc>
          <w:tcPr>
            <w:tcW w:w="7986" w:type="dxa"/>
            <w:shd w:val="clear" w:color="auto" w:fill="auto"/>
            <w:vAlign w:val="center"/>
          </w:tcPr>
          <w:p w:rsidR="00065E24" w:rsidRPr="00E20FAD" w:rsidRDefault="00C75F4B" w:rsidP="00B255FC">
            <w:pPr>
              <w:pStyle w:val="CETEquation"/>
              <w:tabs>
                <w:tab w:val="left" w:pos="3600"/>
              </w:tabs>
              <w:jc w:val="both"/>
              <w:rPr>
                <w:lang w:eastAsia="it-IT"/>
              </w:rPr>
            </w:pPr>
            <m:oMath>
              <m:f>
                <m:fPr>
                  <m:ctrlPr>
                    <w:rPr>
                      <w:rFonts w:ascii="Cambria Math" w:hAnsi="Times New Roman"/>
                      <w:i/>
                      <w:szCs w:val="18"/>
                    </w:rPr>
                  </m:ctrlPr>
                </m:fPr>
                <m:num>
                  <m:r>
                    <w:rPr>
                      <w:rFonts w:ascii="Cambria Math" w:hAnsi="Times New Roman"/>
                      <w:szCs w:val="18"/>
                    </w:rPr>
                    <m:t>d</m:t>
                  </m:r>
                  <m:sSub>
                    <m:sSubPr>
                      <m:ctrlPr>
                        <w:rPr>
                          <w:rFonts w:ascii="Cambria Math" w:hAnsi="Times New Roman"/>
                          <w:i/>
                          <w:szCs w:val="18"/>
                        </w:rPr>
                      </m:ctrlPr>
                    </m:sSubPr>
                    <m:e>
                      <m:r>
                        <w:rPr>
                          <w:rFonts w:ascii="Cambria Math" w:hAnsi="Times New Roman"/>
                          <w:szCs w:val="18"/>
                        </w:rPr>
                        <m:t>a</m:t>
                      </m:r>
                    </m:e>
                    <m:sub>
                      <m:r>
                        <w:rPr>
                          <w:rFonts w:ascii="Cambria Math" w:hAnsi="Times New Roman"/>
                          <w:szCs w:val="18"/>
                        </w:rPr>
                        <m:t>el</m:t>
                      </m:r>
                    </m:sub>
                  </m:sSub>
                </m:num>
                <m:den>
                  <m:r>
                    <w:rPr>
                      <w:rFonts w:ascii="Cambria Math" w:hAnsi="Times New Roman"/>
                      <w:szCs w:val="18"/>
                    </w:rPr>
                    <m:t>dt</m:t>
                  </m:r>
                </m:den>
              </m:f>
              <m:r>
                <w:rPr>
                  <w:rFonts w:ascii="Cambria Math" w:hAnsi="Times New Roman"/>
                  <w:szCs w:val="18"/>
                </w:rPr>
                <m:t>=</m:t>
              </m:r>
              <m:f>
                <m:fPr>
                  <m:ctrlPr>
                    <w:rPr>
                      <w:rFonts w:ascii="Cambria Math" w:hAnsi="Times New Roman"/>
                      <w:i/>
                      <w:szCs w:val="18"/>
                    </w:rPr>
                  </m:ctrlPr>
                </m:fPr>
                <m:num>
                  <m:r>
                    <w:rPr>
                      <w:rFonts w:ascii="Cambria Math" w:hAnsi="Times New Roman"/>
                      <w:szCs w:val="18"/>
                    </w:rPr>
                    <m:t>1</m:t>
                  </m:r>
                </m:num>
                <m:den>
                  <m:sSub>
                    <m:sSubPr>
                      <m:ctrlPr>
                        <w:rPr>
                          <w:rFonts w:ascii="Cambria Math" w:hAnsi="Times New Roman"/>
                          <w:i/>
                          <w:szCs w:val="18"/>
                        </w:rPr>
                      </m:ctrlPr>
                    </m:sSubPr>
                    <m:e>
                      <m:r>
                        <w:rPr>
                          <w:rFonts w:ascii="Cambria Math" w:hAnsi="Times New Roman"/>
                          <w:szCs w:val="18"/>
                        </w:rPr>
                        <m:t>T</m:t>
                      </m:r>
                    </m:e>
                    <m:sub>
                      <m:r>
                        <m:rPr>
                          <m:nor/>
                        </m:rPr>
                        <w:rPr>
                          <w:rFonts w:ascii="Cambria Math" w:hAnsi="Times New Roman"/>
                          <w:szCs w:val="18"/>
                        </w:rPr>
                        <m:t>el1</m:t>
                      </m:r>
                      <m:ctrlPr>
                        <w:rPr>
                          <w:rFonts w:ascii="Cambria Math" w:hAnsi="Times New Roman"/>
                          <w:szCs w:val="18"/>
                        </w:rPr>
                      </m:ctrlPr>
                    </m:sub>
                  </m:sSub>
                  <m:ctrlPr>
                    <w:rPr>
                      <w:rFonts w:ascii="Cambria Math" w:hAnsi="Cambria Math"/>
                      <w:i/>
                      <w:szCs w:val="18"/>
                    </w:rPr>
                  </m:ctrlPr>
                </m:den>
              </m:f>
              <m:d>
                <m:dPr>
                  <m:ctrlPr>
                    <w:rPr>
                      <w:rFonts w:ascii="Cambria Math" w:hAnsi="Times New Roman"/>
                      <w:szCs w:val="18"/>
                    </w:rPr>
                  </m:ctrlPr>
                </m:dPr>
                <m:e>
                  <m:r>
                    <m:rPr>
                      <m:nor/>
                    </m:rPr>
                    <w:rPr>
                      <w:rFonts w:ascii="Cambria Math" w:hAnsi="Times New Roman"/>
                      <w:szCs w:val="18"/>
                    </w:rPr>
                    <m:t>100</m:t>
                  </m:r>
                  <m:f>
                    <m:fPr>
                      <m:ctrlPr>
                        <w:rPr>
                          <w:rFonts w:ascii="Cambria Math" w:hAnsi="Times New Roman"/>
                          <w:i/>
                          <w:szCs w:val="18"/>
                        </w:rPr>
                      </m:ctrlPr>
                    </m:fPr>
                    <m:num>
                      <m:r>
                        <w:rPr>
                          <w:rFonts w:ascii="Cambria Math" w:hAnsi="Times New Roman"/>
                          <w:szCs w:val="18"/>
                        </w:rPr>
                        <m:t>H</m:t>
                      </m:r>
                      <m:sSub>
                        <m:sSubPr>
                          <m:ctrlPr>
                            <w:rPr>
                              <w:rFonts w:ascii="Cambria Math" w:hAnsi="Times New Roman"/>
                              <w:i/>
                              <w:szCs w:val="18"/>
                            </w:rPr>
                          </m:ctrlPr>
                        </m:sSubPr>
                        <m:e>
                          <m:r>
                            <w:rPr>
                              <w:rFonts w:ascii="Cambria Math" w:hAnsi="Times New Roman"/>
                              <w:szCs w:val="18"/>
                            </w:rPr>
                            <m:t>c</m:t>
                          </m:r>
                        </m:e>
                        <m:sub>
                          <m:r>
                            <w:rPr>
                              <w:rFonts w:ascii="Cambria Math" w:hAnsi="Times New Roman"/>
                              <w:szCs w:val="18"/>
                            </w:rPr>
                            <m:t>do</m:t>
                          </m:r>
                        </m:sub>
                      </m:sSub>
                    </m:num>
                    <m:den>
                      <m:r>
                        <w:rPr>
                          <w:rFonts w:ascii="Cambria Math" w:hAnsi="Times New Roman"/>
                          <w:szCs w:val="18"/>
                        </w:rPr>
                        <m:t>0.21</m:t>
                      </m:r>
                    </m:den>
                  </m:f>
                  <m:r>
                    <w:rPr>
                      <w:rFonts w:ascii="Cambria Math" w:hAnsi="Times New Roman"/>
                      <w:szCs w:val="18"/>
                    </w:rPr>
                    <m:t>-</m:t>
                  </m:r>
                  <m:sSub>
                    <m:sSubPr>
                      <m:ctrlPr>
                        <w:rPr>
                          <w:rFonts w:ascii="Cambria Math" w:hAnsi="Times New Roman"/>
                          <w:i/>
                          <w:szCs w:val="18"/>
                        </w:rPr>
                      </m:ctrlPr>
                    </m:sSubPr>
                    <m:e>
                      <m:r>
                        <w:rPr>
                          <w:rFonts w:ascii="Cambria Math" w:hAnsi="Times New Roman"/>
                          <w:szCs w:val="18"/>
                        </w:rPr>
                        <m:t>a</m:t>
                      </m:r>
                    </m:e>
                    <m:sub>
                      <m:r>
                        <w:rPr>
                          <w:rFonts w:ascii="Cambria Math" w:hAnsi="Times New Roman"/>
                          <w:szCs w:val="18"/>
                        </w:rPr>
                        <m:t>el</m:t>
                      </m:r>
                    </m:sub>
                  </m:sSub>
                  <m:ctrlPr>
                    <w:rPr>
                      <w:rFonts w:ascii="Cambria Math" w:hAnsi="Cambria Math"/>
                      <w:i/>
                      <w:szCs w:val="18"/>
                    </w:rPr>
                  </m:ctrlPr>
                </m:e>
              </m:d>
            </m:oMath>
            <w:r w:rsidR="00B255FC" w:rsidRPr="00E20FAD">
              <w:rPr>
                <w:szCs w:val="18"/>
              </w:rPr>
              <w:t>,</w:t>
            </w:r>
            <w:r w:rsidR="00B255FC" w:rsidRPr="00F46F91">
              <w:t xml:space="preserve"> </w:t>
            </w:r>
            <w:r w:rsidR="00B255FC" w:rsidRPr="00F46F91">
              <w:tab/>
            </w:r>
            <m:oMath>
              <m:f>
                <m:fPr>
                  <m:ctrlPr>
                    <w:rPr>
                      <w:rFonts w:ascii="Cambria Math" w:hAnsi="Times New Roman"/>
                      <w:i/>
                      <w:szCs w:val="18"/>
                    </w:rPr>
                  </m:ctrlPr>
                </m:fPr>
                <m:num>
                  <m:r>
                    <w:rPr>
                      <w:rFonts w:ascii="Cambria Math" w:hAnsi="Times New Roman"/>
                      <w:szCs w:val="18"/>
                    </w:rPr>
                    <m:t>d</m:t>
                  </m:r>
                  <m:sSub>
                    <m:sSubPr>
                      <m:ctrlPr>
                        <w:rPr>
                          <w:rFonts w:ascii="Cambria Math" w:hAnsi="Times New Roman"/>
                          <w:i/>
                          <w:szCs w:val="18"/>
                        </w:rPr>
                      </m:ctrlPr>
                    </m:sSubPr>
                    <m:e>
                      <m:r>
                        <w:rPr>
                          <w:rFonts w:ascii="Cambria Math" w:hAnsi="Times New Roman"/>
                          <w:szCs w:val="18"/>
                        </w:rPr>
                        <m:t>c</m:t>
                      </m:r>
                    </m:e>
                    <m:sub>
                      <m:r>
                        <w:rPr>
                          <w:rFonts w:ascii="Cambria Math" w:hAnsi="Times New Roman"/>
                          <w:szCs w:val="18"/>
                        </w:rPr>
                        <m:t>el</m:t>
                      </m:r>
                    </m:sub>
                  </m:sSub>
                </m:num>
                <m:den>
                  <m:r>
                    <w:rPr>
                      <w:rFonts w:ascii="Cambria Math" w:hAnsi="Times New Roman"/>
                      <w:szCs w:val="18"/>
                    </w:rPr>
                    <m:t>dt</m:t>
                  </m:r>
                </m:den>
              </m:f>
              <m:r>
                <w:rPr>
                  <w:rFonts w:ascii="Cambria Math" w:hAnsi="Times New Roman"/>
                  <w:szCs w:val="18"/>
                </w:rPr>
                <m:t>=</m:t>
              </m:r>
              <m:f>
                <m:fPr>
                  <m:ctrlPr>
                    <w:rPr>
                      <w:rFonts w:ascii="Cambria Math" w:hAnsi="Times New Roman"/>
                      <w:i/>
                      <w:szCs w:val="18"/>
                    </w:rPr>
                  </m:ctrlPr>
                </m:fPr>
                <m:num>
                  <m:r>
                    <w:rPr>
                      <w:rFonts w:ascii="Cambria Math" w:hAnsi="Times New Roman"/>
                      <w:szCs w:val="18"/>
                    </w:rPr>
                    <m:t>1</m:t>
                  </m:r>
                </m:num>
                <m:den>
                  <m:sSub>
                    <m:sSubPr>
                      <m:ctrlPr>
                        <w:rPr>
                          <w:rFonts w:ascii="Cambria Math" w:hAnsi="Times New Roman"/>
                          <w:i/>
                          <w:szCs w:val="18"/>
                        </w:rPr>
                      </m:ctrlPr>
                    </m:sSubPr>
                    <m:e>
                      <m:r>
                        <w:rPr>
                          <w:rFonts w:ascii="Cambria Math" w:hAnsi="Times New Roman"/>
                          <w:szCs w:val="18"/>
                        </w:rPr>
                        <m:t>T</m:t>
                      </m:r>
                    </m:e>
                    <m:sub>
                      <m:r>
                        <m:rPr>
                          <m:nor/>
                        </m:rPr>
                        <w:rPr>
                          <w:rFonts w:ascii="Cambria Math" w:hAnsi="Times New Roman"/>
                          <w:szCs w:val="18"/>
                        </w:rPr>
                        <m:t>el2</m:t>
                      </m:r>
                      <m:ctrlPr>
                        <w:rPr>
                          <w:rFonts w:ascii="Cambria Math" w:hAnsi="Times New Roman"/>
                          <w:szCs w:val="18"/>
                        </w:rPr>
                      </m:ctrlPr>
                    </m:sub>
                  </m:sSub>
                  <m:ctrlPr>
                    <w:rPr>
                      <w:rFonts w:ascii="Cambria Math" w:hAnsi="Cambria Math"/>
                      <w:i/>
                      <w:szCs w:val="18"/>
                    </w:rPr>
                  </m:ctrlPr>
                </m:den>
              </m:f>
              <m:d>
                <m:dPr>
                  <m:ctrlPr>
                    <w:rPr>
                      <w:rFonts w:ascii="Cambria Math" w:hAnsi="Times New Roman"/>
                      <w:i/>
                      <w:szCs w:val="18"/>
                    </w:rPr>
                  </m:ctrlPr>
                </m:dPr>
                <m:e>
                  <m:sSub>
                    <m:sSubPr>
                      <m:ctrlPr>
                        <w:rPr>
                          <w:rFonts w:ascii="Cambria Math" w:hAnsi="Times New Roman"/>
                          <w:i/>
                          <w:szCs w:val="18"/>
                        </w:rPr>
                      </m:ctrlPr>
                    </m:sSubPr>
                    <m:e>
                      <m:r>
                        <w:rPr>
                          <w:rFonts w:ascii="Cambria Math" w:hAnsi="Times New Roman"/>
                          <w:szCs w:val="18"/>
                        </w:rPr>
                        <m:t>a</m:t>
                      </m:r>
                    </m:e>
                    <m:sub>
                      <m:r>
                        <w:rPr>
                          <w:rFonts w:ascii="Cambria Math" w:hAnsi="Times New Roman"/>
                          <w:szCs w:val="18"/>
                        </w:rPr>
                        <m:t>el</m:t>
                      </m:r>
                    </m:sub>
                  </m:sSub>
                  <m:r>
                    <w:rPr>
                      <w:rFonts w:ascii="Cambria Math" w:hAnsi="Times New Roman"/>
                      <w:szCs w:val="18"/>
                    </w:rPr>
                    <m:t>-</m:t>
                  </m:r>
                  <m:sSub>
                    <m:sSubPr>
                      <m:ctrlPr>
                        <w:rPr>
                          <w:rFonts w:ascii="Cambria Math" w:hAnsi="Times New Roman"/>
                          <w:i/>
                          <w:szCs w:val="18"/>
                        </w:rPr>
                      </m:ctrlPr>
                    </m:sSubPr>
                    <m:e>
                      <m:r>
                        <w:rPr>
                          <w:rFonts w:ascii="Cambria Math" w:hAnsi="Times New Roman"/>
                          <w:szCs w:val="18"/>
                        </w:rPr>
                        <m:t>c</m:t>
                      </m:r>
                    </m:e>
                    <m:sub>
                      <m:r>
                        <w:rPr>
                          <w:rFonts w:ascii="Cambria Math" w:hAnsi="Times New Roman"/>
                          <w:szCs w:val="18"/>
                        </w:rPr>
                        <m:t>el</m:t>
                      </m:r>
                    </m:sub>
                  </m:sSub>
                  <m:ctrlPr>
                    <w:rPr>
                      <w:rFonts w:ascii="Cambria Math" w:hAnsi="Cambria Math"/>
                      <w:i/>
                      <w:szCs w:val="18"/>
                    </w:rPr>
                  </m:ctrlPr>
                </m:e>
              </m:d>
            </m:oMath>
          </w:p>
        </w:tc>
        <w:tc>
          <w:tcPr>
            <w:tcW w:w="801" w:type="dxa"/>
            <w:shd w:val="clear" w:color="auto" w:fill="auto"/>
            <w:vAlign w:val="center"/>
          </w:tcPr>
          <w:p w:rsidR="00065E24" w:rsidRPr="00F46F91" w:rsidRDefault="00065E24" w:rsidP="00CD0CC3">
            <w:pPr>
              <w:pStyle w:val="CETEquation"/>
              <w:jc w:val="right"/>
            </w:pPr>
            <w:r w:rsidRPr="00F46F91">
              <w:t>(</w:t>
            </w:r>
            <w:r w:rsidR="00B255FC" w:rsidRPr="00F46F91">
              <w:t>4</w:t>
            </w:r>
            <w:r w:rsidRPr="00F46F91">
              <w:t>)</w:t>
            </w:r>
          </w:p>
        </w:tc>
      </w:tr>
    </w:tbl>
    <w:p w:rsidR="005D2C11" w:rsidRPr="00E20FAD" w:rsidRDefault="005D2C11" w:rsidP="001E49C6">
      <w:pPr>
        <w:pStyle w:val="CETBodytext"/>
        <w:rPr>
          <w:lang w:val="en-GB"/>
        </w:rPr>
      </w:pPr>
      <w:r w:rsidRPr="00E20FAD">
        <w:rPr>
          <w:lang w:val="en-GB"/>
        </w:rPr>
        <w:t xml:space="preserve">where </w:t>
      </w:r>
      <m:oMath>
        <m:sSub>
          <m:sSubPr>
            <m:ctrlPr>
              <w:rPr>
                <w:rFonts w:ascii="Cambria Math" w:hAnsi="Cambria Math"/>
                <w:i/>
                <w:lang w:val="en-GB"/>
              </w:rPr>
            </m:ctrlPr>
          </m:sSubPr>
          <m:e>
            <m:r>
              <w:rPr>
                <w:rFonts w:ascii="Cambria Math"/>
                <w:lang w:val="en-GB"/>
              </w:rPr>
              <m:t>Q</m:t>
            </m:r>
          </m:e>
          <m:sub>
            <m:r>
              <w:rPr>
                <w:rFonts w:ascii="Cambria Math"/>
                <w:lang w:val="en-GB"/>
              </w:rPr>
              <m:t>air</m:t>
            </m:r>
          </m:sub>
        </m:sSub>
      </m:oMath>
      <w:r w:rsidRPr="00E20FAD">
        <w:rPr>
          <w:lang w:val="en-GB"/>
        </w:rPr>
        <w:t xml:space="preserve"> is air supply rate, L s</w:t>
      </w:r>
      <w:r w:rsidRPr="00E20FAD">
        <w:rPr>
          <w:vertAlign w:val="superscript"/>
          <w:lang w:val="en-GB"/>
        </w:rPr>
        <w:t>-1</w:t>
      </w:r>
      <w:r w:rsidRPr="00E20FAD">
        <w:rPr>
          <w:lang w:val="en-GB"/>
        </w:rPr>
        <w:t xml:space="preserve">; </w:t>
      </w:r>
      <m:oMath>
        <m:sSub>
          <m:sSubPr>
            <m:ctrlPr>
              <w:rPr>
                <w:rFonts w:ascii="Cambria Math" w:hAnsi="Cambria Math"/>
                <w:i/>
                <w:lang w:val="en-GB"/>
              </w:rPr>
            </m:ctrlPr>
          </m:sSubPr>
          <m:e>
            <m:r>
              <w:rPr>
                <w:rFonts w:ascii="Cambria Math"/>
                <w:lang w:val="en-GB"/>
              </w:rPr>
              <m:t>Q</m:t>
            </m:r>
          </m:e>
          <m:sub>
            <m:r>
              <w:rPr>
                <w:rFonts w:ascii="Cambria Math"/>
                <w:lang w:val="en-GB"/>
              </w:rPr>
              <m:t>air_set</m:t>
            </m:r>
          </m:sub>
        </m:sSub>
      </m:oMath>
      <w:r w:rsidRPr="00E20FAD">
        <w:rPr>
          <w:lang w:val="en-GB"/>
        </w:rPr>
        <w:t xml:space="preserve"> is set value of air supply rate, L s</w:t>
      </w:r>
      <w:r w:rsidRPr="00E20FAD">
        <w:rPr>
          <w:vertAlign w:val="superscript"/>
          <w:lang w:val="en-GB"/>
        </w:rPr>
        <w:t>-1</w:t>
      </w:r>
      <w:r w:rsidRPr="00E20FAD">
        <w:rPr>
          <w:lang w:val="en-GB"/>
        </w:rPr>
        <w:t xml:space="preserve">; </w:t>
      </w:r>
      <m:oMath>
        <m:r>
          <w:rPr>
            <w:rFonts w:ascii="Cambria Math"/>
            <w:lang w:val="en-GB"/>
          </w:rPr>
          <m:t>N</m:t>
        </m:r>
      </m:oMath>
      <w:r w:rsidRPr="00E20FAD">
        <w:rPr>
          <w:lang w:val="en-GB"/>
        </w:rPr>
        <w:t xml:space="preserve"> is stirring speed, s</w:t>
      </w:r>
      <w:r w:rsidRPr="00E20FAD">
        <w:rPr>
          <w:vertAlign w:val="superscript"/>
          <w:lang w:val="en-GB"/>
        </w:rPr>
        <w:t>-1</w:t>
      </w:r>
      <w:r w:rsidRPr="00E20FAD">
        <w:rPr>
          <w:lang w:val="en-GB"/>
        </w:rPr>
        <w:t xml:space="preserve">; </w:t>
      </w:r>
      <m:oMath>
        <m:sSub>
          <m:sSubPr>
            <m:ctrlPr>
              <w:rPr>
                <w:rFonts w:ascii="Cambria Math" w:hAnsi="Cambria Math"/>
                <w:i/>
                <w:lang w:val="en-GB"/>
              </w:rPr>
            </m:ctrlPr>
          </m:sSubPr>
          <m:e>
            <m:r>
              <w:rPr>
                <w:rFonts w:ascii="Cambria Math"/>
                <w:lang w:val="en-GB"/>
              </w:rPr>
              <m:t>N</m:t>
            </m:r>
          </m:e>
          <m:sub>
            <m:r>
              <w:rPr>
                <w:rFonts w:ascii="Cambria Math"/>
                <w:lang w:val="en-GB"/>
              </w:rPr>
              <m:t>set</m:t>
            </m:r>
          </m:sub>
        </m:sSub>
      </m:oMath>
      <w:r w:rsidRPr="00E20FAD">
        <w:rPr>
          <w:lang w:val="en-GB"/>
        </w:rPr>
        <w:t xml:space="preserve"> is set value of stirring speed (control variable), s</w:t>
      </w:r>
      <w:r w:rsidRPr="00E20FAD">
        <w:rPr>
          <w:vertAlign w:val="superscript"/>
          <w:lang w:val="en-GB"/>
        </w:rPr>
        <w:t>-1</w:t>
      </w:r>
      <w:r w:rsidR="007C4D3E" w:rsidRPr="00E20FAD">
        <w:rPr>
          <w:lang w:val="en-GB"/>
        </w:rPr>
        <w:t xml:space="preserve">; </w:t>
      </w:r>
      <m:oMath>
        <m:sSub>
          <m:sSubPr>
            <m:ctrlPr>
              <w:rPr>
                <w:rFonts w:ascii="Cambria Math" w:hAnsi="Times New Roman"/>
                <w:szCs w:val="18"/>
                <w:lang w:val="en-GB"/>
              </w:rPr>
            </m:ctrlPr>
          </m:sSubPr>
          <m:e>
            <m:r>
              <m:rPr>
                <m:nor/>
              </m:rPr>
              <w:rPr>
                <w:rFonts w:ascii="Cambria Math" w:hAnsi="Times New Roman"/>
                <w:i/>
                <w:szCs w:val="18"/>
                <w:lang w:val="en-GB"/>
              </w:rPr>
              <m:t>y</m:t>
            </m:r>
          </m:e>
          <m:sub>
            <m:r>
              <w:rPr>
                <w:rFonts w:ascii="Cambria Math" w:hAnsi="Times New Roman"/>
                <w:szCs w:val="18"/>
                <w:lang w:val="en-GB"/>
              </w:rPr>
              <m:t>O2</m:t>
            </m:r>
            <m:ctrlPr>
              <w:rPr>
                <w:rFonts w:ascii="Cambria Math" w:hAnsi="Times New Roman"/>
                <w:i/>
                <w:szCs w:val="18"/>
                <w:lang w:val="en-GB"/>
              </w:rPr>
            </m:ctrlPr>
          </m:sub>
        </m:sSub>
      </m:oMath>
      <w:r w:rsidR="001E49C6" w:rsidRPr="00E20FAD">
        <w:rPr>
          <w:szCs w:val="18"/>
          <w:lang w:val="en-GB"/>
        </w:rPr>
        <w:t xml:space="preserve"> </w:t>
      </w:r>
      <w:r w:rsidRPr="00E20FAD">
        <w:rPr>
          <w:lang w:val="en-GB"/>
        </w:rPr>
        <w:t xml:space="preserve">is fraction of oxygen in exhaust gas, -; </w:t>
      </w:r>
      <w:r w:rsidR="0084056E" w:rsidRPr="00E20FAD">
        <w:rPr>
          <w:i/>
          <w:lang w:val="en-GB"/>
        </w:rPr>
        <w:t>OUR</w:t>
      </w:r>
      <w:r w:rsidR="0084056E" w:rsidRPr="00E20FAD">
        <w:rPr>
          <w:vertAlign w:val="subscript"/>
          <w:lang w:val="en-GB"/>
        </w:rPr>
        <w:t>V</w:t>
      </w:r>
      <w:r w:rsidR="0084056E" w:rsidRPr="00E20FAD">
        <w:rPr>
          <w:lang w:val="en-GB"/>
        </w:rPr>
        <w:t xml:space="preserve"> </w:t>
      </w:r>
      <w:r w:rsidRPr="00E20FAD">
        <w:rPr>
          <w:lang w:val="en-GB"/>
        </w:rPr>
        <w:t>is volumetric oxygen uptake rate unlimited by DOC, mmol L</w:t>
      </w:r>
      <w:r w:rsidRPr="00E20FAD">
        <w:rPr>
          <w:vertAlign w:val="superscript"/>
          <w:lang w:val="en-GB"/>
        </w:rPr>
        <w:t>-1</w:t>
      </w:r>
      <w:r w:rsidRPr="00E20FAD">
        <w:rPr>
          <w:lang w:val="en-GB"/>
        </w:rPr>
        <w:t xml:space="preserve"> s</w:t>
      </w:r>
      <w:r w:rsidRPr="00E20FAD">
        <w:rPr>
          <w:vertAlign w:val="superscript"/>
          <w:lang w:val="en-GB"/>
        </w:rPr>
        <w:t>-1</w:t>
      </w:r>
      <w:r w:rsidRPr="00E20FAD">
        <w:rPr>
          <w:lang w:val="en-GB"/>
        </w:rPr>
        <w:t xml:space="preserve">;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do</m:t>
            </m:r>
          </m:sub>
        </m:sSub>
      </m:oMath>
      <w:r w:rsidRPr="00E20FAD">
        <w:rPr>
          <w:lang w:val="en-GB"/>
        </w:rPr>
        <w:t xml:space="preserve"> is DOC in absolute units, mmol L</w:t>
      </w:r>
      <w:r w:rsidRPr="00E20FAD">
        <w:rPr>
          <w:vertAlign w:val="superscript"/>
          <w:lang w:val="en-GB"/>
        </w:rPr>
        <w:t>-1</w:t>
      </w:r>
      <w:r w:rsidRPr="00E20FAD">
        <w:rPr>
          <w:lang w:val="en-GB"/>
        </w:rPr>
        <w:t xml:space="preserve">; </w:t>
      </w:r>
      <m:oMath>
        <m:sSub>
          <m:sSubPr>
            <m:ctrlPr>
              <w:rPr>
                <w:rFonts w:ascii="Cambria Math" w:hAnsi="Times New Roman"/>
                <w:i/>
                <w:szCs w:val="18"/>
                <w:lang w:val="en-GB"/>
              </w:rPr>
            </m:ctrlPr>
          </m:sSubPr>
          <m:e>
            <m:r>
              <w:rPr>
                <w:rFonts w:ascii="Cambria Math" w:hAnsi="Times New Roman"/>
                <w:szCs w:val="18"/>
                <w:lang w:val="en-GB"/>
              </w:rPr>
              <m:t>a</m:t>
            </m:r>
          </m:e>
          <m:sub>
            <m:r>
              <w:rPr>
                <w:rFonts w:ascii="Cambria Math" w:hAnsi="Times New Roman"/>
                <w:szCs w:val="18"/>
                <w:lang w:val="en-GB"/>
              </w:rPr>
              <m:t>el</m:t>
            </m:r>
          </m:sub>
        </m:sSub>
      </m:oMath>
      <w:r w:rsidRPr="00E20FAD">
        <w:rPr>
          <w:lang w:val="en-GB"/>
        </w:rPr>
        <w:t xml:space="preserve"> is auxiliary variable, %; </w:t>
      </w:r>
      <m:oMath>
        <m:sSub>
          <m:sSubPr>
            <m:ctrlPr>
              <w:rPr>
                <w:rFonts w:ascii="Cambria Math" w:hAnsi="Times New Roman"/>
                <w:i/>
                <w:szCs w:val="18"/>
                <w:lang w:val="en-GB"/>
              </w:rPr>
            </m:ctrlPr>
          </m:sSubPr>
          <m:e>
            <m:r>
              <w:rPr>
                <w:rFonts w:ascii="Cambria Math" w:hAnsi="Times New Roman"/>
                <w:szCs w:val="18"/>
                <w:lang w:val="en-GB"/>
              </w:rPr>
              <m:t>c</m:t>
            </m:r>
          </m:e>
          <m:sub>
            <m:r>
              <w:rPr>
                <w:rFonts w:ascii="Cambria Math" w:hAnsi="Times New Roman"/>
                <w:szCs w:val="18"/>
                <w:lang w:val="en-GB"/>
              </w:rPr>
              <m:t>el</m:t>
            </m:r>
          </m:sub>
        </m:sSub>
      </m:oMath>
      <w:r w:rsidRPr="00E20FAD">
        <w:rPr>
          <w:lang w:val="en-GB"/>
        </w:rPr>
        <w:t xml:space="preserve"> is signal from DO electrode, %; </w:t>
      </w:r>
      <w:r w:rsidR="0084056E" w:rsidRPr="00E20FAD">
        <w:rPr>
          <w:i/>
          <w:lang w:val="en-GB"/>
        </w:rPr>
        <w:t>H</w:t>
      </w:r>
      <w:r w:rsidR="0084056E" w:rsidRPr="00E20FAD">
        <w:rPr>
          <w:lang w:val="en-GB"/>
        </w:rPr>
        <w:t xml:space="preserve"> </w:t>
      </w:r>
      <w:r w:rsidRPr="00E20FAD">
        <w:rPr>
          <w:lang w:val="en-GB"/>
        </w:rPr>
        <w:t>is Henry‘s constant, L mmol</w:t>
      </w:r>
      <w:r w:rsidRPr="00E20FAD">
        <w:rPr>
          <w:vertAlign w:val="superscript"/>
          <w:lang w:val="en-GB"/>
        </w:rPr>
        <w:t>-1</w:t>
      </w:r>
      <w:r w:rsidRPr="00E20FAD">
        <w:rPr>
          <w:lang w:val="en-GB"/>
        </w:rPr>
        <w:t xml:space="preserve">; </w:t>
      </w:r>
      <w:r w:rsidR="0084056E" w:rsidRPr="00E20FAD">
        <w:rPr>
          <w:i/>
          <w:lang w:val="en-GB"/>
        </w:rPr>
        <w:t>v</w:t>
      </w:r>
      <w:r w:rsidR="0084056E" w:rsidRPr="00E20FAD">
        <w:rPr>
          <w:vertAlign w:val="subscript"/>
          <w:lang w:val="en-GB"/>
        </w:rPr>
        <w:t>m</w:t>
      </w:r>
      <w:r w:rsidR="00194663" w:rsidRPr="00E20FAD">
        <w:rPr>
          <w:vertAlign w:val="subscript"/>
          <w:lang w:val="en-GB"/>
        </w:rPr>
        <w:t>m</w:t>
      </w:r>
      <w:r w:rsidR="0084056E" w:rsidRPr="00E20FAD">
        <w:rPr>
          <w:vertAlign w:val="subscript"/>
          <w:lang w:val="en-GB"/>
        </w:rPr>
        <w:t>ol</w:t>
      </w:r>
      <w:r w:rsidRPr="00E20FAD">
        <w:rPr>
          <w:lang w:val="en-GB"/>
        </w:rPr>
        <w:t xml:space="preserve"> is volume of 1 mmol of gas, L mmol</w:t>
      </w:r>
      <w:r w:rsidRPr="00E20FAD">
        <w:rPr>
          <w:vertAlign w:val="superscript"/>
          <w:lang w:val="en-GB"/>
        </w:rPr>
        <w:t>-1</w:t>
      </w:r>
      <w:r w:rsidRPr="00E20FAD">
        <w:rPr>
          <w:lang w:val="en-GB"/>
        </w:rPr>
        <w:t xml:space="preserve">; </w:t>
      </w:r>
      <m:oMath>
        <m:sSub>
          <m:sSubPr>
            <m:ctrlPr>
              <w:rPr>
                <w:rFonts w:ascii="Cambria Math" w:hAnsi="Cambria Math"/>
                <w:i/>
                <w:lang w:val="en-GB"/>
              </w:rPr>
            </m:ctrlPr>
          </m:sSubPr>
          <m:e>
            <m:r>
              <w:rPr>
                <w:rFonts w:ascii="Cambria Math"/>
                <w:lang w:val="en-GB"/>
              </w:rPr>
              <m:t>T</m:t>
            </m:r>
          </m:e>
          <m:sub>
            <m:r>
              <w:rPr>
                <w:rFonts w:ascii="Cambria Math"/>
                <w:lang w:val="en-GB"/>
              </w:rPr>
              <m:t>Q</m:t>
            </m:r>
          </m:sub>
        </m:sSub>
      </m:oMath>
      <w:r w:rsidRPr="00E20FAD">
        <w:rPr>
          <w:lang w:val="en-GB"/>
        </w:rPr>
        <w:t xml:space="preserve">, </w:t>
      </w:r>
      <m:oMath>
        <m:sSub>
          <m:sSubPr>
            <m:ctrlPr>
              <w:rPr>
                <w:rFonts w:ascii="Cambria Math" w:hAnsi="Cambria Math"/>
                <w:i/>
                <w:lang w:val="en-GB"/>
              </w:rPr>
            </m:ctrlPr>
          </m:sSubPr>
          <m:e>
            <m:r>
              <w:rPr>
                <w:rFonts w:ascii="Cambria Math"/>
                <w:lang w:val="en-GB"/>
              </w:rPr>
              <m:t>T</m:t>
            </m:r>
          </m:e>
          <m:sub>
            <m:r>
              <w:rPr>
                <w:rFonts w:ascii="Cambria Math"/>
                <w:lang w:val="en-GB"/>
              </w:rPr>
              <m:t>N</m:t>
            </m:r>
          </m:sub>
        </m:sSub>
      </m:oMath>
      <w:r w:rsidRPr="00E20FAD">
        <w:rPr>
          <w:lang w:val="en-GB"/>
        </w:rPr>
        <w:t xml:space="preserve">, </w:t>
      </w:r>
      <m:oMath>
        <m:sSub>
          <m:sSubPr>
            <m:ctrlPr>
              <w:rPr>
                <w:rFonts w:ascii="Cambria Math" w:hAnsi="Cambria Math"/>
                <w:i/>
                <w:lang w:val="en-GB"/>
              </w:rPr>
            </m:ctrlPr>
          </m:sSubPr>
          <m:e>
            <m:r>
              <w:rPr>
                <w:rFonts w:ascii="Cambria Math"/>
                <w:lang w:val="en-GB"/>
              </w:rPr>
              <m:t>T</m:t>
            </m:r>
          </m:e>
          <m:sub>
            <m:r>
              <m:rPr>
                <m:nor/>
              </m:rPr>
              <w:rPr>
                <w:rFonts w:ascii="Cambria Math"/>
                <w:lang w:val="en-GB"/>
              </w:rPr>
              <m:t>el1</m:t>
            </m:r>
            <m:ctrlPr>
              <w:rPr>
                <w:rFonts w:ascii="Cambria Math" w:hAnsi="Cambria Math"/>
                <w:lang w:val="en-GB"/>
              </w:rPr>
            </m:ctrlPr>
          </m:sub>
        </m:sSub>
      </m:oMath>
      <w:r w:rsidRPr="00E20FAD">
        <w:rPr>
          <w:lang w:val="en-GB"/>
        </w:rPr>
        <w:t xml:space="preserve">, </w:t>
      </w:r>
      <m:oMath>
        <m:sSub>
          <m:sSubPr>
            <m:ctrlPr>
              <w:rPr>
                <w:rFonts w:ascii="Cambria Math" w:hAnsi="Cambria Math"/>
                <w:i/>
                <w:lang w:val="en-GB"/>
              </w:rPr>
            </m:ctrlPr>
          </m:sSubPr>
          <m:e>
            <m:r>
              <w:rPr>
                <w:rFonts w:ascii="Cambria Math"/>
                <w:lang w:val="en-GB"/>
              </w:rPr>
              <m:t>T</m:t>
            </m:r>
          </m:e>
          <m:sub>
            <m:r>
              <m:rPr>
                <m:nor/>
              </m:rPr>
              <w:rPr>
                <w:rFonts w:ascii="Cambria Math"/>
                <w:lang w:val="en-GB"/>
              </w:rPr>
              <m:t>el2</m:t>
            </m:r>
            <m:ctrlPr>
              <w:rPr>
                <w:rFonts w:ascii="Cambria Math" w:hAnsi="Cambria Math"/>
                <w:lang w:val="en-GB"/>
              </w:rPr>
            </m:ctrlPr>
          </m:sub>
        </m:sSub>
      </m:oMath>
      <w:r w:rsidRPr="00E20FAD">
        <w:rPr>
          <w:lang w:val="en-GB"/>
        </w:rPr>
        <w:t xml:space="preserve"> are time constants of air supply system, motor-stirrer system, and DO electrode, respectively, s; </w:t>
      </w:r>
      <m:oMath>
        <m:r>
          <w:rPr>
            <w:rFonts w:ascii="Cambria Math"/>
            <w:lang w:val="en-GB"/>
          </w:rPr>
          <m:t>ε</m:t>
        </m:r>
      </m:oMath>
      <w:r w:rsidRPr="00E20FAD">
        <w:rPr>
          <w:lang w:val="en-GB"/>
        </w:rPr>
        <w:t xml:space="preserve"> is gas holdup in the gas-liquid dispersion, -.</w:t>
      </w:r>
    </w:p>
    <w:p w:rsidR="005D2C11" w:rsidRPr="00E20FAD" w:rsidRDefault="005D2C11" w:rsidP="005D2C11">
      <w:pPr>
        <w:pStyle w:val="CETBodytext"/>
        <w:rPr>
          <w:rFonts w:eastAsia="Calibri"/>
          <w:lang w:val="en-GB" w:eastAsia="de-DE"/>
        </w:rPr>
      </w:pPr>
      <w:r w:rsidRPr="00E20FAD">
        <w:rPr>
          <w:lang w:val="en-GB"/>
        </w:rPr>
        <w:t>The model equations (1) represent dynamics of air supply and stirring systems</w:t>
      </w:r>
      <w:r w:rsidR="007C4D3E" w:rsidRPr="00E20FAD">
        <w:rPr>
          <w:lang w:val="en-GB"/>
        </w:rPr>
        <w:t>,</w:t>
      </w:r>
      <w:r w:rsidRPr="00E20FAD">
        <w:rPr>
          <w:lang w:val="en-GB"/>
        </w:rPr>
        <w:t xml:space="preserve"> respectively, equations (</w:t>
      </w:r>
      <w:r w:rsidR="00B255FC" w:rsidRPr="00E20FAD">
        <w:rPr>
          <w:lang w:val="en-GB"/>
        </w:rPr>
        <w:t>2</w:t>
      </w:r>
      <w:r w:rsidRPr="00E20FAD">
        <w:rPr>
          <w:lang w:val="en-GB"/>
        </w:rPr>
        <w:t>), (</w:t>
      </w:r>
      <w:r w:rsidR="00B255FC" w:rsidRPr="00E20FAD">
        <w:rPr>
          <w:lang w:val="en-GB"/>
        </w:rPr>
        <w:t>3</w:t>
      </w:r>
      <w:r w:rsidRPr="00E20FAD">
        <w:rPr>
          <w:lang w:val="en-GB"/>
        </w:rPr>
        <w:t>) stand for mass balances on oxygen in liquid and gaseous phases, respectively, and equations (</w:t>
      </w:r>
      <w:r w:rsidR="00B255FC" w:rsidRPr="00E20FAD">
        <w:rPr>
          <w:lang w:val="en-GB"/>
        </w:rPr>
        <w:t>4</w:t>
      </w:r>
      <w:r w:rsidRPr="00E20FAD">
        <w:rPr>
          <w:lang w:val="en-GB"/>
        </w:rPr>
        <w:t xml:space="preserve">) represent second-order dynamics of DO electrode. Parameters of the model equations are taken within the ranges reported </w:t>
      </w:r>
      <w:r w:rsidR="00171671" w:rsidRPr="00E20FAD">
        <w:rPr>
          <w:lang w:val="en-GB"/>
        </w:rPr>
        <w:t>by</w:t>
      </w:r>
      <w:r w:rsidRPr="00E20FAD">
        <w:rPr>
          <w:lang w:val="en-GB"/>
        </w:rPr>
        <w:t xml:space="preserve"> Villadsen et al. (2011). </w:t>
      </w:r>
      <w:r w:rsidRPr="00E20FAD">
        <w:rPr>
          <w:rFonts w:eastAsia="Calibri"/>
          <w:lang w:val="en-GB" w:eastAsia="de-DE"/>
        </w:rPr>
        <w:t xml:space="preserve">Development of the above model is detailed in </w:t>
      </w:r>
      <w:r w:rsidR="005575C5" w:rsidRPr="00E20FAD">
        <w:rPr>
          <w:lang w:val="en-GB"/>
        </w:rPr>
        <w:t>(Levisauskas et al., 2016)</w:t>
      </w:r>
      <w:r w:rsidRPr="00E20FAD">
        <w:rPr>
          <w:rFonts w:eastAsia="Calibri"/>
          <w:lang w:val="en-GB" w:eastAsia="de-DE"/>
        </w:rPr>
        <w:t xml:space="preserve">. </w:t>
      </w:r>
    </w:p>
    <w:p w:rsidR="005D2C11" w:rsidRPr="00E20FAD" w:rsidRDefault="005D2C11" w:rsidP="005D2C11">
      <w:pPr>
        <w:pStyle w:val="CETBodytext"/>
        <w:rPr>
          <w:lang w:val="en-GB"/>
        </w:rPr>
      </w:pPr>
      <w:r w:rsidRPr="00E20FAD">
        <w:rPr>
          <w:lang w:val="en-GB"/>
        </w:rPr>
        <w:t>Values of the model parameters are given in Table 1.</w:t>
      </w:r>
    </w:p>
    <w:p w:rsidR="00CF6034" w:rsidRPr="00F46F91" w:rsidRDefault="00CF6034" w:rsidP="00CF6034">
      <w:pPr>
        <w:pStyle w:val="CETTabletitle"/>
      </w:pPr>
      <w:r w:rsidRPr="00F46F91">
        <w:t>Table 1: Values of the model (1)-(</w:t>
      </w:r>
      <w:r w:rsidR="00B255FC" w:rsidRPr="00F46F91">
        <w:t>4</w:t>
      </w:r>
      <w:r w:rsidRPr="00F46F91">
        <w:t>) parameters and the state variable initial conditions.</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304"/>
        <w:gridCol w:w="20"/>
        <w:gridCol w:w="2086"/>
        <w:gridCol w:w="2250"/>
        <w:gridCol w:w="1980"/>
      </w:tblGrid>
      <w:tr w:rsidR="00CF6034" w:rsidRPr="00F46F91" w:rsidTr="00944241">
        <w:tc>
          <w:tcPr>
            <w:tcW w:w="2304" w:type="dxa"/>
            <w:shd w:val="clear" w:color="auto" w:fill="FFFFFF"/>
          </w:tcPr>
          <w:p w:rsidR="00CF6034" w:rsidRPr="00F46F91" w:rsidRDefault="00BE1E6C" w:rsidP="00CD0CC3">
            <w:pPr>
              <w:pStyle w:val="CETBodytext"/>
              <w:rPr>
                <w:rFonts w:cs="Arial"/>
                <w:lang w:val="en-GB"/>
              </w:rPr>
            </w:pPr>
            <w:r w:rsidRPr="00F46F91">
              <w:rPr>
                <w:rFonts w:cs="Arial"/>
                <w:i/>
                <w:szCs w:val="18"/>
                <w:lang w:val="en-GB"/>
              </w:rPr>
              <w:t>H</w:t>
            </w:r>
            <w:r w:rsidR="0084056E" w:rsidRPr="00F46F91">
              <w:rPr>
                <w:rFonts w:cs="Arial"/>
                <w:szCs w:val="18"/>
                <w:lang w:val="en-GB"/>
              </w:rPr>
              <w:t>=0.7906</w:t>
            </w:r>
            <w:r w:rsidR="00CF6034" w:rsidRPr="00F46F91">
              <w:rPr>
                <w:rFonts w:cs="Arial"/>
                <w:szCs w:val="18"/>
                <w:lang w:val="en-GB"/>
              </w:rPr>
              <w:t xml:space="preserve"> L mmol</w:t>
            </w:r>
            <w:r w:rsidR="00CF6034" w:rsidRPr="00F46F91">
              <w:rPr>
                <w:rFonts w:cs="Arial"/>
                <w:szCs w:val="18"/>
                <w:vertAlign w:val="superscript"/>
                <w:lang w:val="en-GB"/>
              </w:rPr>
              <w:t>-1</w:t>
            </w:r>
          </w:p>
        </w:tc>
        <w:tc>
          <w:tcPr>
            <w:tcW w:w="20" w:type="dxa"/>
            <w:shd w:val="clear" w:color="auto" w:fill="FFFFFF"/>
          </w:tcPr>
          <w:p w:rsidR="00CF6034" w:rsidRPr="00F46F91" w:rsidRDefault="00CF6034" w:rsidP="00CD0CC3">
            <w:pPr>
              <w:pStyle w:val="CETBodytext"/>
              <w:rPr>
                <w:rFonts w:cs="Arial"/>
                <w:lang w:val="en-GB"/>
              </w:rPr>
            </w:pPr>
          </w:p>
        </w:tc>
        <w:tc>
          <w:tcPr>
            <w:tcW w:w="2086" w:type="dxa"/>
            <w:shd w:val="clear" w:color="auto" w:fill="FFFFFF"/>
          </w:tcPr>
          <w:p w:rsidR="00CF6034" w:rsidRPr="00F46F91" w:rsidRDefault="00944241" w:rsidP="00944241">
            <w:pPr>
              <w:spacing w:line="240" w:lineRule="auto"/>
              <w:rPr>
                <w:rFonts w:cs="Arial"/>
              </w:rPr>
            </w:pPr>
            <w:r w:rsidRPr="00E20FAD">
              <w:rPr>
                <w:rFonts w:cs="Arial"/>
                <w:i/>
                <w:szCs w:val="18"/>
              </w:rPr>
              <w:t>T</w:t>
            </w:r>
            <w:r w:rsidRPr="00E20FAD">
              <w:rPr>
                <w:rFonts w:cs="Arial"/>
                <w:i/>
                <w:szCs w:val="18"/>
                <w:vertAlign w:val="subscript"/>
              </w:rPr>
              <w:t>N</w:t>
            </w:r>
            <w:r w:rsidRPr="00E20FAD">
              <w:rPr>
                <w:rFonts w:cs="Arial"/>
                <w:szCs w:val="18"/>
              </w:rPr>
              <w:t>=1 s</w:t>
            </w:r>
          </w:p>
        </w:tc>
        <w:tc>
          <w:tcPr>
            <w:tcW w:w="2250" w:type="dxa"/>
            <w:shd w:val="clear" w:color="auto" w:fill="FFFFFF"/>
          </w:tcPr>
          <w:p w:rsidR="00CF6034" w:rsidRPr="00F46F91" w:rsidRDefault="00194663" w:rsidP="00CD0CC3">
            <w:pPr>
              <w:pStyle w:val="CETBodytext"/>
              <w:ind w:right="-1"/>
              <w:rPr>
                <w:rFonts w:cs="Arial"/>
                <w:szCs w:val="18"/>
                <w:lang w:val="en-GB"/>
              </w:rPr>
            </w:pPr>
            <m:oMath>
              <m:r>
                <w:rPr>
                  <w:rFonts w:ascii="Cambria Math" w:hAnsi="Cambria Math" w:cs="Arial"/>
                  <w:szCs w:val="18"/>
                  <w:lang w:val="en-GB"/>
                </w:rPr>
                <m:t xml:space="preserve"> γ</m:t>
              </m:r>
            </m:oMath>
            <w:r w:rsidR="00BE1E6C" w:rsidRPr="00E20FAD">
              <w:rPr>
                <w:rFonts w:cs="Arial"/>
                <w:szCs w:val="18"/>
                <w:lang w:val="en-GB"/>
              </w:rPr>
              <w:t>=0.2</w:t>
            </w:r>
          </w:p>
        </w:tc>
        <w:tc>
          <w:tcPr>
            <w:tcW w:w="1980" w:type="dxa"/>
            <w:shd w:val="clear" w:color="auto" w:fill="FFFFFF"/>
          </w:tcPr>
          <w:p w:rsidR="00CF6034" w:rsidRPr="00F46F91" w:rsidRDefault="00C75F4B" w:rsidP="00944241">
            <w:pPr>
              <w:spacing w:line="240" w:lineRule="auto"/>
              <w:ind w:left="480" w:hanging="480"/>
              <w:rPr>
                <w:rFonts w:cs="Arial"/>
                <w:szCs w:val="18"/>
              </w:rPr>
            </w:pPr>
            <m:oMath>
              <m:sSub>
                <m:sSubPr>
                  <m:ctrlPr>
                    <w:rPr>
                      <w:rFonts w:ascii="Cambria Math" w:hAnsi="Cambria Math" w:cs="Arial"/>
                      <w:i/>
                      <w:szCs w:val="18"/>
                    </w:rPr>
                  </m:ctrlPr>
                </m:sSubPr>
                <m:e>
                  <m:r>
                    <w:rPr>
                      <w:rFonts w:ascii="Cambria Math" w:hAnsi="Cambria Math" w:cs="Arial"/>
                      <w:szCs w:val="18"/>
                    </w:rPr>
                    <m:t>y</m:t>
                  </m:r>
                </m:e>
                <m:sub>
                  <m:r>
                    <w:rPr>
                      <w:rFonts w:ascii="Cambria Math" w:hAnsi="Cambria Math" w:cs="Arial"/>
                      <w:szCs w:val="18"/>
                    </w:rPr>
                    <m:t>O2</m:t>
                  </m:r>
                </m:sub>
              </m:sSub>
            </m:oMath>
            <w:r w:rsidR="00944241" w:rsidRPr="00E20FAD">
              <w:rPr>
                <w:rFonts w:cs="Arial"/>
                <w:szCs w:val="18"/>
              </w:rPr>
              <w:t>(0)=0.2099</w:t>
            </w:r>
          </w:p>
        </w:tc>
      </w:tr>
      <w:tr w:rsidR="00CF6034" w:rsidRPr="00F46F91" w:rsidTr="00944241">
        <w:tc>
          <w:tcPr>
            <w:tcW w:w="2304" w:type="dxa"/>
            <w:shd w:val="clear" w:color="auto" w:fill="FFFFFF"/>
          </w:tcPr>
          <w:p w:rsidR="00CF6034" w:rsidRPr="00F46F91" w:rsidRDefault="00CF6034" w:rsidP="00CF6034">
            <w:pPr>
              <w:spacing w:line="240" w:lineRule="auto"/>
              <w:ind w:left="480" w:hanging="480"/>
              <w:rPr>
                <w:rFonts w:cs="Arial"/>
                <w:szCs w:val="18"/>
              </w:rPr>
            </w:pPr>
            <w:r w:rsidRPr="00E20FAD">
              <w:rPr>
                <w:rFonts w:cs="Arial"/>
                <w:i/>
                <w:szCs w:val="18"/>
              </w:rPr>
              <w:t>K</w:t>
            </w:r>
            <w:r w:rsidRPr="00E20FAD">
              <w:rPr>
                <w:rFonts w:cs="Arial"/>
                <w:szCs w:val="18"/>
                <w:vertAlign w:val="subscript"/>
              </w:rPr>
              <w:t>c</w:t>
            </w:r>
            <w:r w:rsidRPr="00E20FAD">
              <w:rPr>
                <w:rFonts w:cs="Arial"/>
                <w:szCs w:val="18"/>
              </w:rPr>
              <w:t>=0.00265 mmol L</w:t>
            </w:r>
            <w:r w:rsidRPr="00E20FAD">
              <w:rPr>
                <w:rFonts w:cs="Arial"/>
                <w:szCs w:val="18"/>
                <w:vertAlign w:val="superscript"/>
              </w:rPr>
              <w:t>-1</w:t>
            </w:r>
          </w:p>
        </w:tc>
        <w:tc>
          <w:tcPr>
            <w:tcW w:w="20" w:type="dxa"/>
            <w:shd w:val="clear" w:color="auto" w:fill="FFFFFF"/>
          </w:tcPr>
          <w:p w:rsidR="00CF6034" w:rsidRPr="00F46F91" w:rsidRDefault="00CF6034" w:rsidP="00CD0CC3">
            <w:pPr>
              <w:pStyle w:val="CETBodytext"/>
              <w:ind w:right="-1"/>
              <w:rPr>
                <w:rFonts w:cs="Arial"/>
                <w:szCs w:val="18"/>
                <w:lang w:val="en-GB"/>
              </w:rPr>
            </w:pPr>
          </w:p>
        </w:tc>
        <w:tc>
          <w:tcPr>
            <w:tcW w:w="2086" w:type="dxa"/>
            <w:shd w:val="clear" w:color="auto" w:fill="FFFFFF"/>
          </w:tcPr>
          <w:p w:rsidR="00CF6034" w:rsidRPr="00F46F91" w:rsidRDefault="0084056E" w:rsidP="00CD0CC3">
            <w:pPr>
              <w:pStyle w:val="CETBodytext"/>
              <w:ind w:right="-1"/>
              <w:rPr>
                <w:rFonts w:cs="Arial"/>
                <w:szCs w:val="18"/>
                <w:lang w:val="en-GB"/>
              </w:rPr>
            </w:pPr>
            <w:r w:rsidRPr="00E20FAD">
              <w:rPr>
                <w:rFonts w:cs="Arial"/>
                <w:i/>
                <w:szCs w:val="18"/>
                <w:lang w:val="en-GB"/>
              </w:rPr>
              <w:t>V</w:t>
            </w:r>
            <w:r w:rsidRPr="00E20FAD">
              <w:rPr>
                <w:rFonts w:cs="Arial"/>
                <w:szCs w:val="18"/>
                <w:lang w:val="en-GB"/>
              </w:rPr>
              <w:t xml:space="preserve">=45 </w:t>
            </w:r>
            <w:r w:rsidR="00944241" w:rsidRPr="00E20FAD">
              <w:rPr>
                <w:rFonts w:cs="Arial"/>
                <w:szCs w:val="18"/>
                <w:lang w:val="en-GB"/>
              </w:rPr>
              <w:t>L</w:t>
            </w:r>
          </w:p>
        </w:tc>
        <w:tc>
          <w:tcPr>
            <w:tcW w:w="2250" w:type="dxa"/>
            <w:shd w:val="clear" w:color="auto" w:fill="FFFFFF"/>
          </w:tcPr>
          <w:p w:rsidR="00CF6034" w:rsidRPr="00F46F91" w:rsidRDefault="00194663" w:rsidP="00CD0CC3">
            <w:pPr>
              <w:pStyle w:val="CETBodytext"/>
              <w:ind w:right="-1"/>
              <w:rPr>
                <w:rFonts w:cs="Arial"/>
                <w:szCs w:val="18"/>
                <w:lang w:val="en-GB"/>
              </w:rPr>
            </w:pPr>
            <w:r w:rsidRPr="00E20FAD">
              <w:rPr>
                <w:rFonts w:cs="Arial"/>
                <w:i/>
                <w:lang w:val="en-GB"/>
              </w:rPr>
              <w:t>v</w:t>
            </w:r>
            <w:r w:rsidRPr="00E20FAD">
              <w:rPr>
                <w:rFonts w:cs="Arial"/>
                <w:vertAlign w:val="subscript"/>
                <w:lang w:val="en-GB"/>
              </w:rPr>
              <w:t>mmol</w:t>
            </w:r>
            <w:r w:rsidRPr="00E20FAD">
              <w:rPr>
                <w:rFonts w:cs="Arial"/>
                <w:szCs w:val="18"/>
                <w:lang w:val="en-GB"/>
              </w:rPr>
              <w:t xml:space="preserve">=0.0224 </w:t>
            </w:r>
            <w:r w:rsidR="00944241" w:rsidRPr="00E20FAD">
              <w:rPr>
                <w:rFonts w:cs="Arial"/>
                <w:szCs w:val="18"/>
                <w:lang w:val="en-GB"/>
              </w:rPr>
              <w:t>L mmol</w:t>
            </w:r>
            <w:r w:rsidR="00944241" w:rsidRPr="00E20FAD">
              <w:rPr>
                <w:rFonts w:cs="Arial"/>
                <w:szCs w:val="18"/>
                <w:vertAlign w:val="superscript"/>
                <w:lang w:val="en-GB"/>
              </w:rPr>
              <w:t>-1</w:t>
            </w:r>
          </w:p>
        </w:tc>
        <w:tc>
          <w:tcPr>
            <w:tcW w:w="1980" w:type="dxa"/>
            <w:shd w:val="clear" w:color="auto" w:fill="FFFFFF"/>
          </w:tcPr>
          <w:p w:rsidR="00CF6034" w:rsidRPr="00F46F91" w:rsidRDefault="00C75F4B" w:rsidP="00944241">
            <w:pPr>
              <w:spacing w:line="240" w:lineRule="auto"/>
              <w:ind w:left="480" w:hanging="480"/>
              <w:rPr>
                <w:rFonts w:cs="Arial"/>
                <w:szCs w:val="18"/>
              </w:rPr>
            </w:pPr>
            <m:oMath>
              <m:sSub>
                <m:sSubPr>
                  <m:ctrlPr>
                    <w:rPr>
                      <w:rFonts w:ascii="Cambria Math" w:hAnsi="Cambria Math" w:cs="Arial"/>
                      <w:i/>
                      <w:szCs w:val="18"/>
                    </w:rPr>
                  </m:ctrlPr>
                </m:sSubPr>
                <m:e>
                  <m:r>
                    <w:rPr>
                      <w:rFonts w:ascii="Cambria Math" w:hAnsi="Cambria Math" w:cs="Arial"/>
                      <w:szCs w:val="18"/>
                    </w:rPr>
                    <m:t>a</m:t>
                  </m:r>
                </m:e>
                <m:sub>
                  <m:r>
                    <w:rPr>
                      <w:rFonts w:ascii="Cambria Math" w:hAnsi="Cambria Math" w:cs="Arial"/>
                      <w:szCs w:val="18"/>
                    </w:rPr>
                    <m:t>el</m:t>
                  </m:r>
                </m:sub>
              </m:sSub>
            </m:oMath>
            <w:r w:rsidR="00CF6034" w:rsidRPr="00E20FAD">
              <w:rPr>
                <w:rFonts w:cs="Arial"/>
                <w:szCs w:val="18"/>
              </w:rPr>
              <w:t xml:space="preserve">(0)=10 </w:t>
            </w:r>
            <w:r w:rsidR="00CF6034" w:rsidRPr="00F46F91">
              <w:rPr>
                <w:rFonts w:cs="Arial"/>
                <w:szCs w:val="18"/>
              </w:rPr>
              <w:t>%</w:t>
            </w:r>
          </w:p>
        </w:tc>
      </w:tr>
      <w:tr w:rsidR="00CF6034" w:rsidRPr="00F46F91" w:rsidTr="0084056E">
        <w:tc>
          <w:tcPr>
            <w:tcW w:w="2304" w:type="dxa"/>
            <w:shd w:val="clear" w:color="auto" w:fill="FFFFFF"/>
          </w:tcPr>
          <w:p w:rsidR="00CF6034" w:rsidRPr="00E20FAD" w:rsidRDefault="00C75F4B" w:rsidP="00CF6034">
            <w:pPr>
              <w:pStyle w:val="CETBodytext"/>
              <w:ind w:right="-1"/>
              <w:rPr>
                <w:rFonts w:cs="Arial"/>
                <w:szCs w:val="18"/>
                <w:lang w:val="en-GB"/>
              </w:rPr>
            </w:pPr>
            <m:oMath>
              <m:sSub>
                <m:sSubPr>
                  <m:ctrlPr>
                    <w:rPr>
                      <w:rFonts w:ascii="Cambria Math" w:hAnsi="Cambria Math" w:cs="Arial"/>
                      <w:i/>
                      <w:lang w:val="en-GB"/>
                    </w:rPr>
                  </m:ctrlPr>
                </m:sSubPr>
                <m:e>
                  <m:r>
                    <w:rPr>
                      <w:rFonts w:ascii="Cambria Math" w:hAnsi="Cambria Math" w:cs="Arial"/>
                      <w:lang w:val="en-GB"/>
                    </w:rPr>
                    <m:t>T</m:t>
                  </m:r>
                </m:e>
                <m:sub>
                  <m:r>
                    <m:rPr>
                      <m:nor/>
                    </m:rPr>
                    <w:rPr>
                      <w:rFonts w:cs="Arial"/>
                      <w:lang w:val="en-GB"/>
                    </w:rPr>
                    <m:t>el1</m:t>
                  </m:r>
                  <m:ctrlPr>
                    <w:rPr>
                      <w:rFonts w:ascii="Cambria Math" w:hAnsi="Cambria Math" w:cs="Arial"/>
                      <w:lang w:val="en-GB"/>
                    </w:rPr>
                  </m:ctrlPr>
                </m:sub>
              </m:sSub>
              <m:r>
                <w:rPr>
                  <w:rFonts w:ascii="Cambria Math" w:hAnsi="Cambria Math" w:cs="Arial"/>
                  <w:lang w:val="en-GB"/>
                </w:rPr>
                <m:t xml:space="preserve"> </m:t>
              </m:r>
            </m:oMath>
            <w:r w:rsidR="00BE1E6C" w:rsidRPr="00E20FAD">
              <w:rPr>
                <w:rFonts w:cs="Arial"/>
                <w:lang w:val="en-GB"/>
              </w:rPr>
              <w:t xml:space="preserve">=10 </w:t>
            </w:r>
            <w:r w:rsidR="00CF6034" w:rsidRPr="00E20FAD">
              <w:rPr>
                <w:rFonts w:cs="Arial"/>
                <w:szCs w:val="18"/>
                <w:lang w:val="en-GB"/>
              </w:rPr>
              <w:t>s</w:t>
            </w:r>
          </w:p>
        </w:tc>
        <w:tc>
          <w:tcPr>
            <w:tcW w:w="20" w:type="dxa"/>
            <w:shd w:val="clear" w:color="auto" w:fill="FFFFFF"/>
          </w:tcPr>
          <w:p w:rsidR="00CF6034" w:rsidRPr="00F46F91" w:rsidRDefault="00CF6034" w:rsidP="00CD0CC3">
            <w:pPr>
              <w:pStyle w:val="CETBodytext"/>
              <w:ind w:right="-1"/>
              <w:rPr>
                <w:rFonts w:cs="Arial"/>
                <w:szCs w:val="18"/>
                <w:lang w:val="en-GB"/>
              </w:rPr>
            </w:pPr>
          </w:p>
        </w:tc>
        <w:tc>
          <w:tcPr>
            <w:tcW w:w="2086" w:type="dxa"/>
            <w:shd w:val="clear" w:color="auto" w:fill="FFFFFF"/>
          </w:tcPr>
          <w:p w:rsidR="00CF6034" w:rsidRPr="00F46F91" w:rsidRDefault="0084056E" w:rsidP="0084056E">
            <w:pPr>
              <w:pStyle w:val="CETBodytext"/>
              <w:ind w:right="-1"/>
              <w:jc w:val="left"/>
              <w:rPr>
                <w:rFonts w:cs="Arial"/>
                <w:szCs w:val="18"/>
                <w:lang w:val="en-GB"/>
              </w:rPr>
            </w:pPr>
            <m:oMath>
              <m:r>
                <w:rPr>
                  <w:rFonts w:ascii="Cambria Math" w:hAnsi="Cambria Math" w:cs="Arial"/>
                  <w:szCs w:val="18"/>
                  <w:lang w:val="en-GB"/>
                </w:rPr>
                <m:t xml:space="preserve"> α</m:t>
              </m:r>
            </m:oMath>
            <w:r w:rsidR="00BE1E6C" w:rsidRPr="00E20FAD">
              <w:rPr>
                <w:rFonts w:cs="Arial"/>
                <w:szCs w:val="18"/>
                <w:lang w:val="en-GB"/>
              </w:rPr>
              <w:t>=0.0015</w:t>
            </w:r>
          </w:p>
        </w:tc>
        <w:tc>
          <w:tcPr>
            <w:tcW w:w="2250" w:type="dxa"/>
            <w:shd w:val="clear" w:color="auto" w:fill="FFFFFF"/>
          </w:tcPr>
          <w:p w:rsidR="00CF6034" w:rsidRPr="00F46F91" w:rsidRDefault="00C75F4B" w:rsidP="00194663">
            <w:pPr>
              <w:pStyle w:val="CETBodytext"/>
              <w:ind w:right="-1"/>
              <w:rPr>
                <w:rFonts w:cs="Arial"/>
                <w:szCs w:val="18"/>
                <w:lang w:val="en-GB"/>
              </w:rPr>
            </w:pPr>
            <m:oMath>
              <m:sSub>
                <m:sSubPr>
                  <m:ctrlPr>
                    <w:rPr>
                      <w:rFonts w:ascii="Cambria Math" w:hAnsi="Cambria Math" w:cs="Arial"/>
                      <w:i/>
                      <w:szCs w:val="18"/>
                      <w:lang w:val="en-GB"/>
                    </w:rPr>
                  </m:ctrlPr>
                </m:sSubPr>
                <m:e>
                  <m:r>
                    <w:rPr>
                      <w:rFonts w:ascii="Cambria Math" w:hAnsi="Cambria Math" w:cs="Arial"/>
                      <w:szCs w:val="18"/>
                      <w:lang w:val="en-GB"/>
                    </w:rPr>
                    <m:t>Q</m:t>
                  </m:r>
                </m:e>
                <m:sub>
                  <m:r>
                    <w:rPr>
                      <w:rFonts w:ascii="Cambria Math" w:hAnsi="Cambria Math" w:cs="Arial"/>
                      <w:szCs w:val="18"/>
                      <w:lang w:val="en-GB"/>
                    </w:rPr>
                    <m:t>air</m:t>
                  </m:r>
                </m:sub>
              </m:sSub>
            </m:oMath>
            <w:r w:rsidR="00194663" w:rsidRPr="00F46F91">
              <w:rPr>
                <w:rFonts w:cs="Arial"/>
                <w:szCs w:val="18"/>
                <w:lang w:val="en-GB"/>
              </w:rPr>
              <w:t xml:space="preserve"> </w:t>
            </w:r>
            <w:r w:rsidR="00944241" w:rsidRPr="00F46F91">
              <w:rPr>
                <w:rFonts w:cs="Arial"/>
                <w:szCs w:val="18"/>
                <w:lang w:val="en-GB"/>
              </w:rPr>
              <w:t>(0)=2.0 L s</w:t>
            </w:r>
            <w:r w:rsidR="00944241" w:rsidRPr="00F46F91">
              <w:rPr>
                <w:rFonts w:cs="Arial"/>
                <w:szCs w:val="18"/>
                <w:vertAlign w:val="superscript"/>
                <w:lang w:val="en-GB"/>
              </w:rPr>
              <w:t>-1</w:t>
            </w:r>
          </w:p>
        </w:tc>
        <w:tc>
          <w:tcPr>
            <w:tcW w:w="1980" w:type="dxa"/>
            <w:shd w:val="clear" w:color="auto" w:fill="FFFFFF"/>
          </w:tcPr>
          <w:p w:rsidR="00CF6034" w:rsidRPr="00F46F91" w:rsidRDefault="00C75F4B" w:rsidP="00944241">
            <w:pPr>
              <w:spacing w:line="240" w:lineRule="auto"/>
              <w:ind w:left="480" w:hanging="480"/>
              <w:rPr>
                <w:rFonts w:cs="Arial"/>
                <w:szCs w:val="18"/>
              </w:rPr>
            </w:pPr>
            <m:oMath>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el</m:t>
                  </m:r>
                </m:sub>
              </m:sSub>
            </m:oMath>
            <w:r w:rsidR="00944241" w:rsidRPr="00E20FAD">
              <w:rPr>
                <w:rFonts w:cs="Arial"/>
                <w:szCs w:val="18"/>
              </w:rPr>
              <w:t xml:space="preserve">(0)=10 </w:t>
            </w:r>
            <w:r w:rsidR="00944241" w:rsidRPr="00F46F91">
              <w:rPr>
                <w:rFonts w:cs="Arial"/>
                <w:szCs w:val="18"/>
              </w:rPr>
              <w:t>%</w:t>
            </w:r>
            <w:r w:rsidR="00944241" w:rsidRPr="00E20FAD">
              <w:rPr>
                <w:rFonts w:cs="Arial"/>
                <w:szCs w:val="18"/>
              </w:rPr>
              <w:t xml:space="preserve"> </w:t>
            </w:r>
          </w:p>
        </w:tc>
      </w:tr>
      <w:tr w:rsidR="00CF6034" w:rsidRPr="00F46F91" w:rsidTr="00944241">
        <w:tc>
          <w:tcPr>
            <w:tcW w:w="2304" w:type="dxa"/>
            <w:shd w:val="clear" w:color="auto" w:fill="FFFFFF"/>
          </w:tcPr>
          <w:p w:rsidR="00CF6034" w:rsidRPr="00E20FAD" w:rsidRDefault="00C75F4B" w:rsidP="00944241">
            <w:pPr>
              <w:pStyle w:val="CETBodytext"/>
              <w:ind w:right="-1"/>
              <w:rPr>
                <w:rFonts w:cs="Arial"/>
                <w:szCs w:val="18"/>
                <w:lang w:val="en-GB"/>
              </w:rPr>
            </w:pPr>
            <m:oMath>
              <m:sSub>
                <m:sSubPr>
                  <m:ctrlPr>
                    <w:rPr>
                      <w:rFonts w:ascii="Cambria Math" w:hAnsi="Cambria Math" w:cs="Arial"/>
                      <w:i/>
                      <w:lang w:val="en-GB"/>
                    </w:rPr>
                  </m:ctrlPr>
                </m:sSubPr>
                <m:e>
                  <m:r>
                    <w:rPr>
                      <w:rFonts w:ascii="Cambria Math" w:hAnsi="Cambria Math" w:cs="Arial"/>
                      <w:lang w:val="en-GB"/>
                    </w:rPr>
                    <m:t>T</m:t>
                  </m:r>
                </m:e>
                <m:sub>
                  <m:r>
                    <m:rPr>
                      <m:nor/>
                    </m:rPr>
                    <w:rPr>
                      <w:rFonts w:cs="Arial"/>
                      <w:lang w:val="en-GB"/>
                    </w:rPr>
                    <m:t>el2</m:t>
                  </m:r>
                  <m:ctrlPr>
                    <w:rPr>
                      <w:rFonts w:ascii="Cambria Math" w:hAnsi="Cambria Math" w:cs="Arial"/>
                      <w:lang w:val="en-GB"/>
                    </w:rPr>
                  </m:ctrlPr>
                </m:sub>
              </m:sSub>
            </m:oMath>
            <w:r w:rsidR="0084056E" w:rsidRPr="00E20FAD">
              <w:rPr>
                <w:rFonts w:cs="Arial"/>
                <w:lang w:val="en-GB"/>
              </w:rPr>
              <w:t xml:space="preserve">=2 </w:t>
            </w:r>
            <w:r w:rsidR="00CF6034" w:rsidRPr="00E20FAD">
              <w:rPr>
                <w:rFonts w:cs="Arial"/>
                <w:szCs w:val="18"/>
                <w:lang w:val="en-GB"/>
              </w:rPr>
              <w:t>s</w:t>
            </w:r>
          </w:p>
        </w:tc>
        <w:tc>
          <w:tcPr>
            <w:tcW w:w="20" w:type="dxa"/>
            <w:shd w:val="clear" w:color="auto" w:fill="FFFFFF"/>
          </w:tcPr>
          <w:p w:rsidR="00CF6034" w:rsidRPr="00F46F91" w:rsidRDefault="0084056E" w:rsidP="00CD0CC3">
            <w:pPr>
              <w:pStyle w:val="CETBodytext"/>
              <w:ind w:right="-1"/>
              <w:rPr>
                <w:rFonts w:cs="Arial"/>
                <w:szCs w:val="18"/>
                <w:lang w:val="en-GB"/>
              </w:rPr>
            </w:pPr>
            <m:oMathPara>
              <m:oMath>
                <m:r>
                  <w:rPr>
                    <w:rFonts w:ascii="Cambria Math" w:hAnsi="Cambria Math" w:cs="Arial"/>
                    <w:szCs w:val="18"/>
                    <w:lang w:val="en-GB"/>
                  </w:rPr>
                  <m:t>β</m:t>
                </m:r>
              </m:oMath>
            </m:oMathPara>
          </w:p>
        </w:tc>
        <w:tc>
          <w:tcPr>
            <w:tcW w:w="2086" w:type="dxa"/>
            <w:shd w:val="clear" w:color="auto" w:fill="FFFFFF"/>
          </w:tcPr>
          <w:p w:rsidR="00CF6034" w:rsidRPr="00F46F91" w:rsidRDefault="0084056E" w:rsidP="0084056E">
            <w:pPr>
              <w:pStyle w:val="CETBodytext"/>
              <w:ind w:right="-1"/>
              <w:jc w:val="left"/>
              <w:rPr>
                <w:rFonts w:cs="Arial"/>
                <w:szCs w:val="18"/>
                <w:lang w:val="en-GB"/>
              </w:rPr>
            </w:pPr>
            <m:oMath>
              <m:r>
                <w:rPr>
                  <w:rFonts w:ascii="Cambria Math" w:hAnsi="Cambria Math" w:cs="Arial"/>
                  <w:szCs w:val="18"/>
                  <w:lang w:val="en-GB"/>
                </w:rPr>
                <m:t xml:space="preserve"> β</m:t>
              </m:r>
            </m:oMath>
            <w:r w:rsidR="00BE1E6C" w:rsidRPr="00164767">
              <w:rPr>
                <w:rFonts w:cs="Arial"/>
                <w:szCs w:val="18"/>
                <w:lang w:val="en-GB"/>
              </w:rPr>
              <w:t>=2.0</w:t>
            </w:r>
          </w:p>
        </w:tc>
        <w:tc>
          <w:tcPr>
            <w:tcW w:w="2250" w:type="dxa"/>
            <w:shd w:val="clear" w:color="auto" w:fill="FFFFFF"/>
          </w:tcPr>
          <w:p w:rsidR="00CF6034" w:rsidRPr="00F46F91" w:rsidRDefault="00194663" w:rsidP="00194663">
            <w:pPr>
              <w:spacing w:line="240" w:lineRule="auto"/>
              <w:ind w:left="480" w:hanging="480"/>
              <w:rPr>
                <w:rFonts w:cs="Arial"/>
                <w:szCs w:val="18"/>
              </w:rPr>
            </w:pPr>
            <m:oMath>
              <m:r>
                <w:rPr>
                  <w:rFonts w:ascii="Cambria Math" w:hAnsi="Cambria Math" w:cs="Arial"/>
                  <w:szCs w:val="18"/>
                </w:rPr>
                <m:t>N</m:t>
              </m:r>
            </m:oMath>
            <w:r w:rsidRPr="00F46F91">
              <w:rPr>
                <w:rFonts w:cs="Arial"/>
                <w:szCs w:val="18"/>
              </w:rPr>
              <w:t xml:space="preserve"> </w:t>
            </w:r>
            <w:r w:rsidR="00944241" w:rsidRPr="00F46F91">
              <w:rPr>
                <w:rFonts w:cs="Arial"/>
                <w:szCs w:val="18"/>
              </w:rPr>
              <w:t>(0)=0.1 s</w:t>
            </w:r>
            <w:r w:rsidR="00944241" w:rsidRPr="00F46F91">
              <w:rPr>
                <w:rFonts w:cs="Arial"/>
                <w:szCs w:val="18"/>
                <w:vertAlign w:val="superscript"/>
              </w:rPr>
              <w:t>-1</w:t>
            </w:r>
          </w:p>
        </w:tc>
        <w:tc>
          <w:tcPr>
            <w:tcW w:w="1980" w:type="dxa"/>
            <w:shd w:val="clear" w:color="auto" w:fill="FFFFFF"/>
          </w:tcPr>
          <w:p w:rsidR="00CF6034" w:rsidRPr="00F46F91" w:rsidRDefault="00CF6034" w:rsidP="00CF6034">
            <w:pPr>
              <w:spacing w:line="240" w:lineRule="auto"/>
              <w:ind w:left="480" w:hanging="480"/>
              <w:rPr>
                <w:rFonts w:cs="Arial"/>
                <w:szCs w:val="18"/>
              </w:rPr>
            </w:pPr>
          </w:p>
        </w:tc>
      </w:tr>
      <w:tr w:rsidR="00944241" w:rsidRPr="00F46F91" w:rsidTr="00944241">
        <w:tc>
          <w:tcPr>
            <w:tcW w:w="2304" w:type="dxa"/>
            <w:shd w:val="clear" w:color="auto" w:fill="FFFFFF"/>
          </w:tcPr>
          <w:p w:rsidR="00944241" w:rsidRPr="00164767" w:rsidRDefault="00944241" w:rsidP="00944241">
            <w:pPr>
              <w:pStyle w:val="CETBodytext"/>
              <w:ind w:right="-1"/>
              <w:rPr>
                <w:rFonts w:cs="Arial"/>
                <w:position w:val="-12"/>
                <w:szCs w:val="18"/>
                <w:lang w:val="en-GB"/>
              </w:rPr>
            </w:pPr>
            <w:r w:rsidRPr="00164767">
              <w:rPr>
                <w:rFonts w:cs="Arial"/>
                <w:i/>
                <w:szCs w:val="18"/>
                <w:lang w:val="en-GB"/>
              </w:rPr>
              <w:t>T</w:t>
            </w:r>
            <w:r w:rsidRPr="00164767">
              <w:rPr>
                <w:rFonts w:cs="Arial"/>
                <w:i/>
                <w:szCs w:val="18"/>
                <w:vertAlign w:val="subscript"/>
                <w:lang w:val="en-GB"/>
              </w:rPr>
              <w:t>Q</w:t>
            </w:r>
            <w:r w:rsidRPr="00164767">
              <w:rPr>
                <w:rFonts w:cs="Arial"/>
                <w:szCs w:val="18"/>
                <w:lang w:val="en-GB"/>
              </w:rPr>
              <w:t>=1 s</w:t>
            </w:r>
          </w:p>
        </w:tc>
        <w:tc>
          <w:tcPr>
            <w:tcW w:w="20" w:type="dxa"/>
            <w:shd w:val="clear" w:color="auto" w:fill="FFFFFF"/>
          </w:tcPr>
          <w:p w:rsidR="00944241" w:rsidRPr="00F46F91" w:rsidRDefault="00944241" w:rsidP="00CD0CC3">
            <w:pPr>
              <w:pStyle w:val="CETBodytext"/>
              <w:ind w:right="-1"/>
              <w:rPr>
                <w:rFonts w:cs="Arial"/>
                <w:szCs w:val="18"/>
                <w:lang w:val="en-GB"/>
              </w:rPr>
            </w:pPr>
          </w:p>
        </w:tc>
        <w:tc>
          <w:tcPr>
            <w:tcW w:w="2086" w:type="dxa"/>
            <w:shd w:val="clear" w:color="auto" w:fill="FFFFFF"/>
          </w:tcPr>
          <w:p w:rsidR="00944241" w:rsidRPr="00F46F91" w:rsidRDefault="00194663" w:rsidP="00CD0CC3">
            <w:pPr>
              <w:pStyle w:val="CETBodytext"/>
              <w:ind w:right="-1"/>
              <w:rPr>
                <w:rFonts w:cs="Arial"/>
                <w:szCs w:val="18"/>
                <w:lang w:val="en-GB"/>
              </w:rPr>
            </w:pPr>
            <w:r w:rsidRPr="00E20FAD">
              <w:rPr>
                <w:rFonts w:cs="Arial"/>
                <w:position w:val="-6"/>
                <w:lang w:val="en-GB"/>
              </w:rPr>
              <w:object w:dxaOrig="180" w:dyaOrig="225" w14:anchorId="5767B9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25pt" o:ole="">
                  <v:imagedata r:id="rId10" o:title=""/>
                </v:shape>
                <o:OLEObject Type="Embed" ProgID="Equation.DSMT4" ShapeID="_x0000_i1025" DrawAspect="Content" ObjectID="_1616394714" r:id="rId11"/>
              </w:object>
            </w:r>
            <w:r w:rsidR="00BE1E6C" w:rsidRPr="00164767">
              <w:rPr>
                <w:rFonts w:cs="Arial"/>
                <w:lang w:val="en-GB"/>
              </w:rPr>
              <w:t>=0.15</w:t>
            </w:r>
          </w:p>
        </w:tc>
        <w:tc>
          <w:tcPr>
            <w:tcW w:w="2250" w:type="dxa"/>
            <w:shd w:val="clear" w:color="auto" w:fill="FFFFFF"/>
          </w:tcPr>
          <w:p w:rsidR="00944241" w:rsidRPr="00F46F91" w:rsidRDefault="00C75F4B" w:rsidP="00202977">
            <w:pPr>
              <w:spacing w:line="240" w:lineRule="auto"/>
              <w:ind w:left="480" w:hanging="480"/>
              <w:rPr>
                <w:rFonts w:cs="Arial"/>
                <w:szCs w:val="18"/>
              </w:rPr>
            </w:pPr>
            <m:oMath>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do</m:t>
                  </m:r>
                </m:sub>
              </m:sSub>
            </m:oMath>
            <w:r w:rsidR="00BE1E6C" w:rsidRPr="00F46F91">
              <w:rPr>
                <w:rFonts w:cs="Arial"/>
                <w:szCs w:val="18"/>
              </w:rPr>
              <w:t xml:space="preserve">(0)=0.0266 </w:t>
            </w:r>
            <w:r w:rsidR="00944241" w:rsidRPr="00F46F91">
              <w:rPr>
                <w:rFonts w:cs="Arial"/>
                <w:szCs w:val="18"/>
              </w:rPr>
              <w:t>mmol L</w:t>
            </w:r>
            <w:r w:rsidR="00944241" w:rsidRPr="00F46F91">
              <w:rPr>
                <w:rFonts w:cs="Arial"/>
                <w:szCs w:val="18"/>
                <w:vertAlign w:val="superscript"/>
              </w:rPr>
              <w:t>-1</w:t>
            </w:r>
          </w:p>
        </w:tc>
        <w:tc>
          <w:tcPr>
            <w:tcW w:w="1980" w:type="dxa"/>
            <w:shd w:val="clear" w:color="auto" w:fill="FFFFFF"/>
          </w:tcPr>
          <w:p w:rsidR="00944241" w:rsidRPr="00F46F91" w:rsidRDefault="00944241" w:rsidP="00CF6034">
            <w:pPr>
              <w:spacing w:line="240" w:lineRule="auto"/>
              <w:ind w:left="480" w:hanging="480"/>
              <w:rPr>
                <w:rFonts w:cs="Arial"/>
                <w:szCs w:val="18"/>
              </w:rPr>
            </w:pPr>
          </w:p>
        </w:tc>
      </w:tr>
    </w:tbl>
    <w:p w:rsidR="00CE7388" w:rsidRDefault="00CE7388" w:rsidP="002C14B8">
      <w:pPr>
        <w:pStyle w:val="CETBodytext"/>
        <w:rPr>
          <w:lang w:val="en-GB"/>
        </w:rPr>
      </w:pPr>
    </w:p>
    <w:p w:rsidR="00ED53CE" w:rsidRPr="00164767" w:rsidRDefault="00955858" w:rsidP="002C14B8">
      <w:pPr>
        <w:pStyle w:val="CETBodytext"/>
        <w:rPr>
          <w:rFonts w:eastAsia="Calibri"/>
          <w:lang w:val="en-GB" w:eastAsia="de-DE"/>
        </w:rPr>
      </w:pPr>
      <w:r w:rsidRPr="00164767">
        <w:rPr>
          <w:lang w:val="en-GB"/>
        </w:rPr>
        <w:t xml:space="preserve">As the real measurements of DOC are corrupted by noise, the measurements in the </w:t>
      </w:r>
      <w:r w:rsidR="00065671" w:rsidRPr="00164767">
        <w:rPr>
          <w:lang w:val="en-GB"/>
        </w:rPr>
        <w:t xml:space="preserve">simulation studies of the </w:t>
      </w:r>
      <w:r w:rsidRPr="00164767">
        <w:rPr>
          <w:lang w:val="en-GB"/>
        </w:rPr>
        <w:t>control system were simulated by adding white Gaussian noise:</w:t>
      </w:r>
    </w:p>
    <w:tbl>
      <w:tblPr>
        <w:tblW w:w="5000" w:type="pct"/>
        <w:tblLook w:val="04A0" w:firstRow="1" w:lastRow="0" w:firstColumn="1" w:lastColumn="0" w:noHBand="0" w:noVBand="1"/>
      </w:tblPr>
      <w:tblGrid>
        <w:gridCol w:w="8182"/>
        <w:gridCol w:w="821"/>
      </w:tblGrid>
      <w:tr w:rsidR="00ED53CE" w:rsidRPr="00F46F91" w:rsidTr="00BF4BF2">
        <w:tc>
          <w:tcPr>
            <w:tcW w:w="7986" w:type="dxa"/>
            <w:shd w:val="clear" w:color="auto" w:fill="auto"/>
            <w:vAlign w:val="center"/>
          </w:tcPr>
          <w:p w:rsidR="00ED53CE" w:rsidRPr="00164767" w:rsidRDefault="00C75F4B" w:rsidP="00BF4BF2">
            <w:pPr>
              <w:pStyle w:val="CETEquation"/>
              <w:jc w:val="both"/>
              <w:rPr>
                <w:lang w:eastAsia="it-IT"/>
              </w:rPr>
            </w:pPr>
            <m:oMathPara>
              <m:oMathParaPr>
                <m:jc m:val="left"/>
              </m:oMathParaPr>
              <m:oMath>
                <m:sSub>
                  <m:sSubPr>
                    <m:ctrlPr>
                      <w:rPr>
                        <w:rFonts w:ascii="Cambria Math" w:eastAsia="Calibri" w:hAnsi="Cambria Math"/>
                        <w:i/>
                        <w:szCs w:val="18"/>
                      </w:rPr>
                    </m:ctrlPr>
                  </m:sSubPr>
                  <m:e>
                    <m:r>
                      <w:rPr>
                        <w:rFonts w:ascii="Cambria Math" w:eastAsia="Calibri" w:hAnsi="Cambria Math"/>
                        <w:szCs w:val="18"/>
                      </w:rPr>
                      <m:t>c</m:t>
                    </m:r>
                  </m:e>
                  <m:sub>
                    <m:r>
                      <w:rPr>
                        <w:rFonts w:ascii="Cambria Math" w:eastAsia="Calibri" w:hAnsi="Cambria Math"/>
                        <w:szCs w:val="18"/>
                      </w:rPr>
                      <m:t>el_m</m:t>
                    </m:r>
                  </m:sub>
                </m:sSub>
                <m:d>
                  <m:dPr>
                    <m:ctrlPr>
                      <w:rPr>
                        <w:rFonts w:ascii="Cambria Math" w:eastAsia="Calibri" w:hAnsi="Cambria Math"/>
                        <w:i/>
                        <w:szCs w:val="18"/>
                      </w:rPr>
                    </m:ctrlPr>
                  </m:dPr>
                  <m:e>
                    <m:r>
                      <w:rPr>
                        <w:rFonts w:ascii="Cambria Math" w:eastAsia="Calibri" w:hAnsi="Cambria Math"/>
                        <w:szCs w:val="18"/>
                      </w:rPr>
                      <m:t>k</m:t>
                    </m:r>
                  </m:e>
                </m:d>
                <m:r>
                  <w:rPr>
                    <w:rFonts w:ascii="Cambria Math" w:eastAsia="Calibri" w:hAnsi="Cambria Math"/>
                    <w:szCs w:val="18"/>
                  </w:rPr>
                  <m:t>=</m:t>
                </m:r>
                <m:sSub>
                  <m:sSubPr>
                    <m:ctrlPr>
                      <w:rPr>
                        <w:rFonts w:ascii="Cambria Math" w:eastAsia="Calibri" w:hAnsi="Cambria Math"/>
                        <w:i/>
                        <w:szCs w:val="18"/>
                      </w:rPr>
                    </m:ctrlPr>
                  </m:sSubPr>
                  <m:e>
                    <m:r>
                      <w:rPr>
                        <w:rFonts w:ascii="Cambria Math" w:eastAsia="Calibri" w:hAnsi="Cambria Math"/>
                        <w:szCs w:val="18"/>
                      </w:rPr>
                      <m:t>c</m:t>
                    </m:r>
                  </m:e>
                  <m:sub>
                    <m:r>
                      <w:rPr>
                        <w:rFonts w:ascii="Cambria Math" w:eastAsia="Calibri" w:hAnsi="Cambria Math"/>
                        <w:szCs w:val="18"/>
                      </w:rPr>
                      <m:t>el</m:t>
                    </m:r>
                  </m:sub>
                </m:sSub>
                <m:d>
                  <m:dPr>
                    <m:ctrlPr>
                      <w:rPr>
                        <w:rFonts w:ascii="Cambria Math" w:eastAsia="Calibri" w:hAnsi="Cambria Math"/>
                        <w:i/>
                        <w:szCs w:val="18"/>
                      </w:rPr>
                    </m:ctrlPr>
                  </m:dPr>
                  <m:e>
                    <m:r>
                      <w:rPr>
                        <w:rFonts w:ascii="Cambria Math" w:eastAsia="Calibri" w:hAnsi="Cambria Math"/>
                        <w:szCs w:val="18"/>
                      </w:rPr>
                      <m:t>k</m:t>
                    </m:r>
                  </m:e>
                </m:d>
                <m:r>
                  <w:rPr>
                    <w:rFonts w:ascii="Cambria Math" w:eastAsia="Calibri" w:hAnsi="Cambria Math"/>
                    <w:szCs w:val="18"/>
                  </w:rPr>
                  <m:t>+σ·Randn</m:t>
                </m:r>
              </m:oMath>
            </m:oMathPara>
          </w:p>
        </w:tc>
        <w:tc>
          <w:tcPr>
            <w:tcW w:w="801" w:type="dxa"/>
            <w:shd w:val="clear" w:color="auto" w:fill="auto"/>
            <w:vAlign w:val="center"/>
          </w:tcPr>
          <w:p w:rsidR="00ED53CE" w:rsidRPr="00F46F91" w:rsidRDefault="00ED53CE" w:rsidP="00BF4BF2">
            <w:pPr>
              <w:pStyle w:val="CETEquation"/>
              <w:jc w:val="right"/>
            </w:pPr>
            <w:r w:rsidRPr="00F46F91">
              <w:t>(5)</w:t>
            </w:r>
          </w:p>
        </w:tc>
      </w:tr>
    </w:tbl>
    <w:p w:rsidR="0039383E" w:rsidRPr="00164767" w:rsidRDefault="0039383E" w:rsidP="002C14B8">
      <w:pPr>
        <w:pStyle w:val="CETBodytext"/>
        <w:rPr>
          <w:rFonts w:eastAsia="Calibri"/>
          <w:lang w:val="en-GB"/>
        </w:rPr>
      </w:pPr>
      <w:r w:rsidRPr="00164767">
        <w:rPr>
          <w:rFonts w:eastAsia="Calibri"/>
          <w:lang w:val="en-GB" w:eastAsia="de-DE"/>
        </w:rPr>
        <w:t xml:space="preserve">where  </w:t>
      </w:r>
      <m:oMath>
        <m:sSub>
          <m:sSubPr>
            <m:ctrlPr>
              <w:rPr>
                <w:rFonts w:ascii="Cambria Math" w:eastAsia="Calibri" w:hAnsi="Cambria Math"/>
                <w:i/>
                <w:lang w:val="en-GB"/>
              </w:rPr>
            </m:ctrlPr>
          </m:sSubPr>
          <m:e>
            <m:r>
              <w:rPr>
                <w:rFonts w:ascii="Cambria Math" w:eastAsia="Calibri" w:hAnsi="Cambria Math"/>
                <w:lang w:val="en-GB"/>
              </w:rPr>
              <m:t>c</m:t>
            </m:r>
          </m:e>
          <m:sub>
            <m:r>
              <w:rPr>
                <w:rFonts w:ascii="Cambria Math" w:eastAsia="Calibri" w:hAnsi="Cambria Math"/>
                <w:lang w:val="en-GB"/>
              </w:rPr>
              <m:t>el_m</m:t>
            </m:r>
          </m:sub>
        </m:sSub>
      </m:oMath>
      <w:r w:rsidRPr="00164767">
        <w:rPr>
          <w:rFonts w:eastAsia="Calibri"/>
          <w:lang w:val="en-GB"/>
        </w:rPr>
        <w:t xml:space="preserve">  is measured value of DOC</w:t>
      </w:r>
      <w:r w:rsidRPr="00164767">
        <w:rPr>
          <w:rFonts w:ascii="Calibri" w:eastAsia="Calibri" w:hAnsi="Calibri"/>
          <w:lang w:val="en-GB"/>
        </w:rPr>
        <w:t>;</w:t>
      </w:r>
      <w:r w:rsidRPr="00164767">
        <w:rPr>
          <w:rFonts w:eastAsia="Calibri"/>
          <w:lang w:val="en-GB"/>
        </w:rPr>
        <w:t xml:space="preserve"> </w:t>
      </w:r>
      <m:oMath>
        <m:r>
          <w:rPr>
            <w:rFonts w:ascii="Cambria Math" w:eastAsia="Calibri" w:hAnsi="Cambria Math"/>
            <w:szCs w:val="18"/>
            <w:lang w:val="en-GB"/>
          </w:rPr>
          <m:t>σ</m:t>
        </m:r>
      </m:oMath>
      <w:r w:rsidR="00BB62A7" w:rsidRPr="00164767">
        <w:rPr>
          <w:rFonts w:eastAsia="Calibri"/>
          <w:lang w:val="en-GB"/>
        </w:rPr>
        <w:t xml:space="preserve"> </w:t>
      </w:r>
      <w:r w:rsidRPr="00164767">
        <w:rPr>
          <w:rFonts w:eastAsia="Calibri"/>
          <w:lang w:val="en-GB"/>
        </w:rPr>
        <w:t>is standard deviation estimated from real measurements (</w:t>
      </w:r>
      <m:oMath>
        <m:r>
          <w:rPr>
            <w:rFonts w:ascii="Cambria Math" w:eastAsia="Calibri" w:hAnsi="Cambria Math"/>
            <w:szCs w:val="18"/>
            <w:lang w:val="en-GB"/>
          </w:rPr>
          <m:t>σ</m:t>
        </m:r>
      </m:oMath>
      <w:r w:rsidR="00BB62A7" w:rsidRPr="00164767">
        <w:rPr>
          <w:rFonts w:eastAsia="Calibri"/>
          <w:szCs w:val="18"/>
          <w:lang w:val="en-GB"/>
        </w:rPr>
        <w:t>=</w:t>
      </w:r>
      <w:r w:rsidRPr="00164767">
        <w:rPr>
          <w:rFonts w:eastAsia="Calibri"/>
          <w:lang w:val="en-GB"/>
        </w:rPr>
        <w:t xml:space="preserve"> 0.1</w:t>
      </w:r>
      <w:r w:rsidR="009F37AD" w:rsidRPr="00164767">
        <w:rPr>
          <w:rFonts w:eastAsia="Calibri"/>
          <w:lang w:val="en-GB"/>
        </w:rPr>
        <w:t> </w:t>
      </w:r>
      <w:r w:rsidRPr="00164767">
        <w:rPr>
          <w:rFonts w:eastAsia="Calibri"/>
          <w:lang w:val="en-GB"/>
        </w:rPr>
        <w:t xml:space="preserve">%), </w:t>
      </w:r>
      <m:oMath>
        <m:r>
          <w:rPr>
            <w:rFonts w:ascii="Cambria Math" w:eastAsia="Calibri" w:hAnsi="Cambria Math"/>
            <w:lang w:val="en-GB"/>
          </w:rPr>
          <m:t xml:space="preserve"> Randn</m:t>
        </m:r>
      </m:oMath>
      <w:r w:rsidRPr="00164767">
        <w:rPr>
          <w:rFonts w:eastAsia="Calibri"/>
          <w:lang w:val="en-GB"/>
        </w:rPr>
        <w:t xml:space="preserve">  is a number from Gaussian random numbers sequence with zero mean and unit variance; </w:t>
      </w:r>
      <m:oMath>
        <m:r>
          <w:rPr>
            <w:rFonts w:ascii="Cambria Math" w:eastAsia="Calibri" w:hAnsi="Cambria Math"/>
            <w:lang w:val="en-GB"/>
          </w:rPr>
          <m:t>k</m:t>
        </m:r>
      </m:oMath>
      <w:r w:rsidRPr="00164767">
        <w:rPr>
          <w:rFonts w:eastAsia="Calibri"/>
          <w:lang w:val="en-GB"/>
        </w:rPr>
        <w:t xml:space="preserve"> denotes an index of discrete measurement point.</w:t>
      </w:r>
    </w:p>
    <w:p w:rsidR="0039383E" w:rsidRPr="00164767" w:rsidRDefault="0039383E" w:rsidP="002C14B8">
      <w:pPr>
        <w:pStyle w:val="CETBodytext"/>
        <w:rPr>
          <w:lang w:val="en-GB"/>
        </w:rPr>
      </w:pPr>
      <w:r w:rsidRPr="00164767">
        <w:rPr>
          <w:rFonts w:eastAsia="Calibri"/>
          <w:lang w:val="en-GB"/>
        </w:rPr>
        <w:t>In the simulation experiments, time profile of the oxygen uptake rate (</w:t>
      </w:r>
      <m:oMath>
        <m:r>
          <w:rPr>
            <w:rFonts w:ascii="Cambria Math" w:eastAsia="Calibri" w:hAnsi="Cambria Math"/>
            <w:lang w:val="en-GB"/>
          </w:rPr>
          <m:t>OUR</m:t>
        </m:r>
      </m:oMath>
      <w:r w:rsidRPr="00164767">
        <w:rPr>
          <w:rFonts w:eastAsia="Calibri"/>
          <w:lang w:val="en-GB"/>
        </w:rPr>
        <w:t xml:space="preserve">, </w:t>
      </w:r>
      <w:r w:rsidRPr="00F46F91">
        <w:rPr>
          <w:lang w:val="en-GB"/>
        </w:rPr>
        <w:t>mmol s</w:t>
      </w:r>
      <w:r w:rsidRPr="00F46F91">
        <w:rPr>
          <w:vertAlign w:val="superscript"/>
          <w:lang w:val="en-GB"/>
        </w:rPr>
        <w:t>-1</w:t>
      </w:r>
      <w:r w:rsidRPr="00F46F91">
        <w:rPr>
          <w:lang w:val="en-GB"/>
        </w:rPr>
        <w:t>;</w:t>
      </w:r>
      <w:r w:rsidRPr="00164767">
        <w:rPr>
          <w:rFonts w:eastAsia="Calibri"/>
          <w:lang w:val="en-GB"/>
        </w:rPr>
        <w:t xml:space="preserve"> </w:t>
      </w:r>
      <m:oMath>
        <m:sSub>
          <m:sSubPr>
            <m:ctrlPr>
              <w:rPr>
                <w:rFonts w:ascii="Cambria Math" w:eastAsia="Calibri" w:hAnsi="Cambria Math"/>
                <w:i/>
                <w:lang w:val="en-GB"/>
              </w:rPr>
            </m:ctrlPr>
          </m:sSubPr>
          <m:e>
            <m:r>
              <w:rPr>
                <w:rFonts w:ascii="Cambria Math" w:eastAsia="Calibri" w:hAnsi="Cambria Math"/>
                <w:lang w:val="en-GB"/>
              </w:rPr>
              <m:t>OUR</m:t>
            </m:r>
          </m:e>
          <m:sub>
            <m:r>
              <w:rPr>
                <w:rFonts w:ascii="Cambria Math" w:eastAsia="Calibri" w:hAnsi="Cambria Math"/>
                <w:lang w:val="en-GB"/>
              </w:rPr>
              <m:t>v</m:t>
            </m:r>
          </m:sub>
        </m:sSub>
        <m:r>
          <w:rPr>
            <w:rFonts w:ascii="Cambria Math" w:eastAsia="Calibri" w:hAnsi="Cambria Math"/>
            <w:lang w:val="en-GB"/>
          </w:rPr>
          <m:t>=OUR/V</m:t>
        </m:r>
      </m:oMath>
      <w:r w:rsidRPr="00164767">
        <w:rPr>
          <w:rFonts w:eastAsia="Calibri"/>
          <w:lang w:val="en-GB"/>
        </w:rPr>
        <w:t xml:space="preserve">) variation, presented in Figure 2a, is chosen to simulate close to realistic operating conditions </w:t>
      </w:r>
      <w:r w:rsidR="00F87975" w:rsidRPr="00164767">
        <w:rPr>
          <w:rFonts w:eastAsia="Calibri"/>
          <w:lang w:val="en-GB"/>
        </w:rPr>
        <w:t>in</w:t>
      </w:r>
      <w:r w:rsidRPr="00164767">
        <w:rPr>
          <w:rFonts w:eastAsia="Calibri"/>
          <w:lang w:val="en-GB"/>
        </w:rPr>
        <w:t xml:space="preserve"> batch cultivation process. Time discretization step of the adaptation and the control algorithms was set </w:t>
      </w:r>
      <m:oMath>
        <m:r>
          <w:rPr>
            <w:rFonts w:ascii="Cambria Math" w:eastAsia="Calibri" w:hAnsi="Cambria Math"/>
            <w:lang w:val="en-GB"/>
          </w:rPr>
          <m:t>∆t=0.2 s</m:t>
        </m:r>
      </m:oMath>
      <w:r w:rsidRPr="00164767">
        <w:rPr>
          <w:lang w:val="en-GB"/>
        </w:rPr>
        <w:t>.</w:t>
      </w:r>
    </w:p>
    <w:p w:rsidR="00955858" w:rsidRPr="00164767" w:rsidRDefault="002917DB" w:rsidP="002917DB">
      <w:pPr>
        <w:pStyle w:val="CETHeading1"/>
        <w:rPr>
          <w:lang w:val="en-GB"/>
        </w:rPr>
      </w:pPr>
      <w:r w:rsidRPr="00164767">
        <w:rPr>
          <w:lang w:val="en-GB"/>
        </w:rPr>
        <w:t>DOC control system, in which adaptation of PI controller parameters is based on the feedback signal analysis</w:t>
      </w:r>
    </w:p>
    <w:p w:rsidR="00136C64" w:rsidRPr="00164767" w:rsidRDefault="00136C64" w:rsidP="00136C64">
      <w:pPr>
        <w:pStyle w:val="CETBodytext"/>
        <w:rPr>
          <w:lang w:val="en-GB"/>
        </w:rPr>
      </w:pPr>
      <w:r w:rsidRPr="00164767">
        <w:rPr>
          <w:lang w:val="en-GB"/>
        </w:rPr>
        <w:t>In the controller adaptation algorithm, two statistical parameters of feedback signal calculated on-line from moving window are used:</w:t>
      </w:r>
    </w:p>
    <w:tbl>
      <w:tblPr>
        <w:tblW w:w="5000" w:type="pct"/>
        <w:tblLook w:val="04A0" w:firstRow="1" w:lastRow="0" w:firstColumn="1" w:lastColumn="0" w:noHBand="0" w:noVBand="1"/>
      </w:tblPr>
      <w:tblGrid>
        <w:gridCol w:w="8182"/>
        <w:gridCol w:w="821"/>
      </w:tblGrid>
      <w:tr w:rsidR="00136C64" w:rsidRPr="00F46F91" w:rsidTr="00502FB3">
        <w:tc>
          <w:tcPr>
            <w:tcW w:w="7986" w:type="dxa"/>
            <w:shd w:val="clear" w:color="auto" w:fill="auto"/>
            <w:vAlign w:val="center"/>
          </w:tcPr>
          <w:p w:rsidR="00136C64" w:rsidRPr="00F46F91" w:rsidRDefault="00136C64" w:rsidP="00502FB3">
            <w:pPr>
              <w:pStyle w:val="CETEquation"/>
              <w:tabs>
                <w:tab w:val="clear" w:pos="7100"/>
                <w:tab w:val="left" w:pos="2505"/>
                <w:tab w:val="left" w:pos="5745"/>
              </w:tabs>
              <w:jc w:val="both"/>
              <w:rPr>
                <w:rFonts w:cs="Arial"/>
              </w:rPr>
            </w:pPr>
            <w:r w:rsidRPr="00164767">
              <w:rPr>
                <w:rFonts w:cs="Arial"/>
                <w:szCs w:val="18"/>
              </w:rPr>
              <w:t>1) average absolute deviation</w:t>
            </w:r>
            <w:r w:rsidRPr="00F46F91">
              <w:tab/>
            </w:r>
            <m:oMath>
              <m:sSub>
                <m:sSubPr>
                  <m:ctrlPr>
                    <w:rPr>
                      <w:rFonts w:ascii="Cambria Math" w:hAnsi="Cambria Math" w:cs="Arial"/>
                      <w:i/>
                      <w:szCs w:val="18"/>
                    </w:rPr>
                  </m:ctrlPr>
                </m:sSubPr>
                <m:e>
                  <m:r>
                    <w:rPr>
                      <w:rFonts w:ascii="Cambria Math" w:hAnsi="Cambria Math" w:cs="Arial"/>
                      <w:szCs w:val="18"/>
                    </w:rPr>
                    <m:t xml:space="preserve"> D</m:t>
                  </m:r>
                </m:e>
                <m:sub>
                  <m:r>
                    <w:rPr>
                      <w:rFonts w:ascii="Cambria Math" w:hAnsi="Cambria Math" w:cs="Arial"/>
                      <w:szCs w:val="18"/>
                    </w:rPr>
                    <m:t>abs_ave</m:t>
                  </m:r>
                </m:sub>
              </m:sSub>
              <m:d>
                <m:dPr>
                  <m:ctrlPr>
                    <w:rPr>
                      <w:rFonts w:ascii="Cambria Math" w:hAnsi="Cambria Math" w:cs="Arial"/>
                      <w:i/>
                      <w:szCs w:val="18"/>
                    </w:rPr>
                  </m:ctrlPr>
                </m:dPr>
                <m:e>
                  <m:r>
                    <w:rPr>
                      <w:rFonts w:ascii="Cambria Math" w:hAnsi="Cambria Math" w:cs="Arial"/>
                      <w:szCs w:val="18"/>
                    </w:rPr>
                    <m:t>k</m:t>
                  </m:r>
                </m:e>
              </m:d>
              <m:r>
                <w:rPr>
                  <w:rFonts w:ascii="Cambria Math" w:hAnsi="Cambria Math" w:cs="Arial"/>
                  <w:szCs w:val="18"/>
                </w:rPr>
                <m:t>=</m:t>
              </m:r>
              <m:f>
                <m:fPr>
                  <m:ctrlPr>
                    <w:rPr>
                      <w:rFonts w:ascii="Cambria Math" w:hAnsi="Cambria Math" w:cs="Arial"/>
                      <w:i/>
                      <w:szCs w:val="18"/>
                    </w:rPr>
                  </m:ctrlPr>
                </m:fPr>
                <m:num>
                  <m:r>
                    <w:rPr>
                      <w:rFonts w:ascii="Cambria Math" w:hAnsi="Cambria Math" w:cs="Arial"/>
                      <w:szCs w:val="18"/>
                    </w:rPr>
                    <m:t>1</m:t>
                  </m:r>
                </m:num>
                <m:den>
                  <m:r>
                    <w:rPr>
                      <w:rFonts w:ascii="Cambria Math" w:hAnsi="Cambria Math" w:cs="Arial"/>
                      <w:szCs w:val="18"/>
                    </w:rPr>
                    <m:t>n</m:t>
                  </m:r>
                </m:den>
              </m:f>
              <m:nary>
                <m:naryPr>
                  <m:chr m:val="∑"/>
                  <m:limLoc m:val="undOvr"/>
                  <m:ctrlPr>
                    <w:rPr>
                      <w:rFonts w:ascii="Cambria Math" w:hAnsi="Cambria Math" w:cs="Arial"/>
                      <w:i/>
                      <w:szCs w:val="18"/>
                    </w:rPr>
                  </m:ctrlPr>
                </m:naryPr>
                <m:sub>
                  <m:r>
                    <w:rPr>
                      <w:rFonts w:ascii="Cambria Math" w:hAnsi="Cambria Math" w:cs="Arial"/>
                      <w:szCs w:val="18"/>
                    </w:rPr>
                    <m:t>i=k-n</m:t>
                  </m:r>
                </m:sub>
                <m:sup>
                  <m:r>
                    <w:rPr>
                      <w:rFonts w:ascii="Cambria Math" w:hAnsi="Cambria Math" w:cs="Arial"/>
                      <w:szCs w:val="18"/>
                    </w:rPr>
                    <m:t>k-1</m:t>
                  </m:r>
                </m:sup>
                <m:e>
                  <m:d>
                    <m:dPr>
                      <m:begChr m:val="|"/>
                      <m:endChr m:val="|"/>
                      <m:ctrlPr>
                        <w:rPr>
                          <w:rFonts w:ascii="Cambria Math" w:hAnsi="Cambria Math" w:cs="Arial"/>
                          <w:i/>
                          <w:szCs w:val="18"/>
                        </w:rPr>
                      </m:ctrlPr>
                    </m:dPr>
                    <m:e>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el</m:t>
                          </m:r>
                        </m:sub>
                      </m:sSub>
                      <m:d>
                        <m:dPr>
                          <m:ctrlPr>
                            <w:rPr>
                              <w:rFonts w:ascii="Cambria Math" w:hAnsi="Cambria Math" w:cs="Arial"/>
                              <w:i/>
                              <w:szCs w:val="18"/>
                            </w:rPr>
                          </m:ctrlPr>
                        </m:dPr>
                        <m:e>
                          <m:r>
                            <w:rPr>
                              <w:rFonts w:ascii="Cambria Math" w:hAnsi="Cambria Math" w:cs="Arial"/>
                              <w:szCs w:val="18"/>
                            </w:rPr>
                            <m:t>i</m:t>
                          </m:r>
                        </m:e>
                      </m:d>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ave</m:t>
                          </m:r>
                        </m:sub>
                      </m:sSub>
                      <m:r>
                        <w:rPr>
                          <w:rFonts w:ascii="Cambria Math" w:hAnsi="Cambria Math" w:cs="Arial"/>
                          <w:szCs w:val="18"/>
                        </w:rPr>
                        <m:t>(k)</m:t>
                      </m:r>
                    </m:e>
                  </m:d>
                </m:e>
              </m:nary>
              <m:r>
                <w:rPr>
                  <w:rFonts w:ascii="Cambria Math" w:hAnsi="Cambria Math" w:cs="Arial"/>
                  <w:szCs w:val="18"/>
                </w:rPr>
                <m:t>,</m:t>
              </m:r>
            </m:oMath>
            <w:r w:rsidRPr="00F46F91">
              <w:tab/>
            </w:r>
            <m:oMath>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ave</m:t>
                  </m:r>
                </m:sub>
              </m:sSub>
              <m:r>
                <w:rPr>
                  <w:rFonts w:ascii="Cambria Math" w:hAnsi="Cambria Math" w:cs="Arial"/>
                  <w:szCs w:val="18"/>
                </w:rPr>
                <m:t xml:space="preserve">(k)= </m:t>
              </m:r>
              <m:f>
                <m:fPr>
                  <m:ctrlPr>
                    <w:rPr>
                      <w:rFonts w:ascii="Cambria Math" w:hAnsi="Cambria Math" w:cs="Arial"/>
                      <w:i/>
                      <w:szCs w:val="18"/>
                    </w:rPr>
                  </m:ctrlPr>
                </m:fPr>
                <m:num>
                  <m:r>
                    <w:rPr>
                      <w:rFonts w:ascii="Cambria Math" w:hAnsi="Cambria Math" w:cs="Arial"/>
                      <w:szCs w:val="18"/>
                    </w:rPr>
                    <m:t>1</m:t>
                  </m:r>
                </m:num>
                <m:den>
                  <m:r>
                    <w:rPr>
                      <w:rFonts w:ascii="Cambria Math" w:hAnsi="Cambria Math" w:cs="Arial"/>
                      <w:szCs w:val="18"/>
                    </w:rPr>
                    <m:t>n</m:t>
                  </m:r>
                </m:den>
              </m:f>
              <m:nary>
                <m:naryPr>
                  <m:chr m:val="∑"/>
                  <m:limLoc m:val="undOvr"/>
                  <m:ctrlPr>
                    <w:rPr>
                      <w:rFonts w:ascii="Cambria Math" w:hAnsi="Cambria Math" w:cs="Arial"/>
                      <w:i/>
                      <w:szCs w:val="18"/>
                    </w:rPr>
                  </m:ctrlPr>
                </m:naryPr>
                <m:sub>
                  <m:r>
                    <w:rPr>
                      <w:rFonts w:ascii="Cambria Math" w:hAnsi="Cambria Math" w:cs="Arial"/>
                      <w:szCs w:val="18"/>
                    </w:rPr>
                    <m:t>i=k-n</m:t>
                  </m:r>
                </m:sub>
                <m:sup>
                  <m:r>
                    <w:rPr>
                      <w:rFonts w:ascii="Cambria Math" w:hAnsi="Cambria Math" w:cs="Arial"/>
                      <w:szCs w:val="18"/>
                    </w:rPr>
                    <m:t>k-1</m:t>
                  </m:r>
                </m:sup>
                <m:e>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el</m:t>
                      </m:r>
                    </m:sub>
                  </m:sSub>
                  <m:r>
                    <w:rPr>
                      <w:rFonts w:ascii="Cambria Math" w:hAnsi="Cambria Math" w:cs="Arial"/>
                      <w:szCs w:val="18"/>
                    </w:rPr>
                    <m:t>(i)</m:t>
                  </m:r>
                </m:e>
              </m:nary>
            </m:oMath>
          </w:p>
        </w:tc>
        <w:tc>
          <w:tcPr>
            <w:tcW w:w="801" w:type="dxa"/>
            <w:shd w:val="clear" w:color="auto" w:fill="auto"/>
            <w:vAlign w:val="center"/>
          </w:tcPr>
          <w:p w:rsidR="00136C64" w:rsidRPr="00F46F91" w:rsidRDefault="00136C64" w:rsidP="00502FB3">
            <w:pPr>
              <w:pStyle w:val="CETEquation"/>
              <w:jc w:val="right"/>
              <w:rPr>
                <w:rFonts w:cs="Arial"/>
              </w:rPr>
            </w:pPr>
            <w:r w:rsidRPr="00F46F91">
              <w:rPr>
                <w:rFonts w:cs="Arial"/>
              </w:rPr>
              <w:t>(6)</w:t>
            </w:r>
          </w:p>
        </w:tc>
      </w:tr>
      <w:tr w:rsidR="00136C64" w:rsidRPr="00F46F91" w:rsidTr="00502FB3">
        <w:tc>
          <w:tcPr>
            <w:tcW w:w="7986" w:type="dxa"/>
            <w:shd w:val="clear" w:color="auto" w:fill="auto"/>
            <w:vAlign w:val="center"/>
          </w:tcPr>
          <w:p w:rsidR="00136C64" w:rsidRPr="00F46F91" w:rsidRDefault="00136C64" w:rsidP="00502FB3">
            <w:pPr>
              <w:pStyle w:val="CETEquation"/>
              <w:tabs>
                <w:tab w:val="left" w:pos="2505"/>
              </w:tabs>
              <w:jc w:val="both"/>
              <w:rPr>
                <w:rFonts w:ascii="Cambria Math" w:hAnsi="Cambria Math" w:cs="Arial"/>
                <w:szCs w:val="18"/>
                <w:oMath/>
              </w:rPr>
            </w:pPr>
            <w:r w:rsidRPr="00164767">
              <w:rPr>
                <w:rFonts w:eastAsiaTheme="minorEastAsia" w:cs="Arial"/>
                <w:szCs w:val="18"/>
              </w:rPr>
              <w:t>2) average value of the error</w:t>
            </w:r>
            <w:r w:rsidRPr="00F46F91">
              <w:tab/>
            </w:r>
            <m:oMath>
              <m:sSub>
                <m:sSubPr>
                  <m:ctrlPr>
                    <w:rPr>
                      <w:rFonts w:ascii="Cambria Math" w:eastAsiaTheme="minorEastAsia" w:hAnsi="Cambria Math" w:cs="Arial"/>
                      <w:i/>
                      <w:szCs w:val="18"/>
                    </w:rPr>
                  </m:ctrlPr>
                </m:sSubPr>
                <m:e>
                  <m:r>
                    <w:rPr>
                      <w:rFonts w:ascii="Cambria Math" w:eastAsiaTheme="minorEastAsia" w:hAnsi="Cambria Math" w:cs="Arial"/>
                      <w:szCs w:val="18"/>
                    </w:rPr>
                    <m:t>O</m:t>
                  </m:r>
                </m:e>
                <m:sub>
                  <m:r>
                    <w:rPr>
                      <w:rFonts w:ascii="Cambria Math" w:eastAsiaTheme="minorEastAsia" w:hAnsi="Cambria Math" w:cs="Arial"/>
                      <w:szCs w:val="18"/>
                    </w:rPr>
                    <m:t>ff_set</m:t>
                  </m:r>
                </m:sub>
              </m:sSub>
              <m:d>
                <m:dPr>
                  <m:ctrlPr>
                    <w:rPr>
                      <w:rFonts w:ascii="Cambria Math" w:eastAsiaTheme="minorEastAsia" w:hAnsi="Cambria Math" w:cs="Arial"/>
                      <w:i/>
                      <w:szCs w:val="18"/>
                    </w:rPr>
                  </m:ctrlPr>
                </m:dPr>
                <m:e>
                  <m:r>
                    <w:rPr>
                      <w:rFonts w:ascii="Cambria Math" w:eastAsiaTheme="minorEastAsia" w:hAnsi="Cambria Math" w:cs="Arial"/>
                      <w:szCs w:val="18"/>
                    </w:rPr>
                    <m:t>k</m:t>
                  </m:r>
                </m:e>
              </m:d>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set</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e</m:t>
                  </m:r>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ave</m:t>
                      </m:r>
                    </m:sub>
                  </m:sSub>
                </m:sub>
              </m:sSub>
              <m:d>
                <m:dPr>
                  <m:ctrlPr>
                    <w:rPr>
                      <w:rFonts w:ascii="Cambria Math" w:hAnsi="Cambria Math" w:cs="Arial"/>
                      <w:i/>
                      <w:szCs w:val="18"/>
                    </w:rPr>
                  </m:ctrlPr>
                </m:dPr>
                <m:e>
                  <m:r>
                    <w:rPr>
                      <w:rFonts w:ascii="Cambria Math" w:hAnsi="Cambria Math" w:cs="Arial"/>
                      <w:szCs w:val="18"/>
                    </w:rPr>
                    <m:t>k</m:t>
                  </m:r>
                </m:e>
              </m:d>
            </m:oMath>
          </w:p>
        </w:tc>
        <w:tc>
          <w:tcPr>
            <w:tcW w:w="801" w:type="dxa"/>
            <w:shd w:val="clear" w:color="auto" w:fill="auto"/>
            <w:vAlign w:val="center"/>
          </w:tcPr>
          <w:p w:rsidR="00136C64" w:rsidRPr="00F46F91" w:rsidRDefault="00136C64" w:rsidP="00502FB3">
            <w:pPr>
              <w:pStyle w:val="CETEquation"/>
              <w:jc w:val="right"/>
              <w:rPr>
                <w:rFonts w:cs="Arial"/>
              </w:rPr>
            </w:pPr>
            <w:r w:rsidRPr="00F46F91">
              <w:rPr>
                <w:rFonts w:cs="Arial"/>
              </w:rPr>
              <w:t>(7)</w:t>
            </w:r>
          </w:p>
        </w:tc>
      </w:tr>
    </w:tbl>
    <w:p w:rsidR="00136C64" w:rsidRPr="00164767" w:rsidRDefault="00136C64" w:rsidP="00136C64">
      <w:pPr>
        <w:pStyle w:val="CETBodytext"/>
        <w:rPr>
          <w:lang w:val="en-GB"/>
        </w:rPr>
      </w:pPr>
      <w:r w:rsidRPr="00164767">
        <w:rPr>
          <w:lang w:val="en-GB"/>
        </w:rPr>
        <w:t>The above statistical parameters are applied for on-line tuning of the controller gain using the following heuristic rule:</w:t>
      </w:r>
    </w:p>
    <w:tbl>
      <w:tblPr>
        <w:tblW w:w="5000" w:type="pct"/>
        <w:tblLook w:val="04A0" w:firstRow="1" w:lastRow="0" w:firstColumn="1" w:lastColumn="0" w:noHBand="0" w:noVBand="1"/>
      </w:tblPr>
      <w:tblGrid>
        <w:gridCol w:w="8182"/>
        <w:gridCol w:w="821"/>
      </w:tblGrid>
      <w:tr w:rsidR="00136C64" w:rsidRPr="00F46F91" w:rsidTr="00502FB3">
        <w:tc>
          <w:tcPr>
            <w:tcW w:w="7986" w:type="dxa"/>
            <w:shd w:val="clear" w:color="auto" w:fill="auto"/>
            <w:vAlign w:val="center"/>
          </w:tcPr>
          <w:p w:rsidR="00136C64" w:rsidRPr="00164767" w:rsidRDefault="00136C64" w:rsidP="00502FB3">
            <w:pPr>
              <w:pStyle w:val="CETBodytext"/>
              <w:jc w:val="left"/>
              <w:rPr>
                <w:rFonts w:ascii="Times New Roman" w:eastAsiaTheme="minorEastAsia" w:hAnsi="Times New Roman"/>
                <w:szCs w:val="18"/>
                <w:lang w:val="en-GB"/>
              </w:rPr>
            </w:pPr>
            <w:r w:rsidRPr="00164767">
              <w:rPr>
                <w:rFonts w:ascii="Times New Roman" w:eastAsiaTheme="minorEastAsia" w:hAnsi="Times New Roman"/>
                <w:szCs w:val="18"/>
                <w:lang w:val="en-GB"/>
              </w:rPr>
              <w:t xml:space="preserve"> </w:t>
            </w:r>
            <m:oMath>
              <m:r>
                <w:rPr>
                  <w:rFonts w:ascii="Cambria Math" w:eastAsiaTheme="minorEastAsia" w:hAnsi="Cambria Math"/>
                  <w:szCs w:val="18"/>
                  <w:lang w:val="en-GB"/>
                </w:rPr>
                <m:t xml:space="preserve">IF </m:t>
              </m:r>
              <m:sSub>
                <m:sSubPr>
                  <m:ctrlPr>
                    <w:rPr>
                      <w:rFonts w:ascii="Cambria Math" w:hAnsi="Cambria Math"/>
                      <w:i/>
                      <w:szCs w:val="18"/>
                      <w:lang w:val="en-GB"/>
                    </w:rPr>
                  </m:ctrlPr>
                </m:sSubPr>
                <m:e>
                  <m:r>
                    <w:rPr>
                      <w:rFonts w:ascii="Cambria Math" w:hAnsi="Cambria Math"/>
                      <w:szCs w:val="18"/>
                      <w:lang w:val="en-GB"/>
                    </w:rPr>
                    <m:t>D</m:t>
                  </m:r>
                </m:e>
                <m:sub>
                  <m:r>
                    <w:rPr>
                      <w:rFonts w:ascii="Cambria Math" w:hAnsi="Cambria Math"/>
                      <w:szCs w:val="18"/>
                      <w:lang w:val="en-GB"/>
                    </w:rPr>
                    <m:t>ab</m:t>
                  </m:r>
                  <m:sSub>
                    <m:sSubPr>
                      <m:ctrlPr>
                        <w:rPr>
                          <w:rFonts w:ascii="Cambria Math" w:hAnsi="Cambria Math"/>
                          <w:i/>
                          <w:szCs w:val="18"/>
                          <w:lang w:val="en-GB"/>
                        </w:rPr>
                      </m:ctrlPr>
                    </m:sSubPr>
                    <m:e>
                      <m:r>
                        <w:rPr>
                          <w:rFonts w:ascii="Cambria Math" w:hAnsi="Cambria Math"/>
                          <w:szCs w:val="18"/>
                          <w:lang w:val="en-GB"/>
                        </w:rPr>
                        <m:t>s</m:t>
                      </m:r>
                    </m:e>
                    <m:sub>
                      <m:r>
                        <w:rPr>
                          <w:rFonts w:ascii="Cambria Math" w:hAnsi="Cambria Math"/>
                          <w:szCs w:val="18"/>
                          <w:lang w:val="en-GB"/>
                        </w:rPr>
                        <m:t>ave</m:t>
                      </m:r>
                    </m:sub>
                  </m:sSub>
                </m:sub>
              </m:sSub>
              <m:d>
                <m:dPr>
                  <m:ctrlPr>
                    <w:rPr>
                      <w:rFonts w:ascii="Cambria Math" w:hAnsi="Cambria Math"/>
                      <w:i/>
                      <w:szCs w:val="18"/>
                      <w:lang w:val="en-GB"/>
                    </w:rPr>
                  </m:ctrlPr>
                </m:dPr>
                <m:e>
                  <m:r>
                    <w:rPr>
                      <w:rFonts w:ascii="Cambria Math" w:hAnsi="Cambria Math"/>
                      <w:szCs w:val="18"/>
                      <w:lang w:val="en-GB"/>
                    </w:rPr>
                    <m:t>k</m:t>
                  </m:r>
                </m:e>
              </m:d>
              <m:r>
                <w:rPr>
                  <w:rFonts w:ascii="Cambria Math" w:eastAsiaTheme="minorEastAsia" w:hAnsi="Cambria Math"/>
                  <w:szCs w:val="18"/>
                  <w:lang w:val="en-GB"/>
                </w:rPr>
                <m:t xml:space="preserve">&gt; </m:t>
              </m:r>
              <m:sSub>
                <m:sSubPr>
                  <m:ctrlPr>
                    <w:rPr>
                      <w:rFonts w:ascii="Cambria Math" w:eastAsiaTheme="minorEastAsia" w:hAnsi="Cambria Math"/>
                      <w:i/>
                      <w:szCs w:val="18"/>
                      <w:lang w:val="en-GB"/>
                    </w:rPr>
                  </m:ctrlPr>
                </m:sSubPr>
                <m:e>
                  <m:r>
                    <w:rPr>
                      <w:rFonts w:ascii="Cambria Math" w:eastAsiaTheme="minorEastAsia" w:hAnsi="Cambria Math"/>
                      <w:szCs w:val="18"/>
                      <w:lang w:val="en-GB"/>
                    </w:rPr>
                    <m:t>D</m:t>
                  </m:r>
                </m:e>
                <m:sub>
                  <m:r>
                    <w:rPr>
                      <w:rFonts w:ascii="Cambria Math" w:eastAsiaTheme="minorEastAsia" w:hAnsi="Cambria Math"/>
                      <w:szCs w:val="18"/>
                      <w:lang w:val="en-GB"/>
                    </w:rPr>
                    <m:t>max</m:t>
                  </m:r>
                </m:sub>
              </m:sSub>
              <m:r>
                <w:rPr>
                  <w:rFonts w:ascii="Cambria Math" w:eastAsiaTheme="minorEastAsia" w:hAnsi="Cambria Math"/>
                  <w:szCs w:val="18"/>
                  <w:lang w:val="en-GB"/>
                </w:rPr>
                <m:t xml:space="preserve">  THEN  K</m:t>
              </m:r>
              <m:d>
                <m:dPr>
                  <m:ctrlPr>
                    <w:rPr>
                      <w:rFonts w:ascii="Cambria Math" w:eastAsiaTheme="minorEastAsia" w:hAnsi="Cambria Math"/>
                      <w:i/>
                      <w:szCs w:val="18"/>
                      <w:lang w:val="en-GB"/>
                    </w:rPr>
                  </m:ctrlPr>
                </m:dPr>
                <m:e>
                  <m:r>
                    <w:rPr>
                      <w:rFonts w:ascii="Cambria Math" w:eastAsiaTheme="minorEastAsia" w:hAnsi="Cambria Math"/>
                      <w:szCs w:val="18"/>
                      <w:lang w:val="en-GB"/>
                    </w:rPr>
                    <m:t>k</m:t>
                  </m:r>
                </m:e>
              </m:d>
              <m:r>
                <w:rPr>
                  <w:rFonts w:ascii="Cambria Math" w:eastAsiaTheme="minorEastAsia" w:hAnsi="Cambria Math"/>
                  <w:szCs w:val="18"/>
                  <w:lang w:val="en-GB"/>
                </w:rPr>
                <m:t>=K</m:t>
              </m:r>
              <m:d>
                <m:dPr>
                  <m:ctrlPr>
                    <w:rPr>
                      <w:rFonts w:ascii="Cambria Math" w:eastAsiaTheme="minorEastAsia" w:hAnsi="Cambria Math"/>
                      <w:i/>
                      <w:szCs w:val="18"/>
                      <w:lang w:val="en-GB"/>
                    </w:rPr>
                  </m:ctrlPr>
                </m:dPr>
                <m:e>
                  <m:r>
                    <w:rPr>
                      <w:rFonts w:ascii="Cambria Math" w:eastAsiaTheme="minorEastAsia" w:hAnsi="Cambria Math"/>
                      <w:szCs w:val="18"/>
                      <w:lang w:val="en-GB"/>
                    </w:rPr>
                    <m:t>k-1</m:t>
                  </m:r>
                </m:e>
              </m:d>
              <m:r>
                <w:rPr>
                  <w:rFonts w:ascii="Cambria Math" w:eastAsiaTheme="minorEastAsia" w:hAnsi="Cambria Math"/>
                  <w:szCs w:val="18"/>
                  <w:lang w:val="en-GB"/>
                </w:rPr>
                <m:t>-α·(</m:t>
              </m:r>
              <m:sSub>
                <m:sSubPr>
                  <m:ctrlPr>
                    <w:rPr>
                      <w:rFonts w:ascii="Cambria Math" w:hAnsi="Cambria Math"/>
                      <w:i/>
                      <w:szCs w:val="18"/>
                      <w:lang w:val="en-GB"/>
                    </w:rPr>
                  </m:ctrlPr>
                </m:sSubPr>
                <m:e>
                  <m:r>
                    <w:rPr>
                      <w:rFonts w:ascii="Cambria Math" w:hAnsi="Cambria Math"/>
                      <w:szCs w:val="18"/>
                      <w:lang w:val="en-GB"/>
                    </w:rPr>
                    <m:t>D</m:t>
                  </m:r>
                </m:e>
                <m:sub>
                  <m:r>
                    <w:rPr>
                      <w:rFonts w:ascii="Cambria Math" w:hAnsi="Cambria Math"/>
                      <w:szCs w:val="18"/>
                      <w:lang w:val="en-GB"/>
                    </w:rPr>
                    <m:t>abs_ave</m:t>
                  </m:r>
                </m:sub>
              </m:sSub>
              <m:d>
                <m:dPr>
                  <m:ctrlPr>
                    <w:rPr>
                      <w:rFonts w:ascii="Cambria Math" w:hAnsi="Cambria Math"/>
                      <w:i/>
                      <w:szCs w:val="18"/>
                      <w:lang w:val="en-GB"/>
                    </w:rPr>
                  </m:ctrlPr>
                </m:dPr>
                <m:e>
                  <m:r>
                    <w:rPr>
                      <w:rFonts w:ascii="Cambria Math" w:hAnsi="Cambria Math"/>
                      <w:szCs w:val="18"/>
                      <w:lang w:val="en-GB"/>
                    </w:rPr>
                    <m:t>k</m:t>
                  </m:r>
                </m:e>
              </m:d>
              <m:r>
                <w:rPr>
                  <w:rFonts w:ascii="Cambria Math" w:hAnsi="Cambria Math"/>
                  <w:szCs w:val="18"/>
                  <w:lang w:val="en-GB"/>
                </w:rPr>
                <m:t>-</m:t>
              </m:r>
              <m:sSub>
                <m:sSubPr>
                  <m:ctrlPr>
                    <w:rPr>
                      <w:rFonts w:ascii="Cambria Math" w:hAnsi="Cambria Math"/>
                      <w:i/>
                      <w:szCs w:val="18"/>
                      <w:lang w:val="en-GB"/>
                    </w:rPr>
                  </m:ctrlPr>
                </m:sSubPr>
                <m:e>
                  <m:r>
                    <w:rPr>
                      <w:rFonts w:ascii="Cambria Math" w:hAnsi="Cambria Math"/>
                      <w:szCs w:val="18"/>
                      <w:lang w:val="en-GB"/>
                    </w:rPr>
                    <m:t>D</m:t>
                  </m:r>
                </m:e>
                <m:sub>
                  <m:r>
                    <w:rPr>
                      <w:rFonts w:ascii="Cambria Math" w:hAnsi="Cambria Math"/>
                      <w:szCs w:val="18"/>
                      <w:lang w:val="en-GB"/>
                    </w:rPr>
                    <m:t>max</m:t>
                  </m:r>
                </m:sub>
              </m:sSub>
              <m:r>
                <w:rPr>
                  <w:rFonts w:ascii="Cambria Math" w:hAnsi="Cambria Math"/>
                  <w:szCs w:val="18"/>
                  <w:lang w:val="en-GB"/>
                </w:rPr>
                <m:t>)</m:t>
              </m:r>
            </m:oMath>
          </w:p>
          <w:p w:rsidR="00136C64" w:rsidRPr="00164767" w:rsidRDefault="00136C64" w:rsidP="00502FB3">
            <w:pPr>
              <w:pStyle w:val="CETBodytext"/>
              <w:rPr>
                <w:rFonts w:ascii="Times New Roman" w:eastAsiaTheme="minorEastAsia" w:hAnsi="Times New Roman"/>
                <w:szCs w:val="18"/>
                <w:lang w:val="en-GB"/>
              </w:rPr>
            </w:pPr>
            <m:oMathPara>
              <m:oMathParaPr>
                <m:jc m:val="left"/>
              </m:oMathParaPr>
              <m:oMath>
                <m:r>
                  <w:rPr>
                    <w:rFonts w:ascii="Cambria Math" w:eastAsiaTheme="minorEastAsia" w:hAnsi="Cambria Math"/>
                    <w:szCs w:val="18"/>
                    <w:lang w:val="en-GB"/>
                  </w:rPr>
                  <m:t xml:space="preserve">IF </m:t>
                </m:r>
                <m:sSub>
                  <m:sSubPr>
                    <m:ctrlPr>
                      <w:rPr>
                        <w:rFonts w:ascii="Cambria Math" w:hAnsi="Cambria Math"/>
                        <w:i/>
                        <w:szCs w:val="18"/>
                        <w:lang w:val="en-GB"/>
                      </w:rPr>
                    </m:ctrlPr>
                  </m:sSubPr>
                  <m:e>
                    <m:r>
                      <w:rPr>
                        <w:rFonts w:ascii="Cambria Math" w:hAnsi="Cambria Math"/>
                        <w:szCs w:val="18"/>
                        <w:lang w:val="en-GB"/>
                      </w:rPr>
                      <m:t>O</m:t>
                    </m:r>
                  </m:e>
                  <m:sub>
                    <m:r>
                      <w:rPr>
                        <w:rFonts w:ascii="Cambria Math" w:hAnsi="Cambria Math"/>
                        <w:szCs w:val="18"/>
                        <w:lang w:val="en-GB"/>
                      </w:rPr>
                      <m:t>ff_set</m:t>
                    </m:r>
                  </m:sub>
                </m:sSub>
                <m:d>
                  <m:dPr>
                    <m:ctrlPr>
                      <w:rPr>
                        <w:rFonts w:ascii="Cambria Math" w:hAnsi="Cambria Math"/>
                        <w:i/>
                        <w:szCs w:val="18"/>
                        <w:lang w:val="en-GB"/>
                      </w:rPr>
                    </m:ctrlPr>
                  </m:dPr>
                  <m:e>
                    <m:r>
                      <w:rPr>
                        <w:rFonts w:ascii="Cambria Math" w:hAnsi="Cambria Math"/>
                        <w:szCs w:val="18"/>
                        <w:lang w:val="en-GB"/>
                      </w:rPr>
                      <m:t>k</m:t>
                    </m:r>
                  </m:e>
                </m:d>
                <m:r>
                  <w:rPr>
                    <w:rFonts w:ascii="Cambria Math" w:eastAsiaTheme="minorEastAsia" w:hAnsi="Cambria Math"/>
                    <w:szCs w:val="18"/>
                    <w:lang w:val="en-GB"/>
                  </w:rPr>
                  <m:t xml:space="preserve">&gt;  </m:t>
                </m:r>
                <m:sSub>
                  <m:sSubPr>
                    <m:ctrlPr>
                      <w:rPr>
                        <w:rFonts w:ascii="Cambria Math" w:hAnsi="Cambria Math"/>
                        <w:i/>
                        <w:szCs w:val="18"/>
                        <w:lang w:val="en-GB"/>
                      </w:rPr>
                    </m:ctrlPr>
                  </m:sSubPr>
                  <m:e>
                    <m:r>
                      <w:rPr>
                        <w:rFonts w:ascii="Cambria Math" w:hAnsi="Cambria Math"/>
                        <w:szCs w:val="18"/>
                        <w:lang w:val="en-GB"/>
                      </w:rPr>
                      <m:t>O</m:t>
                    </m:r>
                  </m:e>
                  <m:sub>
                    <m:r>
                      <w:rPr>
                        <w:rFonts w:ascii="Cambria Math" w:hAnsi="Cambria Math"/>
                        <w:szCs w:val="18"/>
                        <w:lang w:val="en-GB"/>
                      </w:rPr>
                      <m:t>ff_set_max</m:t>
                    </m:r>
                  </m:sub>
                </m:sSub>
                <m:r>
                  <w:rPr>
                    <w:rFonts w:ascii="Cambria Math" w:eastAsiaTheme="minorEastAsia" w:hAnsi="Cambria Math"/>
                    <w:szCs w:val="18"/>
                    <w:lang w:val="en-GB"/>
                  </w:rPr>
                  <m:t xml:space="preserve">  THEN  K</m:t>
                </m:r>
                <m:d>
                  <m:dPr>
                    <m:ctrlPr>
                      <w:rPr>
                        <w:rFonts w:ascii="Cambria Math" w:eastAsiaTheme="minorEastAsia" w:hAnsi="Cambria Math"/>
                        <w:i/>
                        <w:szCs w:val="18"/>
                        <w:lang w:val="en-GB"/>
                      </w:rPr>
                    </m:ctrlPr>
                  </m:dPr>
                  <m:e>
                    <m:r>
                      <w:rPr>
                        <w:rFonts w:ascii="Cambria Math" w:eastAsiaTheme="minorEastAsia" w:hAnsi="Cambria Math"/>
                        <w:szCs w:val="18"/>
                        <w:lang w:val="en-GB"/>
                      </w:rPr>
                      <m:t>k</m:t>
                    </m:r>
                  </m:e>
                </m:d>
                <m:r>
                  <w:rPr>
                    <w:rFonts w:ascii="Cambria Math" w:eastAsiaTheme="minorEastAsia" w:hAnsi="Cambria Math"/>
                    <w:szCs w:val="18"/>
                    <w:lang w:val="en-GB"/>
                  </w:rPr>
                  <m:t>=K</m:t>
                </m:r>
                <m:d>
                  <m:dPr>
                    <m:ctrlPr>
                      <w:rPr>
                        <w:rFonts w:ascii="Cambria Math" w:eastAsiaTheme="minorEastAsia" w:hAnsi="Cambria Math"/>
                        <w:i/>
                        <w:szCs w:val="18"/>
                        <w:lang w:val="en-GB"/>
                      </w:rPr>
                    </m:ctrlPr>
                  </m:dPr>
                  <m:e>
                    <m:r>
                      <w:rPr>
                        <w:rFonts w:ascii="Cambria Math" w:eastAsiaTheme="minorEastAsia" w:hAnsi="Cambria Math"/>
                        <w:szCs w:val="18"/>
                        <w:lang w:val="en-GB"/>
                      </w:rPr>
                      <m:t>k-1</m:t>
                    </m:r>
                  </m:e>
                </m:d>
                <m:r>
                  <w:rPr>
                    <w:rFonts w:ascii="Cambria Math" w:eastAsiaTheme="minorEastAsia" w:hAnsi="Cambria Math"/>
                    <w:szCs w:val="18"/>
                    <w:lang w:val="en-GB"/>
                  </w:rPr>
                  <m:t>+α·</m:t>
                </m:r>
                <m:d>
                  <m:dPr>
                    <m:ctrlPr>
                      <w:rPr>
                        <w:rFonts w:ascii="Cambria Math" w:eastAsiaTheme="minorEastAsia" w:hAnsi="Cambria Math"/>
                        <w:i/>
                        <w:szCs w:val="18"/>
                        <w:lang w:val="en-GB"/>
                      </w:rPr>
                    </m:ctrlPr>
                  </m:dPr>
                  <m:e>
                    <m:sSub>
                      <m:sSubPr>
                        <m:ctrlPr>
                          <w:rPr>
                            <w:rFonts w:ascii="Cambria Math" w:hAnsi="Cambria Math"/>
                            <w:i/>
                            <w:szCs w:val="18"/>
                            <w:lang w:val="en-GB"/>
                          </w:rPr>
                        </m:ctrlPr>
                      </m:sSubPr>
                      <m:e>
                        <m:r>
                          <w:rPr>
                            <w:rFonts w:ascii="Cambria Math" w:hAnsi="Cambria Math"/>
                            <w:szCs w:val="18"/>
                            <w:lang w:val="en-GB"/>
                          </w:rPr>
                          <m:t>O</m:t>
                        </m:r>
                      </m:e>
                      <m:sub>
                        <m:r>
                          <w:rPr>
                            <w:rFonts w:ascii="Cambria Math" w:hAnsi="Cambria Math"/>
                            <w:szCs w:val="18"/>
                            <w:lang w:val="en-GB"/>
                          </w:rPr>
                          <m:t>f</m:t>
                        </m:r>
                        <m:sSub>
                          <m:sSubPr>
                            <m:ctrlPr>
                              <w:rPr>
                                <w:rFonts w:ascii="Cambria Math" w:hAnsi="Cambria Math"/>
                                <w:i/>
                                <w:szCs w:val="18"/>
                                <w:lang w:val="en-GB"/>
                              </w:rPr>
                            </m:ctrlPr>
                          </m:sSubPr>
                          <m:e>
                            <m:r>
                              <w:rPr>
                                <w:rFonts w:ascii="Cambria Math" w:hAnsi="Cambria Math"/>
                                <w:szCs w:val="18"/>
                                <w:lang w:val="en-GB"/>
                              </w:rPr>
                              <m:t>f</m:t>
                            </m:r>
                          </m:e>
                          <m:sub>
                            <m:r>
                              <w:rPr>
                                <w:rFonts w:ascii="Cambria Math" w:hAnsi="Cambria Math"/>
                                <w:szCs w:val="18"/>
                                <w:lang w:val="en-GB"/>
                              </w:rPr>
                              <m:t>set</m:t>
                            </m:r>
                          </m:sub>
                        </m:sSub>
                      </m:sub>
                    </m:sSub>
                    <m:d>
                      <m:dPr>
                        <m:ctrlPr>
                          <w:rPr>
                            <w:rFonts w:ascii="Cambria Math" w:hAnsi="Cambria Math"/>
                            <w:i/>
                            <w:szCs w:val="18"/>
                            <w:lang w:val="en-GB"/>
                          </w:rPr>
                        </m:ctrlPr>
                      </m:dPr>
                      <m:e>
                        <m:r>
                          <w:rPr>
                            <w:rFonts w:ascii="Cambria Math" w:hAnsi="Cambria Math"/>
                            <w:szCs w:val="18"/>
                            <w:lang w:val="en-GB"/>
                          </w:rPr>
                          <m:t>k</m:t>
                        </m:r>
                      </m:e>
                    </m:d>
                    <m:r>
                      <w:rPr>
                        <w:rFonts w:ascii="Cambria Math" w:hAnsi="Cambria Math"/>
                        <w:szCs w:val="18"/>
                        <w:lang w:val="en-GB"/>
                      </w:rPr>
                      <m:t>-</m:t>
                    </m:r>
                    <m:sSub>
                      <m:sSubPr>
                        <m:ctrlPr>
                          <w:rPr>
                            <w:rFonts w:ascii="Cambria Math" w:hAnsi="Cambria Math"/>
                            <w:i/>
                            <w:szCs w:val="18"/>
                            <w:lang w:val="en-GB"/>
                          </w:rPr>
                        </m:ctrlPr>
                      </m:sSubPr>
                      <m:e>
                        <m:r>
                          <w:rPr>
                            <w:rFonts w:ascii="Cambria Math" w:hAnsi="Cambria Math"/>
                            <w:szCs w:val="18"/>
                            <w:lang w:val="en-GB"/>
                          </w:rPr>
                          <m:t>O</m:t>
                        </m:r>
                      </m:e>
                      <m:sub>
                        <m:r>
                          <w:rPr>
                            <w:rFonts w:ascii="Cambria Math" w:hAnsi="Cambria Math"/>
                            <w:szCs w:val="18"/>
                            <w:lang w:val="en-GB"/>
                          </w:rPr>
                          <m:t>ff_set_max</m:t>
                        </m:r>
                      </m:sub>
                    </m:sSub>
                    <m:ctrlPr>
                      <w:rPr>
                        <w:rFonts w:ascii="Cambria Math" w:hAnsi="Cambria Math"/>
                        <w:i/>
                        <w:szCs w:val="18"/>
                        <w:lang w:val="en-GB"/>
                      </w:rPr>
                    </m:ctrlPr>
                  </m:e>
                </m:d>
              </m:oMath>
            </m:oMathPara>
          </w:p>
          <w:p w:rsidR="00136C64" w:rsidRPr="00F46F91" w:rsidRDefault="00136C64" w:rsidP="00502FB3">
            <w:pPr>
              <w:pStyle w:val="CETBodytext"/>
              <w:ind w:left="708"/>
              <w:rPr>
                <w:rFonts w:ascii="Times New Roman" w:eastAsiaTheme="minorEastAsia" w:hAnsi="Times New Roman"/>
                <w:lang w:val="en-GB"/>
              </w:rPr>
            </w:pPr>
            <m:oMathPara>
              <m:oMathParaPr>
                <m:jc m:val="left"/>
              </m:oMathParaPr>
              <m:oMath>
                <m:r>
                  <w:rPr>
                    <w:rFonts w:ascii="Cambria Math" w:eastAsiaTheme="minorEastAsia" w:hAnsi="Cambria Math"/>
                    <w:szCs w:val="18"/>
                    <w:lang w:val="en-GB"/>
                  </w:rPr>
                  <m:t>ELSE  K</m:t>
                </m:r>
                <m:d>
                  <m:dPr>
                    <m:ctrlPr>
                      <w:rPr>
                        <w:rFonts w:ascii="Cambria Math" w:eastAsiaTheme="minorEastAsia" w:hAnsi="Cambria Math"/>
                        <w:i/>
                        <w:szCs w:val="18"/>
                        <w:lang w:val="en-GB"/>
                      </w:rPr>
                    </m:ctrlPr>
                  </m:dPr>
                  <m:e>
                    <m:r>
                      <w:rPr>
                        <w:rFonts w:ascii="Cambria Math" w:eastAsiaTheme="minorEastAsia" w:hAnsi="Cambria Math"/>
                        <w:szCs w:val="18"/>
                        <w:lang w:val="en-GB"/>
                      </w:rPr>
                      <m:t>k</m:t>
                    </m:r>
                  </m:e>
                </m:d>
                <m:r>
                  <w:rPr>
                    <w:rFonts w:ascii="Cambria Math" w:eastAsiaTheme="minorEastAsia" w:hAnsi="Cambria Math"/>
                    <w:szCs w:val="18"/>
                    <w:lang w:val="en-GB"/>
                  </w:rPr>
                  <m:t>=K</m:t>
                </m:r>
                <m:d>
                  <m:dPr>
                    <m:ctrlPr>
                      <w:rPr>
                        <w:rFonts w:ascii="Cambria Math" w:eastAsiaTheme="minorEastAsia" w:hAnsi="Cambria Math"/>
                        <w:i/>
                        <w:szCs w:val="18"/>
                        <w:lang w:val="en-GB"/>
                      </w:rPr>
                    </m:ctrlPr>
                  </m:dPr>
                  <m:e>
                    <m:r>
                      <w:rPr>
                        <w:rFonts w:ascii="Cambria Math" w:eastAsiaTheme="minorEastAsia" w:hAnsi="Cambria Math"/>
                        <w:szCs w:val="18"/>
                        <w:lang w:val="en-GB"/>
                      </w:rPr>
                      <m:t>k-1</m:t>
                    </m:r>
                  </m:e>
                </m:d>
              </m:oMath>
            </m:oMathPara>
          </w:p>
        </w:tc>
        <w:tc>
          <w:tcPr>
            <w:tcW w:w="801" w:type="dxa"/>
            <w:shd w:val="clear" w:color="auto" w:fill="auto"/>
            <w:vAlign w:val="center"/>
          </w:tcPr>
          <w:p w:rsidR="00136C64" w:rsidRPr="00F46F91" w:rsidRDefault="00136C64" w:rsidP="00502FB3">
            <w:pPr>
              <w:pStyle w:val="CETEquation"/>
              <w:jc w:val="right"/>
              <w:rPr>
                <w:rFonts w:cs="Arial"/>
              </w:rPr>
            </w:pPr>
            <w:r w:rsidRPr="00F46F91">
              <w:rPr>
                <w:rFonts w:cs="Arial"/>
              </w:rPr>
              <w:t>(8)</w:t>
            </w:r>
          </w:p>
        </w:tc>
      </w:tr>
    </w:tbl>
    <w:p w:rsidR="00D44902" w:rsidRDefault="00136C64" w:rsidP="00F71346">
      <w:pPr>
        <w:pStyle w:val="CETBodytext"/>
        <w:spacing w:before="120"/>
        <w:rPr>
          <w:lang w:val="en-GB"/>
        </w:rPr>
      </w:pPr>
      <w:r w:rsidRPr="00164767">
        <w:rPr>
          <w:rFonts w:eastAsiaTheme="minorEastAsia"/>
          <w:lang w:val="en-GB"/>
        </w:rPr>
        <w:t xml:space="preserve">where  </w:t>
      </w:r>
      <m:oMath>
        <m:r>
          <w:rPr>
            <w:rFonts w:ascii="Cambria Math" w:hAnsi="Cambria Math"/>
            <w:lang w:val="en-GB"/>
          </w:rPr>
          <m:t>K</m:t>
        </m:r>
      </m:oMath>
      <w:r w:rsidRPr="00164767">
        <w:rPr>
          <w:rFonts w:eastAsiaTheme="minorEastAsia"/>
          <w:lang w:val="en-GB"/>
        </w:rPr>
        <w:t xml:space="preserve"> is controller gain coefficient,  </w:t>
      </w:r>
      <m:oMath>
        <m:sSub>
          <m:sSubPr>
            <m:ctrlPr>
              <w:rPr>
                <w:rFonts w:ascii="Cambria Math" w:eastAsiaTheme="minorEastAsia" w:hAnsi="Cambria Math"/>
                <w:i/>
                <w:lang w:val="en-GB"/>
              </w:rPr>
            </m:ctrlPr>
          </m:sSubPr>
          <m:e>
            <m:r>
              <w:rPr>
                <w:rFonts w:ascii="Cambria Math" w:eastAsiaTheme="minorEastAsia" w:hAnsi="Cambria Math"/>
                <w:lang w:val="en-GB"/>
              </w:rPr>
              <m:t>D</m:t>
            </m:r>
          </m:e>
          <m:sub>
            <m:r>
              <w:rPr>
                <w:rFonts w:ascii="Cambria Math" w:eastAsiaTheme="minorEastAsia" w:hAnsi="Cambria Math"/>
                <w:lang w:val="en-GB"/>
              </w:rPr>
              <m:t>max</m:t>
            </m:r>
          </m:sub>
        </m:sSub>
      </m:oMath>
      <w:r w:rsidRPr="00164767">
        <w:rPr>
          <w:rFonts w:eastAsiaTheme="minorEastAsia"/>
          <w:lang w:val="en-GB"/>
        </w:rPr>
        <w:t xml:space="preserve">  is threshold value of the </w:t>
      </w:r>
      <w:r w:rsidRPr="00164767">
        <w:rPr>
          <w:lang w:val="en-GB"/>
        </w:rPr>
        <w:t xml:space="preserve">average absolute deviation, </w:t>
      </w:r>
      <m:oMath>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ff_set_max</m:t>
            </m:r>
          </m:sub>
        </m:sSub>
        <m:r>
          <w:rPr>
            <w:rFonts w:ascii="Cambria Math" w:hAnsi="Cambria Math"/>
            <w:lang w:val="en-GB"/>
          </w:rPr>
          <m:t xml:space="preserve"> </m:t>
        </m:r>
      </m:oMath>
      <w:r w:rsidRPr="00164767">
        <w:rPr>
          <w:rFonts w:eastAsiaTheme="minorEastAsia"/>
          <w:lang w:val="en-GB"/>
        </w:rPr>
        <w:t xml:space="preserve"> is threshold value of the average value of error, </w:t>
      </w:r>
      <m:oMath>
        <m:r>
          <w:rPr>
            <w:rFonts w:ascii="Cambria Math" w:hAnsi="Cambria Math"/>
            <w:lang w:val="en-GB"/>
          </w:rPr>
          <m:t>a</m:t>
        </m:r>
      </m:oMath>
      <w:r w:rsidRPr="00164767">
        <w:rPr>
          <w:rFonts w:eastAsiaTheme="minorEastAsia"/>
          <w:lang w:val="en-GB"/>
        </w:rPr>
        <w:t xml:space="preserve"> is a tuning parameter. Integration constant </w:t>
      </w:r>
      <w:r w:rsidRPr="00164767">
        <w:rPr>
          <w:rFonts w:eastAsiaTheme="minorEastAsia"/>
          <w:i/>
          <w:lang w:val="en-GB"/>
        </w:rPr>
        <w:t>T</w:t>
      </w:r>
      <w:r w:rsidRPr="00164767">
        <w:rPr>
          <w:rFonts w:eastAsiaTheme="minorEastAsia"/>
          <w:i/>
          <w:vertAlign w:val="subscript"/>
          <w:lang w:val="en-GB"/>
        </w:rPr>
        <w:t>i</w:t>
      </w:r>
      <w:r w:rsidRPr="00164767">
        <w:rPr>
          <w:rFonts w:eastAsiaTheme="minorEastAsia"/>
          <w:lang w:val="en-GB"/>
        </w:rPr>
        <w:t xml:space="preserve">  of the PI </w:t>
      </w:r>
      <w:r w:rsidRPr="00164767">
        <w:rPr>
          <w:rFonts w:eastAsiaTheme="minorEastAsia"/>
          <w:lang w:val="en-GB"/>
        </w:rPr>
        <w:lastRenderedPageBreak/>
        <w:t xml:space="preserve">controller was not changed during the controlled process. </w:t>
      </w:r>
      <w:r w:rsidR="002917DB" w:rsidRPr="00164767">
        <w:rPr>
          <w:lang w:val="en-GB"/>
        </w:rPr>
        <w:t xml:space="preserve">Block-diagram of the DOC control system is presented </w:t>
      </w:r>
      <w:r w:rsidR="00D44902" w:rsidRPr="00164767">
        <w:rPr>
          <w:lang w:val="en-GB"/>
        </w:rPr>
        <w:t>in Figure 1.</w:t>
      </w:r>
    </w:p>
    <w:p w:rsidR="00CE7388" w:rsidRDefault="00CE7388" w:rsidP="008E6565">
      <w:pPr>
        <w:pStyle w:val="CETCaption"/>
      </w:pPr>
      <w:r>
        <w:rPr>
          <w:noProof/>
          <w:lang w:val="en-US"/>
        </w:rPr>
        <w:drawing>
          <wp:inline distT="0" distB="0" distL="0" distR="0">
            <wp:extent cx="3142954" cy="1657350"/>
            <wp:effectExtent l="19050" t="0" r="296"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3142954" cy="1657350"/>
                    </a:xfrm>
                    <a:prstGeom prst="rect">
                      <a:avLst/>
                    </a:prstGeom>
                    <a:noFill/>
                    <a:ln w="9525">
                      <a:noFill/>
                      <a:miter lim="800000"/>
                      <a:headEnd/>
                      <a:tailEnd/>
                    </a:ln>
                  </pic:spPr>
                </pic:pic>
              </a:graphicData>
            </a:graphic>
          </wp:inline>
        </w:drawing>
      </w:r>
    </w:p>
    <w:p w:rsidR="008E6565" w:rsidRPr="00F46F91" w:rsidRDefault="008E6565" w:rsidP="008E6565">
      <w:pPr>
        <w:pStyle w:val="CETCaption"/>
      </w:pPr>
      <w:r w:rsidRPr="00F46F91">
        <w:t>Figure 1: Block-diagram of the DOC control system</w:t>
      </w:r>
    </w:p>
    <w:p w:rsidR="00B060F5" w:rsidRPr="00164767" w:rsidRDefault="00D47A2D" w:rsidP="00B060F5">
      <w:pPr>
        <w:pStyle w:val="CETBodytext"/>
        <w:rPr>
          <w:rFonts w:eastAsiaTheme="minorEastAsia"/>
          <w:lang w:val="en-GB"/>
        </w:rPr>
      </w:pPr>
      <w:r>
        <w:rPr>
          <w:rFonts w:eastAsiaTheme="minorEastAsia"/>
          <w:lang w:val="en-GB"/>
        </w:rPr>
        <w:t xml:space="preserve">There are multiple possible technological or specific growth control related reasons on why </w:t>
      </w:r>
      <w:r w:rsidR="003E54C2">
        <w:rPr>
          <w:rFonts w:eastAsiaTheme="minorEastAsia"/>
          <w:lang w:val="en-GB"/>
        </w:rPr>
        <w:t>DOC set-point has to be changed.</w:t>
      </w:r>
      <w:bookmarkStart w:id="0" w:name="_GoBack"/>
      <w:bookmarkEnd w:id="0"/>
      <w:r>
        <w:rPr>
          <w:rFonts w:eastAsiaTheme="minorEastAsia"/>
          <w:lang w:val="en-GB"/>
        </w:rPr>
        <w:t xml:space="preserve"> </w:t>
      </w:r>
      <w:r w:rsidR="009873E2">
        <w:rPr>
          <w:rFonts w:eastAsiaTheme="minorEastAsia"/>
          <w:lang w:val="en-GB"/>
        </w:rPr>
        <w:t>C</w:t>
      </w:r>
      <w:r>
        <w:rPr>
          <w:rFonts w:eastAsiaTheme="minorEastAsia"/>
          <w:lang w:val="en-GB"/>
        </w:rPr>
        <w:t xml:space="preserve">ontrolled oxygen limitation </w:t>
      </w:r>
      <w:r w:rsidR="009873E2">
        <w:rPr>
          <w:rFonts w:eastAsiaTheme="minorEastAsia"/>
          <w:lang w:val="en-GB"/>
        </w:rPr>
        <w:t>is one of the example scenarios</w:t>
      </w:r>
      <w:r>
        <w:rPr>
          <w:rFonts w:eastAsiaTheme="minorEastAsia"/>
          <w:lang w:val="en-GB"/>
        </w:rPr>
        <w:t xml:space="preserve">. </w:t>
      </w:r>
      <w:r w:rsidR="00B060F5" w:rsidRPr="00164767">
        <w:rPr>
          <w:rFonts w:eastAsiaTheme="minorEastAsia"/>
          <w:lang w:val="en-GB"/>
        </w:rPr>
        <w:t>It should be stressed that changing of the DOC set-point during the controlled process distorts the data in moving window and, therefore, the statistical parameter estimates, on which the controller adaptation is based. So, the adaptive control system based on feedback signal statistical parameters is preferable to control the DOC at constant set-point only.</w:t>
      </w:r>
    </w:p>
    <w:p w:rsidR="00B060F5" w:rsidRPr="00164767" w:rsidRDefault="00B060F5" w:rsidP="00B060F5">
      <w:pPr>
        <w:pStyle w:val="CETBodytext"/>
        <w:rPr>
          <w:lang w:val="en-GB"/>
        </w:rPr>
      </w:pPr>
      <w:r w:rsidRPr="00164767">
        <w:rPr>
          <w:lang w:val="en-GB"/>
        </w:rPr>
        <w:t>The applied controller gain adaptation strategy is to keep the two performance indices: average absolute deviation and the off-set under desired levels. However, manipulation of the controller gain may act the above performance indices in opposite directions. It can be noticed that at high OUR changing rates the off-set of DOC from a set-point emerges. At the above state of the controlled process, the adaptation rule increases the controller gain to eliminate the off-set, however, the higher gain simultaneously increases instability, i.e., an amplitude of the oscillations. Therefore, choice of the threshold values of the above indices in the adaptation rule influences a tendency of the controller gain adaptation during fed-batch cultivation course.</w:t>
      </w:r>
      <w:r w:rsidR="002849DD" w:rsidRPr="00164767">
        <w:rPr>
          <w:lang w:val="en-GB"/>
        </w:rPr>
        <w:t xml:space="preserve"> A suitable width of moving window and value of the coefficient </w:t>
      </w:r>
      <m:oMath>
        <m:r>
          <w:rPr>
            <w:rFonts w:ascii="Cambria Math" w:hAnsi="Cambria Math"/>
            <w:lang w:val="en-GB"/>
          </w:rPr>
          <m:t>a</m:t>
        </m:r>
      </m:oMath>
      <w:r w:rsidR="002849DD" w:rsidRPr="00164767">
        <w:rPr>
          <w:rFonts w:eastAsiaTheme="minorEastAsia"/>
          <w:lang w:val="en-GB"/>
        </w:rPr>
        <w:t xml:space="preserve"> in the tuning rule (8) was determined from early simulation experiments.</w:t>
      </w:r>
      <w:r w:rsidR="002849DD" w:rsidRPr="00164767">
        <w:rPr>
          <w:lang w:val="en-GB"/>
        </w:rPr>
        <w:t xml:space="preserve"> In the simulation experiments, performance of the adaptive control system was investigated at various threshold levels of the maximum absolute deviation and the maximum off-set. Values of the tuning parameters are given in Table 2.</w:t>
      </w:r>
    </w:p>
    <w:p w:rsidR="00CD0CC3" w:rsidRPr="00F46F91" w:rsidRDefault="00CD0CC3" w:rsidP="00CD0CC3">
      <w:pPr>
        <w:pStyle w:val="CETTabletitle"/>
      </w:pPr>
      <w:r w:rsidRPr="00F46F91">
        <w:t>Table 2: Values of the control system tuning parameters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690"/>
        <w:gridCol w:w="2610"/>
      </w:tblGrid>
      <w:tr w:rsidR="00CD0CC3" w:rsidRPr="00F46F91" w:rsidTr="00594E8F">
        <w:tc>
          <w:tcPr>
            <w:tcW w:w="3690" w:type="dxa"/>
            <w:tcBorders>
              <w:top w:val="single" w:sz="12" w:space="0" w:color="008000"/>
              <w:bottom w:val="single" w:sz="6" w:space="0" w:color="008000"/>
            </w:tcBorders>
            <w:shd w:val="clear" w:color="auto" w:fill="FFFFFF"/>
          </w:tcPr>
          <w:p w:rsidR="00CD0CC3" w:rsidRPr="00F46F91" w:rsidRDefault="00CD0CC3" w:rsidP="00B255FC">
            <w:pPr>
              <w:pStyle w:val="CETBodytext"/>
              <w:rPr>
                <w:lang w:val="en-GB"/>
              </w:rPr>
            </w:pPr>
            <w:r w:rsidRPr="00F46F91">
              <w:rPr>
                <w:lang w:val="en-GB"/>
              </w:rPr>
              <w:t xml:space="preserve">Parameter </w:t>
            </w:r>
          </w:p>
        </w:tc>
        <w:tc>
          <w:tcPr>
            <w:tcW w:w="2610" w:type="dxa"/>
            <w:tcBorders>
              <w:top w:val="single" w:sz="12" w:space="0" w:color="008000"/>
              <w:bottom w:val="single" w:sz="6" w:space="0" w:color="008000"/>
            </w:tcBorders>
            <w:shd w:val="clear" w:color="auto" w:fill="FFFFFF"/>
          </w:tcPr>
          <w:p w:rsidR="00CD0CC3" w:rsidRPr="00F46F91" w:rsidRDefault="00CD0CC3" w:rsidP="00B255FC">
            <w:pPr>
              <w:pStyle w:val="CETBodytext"/>
              <w:rPr>
                <w:lang w:val="en-GB"/>
              </w:rPr>
            </w:pPr>
            <w:r w:rsidRPr="00F46F91">
              <w:rPr>
                <w:lang w:val="en-GB"/>
              </w:rPr>
              <w:t>Value</w:t>
            </w:r>
          </w:p>
        </w:tc>
      </w:tr>
      <w:tr w:rsidR="00CD0CC3" w:rsidRPr="00F46F91" w:rsidTr="00594E8F">
        <w:tc>
          <w:tcPr>
            <w:tcW w:w="3690" w:type="dxa"/>
            <w:shd w:val="clear" w:color="auto" w:fill="FFFFFF"/>
          </w:tcPr>
          <w:p w:rsidR="00CD0CC3" w:rsidRPr="00164767" w:rsidRDefault="00594E8F" w:rsidP="00594E8F">
            <w:pPr>
              <w:rPr>
                <w:rFonts w:cs="Arial"/>
                <w:szCs w:val="18"/>
              </w:rPr>
            </w:pPr>
            <w:r w:rsidRPr="00164767">
              <w:rPr>
                <w:rFonts w:cs="Arial"/>
                <w:szCs w:val="18"/>
              </w:rPr>
              <w:t xml:space="preserve">Integration constant of PI controller </w:t>
            </w:r>
            <w:r w:rsidRPr="00164767">
              <w:rPr>
                <w:rFonts w:eastAsiaTheme="minorEastAsia" w:cs="Arial"/>
                <w:i/>
                <w:szCs w:val="18"/>
              </w:rPr>
              <w:t>T</w:t>
            </w:r>
            <w:r w:rsidRPr="00164767">
              <w:rPr>
                <w:rFonts w:eastAsiaTheme="minorEastAsia" w:cs="Arial"/>
                <w:i/>
                <w:szCs w:val="18"/>
                <w:vertAlign w:val="subscript"/>
              </w:rPr>
              <w:t>i</w:t>
            </w:r>
          </w:p>
        </w:tc>
        <w:tc>
          <w:tcPr>
            <w:tcW w:w="2610" w:type="dxa"/>
            <w:shd w:val="clear" w:color="auto" w:fill="FFFFFF"/>
          </w:tcPr>
          <w:p w:rsidR="00CD0CC3" w:rsidRPr="00F46F91" w:rsidRDefault="00594E8F" w:rsidP="00B255FC">
            <w:pPr>
              <w:pStyle w:val="CETBodytext"/>
              <w:rPr>
                <w:rFonts w:cs="Arial"/>
                <w:lang w:val="en-GB"/>
              </w:rPr>
            </w:pPr>
            <w:r w:rsidRPr="00F46F91">
              <w:rPr>
                <w:rFonts w:cs="Arial"/>
                <w:lang w:val="en-GB"/>
              </w:rPr>
              <w:t>50 s</w:t>
            </w:r>
          </w:p>
        </w:tc>
      </w:tr>
      <w:tr w:rsidR="00594E8F" w:rsidRPr="00F46F91" w:rsidTr="00594E8F">
        <w:tc>
          <w:tcPr>
            <w:tcW w:w="3690" w:type="dxa"/>
            <w:shd w:val="clear" w:color="auto" w:fill="FFFFFF"/>
          </w:tcPr>
          <w:p w:rsidR="00594E8F" w:rsidRPr="00164767" w:rsidRDefault="00594E8F" w:rsidP="00594E8F">
            <w:pPr>
              <w:rPr>
                <w:rFonts w:eastAsiaTheme="minorEastAsia" w:cs="Arial"/>
                <w:szCs w:val="18"/>
              </w:rPr>
            </w:pPr>
            <w:r w:rsidRPr="00164767">
              <w:rPr>
                <w:rFonts w:cs="Arial"/>
                <w:szCs w:val="18"/>
              </w:rPr>
              <w:t xml:space="preserve">Length of moving window  </w:t>
            </w:r>
            <m:oMath>
              <m:r>
                <w:rPr>
                  <w:rFonts w:ascii="Cambria Math" w:hAnsi="Cambria Math" w:cs="Arial"/>
                  <w:szCs w:val="18"/>
                </w:rPr>
                <m:t>Tw</m:t>
              </m:r>
            </m:oMath>
          </w:p>
        </w:tc>
        <w:tc>
          <w:tcPr>
            <w:tcW w:w="2610" w:type="dxa"/>
            <w:shd w:val="clear" w:color="auto" w:fill="FFFFFF"/>
          </w:tcPr>
          <w:p w:rsidR="00594E8F" w:rsidRPr="00F46F91" w:rsidRDefault="00594E8F" w:rsidP="00B255FC">
            <w:pPr>
              <w:pStyle w:val="CETBodytext"/>
              <w:rPr>
                <w:rFonts w:cs="Arial"/>
                <w:lang w:val="en-GB"/>
              </w:rPr>
            </w:pPr>
            <w:r w:rsidRPr="00F46F91">
              <w:rPr>
                <w:rFonts w:cs="Arial"/>
                <w:lang w:val="en-GB"/>
              </w:rPr>
              <w:t>200 s</w:t>
            </w:r>
          </w:p>
        </w:tc>
      </w:tr>
      <w:tr w:rsidR="00594E8F" w:rsidRPr="00F46F91" w:rsidTr="00594E8F">
        <w:tc>
          <w:tcPr>
            <w:tcW w:w="3690" w:type="dxa"/>
            <w:shd w:val="clear" w:color="auto" w:fill="FFFFFF"/>
          </w:tcPr>
          <w:p w:rsidR="00594E8F" w:rsidRPr="00164767" w:rsidRDefault="00594E8F" w:rsidP="00594E8F">
            <w:pPr>
              <w:rPr>
                <w:rFonts w:eastAsiaTheme="minorEastAsia" w:cs="Arial"/>
                <w:i/>
                <w:szCs w:val="18"/>
              </w:rPr>
            </w:pPr>
            <w:r w:rsidRPr="00164767">
              <w:rPr>
                <w:rFonts w:eastAsiaTheme="minorEastAsia" w:cs="Arial"/>
                <w:szCs w:val="18"/>
              </w:rPr>
              <w:t>Maximum average absolute deviation</w:t>
            </w:r>
            <w:r w:rsidRPr="00164767">
              <w:rPr>
                <w:rFonts w:eastAsiaTheme="minorEastAsia" w:cs="Arial"/>
                <w:i/>
                <w:szCs w:val="18"/>
              </w:rPr>
              <w:t xml:space="preserve"> </w:t>
            </w:r>
            <m:oMath>
              <m:r>
                <w:rPr>
                  <w:rFonts w:ascii="Cambria Math" w:eastAsiaTheme="minorEastAsia" w:hAnsi="Cambria Math" w:cs="Arial"/>
                  <w:szCs w:val="18"/>
                </w:rPr>
                <m:t xml:space="preserve"> </m:t>
              </m:r>
              <m:sSub>
                <m:sSubPr>
                  <m:ctrlPr>
                    <w:rPr>
                      <w:rFonts w:ascii="Cambria Math" w:eastAsiaTheme="minorEastAsia" w:hAnsi="Cambria Math" w:cs="Arial"/>
                      <w:i/>
                      <w:szCs w:val="18"/>
                    </w:rPr>
                  </m:ctrlPr>
                </m:sSubPr>
                <m:e>
                  <m:r>
                    <w:rPr>
                      <w:rFonts w:ascii="Cambria Math" w:eastAsiaTheme="minorEastAsia" w:hAnsi="Cambria Math" w:cs="Arial"/>
                      <w:szCs w:val="18"/>
                    </w:rPr>
                    <m:t>D</m:t>
                  </m:r>
                </m:e>
                <m:sub>
                  <m:r>
                    <w:rPr>
                      <w:rFonts w:ascii="Cambria Math" w:eastAsiaTheme="minorEastAsia" w:hAnsi="Cambria Math" w:cs="Arial"/>
                      <w:szCs w:val="18"/>
                    </w:rPr>
                    <m:t>max</m:t>
                  </m:r>
                </m:sub>
              </m:sSub>
            </m:oMath>
          </w:p>
        </w:tc>
        <w:tc>
          <w:tcPr>
            <w:tcW w:w="2610" w:type="dxa"/>
            <w:shd w:val="clear" w:color="auto" w:fill="FFFFFF"/>
          </w:tcPr>
          <w:p w:rsidR="00594E8F" w:rsidRPr="00164767" w:rsidRDefault="00594E8F" w:rsidP="00594E8F">
            <w:pPr>
              <w:rPr>
                <w:rFonts w:cs="Arial"/>
                <w:szCs w:val="18"/>
              </w:rPr>
            </w:pPr>
            <w:r w:rsidRPr="00164767">
              <w:rPr>
                <w:rFonts w:cs="Arial"/>
                <w:szCs w:val="18"/>
              </w:rPr>
              <w:t>0.15 %</w:t>
            </w:r>
          </w:p>
        </w:tc>
      </w:tr>
      <w:tr w:rsidR="00594E8F" w:rsidRPr="00F46F91" w:rsidTr="00594E8F">
        <w:tc>
          <w:tcPr>
            <w:tcW w:w="3690" w:type="dxa"/>
            <w:shd w:val="clear" w:color="auto" w:fill="FFFFFF"/>
          </w:tcPr>
          <w:p w:rsidR="00594E8F" w:rsidRPr="00164767" w:rsidRDefault="00594E8F" w:rsidP="00594E8F">
            <w:pPr>
              <w:rPr>
                <w:rFonts w:cs="Arial"/>
                <w:szCs w:val="18"/>
              </w:rPr>
            </w:pPr>
            <w:r w:rsidRPr="00164767">
              <w:rPr>
                <w:rFonts w:cs="Arial"/>
                <w:szCs w:val="18"/>
              </w:rPr>
              <w:t xml:space="preserve">Maximum average off-set </w:t>
            </w:r>
            <w:r w:rsidRPr="00164767">
              <w:rPr>
                <w:rFonts w:eastAsiaTheme="minorEastAsia" w:cs="Arial"/>
                <w:szCs w:val="18"/>
              </w:rPr>
              <w:t xml:space="preserve"> </w:t>
            </w:r>
            <m:oMath>
              <m:sSub>
                <m:sSubPr>
                  <m:ctrlPr>
                    <w:rPr>
                      <w:rFonts w:ascii="Cambria Math" w:hAnsi="Cambria Math" w:cs="Arial"/>
                      <w:i/>
                      <w:szCs w:val="18"/>
                    </w:rPr>
                  </m:ctrlPr>
                </m:sSubPr>
                <m:e>
                  <m:r>
                    <w:rPr>
                      <w:rFonts w:ascii="Cambria Math" w:hAnsi="Cambria Math" w:cs="Arial"/>
                      <w:szCs w:val="18"/>
                    </w:rPr>
                    <m:t>O</m:t>
                  </m:r>
                </m:e>
                <m:sub>
                  <m:r>
                    <w:rPr>
                      <w:rFonts w:ascii="Cambria Math" w:hAnsi="Cambria Math" w:cs="Arial"/>
                      <w:szCs w:val="18"/>
                    </w:rPr>
                    <m:t>ff_set_max</m:t>
                  </m:r>
                </m:sub>
              </m:sSub>
            </m:oMath>
          </w:p>
        </w:tc>
        <w:tc>
          <w:tcPr>
            <w:tcW w:w="2610" w:type="dxa"/>
            <w:shd w:val="clear" w:color="auto" w:fill="FFFFFF"/>
          </w:tcPr>
          <w:p w:rsidR="00594E8F" w:rsidRPr="00164767" w:rsidRDefault="00594E8F" w:rsidP="00594E8F">
            <w:pPr>
              <w:rPr>
                <w:rFonts w:cs="Arial"/>
                <w:szCs w:val="18"/>
              </w:rPr>
            </w:pPr>
            <w:r w:rsidRPr="00164767">
              <w:rPr>
                <w:rFonts w:cs="Arial"/>
                <w:szCs w:val="18"/>
              </w:rPr>
              <w:t>0.02 %</w:t>
            </w:r>
          </w:p>
        </w:tc>
      </w:tr>
      <w:tr w:rsidR="00CD0CC3" w:rsidRPr="00F46F91" w:rsidTr="00594E8F">
        <w:tc>
          <w:tcPr>
            <w:tcW w:w="3690" w:type="dxa"/>
            <w:shd w:val="clear" w:color="auto" w:fill="FFFFFF"/>
          </w:tcPr>
          <w:p w:rsidR="00CD0CC3" w:rsidRPr="00F46F91" w:rsidRDefault="00594E8F" w:rsidP="00B255FC">
            <w:pPr>
              <w:pStyle w:val="CETBodytext"/>
              <w:ind w:right="-1"/>
              <w:rPr>
                <w:rFonts w:cs="Arial"/>
                <w:szCs w:val="18"/>
                <w:lang w:val="en-GB"/>
              </w:rPr>
            </w:pPr>
            <m:oMathPara>
              <m:oMathParaPr>
                <m:jc m:val="left"/>
              </m:oMathParaPr>
              <m:oMath>
                <m:r>
                  <w:rPr>
                    <w:rFonts w:ascii="Cambria Math" w:hAnsi="Cambria Math" w:cs="Arial"/>
                    <w:szCs w:val="18"/>
                    <w:lang w:val="en-GB"/>
                  </w:rPr>
                  <m:t>a</m:t>
                </m:r>
              </m:oMath>
            </m:oMathPara>
          </w:p>
        </w:tc>
        <w:tc>
          <w:tcPr>
            <w:tcW w:w="2610" w:type="dxa"/>
            <w:shd w:val="clear" w:color="auto" w:fill="FFFFFF"/>
          </w:tcPr>
          <w:p w:rsidR="00CD0CC3" w:rsidRPr="00F46F91" w:rsidRDefault="00594E8F" w:rsidP="00B255FC">
            <w:pPr>
              <w:pStyle w:val="CETBodytext"/>
              <w:ind w:right="-1"/>
              <w:rPr>
                <w:rFonts w:cs="Arial"/>
                <w:szCs w:val="18"/>
                <w:lang w:val="en-GB"/>
              </w:rPr>
            </w:pPr>
            <w:r w:rsidRPr="00F46F91">
              <w:rPr>
                <w:rFonts w:cs="Arial"/>
                <w:szCs w:val="18"/>
                <w:lang w:val="en-GB"/>
              </w:rPr>
              <w:t>1.5</w:t>
            </w:r>
          </w:p>
        </w:tc>
      </w:tr>
    </w:tbl>
    <w:p w:rsidR="00091E6D" w:rsidRPr="00164767" w:rsidRDefault="00091E6D" w:rsidP="003A370E">
      <w:pPr>
        <w:pStyle w:val="CETBodytext"/>
        <w:rPr>
          <w:lang w:val="en-GB"/>
        </w:rPr>
      </w:pPr>
    </w:p>
    <w:p w:rsidR="003A370E" w:rsidRPr="00164767" w:rsidRDefault="003A370E" w:rsidP="003A370E">
      <w:pPr>
        <w:pStyle w:val="CETBodytext"/>
        <w:rPr>
          <w:lang w:val="en-GB"/>
        </w:rPr>
      </w:pPr>
      <w:r w:rsidRPr="00164767">
        <w:rPr>
          <w:lang w:val="en-GB"/>
        </w:rPr>
        <w:t>The simulation experiments show that the investigated DOC control system with the proper values of the tuning parameters provides reliable adaptation of controller gain and stable performance. It was found that performance of the control system is not very sensitive to variations of the control system tuning parameters in wide ranges around the most suitable values (up to 15-20 %).</w:t>
      </w:r>
    </w:p>
    <w:p w:rsidR="00FA6DF1" w:rsidRPr="00164767" w:rsidRDefault="002B5DA5" w:rsidP="00FA6DF1">
      <w:pPr>
        <w:pStyle w:val="CETBodytext"/>
        <w:rPr>
          <w:rFonts w:eastAsiaTheme="minorEastAsia"/>
          <w:lang w:val="en-GB"/>
        </w:rPr>
      </w:pPr>
      <w:r w:rsidRPr="00164767">
        <w:rPr>
          <w:rFonts w:cs="Arial"/>
          <w:lang w:val="en-GB"/>
        </w:rPr>
        <w:t>Simulation results of the control system performance are shown in Figure 2.</w:t>
      </w:r>
      <w:r w:rsidR="00FA6DF1" w:rsidRPr="00164767">
        <w:rPr>
          <w:rFonts w:cs="Arial"/>
          <w:lang w:val="en-GB"/>
        </w:rPr>
        <w:t xml:space="preserve"> </w:t>
      </w:r>
      <w:r w:rsidR="00FA6DF1" w:rsidRPr="00164767">
        <w:rPr>
          <w:lang w:val="en-GB"/>
        </w:rPr>
        <w:t>For comparison, performance of the ordinary control system with constant gain (</w:t>
      </w:r>
      <m:oMath>
        <m:r>
          <w:rPr>
            <w:rFonts w:ascii="Cambria Math" w:hAnsi="Cambria Math"/>
            <w:lang w:val="en-GB"/>
          </w:rPr>
          <m:t>K=0.3</m:t>
        </m:r>
      </m:oMath>
      <w:r w:rsidR="00FA6DF1" w:rsidRPr="00164767">
        <w:rPr>
          <w:rFonts w:eastAsiaTheme="minorEastAsia"/>
          <w:lang w:val="en-GB"/>
        </w:rPr>
        <w:t xml:space="preserve"> s</w:t>
      </w:r>
      <w:r w:rsidR="00FA6DF1" w:rsidRPr="00164767">
        <w:rPr>
          <w:rFonts w:eastAsiaTheme="minorEastAsia"/>
          <w:vertAlign w:val="superscript"/>
          <w:lang w:val="en-GB"/>
        </w:rPr>
        <w:t>-1</w:t>
      </w:r>
      <w:r w:rsidR="00FA6DF1" w:rsidRPr="00164767">
        <w:rPr>
          <w:rFonts w:eastAsiaTheme="minorEastAsia"/>
          <w:lang w:val="en-GB"/>
        </w:rPr>
        <w:t xml:space="preserve"> %</w:t>
      </w:r>
      <w:r w:rsidR="00FA6DF1" w:rsidRPr="00164767">
        <w:rPr>
          <w:rFonts w:eastAsiaTheme="minorEastAsia"/>
          <w:vertAlign w:val="superscript"/>
          <w:lang w:val="en-GB"/>
        </w:rPr>
        <w:t>-1</w:t>
      </w:r>
      <w:r w:rsidR="00FA6DF1" w:rsidRPr="00164767">
        <w:rPr>
          <w:rFonts w:eastAsiaTheme="minorEastAsia"/>
          <w:lang w:val="en-GB"/>
        </w:rPr>
        <w:t>) of PI controller is presented in Figure 2d.</w:t>
      </w:r>
    </w:p>
    <w:p w:rsidR="001514B3" w:rsidRPr="00164767" w:rsidRDefault="001514B3" w:rsidP="005D2C11">
      <w:pPr>
        <w:pStyle w:val="CETBodytext"/>
        <w:rPr>
          <w:rFonts w:cs="Arial"/>
          <w:lang w:val="en-GB"/>
        </w:rPr>
      </w:pPr>
    </w:p>
    <w:p w:rsidR="00D466FE" w:rsidRPr="00F46F91" w:rsidRDefault="00C75F4B" w:rsidP="00D466FE">
      <w:pPr>
        <w:pStyle w:val="CETBodytext"/>
        <w:jc w:val="left"/>
        <w:rPr>
          <w:lang w:val="en-GB"/>
        </w:rPr>
      </w:pPr>
      <w:r>
        <w:rPr>
          <w:noProof/>
        </w:rPr>
        <w:lastRenderedPageBreak/>
        <w:pict w14:anchorId="6239E613">
          <v:group id="Group 8" o:spid="_x0000_s1047" style="position:absolute;margin-left:53.35pt;margin-top:36.05pt;width:337.9pt;height:121.5pt;z-index:251671552" coordsize="42911,15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">
            <v:shapetype id="_x0000_t202" coordsize="21600,21600" o:spt="202" path="m,l,21600r21600,l21600,xe">
              <v:stroke joinstyle="miter"/>
              <v:path gradientshapeok="t" o:connecttype="rect"/>
            </v:shapetype>
            <v:shape id="Text Box 18" o:spid="_x0000_s1048" type="#_x0000_t202" style="position:absolute;left:212;top:496;width:3429;height:29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rsidR="00E20FAD" w:rsidRPr="00E56C77" w:rsidRDefault="00E20FAD" w:rsidP="002C6B27">
                    <w:pPr>
                      <w:rPr>
                        <w:lang w:val="en-US"/>
                      </w:rPr>
                    </w:pPr>
                    <w:r>
                      <w:rPr>
                        <w:lang w:val="en-US"/>
                      </w:rPr>
                      <w:t>(a)</w:t>
                    </w:r>
                  </w:p>
                </w:txbxContent>
              </v:textbox>
            </v:shape>
            <v:shape id="Text Box 20" o:spid="_x0000_s1049" type="#_x0000_t202" style="position:absolute;top:12475;width:3429;height:29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rsidR="00E20FAD" w:rsidRPr="00E56C77" w:rsidRDefault="00E20FAD" w:rsidP="00D90AAD">
                    <w:pPr>
                      <w:rPr>
                        <w:lang w:val="en-US"/>
                      </w:rPr>
                    </w:pPr>
                    <w:r>
                      <w:rPr>
                        <w:lang w:val="en-US"/>
                      </w:rPr>
                      <w:t>(c)</w:t>
                    </w:r>
                  </w:p>
                </w:txbxContent>
              </v:textbox>
            </v:shape>
            <v:shape id="Text Box 21" o:spid="_x0000_s1050" type="#_x0000_t202" style="position:absolute;left:27148;top:12475;width:3429;height:29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rsidR="00E20FAD" w:rsidRPr="00E56C77" w:rsidRDefault="00E20FAD" w:rsidP="00D90AAD">
                    <w:pPr>
                      <w:rPr>
                        <w:lang w:val="en-US"/>
                      </w:rPr>
                    </w:pPr>
                    <w:r>
                      <w:rPr>
                        <w:lang w:val="en-US"/>
                      </w:rPr>
                      <w:t>(d)</w:t>
                    </w:r>
                  </w:p>
                </w:txbxContent>
              </v:textbox>
            </v:shape>
            <v:shape id="Text Box 19" o:spid="_x0000_s1051" type="#_x0000_t202" style="position:absolute;left:39482;width:3429;height:29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" fillcolor="white [3201]" stroked="f" strokeweight=".5pt">
              <v:textbox>
                <w:txbxContent>
                  <w:p w:rsidR="00E20FAD" w:rsidRPr="00E56C77" w:rsidRDefault="00E20FAD" w:rsidP="002C6B27">
                    <w:pPr>
                      <w:rPr>
                        <w:lang w:val="en-US"/>
                      </w:rPr>
                    </w:pPr>
                    <w:r>
                      <w:rPr>
                        <w:lang w:val="en-US"/>
                      </w:rPr>
                      <w:t>(b)</w:t>
                    </w:r>
                  </w:p>
                </w:txbxContent>
              </v:textbox>
            </v:shape>
          </v:group>
        </w:pict>
      </w:r>
      <w:r w:rsidR="002B44A4" w:rsidRPr="00E20FAD">
        <w:rPr>
          <w:noProof/>
        </w:rPr>
        <w:drawing>
          <wp:inline distT="0" distB="0" distL="0" distR="0">
            <wp:extent cx="2666127" cy="1409058"/>
            <wp:effectExtent l="0" t="0" r="127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Grapgh.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77121" cy="1414869"/>
                    </a:xfrm>
                    <a:prstGeom prst="rect">
                      <a:avLst/>
                    </a:prstGeom>
                  </pic:spPr>
                </pic:pic>
              </a:graphicData>
            </a:graphic>
          </wp:inline>
        </w:drawing>
      </w:r>
      <w:r w:rsidR="00515E63" w:rsidRPr="00E20FAD">
        <w:rPr>
          <w:noProof/>
        </w:rPr>
        <w:drawing>
          <wp:inline distT="0" distB="0" distL="0" distR="0">
            <wp:extent cx="2682744" cy="1551326"/>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Graph.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92479" cy="1556955"/>
                    </a:xfrm>
                    <a:prstGeom prst="rect">
                      <a:avLst/>
                    </a:prstGeom>
                  </pic:spPr>
                </pic:pic>
              </a:graphicData>
            </a:graphic>
          </wp:inline>
        </w:drawing>
      </w:r>
    </w:p>
    <w:p w:rsidR="00FE1383" w:rsidRPr="00F46F91" w:rsidRDefault="00515E63" w:rsidP="00FE1383">
      <w:pPr>
        <w:pStyle w:val="CETBodytext"/>
        <w:jc w:val="left"/>
        <w:rPr>
          <w:lang w:val="en-GB"/>
        </w:rPr>
      </w:pPr>
      <w:r w:rsidRPr="00E20FAD">
        <w:rPr>
          <w:noProof/>
        </w:rPr>
        <w:drawing>
          <wp:inline distT="0" distB="0" distL="0" distR="0">
            <wp:extent cx="2744799" cy="117115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Graph.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52347" cy="1174372"/>
                    </a:xfrm>
                    <a:prstGeom prst="rect">
                      <a:avLst/>
                    </a:prstGeom>
                  </pic:spPr>
                </pic:pic>
              </a:graphicData>
            </a:graphic>
          </wp:inline>
        </w:drawing>
      </w:r>
      <w:r w:rsidRPr="00E20FAD">
        <w:rPr>
          <w:noProof/>
        </w:rPr>
        <w:drawing>
          <wp:inline distT="0" distB="0" distL="0" distR="0">
            <wp:extent cx="2592059" cy="1154299"/>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arp.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11429" cy="1162925"/>
                    </a:xfrm>
                    <a:prstGeom prst="rect">
                      <a:avLst/>
                    </a:prstGeom>
                  </pic:spPr>
                </pic:pic>
              </a:graphicData>
            </a:graphic>
          </wp:inline>
        </w:drawing>
      </w:r>
    </w:p>
    <w:p w:rsidR="00FE1383" w:rsidRPr="00F46F91" w:rsidRDefault="00FE1383" w:rsidP="003C57C7">
      <w:pPr>
        <w:pStyle w:val="CETCaption"/>
      </w:pPr>
      <w:r w:rsidRPr="00F46F91">
        <w:t xml:space="preserve">Figure </w:t>
      </w:r>
      <w:r w:rsidR="00884C86" w:rsidRPr="00F46F91">
        <w:t>2</w:t>
      </w:r>
      <w:r w:rsidRPr="00F46F91">
        <w:t xml:space="preserve">: </w:t>
      </w:r>
      <w:r w:rsidR="00D466FE" w:rsidRPr="00F46F91">
        <w:t>A</w:t>
      </w:r>
      <w:r w:rsidRPr="00F46F91">
        <w:t xml:space="preserve">daptive control system </w:t>
      </w:r>
      <w:r w:rsidR="00D466FE" w:rsidRPr="00F46F91">
        <w:t>output</w:t>
      </w:r>
      <w:r w:rsidRPr="00F46F91">
        <w:t>:</w:t>
      </w:r>
      <w:r w:rsidR="00025AEF" w:rsidRPr="00F46F91">
        <w:t xml:space="preserve"> (a) time profile of OUR</w:t>
      </w:r>
      <w:r w:rsidR="00043C87" w:rsidRPr="00F46F91">
        <w:t>,</w:t>
      </w:r>
      <w:r w:rsidR="00025AEF" w:rsidRPr="00F46F91">
        <w:t xml:space="preserve"> (b) adaptation of controller gain</w:t>
      </w:r>
      <w:r w:rsidR="00043C87" w:rsidRPr="00F46F91">
        <w:t>.</w:t>
      </w:r>
      <w:r w:rsidRPr="00F46F91">
        <w:t xml:space="preserve"> (</w:t>
      </w:r>
      <w:r w:rsidR="00025AEF" w:rsidRPr="00F46F91">
        <w:t>c</w:t>
      </w:r>
      <w:r w:rsidRPr="00F46F91">
        <w:t>)</w:t>
      </w:r>
      <w:r w:rsidR="00D466FE" w:rsidRPr="00F46F91">
        <w:t xml:space="preserve"> </w:t>
      </w:r>
      <w:r w:rsidRPr="00F46F91">
        <w:t>the DOC controlled at 10 % set-point</w:t>
      </w:r>
      <w:r w:rsidR="003C57C7" w:rsidRPr="00F46F91">
        <w:t>, (d) ordinary PI control</w:t>
      </w:r>
    </w:p>
    <w:p w:rsidR="00AA4CBD" w:rsidRPr="00E20FAD" w:rsidRDefault="00AA4CBD" w:rsidP="00AA4CBD">
      <w:pPr>
        <w:pStyle w:val="CETBodytext"/>
        <w:rPr>
          <w:lang w:val="en-GB"/>
        </w:rPr>
      </w:pPr>
      <w:r w:rsidRPr="00E20FAD">
        <w:rPr>
          <w:lang w:val="en-GB"/>
        </w:rPr>
        <w:t xml:space="preserve">As mentioned above, the proposed adaptive control system based on the feedback signal statistical parameters is preferable, when the DOC is controlled at </w:t>
      </w:r>
      <w:r w:rsidR="00043C87" w:rsidRPr="00E20FAD">
        <w:rPr>
          <w:lang w:val="en-GB"/>
        </w:rPr>
        <w:t xml:space="preserve">a </w:t>
      </w:r>
      <w:r w:rsidRPr="00E20FAD">
        <w:rPr>
          <w:lang w:val="en-GB"/>
        </w:rPr>
        <w:t xml:space="preserve">steady set-point. The process disturbances are to be relatively small and do not distort significantly the statistical parameters used in the controller adaptation algorithm. Such assumptions are reasonable for the low and medium density cell cultivation processes. </w:t>
      </w:r>
    </w:p>
    <w:p w:rsidR="00AA4CBD" w:rsidRPr="00E20FAD" w:rsidRDefault="00AA4CBD" w:rsidP="00AA4CBD">
      <w:pPr>
        <w:pStyle w:val="CETBodytext"/>
        <w:rPr>
          <w:lang w:val="en-GB"/>
        </w:rPr>
      </w:pPr>
      <w:r w:rsidRPr="00E20FAD">
        <w:rPr>
          <w:lang w:val="en-GB"/>
        </w:rPr>
        <w:t>However, in high cell density cultivation processes</w:t>
      </w:r>
      <w:r w:rsidR="00065671" w:rsidRPr="00E20FAD">
        <w:rPr>
          <w:lang w:val="en-GB"/>
        </w:rPr>
        <w:t xml:space="preserve"> (</w:t>
      </w:r>
      <w:r w:rsidR="00EC0628" w:rsidRPr="00E20FAD">
        <w:rPr>
          <w:lang w:val="en-GB"/>
        </w:rPr>
        <w:t xml:space="preserve">typically </w:t>
      </w:r>
      <w:r w:rsidR="00065671" w:rsidRPr="00E20FAD">
        <w:rPr>
          <w:lang w:val="en-GB"/>
        </w:rPr>
        <w:t>when the biomass concentration</w:t>
      </w:r>
      <w:r w:rsidR="00EC0628" w:rsidRPr="00E20FAD">
        <w:rPr>
          <w:lang w:val="en-GB"/>
        </w:rPr>
        <w:t xml:space="preserve"> of 50 g </w:t>
      </w:r>
      <w:r w:rsidR="00065671" w:rsidRPr="00E20FAD">
        <w:rPr>
          <w:lang w:val="en-GB"/>
        </w:rPr>
        <w:t>L</w:t>
      </w:r>
      <w:r w:rsidR="004C1263" w:rsidRPr="00E20FAD">
        <w:rPr>
          <w:vertAlign w:val="superscript"/>
          <w:lang w:val="en-GB"/>
        </w:rPr>
        <w:t>-1</w:t>
      </w:r>
      <w:r w:rsidR="00065671" w:rsidRPr="00E20FAD">
        <w:rPr>
          <w:lang w:val="en-GB"/>
        </w:rPr>
        <w:t xml:space="preserve"> </w:t>
      </w:r>
      <w:r w:rsidR="00EC0628" w:rsidRPr="00E20FAD">
        <w:rPr>
          <w:lang w:val="en-GB"/>
        </w:rPr>
        <w:t xml:space="preserve">or higher </w:t>
      </w:r>
      <w:r w:rsidR="00065671" w:rsidRPr="00E20FAD">
        <w:rPr>
          <w:lang w:val="en-GB"/>
        </w:rPr>
        <w:t>is reached)</w:t>
      </w:r>
      <w:r w:rsidRPr="00E20FAD">
        <w:rPr>
          <w:lang w:val="en-GB"/>
        </w:rPr>
        <w:t xml:space="preserve">, extremely large disturbances of the DOC may occur. Typically, the disturbances take place at time points when anti-foam solution is added to cultivation medium to avoid intensive foaming, which deteriorates important instrumentation of bioreactor and spoils the cultivation process. Therefore, the foam reduction procedures are commonly used in high density cell cultivation processes. </w:t>
      </w:r>
    </w:p>
    <w:p w:rsidR="009B1C24" w:rsidRPr="00E20FAD" w:rsidRDefault="003A69DF" w:rsidP="00C006E1">
      <w:pPr>
        <w:pStyle w:val="CETHeading1"/>
        <w:rPr>
          <w:lang w:val="en-GB"/>
        </w:rPr>
      </w:pPr>
      <w:r w:rsidRPr="00E20FAD">
        <w:rPr>
          <w:lang w:val="en-GB"/>
        </w:rPr>
        <w:t>DOC control system, in which adaptation of PI controller parameters is based on the controlled variable disturbances in closed-loop system</w:t>
      </w:r>
    </w:p>
    <w:p w:rsidR="00772BAD" w:rsidRPr="00E20FAD" w:rsidRDefault="00772BAD" w:rsidP="00772BAD">
      <w:pPr>
        <w:pStyle w:val="CETBodytext"/>
        <w:rPr>
          <w:lang w:val="en-GB"/>
        </w:rPr>
      </w:pPr>
      <w:r w:rsidRPr="00E20FAD">
        <w:rPr>
          <w:lang w:val="en-GB"/>
        </w:rPr>
        <w:t xml:space="preserve">For processes with significant disturbances, other methods of controller adaptation shall be used. These methods generally employ transient responses of control system for on-line tuning of controller parameters (Åström and Hägglund, 2006). Analysis of the existing methods has shown that the adaptation method proposed </w:t>
      </w:r>
      <w:r w:rsidR="00F726FE" w:rsidRPr="00E20FAD">
        <w:rPr>
          <w:lang w:val="en-GB"/>
        </w:rPr>
        <w:t>by</w:t>
      </w:r>
      <w:r w:rsidRPr="00E20FAD">
        <w:rPr>
          <w:lang w:val="en-GB"/>
        </w:rPr>
        <w:t xml:space="preserve"> Rotach (1973) is well suited for the DOC controller adaptation in the high density cell cultivation processes. The method includes analysis of transient responses of the closed-loop control system and application of approximate tuning rules for adaptation of controller gain </w:t>
      </w:r>
      <w:r w:rsidRPr="00E20FAD">
        <w:rPr>
          <w:i/>
          <w:lang w:val="en-GB"/>
        </w:rPr>
        <w:t>K</w:t>
      </w:r>
      <w:r w:rsidRPr="00E20FAD">
        <w:rPr>
          <w:lang w:val="en-GB"/>
        </w:rPr>
        <w:t xml:space="preserve"> and integration constant </w:t>
      </w:r>
      <w:r w:rsidRPr="00E20FAD">
        <w:rPr>
          <w:i/>
          <w:lang w:val="en-GB"/>
        </w:rPr>
        <w:t>T</w:t>
      </w:r>
      <w:r w:rsidRPr="00E20FAD">
        <w:rPr>
          <w:i/>
          <w:vertAlign w:val="subscript"/>
          <w:lang w:val="en-GB"/>
        </w:rPr>
        <w:t>i</w:t>
      </w:r>
      <w:r w:rsidRPr="00E20FAD">
        <w:rPr>
          <w:vertAlign w:val="subscript"/>
          <w:lang w:val="en-GB"/>
        </w:rPr>
        <w:t xml:space="preserve"> </w:t>
      </w:r>
      <w:r w:rsidRPr="00E20FAD">
        <w:rPr>
          <w:lang w:val="en-GB"/>
        </w:rPr>
        <w:t xml:space="preserve"> in order to achieve rational decay ratio </w:t>
      </w:r>
      <w:r w:rsidRPr="00E20FAD">
        <w:rPr>
          <w:i/>
          <w:lang w:val="en-GB"/>
        </w:rPr>
        <w:t>0.1&lt;d&lt;0.25</w:t>
      </w:r>
      <w:r w:rsidRPr="00E20FAD">
        <w:rPr>
          <w:lang w:val="en-GB"/>
        </w:rPr>
        <w:t xml:space="preserve">  (ratio between two consecutive </w:t>
      </w:r>
      <w:r w:rsidR="00F726FE" w:rsidRPr="00E20FAD">
        <w:rPr>
          <w:lang w:val="en-GB"/>
        </w:rPr>
        <w:t>peaks</w:t>
      </w:r>
      <w:r w:rsidRPr="00E20FAD">
        <w:rPr>
          <w:lang w:val="en-GB"/>
        </w:rPr>
        <w:t xml:space="preserve"> of the DOC signal after disturbance)  and settling time </w:t>
      </w:r>
      <w:r w:rsidRPr="00E20FAD">
        <w:rPr>
          <w:i/>
          <w:lang w:val="en-GB"/>
        </w:rPr>
        <w:t>T</w:t>
      </w:r>
      <w:r w:rsidRPr="00E20FAD">
        <w:rPr>
          <w:i/>
          <w:vertAlign w:val="subscript"/>
          <w:lang w:val="en-GB"/>
        </w:rPr>
        <w:t>s</w:t>
      </w:r>
      <w:r w:rsidRPr="00E20FAD">
        <w:rPr>
          <w:lang w:val="en-GB"/>
        </w:rPr>
        <w:t xml:space="preserve">  (the time before the disturbance response remains within 10 % of its steady-state value) of the controlled process. The above adaptation method was originally developed for controller adaptation based on analysis of the control system set-point step response; however, our investigation has show</w:t>
      </w:r>
      <w:r w:rsidR="00F726FE" w:rsidRPr="00E20FAD">
        <w:rPr>
          <w:lang w:val="en-GB"/>
        </w:rPr>
        <w:t>n</w:t>
      </w:r>
      <w:r w:rsidRPr="00E20FAD">
        <w:rPr>
          <w:lang w:val="en-GB"/>
        </w:rPr>
        <w:t xml:space="preserve"> that it can be also reasonably applied for system disturbance-based controller adaptation.</w:t>
      </w:r>
    </w:p>
    <w:p w:rsidR="00772BAD" w:rsidRPr="00E20FAD" w:rsidRDefault="00772BAD" w:rsidP="00772BAD">
      <w:pPr>
        <w:pStyle w:val="CETBodytext"/>
        <w:rPr>
          <w:lang w:val="en-GB"/>
        </w:rPr>
      </w:pPr>
      <w:r w:rsidRPr="00E20FAD">
        <w:rPr>
          <w:lang w:val="en-GB"/>
        </w:rPr>
        <w:t>The PI controller adaptation algorithm realized in the above control system can be summarized as follows:</w:t>
      </w:r>
    </w:p>
    <w:p w:rsidR="00772BAD" w:rsidRPr="00164767" w:rsidRDefault="00772BAD" w:rsidP="00772BAD">
      <w:pPr>
        <w:pStyle w:val="CETBodytext"/>
        <w:numPr>
          <w:ilvl w:val="0"/>
          <w:numId w:val="24"/>
        </w:numPr>
        <w:rPr>
          <w:lang w:val="en-GB"/>
        </w:rPr>
      </w:pPr>
      <w:r w:rsidRPr="00E20FAD">
        <w:rPr>
          <w:lang w:val="en-GB"/>
        </w:rPr>
        <w:t>After an anti-foam agent is added into bioreactor, the DOC control system reacts to this disturbance and the transient responses of the control system are used for estimation the damping</w:t>
      </w:r>
      <w:r w:rsidR="00F726FE" w:rsidRPr="00E20FAD">
        <w:rPr>
          <w:lang w:val="en-GB"/>
        </w:rPr>
        <w:br/>
      </w:r>
      <m:oMath>
        <m:r>
          <w:rPr>
            <w:rFonts w:ascii="Cambria Math" w:hAnsi="Cambria Math"/>
            <w:lang w:val="en-GB"/>
          </w:rPr>
          <m:t>D=1-</m:t>
        </m:r>
        <m:f>
          <m:fPr>
            <m:type m:val="lin"/>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2</m:t>
                </m:r>
              </m:sub>
            </m:sSub>
          </m:num>
          <m:den>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1</m:t>
                </m:r>
              </m:sub>
            </m:sSub>
          </m:den>
        </m:f>
      </m:oMath>
      <w:r w:rsidRPr="00164767">
        <w:rPr>
          <w:rFonts w:eastAsiaTheme="minorEastAsia"/>
          <w:lang w:val="en-GB"/>
        </w:rPr>
        <w:t xml:space="preserve"> </w:t>
      </w:r>
      <w:r w:rsidRPr="00164767">
        <w:rPr>
          <w:lang w:val="en-GB"/>
        </w:rPr>
        <w:t xml:space="preserve">and the oscillation period </w:t>
      </w:r>
      <w:r w:rsidRPr="00164767">
        <w:rPr>
          <w:i/>
          <w:lang w:val="en-GB"/>
        </w:rPr>
        <w:t>T</w:t>
      </w:r>
      <w:r w:rsidRPr="00164767">
        <w:rPr>
          <w:lang w:val="en-GB"/>
        </w:rPr>
        <w:t xml:space="preserve"> of the response curve (see Figure </w:t>
      </w:r>
      <w:r w:rsidR="00B00B01" w:rsidRPr="00164767">
        <w:rPr>
          <w:lang w:val="en-GB"/>
        </w:rPr>
        <w:t>3b</w:t>
      </w:r>
      <w:r w:rsidRPr="00164767">
        <w:rPr>
          <w:lang w:val="en-GB"/>
        </w:rPr>
        <w:t>).</w:t>
      </w:r>
    </w:p>
    <w:p w:rsidR="00772BAD" w:rsidRPr="00164767" w:rsidRDefault="00772BAD" w:rsidP="00772BAD">
      <w:pPr>
        <w:pStyle w:val="CETBodytext"/>
        <w:numPr>
          <w:ilvl w:val="0"/>
          <w:numId w:val="24"/>
        </w:numPr>
        <w:rPr>
          <w:lang w:val="en-GB"/>
        </w:rPr>
      </w:pPr>
      <w:r w:rsidRPr="00164767">
        <w:rPr>
          <w:lang w:val="en-GB"/>
        </w:rPr>
        <w:t xml:space="preserve">Based on the above parameter values, an auxiliary parameter </w:t>
      </w:r>
      <w:r w:rsidRPr="00164767">
        <w:rPr>
          <w:i/>
          <w:lang w:val="en-GB"/>
        </w:rPr>
        <w:t>T/T</w:t>
      </w:r>
      <w:r w:rsidRPr="00164767">
        <w:rPr>
          <w:i/>
          <w:vertAlign w:val="subscript"/>
          <w:lang w:val="en-GB"/>
        </w:rPr>
        <w:t>i</w:t>
      </w:r>
      <w:r w:rsidRPr="00164767">
        <w:rPr>
          <w:lang w:val="en-GB"/>
        </w:rPr>
        <w:t xml:space="preserve"> is estimated and correction coefficients for the controller gain </w:t>
      </w:r>
      <w:r w:rsidRPr="00164767">
        <w:rPr>
          <w:i/>
          <w:lang w:val="en-GB"/>
        </w:rPr>
        <w:t>α</w:t>
      </w:r>
      <w:r w:rsidRPr="00164767">
        <w:rPr>
          <w:vertAlign w:val="subscript"/>
          <w:lang w:val="en-GB"/>
        </w:rPr>
        <w:t>k</w:t>
      </w:r>
      <w:r w:rsidRPr="00164767">
        <w:rPr>
          <w:lang w:val="en-GB"/>
        </w:rPr>
        <w:t xml:space="preserve"> and the integration constant </w:t>
      </w:r>
      <w:r w:rsidRPr="00164767">
        <w:rPr>
          <w:i/>
          <w:lang w:val="en-GB"/>
        </w:rPr>
        <w:t>α</w:t>
      </w:r>
      <w:r w:rsidRPr="00164767">
        <w:rPr>
          <w:vertAlign w:val="subscript"/>
          <w:lang w:val="en-GB"/>
        </w:rPr>
        <w:t>i</w:t>
      </w:r>
      <w:r w:rsidRPr="00164767">
        <w:rPr>
          <w:lang w:val="en-GB"/>
        </w:rPr>
        <w:t xml:space="preserve"> are defined from the diagrams developed </w:t>
      </w:r>
      <w:r w:rsidR="00BF4BF2" w:rsidRPr="00164767">
        <w:rPr>
          <w:lang w:val="en-GB"/>
        </w:rPr>
        <w:t>by</w:t>
      </w:r>
      <w:r w:rsidRPr="00164767">
        <w:rPr>
          <w:lang w:val="en-GB"/>
        </w:rPr>
        <w:t xml:space="preserve"> </w:t>
      </w:r>
      <w:r w:rsidR="007911FF" w:rsidRPr="00164767">
        <w:rPr>
          <w:lang w:val="en-GB"/>
        </w:rPr>
        <w:t>Rotach (</w:t>
      </w:r>
      <w:r w:rsidR="007042D0" w:rsidRPr="00164767">
        <w:rPr>
          <w:lang w:val="en-GB"/>
        </w:rPr>
        <w:t>1973</w:t>
      </w:r>
      <w:r w:rsidR="007911FF" w:rsidRPr="00164767">
        <w:rPr>
          <w:lang w:val="en-GB"/>
        </w:rPr>
        <w:t>)</w:t>
      </w:r>
      <w:r w:rsidR="005F648B">
        <w:rPr>
          <w:lang w:val="en-GB"/>
        </w:rPr>
        <w:t>.</w:t>
      </w:r>
    </w:p>
    <w:p w:rsidR="00772BAD" w:rsidRPr="00164767" w:rsidRDefault="00772BAD" w:rsidP="00772BAD">
      <w:pPr>
        <w:pStyle w:val="CETBodytext"/>
        <w:numPr>
          <w:ilvl w:val="0"/>
          <w:numId w:val="24"/>
        </w:numPr>
        <w:rPr>
          <w:lang w:val="en-GB"/>
        </w:rPr>
      </w:pPr>
      <w:r w:rsidRPr="00164767">
        <w:rPr>
          <w:lang w:val="en-GB"/>
        </w:rPr>
        <w:t xml:space="preserve">Improved values of the controller gain  </w:t>
      </w:r>
      <w:r w:rsidRPr="00164767">
        <w:rPr>
          <w:i/>
          <w:lang w:val="en-GB"/>
        </w:rPr>
        <w:t>K</w:t>
      </w:r>
      <w:r w:rsidRPr="00164767">
        <w:rPr>
          <w:lang w:val="en-GB"/>
        </w:rPr>
        <w:t xml:space="preserve"> and the integration constant </w:t>
      </w:r>
      <w:r w:rsidRPr="00164767">
        <w:rPr>
          <w:i/>
          <w:lang w:val="en-GB"/>
        </w:rPr>
        <w:t>T</w:t>
      </w:r>
      <w:r w:rsidRPr="00164767">
        <w:rPr>
          <w:i/>
          <w:vertAlign w:val="subscript"/>
          <w:lang w:val="en-GB"/>
        </w:rPr>
        <w:t>i</w:t>
      </w:r>
      <w:r w:rsidRPr="00164767">
        <w:rPr>
          <w:lang w:val="en-GB"/>
        </w:rPr>
        <w:t xml:space="preserve"> for the next time interval </w:t>
      </w:r>
      <w:r w:rsidRPr="00164767">
        <w:rPr>
          <w:i/>
          <w:lang w:val="en-GB"/>
        </w:rPr>
        <w:t>k+1</w:t>
      </w:r>
      <w:r w:rsidRPr="00164767">
        <w:rPr>
          <w:lang w:val="en-GB"/>
        </w:rPr>
        <w:t xml:space="preserve">  are estimated using the following iterative equations:</w:t>
      </w:r>
    </w:p>
    <w:tbl>
      <w:tblPr>
        <w:tblW w:w="5000" w:type="pct"/>
        <w:tblLook w:val="04A0" w:firstRow="1" w:lastRow="0" w:firstColumn="1" w:lastColumn="0" w:noHBand="0" w:noVBand="1"/>
      </w:tblPr>
      <w:tblGrid>
        <w:gridCol w:w="8182"/>
        <w:gridCol w:w="821"/>
      </w:tblGrid>
      <w:tr w:rsidR="00F012D8" w:rsidRPr="00F46F91" w:rsidTr="00B255FC">
        <w:tc>
          <w:tcPr>
            <w:tcW w:w="7986" w:type="dxa"/>
            <w:shd w:val="clear" w:color="auto" w:fill="auto"/>
            <w:vAlign w:val="center"/>
          </w:tcPr>
          <w:p w:rsidR="00F012D8" w:rsidRPr="00F46F91" w:rsidRDefault="006C14F9" w:rsidP="006C14F9">
            <w:pPr>
              <w:pStyle w:val="CETEquation"/>
              <w:tabs>
                <w:tab w:val="left" w:pos="2880"/>
              </w:tabs>
              <w:jc w:val="both"/>
              <w:rPr>
                <w:rFonts w:ascii="Cambria Math" w:hAnsi="Cambria Math" w:cs="Arial"/>
                <w:szCs w:val="18"/>
                <w:oMath/>
              </w:rPr>
            </w:pPr>
            <w:r w:rsidRPr="00164767">
              <w:rPr>
                <w:rFonts w:cs="Arial"/>
                <w:i/>
                <w:szCs w:val="18"/>
              </w:rPr>
              <w:t>K (k+1)=α</w:t>
            </w:r>
            <w:r w:rsidRPr="00164767">
              <w:rPr>
                <w:rFonts w:cs="Arial"/>
                <w:szCs w:val="18"/>
                <w:vertAlign w:val="subscript"/>
              </w:rPr>
              <w:t>k</w:t>
            </w:r>
            <w:r w:rsidRPr="00164767">
              <w:rPr>
                <w:rFonts w:cs="Arial"/>
                <w:i/>
                <w:szCs w:val="18"/>
              </w:rPr>
              <w:t xml:space="preserve">  · K(k); </w:t>
            </w:r>
            <w:r w:rsidRPr="00164767">
              <w:rPr>
                <w:rFonts w:cs="Arial"/>
                <w:i/>
                <w:szCs w:val="18"/>
              </w:rPr>
              <w:tab/>
              <w:t>T</w:t>
            </w:r>
            <w:r w:rsidRPr="00164767">
              <w:rPr>
                <w:rFonts w:cs="Arial"/>
                <w:i/>
                <w:szCs w:val="18"/>
                <w:vertAlign w:val="subscript"/>
              </w:rPr>
              <w:t>i</w:t>
            </w:r>
            <w:r w:rsidRPr="00164767">
              <w:rPr>
                <w:rFonts w:cs="Arial"/>
                <w:i/>
                <w:szCs w:val="18"/>
              </w:rPr>
              <w:t>(k+1)=α</w:t>
            </w:r>
            <w:r w:rsidRPr="00164767">
              <w:rPr>
                <w:rFonts w:cs="Arial"/>
                <w:szCs w:val="18"/>
                <w:vertAlign w:val="subscript"/>
              </w:rPr>
              <w:t>i</w:t>
            </w:r>
            <w:r w:rsidRPr="00164767">
              <w:rPr>
                <w:rFonts w:cs="Arial"/>
                <w:i/>
                <w:szCs w:val="18"/>
                <w:vertAlign w:val="subscript"/>
              </w:rPr>
              <w:t xml:space="preserve"> </w:t>
            </w:r>
            <w:r w:rsidRPr="00164767">
              <w:rPr>
                <w:rFonts w:cs="Arial"/>
                <w:i/>
                <w:szCs w:val="18"/>
              </w:rPr>
              <w:t>· T</w:t>
            </w:r>
            <w:r w:rsidRPr="00164767">
              <w:rPr>
                <w:rFonts w:cs="Arial"/>
                <w:i/>
                <w:szCs w:val="18"/>
                <w:vertAlign w:val="subscript"/>
              </w:rPr>
              <w:t>i</w:t>
            </w:r>
            <w:r w:rsidRPr="00164767">
              <w:rPr>
                <w:rFonts w:cs="Arial"/>
                <w:i/>
                <w:szCs w:val="18"/>
              </w:rPr>
              <w:t>(k)</w:t>
            </w:r>
          </w:p>
        </w:tc>
        <w:tc>
          <w:tcPr>
            <w:tcW w:w="801" w:type="dxa"/>
            <w:shd w:val="clear" w:color="auto" w:fill="auto"/>
            <w:vAlign w:val="center"/>
          </w:tcPr>
          <w:p w:rsidR="00F012D8" w:rsidRPr="00F46F91" w:rsidRDefault="00F012D8" w:rsidP="00B255FC">
            <w:pPr>
              <w:pStyle w:val="CETEquation"/>
              <w:jc w:val="right"/>
              <w:rPr>
                <w:rFonts w:cs="Arial"/>
              </w:rPr>
            </w:pPr>
            <w:r w:rsidRPr="00F46F91">
              <w:rPr>
                <w:rFonts w:cs="Arial"/>
              </w:rPr>
              <w:t>(</w:t>
            </w:r>
            <w:r w:rsidR="007F7B2A" w:rsidRPr="00F46F91">
              <w:rPr>
                <w:rFonts w:cs="Arial"/>
              </w:rPr>
              <w:t>9</w:t>
            </w:r>
            <w:r w:rsidRPr="00F46F91">
              <w:rPr>
                <w:rFonts w:cs="Arial"/>
              </w:rPr>
              <w:t>)</w:t>
            </w:r>
          </w:p>
        </w:tc>
      </w:tr>
      <w:tr w:rsidR="001F3764" w:rsidRPr="00F46F91" w:rsidTr="00B255FC">
        <w:tc>
          <w:tcPr>
            <w:tcW w:w="7986" w:type="dxa"/>
            <w:shd w:val="clear" w:color="auto" w:fill="auto"/>
            <w:vAlign w:val="center"/>
          </w:tcPr>
          <w:p w:rsidR="001F3764" w:rsidRPr="00164767" w:rsidRDefault="001F3764" w:rsidP="001F3764">
            <w:pPr>
              <w:pStyle w:val="CETBodytext"/>
              <w:rPr>
                <w:lang w:val="en-GB"/>
              </w:rPr>
            </w:pPr>
            <w:r w:rsidRPr="00164767">
              <w:rPr>
                <w:lang w:val="en-GB"/>
              </w:rPr>
              <w:lastRenderedPageBreak/>
              <w:t>Block-diagram of the adaptive control system is presented in Figure 3a.</w:t>
            </w:r>
          </w:p>
        </w:tc>
        <w:tc>
          <w:tcPr>
            <w:tcW w:w="801" w:type="dxa"/>
            <w:shd w:val="clear" w:color="auto" w:fill="auto"/>
            <w:vAlign w:val="center"/>
          </w:tcPr>
          <w:p w:rsidR="001F3764" w:rsidRPr="00F46F91" w:rsidRDefault="001F3764" w:rsidP="00B255FC">
            <w:pPr>
              <w:pStyle w:val="CETEquation"/>
              <w:jc w:val="right"/>
              <w:rPr>
                <w:rFonts w:cs="Arial"/>
              </w:rPr>
            </w:pPr>
          </w:p>
        </w:tc>
      </w:tr>
    </w:tbl>
    <w:p w:rsidR="006E4705" w:rsidRPr="00F46F91" w:rsidRDefault="00C75F4B" w:rsidP="006E4705">
      <w:pPr>
        <w:pStyle w:val="CETBodytext"/>
        <w:jc w:val="left"/>
        <w:rPr>
          <w:lang w:val="en-GB"/>
        </w:rPr>
      </w:pPr>
      <w:r>
        <w:rPr>
          <w:noProof/>
        </w:rPr>
        <w:pict w14:anchorId="617855D0">
          <v:rect id="Rectangle 55" o:spid="_x0000_s1058" style="position:absolute;margin-left:73.6pt;margin-top:66.3pt;width:45pt;height:8.6pt;z-index:2516776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" fillcolor="white [3212]" stroked="f" strokeweight="2pt"/>
        </w:pict>
      </w:r>
      <w:r>
        <w:rPr>
          <w:noProof/>
        </w:rPr>
        <w:pict w14:anchorId="055B8341">
          <v:group id="Group 1" o:spid="_x0000_s1052" style="position:absolute;margin-left:-.2pt;margin-top:27.5pt;width:407.25pt;height:34.95pt;z-index:251659264;mso-position-horizontal-relative:text;mso-position-vertical-relative:text" coordsize="37027,4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">
            <v:shape id="Text Box 50" o:spid="_x0000_s1053" type="#_x0000_t202" style="position:absolute;top:1488;width:3429;height:29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" fillcolor="white [3201]" stroked="f" strokeweight=".5pt">
              <v:textbox>
                <w:txbxContent>
                  <w:p w:rsidR="00E20FAD" w:rsidRPr="00E56C77" w:rsidRDefault="00E20FAD">
                    <w:pPr>
                      <w:rPr>
                        <w:lang w:val="en-US"/>
                      </w:rPr>
                    </w:pPr>
                    <w:r>
                      <w:rPr>
                        <w:lang w:val="en-US"/>
                      </w:rPr>
                      <w:t>(a)</w:t>
                    </w:r>
                  </w:p>
                </w:txbxContent>
              </v:textbox>
            </v:shape>
            <v:shape id="Text Box 51" o:spid="_x0000_s1054" type="#_x0000_t202" style="position:absolute;left:33598;width:3429;height:29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" fillcolor="window" stroked="f" strokeweight=".5pt">
              <v:textbox>
                <w:txbxContent>
                  <w:p w:rsidR="00E20FAD" w:rsidRPr="00E56C77" w:rsidRDefault="00E20FAD" w:rsidP="00E56C77">
                    <w:pPr>
                      <w:rPr>
                        <w:lang w:val="en-US"/>
                      </w:rPr>
                    </w:pPr>
                    <w:r w:rsidRPr="00B81947">
                      <w:rPr>
                        <w:color w:val="000000" w:themeColor="text1"/>
                        <w:lang w:val="en-US"/>
                      </w:rPr>
                      <w:t>(b)</w:t>
                    </w:r>
                  </w:p>
                </w:txbxContent>
              </v:textbox>
            </v:shape>
          </v:group>
        </w:pict>
      </w:r>
      <w:r w:rsidR="006E4705" w:rsidRPr="00E20FAD">
        <w:rPr>
          <w:noProof/>
        </w:rPr>
        <w:drawing>
          <wp:inline distT="0" distB="0" distL="0" distR="0">
            <wp:extent cx="3086100" cy="1800225"/>
            <wp:effectExtent l="0" t="0" r="0" b="9525"/>
            <wp:docPr id="48" name="Picture 4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86100" cy="1800225"/>
                    </a:xfrm>
                    <a:prstGeom prst="rect">
                      <a:avLst/>
                    </a:prstGeom>
                    <a:noFill/>
                    <a:ln>
                      <a:noFill/>
                    </a:ln>
                  </pic:spPr>
                </pic:pic>
              </a:graphicData>
            </a:graphic>
          </wp:inline>
        </w:drawing>
      </w:r>
      <w:r w:rsidR="00B00B01" w:rsidRPr="00E20FAD">
        <w:rPr>
          <w:noProof/>
        </w:rPr>
        <w:drawing>
          <wp:inline distT="0" distB="0" distL="0" distR="0">
            <wp:extent cx="2286000" cy="135255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0" cy="1352550"/>
                    </a:xfrm>
                    <a:prstGeom prst="rect">
                      <a:avLst/>
                    </a:prstGeom>
                    <a:noFill/>
                    <a:ln>
                      <a:noFill/>
                    </a:ln>
                  </pic:spPr>
                </pic:pic>
              </a:graphicData>
            </a:graphic>
          </wp:inline>
        </w:drawing>
      </w:r>
    </w:p>
    <w:p w:rsidR="006E4705" w:rsidRPr="00F46F91" w:rsidRDefault="006E4705" w:rsidP="006E4705">
      <w:pPr>
        <w:pStyle w:val="CETCaption"/>
      </w:pPr>
      <w:r w:rsidRPr="00F46F91">
        <w:t xml:space="preserve">Figure 3: </w:t>
      </w:r>
      <w:r w:rsidRPr="00E20FAD">
        <w:rPr>
          <w:rFonts w:cs="Arial"/>
          <w:szCs w:val="18"/>
        </w:rPr>
        <w:t>Block-diagram of the DOC adaptive control system based on the transient response of closed loop system</w:t>
      </w:r>
      <w:r w:rsidR="00B00B01" w:rsidRPr="00E20FAD">
        <w:rPr>
          <w:rFonts w:cs="Arial"/>
          <w:szCs w:val="18"/>
        </w:rPr>
        <w:t xml:space="preserve"> (a), </w:t>
      </w:r>
      <w:r w:rsidR="00514533" w:rsidRPr="00E20FAD">
        <w:rPr>
          <w:rFonts w:cs="Arial"/>
          <w:szCs w:val="18"/>
        </w:rPr>
        <w:t>s</w:t>
      </w:r>
      <w:r w:rsidR="00B00B01" w:rsidRPr="00E20FAD">
        <w:rPr>
          <w:rFonts w:cs="Arial"/>
          <w:szCs w:val="18"/>
        </w:rPr>
        <w:t>chem</w:t>
      </w:r>
      <w:r w:rsidR="00DB01BD" w:rsidRPr="00E20FAD">
        <w:rPr>
          <w:rFonts w:cs="Arial"/>
          <w:szCs w:val="18"/>
        </w:rPr>
        <w:t>a</w:t>
      </w:r>
      <w:r w:rsidR="00B00B01" w:rsidRPr="00E20FAD">
        <w:rPr>
          <w:rFonts w:cs="Arial"/>
          <w:szCs w:val="18"/>
        </w:rPr>
        <w:t xml:space="preserve"> of the procedure for estimation of peak magnitudes A</w:t>
      </w:r>
      <w:r w:rsidR="00B00B01" w:rsidRPr="00E20FAD">
        <w:rPr>
          <w:rFonts w:cs="Arial"/>
          <w:szCs w:val="18"/>
          <w:vertAlign w:val="subscript"/>
        </w:rPr>
        <w:t>1</w:t>
      </w:r>
      <w:r w:rsidR="00B00B01" w:rsidRPr="00E20FAD">
        <w:rPr>
          <w:rFonts w:cs="Arial"/>
          <w:szCs w:val="18"/>
        </w:rPr>
        <w:t xml:space="preserve"> and A</w:t>
      </w:r>
      <w:r w:rsidR="00B00B01" w:rsidRPr="00E20FAD">
        <w:rPr>
          <w:rFonts w:cs="Arial"/>
          <w:szCs w:val="18"/>
          <w:vertAlign w:val="subscript"/>
        </w:rPr>
        <w:t>2</w:t>
      </w:r>
      <w:r w:rsidR="00B00B01" w:rsidRPr="00E20FAD">
        <w:rPr>
          <w:rFonts w:cs="Arial"/>
          <w:szCs w:val="18"/>
        </w:rPr>
        <w:t xml:space="preserve"> for damping D and oscillation period T (b)</w:t>
      </w:r>
    </w:p>
    <w:p w:rsidR="00494955" w:rsidRPr="00E20FAD" w:rsidRDefault="00B97741" w:rsidP="00A34ACF">
      <w:pPr>
        <w:pStyle w:val="CETBodytext"/>
        <w:rPr>
          <w:rFonts w:cs="Arial"/>
          <w:lang w:val="en-GB"/>
        </w:rPr>
      </w:pPr>
      <w:r w:rsidRPr="00E20FAD">
        <w:rPr>
          <w:lang w:val="en-GB"/>
        </w:rPr>
        <w:t>A</w:t>
      </w:r>
      <w:r w:rsidR="00537FBB" w:rsidRPr="00E20FAD">
        <w:rPr>
          <w:lang w:val="en-GB"/>
        </w:rPr>
        <w:t xml:space="preserve">n efficiency of the above controller adaptation method is investigated </w:t>
      </w:r>
      <w:r w:rsidRPr="00E20FAD">
        <w:rPr>
          <w:lang w:val="en-GB"/>
        </w:rPr>
        <w:t>when</w:t>
      </w:r>
      <w:r w:rsidR="00537FBB" w:rsidRPr="00E20FAD">
        <w:rPr>
          <w:lang w:val="en-GB"/>
        </w:rPr>
        <w:t xml:space="preserve"> controlling the DOC in high density cell cultivation process. In the simulation experiments, the process model (1)-(</w:t>
      </w:r>
      <w:r w:rsidR="00B255FC" w:rsidRPr="00E20FAD">
        <w:rPr>
          <w:lang w:val="en-GB"/>
        </w:rPr>
        <w:t>4</w:t>
      </w:r>
      <w:r w:rsidR="00537FBB" w:rsidRPr="00E20FAD">
        <w:rPr>
          <w:lang w:val="en-GB"/>
        </w:rPr>
        <w:t>) was used.</w:t>
      </w:r>
      <w:r w:rsidR="00D4349C" w:rsidRPr="00E20FAD">
        <w:rPr>
          <w:lang w:val="en-GB"/>
        </w:rPr>
        <w:t xml:space="preserve"> </w:t>
      </w:r>
      <w:r w:rsidR="00F127B0" w:rsidRPr="00E20FAD">
        <w:rPr>
          <w:lang w:val="en-GB"/>
        </w:rPr>
        <w:t>The performance of proposed adaptive DOC control system is presented in Figure 4a,b</w:t>
      </w:r>
      <w:r w:rsidR="00967CCF" w:rsidRPr="00E20FAD">
        <w:rPr>
          <w:lang w:val="en-GB"/>
        </w:rPr>
        <w:t>.</w:t>
      </w:r>
    </w:p>
    <w:p w:rsidR="00A34ACF" w:rsidRPr="00F46F91" w:rsidRDefault="00C75F4B" w:rsidP="00A34ACF">
      <w:pPr>
        <w:pStyle w:val="CETBodytext"/>
        <w:jc w:val="left"/>
        <w:rPr>
          <w:lang w:val="en-GB"/>
        </w:rPr>
      </w:pPr>
      <w:r>
        <w:rPr>
          <w:noProof/>
        </w:rPr>
        <w:pict w14:anchorId="57DA67EC">
          <v:group id="Group 3" o:spid="_x0000_s1055" style="position:absolute;margin-left:-.2pt;margin-top:20.2pt;width:29.25pt;height:134.3pt;z-index:251670528" coordsize="3712,17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">
            <v:shape id="Text Box 2" o:spid="_x0000_s1056" type="#_x0000_t202" style="position:absolute;left:283;width:3429;height:29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rsidR="00E20FAD" w:rsidRPr="00E56C77" w:rsidRDefault="00E20FAD" w:rsidP="00A378F2">
                    <w:pPr>
                      <w:rPr>
                        <w:lang w:val="en-US"/>
                      </w:rPr>
                    </w:pPr>
                    <w:r>
                      <w:rPr>
                        <w:lang w:val="en-US"/>
                      </w:rPr>
                      <w:t>(a)</w:t>
                    </w:r>
                  </w:p>
                </w:txbxContent>
              </v:textbox>
            </v:shape>
            <v:shape id="Text Box 7" o:spid="_x0000_s1057" type="#_x0000_t202" style="position:absolute;top:14105;width:3429;height:29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" fillcolor="window" stroked="f" strokeweight=".5pt">
              <v:textbox>
                <w:txbxContent>
                  <w:p w:rsidR="00E20FAD" w:rsidRPr="00B81947" w:rsidRDefault="00E20FAD" w:rsidP="00A378F2">
                    <w:pPr>
                      <w:rPr>
                        <w:color w:val="000000" w:themeColor="text1"/>
                        <w:lang w:val="en-US"/>
                      </w:rPr>
                    </w:pPr>
                    <w:r w:rsidRPr="00B81947">
                      <w:rPr>
                        <w:color w:val="000000" w:themeColor="text1"/>
                        <w:lang w:val="en-US"/>
                      </w:rPr>
                      <w:t>(b</w:t>
                    </w:r>
                    <w:r>
                      <w:rPr>
                        <w:color w:val="000000" w:themeColor="text1"/>
                        <w:lang w:val="en-US"/>
                      </w:rPr>
                      <w:t>)</w:t>
                    </w:r>
                  </w:p>
                </w:txbxContent>
              </v:textbox>
            </v:shape>
          </v:group>
        </w:pict>
      </w:r>
      <w:r w:rsidR="00331FAC" w:rsidRPr="00E20FAD">
        <w:rPr>
          <w:noProof/>
        </w:rPr>
        <w:drawing>
          <wp:inline distT="0" distB="0" distL="0" distR="0">
            <wp:extent cx="4806267" cy="1427057"/>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C_controlled.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865330" cy="1444594"/>
                    </a:xfrm>
                    <a:prstGeom prst="rect">
                      <a:avLst/>
                    </a:prstGeom>
                  </pic:spPr>
                </pic:pic>
              </a:graphicData>
            </a:graphic>
          </wp:inline>
        </w:drawing>
      </w:r>
      <w:r w:rsidR="004E4574" w:rsidRPr="00E20FAD">
        <w:rPr>
          <w:noProof/>
        </w:rPr>
        <w:drawing>
          <wp:inline distT="0" distB="0" distL="0" distR="0">
            <wp:extent cx="4820784" cy="2010169"/>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rametras_K.em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947081" cy="2062832"/>
                    </a:xfrm>
                    <a:prstGeom prst="rect">
                      <a:avLst/>
                    </a:prstGeom>
                  </pic:spPr>
                </pic:pic>
              </a:graphicData>
            </a:graphic>
          </wp:inline>
        </w:drawing>
      </w:r>
    </w:p>
    <w:p w:rsidR="00A34ACF" w:rsidRPr="00F46F91" w:rsidRDefault="00A34ACF" w:rsidP="00A34ACF">
      <w:pPr>
        <w:pStyle w:val="CETCaption"/>
      </w:pPr>
      <w:r w:rsidRPr="00F46F91">
        <w:t xml:space="preserve">Figure 4: </w:t>
      </w:r>
      <w:r w:rsidR="00BE7255" w:rsidRPr="00E20FAD">
        <w:rPr>
          <w:rFonts w:cs="Arial"/>
          <w:szCs w:val="18"/>
        </w:rPr>
        <w:t>Simulation results of the adaptive PI control system performance (a) controlled process and controller’s gain adaptation (b) output</w:t>
      </w:r>
    </w:p>
    <w:p w:rsidR="00D4349C" w:rsidRPr="00E20FAD" w:rsidRDefault="00D4349C" w:rsidP="00D4349C">
      <w:pPr>
        <w:pStyle w:val="CETBodytext"/>
        <w:rPr>
          <w:lang w:val="en-GB"/>
        </w:rPr>
      </w:pPr>
      <w:r w:rsidRPr="00E20FAD">
        <w:rPr>
          <w:lang w:val="en-GB"/>
        </w:rPr>
        <w:t xml:space="preserve">The following assumptions </w:t>
      </w:r>
      <w:r w:rsidR="00FD0105" w:rsidRPr="00E20FAD">
        <w:rPr>
          <w:lang w:val="en-GB"/>
        </w:rPr>
        <w:t>we</w:t>
      </w:r>
      <w:r w:rsidRPr="00E20FAD">
        <w:rPr>
          <w:lang w:val="en-GB"/>
        </w:rPr>
        <w:t>re made for simulation of the DOC dynamics and transient responses of the high density cell cultivation process:</w:t>
      </w:r>
    </w:p>
    <w:p w:rsidR="00D4349C" w:rsidRPr="00E20FAD" w:rsidRDefault="00D4349C" w:rsidP="00D4349C">
      <w:pPr>
        <w:pStyle w:val="CETBodytext"/>
        <w:numPr>
          <w:ilvl w:val="0"/>
          <w:numId w:val="28"/>
        </w:numPr>
        <w:rPr>
          <w:lang w:val="en-GB"/>
        </w:rPr>
      </w:pPr>
      <w:r w:rsidRPr="00E20FAD">
        <w:rPr>
          <w:lang w:val="en-GB"/>
        </w:rPr>
        <w:t xml:space="preserve">OUR in the high density cultivation process is 3 times higher as compared with an ordinary cultivation process, </w:t>
      </w:r>
      <w:r w:rsidRPr="00E20FAD">
        <w:rPr>
          <w:i/>
          <w:lang w:val="en-GB"/>
        </w:rPr>
        <w:t>OUR</w:t>
      </w:r>
      <w:r w:rsidRPr="00E20FAD">
        <w:rPr>
          <w:i/>
          <w:vertAlign w:val="subscript"/>
          <w:lang w:val="en-GB"/>
        </w:rPr>
        <w:t>HD</w:t>
      </w:r>
      <w:r w:rsidRPr="00E20FAD">
        <w:rPr>
          <w:i/>
          <w:lang w:val="en-GB"/>
        </w:rPr>
        <w:t xml:space="preserve"> (t)= 3·OUR(t)</w:t>
      </w:r>
      <w:r w:rsidRPr="00E20FAD">
        <w:rPr>
          <w:lang w:val="en-GB"/>
        </w:rPr>
        <w:t>;</w:t>
      </w:r>
    </w:p>
    <w:p w:rsidR="00D4349C" w:rsidRPr="00E20FAD" w:rsidRDefault="00D4349C" w:rsidP="00D4349C">
      <w:pPr>
        <w:pStyle w:val="CETBodytext"/>
        <w:numPr>
          <w:ilvl w:val="0"/>
          <w:numId w:val="28"/>
        </w:numPr>
        <w:rPr>
          <w:lang w:val="en-GB"/>
        </w:rPr>
      </w:pPr>
      <w:r w:rsidRPr="00E20FAD">
        <w:rPr>
          <w:lang w:val="en-GB"/>
        </w:rPr>
        <w:t xml:space="preserve">Starting from the time point t=4000 s, every 2000 s an anti-foam agent is added into the bioreactor. This action extremely reduces the oxygen transfer capacity in bioreactor for 30 seconds (parameter α in the model equations (2),(3) is reduced to  </w:t>
      </w:r>
      <w:r w:rsidRPr="00E20FAD">
        <w:rPr>
          <w:i/>
          <w:lang w:val="en-GB"/>
        </w:rPr>
        <w:t>0.3· α</w:t>
      </w:r>
      <w:r w:rsidRPr="00E20FAD">
        <w:rPr>
          <w:lang w:val="en-GB"/>
        </w:rPr>
        <w:t xml:space="preserve">  for this time interval);</w:t>
      </w:r>
    </w:p>
    <w:p w:rsidR="00D4349C" w:rsidRPr="00E20FAD" w:rsidRDefault="00D4349C" w:rsidP="00D4349C">
      <w:pPr>
        <w:pStyle w:val="CETBodytext"/>
        <w:numPr>
          <w:ilvl w:val="0"/>
          <w:numId w:val="28"/>
        </w:numPr>
        <w:rPr>
          <w:lang w:val="en-GB"/>
        </w:rPr>
      </w:pPr>
      <w:r w:rsidRPr="00E20FAD">
        <w:rPr>
          <w:lang w:val="en-GB"/>
        </w:rPr>
        <w:lastRenderedPageBreak/>
        <w:t xml:space="preserve">Transient responses of the control system are used to estimate the parameter </w:t>
      </w:r>
      <w:r w:rsidRPr="00E20FAD">
        <w:rPr>
          <w:i/>
          <w:lang w:val="en-GB"/>
        </w:rPr>
        <w:t>D</w:t>
      </w:r>
      <w:r w:rsidRPr="00E20FAD">
        <w:rPr>
          <w:lang w:val="en-GB"/>
        </w:rPr>
        <w:t xml:space="preserve">, the oscillation period </w:t>
      </w:r>
      <w:r w:rsidRPr="00E20FAD">
        <w:rPr>
          <w:i/>
          <w:lang w:val="en-GB"/>
        </w:rPr>
        <w:t>T</w:t>
      </w:r>
      <w:r w:rsidRPr="00E20FAD">
        <w:rPr>
          <w:lang w:val="en-GB"/>
        </w:rPr>
        <w:t xml:space="preserve">, the auxiliary parameter </w:t>
      </w:r>
      <w:r w:rsidRPr="00E20FAD">
        <w:rPr>
          <w:i/>
          <w:lang w:val="en-GB"/>
        </w:rPr>
        <w:t>T/Ti</w:t>
      </w:r>
      <w:r w:rsidRPr="00E20FAD">
        <w:rPr>
          <w:lang w:val="en-GB"/>
        </w:rPr>
        <w:t xml:space="preserve">  and the correction coefficients </w:t>
      </w:r>
      <w:r w:rsidRPr="00E20FAD">
        <w:rPr>
          <w:i/>
          <w:lang w:val="en-GB"/>
        </w:rPr>
        <w:t>α</w:t>
      </w:r>
      <w:r w:rsidRPr="00E20FAD">
        <w:rPr>
          <w:i/>
          <w:vertAlign w:val="subscript"/>
          <w:lang w:val="en-GB"/>
        </w:rPr>
        <w:t>k</w:t>
      </w:r>
      <w:r w:rsidRPr="00E20FAD">
        <w:rPr>
          <w:i/>
          <w:lang w:val="en-GB"/>
        </w:rPr>
        <w:t xml:space="preserve"> , α</w:t>
      </w:r>
      <w:r w:rsidRPr="00E20FAD">
        <w:rPr>
          <w:i/>
          <w:vertAlign w:val="subscript"/>
          <w:lang w:val="en-GB"/>
        </w:rPr>
        <w:t>i</w:t>
      </w:r>
      <w:r w:rsidRPr="00E20FAD">
        <w:rPr>
          <w:lang w:val="en-GB"/>
        </w:rPr>
        <w:t xml:space="preserve"> . The controller parameter values of the conventional control system (</w:t>
      </w:r>
      <w:r w:rsidRPr="00E20FAD">
        <w:rPr>
          <w:i/>
          <w:lang w:val="en-GB"/>
        </w:rPr>
        <w:t>K=0.3</w:t>
      </w:r>
      <w:r w:rsidRPr="00E20FAD">
        <w:rPr>
          <w:lang w:val="en-GB"/>
        </w:rPr>
        <w:t xml:space="preserve"> s</w:t>
      </w:r>
      <w:r w:rsidRPr="00E20FAD">
        <w:rPr>
          <w:vertAlign w:val="superscript"/>
          <w:lang w:val="en-GB"/>
        </w:rPr>
        <w:t>-1</w:t>
      </w:r>
      <w:r w:rsidRPr="00E20FAD">
        <w:rPr>
          <w:i/>
          <w:lang w:val="en-GB"/>
        </w:rPr>
        <w:t xml:space="preserve"> </w:t>
      </w:r>
      <w:r w:rsidRPr="00E20FAD">
        <w:rPr>
          <w:lang w:val="en-GB"/>
        </w:rPr>
        <w:t>%</w:t>
      </w:r>
      <w:r w:rsidRPr="00E20FAD">
        <w:rPr>
          <w:vertAlign w:val="superscript"/>
          <w:lang w:val="en-GB"/>
        </w:rPr>
        <w:t>-1</w:t>
      </w:r>
      <w:r w:rsidRPr="00E20FAD">
        <w:rPr>
          <w:i/>
          <w:lang w:val="en-GB"/>
        </w:rPr>
        <w:t>, T</w:t>
      </w:r>
      <w:r w:rsidRPr="00E20FAD">
        <w:rPr>
          <w:i/>
          <w:vertAlign w:val="subscript"/>
          <w:lang w:val="en-GB"/>
        </w:rPr>
        <w:t>i</w:t>
      </w:r>
      <w:r w:rsidRPr="00E20FAD">
        <w:rPr>
          <w:i/>
          <w:lang w:val="en-GB"/>
        </w:rPr>
        <w:t>=50</w:t>
      </w:r>
      <w:r w:rsidRPr="00E20FAD">
        <w:rPr>
          <w:lang w:val="en-GB"/>
        </w:rPr>
        <w:t xml:space="preserve"> s) are chosen to provide the best available performance using the ordinary PI controller with constant parameter values.</w:t>
      </w:r>
    </w:p>
    <w:p w:rsidR="002866E5" w:rsidRPr="00E20FAD" w:rsidRDefault="00843E7D" w:rsidP="002866E5">
      <w:pPr>
        <w:pStyle w:val="CETBodytext"/>
        <w:rPr>
          <w:lang w:val="en-GB"/>
        </w:rPr>
      </w:pPr>
      <w:r w:rsidRPr="00E20FAD">
        <w:rPr>
          <w:lang w:val="en-GB"/>
        </w:rPr>
        <w:t xml:space="preserve">Analysis of the simulation results of cultivation process at significant disturbances shows that in the late phases of cultivation process the adaptive controller decreases the decay ratio </w:t>
      </w:r>
      <w:r w:rsidRPr="00E20FAD">
        <w:rPr>
          <w:i/>
          <w:lang w:val="en-GB"/>
        </w:rPr>
        <w:t>d</w:t>
      </w:r>
      <w:r w:rsidRPr="00E20FAD">
        <w:rPr>
          <w:lang w:val="en-GB"/>
        </w:rPr>
        <w:t xml:space="preserve"> from </w:t>
      </w:r>
      <w:r w:rsidR="00EB1D74" w:rsidRPr="00E20FAD">
        <w:rPr>
          <w:lang w:val="en-GB"/>
        </w:rPr>
        <w:t>45 %</w:t>
      </w:r>
      <w:r w:rsidRPr="00E20FAD">
        <w:rPr>
          <w:lang w:val="en-GB"/>
        </w:rPr>
        <w:t xml:space="preserve"> (in the conventional system) to 15 % (in the adaptive system). Also, the settling time </w:t>
      </w:r>
      <w:r w:rsidRPr="00E20FAD">
        <w:rPr>
          <w:i/>
          <w:lang w:val="en-GB"/>
        </w:rPr>
        <w:t>T</w:t>
      </w:r>
      <w:r w:rsidRPr="00E20FAD">
        <w:rPr>
          <w:i/>
          <w:vertAlign w:val="subscript"/>
          <w:lang w:val="en-GB"/>
        </w:rPr>
        <w:t>s</w:t>
      </w:r>
      <w:r w:rsidRPr="00E20FAD">
        <w:rPr>
          <w:lang w:val="en-GB"/>
        </w:rPr>
        <w:t xml:space="preserve"> in these cultivation phases is reduced from 200 seconds (in conventional system) to 160 seconds (in adaptive system). The presented results prove efficiency of the DOC adaptive control system and potential of implementation for the DOC control in high density cell cultivation processes. Interestingly, f</w:t>
      </w:r>
      <w:r w:rsidR="002866E5" w:rsidRPr="00E20FAD">
        <w:rPr>
          <w:lang w:val="en-GB"/>
        </w:rPr>
        <w:t xml:space="preserve">rom the simulation results, one can see that the adaptation curve of controller gain </w:t>
      </w:r>
      <w:r w:rsidR="002866E5" w:rsidRPr="00E20FAD">
        <w:rPr>
          <w:i/>
          <w:lang w:val="en-GB"/>
        </w:rPr>
        <w:t>K</w:t>
      </w:r>
      <w:r w:rsidR="002866E5" w:rsidRPr="00E20FAD">
        <w:rPr>
          <w:lang w:val="en-GB"/>
        </w:rPr>
        <w:t xml:space="preserve"> has a profile</w:t>
      </w:r>
      <w:r w:rsidR="002033CF" w:rsidRPr="00E20FAD">
        <w:rPr>
          <w:lang w:val="en-GB"/>
        </w:rPr>
        <w:t xml:space="preserve"> Figure 4b</w:t>
      </w:r>
      <w:r w:rsidR="002866E5" w:rsidRPr="00E20FAD">
        <w:rPr>
          <w:lang w:val="en-GB"/>
        </w:rPr>
        <w:t xml:space="preserve"> like that of the adaptive controller gain obtained in the control system discussed in the previous section of the paper</w:t>
      </w:r>
      <w:r w:rsidR="002D61E5" w:rsidRPr="00E20FAD">
        <w:rPr>
          <w:lang w:val="en-GB"/>
        </w:rPr>
        <w:t xml:space="preserve"> Figure 2b</w:t>
      </w:r>
      <w:r w:rsidR="002866E5" w:rsidRPr="00E20FAD">
        <w:rPr>
          <w:lang w:val="en-GB"/>
        </w:rPr>
        <w:t>. However, as it was mentioned above, the 1</w:t>
      </w:r>
      <w:r w:rsidR="002866E5" w:rsidRPr="00E20FAD">
        <w:rPr>
          <w:vertAlign w:val="superscript"/>
          <w:lang w:val="en-GB"/>
        </w:rPr>
        <w:t>st</w:t>
      </w:r>
      <w:r w:rsidR="002866E5" w:rsidRPr="00E20FAD">
        <w:rPr>
          <w:lang w:val="en-GB"/>
        </w:rPr>
        <w:t xml:space="preserve"> adaptation method is not suitable for the high density cell cultivation process because of extreme disturbances in the DOC control loop.</w:t>
      </w:r>
    </w:p>
    <w:p w:rsidR="00955858" w:rsidRPr="00E20FAD" w:rsidRDefault="000D4AC6" w:rsidP="000D4AC6">
      <w:pPr>
        <w:pStyle w:val="CETHeading1"/>
        <w:rPr>
          <w:lang w:val="en-GB"/>
        </w:rPr>
      </w:pPr>
      <w:r w:rsidRPr="00E20FAD">
        <w:rPr>
          <w:lang w:val="en-GB"/>
        </w:rPr>
        <w:t>Conclusions</w:t>
      </w:r>
    </w:p>
    <w:p w:rsidR="000D4AC6" w:rsidRPr="00E20FAD" w:rsidRDefault="000D4AC6" w:rsidP="000D4AC6">
      <w:pPr>
        <w:pStyle w:val="CETBodytext"/>
        <w:rPr>
          <w:lang w:val="en-GB"/>
        </w:rPr>
      </w:pPr>
      <w:r w:rsidRPr="00E20FAD">
        <w:rPr>
          <w:lang w:val="en-GB"/>
        </w:rPr>
        <w:t>The two simple adaptive PI control systems have been developed and investigated for controlling the DOC in batch and fed-batch fermentation processes. The both control systems demonstrate stable performance and improvement of the DOC control accuracy as compared with the ordinary PI control system.</w:t>
      </w:r>
    </w:p>
    <w:p w:rsidR="000D4AC6" w:rsidRPr="00E20FAD" w:rsidRDefault="000D4AC6" w:rsidP="000D4AC6">
      <w:pPr>
        <w:pStyle w:val="CETBodytext"/>
        <w:rPr>
          <w:lang w:val="en-GB"/>
        </w:rPr>
      </w:pPr>
      <w:r w:rsidRPr="00E20FAD">
        <w:rPr>
          <w:lang w:val="en-GB"/>
        </w:rPr>
        <w:t xml:space="preserve">The adaptive control system based on feedback signal statistical analysis requires minimum </w:t>
      </w:r>
      <w:r w:rsidRPr="00E20FAD">
        <w:rPr>
          <w:i/>
          <w:lang w:val="en-GB"/>
        </w:rPr>
        <w:t>a priori</w:t>
      </w:r>
      <w:r w:rsidRPr="00E20FAD">
        <w:rPr>
          <w:lang w:val="en-GB"/>
        </w:rPr>
        <w:t xml:space="preserve"> knowledge about the controlled process and can be realized in many commercial controllers. It can be applied for controlling DOC at </w:t>
      </w:r>
      <w:r w:rsidR="00D7059B" w:rsidRPr="00E20FAD">
        <w:rPr>
          <w:lang w:val="en-GB"/>
        </w:rPr>
        <w:t>steady</w:t>
      </w:r>
      <w:r w:rsidRPr="00E20FAD">
        <w:rPr>
          <w:lang w:val="en-GB"/>
        </w:rPr>
        <w:t xml:space="preserve"> set-point in standard batch and fed-batch fermentation processes under ordinary conditions. </w:t>
      </w:r>
    </w:p>
    <w:p w:rsidR="000D4AC6" w:rsidRPr="00E20FAD" w:rsidRDefault="000D4AC6" w:rsidP="005D2C11">
      <w:pPr>
        <w:pStyle w:val="CETBodytext"/>
        <w:rPr>
          <w:lang w:val="en-GB"/>
        </w:rPr>
      </w:pPr>
      <w:r w:rsidRPr="00E20FAD">
        <w:rPr>
          <w:lang w:val="en-GB"/>
        </w:rPr>
        <w:t>The adaptive control system based on disturbance analysis in closed-loop system can be applied for controlling DOC in high density cell cultivation processes, in which significant disturbances of the DOC occur due to periodic addi</w:t>
      </w:r>
      <w:r w:rsidR="00D7059B" w:rsidRPr="00E20FAD">
        <w:rPr>
          <w:lang w:val="en-GB"/>
        </w:rPr>
        <w:t>tion</w:t>
      </w:r>
      <w:r w:rsidRPr="00E20FAD">
        <w:rPr>
          <w:lang w:val="en-GB"/>
        </w:rPr>
        <w:t xml:space="preserve"> of the anti-foam agents.</w:t>
      </w:r>
    </w:p>
    <w:p w:rsidR="00600535" w:rsidRPr="00F46F91" w:rsidRDefault="00600535" w:rsidP="00600535">
      <w:pPr>
        <w:pStyle w:val="CETAcknowledgementstitle"/>
      </w:pPr>
      <w:r w:rsidRPr="00F46F91">
        <w:t>Acknowledgments</w:t>
      </w:r>
    </w:p>
    <w:p w:rsidR="00600535" w:rsidRPr="00F46F91" w:rsidRDefault="00D20C80" w:rsidP="00600535">
      <w:pPr>
        <w:pStyle w:val="CETBodytext"/>
        <w:rPr>
          <w:lang w:val="en-GB"/>
        </w:rPr>
      </w:pPr>
      <w:r w:rsidRPr="00F46F91">
        <w:rPr>
          <w:lang w:val="en-GB"/>
        </w:rPr>
        <w:t>This research was funded by the European Regional Development Fund according to the supported activity “Research Projects Implemented by World-class Researcher Groups” under Measure No. 01.2.2-LMT-K-718.</w:t>
      </w:r>
    </w:p>
    <w:p w:rsidR="00600535" w:rsidRPr="00F46F91" w:rsidRDefault="00600535" w:rsidP="00600535">
      <w:pPr>
        <w:pStyle w:val="CETReference"/>
      </w:pPr>
      <w:r w:rsidRPr="00F46F91">
        <w:t>References</w:t>
      </w:r>
    </w:p>
    <w:p w:rsidR="00FC17FB" w:rsidRPr="00F46F91" w:rsidRDefault="00FC17FB" w:rsidP="00E65B91">
      <w:pPr>
        <w:pStyle w:val="CETReferencetext"/>
      </w:pPr>
      <w:r w:rsidRPr="00F46F91">
        <w:t>Åström K</w:t>
      </w:r>
      <w:r w:rsidR="00E94C84" w:rsidRPr="00F46F91">
        <w:t>.</w:t>
      </w:r>
      <w:r w:rsidRPr="00F46F91">
        <w:t>J</w:t>
      </w:r>
      <w:r w:rsidR="00E94C84" w:rsidRPr="00F46F91">
        <w:t>.</w:t>
      </w:r>
      <w:r w:rsidRPr="00F46F91">
        <w:t>, Hägglund T.</w:t>
      </w:r>
      <w:r w:rsidR="00776482" w:rsidRPr="00F46F91">
        <w:t>, 2006,</w:t>
      </w:r>
      <w:r w:rsidRPr="00F46F91">
        <w:t xml:space="preserve"> Advanced PID Control. ISA-The Instrumentation, Systems, and Automation Society. Research Triangle Park, NC 27709.</w:t>
      </w:r>
    </w:p>
    <w:p w:rsidR="008C3A91" w:rsidRPr="00F46F91" w:rsidRDefault="008C3A91" w:rsidP="00E65B91">
      <w:pPr>
        <w:pStyle w:val="CETReferencetext"/>
      </w:pPr>
      <w:r w:rsidRPr="00F46F91">
        <w:t>Dong B</w:t>
      </w:r>
      <w:r w:rsidR="00E94C84" w:rsidRPr="00F46F91">
        <w:t>.</w:t>
      </w:r>
      <w:r w:rsidRPr="00F46F91">
        <w:t>, Ge Y</w:t>
      </w:r>
      <w:r w:rsidR="00E94C84" w:rsidRPr="00F46F91">
        <w:t>.</w:t>
      </w:r>
      <w:r w:rsidRPr="00F46F91">
        <w:t>, Zhu H</w:t>
      </w:r>
      <w:r w:rsidR="00E94C84" w:rsidRPr="00F46F91">
        <w:t>.</w:t>
      </w:r>
      <w:r w:rsidRPr="00F46F91">
        <w:t>, Wang J</w:t>
      </w:r>
      <w:r w:rsidR="00E94C84" w:rsidRPr="00F46F91">
        <w:t>.</w:t>
      </w:r>
      <w:r w:rsidRPr="00F46F91">
        <w:t>, Zhu Y.</w:t>
      </w:r>
      <w:r w:rsidR="007C7A59" w:rsidRPr="00F46F91">
        <w:t>, 2017 Dec 1,</w:t>
      </w:r>
      <w:r w:rsidRPr="00F46F91">
        <w:t xml:space="preserve"> Research on Dissolved Oxygen Control during Biological Sewage Treatment. Chemical Engineering Transactions</w:t>
      </w:r>
      <w:r w:rsidR="007C7A59" w:rsidRPr="00F46F91">
        <w:t xml:space="preserve">, </w:t>
      </w:r>
      <w:r w:rsidRPr="00F46F91">
        <w:t>62:1231-6.</w:t>
      </w:r>
    </w:p>
    <w:p w:rsidR="00222441" w:rsidRPr="00F46F91" w:rsidRDefault="00222441" w:rsidP="00E65B91">
      <w:pPr>
        <w:pStyle w:val="CETReferencetext"/>
      </w:pPr>
      <w:r w:rsidRPr="00F46F91">
        <w:t>Grossi C</w:t>
      </w:r>
      <w:r w:rsidR="00E94C84" w:rsidRPr="00F46F91">
        <w:t>.</w:t>
      </w:r>
      <w:r w:rsidRPr="00F46F91">
        <w:t>D</w:t>
      </w:r>
      <w:r w:rsidR="00E94C84" w:rsidRPr="00F46F91">
        <w:t>.</w:t>
      </w:r>
      <w:r w:rsidRPr="00F46F91">
        <w:t>, Fileti A</w:t>
      </w:r>
      <w:r w:rsidR="00E94C84" w:rsidRPr="00F46F91">
        <w:t>.</w:t>
      </w:r>
      <w:r w:rsidRPr="00F46F91">
        <w:t>M</w:t>
      </w:r>
      <w:r w:rsidR="00E94C84" w:rsidRPr="00F46F91">
        <w:t>.</w:t>
      </w:r>
      <w:r w:rsidRPr="00F46F91">
        <w:t>, Santos B.</w:t>
      </w:r>
      <w:r w:rsidR="003F52CD" w:rsidRPr="00F46F91">
        <w:t>, 2018 Jun 1,</w:t>
      </w:r>
      <w:r w:rsidRPr="00F46F91">
        <w:t xml:space="preserve"> Neural Model to Describe Microbial Concentration in the Bioreactor for Biosurfactant Production Using Waste Substrate. Chemical Engineering Transactions</w:t>
      </w:r>
      <w:r w:rsidR="003F52CD" w:rsidRPr="00F46F91">
        <w:t xml:space="preserve">, </w:t>
      </w:r>
      <w:r w:rsidRPr="00F46F91">
        <w:t>65:481-6.</w:t>
      </w:r>
    </w:p>
    <w:p w:rsidR="00B004DD" w:rsidRPr="00F46F91" w:rsidRDefault="00B004DD" w:rsidP="00E65B91">
      <w:pPr>
        <w:pStyle w:val="CETReferencetext"/>
      </w:pPr>
      <w:r w:rsidRPr="00F46F91">
        <w:t>Hwang Y</w:t>
      </w:r>
      <w:r w:rsidR="00E94C84" w:rsidRPr="00F46F91">
        <w:t>.</w:t>
      </w:r>
      <w:r w:rsidRPr="00F46F91">
        <w:t>B</w:t>
      </w:r>
      <w:r w:rsidR="00E94C84" w:rsidRPr="00F46F91">
        <w:t>.</w:t>
      </w:r>
      <w:r w:rsidRPr="00F46F91">
        <w:t>, Lee S</w:t>
      </w:r>
      <w:r w:rsidR="00E94C84" w:rsidRPr="00F46F91">
        <w:t>.</w:t>
      </w:r>
      <w:r w:rsidRPr="00F46F91">
        <w:t>C</w:t>
      </w:r>
      <w:r w:rsidR="00E94C84" w:rsidRPr="00F46F91">
        <w:t>.</w:t>
      </w:r>
      <w:r w:rsidRPr="00F46F91">
        <w:t>, Chang H</w:t>
      </w:r>
      <w:r w:rsidR="00E94C84" w:rsidRPr="00F46F91">
        <w:t>.</w:t>
      </w:r>
      <w:r w:rsidRPr="00F46F91">
        <w:t>N</w:t>
      </w:r>
      <w:r w:rsidR="00E94C84" w:rsidRPr="00F46F91">
        <w:t>.</w:t>
      </w:r>
      <w:r w:rsidRPr="00F46F91">
        <w:t>, Chang Y</w:t>
      </w:r>
      <w:r w:rsidR="00E94C84" w:rsidRPr="00F46F91">
        <w:t>.</w:t>
      </w:r>
      <w:r w:rsidRPr="00F46F91">
        <w:t>K., 1991 Mar 1, Dissolved oxygen concentration regulation using auto-tuning proportional-integral-derivative controller in fermentation process. Biotechnology Techniques, 5(2):85-90.</w:t>
      </w:r>
    </w:p>
    <w:p w:rsidR="00ED7ACB" w:rsidRPr="00F46F91" w:rsidRDefault="00ED7ACB" w:rsidP="00F74D6A">
      <w:pPr>
        <w:pStyle w:val="CETReferencetext"/>
      </w:pPr>
      <w:r w:rsidRPr="00F46F91">
        <w:t>Kuprijanov A</w:t>
      </w:r>
      <w:r w:rsidR="00E94C84" w:rsidRPr="00F46F91">
        <w:t>.</w:t>
      </w:r>
      <w:r w:rsidRPr="00F46F91">
        <w:t>, Gnoth S</w:t>
      </w:r>
      <w:r w:rsidR="00E94C84" w:rsidRPr="00F46F91">
        <w:t>.</w:t>
      </w:r>
      <w:r w:rsidRPr="00F46F91">
        <w:t>, Simutis R</w:t>
      </w:r>
      <w:r w:rsidR="00E94C84" w:rsidRPr="00F46F91">
        <w:t>.</w:t>
      </w:r>
      <w:r w:rsidRPr="00F46F91">
        <w:t>, Lübbert A., 2009 Feb 1, Advanced control of dissolved oxygen concentration in fed batch cultures during recombinant protein production. Applied microbiology and biotechnology, 82(2):221-9.</w:t>
      </w:r>
    </w:p>
    <w:p w:rsidR="00F74D6A" w:rsidRPr="00F46F91" w:rsidRDefault="00F74D6A" w:rsidP="00F74D6A">
      <w:pPr>
        <w:pStyle w:val="CETReferencetext"/>
      </w:pPr>
      <w:r w:rsidRPr="00F46F91">
        <w:t>Levi</w:t>
      </w:r>
      <w:r w:rsidR="00230083" w:rsidRPr="00F46F91">
        <w:t>s</w:t>
      </w:r>
      <w:r w:rsidRPr="00F46F91">
        <w:t>auskas D., 1995 Feb 1, An algorithm for adaptive control of dissolved oxygen concentration in batch culture. Biotechnology techniques, 9(2):85-90.</w:t>
      </w:r>
    </w:p>
    <w:p w:rsidR="006B4888" w:rsidRPr="00F46F91" w:rsidRDefault="00EA0740" w:rsidP="006B4888">
      <w:pPr>
        <w:pStyle w:val="CETReferencetext"/>
      </w:pPr>
      <w:r w:rsidRPr="00F46F91">
        <w:t>Levisauskas D</w:t>
      </w:r>
      <w:r w:rsidR="00E94C84" w:rsidRPr="00F46F91">
        <w:t>.</w:t>
      </w:r>
      <w:r w:rsidRPr="00F46F91">
        <w:t>, Simutis R</w:t>
      </w:r>
      <w:r w:rsidR="00E94C84" w:rsidRPr="00F46F91">
        <w:t>.</w:t>
      </w:r>
      <w:r w:rsidRPr="00F46F91">
        <w:t>, Galvanauskas V.</w:t>
      </w:r>
      <w:r w:rsidR="00A864C5" w:rsidRPr="00F46F91">
        <w:t>, 2016 Jan 1,</w:t>
      </w:r>
      <w:r w:rsidRPr="00F46F91">
        <w:t xml:space="preserve"> Adaptive set-point control system for microbial cultivation processes. Nonlinear analysis-modelling and control</w:t>
      </w:r>
      <w:r w:rsidR="00A864C5" w:rsidRPr="00F46F91">
        <w:t xml:space="preserve">, </w:t>
      </w:r>
      <w:r w:rsidRPr="00F46F91">
        <w:t>21(2):153-65.</w:t>
      </w:r>
    </w:p>
    <w:p w:rsidR="0035473F" w:rsidRPr="00F46F91" w:rsidRDefault="0035473F" w:rsidP="006B4888">
      <w:pPr>
        <w:pStyle w:val="CETReferencetext"/>
      </w:pPr>
      <w:r w:rsidRPr="00F46F91">
        <w:t>Rotach V</w:t>
      </w:r>
      <w:r w:rsidR="00E94C84" w:rsidRPr="00F46F91">
        <w:t>.</w:t>
      </w:r>
      <w:r w:rsidRPr="00F46F91">
        <w:t>Y</w:t>
      </w:r>
      <w:r w:rsidR="00E94C84" w:rsidRPr="00F46F91">
        <w:t>.</w:t>
      </w:r>
      <w:r w:rsidRPr="00F46F91">
        <w:t>, 1973, Calculation of Dynamics of Industrial Control Systems (in Russian; Raschet dinamiki promyshlennykh sistem regulirovaniya). Moscow, Energia.</w:t>
      </w:r>
    </w:p>
    <w:p w:rsidR="0047781C" w:rsidRPr="00F46F91" w:rsidRDefault="0047781C" w:rsidP="006B4888">
      <w:pPr>
        <w:pStyle w:val="CETReferencetext"/>
      </w:pPr>
      <w:r w:rsidRPr="00F46F91">
        <w:t>Urniezius R</w:t>
      </w:r>
      <w:r w:rsidR="00E94C84" w:rsidRPr="00F46F91">
        <w:t>.</w:t>
      </w:r>
      <w:r w:rsidRPr="00F46F91">
        <w:t>, Galvanauskas V</w:t>
      </w:r>
      <w:r w:rsidR="00E94C84" w:rsidRPr="00F46F91">
        <w:t>.</w:t>
      </w:r>
      <w:r w:rsidRPr="00F46F91">
        <w:t>, Survyla A</w:t>
      </w:r>
      <w:r w:rsidR="00E94C84" w:rsidRPr="00F46F91">
        <w:t>.</w:t>
      </w:r>
      <w:r w:rsidRPr="00F46F91">
        <w:t>, Simutis R</w:t>
      </w:r>
      <w:r w:rsidR="00E94C84" w:rsidRPr="00F46F91">
        <w:t>.</w:t>
      </w:r>
      <w:r w:rsidRPr="00F46F91">
        <w:t>, Levisauskas D., 2018 Oct 11, From Physics to Bioengineering: Microbial Cultivation Process Design and Feeding Rate Control Based on Relative Entropy Using Nuisance Time. Entropy, 20(10):779.</w:t>
      </w:r>
    </w:p>
    <w:p w:rsidR="004628D2" w:rsidRPr="00F46F91" w:rsidRDefault="00C17352" w:rsidP="00C16F35">
      <w:pPr>
        <w:pStyle w:val="CETReferencetext"/>
      </w:pPr>
      <w:r w:rsidRPr="00F46F91">
        <w:t>Villadsen J</w:t>
      </w:r>
      <w:r w:rsidR="00E94C84" w:rsidRPr="00F46F91">
        <w:t>.</w:t>
      </w:r>
      <w:r w:rsidRPr="00F46F91">
        <w:t>, Nielsen J</w:t>
      </w:r>
      <w:r w:rsidR="00E94C84" w:rsidRPr="00F46F91">
        <w:t>.</w:t>
      </w:r>
      <w:r w:rsidRPr="00F46F91">
        <w:t>, Lidén G., 2011, Bioreaction Engineering Principles</w:t>
      </w:r>
      <w:r w:rsidR="00FC17FB" w:rsidRPr="00F46F91">
        <w:t>,</w:t>
      </w:r>
      <w:r w:rsidRPr="00F46F91">
        <w:t xml:space="preserve"> Boston, MA: Springer US.</w:t>
      </w:r>
    </w:p>
    <w:sectPr w:rsidR="004628D2" w:rsidRPr="00F46F91"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F4B" w:rsidRDefault="00C75F4B" w:rsidP="004F5E36">
      <w:r>
        <w:separator/>
      </w:r>
    </w:p>
  </w:endnote>
  <w:endnote w:type="continuationSeparator" w:id="0">
    <w:p w:rsidR="00C75F4B" w:rsidRDefault="00C75F4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F4B" w:rsidRDefault="00C75F4B" w:rsidP="004F5E36">
      <w:r>
        <w:separator/>
      </w:r>
    </w:p>
  </w:footnote>
  <w:footnote w:type="continuationSeparator" w:id="0">
    <w:p w:rsidR="00C75F4B" w:rsidRDefault="00C75F4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560022"/>
    <w:multiLevelType w:val="hybridMultilevel"/>
    <w:tmpl w:val="675EE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6182EE5"/>
    <w:multiLevelType w:val="hybridMultilevel"/>
    <w:tmpl w:val="649AD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25909F0"/>
    <w:multiLevelType w:val="hybridMultilevel"/>
    <w:tmpl w:val="95A682C4"/>
    <w:lvl w:ilvl="0" w:tplc="552A904E">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D03528D"/>
    <w:multiLevelType w:val="hybridMultilevel"/>
    <w:tmpl w:val="E3FA91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A251DE"/>
    <w:multiLevelType w:val="hybridMultilevel"/>
    <w:tmpl w:val="945E52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4"/>
  </w:num>
  <w:num w:numId="14">
    <w:abstractNumId w:val="20"/>
  </w:num>
  <w:num w:numId="15">
    <w:abstractNumId w:val="22"/>
  </w:num>
  <w:num w:numId="16">
    <w:abstractNumId w:val="21"/>
  </w:num>
  <w:num w:numId="17">
    <w:abstractNumId w:val="13"/>
  </w:num>
  <w:num w:numId="18">
    <w:abstractNumId w:val="14"/>
    <w:lvlOverride w:ilvl="0">
      <w:startOverride w:val="1"/>
    </w:lvlOverride>
  </w:num>
  <w:num w:numId="19">
    <w:abstractNumId w:val="18"/>
  </w:num>
  <w:num w:numId="20">
    <w:abstractNumId w:val="17"/>
  </w:num>
  <w:num w:numId="21">
    <w:abstractNumId w:val="15"/>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2"/>
  </w:num>
  <w:num w:numId="25">
    <w:abstractNumId w:val="16"/>
  </w:num>
  <w:num w:numId="26">
    <w:abstractNumId w:val="16"/>
  </w:num>
  <w:num w:numId="27">
    <w:abstractNumId w:val="1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25AEF"/>
    <w:rsid w:val="0003148D"/>
    <w:rsid w:val="00037804"/>
    <w:rsid w:val="00043C87"/>
    <w:rsid w:val="00047D7F"/>
    <w:rsid w:val="00051566"/>
    <w:rsid w:val="000575A3"/>
    <w:rsid w:val="00062A9A"/>
    <w:rsid w:val="00065058"/>
    <w:rsid w:val="00065671"/>
    <w:rsid w:val="00065E24"/>
    <w:rsid w:val="00066FDB"/>
    <w:rsid w:val="00086C39"/>
    <w:rsid w:val="00091E6D"/>
    <w:rsid w:val="000A03B2"/>
    <w:rsid w:val="000A1D91"/>
    <w:rsid w:val="000A3B79"/>
    <w:rsid w:val="000B05D5"/>
    <w:rsid w:val="000C1707"/>
    <w:rsid w:val="000D0EC2"/>
    <w:rsid w:val="000D34BE"/>
    <w:rsid w:val="000D4AC6"/>
    <w:rsid w:val="000E102F"/>
    <w:rsid w:val="000E36F1"/>
    <w:rsid w:val="000E3A73"/>
    <w:rsid w:val="000E414A"/>
    <w:rsid w:val="000F093C"/>
    <w:rsid w:val="000F16BD"/>
    <w:rsid w:val="000F787B"/>
    <w:rsid w:val="001102EF"/>
    <w:rsid w:val="0012091F"/>
    <w:rsid w:val="00126BC2"/>
    <w:rsid w:val="001308B6"/>
    <w:rsid w:val="0013121F"/>
    <w:rsid w:val="00131FAB"/>
    <w:rsid w:val="00131FE6"/>
    <w:rsid w:val="0013263F"/>
    <w:rsid w:val="00134DE4"/>
    <w:rsid w:val="00136C64"/>
    <w:rsid w:val="00136E94"/>
    <w:rsid w:val="0014034D"/>
    <w:rsid w:val="00150E59"/>
    <w:rsid w:val="001514B3"/>
    <w:rsid w:val="00152DE3"/>
    <w:rsid w:val="00162642"/>
    <w:rsid w:val="00164767"/>
    <w:rsid w:val="00164CF9"/>
    <w:rsid w:val="00171671"/>
    <w:rsid w:val="001816DD"/>
    <w:rsid w:val="00184AD6"/>
    <w:rsid w:val="00190A4C"/>
    <w:rsid w:val="00194663"/>
    <w:rsid w:val="001A6EF6"/>
    <w:rsid w:val="001A7879"/>
    <w:rsid w:val="001B0349"/>
    <w:rsid w:val="001B65C1"/>
    <w:rsid w:val="001B7E9A"/>
    <w:rsid w:val="001C63D4"/>
    <w:rsid w:val="001C684B"/>
    <w:rsid w:val="001D53FC"/>
    <w:rsid w:val="001E24BC"/>
    <w:rsid w:val="001E49C6"/>
    <w:rsid w:val="001F14DE"/>
    <w:rsid w:val="001F3764"/>
    <w:rsid w:val="001F42A5"/>
    <w:rsid w:val="001F66EF"/>
    <w:rsid w:val="001F7B9D"/>
    <w:rsid w:val="00202977"/>
    <w:rsid w:val="002033CF"/>
    <w:rsid w:val="00222441"/>
    <w:rsid w:val="002224B4"/>
    <w:rsid w:val="00223274"/>
    <w:rsid w:val="00230083"/>
    <w:rsid w:val="002447EF"/>
    <w:rsid w:val="00251550"/>
    <w:rsid w:val="00252C1A"/>
    <w:rsid w:val="00263B05"/>
    <w:rsid w:val="0027127E"/>
    <w:rsid w:val="0027221A"/>
    <w:rsid w:val="00275B61"/>
    <w:rsid w:val="00282656"/>
    <w:rsid w:val="002849DD"/>
    <w:rsid w:val="002866E5"/>
    <w:rsid w:val="00287697"/>
    <w:rsid w:val="002917DB"/>
    <w:rsid w:val="00296B83"/>
    <w:rsid w:val="002B44A4"/>
    <w:rsid w:val="002B5DA5"/>
    <w:rsid w:val="002B78CE"/>
    <w:rsid w:val="002C14B8"/>
    <w:rsid w:val="002C2FB6"/>
    <w:rsid w:val="002C6B27"/>
    <w:rsid w:val="002D5BCD"/>
    <w:rsid w:val="002D61E5"/>
    <w:rsid w:val="003009B7"/>
    <w:rsid w:val="00300E56"/>
    <w:rsid w:val="0030469C"/>
    <w:rsid w:val="0031011B"/>
    <w:rsid w:val="00321CA6"/>
    <w:rsid w:val="00331818"/>
    <w:rsid w:val="00331FAC"/>
    <w:rsid w:val="00334C09"/>
    <w:rsid w:val="003365E3"/>
    <w:rsid w:val="0035473F"/>
    <w:rsid w:val="00363B4E"/>
    <w:rsid w:val="003723D4"/>
    <w:rsid w:val="00377266"/>
    <w:rsid w:val="00377694"/>
    <w:rsid w:val="00384CC8"/>
    <w:rsid w:val="003871FD"/>
    <w:rsid w:val="00390738"/>
    <w:rsid w:val="0039383E"/>
    <w:rsid w:val="003A1E30"/>
    <w:rsid w:val="003A370E"/>
    <w:rsid w:val="003A69DF"/>
    <w:rsid w:val="003A7D1C"/>
    <w:rsid w:val="003B304B"/>
    <w:rsid w:val="003B3146"/>
    <w:rsid w:val="003B60F3"/>
    <w:rsid w:val="003C57C7"/>
    <w:rsid w:val="003E54C2"/>
    <w:rsid w:val="003F015E"/>
    <w:rsid w:val="003F52CD"/>
    <w:rsid w:val="00400414"/>
    <w:rsid w:val="0041446B"/>
    <w:rsid w:val="00436B04"/>
    <w:rsid w:val="0044329C"/>
    <w:rsid w:val="00447454"/>
    <w:rsid w:val="0045224B"/>
    <w:rsid w:val="004577FE"/>
    <w:rsid w:val="00457B9C"/>
    <w:rsid w:val="0046164A"/>
    <w:rsid w:val="004628D2"/>
    <w:rsid w:val="00462DCD"/>
    <w:rsid w:val="004648AD"/>
    <w:rsid w:val="004703A9"/>
    <w:rsid w:val="004725A5"/>
    <w:rsid w:val="00475F9D"/>
    <w:rsid w:val="004760DE"/>
    <w:rsid w:val="0047781C"/>
    <w:rsid w:val="00494955"/>
    <w:rsid w:val="004A004E"/>
    <w:rsid w:val="004A24CF"/>
    <w:rsid w:val="004B6721"/>
    <w:rsid w:val="004C1263"/>
    <w:rsid w:val="004C3D1D"/>
    <w:rsid w:val="004C60D9"/>
    <w:rsid w:val="004C7913"/>
    <w:rsid w:val="004E4171"/>
    <w:rsid w:val="004E4574"/>
    <w:rsid w:val="004E4DD6"/>
    <w:rsid w:val="004F2350"/>
    <w:rsid w:val="004F39ED"/>
    <w:rsid w:val="004F5E36"/>
    <w:rsid w:val="004F7D0D"/>
    <w:rsid w:val="00502FB3"/>
    <w:rsid w:val="005035C4"/>
    <w:rsid w:val="00507B47"/>
    <w:rsid w:val="00507CC9"/>
    <w:rsid w:val="005119A5"/>
    <w:rsid w:val="00514533"/>
    <w:rsid w:val="00515E63"/>
    <w:rsid w:val="005278B7"/>
    <w:rsid w:val="00532016"/>
    <w:rsid w:val="005346C8"/>
    <w:rsid w:val="00537FBB"/>
    <w:rsid w:val="00543E7D"/>
    <w:rsid w:val="00546B05"/>
    <w:rsid w:val="00547A68"/>
    <w:rsid w:val="005531C9"/>
    <w:rsid w:val="005575C5"/>
    <w:rsid w:val="00594E8F"/>
    <w:rsid w:val="005B2110"/>
    <w:rsid w:val="005B61E6"/>
    <w:rsid w:val="005C77E1"/>
    <w:rsid w:val="005D2C11"/>
    <w:rsid w:val="005D6A2F"/>
    <w:rsid w:val="005E1A82"/>
    <w:rsid w:val="005E794C"/>
    <w:rsid w:val="005F0A28"/>
    <w:rsid w:val="005F0E5E"/>
    <w:rsid w:val="005F648B"/>
    <w:rsid w:val="00600535"/>
    <w:rsid w:val="00610CD6"/>
    <w:rsid w:val="00614DC1"/>
    <w:rsid w:val="006171A7"/>
    <w:rsid w:val="00620AAF"/>
    <w:rsid w:val="00620DEE"/>
    <w:rsid w:val="00621F92"/>
    <w:rsid w:val="00625639"/>
    <w:rsid w:val="00631B33"/>
    <w:rsid w:val="00636A8B"/>
    <w:rsid w:val="0064184D"/>
    <w:rsid w:val="006422CC"/>
    <w:rsid w:val="00660E3E"/>
    <w:rsid w:val="00662E74"/>
    <w:rsid w:val="00680C23"/>
    <w:rsid w:val="00692282"/>
    <w:rsid w:val="00693766"/>
    <w:rsid w:val="006A08E8"/>
    <w:rsid w:val="006A3281"/>
    <w:rsid w:val="006A576D"/>
    <w:rsid w:val="006B4888"/>
    <w:rsid w:val="006C14F9"/>
    <w:rsid w:val="006C2E45"/>
    <w:rsid w:val="006C359C"/>
    <w:rsid w:val="006C5579"/>
    <w:rsid w:val="006D759E"/>
    <w:rsid w:val="006E4705"/>
    <w:rsid w:val="006E737D"/>
    <w:rsid w:val="006F475B"/>
    <w:rsid w:val="006F6D15"/>
    <w:rsid w:val="0070195D"/>
    <w:rsid w:val="007042D0"/>
    <w:rsid w:val="00720A24"/>
    <w:rsid w:val="00732386"/>
    <w:rsid w:val="007447F3"/>
    <w:rsid w:val="00746CA5"/>
    <w:rsid w:val="00753369"/>
    <w:rsid w:val="0075499F"/>
    <w:rsid w:val="007661C8"/>
    <w:rsid w:val="0077098D"/>
    <w:rsid w:val="00772BAD"/>
    <w:rsid w:val="00776482"/>
    <w:rsid w:val="00785398"/>
    <w:rsid w:val="007879C5"/>
    <w:rsid w:val="007911FF"/>
    <w:rsid w:val="00791CE8"/>
    <w:rsid w:val="007931FA"/>
    <w:rsid w:val="0079792E"/>
    <w:rsid w:val="007A7BBA"/>
    <w:rsid w:val="007B0C50"/>
    <w:rsid w:val="007C1A43"/>
    <w:rsid w:val="007C4D3E"/>
    <w:rsid w:val="007C7A59"/>
    <w:rsid w:val="007D5E49"/>
    <w:rsid w:val="007E1DC6"/>
    <w:rsid w:val="007F228C"/>
    <w:rsid w:val="007F7B2A"/>
    <w:rsid w:val="00804D91"/>
    <w:rsid w:val="00813288"/>
    <w:rsid w:val="008154E9"/>
    <w:rsid w:val="008168FC"/>
    <w:rsid w:val="0082667D"/>
    <w:rsid w:val="00830996"/>
    <w:rsid w:val="008345F1"/>
    <w:rsid w:val="0084056E"/>
    <w:rsid w:val="00843E7D"/>
    <w:rsid w:val="00860AC2"/>
    <w:rsid w:val="00860F4C"/>
    <w:rsid w:val="00865B07"/>
    <w:rsid w:val="008667EA"/>
    <w:rsid w:val="0087637F"/>
    <w:rsid w:val="00884C86"/>
    <w:rsid w:val="008904B9"/>
    <w:rsid w:val="00892AD5"/>
    <w:rsid w:val="008A1512"/>
    <w:rsid w:val="008C3A91"/>
    <w:rsid w:val="008C78C1"/>
    <w:rsid w:val="008D32B9"/>
    <w:rsid w:val="008D433B"/>
    <w:rsid w:val="008D7817"/>
    <w:rsid w:val="008E566E"/>
    <w:rsid w:val="008E6565"/>
    <w:rsid w:val="0090161A"/>
    <w:rsid w:val="00901EB6"/>
    <w:rsid w:val="00904C62"/>
    <w:rsid w:val="0091179D"/>
    <w:rsid w:val="00924DAC"/>
    <w:rsid w:val="009252F0"/>
    <w:rsid w:val="0092592B"/>
    <w:rsid w:val="00927058"/>
    <w:rsid w:val="00940031"/>
    <w:rsid w:val="00941960"/>
    <w:rsid w:val="00942BE3"/>
    <w:rsid w:val="00944241"/>
    <w:rsid w:val="009450CE"/>
    <w:rsid w:val="00947179"/>
    <w:rsid w:val="0095015E"/>
    <w:rsid w:val="0095164B"/>
    <w:rsid w:val="00951F71"/>
    <w:rsid w:val="00954090"/>
    <w:rsid w:val="00955858"/>
    <w:rsid w:val="009573E7"/>
    <w:rsid w:val="009635B9"/>
    <w:rsid w:val="00963E05"/>
    <w:rsid w:val="00967CCF"/>
    <w:rsid w:val="00967D54"/>
    <w:rsid w:val="00974532"/>
    <w:rsid w:val="00982C47"/>
    <w:rsid w:val="009873E2"/>
    <w:rsid w:val="00996483"/>
    <w:rsid w:val="00996F5A"/>
    <w:rsid w:val="009A0A3E"/>
    <w:rsid w:val="009B041A"/>
    <w:rsid w:val="009B1C24"/>
    <w:rsid w:val="009C7C86"/>
    <w:rsid w:val="009D1C2F"/>
    <w:rsid w:val="009D2FF7"/>
    <w:rsid w:val="009E7884"/>
    <w:rsid w:val="009E788A"/>
    <w:rsid w:val="009F0E08"/>
    <w:rsid w:val="009F37AD"/>
    <w:rsid w:val="00A04E57"/>
    <w:rsid w:val="00A1763D"/>
    <w:rsid w:val="00A17CEC"/>
    <w:rsid w:val="00A27EF0"/>
    <w:rsid w:val="00A34ACF"/>
    <w:rsid w:val="00A378F2"/>
    <w:rsid w:val="00A40C1A"/>
    <w:rsid w:val="00A50B20"/>
    <w:rsid w:val="00A51390"/>
    <w:rsid w:val="00A5686B"/>
    <w:rsid w:val="00A60D13"/>
    <w:rsid w:val="00A64919"/>
    <w:rsid w:val="00A72745"/>
    <w:rsid w:val="00A748D0"/>
    <w:rsid w:val="00A76EFC"/>
    <w:rsid w:val="00A864C5"/>
    <w:rsid w:val="00A91010"/>
    <w:rsid w:val="00A92C16"/>
    <w:rsid w:val="00A97F29"/>
    <w:rsid w:val="00AA4CBD"/>
    <w:rsid w:val="00AA702E"/>
    <w:rsid w:val="00AB0964"/>
    <w:rsid w:val="00AB109B"/>
    <w:rsid w:val="00AB5011"/>
    <w:rsid w:val="00AC7368"/>
    <w:rsid w:val="00AD16B9"/>
    <w:rsid w:val="00AE377D"/>
    <w:rsid w:val="00B004DD"/>
    <w:rsid w:val="00B00B01"/>
    <w:rsid w:val="00B060F5"/>
    <w:rsid w:val="00B07CB5"/>
    <w:rsid w:val="00B17FBD"/>
    <w:rsid w:val="00B255FC"/>
    <w:rsid w:val="00B315A6"/>
    <w:rsid w:val="00B31813"/>
    <w:rsid w:val="00B33365"/>
    <w:rsid w:val="00B57B36"/>
    <w:rsid w:val="00B81947"/>
    <w:rsid w:val="00B8686D"/>
    <w:rsid w:val="00B86E11"/>
    <w:rsid w:val="00B97741"/>
    <w:rsid w:val="00BA2F1D"/>
    <w:rsid w:val="00BA315F"/>
    <w:rsid w:val="00BA45A9"/>
    <w:rsid w:val="00BB62A7"/>
    <w:rsid w:val="00BC30C9"/>
    <w:rsid w:val="00BC680C"/>
    <w:rsid w:val="00BE1E6C"/>
    <w:rsid w:val="00BE3E58"/>
    <w:rsid w:val="00BE7255"/>
    <w:rsid w:val="00BF4BF2"/>
    <w:rsid w:val="00C006E1"/>
    <w:rsid w:val="00C01616"/>
    <w:rsid w:val="00C0162B"/>
    <w:rsid w:val="00C026E0"/>
    <w:rsid w:val="00C16F35"/>
    <w:rsid w:val="00C17352"/>
    <w:rsid w:val="00C345B1"/>
    <w:rsid w:val="00C37D56"/>
    <w:rsid w:val="00C40142"/>
    <w:rsid w:val="00C54032"/>
    <w:rsid w:val="00C57182"/>
    <w:rsid w:val="00C57863"/>
    <w:rsid w:val="00C655FD"/>
    <w:rsid w:val="00C75F4B"/>
    <w:rsid w:val="00C870A8"/>
    <w:rsid w:val="00C94434"/>
    <w:rsid w:val="00CA0D75"/>
    <w:rsid w:val="00CA1C95"/>
    <w:rsid w:val="00CA27B1"/>
    <w:rsid w:val="00CA5A9C"/>
    <w:rsid w:val="00CC22C1"/>
    <w:rsid w:val="00CD0CC3"/>
    <w:rsid w:val="00CD3517"/>
    <w:rsid w:val="00CD5A00"/>
    <w:rsid w:val="00CD5FE2"/>
    <w:rsid w:val="00CD7FB9"/>
    <w:rsid w:val="00CE7388"/>
    <w:rsid w:val="00CE7C68"/>
    <w:rsid w:val="00CF6034"/>
    <w:rsid w:val="00D02B4C"/>
    <w:rsid w:val="00D040C4"/>
    <w:rsid w:val="00D20C80"/>
    <w:rsid w:val="00D4349C"/>
    <w:rsid w:val="00D44902"/>
    <w:rsid w:val="00D466FE"/>
    <w:rsid w:val="00D474D1"/>
    <w:rsid w:val="00D47A2D"/>
    <w:rsid w:val="00D57C84"/>
    <w:rsid w:val="00D6057D"/>
    <w:rsid w:val="00D7059B"/>
    <w:rsid w:val="00D729D5"/>
    <w:rsid w:val="00D84576"/>
    <w:rsid w:val="00D90AAD"/>
    <w:rsid w:val="00DA1399"/>
    <w:rsid w:val="00DA24C6"/>
    <w:rsid w:val="00DA4D7B"/>
    <w:rsid w:val="00DB01BD"/>
    <w:rsid w:val="00DC6541"/>
    <w:rsid w:val="00DD2256"/>
    <w:rsid w:val="00DE264A"/>
    <w:rsid w:val="00DE562F"/>
    <w:rsid w:val="00E02D18"/>
    <w:rsid w:val="00E041E7"/>
    <w:rsid w:val="00E07EB6"/>
    <w:rsid w:val="00E20FAD"/>
    <w:rsid w:val="00E23CA1"/>
    <w:rsid w:val="00E26995"/>
    <w:rsid w:val="00E31D8C"/>
    <w:rsid w:val="00E37240"/>
    <w:rsid w:val="00E409A8"/>
    <w:rsid w:val="00E44039"/>
    <w:rsid w:val="00E50C12"/>
    <w:rsid w:val="00E56C77"/>
    <w:rsid w:val="00E65B91"/>
    <w:rsid w:val="00E7209D"/>
    <w:rsid w:val="00E77223"/>
    <w:rsid w:val="00E82FD1"/>
    <w:rsid w:val="00E8528B"/>
    <w:rsid w:val="00E85B94"/>
    <w:rsid w:val="00E94C84"/>
    <w:rsid w:val="00E978D0"/>
    <w:rsid w:val="00EA0740"/>
    <w:rsid w:val="00EA3427"/>
    <w:rsid w:val="00EA4613"/>
    <w:rsid w:val="00EA7F91"/>
    <w:rsid w:val="00EB0070"/>
    <w:rsid w:val="00EB1523"/>
    <w:rsid w:val="00EB1D74"/>
    <w:rsid w:val="00EB3707"/>
    <w:rsid w:val="00EC0628"/>
    <w:rsid w:val="00EC0E49"/>
    <w:rsid w:val="00EC62CF"/>
    <w:rsid w:val="00ED53CE"/>
    <w:rsid w:val="00ED7ACB"/>
    <w:rsid w:val="00EE0131"/>
    <w:rsid w:val="00F012D8"/>
    <w:rsid w:val="00F0638A"/>
    <w:rsid w:val="00F127B0"/>
    <w:rsid w:val="00F15061"/>
    <w:rsid w:val="00F155B2"/>
    <w:rsid w:val="00F30C64"/>
    <w:rsid w:val="00F32CDB"/>
    <w:rsid w:val="00F42659"/>
    <w:rsid w:val="00F46F91"/>
    <w:rsid w:val="00F63A70"/>
    <w:rsid w:val="00F71346"/>
    <w:rsid w:val="00F726FE"/>
    <w:rsid w:val="00F74D6A"/>
    <w:rsid w:val="00F87975"/>
    <w:rsid w:val="00FA21D0"/>
    <w:rsid w:val="00FA5F5F"/>
    <w:rsid w:val="00FA6DF1"/>
    <w:rsid w:val="00FB35D9"/>
    <w:rsid w:val="00FB684C"/>
    <w:rsid w:val="00FB730C"/>
    <w:rsid w:val="00FC17FB"/>
    <w:rsid w:val="00FC2681"/>
    <w:rsid w:val="00FC2695"/>
    <w:rsid w:val="00FC3E03"/>
    <w:rsid w:val="00FC3FC1"/>
    <w:rsid w:val="00FD0105"/>
    <w:rsid w:val="00FE13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2501B"/>
  <w15:docId w15:val="{E0627204-9927-4F13-BF45-E5740209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PlaceholderText">
    <w:name w:val="Placeholder Text"/>
    <w:basedOn w:val="DefaultParagraphFont"/>
    <w:uiPriority w:val="99"/>
    <w:semiHidden/>
    <w:rsid w:val="00FC2681"/>
    <w:rPr>
      <w:color w:val="808080"/>
    </w:rPr>
  </w:style>
  <w:style w:type="paragraph" w:styleId="ListParagraph">
    <w:name w:val="List Paragraph"/>
    <w:basedOn w:val="Normal"/>
    <w:uiPriority w:val="34"/>
    <w:qFormat/>
    <w:rsid w:val="00772BAD"/>
    <w:pPr>
      <w:tabs>
        <w:tab w:val="clear" w:pos="7100"/>
      </w:tabs>
      <w:spacing w:after="200" w:line="276" w:lineRule="auto"/>
      <w:ind w:left="720"/>
      <w:contextualSpacing/>
      <w:jc w:val="left"/>
    </w:pPr>
    <w:rPr>
      <w:rFonts w:asciiTheme="minorHAnsi" w:eastAsiaTheme="minorHAnsi" w:hAnsiTheme="minorHAnsi" w:cstheme="minorBidi"/>
      <w:sz w:val="22"/>
      <w:szCs w:val="22"/>
      <w:lang w:val="lt-LT"/>
    </w:rPr>
  </w:style>
  <w:style w:type="paragraph" w:styleId="Revision">
    <w:name w:val="Revision"/>
    <w:hidden/>
    <w:uiPriority w:val="99"/>
    <w:semiHidden/>
    <w:rsid w:val="00E20FAD"/>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83859">
      <w:bodyDiv w:val="1"/>
      <w:marLeft w:val="0"/>
      <w:marRight w:val="0"/>
      <w:marTop w:val="0"/>
      <w:marBottom w:val="0"/>
      <w:divBdr>
        <w:top w:val="none" w:sz="0" w:space="0" w:color="auto"/>
        <w:left w:val="none" w:sz="0" w:space="0" w:color="auto"/>
        <w:bottom w:val="none" w:sz="0" w:space="0" w:color="auto"/>
        <w:right w:val="none" w:sz="0" w:space="0" w:color="auto"/>
      </w:divBdr>
    </w:div>
    <w:div w:id="274559717">
      <w:bodyDiv w:val="1"/>
      <w:marLeft w:val="0"/>
      <w:marRight w:val="0"/>
      <w:marTop w:val="0"/>
      <w:marBottom w:val="0"/>
      <w:divBdr>
        <w:top w:val="none" w:sz="0" w:space="0" w:color="auto"/>
        <w:left w:val="none" w:sz="0" w:space="0" w:color="auto"/>
        <w:bottom w:val="none" w:sz="0" w:space="0" w:color="auto"/>
        <w:right w:val="none" w:sz="0" w:space="0" w:color="auto"/>
      </w:divBdr>
    </w:div>
    <w:div w:id="317809311">
      <w:bodyDiv w:val="1"/>
      <w:marLeft w:val="0"/>
      <w:marRight w:val="0"/>
      <w:marTop w:val="0"/>
      <w:marBottom w:val="0"/>
      <w:divBdr>
        <w:top w:val="none" w:sz="0" w:space="0" w:color="auto"/>
        <w:left w:val="none" w:sz="0" w:space="0" w:color="auto"/>
        <w:bottom w:val="none" w:sz="0" w:space="0" w:color="auto"/>
        <w:right w:val="none" w:sz="0" w:space="0" w:color="auto"/>
      </w:divBdr>
    </w:div>
    <w:div w:id="646202061">
      <w:bodyDiv w:val="1"/>
      <w:marLeft w:val="0"/>
      <w:marRight w:val="0"/>
      <w:marTop w:val="0"/>
      <w:marBottom w:val="0"/>
      <w:divBdr>
        <w:top w:val="none" w:sz="0" w:space="0" w:color="auto"/>
        <w:left w:val="none" w:sz="0" w:space="0" w:color="auto"/>
        <w:bottom w:val="none" w:sz="0" w:space="0" w:color="auto"/>
        <w:right w:val="none" w:sz="0" w:space="0" w:color="auto"/>
      </w:divBdr>
    </w:div>
    <w:div w:id="666131099">
      <w:bodyDiv w:val="1"/>
      <w:marLeft w:val="0"/>
      <w:marRight w:val="0"/>
      <w:marTop w:val="0"/>
      <w:marBottom w:val="0"/>
      <w:divBdr>
        <w:top w:val="none" w:sz="0" w:space="0" w:color="auto"/>
        <w:left w:val="none" w:sz="0" w:space="0" w:color="auto"/>
        <w:bottom w:val="none" w:sz="0" w:space="0" w:color="auto"/>
        <w:right w:val="none" w:sz="0" w:space="0" w:color="auto"/>
      </w:divBdr>
    </w:div>
    <w:div w:id="74298937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631962">
      <w:bodyDiv w:val="1"/>
      <w:marLeft w:val="0"/>
      <w:marRight w:val="0"/>
      <w:marTop w:val="0"/>
      <w:marBottom w:val="0"/>
      <w:divBdr>
        <w:top w:val="none" w:sz="0" w:space="0" w:color="auto"/>
        <w:left w:val="none" w:sz="0" w:space="0" w:color="auto"/>
        <w:bottom w:val="none" w:sz="0" w:space="0" w:color="auto"/>
        <w:right w:val="none" w:sz="0" w:space="0" w:color="auto"/>
      </w:divBdr>
    </w:div>
    <w:div w:id="932006438">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24310">
      <w:bodyDiv w:val="1"/>
      <w:marLeft w:val="0"/>
      <w:marRight w:val="0"/>
      <w:marTop w:val="0"/>
      <w:marBottom w:val="0"/>
      <w:divBdr>
        <w:top w:val="none" w:sz="0" w:space="0" w:color="auto"/>
        <w:left w:val="none" w:sz="0" w:space="0" w:color="auto"/>
        <w:bottom w:val="none" w:sz="0" w:space="0" w:color="auto"/>
        <w:right w:val="none" w:sz="0" w:space="0" w:color="auto"/>
      </w:divBdr>
    </w:div>
    <w:div w:id="1009798870">
      <w:bodyDiv w:val="1"/>
      <w:marLeft w:val="0"/>
      <w:marRight w:val="0"/>
      <w:marTop w:val="0"/>
      <w:marBottom w:val="0"/>
      <w:divBdr>
        <w:top w:val="none" w:sz="0" w:space="0" w:color="auto"/>
        <w:left w:val="none" w:sz="0" w:space="0" w:color="auto"/>
        <w:bottom w:val="none" w:sz="0" w:space="0" w:color="auto"/>
        <w:right w:val="none" w:sz="0" w:space="0" w:color="auto"/>
      </w:divBdr>
    </w:div>
    <w:div w:id="1485313741">
      <w:bodyDiv w:val="1"/>
      <w:marLeft w:val="0"/>
      <w:marRight w:val="0"/>
      <w:marTop w:val="0"/>
      <w:marBottom w:val="0"/>
      <w:divBdr>
        <w:top w:val="none" w:sz="0" w:space="0" w:color="auto"/>
        <w:left w:val="none" w:sz="0" w:space="0" w:color="auto"/>
        <w:bottom w:val="none" w:sz="0" w:space="0" w:color="auto"/>
        <w:right w:val="none" w:sz="0" w:space="0" w:color="auto"/>
      </w:divBdr>
    </w:div>
    <w:div w:id="1509755747">
      <w:bodyDiv w:val="1"/>
      <w:marLeft w:val="0"/>
      <w:marRight w:val="0"/>
      <w:marTop w:val="0"/>
      <w:marBottom w:val="0"/>
      <w:divBdr>
        <w:top w:val="none" w:sz="0" w:space="0" w:color="auto"/>
        <w:left w:val="none" w:sz="0" w:space="0" w:color="auto"/>
        <w:bottom w:val="none" w:sz="0" w:space="0" w:color="auto"/>
        <w:right w:val="none" w:sz="0" w:space="0" w:color="auto"/>
      </w:divBdr>
    </w:div>
    <w:div w:id="1622228740">
      <w:bodyDiv w:val="1"/>
      <w:marLeft w:val="0"/>
      <w:marRight w:val="0"/>
      <w:marTop w:val="0"/>
      <w:marBottom w:val="0"/>
      <w:divBdr>
        <w:top w:val="none" w:sz="0" w:space="0" w:color="auto"/>
        <w:left w:val="none" w:sz="0" w:space="0" w:color="auto"/>
        <w:bottom w:val="none" w:sz="0" w:space="0" w:color="auto"/>
        <w:right w:val="none" w:sz="0" w:space="0" w:color="auto"/>
      </w:divBdr>
    </w:div>
    <w:div w:id="166154394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98146">
      <w:bodyDiv w:val="1"/>
      <w:marLeft w:val="0"/>
      <w:marRight w:val="0"/>
      <w:marTop w:val="0"/>
      <w:marBottom w:val="0"/>
      <w:divBdr>
        <w:top w:val="none" w:sz="0" w:space="0" w:color="auto"/>
        <w:left w:val="none" w:sz="0" w:space="0" w:color="auto"/>
        <w:bottom w:val="none" w:sz="0" w:space="0" w:color="auto"/>
        <w:right w:val="none" w:sz="0" w:space="0" w:color="auto"/>
      </w:divBdr>
    </w:div>
    <w:div w:id="1963799628">
      <w:bodyDiv w:val="1"/>
      <w:marLeft w:val="0"/>
      <w:marRight w:val="0"/>
      <w:marTop w:val="0"/>
      <w:marBottom w:val="0"/>
      <w:divBdr>
        <w:top w:val="none" w:sz="0" w:space="0" w:color="auto"/>
        <w:left w:val="none" w:sz="0" w:space="0" w:color="auto"/>
        <w:bottom w:val="none" w:sz="0" w:space="0" w:color="auto"/>
        <w:right w:val="none" w:sz="0" w:space="0" w:color="auto"/>
      </w:divBdr>
    </w:div>
    <w:div w:id="2044670522">
      <w:bodyDiv w:val="1"/>
      <w:marLeft w:val="0"/>
      <w:marRight w:val="0"/>
      <w:marTop w:val="0"/>
      <w:marBottom w:val="0"/>
      <w:divBdr>
        <w:top w:val="none" w:sz="0" w:space="0" w:color="auto"/>
        <w:left w:val="none" w:sz="0" w:space="0" w:color="auto"/>
        <w:bottom w:val="none" w:sz="0" w:space="0" w:color="auto"/>
        <w:right w:val="none" w:sz="0" w:space="0" w:color="auto"/>
      </w:divBdr>
    </w:div>
    <w:div w:id="206996207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wm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57B28-D2B8-4291-ACCA-C3377321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2891</Words>
  <Characters>16481</Characters>
  <Application>Microsoft Office Word</Application>
  <DocSecurity>0</DocSecurity>
  <Lines>137</Lines>
  <Paragraphs>38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User</cp:lastModifiedBy>
  <cp:revision>4</cp:revision>
  <cp:lastPrinted>2019-04-09T20:16:00Z</cp:lastPrinted>
  <dcterms:created xsi:type="dcterms:W3CDTF">2019-04-09T20:14:00Z</dcterms:created>
  <dcterms:modified xsi:type="dcterms:W3CDTF">2019-04-10T06:45:00Z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