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632C4FD" w14:textId="77777777">
        <w:trPr>
          <w:trHeight w:val="852"/>
          <w:jc w:val="center"/>
        </w:trPr>
        <w:tc>
          <w:tcPr>
            <w:tcW w:w="6946" w:type="dxa"/>
            <w:vMerge w:val="restart"/>
            <w:tcBorders>
              <w:right w:val="single" w:sz="4" w:space="0" w:color="auto"/>
            </w:tcBorders>
          </w:tcPr>
          <w:p w14:paraId="7F980CDC" w14:textId="77777777" w:rsidR="000A03B2" w:rsidRPr="00B57B36" w:rsidRDefault="000A03B2" w:rsidP="005A74A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2A96F50" wp14:editId="6920351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73248AA"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2F1A553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044B079" w14:textId="77777777" w:rsidR="000A03B2" w:rsidRPr="00B57B36" w:rsidRDefault="000A03B2" w:rsidP="00CD5FE2">
            <w:pPr>
              <w:jc w:val="right"/>
            </w:pPr>
            <w:r w:rsidRPr="00B57B36">
              <w:rPr>
                <w:noProof/>
                <w:lang w:val="it-IT" w:eastAsia="it-IT"/>
              </w:rPr>
              <w:drawing>
                <wp:inline distT="0" distB="0" distL="0" distR="0" wp14:anchorId="13A0A153" wp14:editId="14599FF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175C4" w14:paraId="1166AF68" w14:textId="77777777">
        <w:trPr>
          <w:trHeight w:val="567"/>
          <w:jc w:val="center"/>
        </w:trPr>
        <w:tc>
          <w:tcPr>
            <w:tcW w:w="6946" w:type="dxa"/>
            <w:vMerge/>
            <w:tcBorders>
              <w:right w:val="single" w:sz="4" w:space="0" w:color="auto"/>
            </w:tcBorders>
          </w:tcPr>
          <w:p w14:paraId="64BBC5C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29F08A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A1CED8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2D21B1B" w14:textId="77777777" w:rsidR="000A03B2" w:rsidRPr="009859E5" w:rsidRDefault="000A03B2" w:rsidP="00CD5FE2">
            <w:pPr>
              <w:spacing w:line="140" w:lineRule="atLeast"/>
              <w:jc w:val="right"/>
              <w:rPr>
                <w:rFonts w:cs="Arial"/>
                <w:sz w:val="14"/>
                <w:szCs w:val="14"/>
                <w:lang w:val="da-DK"/>
              </w:rPr>
            </w:pPr>
            <w:r w:rsidRPr="009859E5">
              <w:rPr>
                <w:rFonts w:cs="Arial"/>
                <w:sz w:val="14"/>
                <w:szCs w:val="14"/>
                <w:lang w:val="da-DK"/>
              </w:rPr>
              <w:t xml:space="preserve">Online at </w:t>
            </w:r>
            <w:r w:rsidR="00892AD5" w:rsidRPr="009859E5">
              <w:rPr>
                <w:rFonts w:cs="Arial"/>
                <w:sz w:val="14"/>
                <w:szCs w:val="14"/>
                <w:lang w:val="da-DK"/>
              </w:rPr>
              <w:t>www.aidic.it/cet</w:t>
            </w:r>
          </w:p>
        </w:tc>
      </w:tr>
      <w:tr w:rsidR="000A03B2" w:rsidRPr="00B175C4" w14:paraId="304484A6" w14:textId="77777777">
        <w:trPr>
          <w:trHeight w:val="68"/>
          <w:jc w:val="center"/>
        </w:trPr>
        <w:tc>
          <w:tcPr>
            <w:tcW w:w="8789" w:type="dxa"/>
            <w:gridSpan w:val="2"/>
          </w:tcPr>
          <w:p w14:paraId="2B63DF08"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316FFCDD" w14:textId="77777777" w:rsidR="000A03B2" w:rsidRPr="00B175C4" w:rsidRDefault="00FA5F5F" w:rsidP="00131FAB">
            <w:pPr>
              <w:tabs>
                <w:tab w:val="left" w:pos="-108"/>
              </w:tabs>
              <w:spacing w:line="140" w:lineRule="atLeast"/>
              <w:ind w:left="-107"/>
              <w:jc w:val="left"/>
              <w:rPr>
                <w:lang w:val="en-US"/>
              </w:rPr>
            </w:pPr>
            <w:r w:rsidRPr="00B175C4">
              <w:rPr>
                <w:rFonts w:ascii="Tahoma" w:hAnsi="Tahoma" w:cs="Tahoma"/>
                <w:iCs/>
                <w:color w:val="333333"/>
                <w:sz w:val="14"/>
                <w:szCs w:val="14"/>
                <w:lang w:val="en-US" w:eastAsia="it-IT"/>
              </w:rPr>
              <w:t>Copyright © 201</w:t>
            </w:r>
            <w:r w:rsidR="007931FA" w:rsidRPr="00B175C4">
              <w:rPr>
                <w:rFonts w:ascii="Tahoma" w:hAnsi="Tahoma" w:cs="Tahoma"/>
                <w:iCs/>
                <w:color w:val="333333"/>
                <w:sz w:val="14"/>
                <w:szCs w:val="14"/>
                <w:lang w:val="en-US" w:eastAsia="it-IT"/>
              </w:rPr>
              <w:t>9</w:t>
            </w:r>
            <w:r w:rsidR="00904C62" w:rsidRPr="00B175C4">
              <w:rPr>
                <w:rFonts w:ascii="Tahoma" w:hAnsi="Tahoma" w:cs="Tahoma"/>
                <w:iCs/>
                <w:color w:val="333333"/>
                <w:sz w:val="14"/>
                <w:szCs w:val="14"/>
                <w:lang w:val="en-US" w:eastAsia="it-IT"/>
              </w:rPr>
              <w:t xml:space="preserve">, AIDIC </w:t>
            </w:r>
            <w:proofErr w:type="spellStart"/>
            <w:r w:rsidR="00904C62" w:rsidRPr="00B175C4">
              <w:rPr>
                <w:rFonts w:ascii="Tahoma" w:hAnsi="Tahoma" w:cs="Tahoma"/>
                <w:iCs/>
                <w:color w:val="333333"/>
                <w:sz w:val="14"/>
                <w:szCs w:val="14"/>
                <w:lang w:val="en-US" w:eastAsia="it-IT"/>
              </w:rPr>
              <w:t>Servizi</w:t>
            </w:r>
            <w:proofErr w:type="spellEnd"/>
            <w:r w:rsidR="00904C62" w:rsidRPr="00B175C4">
              <w:rPr>
                <w:rFonts w:ascii="Tahoma" w:hAnsi="Tahoma" w:cs="Tahoma"/>
                <w:iCs/>
                <w:color w:val="333333"/>
                <w:sz w:val="14"/>
                <w:szCs w:val="14"/>
                <w:lang w:val="en-US" w:eastAsia="it-IT"/>
              </w:rPr>
              <w:t xml:space="preserve"> </w:t>
            </w:r>
            <w:proofErr w:type="spellStart"/>
            <w:r w:rsidR="00904C62" w:rsidRPr="00B175C4">
              <w:rPr>
                <w:rFonts w:ascii="Tahoma" w:hAnsi="Tahoma" w:cs="Tahoma"/>
                <w:iCs/>
                <w:color w:val="333333"/>
                <w:sz w:val="14"/>
                <w:szCs w:val="14"/>
                <w:lang w:val="en-US" w:eastAsia="it-IT"/>
              </w:rPr>
              <w:t>S.r.l</w:t>
            </w:r>
            <w:proofErr w:type="spellEnd"/>
            <w:r w:rsidR="00904C62" w:rsidRPr="00B175C4">
              <w:rPr>
                <w:rFonts w:ascii="Tahoma" w:hAnsi="Tahoma" w:cs="Tahoma"/>
                <w:iCs/>
                <w:color w:val="333333"/>
                <w:sz w:val="14"/>
                <w:szCs w:val="14"/>
                <w:lang w:val="en-US" w:eastAsia="it-IT"/>
              </w:rPr>
              <w:t>.</w:t>
            </w:r>
            <w:r w:rsidR="00300E56" w:rsidRPr="00B175C4">
              <w:rPr>
                <w:rFonts w:ascii="Tahoma" w:hAnsi="Tahoma" w:cs="Tahoma"/>
                <w:iCs/>
                <w:color w:val="333333"/>
                <w:sz w:val="14"/>
                <w:szCs w:val="14"/>
                <w:lang w:val="en-US" w:eastAsia="it-IT"/>
              </w:rPr>
              <w:br/>
            </w:r>
            <w:r w:rsidR="00300E56" w:rsidRPr="00B175C4">
              <w:rPr>
                <w:rFonts w:ascii="Tahoma" w:hAnsi="Tahoma" w:cs="Tahoma"/>
                <w:b/>
                <w:iCs/>
                <w:color w:val="000000"/>
                <w:sz w:val="14"/>
                <w:szCs w:val="14"/>
                <w:lang w:val="en-US" w:eastAsia="it-IT"/>
              </w:rPr>
              <w:t>ISBN</w:t>
            </w:r>
            <w:r w:rsidR="00300E56" w:rsidRPr="00B175C4">
              <w:rPr>
                <w:rFonts w:ascii="Tahoma" w:hAnsi="Tahoma" w:cs="Tahoma"/>
                <w:iCs/>
                <w:color w:val="000000"/>
                <w:sz w:val="14"/>
                <w:szCs w:val="14"/>
                <w:lang w:val="en-US" w:eastAsia="it-IT"/>
              </w:rPr>
              <w:t xml:space="preserve"> </w:t>
            </w:r>
            <w:r w:rsidR="008D32B9" w:rsidRPr="00B175C4">
              <w:rPr>
                <w:rFonts w:ascii="Tahoma" w:hAnsi="Tahoma" w:cs="Tahoma"/>
                <w:sz w:val="14"/>
                <w:szCs w:val="14"/>
                <w:lang w:val="en-US"/>
              </w:rPr>
              <w:t>978-88-95608-</w:t>
            </w:r>
            <w:r w:rsidR="009635B9" w:rsidRPr="00B175C4">
              <w:rPr>
                <w:rFonts w:ascii="Tahoma" w:hAnsi="Tahoma" w:cs="Tahoma"/>
                <w:sz w:val="14"/>
                <w:szCs w:val="14"/>
                <w:lang w:val="en-US"/>
              </w:rPr>
              <w:t>73</w:t>
            </w:r>
            <w:r w:rsidR="008D32B9" w:rsidRPr="00B175C4">
              <w:rPr>
                <w:rFonts w:ascii="Tahoma" w:hAnsi="Tahoma" w:cs="Tahoma"/>
                <w:sz w:val="14"/>
                <w:szCs w:val="14"/>
                <w:lang w:val="en-US"/>
              </w:rPr>
              <w:t>-</w:t>
            </w:r>
            <w:r w:rsidR="009635B9" w:rsidRPr="00B175C4">
              <w:rPr>
                <w:rFonts w:ascii="Tahoma" w:hAnsi="Tahoma" w:cs="Tahoma"/>
                <w:sz w:val="14"/>
                <w:szCs w:val="14"/>
                <w:lang w:val="en-US"/>
              </w:rPr>
              <w:t>0</w:t>
            </w:r>
            <w:r w:rsidR="00300E56" w:rsidRPr="00B175C4">
              <w:rPr>
                <w:rFonts w:ascii="Tahoma" w:hAnsi="Tahoma" w:cs="Tahoma"/>
                <w:iCs/>
                <w:color w:val="333333"/>
                <w:sz w:val="14"/>
                <w:szCs w:val="14"/>
                <w:lang w:val="en-US" w:eastAsia="it-IT"/>
              </w:rPr>
              <w:t xml:space="preserve">; </w:t>
            </w:r>
            <w:r w:rsidR="00300E56" w:rsidRPr="00B175C4">
              <w:rPr>
                <w:rFonts w:ascii="Tahoma" w:hAnsi="Tahoma" w:cs="Tahoma"/>
                <w:b/>
                <w:iCs/>
                <w:color w:val="333333"/>
                <w:sz w:val="14"/>
                <w:szCs w:val="14"/>
                <w:lang w:val="en-US" w:eastAsia="it-IT"/>
              </w:rPr>
              <w:t>ISSN</w:t>
            </w:r>
            <w:r w:rsidR="00300E56" w:rsidRPr="00B175C4">
              <w:rPr>
                <w:rFonts w:ascii="Tahoma" w:hAnsi="Tahoma" w:cs="Tahoma"/>
                <w:iCs/>
                <w:color w:val="333333"/>
                <w:sz w:val="14"/>
                <w:szCs w:val="14"/>
                <w:lang w:val="en-US" w:eastAsia="it-IT"/>
              </w:rPr>
              <w:t xml:space="preserve"> 2283-9216</w:t>
            </w:r>
          </w:p>
        </w:tc>
      </w:tr>
    </w:tbl>
    <w:p w14:paraId="4FA1B064" w14:textId="77777777" w:rsidR="000A03B2" w:rsidRPr="00EF028E" w:rsidRDefault="000A03B2" w:rsidP="000A03B2">
      <w:pPr>
        <w:pStyle w:val="CETAuthors"/>
        <w:rPr>
          <w:lang w:val="en-US"/>
        </w:rPr>
        <w:sectPr w:rsidR="000A03B2" w:rsidRPr="00EF028E">
          <w:headerReference w:type="default" r:id="rId10"/>
          <w:footerReference w:type="default" r:id="rId11"/>
          <w:type w:val="continuous"/>
          <w:pgSz w:w="11906" w:h="16838" w:code="9"/>
          <w:pgMar w:top="1701" w:right="1418" w:bottom="1701" w:left="1701" w:header="1701" w:footer="0" w:gutter="0"/>
          <w:cols w:space="708"/>
          <w:titlePg/>
          <w:docGrid w:linePitch="360"/>
        </w:sectPr>
      </w:pPr>
    </w:p>
    <w:p w14:paraId="0CA2D7EC" w14:textId="6B3BD129" w:rsidR="006A54B3" w:rsidRPr="00B57B36" w:rsidRDefault="006A54B3" w:rsidP="006A54B3">
      <w:pPr>
        <w:pStyle w:val="CETTitle"/>
      </w:pPr>
      <w:bookmarkStart w:id="0" w:name="_GoBack"/>
      <w:r>
        <w:t xml:space="preserve">Waste gasification in a melting updraft moving bed reactor: preliminary analysis on </w:t>
      </w:r>
      <w:r w:rsidR="003F7142">
        <w:t>oxidation</w:t>
      </w:r>
      <w:r>
        <w:t xml:space="preserve"> and melting zone</w:t>
      </w:r>
      <w:bookmarkEnd w:id="0"/>
    </w:p>
    <w:p w14:paraId="5E422611" w14:textId="77777777" w:rsidR="006A54B3" w:rsidRPr="008847DE" w:rsidRDefault="006A54B3" w:rsidP="006A54B3">
      <w:pPr>
        <w:pStyle w:val="CETAuthors"/>
        <w:rPr>
          <w:lang w:val="it-IT"/>
        </w:rPr>
      </w:pPr>
      <w:r w:rsidRPr="008847DE">
        <w:rPr>
          <w:lang w:val="it-IT"/>
        </w:rPr>
        <w:t>Alessia Borgogna</w:t>
      </w:r>
      <w:r w:rsidRPr="008847DE">
        <w:rPr>
          <w:vertAlign w:val="superscript"/>
          <w:lang w:val="it-IT"/>
        </w:rPr>
        <w:t>a,</w:t>
      </w:r>
      <w:r w:rsidRPr="008847DE">
        <w:rPr>
          <w:lang w:val="it-IT"/>
        </w:rPr>
        <w:t>*, Annarita Salladini</w:t>
      </w:r>
      <w:r w:rsidRPr="008847DE">
        <w:rPr>
          <w:vertAlign w:val="superscript"/>
          <w:lang w:val="it-IT"/>
        </w:rPr>
        <w:t>b</w:t>
      </w:r>
      <w:r w:rsidRPr="008847DE">
        <w:rPr>
          <w:lang w:val="it-IT"/>
        </w:rPr>
        <w:t>, Maria Cristina Annesini</w:t>
      </w:r>
      <w:r w:rsidRPr="008847DE">
        <w:rPr>
          <w:vertAlign w:val="superscript"/>
          <w:lang w:val="it-IT"/>
        </w:rPr>
        <w:t>a</w:t>
      </w:r>
      <w:r w:rsidRPr="008847DE">
        <w:rPr>
          <w:lang w:val="it-IT"/>
        </w:rPr>
        <w:t>, Gaetano Iaquaniello</w:t>
      </w:r>
      <w:r w:rsidRPr="008847DE">
        <w:rPr>
          <w:vertAlign w:val="superscript"/>
          <w:lang w:val="it-IT"/>
        </w:rPr>
        <w:t>b</w:t>
      </w:r>
    </w:p>
    <w:p w14:paraId="2ABB2FE5" w14:textId="77777777" w:rsidR="006A54B3" w:rsidRPr="008847DE" w:rsidRDefault="006A54B3" w:rsidP="006A54B3">
      <w:pPr>
        <w:pStyle w:val="CETAddress"/>
        <w:rPr>
          <w:lang w:val="it-IT"/>
        </w:rPr>
      </w:pPr>
      <w:r w:rsidRPr="008847DE">
        <w:rPr>
          <w:vertAlign w:val="superscript"/>
          <w:lang w:val="it-IT"/>
        </w:rPr>
        <w:t>a</w:t>
      </w:r>
      <w:r w:rsidRPr="008847DE">
        <w:rPr>
          <w:lang w:val="it-IT"/>
        </w:rPr>
        <w:t xml:space="preserve">Dip. Ingegneria Chimica Materiali e Ambiente, Sapienza Università di Roma, Via Eudossiana 18, 00184 Roma (Italy) </w:t>
      </w:r>
    </w:p>
    <w:p w14:paraId="6A29363C" w14:textId="77777777" w:rsidR="006A54B3" w:rsidRPr="005A3167" w:rsidRDefault="006A54B3" w:rsidP="006A54B3">
      <w:pPr>
        <w:pStyle w:val="CETAddress"/>
        <w:rPr>
          <w:lang w:val="it-IT"/>
        </w:rPr>
      </w:pPr>
      <w:r w:rsidRPr="005A3167">
        <w:rPr>
          <w:vertAlign w:val="superscript"/>
          <w:lang w:val="it-IT"/>
        </w:rPr>
        <w:t>b</w:t>
      </w:r>
      <w:r w:rsidRPr="005A3167">
        <w:rPr>
          <w:lang w:val="it-IT"/>
        </w:rPr>
        <w:t>NextChem s.r.l., Via di Vannina 88, 00156, Rome (Italy)</w:t>
      </w:r>
    </w:p>
    <w:p w14:paraId="4A129807" w14:textId="77777777" w:rsidR="006A54B3" w:rsidRDefault="006A54B3" w:rsidP="006A54B3">
      <w:pPr>
        <w:pStyle w:val="CETAddress"/>
        <w:rPr>
          <w:rStyle w:val="Collegamentoipertestuale"/>
        </w:rPr>
      </w:pPr>
      <w:r w:rsidRPr="005A3167">
        <w:rPr>
          <w:lang w:val="it-IT"/>
        </w:rPr>
        <w:t xml:space="preserve"> </w:t>
      </w:r>
      <w:hyperlink r:id="rId12" w:history="1">
        <w:r w:rsidRPr="00E9617C">
          <w:rPr>
            <w:rStyle w:val="Collegamentoipertestuale"/>
          </w:rPr>
          <w:t>alessia.borgogna@uniroma1.it</w:t>
        </w:r>
      </w:hyperlink>
    </w:p>
    <w:p w14:paraId="465F2487" w14:textId="77777777" w:rsidR="006A54B3" w:rsidRDefault="006A54B3" w:rsidP="006A54B3">
      <w:pPr>
        <w:pStyle w:val="CETAddress"/>
        <w:rPr>
          <w:rStyle w:val="Collegamentoipertestuale"/>
        </w:rPr>
      </w:pPr>
    </w:p>
    <w:p w14:paraId="4B091CAB" w14:textId="2828D2B9" w:rsidR="006A54B3" w:rsidRPr="00227348" w:rsidRDefault="006A54B3" w:rsidP="006A54B3">
      <w:pPr>
        <w:pStyle w:val="CETBodytext"/>
      </w:pPr>
      <w:r w:rsidRPr="00B13617">
        <w:t xml:space="preserve">Waste conversion into valuable </w:t>
      </w:r>
      <w:r>
        <w:t xml:space="preserve">chemical </w:t>
      </w:r>
      <w:r w:rsidRPr="00B13617">
        <w:t xml:space="preserve">products seems </w:t>
      </w:r>
      <w:r>
        <w:t xml:space="preserve">to be </w:t>
      </w:r>
      <w:r w:rsidRPr="00B13617">
        <w:t xml:space="preserve">a good overcoming strategy both for the fossil fuel resources employment and for the </w:t>
      </w:r>
      <w:r>
        <w:t>current</w:t>
      </w:r>
      <w:r w:rsidRPr="00B13617">
        <w:t xml:space="preserve"> </w:t>
      </w:r>
      <w:r>
        <w:t xml:space="preserve">inefficient waste management. The main step related to the production of chemical from waste is its thermochemical conversion via gasification process. </w:t>
      </w:r>
      <w:proofErr w:type="gramStart"/>
      <w:r>
        <w:t>Taking into account</w:t>
      </w:r>
      <w:proofErr w:type="gramEnd"/>
      <w:r>
        <w:t xml:space="preserve"> the variable composition of waste and its high ash amount, among others, the high temperature melting gasifier is the most </w:t>
      </w:r>
      <w:r w:rsidR="00C73AF4">
        <w:t>suitable</w:t>
      </w:r>
      <w:r>
        <w:t xml:space="preserve"> system for ensuring the required flexibility. Indeed, besides syngas production, this system allows the melting of waste ash fraction in order to produce a vitrified and inert granul</w:t>
      </w:r>
      <w:r w:rsidR="00C73AF4">
        <w:t>a</w:t>
      </w:r>
      <w:r>
        <w:t xml:space="preserve">r material. A simplified transient one-dimensional model of the </w:t>
      </w:r>
      <w:r w:rsidR="003F7142">
        <w:t>oxidation</w:t>
      </w:r>
      <w:r>
        <w:t xml:space="preserve"> zone including melting phenomenon could help in the understandi</w:t>
      </w:r>
      <w:r w:rsidR="00C73AF4">
        <w:t>n</w:t>
      </w:r>
      <w:r>
        <w:t xml:space="preserve">g of process </w:t>
      </w:r>
      <w:r w:rsidR="00C73AF4">
        <w:t>behavior</w:t>
      </w:r>
      <w:r>
        <w:t xml:space="preserve">. </w:t>
      </w:r>
    </w:p>
    <w:p w14:paraId="379DACDB" w14:textId="77777777" w:rsidR="006A54B3" w:rsidRPr="00B57B36" w:rsidRDefault="006A54B3" w:rsidP="006A54B3">
      <w:pPr>
        <w:pStyle w:val="CETHeading1"/>
        <w:tabs>
          <w:tab w:val="clear" w:pos="360"/>
        </w:tabs>
        <w:rPr>
          <w:lang w:val="en-GB"/>
        </w:rPr>
      </w:pPr>
      <w:r w:rsidRPr="00B57B36">
        <w:rPr>
          <w:lang w:val="en-GB"/>
        </w:rPr>
        <w:t>Introduction</w:t>
      </w:r>
    </w:p>
    <w:p w14:paraId="36FD1424" w14:textId="34A2EC66" w:rsidR="006A54B3" w:rsidRDefault="006A54B3" w:rsidP="006A54B3">
      <w:pPr>
        <w:pStyle w:val="CETBodytext"/>
        <w:jc w:val="left"/>
      </w:pPr>
      <w:r w:rsidRPr="00B037C4">
        <w:t>During the last century</w:t>
      </w:r>
      <w:r>
        <w:t>,</w:t>
      </w:r>
      <w:r w:rsidRPr="00B037C4">
        <w:t xml:space="preserve"> gasification</w:t>
      </w:r>
      <w:r w:rsidR="00672438">
        <w:t xml:space="preserve"> </w:t>
      </w:r>
      <w:r w:rsidRPr="00B037C4">
        <w:t xml:space="preserve">processes have been extensively investigated through experimental and theoretical studies, due to their relevance </w:t>
      </w:r>
      <w:r w:rsidRPr="00B41C26">
        <w:t xml:space="preserve">in different industrial fields. While coal has been always considered as </w:t>
      </w:r>
      <w:r w:rsidRPr="00A076C1">
        <w:t xml:space="preserve">the primary feedstock of these thermal conversion processes, in the recent years, the increasing awareness regarding </w:t>
      </w:r>
      <w:r w:rsidRPr="00BB1FDF">
        <w:t xml:space="preserve">sustainability triggers researches in the field of </w:t>
      </w:r>
      <w:r w:rsidR="003F7142">
        <w:t>thermal conversion</w:t>
      </w:r>
      <w:r w:rsidRPr="00BB1FDF">
        <w:t xml:space="preserve"> of renewable resources</w:t>
      </w:r>
      <w:r w:rsidRPr="000C730D">
        <w:t xml:space="preserve">, as biomass and waste. </w:t>
      </w:r>
      <w:proofErr w:type="gramStart"/>
      <w:r w:rsidRPr="000C730D">
        <w:t xml:space="preserve">In particular, </w:t>
      </w:r>
      <w:r w:rsidRPr="0080352B">
        <w:t>w</w:t>
      </w:r>
      <w:r w:rsidRPr="00E67E53">
        <w:t>aste</w:t>
      </w:r>
      <w:proofErr w:type="gramEnd"/>
      <w:r w:rsidRPr="00E67E53">
        <w:t xml:space="preserve"> </w:t>
      </w:r>
      <w:r w:rsidRPr="00A66604">
        <w:t>thermal conver</w:t>
      </w:r>
      <w:r w:rsidRPr="00476087">
        <w:t xml:space="preserve">sion does not only represent an alternative to the conventional waste treatments, but it can be exploited as a new possible way to produce energy and chemicals. </w:t>
      </w:r>
      <w:r>
        <w:t>As example, t</w:t>
      </w:r>
      <w:r w:rsidRPr="00476087">
        <w:t xml:space="preserve">he waste to </w:t>
      </w:r>
      <w:r>
        <w:t>methanol</w:t>
      </w:r>
      <w:r w:rsidRPr="00476087">
        <w:t xml:space="preserve"> process has been demonstrated being feasible both from a technical and economic point of views (</w:t>
      </w:r>
      <w:proofErr w:type="spellStart"/>
      <w:r w:rsidRPr="00476087">
        <w:t>Iaquaniello</w:t>
      </w:r>
      <w:proofErr w:type="spellEnd"/>
      <w:r w:rsidRPr="00476087">
        <w:t xml:space="preserve"> et al., 2017; </w:t>
      </w:r>
      <w:proofErr w:type="spellStart"/>
      <w:r w:rsidRPr="00476087">
        <w:t>Salladini</w:t>
      </w:r>
      <w:proofErr w:type="spellEnd"/>
      <w:r w:rsidRPr="00476087">
        <w:t xml:space="preserve"> et al. 2018 a). The core of this kind of process is the high temperature melting gasifier, a scheme is depicted in Fig.1-a. </w:t>
      </w:r>
      <w:r w:rsidRPr="00476087">
        <w:rPr>
          <w:color w:val="000000" w:themeColor="text1"/>
        </w:rPr>
        <w:t>The bottom section works like a moving bed gasifier where,</w:t>
      </w:r>
      <w:r w:rsidRPr="00476087">
        <w:t xml:space="preserve"> at the same time, </w:t>
      </w:r>
      <w:r w:rsidRPr="00476087">
        <w:rPr>
          <w:color w:val="000000" w:themeColor="text1"/>
        </w:rPr>
        <w:t xml:space="preserve">syngas is produced </w:t>
      </w:r>
      <w:r w:rsidRPr="00476087">
        <w:t xml:space="preserve">from the combustible fraction of waste and a stable granular material is </w:t>
      </w:r>
      <w:r>
        <w:t>obtained</w:t>
      </w:r>
      <w:r w:rsidRPr="00476087">
        <w:t xml:space="preserve"> from the inert one. </w:t>
      </w:r>
      <w:r w:rsidRPr="00476087">
        <w:rPr>
          <w:color w:val="000000" w:themeColor="text1"/>
        </w:rPr>
        <w:t xml:space="preserve">The upper section, instead, provides the stabilization of syngas ensuring the production of a syngas lack of harmful and troublesome products. </w:t>
      </w:r>
      <w:r w:rsidRPr="00476087">
        <w:t xml:space="preserve">As a result, this </w:t>
      </w:r>
      <w:r w:rsidRPr="00476087">
        <w:rPr>
          <w:color w:val="000000" w:themeColor="text1"/>
        </w:rPr>
        <w:t xml:space="preserve">specific system </w:t>
      </w:r>
      <w:r>
        <w:t>provides</w:t>
      </w:r>
      <w:r w:rsidRPr="00476087">
        <w:t xml:space="preserve"> performances and flexibility required for the conversion of a complex material such as waste</w:t>
      </w:r>
      <w:r>
        <w:t>;</w:t>
      </w:r>
      <w:r w:rsidRPr="00476087">
        <w:t xml:space="preserve"> </w:t>
      </w:r>
      <w:r>
        <w:t>i</w:t>
      </w:r>
      <w:r w:rsidRPr="00476087">
        <w:t>ndeed</w:t>
      </w:r>
      <w:r w:rsidR="00603299">
        <w:t>,</w:t>
      </w:r>
      <w:r>
        <w:t xml:space="preserve"> </w:t>
      </w:r>
      <w:r w:rsidRPr="00476087">
        <w:t>gasification</w:t>
      </w:r>
      <w:r w:rsidR="003F7142">
        <w:t xml:space="preserve"> </w:t>
      </w:r>
      <w:r w:rsidRPr="00476087">
        <w:t>of waste must face several criticisms</w:t>
      </w:r>
      <w:r w:rsidRPr="00022204">
        <w:t>, one of th</w:t>
      </w:r>
      <w:r w:rsidRPr="00476087">
        <w:t xml:space="preserve">ese is the high ash content of waste. To overcome to this issue, the applied oxidant agent is oxygen, rather than air; that allows to reach higher temperature (&gt;1600 °C) </w:t>
      </w:r>
      <w:r>
        <w:t>ensuring</w:t>
      </w:r>
      <w:r w:rsidRPr="00476087">
        <w:t xml:space="preserve"> the melting of </w:t>
      </w:r>
      <w:r>
        <w:t xml:space="preserve">the </w:t>
      </w:r>
      <w:r w:rsidRPr="00476087">
        <w:t xml:space="preserve">ash fraction, which flows out the reactor as a slag and then is cooled and collected as vitrified material. This feature mostly differentiates this reactor from the more traditional ones, in which, instead, ash melting is expressly prevented. </w:t>
      </w:r>
      <w:r>
        <w:t>As matter of fact</w:t>
      </w:r>
      <w:r w:rsidRPr="00476087">
        <w:t>, if</w:t>
      </w:r>
      <w:r w:rsidRPr="00B037C4">
        <w:t xml:space="preserve"> the system is not just design for that, m</w:t>
      </w:r>
      <w:r w:rsidRPr="00B41C26">
        <w:t xml:space="preserve">elted ash could cause serious technical </w:t>
      </w:r>
      <w:r w:rsidRPr="00B037C4">
        <w:t xml:space="preserve">complications. </w:t>
      </w:r>
      <w:r>
        <w:t>M</w:t>
      </w:r>
      <w:r w:rsidRPr="00B13617">
        <w:t xml:space="preserve">athematical modelling of waste gasification </w:t>
      </w:r>
      <w:r>
        <w:t>is</w:t>
      </w:r>
      <w:r w:rsidRPr="00B13617">
        <w:t xml:space="preserve"> a powerful tool </w:t>
      </w:r>
      <w:r>
        <w:t xml:space="preserve">for the gasifier design and simulation of its behavior in different operating conditions, for example also accounting for waste </w:t>
      </w:r>
      <w:r w:rsidRPr="001D636B">
        <w:t>composition variability</w:t>
      </w:r>
      <w:r w:rsidRPr="00B13617">
        <w:t xml:space="preserve">. </w:t>
      </w:r>
      <w:r>
        <w:t xml:space="preserve">A first modelling approach should be a </w:t>
      </w:r>
      <w:r w:rsidRPr="003C3B2C">
        <w:rPr>
          <w:color w:val="000000" w:themeColor="text1"/>
        </w:rPr>
        <w:t>thermodynamic model</w:t>
      </w:r>
      <w:r>
        <w:rPr>
          <w:color w:val="000000" w:themeColor="text1"/>
        </w:rPr>
        <w:t xml:space="preserve">. </w:t>
      </w:r>
      <w:proofErr w:type="gramStart"/>
      <w:r>
        <w:rPr>
          <w:color w:val="000000" w:themeColor="text1"/>
        </w:rPr>
        <w:t>In particular, thermodynamic</w:t>
      </w:r>
      <w:proofErr w:type="gramEnd"/>
      <w:r>
        <w:rPr>
          <w:color w:val="000000" w:themeColor="text1"/>
        </w:rPr>
        <w:t xml:space="preserve"> model of</w:t>
      </w:r>
      <w:r w:rsidRPr="003C3B2C">
        <w:rPr>
          <w:color w:val="000000" w:themeColor="text1"/>
        </w:rPr>
        <w:t xml:space="preserve"> the high temperature melting waste gasification has been developed in order to understand the influence of operating condition </w:t>
      </w:r>
      <w:r w:rsidR="008B14F0">
        <w:rPr>
          <w:color w:val="000000" w:themeColor="text1"/>
        </w:rPr>
        <w:t xml:space="preserve">and </w:t>
      </w:r>
      <w:r w:rsidR="008B14F0" w:rsidRPr="003C3B2C">
        <w:rPr>
          <w:color w:val="000000" w:themeColor="text1"/>
        </w:rPr>
        <w:t xml:space="preserve">waste composition variability </w:t>
      </w:r>
      <w:r w:rsidRPr="003C3B2C">
        <w:rPr>
          <w:color w:val="000000" w:themeColor="text1"/>
        </w:rPr>
        <w:t>on syngas production (</w:t>
      </w:r>
      <w:proofErr w:type="spellStart"/>
      <w:r w:rsidRPr="003C3B2C">
        <w:rPr>
          <w:color w:val="000000" w:themeColor="text1"/>
        </w:rPr>
        <w:t>Salladini</w:t>
      </w:r>
      <w:proofErr w:type="spellEnd"/>
      <w:r w:rsidRPr="003C3B2C">
        <w:rPr>
          <w:color w:val="000000" w:themeColor="text1"/>
        </w:rPr>
        <w:t xml:space="preserve"> et al., 2018</w:t>
      </w:r>
      <w:r>
        <w:rPr>
          <w:color w:val="000000" w:themeColor="text1"/>
        </w:rPr>
        <w:t xml:space="preserve"> b</w:t>
      </w:r>
      <w:r w:rsidRPr="003C3B2C">
        <w:rPr>
          <w:color w:val="000000" w:themeColor="text1"/>
        </w:rPr>
        <w:t xml:space="preserve">). </w:t>
      </w:r>
      <w:r w:rsidR="008B14F0">
        <w:rPr>
          <w:color w:val="000000" w:themeColor="text1"/>
        </w:rPr>
        <w:t>Indeed</w:t>
      </w:r>
      <w:r w:rsidR="006345CE">
        <w:rPr>
          <w:color w:val="000000" w:themeColor="text1"/>
        </w:rPr>
        <w:t>,</w:t>
      </w:r>
      <w:r w:rsidR="003B5CE0">
        <w:rPr>
          <w:color w:val="000000" w:themeColor="text1"/>
        </w:rPr>
        <w:t xml:space="preserve"> </w:t>
      </w:r>
      <w:r w:rsidR="006345CE">
        <w:rPr>
          <w:color w:val="000000" w:themeColor="text1"/>
        </w:rPr>
        <w:t>waste presents a variable composition able to affect gasification products:</w:t>
      </w:r>
      <w:r w:rsidR="008B14F0">
        <w:rPr>
          <w:color w:val="000000" w:themeColor="text1"/>
        </w:rPr>
        <w:t xml:space="preserve"> both</w:t>
      </w:r>
      <w:r w:rsidR="006345CE">
        <w:rPr>
          <w:color w:val="000000" w:themeColor="text1"/>
        </w:rPr>
        <w:t xml:space="preserve"> </w:t>
      </w:r>
      <w:r w:rsidR="001C742B">
        <w:rPr>
          <w:color w:val="000000" w:themeColor="text1"/>
        </w:rPr>
        <w:t xml:space="preserve">the </w:t>
      </w:r>
      <w:r w:rsidR="006345CE">
        <w:rPr>
          <w:color w:val="000000" w:themeColor="text1"/>
        </w:rPr>
        <w:t xml:space="preserve">syngas and </w:t>
      </w:r>
      <w:r w:rsidR="001C742B">
        <w:rPr>
          <w:color w:val="000000" w:themeColor="text1"/>
        </w:rPr>
        <w:t xml:space="preserve">the </w:t>
      </w:r>
      <w:r w:rsidR="006345CE">
        <w:rPr>
          <w:color w:val="000000" w:themeColor="text1"/>
        </w:rPr>
        <w:t xml:space="preserve">inert slag. </w:t>
      </w:r>
      <w:r w:rsidR="008E0596">
        <w:rPr>
          <w:color w:val="000000" w:themeColor="text1"/>
        </w:rPr>
        <w:t xml:space="preserve">Waste </w:t>
      </w:r>
      <w:r w:rsidR="008E0596">
        <w:rPr>
          <w:color w:val="000000" w:themeColor="text1"/>
        </w:rPr>
        <w:lastRenderedPageBreak/>
        <w:t xml:space="preserve">composition can be characterized </w:t>
      </w:r>
      <w:r w:rsidR="001C742B">
        <w:rPr>
          <w:color w:val="000000" w:themeColor="text1"/>
        </w:rPr>
        <w:t xml:space="preserve">by its LHV and </w:t>
      </w:r>
      <w:r w:rsidR="008E0596">
        <w:rPr>
          <w:color w:val="000000" w:themeColor="text1"/>
        </w:rPr>
        <w:t>three main pseudo-components</w:t>
      </w:r>
      <w:r w:rsidR="001C742B">
        <w:rPr>
          <w:color w:val="000000" w:themeColor="text1"/>
        </w:rPr>
        <w:t xml:space="preserve"> which are the</w:t>
      </w:r>
      <w:r w:rsidR="008E0596">
        <w:rPr>
          <w:color w:val="000000" w:themeColor="text1"/>
        </w:rPr>
        <w:t xml:space="preserve"> combustible (50-80%), </w:t>
      </w:r>
      <w:r w:rsidR="001C742B">
        <w:rPr>
          <w:color w:val="000000" w:themeColor="text1"/>
        </w:rPr>
        <w:t xml:space="preserve">the </w:t>
      </w:r>
      <w:r w:rsidR="008E0596">
        <w:rPr>
          <w:color w:val="000000" w:themeColor="text1"/>
        </w:rPr>
        <w:t>moisture (10-25%) and</w:t>
      </w:r>
      <w:r w:rsidR="001C742B">
        <w:rPr>
          <w:color w:val="000000" w:themeColor="text1"/>
        </w:rPr>
        <w:t xml:space="preserve"> the</w:t>
      </w:r>
      <w:r w:rsidR="008E0596">
        <w:rPr>
          <w:color w:val="000000" w:themeColor="text1"/>
        </w:rPr>
        <w:t xml:space="preserve"> </w:t>
      </w:r>
      <w:r w:rsidR="001C742B">
        <w:rPr>
          <w:color w:val="000000" w:themeColor="text1"/>
        </w:rPr>
        <w:t>ash</w:t>
      </w:r>
      <w:r w:rsidR="008E0596">
        <w:rPr>
          <w:color w:val="000000" w:themeColor="text1"/>
        </w:rPr>
        <w:t xml:space="preserve"> fraction</w:t>
      </w:r>
      <w:r w:rsidR="001C742B">
        <w:rPr>
          <w:color w:val="000000" w:themeColor="text1"/>
        </w:rPr>
        <w:t>s</w:t>
      </w:r>
      <w:r w:rsidR="008E0596">
        <w:rPr>
          <w:color w:val="000000" w:themeColor="text1"/>
        </w:rPr>
        <w:t xml:space="preserve"> (10-25%)</w:t>
      </w:r>
      <w:r w:rsidR="001C742B">
        <w:rPr>
          <w:color w:val="000000" w:themeColor="text1"/>
        </w:rPr>
        <w:t xml:space="preserve">. Thus, </w:t>
      </w:r>
      <w:r w:rsidR="008E0596">
        <w:rPr>
          <w:color w:val="000000" w:themeColor="text1"/>
        </w:rPr>
        <w:t>s</w:t>
      </w:r>
      <w:r w:rsidR="006345CE">
        <w:rPr>
          <w:color w:val="000000" w:themeColor="text1"/>
        </w:rPr>
        <w:t xml:space="preserve">yngas yield is mostly related to </w:t>
      </w:r>
      <w:r w:rsidR="008E0596">
        <w:rPr>
          <w:color w:val="000000" w:themeColor="text1"/>
        </w:rPr>
        <w:t xml:space="preserve">the </w:t>
      </w:r>
      <w:r w:rsidR="006345CE">
        <w:rPr>
          <w:color w:val="000000" w:themeColor="text1"/>
        </w:rPr>
        <w:t>combustible fraction</w:t>
      </w:r>
      <w:r w:rsidR="004568AA">
        <w:rPr>
          <w:color w:val="000000" w:themeColor="text1"/>
        </w:rPr>
        <w:t>, instead</w:t>
      </w:r>
      <w:r w:rsidR="006345CE">
        <w:rPr>
          <w:color w:val="000000" w:themeColor="text1"/>
        </w:rPr>
        <w:t xml:space="preserve"> syngas composition</w:t>
      </w:r>
      <w:r w:rsidR="003B5CE0">
        <w:rPr>
          <w:color w:val="000000" w:themeColor="text1"/>
        </w:rPr>
        <w:t xml:space="preserve"> depends </w:t>
      </w:r>
      <w:r w:rsidR="001C742B">
        <w:rPr>
          <w:color w:val="000000" w:themeColor="text1"/>
        </w:rPr>
        <w:t>mainly on</w:t>
      </w:r>
      <w:r w:rsidR="008B14F0">
        <w:rPr>
          <w:color w:val="000000" w:themeColor="text1"/>
        </w:rPr>
        <w:t xml:space="preserve"> </w:t>
      </w:r>
      <w:r w:rsidR="006345CE">
        <w:rPr>
          <w:color w:val="000000" w:themeColor="text1"/>
        </w:rPr>
        <w:t>LHV</w:t>
      </w:r>
      <w:r w:rsidR="001C742B">
        <w:rPr>
          <w:color w:val="000000" w:themeColor="text1"/>
        </w:rPr>
        <w:t xml:space="preserve"> and combustible fraction composition</w:t>
      </w:r>
      <w:r w:rsidR="008B14F0">
        <w:rPr>
          <w:color w:val="000000" w:themeColor="text1"/>
        </w:rPr>
        <w:t>;</w:t>
      </w:r>
      <w:r w:rsidR="003B5CE0">
        <w:rPr>
          <w:color w:val="000000" w:themeColor="text1"/>
        </w:rPr>
        <w:t xml:space="preserve"> </w:t>
      </w:r>
      <w:r w:rsidR="008E0596">
        <w:rPr>
          <w:color w:val="000000" w:themeColor="text1"/>
        </w:rPr>
        <w:t>finally,</w:t>
      </w:r>
      <w:r w:rsidR="003B5CE0">
        <w:rPr>
          <w:color w:val="000000" w:themeColor="text1"/>
        </w:rPr>
        <w:t xml:space="preserve"> </w:t>
      </w:r>
      <w:r w:rsidR="006345CE">
        <w:rPr>
          <w:color w:val="000000" w:themeColor="text1"/>
        </w:rPr>
        <w:t xml:space="preserve">slag quantity </w:t>
      </w:r>
      <w:r w:rsidR="001C742B">
        <w:rPr>
          <w:color w:val="000000" w:themeColor="text1"/>
        </w:rPr>
        <w:t>directly</w:t>
      </w:r>
      <w:r w:rsidR="006345CE">
        <w:rPr>
          <w:color w:val="000000" w:themeColor="text1"/>
        </w:rPr>
        <w:t xml:space="preserve"> corresponds to the </w:t>
      </w:r>
      <w:r w:rsidR="001C742B">
        <w:rPr>
          <w:color w:val="000000" w:themeColor="text1"/>
        </w:rPr>
        <w:t>ash fraction amount</w:t>
      </w:r>
      <w:r w:rsidR="006345CE">
        <w:rPr>
          <w:color w:val="000000" w:themeColor="text1"/>
        </w:rPr>
        <w:t xml:space="preserve">. </w:t>
      </w:r>
      <w:r w:rsidR="003B5CE0">
        <w:rPr>
          <w:color w:val="000000" w:themeColor="text1"/>
        </w:rPr>
        <w:t>However, o</w:t>
      </w:r>
      <w:r>
        <w:rPr>
          <w:color w:val="000000" w:themeColor="text1"/>
        </w:rPr>
        <w:t>bviously, th</w:t>
      </w:r>
      <w:r w:rsidR="006345CE">
        <w:rPr>
          <w:color w:val="000000" w:themeColor="text1"/>
        </w:rPr>
        <w:t>e thermodynamic</w:t>
      </w:r>
      <w:r w:rsidR="00791EB6">
        <w:rPr>
          <w:color w:val="000000" w:themeColor="text1"/>
        </w:rPr>
        <w:t xml:space="preserve"> </w:t>
      </w:r>
      <w:r>
        <w:rPr>
          <w:color w:val="000000" w:themeColor="text1"/>
        </w:rPr>
        <w:t>approach does not account for the process dynamics, which requires a more detailed model including kinetics and transport aspects. D</w:t>
      </w:r>
      <w:r w:rsidRPr="00184E78">
        <w:rPr>
          <w:color w:val="000000" w:themeColor="text1"/>
        </w:rPr>
        <w:t xml:space="preserve">ifferent efforts have been made towards the development of </w:t>
      </w:r>
      <w:r>
        <w:rPr>
          <w:color w:val="000000" w:themeColor="text1"/>
        </w:rPr>
        <w:t xml:space="preserve">detailed </w:t>
      </w:r>
      <w:r w:rsidRPr="00184E78">
        <w:rPr>
          <w:color w:val="000000" w:themeColor="text1"/>
        </w:rPr>
        <w:t>mathematic</w:t>
      </w:r>
      <w:r>
        <w:rPr>
          <w:color w:val="000000" w:themeColor="text1"/>
        </w:rPr>
        <w:t>al</w:t>
      </w:r>
      <w:r w:rsidRPr="00184E78">
        <w:rPr>
          <w:color w:val="000000" w:themeColor="text1"/>
        </w:rPr>
        <w:t xml:space="preserve"> model of gasification/combustion </w:t>
      </w:r>
      <w:r>
        <w:rPr>
          <w:color w:val="000000" w:themeColor="text1"/>
        </w:rPr>
        <w:t xml:space="preserve">(see for example </w:t>
      </w:r>
      <w:proofErr w:type="spellStart"/>
      <w:r>
        <w:rPr>
          <w:color w:val="000000" w:themeColor="text1"/>
        </w:rPr>
        <w:t>Pierucci</w:t>
      </w:r>
      <w:proofErr w:type="spellEnd"/>
      <w:r>
        <w:rPr>
          <w:color w:val="000000" w:themeColor="text1"/>
        </w:rPr>
        <w:t xml:space="preserve"> and </w:t>
      </w:r>
      <w:proofErr w:type="spellStart"/>
      <w:r>
        <w:rPr>
          <w:color w:val="000000" w:themeColor="text1"/>
        </w:rPr>
        <w:t>Ranzi</w:t>
      </w:r>
      <w:proofErr w:type="spellEnd"/>
      <w:r>
        <w:rPr>
          <w:color w:val="000000" w:themeColor="text1"/>
        </w:rPr>
        <w:t>, 2008; Hobbs et al., 1992)</w:t>
      </w:r>
      <w:r w:rsidRPr="00184E78">
        <w:rPr>
          <w:color w:val="000000" w:themeColor="text1"/>
        </w:rPr>
        <w:t>.</w:t>
      </w:r>
      <w:r>
        <w:rPr>
          <w:color w:val="1F497D" w:themeColor="text2"/>
        </w:rPr>
        <w:t xml:space="preserve"> </w:t>
      </w:r>
      <w:r w:rsidRPr="00184E78">
        <w:rPr>
          <w:color w:val="000000" w:themeColor="text1"/>
        </w:rPr>
        <w:t>For fixed/moving bed</w:t>
      </w:r>
      <w:r>
        <w:rPr>
          <w:color w:val="000000" w:themeColor="text1"/>
        </w:rPr>
        <w:t>,</w:t>
      </w:r>
      <w:r w:rsidRPr="00184E78">
        <w:rPr>
          <w:color w:val="000000" w:themeColor="text1"/>
        </w:rPr>
        <w:t xml:space="preserve"> one-dimensional kinetic </w:t>
      </w:r>
      <w:r>
        <w:rPr>
          <w:color w:val="000000" w:themeColor="text1"/>
        </w:rPr>
        <w:t xml:space="preserve">are widely </w:t>
      </w:r>
      <w:r w:rsidRPr="00184E78">
        <w:rPr>
          <w:color w:val="000000" w:themeColor="text1"/>
        </w:rPr>
        <w:t>investigated</w:t>
      </w:r>
      <w:r>
        <w:rPr>
          <w:color w:val="000000" w:themeColor="text1"/>
        </w:rPr>
        <w:t xml:space="preserve"> and used for different applications</w:t>
      </w:r>
      <w:r w:rsidRPr="00184E78">
        <w:rPr>
          <w:color w:val="000000" w:themeColor="text1"/>
        </w:rPr>
        <w:t xml:space="preserve"> (Di Blasi, 200</w:t>
      </w:r>
      <w:r>
        <w:rPr>
          <w:color w:val="000000" w:themeColor="text1"/>
        </w:rPr>
        <w:t>4</w:t>
      </w:r>
      <w:r w:rsidRPr="00184E78">
        <w:rPr>
          <w:color w:val="000000" w:themeColor="text1"/>
        </w:rPr>
        <w:t xml:space="preserve">; </w:t>
      </w:r>
      <w:proofErr w:type="spellStart"/>
      <w:r w:rsidRPr="00184E78">
        <w:rPr>
          <w:color w:val="000000" w:themeColor="text1"/>
        </w:rPr>
        <w:t>Hla</w:t>
      </w:r>
      <w:proofErr w:type="spellEnd"/>
      <w:r w:rsidRPr="00184E78">
        <w:rPr>
          <w:color w:val="000000" w:themeColor="text1"/>
        </w:rPr>
        <w:t xml:space="preserve">, 2004). </w:t>
      </w:r>
      <w:r>
        <w:rPr>
          <w:color w:val="000000" w:themeColor="text1"/>
        </w:rPr>
        <w:t>In these models</w:t>
      </w:r>
      <w:r w:rsidRPr="00184E78">
        <w:rPr>
          <w:color w:val="000000" w:themeColor="text1"/>
        </w:rPr>
        <w:t xml:space="preserve">, the fuel bed </w:t>
      </w:r>
      <w:r>
        <w:rPr>
          <w:color w:val="000000" w:themeColor="text1"/>
        </w:rPr>
        <w:t xml:space="preserve">is usually </w:t>
      </w:r>
      <w:r w:rsidRPr="00184E78">
        <w:rPr>
          <w:color w:val="000000" w:themeColor="text1"/>
        </w:rPr>
        <w:t>ideally schematized in stratified reaction zones, where</w:t>
      </w:r>
      <w:r>
        <w:rPr>
          <w:color w:val="000000" w:themeColor="text1"/>
        </w:rPr>
        <w:t>in</w:t>
      </w:r>
      <w:r w:rsidRPr="00184E78">
        <w:rPr>
          <w:color w:val="000000" w:themeColor="text1"/>
        </w:rPr>
        <w:t xml:space="preserve"> one type of reaction predominantly occurs</w:t>
      </w:r>
      <w:r>
        <w:rPr>
          <w:color w:val="000000" w:themeColor="text1"/>
        </w:rPr>
        <w:t xml:space="preserve">: from the top to the bottom, </w:t>
      </w:r>
      <w:r w:rsidRPr="00184E78">
        <w:rPr>
          <w:color w:val="000000" w:themeColor="text1"/>
        </w:rPr>
        <w:t xml:space="preserve">drying, pyrolysis, </w:t>
      </w:r>
      <w:r w:rsidR="003F7142">
        <w:rPr>
          <w:color w:val="000000" w:themeColor="text1"/>
        </w:rPr>
        <w:t>partial oxidation</w:t>
      </w:r>
      <w:r w:rsidRPr="00184E78">
        <w:rPr>
          <w:color w:val="000000" w:themeColor="text1"/>
        </w:rPr>
        <w:t xml:space="preserve"> and </w:t>
      </w:r>
      <w:r w:rsidR="003F7142">
        <w:rPr>
          <w:color w:val="000000" w:themeColor="text1"/>
        </w:rPr>
        <w:t>oxidation</w:t>
      </w:r>
      <w:r w:rsidR="00603299">
        <w:rPr>
          <w:color w:val="000000" w:themeColor="text1"/>
        </w:rPr>
        <w:t xml:space="preserve"> and melting</w:t>
      </w:r>
      <w:r w:rsidRPr="00184E78">
        <w:rPr>
          <w:color w:val="000000" w:themeColor="text1"/>
        </w:rPr>
        <w:t xml:space="preserve"> zone</w:t>
      </w:r>
      <w:r>
        <w:rPr>
          <w:color w:val="000000" w:themeColor="text1"/>
        </w:rPr>
        <w:t xml:space="preserve">s </w:t>
      </w:r>
      <w:r w:rsidRPr="00184E78">
        <w:rPr>
          <w:color w:val="000000" w:themeColor="text1"/>
        </w:rPr>
        <w:t>(see. Fig. 1</w:t>
      </w:r>
      <w:r>
        <w:rPr>
          <w:color w:val="000000" w:themeColor="text1"/>
        </w:rPr>
        <w:t>-b</w:t>
      </w:r>
      <w:r w:rsidRPr="00184E78">
        <w:rPr>
          <w:color w:val="000000" w:themeColor="text1"/>
        </w:rPr>
        <w:t>)</w:t>
      </w:r>
      <w:r>
        <w:rPr>
          <w:color w:val="000000" w:themeColor="text1"/>
        </w:rPr>
        <w:t xml:space="preserve"> are considered.</w:t>
      </w:r>
      <w:r w:rsidRPr="00184E78">
        <w:rPr>
          <w:color w:val="000000" w:themeColor="text1"/>
        </w:rPr>
        <w:t xml:space="preserve"> </w:t>
      </w:r>
      <w:r>
        <w:rPr>
          <w:color w:val="000000" w:themeColor="text1"/>
        </w:rPr>
        <w:br/>
        <w:t>The long-term purpose is to derive a model for the</w:t>
      </w:r>
      <w:r w:rsidRPr="00B13617">
        <w:t xml:space="preserve"> melting updraft moving bed gasifier </w:t>
      </w:r>
      <w:r>
        <w:t>above mentioned (see Fig. 1</w:t>
      </w:r>
      <w:r w:rsidR="00603299">
        <w:t>)</w:t>
      </w:r>
      <w:r>
        <w:t xml:space="preserve"> </w:t>
      </w:r>
      <w:r w:rsidRPr="00B13617">
        <w:t>where solid waste, Refuse Derived Fuel (RDF) or plastic waste</w:t>
      </w:r>
      <w:r>
        <w:t>,</w:t>
      </w:r>
      <w:r w:rsidRPr="00B13617">
        <w:t xml:space="preserve"> and oxygen (gasification agent) are fed counter</w:t>
      </w:r>
      <w:r>
        <w:t>-</w:t>
      </w:r>
      <w:r w:rsidRPr="00B13617">
        <w:t>currently.</w:t>
      </w:r>
      <w:r>
        <w:t xml:space="preserve"> In this work, a</w:t>
      </w:r>
      <w:r w:rsidRPr="00184E78">
        <w:t>s preliminary approach, we focus only on the</w:t>
      </w:r>
      <w:r>
        <w:t xml:space="preserve"> modeling of </w:t>
      </w:r>
      <w:r w:rsidR="003F7142">
        <w:t>partial oxidation</w:t>
      </w:r>
      <w:r w:rsidRPr="00184E78">
        <w:t xml:space="preserve"> and </w:t>
      </w:r>
      <w:r w:rsidR="003F7142">
        <w:t>oxidation</w:t>
      </w:r>
      <w:r w:rsidRPr="00184E78">
        <w:t xml:space="preserve"> </w:t>
      </w:r>
      <w:r w:rsidR="00603299">
        <w:t xml:space="preserve">and melting </w:t>
      </w:r>
      <w:r w:rsidRPr="00184E78">
        <w:t>zone</w:t>
      </w:r>
      <w:r w:rsidR="00603299">
        <w:t>s</w:t>
      </w:r>
      <w:r>
        <w:t xml:space="preserve">, </w:t>
      </w:r>
      <w:r w:rsidRPr="00184E78">
        <w:t>including the thermal aspect related to the melting of inert fraction</w:t>
      </w:r>
      <w:r>
        <w:t xml:space="preserve">. The </w:t>
      </w:r>
      <w:r w:rsidRPr="00184E78">
        <w:t xml:space="preserve">study </w:t>
      </w:r>
      <w:r>
        <w:t>here</w:t>
      </w:r>
      <w:r w:rsidRPr="00184E78">
        <w:t xml:space="preserve"> presented ha</w:t>
      </w:r>
      <w:r>
        <w:t xml:space="preserve">s </w:t>
      </w:r>
      <w:r w:rsidRPr="00184E78">
        <w:t>the aim</w:t>
      </w:r>
      <w:r>
        <w:t xml:space="preserve">s </w:t>
      </w:r>
      <w:r w:rsidRPr="00184E78">
        <w:t xml:space="preserve">of figuring out a way to </w:t>
      </w:r>
      <w:r>
        <w:t>include</w:t>
      </w:r>
      <w:r w:rsidRPr="00184E78">
        <w:t xml:space="preserve"> melting </w:t>
      </w:r>
      <w:r>
        <w:t xml:space="preserve">phenomenon </w:t>
      </w:r>
      <w:r w:rsidRPr="00184E78">
        <w:t xml:space="preserve">into established </w:t>
      </w:r>
      <w:r>
        <w:t>moving bed mathematical model.</w:t>
      </w:r>
    </w:p>
    <w:p w14:paraId="00C8F40E" w14:textId="27AA9681" w:rsidR="00791EB6" w:rsidRDefault="00791EB6" w:rsidP="00603299">
      <w:pPr>
        <w:pStyle w:val="CETCaption"/>
        <w:jc w:val="center"/>
        <w:rPr>
          <w:noProof/>
        </w:rPr>
      </w:pPr>
      <w:r>
        <w:rPr>
          <w:noProof/>
        </w:rPr>
        <w:drawing>
          <wp:inline distT="0" distB="0" distL="0" distR="0" wp14:anchorId="565CA1D6" wp14:editId="26C77447">
            <wp:extent cx="3687298" cy="1970994"/>
            <wp:effectExtent l="0" t="0" r="889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_1_bi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17352" cy="1987059"/>
                    </a:xfrm>
                    <a:prstGeom prst="rect">
                      <a:avLst/>
                    </a:prstGeom>
                  </pic:spPr>
                </pic:pic>
              </a:graphicData>
            </a:graphic>
          </wp:inline>
        </w:drawing>
      </w:r>
    </w:p>
    <w:p w14:paraId="215C2C7C" w14:textId="70FBA3D4" w:rsidR="006A54B3" w:rsidRDefault="006A54B3" w:rsidP="006A54B3">
      <w:pPr>
        <w:pStyle w:val="CETCaption"/>
      </w:pPr>
      <w:r w:rsidRPr="00B57B36">
        <w:t>Figure 1</w:t>
      </w:r>
      <w:r>
        <w:t xml:space="preserve">. Sketch of a high temperature melting gasifier. A schema of moving melting bed, with the main reaction zones is reported on the right panel.  </w:t>
      </w:r>
    </w:p>
    <w:p w14:paraId="68234D23" w14:textId="77777777" w:rsidR="006A54B3" w:rsidRPr="008459AC" w:rsidRDefault="006A54B3" w:rsidP="006A54B3">
      <w:pPr>
        <w:pStyle w:val="CETHeading1"/>
        <w:tabs>
          <w:tab w:val="clear" w:pos="360"/>
          <w:tab w:val="right" w:pos="7100"/>
        </w:tabs>
        <w:jc w:val="both"/>
        <w:rPr>
          <w:lang w:val="en-GB"/>
        </w:rPr>
      </w:pPr>
      <w:r>
        <w:rPr>
          <w:lang w:val="en-GB"/>
        </w:rPr>
        <w:t>Problem description and model approach</w:t>
      </w:r>
    </w:p>
    <w:p w14:paraId="2D532B7B" w14:textId="36ADF099" w:rsidR="006A54B3" w:rsidRDefault="006A54B3" w:rsidP="006A54B3">
      <w:pPr>
        <w:pStyle w:val="CETBodytext"/>
      </w:pPr>
      <w:r>
        <w:t xml:space="preserve">In order to model the </w:t>
      </w:r>
      <w:r w:rsidR="003F7142">
        <w:t>oxidation</w:t>
      </w:r>
      <w:r>
        <w:t>/melting</w:t>
      </w:r>
      <w:r w:rsidR="00791EB6">
        <w:t xml:space="preserve"> and partial oxidation</w:t>
      </w:r>
      <w:r>
        <w:t xml:space="preserve"> zone</w:t>
      </w:r>
      <w:r w:rsidR="00791EB6">
        <w:t>s</w:t>
      </w:r>
      <w:r>
        <w:t>, two components (char and unreactive ash</w:t>
      </w:r>
      <w:r w:rsidR="003B5CE0">
        <w:t>, representing fixed carbon and ash fractions of waste</w:t>
      </w:r>
      <w:r>
        <w:t>) and six species (H</w:t>
      </w:r>
      <w:r>
        <w:rPr>
          <w:vertAlign w:val="subscript"/>
        </w:rPr>
        <w:t>2</w:t>
      </w:r>
      <w:r>
        <w:t>, CO, CO</w:t>
      </w:r>
      <w:r>
        <w:rPr>
          <w:vertAlign w:val="subscript"/>
        </w:rPr>
        <w:t>2</w:t>
      </w:r>
      <w:r>
        <w:t>, H</w:t>
      </w:r>
      <w:r>
        <w:rPr>
          <w:vertAlign w:val="subscript"/>
        </w:rPr>
        <w:t>2</w:t>
      </w:r>
      <w:r>
        <w:t>O, N</w:t>
      </w:r>
      <w:r>
        <w:rPr>
          <w:vertAlign w:val="subscript"/>
        </w:rPr>
        <w:t>2</w:t>
      </w:r>
      <w:r>
        <w:t>, CH</w:t>
      </w:r>
      <w:r>
        <w:rPr>
          <w:vertAlign w:val="subscript"/>
        </w:rPr>
        <w:t>4</w:t>
      </w:r>
      <w:r>
        <w:t>) are considered for the solid and gas phases, respectively.</w:t>
      </w:r>
    </w:p>
    <w:p w14:paraId="6AB7D982" w14:textId="77777777" w:rsidR="006A54B3" w:rsidRDefault="006A54B3" w:rsidP="006A54B3">
      <w:pPr>
        <w:pStyle w:val="CETBodytext"/>
      </w:pPr>
      <w:r>
        <w:t>Both homogeneous (in the gas phase) and heterogeneous (gas-solid) reactions are considered (see Table 1).</w:t>
      </w:r>
    </w:p>
    <w:p w14:paraId="2A20498A" w14:textId="77777777" w:rsidR="006A54B3" w:rsidRDefault="006A54B3" w:rsidP="006A54B3">
      <w:pPr>
        <w:pStyle w:val="CETBodytext"/>
      </w:pPr>
      <w:r>
        <w:t>As reported in Fig.1, the</w:t>
      </w:r>
      <w:r w:rsidRPr="000534B6">
        <w:t xml:space="preserve"> </w:t>
      </w:r>
      <w:r w:rsidRPr="007B69EA">
        <w:t>gasifying agent</w:t>
      </w:r>
      <w:r>
        <w:t xml:space="preserve">, which enter at z=0, flows upwards </w:t>
      </w:r>
      <w:r w:rsidRPr="007B69EA">
        <w:t>counter-currently</w:t>
      </w:r>
      <w:r>
        <w:t xml:space="preserve"> to the descending solid, just coming from the pyrolysis zone</w:t>
      </w:r>
      <w:r w:rsidRPr="007B69EA">
        <w:t>.</w:t>
      </w:r>
      <w:r>
        <w:t xml:space="preserve"> In the modeling, this solid phase </w:t>
      </w:r>
      <w:r w:rsidRPr="007B69EA">
        <w:t>is assumed to be represent</w:t>
      </w:r>
      <w:r>
        <w:t>ed</w:t>
      </w:r>
      <w:r w:rsidRPr="007B69EA">
        <w:t xml:space="preserve"> by spherical monodispersed particles </w:t>
      </w:r>
      <w:r>
        <w:t>whose</w:t>
      </w:r>
      <w:r w:rsidRPr="007B69EA">
        <w:t xml:space="preserve"> dimension decreases due to the heterogeneous reactions.</w:t>
      </w:r>
    </w:p>
    <w:p w14:paraId="33B1E988" w14:textId="77777777" w:rsidR="006A54B3" w:rsidRDefault="006A54B3" w:rsidP="006A54B3">
      <w:pPr>
        <w:pStyle w:val="CETBodytext"/>
      </w:pPr>
      <w:r>
        <w:t xml:space="preserve">A dynamic one-dimensional model, based on the mass and heat balance equations described in the next paragraph, is implemented in Comsol Multiphysics environment, </w:t>
      </w:r>
      <w:r w:rsidRPr="007B69EA">
        <w:t>with the introduction of customized partial derivative equations. The domain mesh has been built consider</w:t>
      </w:r>
      <w:r>
        <w:t>ing</w:t>
      </w:r>
      <w:r w:rsidRPr="007B69EA">
        <w:t xml:space="preserve"> the higher gradient existing in the entering zone where highly exothermic reactions take place</w:t>
      </w:r>
      <w:r>
        <w:t>.</w:t>
      </w:r>
      <w:r w:rsidRPr="007B69EA">
        <w:t xml:space="preserve"> </w:t>
      </w:r>
      <w:r>
        <w:t>T</w:t>
      </w:r>
      <w:r w:rsidRPr="007B69EA">
        <w:t>hus</w:t>
      </w:r>
      <w:r>
        <w:t>,</w:t>
      </w:r>
      <w:r w:rsidRPr="007B69EA">
        <w:t xml:space="preserve"> a variable </w:t>
      </w:r>
      <w:r>
        <w:rPr>
          <w:rFonts w:cs="Arial"/>
        </w:rPr>
        <w:t>∆</w:t>
      </w:r>
      <w:r w:rsidRPr="007B69EA">
        <w:t>z</w:t>
      </w:r>
      <w:r>
        <w:t>,</w:t>
      </w:r>
      <w:r w:rsidRPr="007B69EA">
        <w:t xml:space="preserve"> increasing along the z-direction</w:t>
      </w:r>
      <w:r>
        <w:t xml:space="preserve">, </w:t>
      </w:r>
      <w:r w:rsidRPr="007B69EA">
        <w:t>has been chosen</w:t>
      </w:r>
      <w:r>
        <w:t>;</w:t>
      </w:r>
      <w:r w:rsidRPr="007B69EA">
        <w:t xml:space="preserve"> a final mesh of 761 element</w:t>
      </w:r>
      <w:r>
        <w:t>s</w:t>
      </w:r>
      <w:r w:rsidRPr="007B69EA">
        <w:t xml:space="preserve"> is achieved.</w:t>
      </w:r>
    </w:p>
    <w:p w14:paraId="4B58DB4D" w14:textId="77777777" w:rsidR="006A54B3" w:rsidRDefault="006A54B3" w:rsidP="006A54B3">
      <w:pPr>
        <w:pStyle w:val="CETBodytextItalic"/>
      </w:pPr>
    </w:p>
    <w:p w14:paraId="2AE1EB18" w14:textId="77777777" w:rsidR="006A54B3" w:rsidRDefault="006A54B3" w:rsidP="006A54B3">
      <w:pPr>
        <w:pStyle w:val="CETBodytextItalic"/>
      </w:pPr>
      <w:r w:rsidRPr="004829FA">
        <w:t>Model equations</w:t>
      </w:r>
    </w:p>
    <w:p w14:paraId="3804D48E" w14:textId="44A4C6F0" w:rsidR="006A54B3" w:rsidRDefault="006A54B3" w:rsidP="006A54B3">
      <w:pPr>
        <w:pStyle w:val="CETBodytext"/>
      </w:pPr>
      <w:r>
        <w:t xml:space="preserve">In the modeling, gas and solid phases are considered as interpenetrating continua, i.e. each finite discrete element is </w:t>
      </w:r>
      <w:r w:rsidR="003B5CE0">
        <w:t xml:space="preserve">assumed to be </w:t>
      </w:r>
      <w:r>
        <w:t xml:space="preserve">composed of both phases according to the respective volume fractions, hereafter referred as </w:t>
      </w:r>
      <w:proofErr w:type="spellStart"/>
      <w:r>
        <w:rPr>
          <w:rFonts w:cs="Arial"/>
        </w:rPr>
        <w:t>ε</w:t>
      </w:r>
      <w:r>
        <w:rPr>
          <w:vertAlign w:val="subscript"/>
        </w:rPr>
        <w:t>g</w:t>
      </w:r>
      <w:proofErr w:type="spellEnd"/>
      <w:r>
        <w:t xml:space="preserve"> and </w:t>
      </w:r>
      <w:proofErr w:type="spellStart"/>
      <w:r>
        <w:rPr>
          <w:rFonts w:cs="Arial"/>
        </w:rPr>
        <w:t>ε</w:t>
      </w:r>
      <w:r w:rsidRPr="007411E8">
        <w:rPr>
          <w:rFonts w:cs="Arial"/>
          <w:vertAlign w:val="subscript"/>
        </w:rPr>
        <w:t>s</w:t>
      </w:r>
      <w:proofErr w:type="spellEnd"/>
      <w:r>
        <w:rPr>
          <w:rFonts w:cs="Arial"/>
          <w:vertAlign w:val="subscript"/>
        </w:rPr>
        <w:t xml:space="preserve"> </w:t>
      </w:r>
      <w:r>
        <w:rPr>
          <w:rFonts w:cs="Arial"/>
        </w:rPr>
        <w:t xml:space="preserve">= 1 - </w:t>
      </w:r>
      <w:proofErr w:type="spellStart"/>
      <w:r>
        <w:rPr>
          <w:rFonts w:cs="Arial"/>
        </w:rPr>
        <w:t>ε</w:t>
      </w:r>
      <w:r>
        <w:rPr>
          <w:vertAlign w:val="subscript"/>
        </w:rPr>
        <w:t>g</w:t>
      </w:r>
      <w:proofErr w:type="spellEnd"/>
      <w:r>
        <w:t xml:space="preserve">. Mass and heat exchange between phases are considered. </w:t>
      </w:r>
    </w:p>
    <w:p w14:paraId="2C5B2773" w14:textId="77777777" w:rsidR="006A54B3" w:rsidRDefault="006A54B3" w:rsidP="006A54B3">
      <w:pPr>
        <w:pStyle w:val="CETBodytext"/>
      </w:pPr>
      <w:r>
        <w:t xml:space="preserve">As for the gas phase, the model is built up with the continuity equation (1), the enthalpy balance (2) and mass balance (3) for each </w:t>
      </w:r>
      <w:r w:rsidRPr="00692CC2">
        <w:rPr>
          <w:i/>
        </w:rPr>
        <w:t>i</w:t>
      </w:r>
      <w:r>
        <w:rPr>
          <w:i/>
        </w:rPr>
        <w:t>-</w:t>
      </w:r>
      <w:proofErr w:type="spellStart"/>
      <w:r>
        <w:rPr>
          <w:i/>
        </w:rPr>
        <w:t>th</w:t>
      </w:r>
      <w:proofErr w:type="spellEnd"/>
      <w:r>
        <w:rPr>
          <w:i/>
        </w:rPr>
        <w:t xml:space="preserve"> </w:t>
      </w:r>
      <w:r>
        <w:t>gas species.</w:t>
      </w:r>
    </w:p>
    <w:tbl>
      <w:tblPr>
        <w:tblW w:w="5069" w:type="pct"/>
        <w:tblLook w:val="04A0" w:firstRow="1" w:lastRow="0" w:firstColumn="1" w:lastColumn="0" w:noHBand="0" w:noVBand="1"/>
      </w:tblPr>
      <w:tblGrid>
        <w:gridCol w:w="7925"/>
        <w:gridCol w:w="983"/>
      </w:tblGrid>
      <w:tr w:rsidR="006A54B3" w:rsidRPr="00B57B36" w14:paraId="37159434" w14:textId="77777777" w:rsidTr="00315723">
        <w:trPr>
          <w:trHeight w:val="438"/>
        </w:trPr>
        <w:tc>
          <w:tcPr>
            <w:tcW w:w="7925" w:type="dxa"/>
            <w:shd w:val="clear" w:color="auto" w:fill="auto"/>
            <w:vAlign w:val="center"/>
          </w:tcPr>
          <w:p w14:paraId="400534C7" w14:textId="77777777" w:rsidR="006A54B3" w:rsidRPr="00BC14AC" w:rsidRDefault="00766464" w:rsidP="00315723">
            <w:pPr>
              <w:pStyle w:val="CETEquation"/>
            </w:pPr>
            <m:oMathPara>
              <m:oMathParaPr>
                <m:jc m:val="left"/>
              </m:oMathParaPr>
              <m:oMath>
                <m:sSub>
                  <m:sSubPr>
                    <m:ctrlPr>
                      <w:rPr>
                        <w:rFonts w:ascii="Cambria Math" w:hAnsi="Cambria Math"/>
                        <w:vertAlign w:val="subscript"/>
                      </w:rPr>
                    </m:ctrlPr>
                  </m:sSubPr>
                  <m:e>
                    <m:r>
                      <m:rPr>
                        <m:sty m:val="p"/>
                      </m:rPr>
                      <w:rPr>
                        <w:rFonts w:ascii="Cambria Math" w:hAnsi="Cambria Math"/>
                      </w:rPr>
                      <m:t>ε</m:t>
                    </m:r>
                  </m:e>
                  <m:sub>
                    <m:r>
                      <w:rPr>
                        <w:rFonts w:ascii="Cambria Math" w:hAnsi="Cambria Math"/>
                        <w:vertAlign w:val="subscript"/>
                      </w:rPr>
                      <m:t>g</m:t>
                    </m:r>
                  </m:sub>
                </m:sSub>
                <m:f>
                  <m:fPr>
                    <m:ctrlPr>
                      <w:rPr>
                        <w:rFonts w:ascii="Cambria Math" w:hAnsi="Cambria Math"/>
                        <w:vertAlign w:val="subscript"/>
                      </w:rPr>
                    </m:ctrlPr>
                  </m:fPr>
                  <m:num>
                    <m: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ρ</m:t>
                        </m:r>
                      </m:e>
                      <m:sub>
                        <m:r>
                          <w:rPr>
                            <w:rFonts w:ascii="Cambria Math" w:hAnsi="Cambria Math"/>
                            <w:vertAlign w:val="subscript"/>
                          </w:rPr>
                          <m:t>g</m:t>
                        </m:r>
                      </m:sub>
                    </m:sSub>
                  </m:num>
                  <m:den>
                    <m:r>
                      <w:rPr>
                        <w:rFonts w:ascii="Cambria Math" w:hAnsi="Cambria Math"/>
                        <w:vertAlign w:val="subscript"/>
                      </w:rPr>
                      <m:t>∂t</m:t>
                    </m:r>
                  </m:den>
                </m:f>
                <m:r>
                  <m:rPr>
                    <m:sty m:val="p"/>
                  </m:rPr>
                  <w:rPr>
                    <w:rFonts w:ascii="Cambria Math" w:hAnsi="Cambria Math"/>
                    <w:vertAlign w:val="subscript"/>
                  </w:rPr>
                  <m:t>+</m:t>
                </m:r>
                <m:sSub>
                  <m:sSubPr>
                    <m:ctrlPr>
                      <w:rPr>
                        <w:rFonts w:ascii="Cambria Math" w:hAnsi="Cambria Math"/>
                        <w:vertAlign w:val="subscript"/>
                      </w:rPr>
                    </m:ctrlPr>
                  </m:sSubPr>
                  <m:e>
                    <m:r>
                      <m:rPr>
                        <m:sty m:val="p"/>
                      </m:rPr>
                      <w:rPr>
                        <w:rFonts w:ascii="Cambria Math" w:hAnsi="Cambria Math"/>
                      </w:rPr>
                      <m:t>ε</m:t>
                    </m:r>
                  </m:e>
                  <m:sub>
                    <m:r>
                      <w:rPr>
                        <w:rFonts w:ascii="Cambria Math" w:hAnsi="Cambria Math"/>
                        <w:vertAlign w:val="subscript"/>
                      </w:rPr>
                      <m:t>g</m:t>
                    </m:r>
                  </m:sub>
                </m:sSub>
                <m:f>
                  <m:fPr>
                    <m:ctrlPr>
                      <w:rPr>
                        <w:rFonts w:ascii="Cambria Math" w:hAnsi="Cambria Math"/>
                        <w:vertAlign w:val="subscript"/>
                      </w:rPr>
                    </m:ctrlPr>
                  </m:fPr>
                  <m:num>
                    <m: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ρ</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g</m:t>
                        </m:r>
                      </m:sub>
                    </m:sSub>
                  </m:num>
                  <m:den>
                    <m:r>
                      <w:rPr>
                        <w:rFonts w:ascii="Cambria Math" w:hAnsi="Cambria Math"/>
                        <w:vertAlign w:val="subscript"/>
                      </w:rPr>
                      <m:t>∂z</m:t>
                    </m:r>
                  </m:den>
                </m:f>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M</m:t>
                    </m:r>
                  </m:e>
                  <m:sub>
                    <m:r>
                      <w:rPr>
                        <w:rFonts w:ascii="Cambria Math" w:hAnsi="Cambria Math"/>
                        <w:vertAlign w:val="subscript"/>
                      </w:rPr>
                      <m:t>s</m:t>
                    </m:r>
                    <m:r>
                      <m:rPr>
                        <m:sty m:val="p"/>
                      </m:rPr>
                      <w:rPr>
                        <w:rFonts w:ascii="Cambria Math" w:hAnsi="Cambria Math"/>
                        <w:vertAlign w:val="subscript"/>
                      </w:rPr>
                      <m:t>→</m:t>
                    </m:r>
                    <m:r>
                      <w:rPr>
                        <w:rFonts w:ascii="Cambria Math" w:hAnsi="Cambria Math"/>
                        <w:vertAlign w:val="subscript"/>
                      </w:rPr>
                      <m:t>g</m:t>
                    </m:r>
                  </m:sub>
                </m:sSub>
              </m:oMath>
            </m:oMathPara>
          </w:p>
        </w:tc>
        <w:tc>
          <w:tcPr>
            <w:tcW w:w="983" w:type="dxa"/>
            <w:shd w:val="clear" w:color="auto" w:fill="auto"/>
            <w:vAlign w:val="center"/>
          </w:tcPr>
          <w:p w14:paraId="22C69382" w14:textId="77777777" w:rsidR="006A54B3" w:rsidRPr="00B57B36" w:rsidRDefault="006A54B3" w:rsidP="00315723">
            <w:pPr>
              <w:pStyle w:val="CETEquation"/>
            </w:pPr>
            <w:r w:rsidRPr="00B57B36">
              <w:t>(1)</w:t>
            </w:r>
          </w:p>
        </w:tc>
      </w:tr>
      <w:tr w:rsidR="006A54B3" w:rsidRPr="00B57B36" w14:paraId="57F3840F" w14:textId="77777777" w:rsidTr="00315723">
        <w:trPr>
          <w:trHeight w:val="586"/>
        </w:trPr>
        <w:tc>
          <w:tcPr>
            <w:tcW w:w="7925" w:type="dxa"/>
            <w:shd w:val="clear" w:color="auto" w:fill="auto"/>
            <w:vAlign w:val="center"/>
          </w:tcPr>
          <w:p w14:paraId="51E36EA6" w14:textId="77777777" w:rsidR="006A54B3" w:rsidRPr="00BC14AC" w:rsidRDefault="00766464" w:rsidP="00315723">
            <w:pPr>
              <w:pStyle w:val="CETEquation"/>
              <w:rPr>
                <w:rFonts w:ascii="Cambria Math" w:hAnsi="Cambria Math"/>
                <w:vertAlign w:val="subscript"/>
                <w:oMath/>
              </w:rPr>
            </w:pPr>
            <m:oMathPara>
              <m:oMathParaPr>
                <m:jc m:val="left"/>
              </m:oMathParaPr>
              <m:oMath>
                <m:sSub>
                  <m:sSubPr>
                    <m:ctrlPr>
                      <w:rPr>
                        <w:rFonts w:ascii="Cambria Math" w:hAnsi="Cambria Math"/>
                        <w:vertAlign w:val="subscript"/>
                      </w:rPr>
                    </m:ctrlPr>
                  </m:sSubPr>
                  <m:e>
                    <m:r>
                      <m:rPr>
                        <m:sty m:val="p"/>
                      </m:rPr>
                      <w:rPr>
                        <w:rFonts w:ascii="Cambria Math" w:hAnsi="Cambria Math"/>
                        <w:vertAlign w:val="subscript"/>
                      </w:rPr>
                      <m:t>ε</m:t>
                    </m:r>
                  </m:e>
                  <m:sub>
                    <m:r>
                      <w:rPr>
                        <w:rFonts w:ascii="Cambria Math" w:hAnsi="Cambria Math"/>
                        <w:vertAlign w:val="subscript"/>
                      </w:rPr>
                      <m:t>g</m:t>
                    </m:r>
                  </m:sub>
                </m:sSub>
                <m:f>
                  <m:fPr>
                    <m:ctrlPr>
                      <w:rPr>
                        <w:rFonts w:ascii="Cambria Math" w:hAnsi="Cambria Math"/>
                        <w:vertAlign w:val="subscript"/>
                      </w:rPr>
                    </m:ctrlPr>
                  </m:fPr>
                  <m:num>
                    <m: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ρ</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cp</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g</m:t>
                        </m:r>
                      </m:sub>
                    </m:sSub>
                  </m:num>
                  <m:den>
                    <m:r>
                      <w:rPr>
                        <w:rFonts w:ascii="Cambria Math" w:hAnsi="Cambria Math"/>
                        <w:vertAlign w:val="subscript"/>
                      </w:rPr>
                      <m:t>∂t</m:t>
                    </m:r>
                  </m:den>
                </m:f>
                <m:r>
                  <m:rPr>
                    <m:sty m:val="p"/>
                  </m:rPr>
                  <w:rPr>
                    <w:rFonts w:ascii="Cambria Math" w:hAnsi="Cambria Math"/>
                    <w:vertAlign w:val="subscript"/>
                  </w:rPr>
                  <m:t>+</m:t>
                </m:r>
                <m:sSub>
                  <m:sSubPr>
                    <m:ctrlPr>
                      <w:rPr>
                        <w:rFonts w:ascii="Cambria Math" w:hAnsi="Cambria Math"/>
                        <w:vertAlign w:val="subscript"/>
                      </w:rPr>
                    </m:ctrlPr>
                  </m:sSubPr>
                  <m:e>
                    <m:r>
                      <m:rPr>
                        <m:sty m:val="p"/>
                      </m:rPr>
                      <w:rPr>
                        <w:rFonts w:ascii="Cambria Math" w:hAnsi="Cambria Math"/>
                        <w:vertAlign w:val="subscript"/>
                      </w:rPr>
                      <m:t>ε</m:t>
                    </m:r>
                  </m:e>
                  <m:sub>
                    <m:r>
                      <w:rPr>
                        <w:rFonts w:ascii="Cambria Math" w:hAnsi="Cambria Math"/>
                        <w:vertAlign w:val="subscript"/>
                      </w:rPr>
                      <m:t>g</m:t>
                    </m:r>
                  </m:sub>
                </m:sSub>
                <m:f>
                  <m:fPr>
                    <m:ctrlPr>
                      <w:rPr>
                        <w:rFonts w:ascii="Cambria Math" w:hAnsi="Cambria Math"/>
                        <w:vertAlign w:val="subscript"/>
                      </w:rPr>
                    </m:ctrlPr>
                  </m:fPr>
                  <m:num>
                    <m: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ρ</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cp</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g</m:t>
                        </m:r>
                      </m:sub>
                    </m:sSub>
                  </m:num>
                  <m:den>
                    <m:r>
                      <w:rPr>
                        <w:rFonts w:ascii="Cambria Math" w:hAnsi="Cambria Math"/>
                        <w:vertAlign w:val="subscript"/>
                      </w:rPr>
                      <m:t>∂z</m:t>
                    </m:r>
                  </m:den>
                </m:f>
                <m:r>
                  <m:rPr>
                    <m:sty m:val="p"/>
                  </m:rPr>
                  <w:rPr>
                    <w:rFonts w:ascii="Cambria Math" w:hAnsi="Cambria Math"/>
                    <w:vertAlign w:val="subscript"/>
                  </w:rPr>
                  <m:t>=</m:t>
                </m:r>
                <m:f>
                  <m:fPr>
                    <m:ctrlPr>
                      <w:rPr>
                        <w:rFonts w:ascii="Cambria Math" w:hAnsi="Cambria Math"/>
                        <w:vertAlign w:val="subscript"/>
                      </w:rPr>
                    </m:ctrlPr>
                  </m:fPr>
                  <m:num>
                    <m:r>
                      <w:rPr>
                        <w:rFonts w:ascii="Cambria Math" w:hAnsi="Cambria Math"/>
                        <w:vertAlign w:val="subscript"/>
                      </w:rPr>
                      <m:t>∂</m:t>
                    </m:r>
                  </m:num>
                  <m:den>
                    <m:r>
                      <w:rPr>
                        <w:rFonts w:ascii="Cambria Math" w:hAnsi="Cambria Math"/>
                        <w:vertAlign w:val="subscript"/>
                      </w:rPr>
                      <m:t>∂z</m:t>
                    </m:r>
                  </m:den>
                </m:f>
                <m:d>
                  <m:dPr>
                    <m:ctrlPr>
                      <w:rPr>
                        <w:rFonts w:ascii="Cambria Math" w:hAnsi="Cambria Math"/>
                        <w:vertAlign w:val="subscript"/>
                      </w:rPr>
                    </m:ctrlPr>
                  </m:dPr>
                  <m:e>
                    <m:sSub>
                      <m:sSubPr>
                        <m:ctrlPr>
                          <w:rPr>
                            <w:rFonts w:ascii="Cambria Math" w:hAnsi="Cambria Math"/>
                            <w:vertAlign w:val="subscript"/>
                          </w:rPr>
                        </m:ctrlPr>
                      </m:sSubPr>
                      <m:e>
                        <m:r>
                          <m:rPr>
                            <m:sty m:val="p"/>
                          </m:rPr>
                          <w:rPr>
                            <w:rFonts w:ascii="Cambria Math" w:hAnsi="Cambria Math"/>
                            <w:vertAlign w:val="subscript"/>
                          </w:rPr>
                          <m:t>ε</m:t>
                        </m:r>
                      </m:e>
                      <m:sub>
                        <m:r>
                          <w:rPr>
                            <w:rFonts w:ascii="Cambria Math" w:hAnsi="Cambria Math"/>
                            <w:vertAlign w:val="subscript"/>
                          </w:rPr>
                          <m:t>g</m:t>
                        </m:r>
                      </m:sub>
                    </m:sSub>
                    <m:f>
                      <m:fPr>
                        <m:ctrlPr>
                          <w:rPr>
                            <w:rFonts w:ascii="Cambria Math" w:hAnsi="Cambria Math"/>
                            <w:vertAlign w:val="subscript"/>
                          </w:rPr>
                        </m:ctrlPr>
                      </m:fPr>
                      <m:num>
                        <m:r>
                          <w:rPr>
                            <w:rFonts w:ascii="Cambria Math" w:hAnsi="Cambria Math"/>
                            <w:vertAlign w:val="subscript"/>
                          </w:rPr>
                          <m:t>∂</m:t>
                        </m:r>
                        <m:sSubSup>
                          <m:sSubSupPr>
                            <m:ctrlPr>
                              <w:rPr>
                                <w:rFonts w:ascii="Cambria Math" w:hAnsi="Cambria Math"/>
                                <w:vertAlign w:val="subscript"/>
                              </w:rPr>
                            </m:ctrlPr>
                          </m:sSubSupPr>
                          <m:e>
                            <m:r>
                              <w:rPr>
                                <w:rFonts w:ascii="Cambria Math" w:hAnsi="Cambria Math"/>
                                <w:vertAlign w:val="subscript"/>
                              </w:rPr>
                              <m:t>λ</m:t>
                            </m:r>
                          </m:e>
                          <m:sub>
                            <m:r>
                              <w:rPr>
                                <w:rFonts w:ascii="Cambria Math" w:hAnsi="Cambria Math"/>
                                <w:vertAlign w:val="subscript"/>
                              </w:rPr>
                              <m:t>g</m:t>
                            </m:r>
                          </m:sub>
                          <m:sup>
                            <m:r>
                              <m:rPr>
                                <m:sty m:val="p"/>
                              </m:rPr>
                              <w:rPr>
                                <w:rFonts w:ascii="Cambria Math" w:hAnsi="Cambria Math"/>
                                <w:vertAlign w:val="subscript"/>
                              </w:rPr>
                              <m:t>*</m:t>
                            </m:r>
                          </m:sup>
                        </m:sSubSup>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g</m:t>
                            </m:r>
                          </m:sub>
                        </m:sSub>
                      </m:num>
                      <m:den>
                        <m:r>
                          <w:rPr>
                            <w:rFonts w:ascii="Cambria Math" w:hAnsi="Cambria Math"/>
                            <w:vertAlign w:val="subscript"/>
                          </w:rPr>
                          <m:t>∂z</m:t>
                        </m:r>
                      </m:den>
                    </m:f>
                  </m:e>
                </m:d>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Q</m:t>
                    </m:r>
                  </m:e>
                  <m:sub>
                    <m:r>
                      <w:rPr>
                        <w:rFonts w:ascii="Cambria Math" w:hAnsi="Cambria Math"/>
                        <w:vertAlign w:val="subscript"/>
                      </w:rPr>
                      <m:t>s</m:t>
                    </m:r>
                    <m:r>
                      <m:rPr>
                        <m:sty m:val="p"/>
                      </m:rPr>
                      <w:rPr>
                        <w:rFonts w:ascii="Cambria Math" w:hAnsi="Cambria Math"/>
                        <w:vertAlign w:val="subscript"/>
                      </w:rPr>
                      <m:t>→</m:t>
                    </m:r>
                    <m:r>
                      <w:rPr>
                        <w:rFonts w:ascii="Cambria Math" w:hAnsi="Cambria Math"/>
                        <w:vertAlign w:val="subscript"/>
                      </w:rPr>
                      <m:t>g</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Q</m:t>
                    </m:r>
                  </m:e>
                  <m:sub>
                    <m:r>
                      <w:rPr>
                        <w:rFonts w:ascii="Cambria Math" w:hAnsi="Cambria Math"/>
                        <w:vertAlign w:val="subscript"/>
                      </w:rPr>
                      <m:t>g</m:t>
                    </m:r>
                    <m:r>
                      <m:rPr>
                        <m:sty m:val="p"/>
                      </m:rPr>
                      <w:rPr>
                        <w:rFonts w:ascii="Cambria Math" w:hAnsi="Cambria Math"/>
                        <w:vertAlign w:val="subscript"/>
                      </w:rPr>
                      <m:t>→</m:t>
                    </m:r>
                    <m:r>
                      <w:rPr>
                        <w:rFonts w:ascii="Cambria Math" w:hAnsi="Cambria Math"/>
                        <w:vertAlign w:val="subscript"/>
                      </w:rPr>
                      <m:t>w</m:t>
                    </m:r>
                  </m:sub>
                </m:sSub>
                <m:r>
                  <m:rPr>
                    <m:sty m:val="p"/>
                  </m:rPr>
                  <w:rPr>
                    <w:rFonts w:ascii="Cambria Math" w:hAnsi="Cambria Math"/>
                    <w:vertAlign w:val="subscript"/>
                  </w:rPr>
                  <m:t>+</m:t>
                </m:r>
                <m:nary>
                  <m:naryPr>
                    <m:chr m:val="∑"/>
                    <m:ctrlPr>
                      <w:rPr>
                        <w:rFonts w:ascii="Cambria Math" w:hAnsi="Cambria Math"/>
                        <w:vertAlign w:val="subscript"/>
                      </w:rPr>
                    </m:ctrlPr>
                  </m:naryPr>
                  <m:sub>
                    <m:r>
                      <w:rPr>
                        <w:rFonts w:ascii="Cambria Math" w:hAnsi="Cambria Math"/>
                        <w:vertAlign w:val="subscript"/>
                      </w:rPr>
                      <m:t>j</m:t>
                    </m:r>
                    <m:r>
                      <m:rPr>
                        <m:sty m:val="p"/>
                      </m:rPr>
                      <w:rPr>
                        <w:rFonts w:ascii="Cambria Math" w:hAnsi="Cambria Math"/>
                        <w:vertAlign w:val="subscript"/>
                      </w:rPr>
                      <m:t>=1</m:t>
                    </m:r>
                  </m:sub>
                  <m:sup>
                    <m:sSub>
                      <m:sSubPr>
                        <m:ctrlPr>
                          <w:rPr>
                            <w:rFonts w:ascii="Cambria Math" w:hAnsi="Cambria Math"/>
                            <w:vertAlign w:val="subscript"/>
                          </w:rPr>
                        </m:ctrlPr>
                      </m:sSubPr>
                      <m:e>
                        <m:r>
                          <w:rPr>
                            <w:rFonts w:ascii="Cambria Math" w:hAnsi="Cambria Math"/>
                            <w:vertAlign w:val="subscript"/>
                          </w:rPr>
                          <m:t>r</m:t>
                        </m:r>
                      </m:e>
                      <m:sub>
                        <m:r>
                          <w:rPr>
                            <w:rFonts w:ascii="Cambria Math" w:hAnsi="Cambria Math"/>
                            <w:vertAlign w:val="subscript"/>
                          </w:rPr>
                          <m:t>hom</m:t>
                        </m:r>
                      </m:sub>
                    </m:sSub>
                  </m:sup>
                  <m:e>
                    <m:r>
                      <m:rPr>
                        <m:sty m:val="p"/>
                      </m:rPr>
                      <w:rPr>
                        <w:rFonts w:ascii="Cambria Math" w:hAnsi="Cambria Math"/>
                        <w:vertAlign w:val="subscript"/>
                      </w:rPr>
                      <m:t>(</m:t>
                    </m:r>
                    <m:sSub>
                      <m:sSubPr>
                        <m:ctrlPr>
                          <w:rPr>
                            <w:rFonts w:ascii="Cambria Math" w:hAnsi="Cambria Math"/>
                            <w:vertAlign w:val="subscript"/>
                          </w:rPr>
                        </m:ctrlPr>
                      </m:sSubPr>
                      <m:e>
                        <m:r>
                          <m:rPr>
                            <m:sty m:val="p"/>
                          </m:rPr>
                          <w:rPr>
                            <w:rFonts w:ascii="Cambria Math" w:hAnsi="Cambria Math"/>
                            <w:vertAlign w:val="subscript"/>
                          </w:rPr>
                          <m:t>-∆</m:t>
                        </m:r>
                        <m:r>
                          <w:rPr>
                            <w:rFonts w:ascii="Cambria Math" w:hAnsi="Cambria Math"/>
                            <w:vertAlign w:val="subscript"/>
                          </w:rPr>
                          <m:t>H</m:t>
                        </m:r>
                      </m:e>
                      <m:sub>
                        <m:r>
                          <w:rPr>
                            <w:rFonts w:ascii="Cambria Math" w:hAnsi="Cambria Math"/>
                            <w:vertAlign w:val="subscript"/>
                          </w:rPr>
                          <m:t>j</m:t>
                        </m:r>
                      </m:sub>
                    </m:sSub>
                    <m:sSub>
                      <m:sSubPr>
                        <m:ctrlPr>
                          <w:rPr>
                            <w:rFonts w:ascii="Cambria Math" w:hAnsi="Cambria Math"/>
                            <w:vertAlign w:val="subscript"/>
                          </w:rPr>
                        </m:ctrlPr>
                      </m:sSubPr>
                      <m:e>
                        <m:r>
                          <w:rPr>
                            <w:rFonts w:ascii="Cambria Math" w:hAnsi="Cambria Math"/>
                            <w:vertAlign w:val="subscript"/>
                          </w:rPr>
                          <m:t>r</m:t>
                        </m:r>
                      </m:e>
                      <m:sub>
                        <m:r>
                          <w:rPr>
                            <w:rFonts w:ascii="Cambria Math" w:hAnsi="Cambria Math"/>
                            <w:vertAlign w:val="subscript"/>
                          </w:rPr>
                          <m:t>j</m:t>
                        </m:r>
                      </m:sub>
                    </m:sSub>
                  </m:e>
                </m:nary>
                <m:r>
                  <m:rPr>
                    <m:sty m:val="p"/>
                  </m:rPr>
                  <w:rPr>
                    <w:rFonts w:ascii="Cambria Math" w:hAnsi="Cambria Math"/>
                    <w:vertAlign w:val="subscript"/>
                  </w:rPr>
                  <m:t>)</m:t>
                </m:r>
              </m:oMath>
            </m:oMathPara>
          </w:p>
        </w:tc>
        <w:tc>
          <w:tcPr>
            <w:tcW w:w="983" w:type="dxa"/>
            <w:shd w:val="clear" w:color="auto" w:fill="auto"/>
            <w:vAlign w:val="center"/>
          </w:tcPr>
          <w:p w14:paraId="1D18B564" w14:textId="77777777" w:rsidR="006A54B3" w:rsidRPr="00B57B36" w:rsidRDefault="006A54B3" w:rsidP="00315723">
            <w:pPr>
              <w:pStyle w:val="CETEquation"/>
            </w:pPr>
            <w:r w:rsidRPr="00B57B36">
              <w:t>(</w:t>
            </w:r>
            <w:r>
              <w:t>2</w:t>
            </w:r>
            <w:r w:rsidRPr="00B57B36">
              <w:t>)</w:t>
            </w:r>
          </w:p>
        </w:tc>
      </w:tr>
      <w:tr w:rsidR="006A54B3" w:rsidRPr="00B57B36" w14:paraId="58AE7EB6" w14:textId="77777777" w:rsidTr="00315723">
        <w:trPr>
          <w:trHeight w:val="1311"/>
        </w:trPr>
        <w:tc>
          <w:tcPr>
            <w:tcW w:w="7925" w:type="dxa"/>
            <w:shd w:val="clear" w:color="auto" w:fill="auto"/>
            <w:vAlign w:val="center"/>
          </w:tcPr>
          <w:p w14:paraId="341E1F46" w14:textId="77777777" w:rsidR="006A54B3" w:rsidRPr="00BC14AC" w:rsidRDefault="00766464" w:rsidP="00315723">
            <w:pPr>
              <w:pStyle w:val="CETEquation"/>
              <w:rPr>
                <w:rFonts w:ascii="Cambria Math" w:hAnsi="Cambria Math"/>
                <w:vertAlign w:val="subscript"/>
                <w:oMath/>
              </w:rPr>
            </w:pPr>
            <m:oMathPara>
              <m:oMathParaPr>
                <m:jc m:val="left"/>
              </m:oMathParaPr>
              <m:oMath>
                <m:sSub>
                  <m:sSubPr>
                    <m:ctrlPr>
                      <w:rPr>
                        <w:rFonts w:ascii="Cambria Math" w:hAnsi="Cambria Math"/>
                        <w:vertAlign w:val="subscript"/>
                      </w:rPr>
                    </m:ctrlPr>
                  </m:sSubPr>
                  <m:e>
                    <m:r>
                      <m:rPr>
                        <m:sty m:val="p"/>
                      </m:rPr>
                      <w:rPr>
                        <w:rFonts w:ascii="Cambria Math" w:hAnsi="Cambria Math"/>
                        <w:vertAlign w:val="subscript"/>
                      </w:rPr>
                      <m:t>ε</m:t>
                    </m:r>
                  </m:e>
                  <m:sub>
                    <m:r>
                      <w:rPr>
                        <w:rFonts w:ascii="Cambria Math" w:hAnsi="Cambria Math"/>
                        <w:vertAlign w:val="subscript"/>
                      </w:rPr>
                      <m:t>g</m:t>
                    </m:r>
                  </m:sub>
                </m:sSub>
                <m:f>
                  <m:fPr>
                    <m:ctrlPr>
                      <w:rPr>
                        <w:rFonts w:ascii="Cambria Math" w:hAnsi="Cambria Math"/>
                        <w:vertAlign w:val="subscript"/>
                      </w:rPr>
                    </m:ctrlPr>
                  </m:fPr>
                  <m:num>
                    <m: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ρ</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w</m:t>
                        </m:r>
                      </m:e>
                      <m:sub>
                        <m:r>
                          <w:rPr>
                            <w:rFonts w:ascii="Cambria Math" w:hAnsi="Cambria Math"/>
                            <w:vertAlign w:val="subscript"/>
                          </w:rPr>
                          <m:t>i</m:t>
                        </m:r>
                      </m:sub>
                    </m:sSub>
                  </m:num>
                  <m:den>
                    <m:r>
                      <w:rPr>
                        <w:rFonts w:ascii="Cambria Math" w:hAnsi="Cambria Math"/>
                        <w:vertAlign w:val="subscript"/>
                      </w:rPr>
                      <m:t>∂t</m:t>
                    </m:r>
                  </m:den>
                </m:f>
                <m:r>
                  <m:rPr>
                    <m:sty m:val="p"/>
                  </m:rPr>
                  <w:rPr>
                    <w:rFonts w:ascii="Cambria Math" w:hAnsi="Cambria Math"/>
                    <w:vertAlign w:val="subscript"/>
                  </w:rPr>
                  <m:t>+</m:t>
                </m:r>
                <m:sSub>
                  <m:sSubPr>
                    <m:ctrlPr>
                      <w:rPr>
                        <w:rFonts w:ascii="Cambria Math" w:hAnsi="Cambria Math"/>
                        <w:vertAlign w:val="subscript"/>
                      </w:rPr>
                    </m:ctrlPr>
                  </m:sSubPr>
                  <m:e>
                    <m:r>
                      <m:rPr>
                        <m:sty m:val="p"/>
                      </m:rPr>
                      <w:rPr>
                        <w:rFonts w:ascii="Cambria Math" w:hAnsi="Cambria Math"/>
                        <w:vertAlign w:val="subscript"/>
                      </w:rPr>
                      <m:t>ε</m:t>
                    </m:r>
                  </m:e>
                  <m:sub>
                    <m:r>
                      <w:rPr>
                        <w:rFonts w:ascii="Cambria Math" w:hAnsi="Cambria Math"/>
                        <w:vertAlign w:val="subscript"/>
                      </w:rPr>
                      <m:t>g</m:t>
                    </m:r>
                  </m:sub>
                </m:sSub>
                <m:f>
                  <m:fPr>
                    <m:ctrlPr>
                      <w:rPr>
                        <w:rFonts w:ascii="Cambria Math" w:hAnsi="Cambria Math"/>
                        <w:vertAlign w:val="subscript"/>
                      </w:rPr>
                    </m:ctrlPr>
                  </m:fPr>
                  <m:num>
                    <m: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ρ</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w</m:t>
                        </m:r>
                      </m:e>
                      <m:sub>
                        <m:r>
                          <w:rPr>
                            <w:rFonts w:ascii="Cambria Math" w:hAnsi="Cambria Math"/>
                            <w:vertAlign w:val="subscript"/>
                          </w:rPr>
                          <m:t>i</m:t>
                        </m:r>
                      </m:sub>
                    </m:sSub>
                  </m:num>
                  <m:den>
                    <m:r>
                      <w:rPr>
                        <w:rFonts w:ascii="Cambria Math" w:hAnsi="Cambria Math"/>
                        <w:vertAlign w:val="subscript"/>
                      </w:rPr>
                      <m:t>∂z</m:t>
                    </m:r>
                  </m:den>
                </m:f>
                <m:r>
                  <m:rPr>
                    <m:sty m:val="p"/>
                  </m:rPr>
                  <w:rPr>
                    <w:rFonts w:ascii="Cambria Math" w:hAnsi="Cambria Math"/>
                    <w:vertAlign w:val="subscript"/>
                  </w:rPr>
                  <m:t>=</m:t>
                </m:r>
                <m:f>
                  <m:fPr>
                    <m:ctrlPr>
                      <w:rPr>
                        <w:rFonts w:ascii="Cambria Math" w:hAnsi="Cambria Math"/>
                        <w:vertAlign w:val="subscript"/>
                      </w:rPr>
                    </m:ctrlPr>
                  </m:fPr>
                  <m:num>
                    <m:r>
                      <w:rPr>
                        <w:rFonts w:ascii="Cambria Math" w:hAnsi="Cambria Math"/>
                        <w:vertAlign w:val="subscript"/>
                      </w:rPr>
                      <m:t>∂</m:t>
                    </m:r>
                  </m:num>
                  <m:den>
                    <m:r>
                      <w:rPr>
                        <w:rFonts w:ascii="Cambria Math" w:hAnsi="Cambria Math"/>
                        <w:vertAlign w:val="subscript"/>
                      </w:rPr>
                      <m:t>∂z</m:t>
                    </m:r>
                  </m:den>
                </m:f>
                <m:d>
                  <m:dPr>
                    <m:ctrlPr>
                      <w:rPr>
                        <w:rFonts w:ascii="Cambria Math" w:hAnsi="Cambria Math"/>
                        <w:vertAlign w:val="subscript"/>
                      </w:rPr>
                    </m:ctrlPr>
                  </m:dPr>
                  <m:e>
                    <m:sSub>
                      <m:sSubPr>
                        <m:ctrlPr>
                          <w:rPr>
                            <w:rFonts w:ascii="Cambria Math" w:hAnsi="Cambria Math"/>
                            <w:vertAlign w:val="subscript"/>
                          </w:rPr>
                        </m:ctrlPr>
                      </m:sSubPr>
                      <m:e>
                        <m:r>
                          <m:rPr>
                            <m:sty m:val="p"/>
                          </m:rPr>
                          <w:rPr>
                            <w:rFonts w:ascii="Cambria Math" w:hAnsi="Cambria Math"/>
                            <w:vertAlign w:val="subscript"/>
                          </w:rPr>
                          <m:t>ε</m:t>
                        </m:r>
                      </m:e>
                      <m:sub>
                        <m:r>
                          <w:rPr>
                            <w:rFonts w:ascii="Cambria Math" w:hAnsi="Cambria Math"/>
                            <w:vertAlign w:val="subscript"/>
                          </w:rPr>
                          <m:t>g</m:t>
                        </m:r>
                      </m:sub>
                    </m:sSub>
                    <m:f>
                      <m:fPr>
                        <m:ctrlPr>
                          <w:rPr>
                            <w:rFonts w:ascii="Cambria Math" w:hAnsi="Cambria Math"/>
                            <w:vertAlign w:val="subscript"/>
                          </w:rPr>
                        </m:ctrlPr>
                      </m:fPr>
                      <m:num>
                        <m: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D</m:t>
                            </m:r>
                          </m:e>
                          <m:sub>
                            <m:r>
                              <w:rPr>
                                <w:rFonts w:ascii="Cambria Math" w:hAnsi="Cambria Math"/>
                                <w:vertAlign w:val="subscript"/>
                              </w:rPr>
                              <m:t>i</m:t>
                            </m:r>
                          </m:sub>
                        </m:sSub>
                        <m:sSub>
                          <m:sSubPr>
                            <m:ctrlPr>
                              <w:rPr>
                                <w:rFonts w:ascii="Cambria Math" w:hAnsi="Cambria Math"/>
                                <w:vertAlign w:val="subscript"/>
                              </w:rPr>
                            </m:ctrlPr>
                          </m:sSubPr>
                          <m:e>
                            <m:r>
                              <w:rPr>
                                <w:rFonts w:ascii="Cambria Math" w:hAnsi="Cambria Math"/>
                                <w:vertAlign w:val="subscript"/>
                              </w:rPr>
                              <m:t>ρ</m:t>
                            </m:r>
                          </m:e>
                          <m:sub>
                            <m:r>
                              <w:rPr>
                                <w:rFonts w:ascii="Cambria Math" w:hAnsi="Cambria Math"/>
                                <w:vertAlign w:val="subscript"/>
                              </w:rPr>
                              <m:t>g</m:t>
                            </m:r>
                          </m:sub>
                        </m:sSub>
                        <m:sSub>
                          <m:sSubPr>
                            <m:ctrlPr>
                              <w:rPr>
                                <w:rFonts w:ascii="Cambria Math" w:hAnsi="Cambria Math"/>
                                <w:vertAlign w:val="subscript"/>
                              </w:rPr>
                            </m:ctrlPr>
                          </m:sSubPr>
                          <m:e>
                            <m:r>
                              <w:rPr>
                                <w:rFonts w:ascii="Cambria Math" w:hAnsi="Cambria Math"/>
                                <w:vertAlign w:val="subscript"/>
                              </w:rPr>
                              <m:t>w</m:t>
                            </m:r>
                          </m:e>
                          <m:sub>
                            <m:r>
                              <w:rPr>
                                <w:rFonts w:ascii="Cambria Math" w:hAnsi="Cambria Math"/>
                                <w:vertAlign w:val="subscript"/>
                              </w:rPr>
                              <m:t>i</m:t>
                            </m:r>
                          </m:sub>
                        </m:sSub>
                      </m:num>
                      <m:den>
                        <m:r>
                          <w:rPr>
                            <w:rFonts w:ascii="Cambria Math" w:hAnsi="Cambria Math"/>
                            <w:vertAlign w:val="subscript"/>
                          </w:rPr>
                          <m:t>∂z</m:t>
                        </m:r>
                      </m:den>
                    </m:f>
                  </m:e>
                </m:d>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M</m:t>
                    </m:r>
                  </m:e>
                  <m:sub>
                    <m:r>
                      <w:rPr>
                        <w:rFonts w:ascii="Cambria Math" w:hAnsi="Cambria Math"/>
                        <w:vertAlign w:val="subscript"/>
                      </w:rPr>
                      <m:t>i</m:t>
                    </m:r>
                  </m:sub>
                </m:sSub>
                <m:nary>
                  <m:naryPr>
                    <m:chr m:val="∑"/>
                    <m:ctrlPr>
                      <w:rPr>
                        <w:rFonts w:ascii="Cambria Math" w:hAnsi="Cambria Math"/>
                        <w:vertAlign w:val="subscript"/>
                      </w:rPr>
                    </m:ctrlPr>
                  </m:naryPr>
                  <m:sub>
                    <m:r>
                      <w:rPr>
                        <w:rFonts w:ascii="Cambria Math" w:hAnsi="Cambria Math"/>
                        <w:vertAlign w:val="subscript"/>
                      </w:rPr>
                      <m:t>j</m:t>
                    </m:r>
                    <m:r>
                      <m:rPr>
                        <m:sty m:val="p"/>
                      </m:rPr>
                      <w:rPr>
                        <w:rFonts w:ascii="Cambria Math" w:hAnsi="Cambria Math"/>
                        <w:vertAlign w:val="subscript"/>
                      </w:rPr>
                      <m:t>=1</m:t>
                    </m:r>
                  </m:sub>
                  <m:sup>
                    <m:sSub>
                      <m:sSubPr>
                        <m:ctrlPr>
                          <w:rPr>
                            <w:rFonts w:ascii="Cambria Math" w:hAnsi="Cambria Math"/>
                            <w:vertAlign w:val="subscript"/>
                          </w:rPr>
                        </m:ctrlPr>
                      </m:sSubPr>
                      <m:e>
                        <m:r>
                          <w:rPr>
                            <w:rFonts w:ascii="Cambria Math" w:hAnsi="Cambria Math"/>
                            <w:vertAlign w:val="subscript"/>
                          </w:rPr>
                          <m:t>r</m:t>
                        </m:r>
                      </m:e>
                      <m:sub>
                        <m:r>
                          <w:rPr>
                            <w:rFonts w:ascii="Cambria Math" w:hAnsi="Cambria Math"/>
                            <w:vertAlign w:val="subscript"/>
                          </w:rPr>
                          <m:t>hom</m:t>
                        </m:r>
                      </m:sub>
                    </m:sSub>
                  </m:sup>
                  <m:e>
                    <m:sSub>
                      <m:sSubPr>
                        <m:ctrlPr>
                          <w:rPr>
                            <w:rFonts w:ascii="Cambria Math" w:hAnsi="Cambria Math"/>
                            <w:vertAlign w:val="subscript"/>
                          </w:rPr>
                        </m:ctrlPr>
                      </m:sSubPr>
                      <m:e>
                        <m:r>
                          <w:rPr>
                            <w:rFonts w:ascii="Cambria Math" w:hAnsi="Cambria Math"/>
                            <w:vertAlign w:val="subscript"/>
                          </w:rPr>
                          <m:t>ν</m:t>
                        </m:r>
                      </m:e>
                      <m:sub>
                        <m:r>
                          <w:rPr>
                            <w:rFonts w:ascii="Cambria Math" w:hAnsi="Cambria Math"/>
                            <w:vertAlign w:val="subscript"/>
                          </w:rPr>
                          <m:t>ij</m:t>
                        </m:r>
                      </m:sub>
                    </m:sSub>
                    <m:sSub>
                      <m:sSubPr>
                        <m:ctrlPr>
                          <w:rPr>
                            <w:rFonts w:ascii="Cambria Math" w:hAnsi="Cambria Math"/>
                            <w:vertAlign w:val="subscript"/>
                          </w:rPr>
                        </m:ctrlPr>
                      </m:sSubPr>
                      <m:e>
                        <m:r>
                          <w:rPr>
                            <w:rFonts w:ascii="Cambria Math" w:hAnsi="Cambria Math"/>
                            <w:vertAlign w:val="subscript"/>
                          </w:rPr>
                          <m:t>r</m:t>
                        </m:r>
                      </m:e>
                      <m:sub>
                        <m:r>
                          <w:rPr>
                            <w:rFonts w:ascii="Cambria Math" w:hAnsi="Cambria Math"/>
                            <w:vertAlign w:val="subscript"/>
                          </w:rPr>
                          <m:t>j</m:t>
                        </m:r>
                      </m:sub>
                    </m:sSub>
                  </m:e>
                </m:nary>
                <m:r>
                  <m:rPr>
                    <m:sty m:val="p"/>
                  </m:rPr>
                  <w:rPr>
                    <w:rFonts w:ascii="Cambria Math" w:hAnsi="Cambria Math"/>
                    <w:vertAlign w:val="subscript"/>
                  </w:rPr>
                  <m:t>+</m:t>
                </m:r>
                <m:f>
                  <m:fPr>
                    <m:ctrlPr>
                      <w:rPr>
                        <w:rFonts w:ascii="Cambria Math" w:hAnsi="Cambria Math"/>
                        <w:vertAlign w:val="subscript"/>
                      </w:rPr>
                    </m:ctrlPr>
                  </m:fPr>
                  <m:num>
                    <m:sSub>
                      <m:sSubPr>
                        <m:ctrlPr>
                          <w:rPr>
                            <w:rFonts w:ascii="Cambria Math" w:hAnsi="Cambria Math"/>
                            <w:vertAlign w:val="subscript"/>
                          </w:rPr>
                        </m:ctrlPr>
                      </m:sSubPr>
                      <m:e>
                        <m:r>
                          <w:rPr>
                            <w:rFonts w:ascii="Cambria Math" w:hAnsi="Cambria Math"/>
                            <w:vertAlign w:val="subscript"/>
                          </w:rPr>
                          <m:t>M</m:t>
                        </m:r>
                      </m:e>
                      <m:sub>
                        <m:r>
                          <w:rPr>
                            <w:rFonts w:ascii="Cambria Math" w:hAnsi="Cambria Math"/>
                            <w:vertAlign w:val="subscript"/>
                          </w:rPr>
                          <m:t>i</m:t>
                        </m:r>
                      </m:sub>
                    </m:sSub>
                  </m:num>
                  <m:den>
                    <m:sSub>
                      <m:sSubPr>
                        <m:ctrlPr>
                          <w:rPr>
                            <w:rFonts w:ascii="Cambria Math" w:hAnsi="Cambria Math"/>
                            <w:vertAlign w:val="subscript"/>
                          </w:rPr>
                        </m:ctrlPr>
                      </m:sSubPr>
                      <m:e>
                        <m:r>
                          <w:rPr>
                            <w:rFonts w:ascii="Cambria Math" w:hAnsi="Cambria Math"/>
                            <w:vertAlign w:val="subscript"/>
                          </w:rPr>
                          <m:t>M</m:t>
                        </m:r>
                      </m:e>
                      <m:sub>
                        <m:r>
                          <w:rPr>
                            <w:rFonts w:ascii="Cambria Math" w:hAnsi="Cambria Math"/>
                            <w:vertAlign w:val="subscript"/>
                          </w:rPr>
                          <m:t>c</m:t>
                        </m:r>
                      </m:sub>
                    </m:sSub>
                  </m:den>
                </m:f>
                <m:nary>
                  <m:naryPr>
                    <m:chr m:val="∑"/>
                    <m:ctrlPr>
                      <w:rPr>
                        <w:rFonts w:ascii="Cambria Math" w:hAnsi="Cambria Math"/>
                        <w:vertAlign w:val="subscript"/>
                      </w:rPr>
                    </m:ctrlPr>
                  </m:naryPr>
                  <m:sub>
                    <m:r>
                      <w:rPr>
                        <w:rFonts w:ascii="Cambria Math" w:hAnsi="Cambria Math"/>
                        <w:vertAlign w:val="subscript"/>
                      </w:rPr>
                      <m:t>k</m:t>
                    </m:r>
                    <m:r>
                      <m:rPr>
                        <m:sty m:val="p"/>
                      </m:rPr>
                      <w:rPr>
                        <w:rFonts w:ascii="Cambria Math" w:hAnsi="Cambria Math"/>
                        <w:vertAlign w:val="subscript"/>
                      </w:rPr>
                      <m:t>=1</m:t>
                    </m:r>
                  </m:sub>
                  <m:sup>
                    <m:sSub>
                      <m:sSubPr>
                        <m:ctrlPr>
                          <w:rPr>
                            <w:rFonts w:ascii="Cambria Math" w:hAnsi="Cambria Math"/>
                            <w:vertAlign w:val="subscript"/>
                          </w:rPr>
                        </m:ctrlPr>
                      </m:sSubPr>
                      <m:e>
                        <m:r>
                          <w:rPr>
                            <w:rFonts w:ascii="Cambria Math" w:hAnsi="Cambria Math"/>
                            <w:vertAlign w:val="subscript"/>
                          </w:rPr>
                          <m:t>r</m:t>
                        </m:r>
                      </m:e>
                      <m:sub>
                        <m:r>
                          <w:rPr>
                            <w:rFonts w:ascii="Cambria Math" w:hAnsi="Cambria Math"/>
                            <w:vertAlign w:val="subscript"/>
                          </w:rPr>
                          <m:t>het</m:t>
                        </m:r>
                      </m:sub>
                    </m:sSub>
                  </m:sup>
                  <m:e>
                    <m:sSub>
                      <m:sSubPr>
                        <m:ctrlPr>
                          <w:rPr>
                            <w:rFonts w:ascii="Cambria Math" w:hAnsi="Cambria Math"/>
                            <w:vertAlign w:val="subscript"/>
                          </w:rPr>
                        </m:ctrlPr>
                      </m:sSubPr>
                      <m:e>
                        <m:r>
                          <w:rPr>
                            <w:rFonts w:ascii="Cambria Math" w:hAnsi="Cambria Math"/>
                            <w:vertAlign w:val="subscript"/>
                          </w:rPr>
                          <m:t>ν</m:t>
                        </m:r>
                      </m:e>
                      <m:sub>
                        <m:r>
                          <w:rPr>
                            <w:rFonts w:ascii="Cambria Math" w:hAnsi="Cambria Math"/>
                            <w:vertAlign w:val="subscript"/>
                          </w:rPr>
                          <m:t>ik</m:t>
                        </m:r>
                      </m:sub>
                    </m:sSub>
                    <m:sSub>
                      <m:sSubPr>
                        <m:ctrlPr>
                          <w:rPr>
                            <w:rFonts w:ascii="Cambria Math" w:hAnsi="Cambria Math"/>
                            <w:vertAlign w:val="subscript"/>
                          </w:rPr>
                        </m:ctrlPr>
                      </m:sSubPr>
                      <m:e>
                        <m:r>
                          <w:rPr>
                            <w:rFonts w:ascii="Cambria Math" w:hAnsi="Cambria Math"/>
                            <w:vertAlign w:val="subscript"/>
                          </w:rPr>
                          <m:t>R</m:t>
                        </m:r>
                      </m:e>
                      <m:sub>
                        <m:r>
                          <w:rPr>
                            <w:rFonts w:ascii="Cambria Math" w:hAnsi="Cambria Math"/>
                            <w:vertAlign w:val="subscript"/>
                          </w:rPr>
                          <m:t>k</m:t>
                        </m:r>
                      </m:sub>
                    </m:sSub>
                  </m:e>
                </m:nary>
              </m:oMath>
            </m:oMathPara>
          </w:p>
        </w:tc>
        <w:tc>
          <w:tcPr>
            <w:tcW w:w="983" w:type="dxa"/>
            <w:shd w:val="clear" w:color="auto" w:fill="auto"/>
            <w:vAlign w:val="center"/>
          </w:tcPr>
          <w:p w14:paraId="02A28285" w14:textId="77777777" w:rsidR="006A54B3" w:rsidRDefault="006A54B3" w:rsidP="00315723">
            <w:pPr>
              <w:pStyle w:val="CETEquation"/>
            </w:pPr>
            <w:r w:rsidRPr="00B57B36">
              <w:t>(</w:t>
            </w:r>
            <w:r>
              <w:t>3</w:t>
            </w:r>
            <w:r w:rsidRPr="00B57B36">
              <w:t>)</w:t>
            </w:r>
          </w:p>
          <w:p w14:paraId="2F75E3BC" w14:textId="77777777" w:rsidR="006A54B3" w:rsidRPr="002162E7" w:rsidRDefault="006A54B3" w:rsidP="00315723">
            <w:pPr>
              <w:pStyle w:val="CETBodytext"/>
            </w:pPr>
          </w:p>
        </w:tc>
      </w:tr>
    </w:tbl>
    <w:p w14:paraId="393FEDAD" w14:textId="77777777" w:rsidR="006A54B3" w:rsidRDefault="006A54B3" w:rsidP="006A54B3">
      <w:pPr>
        <w:pStyle w:val="CETEquation"/>
        <w:rPr>
          <w:color w:val="000000" w:themeColor="text1"/>
        </w:rPr>
      </w:pPr>
      <w:r>
        <w:rPr>
          <w:color w:val="000000" w:themeColor="text1"/>
        </w:rPr>
        <w:t xml:space="preserve">where  </w:t>
      </w:r>
      <m:oMath>
        <m:sSub>
          <m:sSubPr>
            <m:ctrlPr>
              <w:rPr>
                <w:rFonts w:ascii="Cambria Math" w:hAnsi="Cambria Math"/>
                <w:vertAlign w:val="subscript"/>
              </w:rPr>
            </m:ctrlPr>
          </m:sSubPr>
          <m:e>
            <m:r>
              <w:rPr>
                <w:rFonts w:ascii="Cambria Math" w:hAnsi="Cambria Math"/>
                <w:vertAlign w:val="subscript"/>
              </w:rPr>
              <m:t>M</m:t>
            </m:r>
          </m:e>
          <m:sub>
            <m:r>
              <w:rPr>
                <w:rFonts w:ascii="Cambria Math" w:hAnsi="Cambria Math"/>
                <w:vertAlign w:val="subscript"/>
              </w:rPr>
              <m:t>s</m:t>
            </m:r>
            <m:r>
              <m:rPr>
                <m:sty m:val="p"/>
              </m:rPr>
              <w:rPr>
                <w:rFonts w:ascii="Cambria Math" w:hAnsi="Cambria Math"/>
                <w:vertAlign w:val="subscript"/>
              </w:rPr>
              <m:t>→</m:t>
            </m:r>
            <m:r>
              <w:rPr>
                <w:rFonts w:ascii="Cambria Math" w:hAnsi="Cambria Math"/>
                <w:vertAlign w:val="subscript"/>
              </w:rPr>
              <m:t>g</m:t>
            </m:r>
          </m:sub>
        </m:sSub>
        <m:r>
          <w:rPr>
            <w:rFonts w:ascii="Cambria Math" w:hAnsi="Cambria Math"/>
            <w:vertAlign w:val="subscript"/>
          </w:rPr>
          <m:t xml:space="preserve">  </m:t>
        </m:r>
      </m:oMath>
      <w:r>
        <w:t xml:space="preserve">is the mass flow between the solid and the gas phase, </w:t>
      </w:r>
      <m:oMath>
        <m:sSub>
          <m:sSubPr>
            <m:ctrlPr>
              <w:rPr>
                <w:rFonts w:ascii="Cambria Math" w:hAnsi="Cambria Math"/>
                <w:i/>
              </w:rPr>
            </m:ctrlPr>
          </m:sSubPr>
          <m:e>
            <m:r>
              <w:rPr>
                <w:rFonts w:ascii="Cambria Math" w:hAnsi="Cambria Math"/>
              </w:rPr>
              <m:t>Q</m:t>
            </m:r>
          </m:e>
          <m:sub>
            <m:r>
              <w:rPr>
                <w:rFonts w:ascii="Cambria Math" w:hAnsi="Cambria Math"/>
              </w:rPr>
              <m:t>s→g</m:t>
            </m:r>
          </m:sub>
        </m:sSub>
      </m:oMath>
      <w:r>
        <w:t xml:space="preserve">  and </w:t>
      </w:r>
      <m:oMath>
        <m:sSub>
          <m:sSubPr>
            <m:ctrlPr>
              <w:rPr>
                <w:rFonts w:ascii="Cambria Math" w:hAnsi="Cambria Math"/>
                <w:i/>
              </w:rPr>
            </m:ctrlPr>
          </m:sSubPr>
          <m:e>
            <m:r>
              <w:rPr>
                <w:rFonts w:ascii="Cambria Math" w:hAnsi="Cambria Math"/>
              </w:rPr>
              <m:t>Q</m:t>
            </m:r>
          </m:e>
          <m:sub>
            <m:r>
              <w:rPr>
                <w:rFonts w:ascii="Cambria Math" w:hAnsi="Cambria Math"/>
              </w:rPr>
              <m:t>g,s→w</m:t>
            </m:r>
          </m:sub>
        </m:sSub>
      </m:oMath>
      <w:r>
        <w:t xml:space="preserve"> are the heat flow exchanged between the solid and the gas phase and between the gas and solid phases and the reactor wall respectively. </w:t>
      </w:r>
      <w:r w:rsidRPr="007B69EA">
        <w:rPr>
          <w:color w:val="000000" w:themeColor="text1"/>
        </w:rPr>
        <w:t xml:space="preserve">Momentum balance is not fully resolved. However, gas phase pressure, </w:t>
      </w:r>
      <w:proofErr w:type="spellStart"/>
      <w:r w:rsidRPr="007B69EA">
        <w:rPr>
          <w:color w:val="000000" w:themeColor="text1"/>
        </w:rPr>
        <w:t>P</w:t>
      </w:r>
      <w:r w:rsidRPr="007B69EA">
        <w:rPr>
          <w:color w:val="000000" w:themeColor="text1"/>
          <w:vertAlign w:val="subscript"/>
        </w:rPr>
        <w:t>g</w:t>
      </w:r>
      <w:proofErr w:type="spellEnd"/>
      <w:r w:rsidRPr="007B69EA">
        <w:rPr>
          <w:color w:val="000000" w:themeColor="text1"/>
        </w:rPr>
        <w:t xml:space="preserve">, density, </w:t>
      </w:r>
      <w:proofErr w:type="spellStart"/>
      <w:r w:rsidRPr="007B69EA">
        <w:rPr>
          <w:rFonts w:cs="Arial"/>
          <w:color w:val="000000" w:themeColor="text1"/>
        </w:rPr>
        <w:t>ρ</w:t>
      </w:r>
      <w:r w:rsidRPr="007B69EA">
        <w:rPr>
          <w:color w:val="000000" w:themeColor="text1"/>
          <w:vertAlign w:val="subscript"/>
        </w:rPr>
        <w:t>g</w:t>
      </w:r>
      <w:proofErr w:type="spellEnd"/>
      <w:r w:rsidRPr="007B69EA">
        <w:rPr>
          <w:color w:val="000000" w:themeColor="text1"/>
        </w:rPr>
        <w:t>, and velocity, v</w:t>
      </w:r>
      <w:r w:rsidRPr="007B69EA">
        <w:rPr>
          <w:color w:val="000000" w:themeColor="text1"/>
          <w:vertAlign w:val="subscript"/>
        </w:rPr>
        <w:t>g</w:t>
      </w:r>
      <w:r w:rsidRPr="007B69EA">
        <w:rPr>
          <w:color w:val="000000" w:themeColor="text1"/>
        </w:rPr>
        <w:t xml:space="preserve">, are linked and assessed </w:t>
      </w:r>
      <w:r>
        <w:rPr>
          <w:color w:val="000000" w:themeColor="text1"/>
        </w:rPr>
        <w:t>considering</w:t>
      </w:r>
      <w:r w:rsidRPr="007B69EA">
        <w:rPr>
          <w:color w:val="000000" w:themeColor="text1"/>
        </w:rPr>
        <w:t xml:space="preserve"> the Ergun equation (4) and ideal gas law (5). </w:t>
      </w:r>
    </w:p>
    <w:tbl>
      <w:tblPr>
        <w:tblW w:w="5000" w:type="pct"/>
        <w:tblLook w:val="04A0" w:firstRow="1" w:lastRow="0" w:firstColumn="1" w:lastColumn="0" w:noHBand="0" w:noVBand="1"/>
      </w:tblPr>
      <w:tblGrid>
        <w:gridCol w:w="7817"/>
        <w:gridCol w:w="970"/>
      </w:tblGrid>
      <w:tr w:rsidR="006A54B3" w:rsidRPr="00B57B36" w14:paraId="38B76645" w14:textId="77777777" w:rsidTr="00315723">
        <w:trPr>
          <w:trHeight w:val="427"/>
        </w:trPr>
        <w:tc>
          <w:tcPr>
            <w:tcW w:w="7817" w:type="dxa"/>
            <w:shd w:val="clear" w:color="auto" w:fill="auto"/>
            <w:vAlign w:val="center"/>
          </w:tcPr>
          <w:p w14:paraId="648DCC5A" w14:textId="77777777" w:rsidR="006A54B3" w:rsidRPr="008847DE" w:rsidRDefault="00766464" w:rsidP="00315723">
            <w:pPr>
              <w:pStyle w:val="CETBodytext"/>
              <w:rPr>
                <w:rFonts w:ascii="Cambria Math" w:hAnsi="Cambria Math"/>
                <w:lang w:val="en-GB"/>
                <w:oMath/>
              </w:rPr>
            </w:pPr>
            <m:oMathPara>
              <m:oMathParaPr>
                <m:jc m:val="left"/>
              </m:oMathParaPr>
              <m:oMath>
                <m:f>
                  <m:fPr>
                    <m:ctrlPr>
                      <w:rPr>
                        <w:rFonts w:ascii="Cambria Math" w:hAnsi="Cambria Math"/>
                        <w:vertAlign w:val="subscript"/>
                      </w:rPr>
                    </m:ctrlPr>
                  </m:fPr>
                  <m:num>
                    <m: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P</m:t>
                        </m:r>
                      </m:e>
                      <m:sub>
                        <m:r>
                          <w:rPr>
                            <w:rFonts w:ascii="Cambria Math" w:hAnsi="Cambria Math"/>
                            <w:vertAlign w:val="subscript"/>
                          </w:rPr>
                          <m:t>g</m:t>
                        </m:r>
                      </m:sub>
                    </m:sSub>
                  </m:num>
                  <m:den>
                    <m:r>
                      <w:rPr>
                        <w:rFonts w:ascii="Cambria Math" w:hAnsi="Cambria Math"/>
                        <w:vertAlign w:val="subscript"/>
                      </w:rPr>
                      <m:t>∂t</m:t>
                    </m:r>
                  </m:den>
                </m:f>
                <m:r>
                  <m:rPr>
                    <m:sty m:val="p"/>
                  </m:rPr>
                  <w:rPr>
                    <w:rFonts w:ascii="Cambria Math" w:hAnsi="Cambria Math"/>
                    <w:vertAlign w:val="subscript"/>
                  </w:rPr>
                  <m:t>=-</m:t>
                </m:r>
                <m:r>
                  <w:rPr>
                    <w:rFonts w:ascii="Cambria Math" w:hAnsi="Cambria Math"/>
                    <w:vertAlign w:val="subscript"/>
                  </w:rPr>
                  <m:t>A</m:t>
                </m:r>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g</m:t>
                    </m:r>
                  </m:sub>
                </m:sSub>
                <m:r>
                  <m:rPr>
                    <m:sty m:val="p"/>
                  </m:rPr>
                  <w:rPr>
                    <w:rFonts w:ascii="Cambria Math" w:hAnsi="Cambria Math"/>
                    <w:vertAlign w:val="subscript"/>
                  </w:rPr>
                  <m:t>-</m:t>
                </m:r>
                <m:r>
                  <w:rPr>
                    <w:rFonts w:ascii="Cambria Math" w:hAnsi="Cambria Math"/>
                    <w:vertAlign w:val="subscript"/>
                  </w:rPr>
                  <m:t>B</m:t>
                </m:r>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g</m:t>
                    </m:r>
                  </m:sub>
                </m:sSub>
                <m:d>
                  <m:dPr>
                    <m:begChr m:val="|"/>
                    <m:endChr m:val="|"/>
                    <m:ctrlPr>
                      <w:rPr>
                        <w:rFonts w:ascii="Cambria Math" w:hAnsi="Cambria Math"/>
                        <w:vertAlign w:val="subscript"/>
                      </w:rPr>
                    </m:ctrlPr>
                  </m:dPr>
                  <m:e>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g</m:t>
                        </m:r>
                      </m:sub>
                    </m:sSub>
                  </m:e>
                </m:d>
                <m:r>
                  <m:rPr>
                    <m:sty m:val="p"/>
                  </m:rPr>
                  <w:rPr>
                    <w:rFonts w:ascii="Cambria Math" w:hAnsi="Cambria Math"/>
                    <w:vertAlign w:val="subscript"/>
                  </w:rPr>
                  <m:t>,                 A=</m:t>
                </m:r>
                <m:f>
                  <m:fPr>
                    <m:ctrlPr>
                      <w:rPr>
                        <w:rFonts w:ascii="Cambria Math" w:hAnsi="Cambria Math"/>
                        <w:vertAlign w:val="subscript"/>
                      </w:rPr>
                    </m:ctrlPr>
                  </m:fPr>
                  <m:num>
                    <m:r>
                      <w:rPr>
                        <w:rFonts w:ascii="Cambria Math" w:hAnsi="Cambria Math"/>
                        <w:vertAlign w:val="subscript"/>
                      </w:rPr>
                      <m:t>150</m:t>
                    </m:r>
                    <m:sSub>
                      <m:sSubPr>
                        <m:ctrlPr>
                          <w:rPr>
                            <w:rFonts w:ascii="Cambria Math" w:hAnsi="Cambria Math"/>
                            <w:i/>
                            <w:vertAlign w:val="subscript"/>
                          </w:rPr>
                        </m:ctrlPr>
                      </m:sSubPr>
                      <m:e>
                        <m:r>
                          <w:rPr>
                            <w:rFonts w:ascii="Cambria Math" w:hAnsi="Cambria Math"/>
                            <w:vertAlign w:val="subscript"/>
                          </w:rPr>
                          <m:t>μ</m:t>
                        </m:r>
                      </m:e>
                      <m:sub>
                        <m:r>
                          <w:rPr>
                            <w:rFonts w:ascii="Cambria Math" w:hAnsi="Cambria Math"/>
                            <w:vertAlign w:val="subscript"/>
                          </w:rPr>
                          <m:t>g</m:t>
                        </m:r>
                      </m:sub>
                    </m:sSub>
                    <m:sSup>
                      <m:sSupPr>
                        <m:ctrlPr>
                          <w:rPr>
                            <w:rFonts w:ascii="Cambria Math" w:hAnsi="Cambria Math"/>
                            <w:i/>
                            <w:vertAlign w:val="subscript"/>
                          </w:rPr>
                        </m:ctrlPr>
                      </m:sSupPr>
                      <m:e>
                        <m:d>
                          <m:dPr>
                            <m:ctrlPr>
                              <w:rPr>
                                <w:rFonts w:ascii="Cambria Math" w:hAnsi="Cambria Math"/>
                                <w:i/>
                                <w:vertAlign w:val="subscript"/>
                              </w:rPr>
                            </m:ctrlPr>
                          </m:dPr>
                          <m:e>
                            <m:r>
                              <w:rPr>
                                <w:rFonts w:ascii="Cambria Math" w:hAnsi="Cambria Math"/>
                                <w:vertAlign w:val="subscript"/>
                              </w:rPr>
                              <m:t>1-</m:t>
                            </m:r>
                            <m:sSub>
                              <m:sSubPr>
                                <m:ctrlPr>
                                  <w:rPr>
                                    <w:rFonts w:ascii="Cambria Math" w:hAnsi="Cambria Math"/>
                                    <w:vertAlign w:val="subscript"/>
                                  </w:rPr>
                                </m:ctrlPr>
                              </m:sSubPr>
                              <m:e>
                                <m:r>
                                  <m:rPr>
                                    <m:sty m:val="p"/>
                                  </m:rPr>
                                  <w:rPr>
                                    <w:rFonts w:ascii="Cambria Math" w:hAnsi="Cambria Math"/>
                                  </w:rPr>
                                  <m:t>ε</m:t>
                                </m:r>
                              </m:e>
                              <m:sub>
                                <m:r>
                                  <w:rPr>
                                    <w:rFonts w:ascii="Cambria Math" w:hAnsi="Cambria Math"/>
                                    <w:vertAlign w:val="subscript"/>
                                  </w:rPr>
                                  <m:t>g</m:t>
                                </m:r>
                              </m:sub>
                            </m:sSub>
                          </m:e>
                        </m:d>
                      </m:e>
                      <m:sup>
                        <m:r>
                          <w:rPr>
                            <w:rFonts w:ascii="Cambria Math" w:hAnsi="Cambria Math"/>
                            <w:vertAlign w:val="subscript"/>
                          </w:rPr>
                          <m:t>2</m:t>
                        </m:r>
                      </m:sup>
                    </m:sSup>
                  </m:num>
                  <m:den>
                    <m:sSup>
                      <m:sSupPr>
                        <m:ctrlPr>
                          <w:rPr>
                            <w:rFonts w:ascii="Cambria Math" w:hAnsi="Cambria Math"/>
                            <w:vertAlign w:val="subscript"/>
                          </w:rPr>
                        </m:ctrlPr>
                      </m:sSupPr>
                      <m:e>
                        <m:sSub>
                          <m:sSubPr>
                            <m:ctrlPr>
                              <w:rPr>
                                <w:rFonts w:ascii="Cambria Math" w:hAnsi="Cambria Math"/>
                                <w:vertAlign w:val="subscript"/>
                              </w:rPr>
                            </m:ctrlPr>
                          </m:sSubPr>
                          <m:e>
                            <m:r>
                              <m:rPr>
                                <m:sty m:val="p"/>
                              </m:rPr>
                              <w:rPr>
                                <w:rFonts w:ascii="Cambria Math" w:hAnsi="Cambria Math"/>
                              </w:rPr>
                              <m:t>ε</m:t>
                            </m:r>
                          </m:e>
                          <m:sub>
                            <m:r>
                              <w:rPr>
                                <w:rFonts w:ascii="Cambria Math" w:hAnsi="Cambria Math"/>
                                <w:vertAlign w:val="subscript"/>
                              </w:rPr>
                              <m:t>g</m:t>
                            </m:r>
                          </m:sub>
                        </m:sSub>
                      </m:e>
                      <m:sup>
                        <m:r>
                          <w:rPr>
                            <w:rFonts w:ascii="Cambria Math" w:hAnsi="Cambria Math"/>
                            <w:vertAlign w:val="subscript"/>
                          </w:rPr>
                          <m:t>3</m:t>
                        </m:r>
                      </m:sup>
                    </m:sSup>
                    <m:sSup>
                      <m:sSupPr>
                        <m:ctrlPr>
                          <w:rPr>
                            <w:rFonts w:ascii="Cambria Math" w:hAnsi="Cambria Math"/>
                            <w:i/>
                            <w:vertAlign w:val="subscript"/>
                          </w:rPr>
                        </m:ctrlPr>
                      </m:sSupPr>
                      <m:e>
                        <m:sSub>
                          <m:sSubPr>
                            <m:ctrlPr>
                              <w:rPr>
                                <w:rFonts w:ascii="Cambria Math" w:hAnsi="Cambria Math"/>
                                <w:i/>
                                <w:vertAlign w:val="subscript"/>
                              </w:rPr>
                            </m:ctrlPr>
                          </m:sSubPr>
                          <m:e>
                            <m:r>
                              <w:rPr>
                                <w:rFonts w:ascii="Cambria Math" w:hAnsi="Cambria Math"/>
                                <w:vertAlign w:val="subscript"/>
                              </w:rPr>
                              <m:t>d</m:t>
                            </m:r>
                          </m:e>
                          <m:sub>
                            <m:r>
                              <w:rPr>
                                <w:rFonts w:ascii="Cambria Math" w:hAnsi="Cambria Math"/>
                                <w:vertAlign w:val="subscript"/>
                              </w:rPr>
                              <m:t>p</m:t>
                            </m:r>
                          </m:sub>
                        </m:sSub>
                      </m:e>
                      <m:sup>
                        <m:r>
                          <w:rPr>
                            <w:rFonts w:ascii="Cambria Math" w:hAnsi="Cambria Math"/>
                            <w:vertAlign w:val="subscript"/>
                          </w:rPr>
                          <m:t>2</m:t>
                        </m:r>
                      </m:sup>
                    </m:sSup>
                  </m:den>
                </m:f>
                <m:r>
                  <m:rPr>
                    <m:sty m:val="p"/>
                  </m:rPr>
                  <w:rPr>
                    <w:rFonts w:ascii="Cambria Math" w:hAnsi="Cambria Math"/>
                    <w:vertAlign w:val="subscript"/>
                  </w:rPr>
                  <m:t xml:space="preserve">                 B=</m:t>
                </m:r>
                <m:f>
                  <m:fPr>
                    <m:ctrlPr>
                      <w:rPr>
                        <w:rFonts w:ascii="Cambria Math" w:hAnsi="Cambria Math"/>
                        <w:vertAlign w:val="subscript"/>
                      </w:rPr>
                    </m:ctrlPr>
                  </m:fPr>
                  <m:num>
                    <m:r>
                      <w:rPr>
                        <w:rFonts w:ascii="Cambria Math" w:hAnsi="Cambria Math"/>
                        <w:vertAlign w:val="subscript"/>
                      </w:rPr>
                      <m:t>150</m:t>
                    </m:r>
                    <m:sSub>
                      <m:sSubPr>
                        <m:ctrlPr>
                          <w:rPr>
                            <w:rFonts w:ascii="Cambria Math" w:hAnsi="Cambria Math"/>
                            <w:i/>
                            <w:vertAlign w:val="subscript"/>
                          </w:rPr>
                        </m:ctrlPr>
                      </m:sSubPr>
                      <m:e>
                        <m:r>
                          <w:rPr>
                            <w:rFonts w:ascii="Cambria Math" w:hAnsi="Cambria Math"/>
                            <w:vertAlign w:val="subscript"/>
                          </w:rPr>
                          <m:t>ρ</m:t>
                        </m:r>
                      </m:e>
                      <m:sub>
                        <m:r>
                          <w:rPr>
                            <w:rFonts w:ascii="Cambria Math" w:hAnsi="Cambria Math"/>
                            <w:vertAlign w:val="subscript"/>
                          </w:rPr>
                          <m:t>g</m:t>
                        </m:r>
                      </m:sub>
                    </m:sSub>
                    <m:r>
                      <w:rPr>
                        <w:rFonts w:ascii="Cambria Math" w:hAnsi="Cambria Math"/>
                        <w:vertAlign w:val="subscript"/>
                      </w:rPr>
                      <m:t>(1-</m:t>
                    </m:r>
                    <m:sSub>
                      <m:sSubPr>
                        <m:ctrlPr>
                          <w:rPr>
                            <w:rFonts w:ascii="Cambria Math" w:hAnsi="Cambria Math"/>
                            <w:vertAlign w:val="subscript"/>
                          </w:rPr>
                        </m:ctrlPr>
                      </m:sSubPr>
                      <m:e>
                        <m:r>
                          <m:rPr>
                            <m:sty m:val="p"/>
                          </m:rPr>
                          <w:rPr>
                            <w:rFonts w:ascii="Cambria Math" w:hAnsi="Cambria Math"/>
                          </w:rPr>
                          <m:t>ε</m:t>
                        </m:r>
                      </m:e>
                      <m:sub>
                        <m:r>
                          <w:rPr>
                            <w:rFonts w:ascii="Cambria Math" w:hAnsi="Cambria Math"/>
                            <w:vertAlign w:val="subscript"/>
                          </w:rPr>
                          <m:t>g</m:t>
                        </m:r>
                      </m:sub>
                    </m:sSub>
                    <m:r>
                      <w:rPr>
                        <w:rFonts w:ascii="Cambria Math" w:hAnsi="Cambria Math"/>
                        <w:vertAlign w:val="subscript"/>
                      </w:rPr>
                      <m:t>)</m:t>
                    </m:r>
                  </m:num>
                  <m:den>
                    <m:sSup>
                      <m:sSupPr>
                        <m:ctrlPr>
                          <w:rPr>
                            <w:rFonts w:ascii="Cambria Math" w:hAnsi="Cambria Math"/>
                            <w:vertAlign w:val="subscript"/>
                          </w:rPr>
                        </m:ctrlPr>
                      </m:sSupPr>
                      <m:e>
                        <m:sSub>
                          <m:sSubPr>
                            <m:ctrlPr>
                              <w:rPr>
                                <w:rFonts w:ascii="Cambria Math" w:hAnsi="Cambria Math"/>
                                <w:vertAlign w:val="subscript"/>
                              </w:rPr>
                            </m:ctrlPr>
                          </m:sSubPr>
                          <m:e>
                            <m:r>
                              <m:rPr>
                                <m:sty m:val="p"/>
                              </m:rPr>
                              <w:rPr>
                                <w:rFonts w:ascii="Cambria Math" w:hAnsi="Cambria Math"/>
                              </w:rPr>
                              <m:t>ε</m:t>
                            </m:r>
                          </m:e>
                          <m:sub>
                            <m:r>
                              <w:rPr>
                                <w:rFonts w:ascii="Cambria Math" w:hAnsi="Cambria Math"/>
                                <w:vertAlign w:val="subscript"/>
                              </w:rPr>
                              <m:t>g</m:t>
                            </m:r>
                          </m:sub>
                        </m:sSub>
                      </m:e>
                      <m:sup>
                        <m:r>
                          <w:rPr>
                            <w:rFonts w:ascii="Cambria Math" w:hAnsi="Cambria Math"/>
                            <w:vertAlign w:val="subscript"/>
                          </w:rPr>
                          <m:t>3</m:t>
                        </m:r>
                      </m:sup>
                    </m:sSup>
                    <m:sSub>
                      <m:sSubPr>
                        <m:ctrlPr>
                          <w:rPr>
                            <w:rFonts w:ascii="Cambria Math" w:hAnsi="Cambria Math"/>
                            <w:i/>
                            <w:vertAlign w:val="subscript"/>
                          </w:rPr>
                        </m:ctrlPr>
                      </m:sSubPr>
                      <m:e>
                        <m:r>
                          <w:rPr>
                            <w:rFonts w:ascii="Cambria Math" w:hAnsi="Cambria Math"/>
                            <w:vertAlign w:val="subscript"/>
                          </w:rPr>
                          <m:t>d</m:t>
                        </m:r>
                      </m:e>
                      <m:sub>
                        <m:r>
                          <w:rPr>
                            <w:rFonts w:ascii="Cambria Math" w:hAnsi="Cambria Math"/>
                            <w:vertAlign w:val="subscript"/>
                          </w:rPr>
                          <m:t>p</m:t>
                        </m:r>
                      </m:sub>
                    </m:sSub>
                  </m:den>
                </m:f>
                <m:r>
                  <m:rPr>
                    <m:sty m:val="p"/>
                  </m:rPr>
                  <w:rPr>
                    <w:rFonts w:ascii="Cambria Math" w:hAnsi="Cambria Math"/>
                    <w:vertAlign w:val="subscript"/>
                  </w:rPr>
                  <m:t xml:space="preserve">  </m:t>
                </m:r>
              </m:oMath>
            </m:oMathPara>
          </w:p>
        </w:tc>
        <w:tc>
          <w:tcPr>
            <w:tcW w:w="970" w:type="dxa"/>
            <w:shd w:val="clear" w:color="auto" w:fill="auto"/>
            <w:vAlign w:val="center"/>
          </w:tcPr>
          <w:p w14:paraId="2EE595FA" w14:textId="77777777" w:rsidR="006A54B3" w:rsidRPr="00B57B36" w:rsidRDefault="006A54B3" w:rsidP="00315723">
            <w:pPr>
              <w:pStyle w:val="CETEquation"/>
            </w:pPr>
            <w:r w:rsidRPr="00B57B36">
              <w:t>(</w:t>
            </w:r>
            <w:r>
              <w:t>4</w:t>
            </w:r>
            <w:r w:rsidRPr="00B57B36">
              <w:t>)</w:t>
            </w:r>
          </w:p>
        </w:tc>
      </w:tr>
      <w:tr w:rsidR="006A54B3" w:rsidRPr="00B57B36" w14:paraId="6789DD27" w14:textId="77777777" w:rsidTr="00315723">
        <w:trPr>
          <w:trHeight w:val="689"/>
        </w:trPr>
        <w:tc>
          <w:tcPr>
            <w:tcW w:w="7817" w:type="dxa"/>
            <w:shd w:val="clear" w:color="auto" w:fill="auto"/>
            <w:vAlign w:val="center"/>
          </w:tcPr>
          <w:p w14:paraId="6EDB45B9" w14:textId="77777777" w:rsidR="006A54B3" w:rsidRPr="00227348" w:rsidRDefault="00766464" w:rsidP="00315723">
            <w:pPr>
              <w:pStyle w:val="CETEquation"/>
              <w:rPr>
                <w:rFonts w:ascii="Cambria Math" w:hAnsi="Cambria Math"/>
                <w:vertAlign w:val="subscript"/>
                <w:oMath/>
              </w:rPr>
            </w:pPr>
            <m:oMathPara>
              <m:oMathParaPr>
                <m:jc m:val="left"/>
              </m:oMathParaPr>
              <m:oMath>
                <m:sSub>
                  <m:sSubPr>
                    <m:ctrlPr>
                      <w:rPr>
                        <w:rFonts w:ascii="Cambria Math" w:hAnsi="Cambria Math"/>
                        <w:vertAlign w:val="subscript"/>
                      </w:rPr>
                    </m:ctrlPr>
                  </m:sSubPr>
                  <m:e>
                    <m:r>
                      <w:rPr>
                        <w:rFonts w:ascii="Cambria Math" w:hAnsi="Cambria Math"/>
                        <w:vertAlign w:val="subscript"/>
                      </w:rPr>
                      <m:t>ρ</m:t>
                    </m:r>
                  </m:e>
                  <m:sub>
                    <m:r>
                      <w:rPr>
                        <w:rFonts w:ascii="Cambria Math" w:hAnsi="Cambria Math"/>
                        <w:vertAlign w:val="subscript"/>
                      </w:rPr>
                      <m:t>g</m:t>
                    </m:r>
                  </m:sub>
                </m:sSub>
                <m:r>
                  <m:rPr>
                    <m:sty m:val="p"/>
                  </m:rPr>
                  <w:rPr>
                    <w:rFonts w:ascii="Cambria Math" w:hAnsi="Cambria Math"/>
                    <w:vertAlign w:val="subscript"/>
                  </w:rPr>
                  <m:t>=</m:t>
                </m:r>
                <m:f>
                  <m:fPr>
                    <m:ctrlPr>
                      <w:rPr>
                        <w:rFonts w:ascii="Cambria Math" w:hAnsi="Cambria Math"/>
                        <w:vertAlign w:val="subscript"/>
                      </w:rPr>
                    </m:ctrlPr>
                  </m:fPr>
                  <m:num>
                    <m:sSub>
                      <m:sSubPr>
                        <m:ctrlPr>
                          <w:rPr>
                            <w:rFonts w:ascii="Cambria Math" w:hAnsi="Cambria Math"/>
                            <w:vertAlign w:val="subscript"/>
                          </w:rPr>
                        </m:ctrlPr>
                      </m:sSubPr>
                      <m:e>
                        <m:r>
                          <w:rPr>
                            <w:rFonts w:ascii="Cambria Math" w:hAnsi="Cambria Math"/>
                            <w:vertAlign w:val="subscript"/>
                          </w:rPr>
                          <m:t>P</m:t>
                        </m:r>
                      </m:e>
                      <m:sub>
                        <m:r>
                          <w:rPr>
                            <w:rFonts w:ascii="Cambria Math" w:hAnsi="Cambria Math"/>
                            <w:vertAlign w:val="subscript"/>
                          </w:rPr>
                          <m:t>g</m:t>
                        </m:r>
                      </m:sub>
                    </m:sSub>
                    <m:r>
                      <w:rPr>
                        <w:rFonts w:ascii="Cambria Math" w:hAnsi="Cambria Math"/>
                        <w:vertAlign w:val="subscript"/>
                      </w:rPr>
                      <m:t>R</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g</m:t>
                        </m:r>
                      </m:sub>
                    </m:sSub>
                  </m:num>
                  <m:den>
                    <m:sSub>
                      <m:sSubPr>
                        <m:ctrlPr>
                          <w:rPr>
                            <w:rFonts w:ascii="Cambria Math" w:hAnsi="Cambria Math"/>
                            <w:vertAlign w:val="subscript"/>
                          </w:rPr>
                        </m:ctrlPr>
                      </m:sSubPr>
                      <m:e>
                        <m:r>
                          <w:rPr>
                            <w:rFonts w:ascii="Cambria Math" w:hAnsi="Cambria Math"/>
                            <w:vertAlign w:val="subscript"/>
                          </w:rPr>
                          <m:t>M</m:t>
                        </m:r>
                      </m:e>
                      <m:sub>
                        <m:r>
                          <w:rPr>
                            <w:rFonts w:ascii="Cambria Math" w:hAnsi="Cambria Math"/>
                            <w:vertAlign w:val="subscript"/>
                          </w:rPr>
                          <m:t>g</m:t>
                        </m:r>
                      </m:sub>
                    </m:sSub>
                  </m:den>
                </m:f>
              </m:oMath>
            </m:oMathPara>
          </w:p>
        </w:tc>
        <w:tc>
          <w:tcPr>
            <w:tcW w:w="970" w:type="dxa"/>
            <w:shd w:val="clear" w:color="auto" w:fill="auto"/>
            <w:vAlign w:val="center"/>
          </w:tcPr>
          <w:p w14:paraId="6D0EB02F" w14:textId="77777777" w:rsidR="006A54B3" w:rsidRPr="00B57B36" w:rsidRDefault="006A54B3" w:rsidP="00315723">
            <w:pPr>
              <w:pStyle w:val="CETEquation"/>
            </w:pPr>
            <w:r w:rsidRPr="00B57B36">
              <w:t>(</w:t>
            </w:r>
            <w:r>
              <w:t>5</w:t>
            </w:r>
            <w:r w:rsidRPr="00B57B36">
              <w:t>)</w:t>
            </w:r>
          </w:p>
        </w:tc>
      </w:tr>
    </w:tbl>
    <w:p w14:paraId="2EF61888" w14:textId="77777777" w:rsidR="006A54B3" w:rsidRDefault="006A54B3" w:rsidP="006A54B3">
      <w:pPr>
        <w:pStyle w:val="CETBodytext"/>
        <w:jc w:val="left"/>
      </w:pPr>
      <w:r>
        <w:t xml:space="preserve">As for the solid phase, the continuity equation (6) and mass balance for char and </w:t>
      </w:r>
      <w:r w:rsidRPr="00476087">
        <w:t>ash (7-8)</w:t>
      </w:r>
      <w:r>
        <w:t xml:space="preserve"> are considered:</w:t>
      </w:r>
    </w:p>
    <w:tbl>
      <w:tblPr>
        <w:tblpPr w:leftFromText="180" w:rightFromText="180" w:vertAnchor="text" w:tblpY="17"/>
        <w:tblW w:w="5000" w:type="pct"/>
        <w:tblLook w:val="04A0" w:firstRow="1" w:lastRow="0" w:firstColumn="1" w:lastColumn="0" w:noHBand="0" w:noVBand="1"/>
      </w:tblPr>
      <w:tblGrid>
        <w:gridCol w:w="7974"/>
        <w:gridCol w:w="6"/>
        <w:gridCol w:w="807"/>
      </w:tblGrid>
      <w:tr w:rsidR="006A54B3" w:rsidRPr="00B57B36" w14:paraId="7B2E2287" w14:textId="77777777" w:rsidTr="00315723">
        <w:trPr>
          <w:trHeight w:val="427"/>
        </w:trPr>
        <w:tc>
          <w:tcPr>
            <w:tcW w:w="7974" w:type="dxa"/>
            <w:shd w:val="clear" w:color="auto" w:fill="auto"/>
            <w:vAlign w:val="center"/>
          </w:tcPr>
          <w:p w14:paraId="3217DA72" w14:textId="373D62B1" w:rsidR="006A54B3" w:rsidRPr="001C742B" w:rsidRDefault="00766464" w:rsidP="00315723">
            <w:pPr>
              <w:pStyle w:val="CETHeadingxx"/>
              <w:rPr>
                <w:b w:val="0"/>
                <w:vertAlign w:val="subscript"/>
              </w:rPr>
            </w:pPr>
            <m:oMathPara>
              <m:oMathParaPr>
                <m:jc m:val="left"/>
              </m:oMathParaPr>
              <m:oMath>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f>
                  <m:fPr>
                    <m:ctrlPr>
                      <w:rPr>
                        <w:rFonts w:ascii="Cambria Math" w:hAnsi="Cambria Math"/>
                        <w:b w:val="0"/>
                        <w:vertAlign w:val="subscript"/>
                      </w:rPr>
                    </m:ctrlPr>
                  </m:fPr>
                  <m:num>
                    <m:r>
                      <m:rPr>
                        <m:sty m:val="bi"/>
                      </m:rPr>
                      <w:rPr>
                        <w:rFonts w:ascii="Cambria Math" w:hAnsi="Cambria Math"/>
                        <w:vertAlign w:val="subscript"/>
                      </w:rPr>
                      <m:t>∂</m:t>
                    </m:r>
                    <m:sSub>
                      <m:sSubPr>
                        <m:ctrlPr>
                          <w:rPr>
                            <w:rFonts w:ascii="Cambria Math" w:hAnsi="Cambria Math"/>
                            <w:b w:val="0"/>
                            <w:bCs/>
                            <w:vertAlign w:val="subscript"/>
                          </w:rPr>
                        </m:ctrlPr>
                      </m:sSubPr>
                      <m:e>
                        <m:r>
                          <m:rPr>
                            <m:sty m:val="bi"/>
                          </m:rPr>
                          <w:rPr>
                            <w:rFonts w:ascii="Cambria Math" w:hAnsi="Cambria Math"/>
                            <w:vertAlign w:val="subscript"/>
                          </w:rPr>
                          <m:t>ρ</m:t>
                        </m:r>
                      </m:e>
                      <m:sub>
                        <m:r>
                          <m:rPr>
                            <m:sty m:val="bi"/>
                          </m:rPr>
                          <w:rPr>
                            <w:rFonts w:ascii="Cambria Math" w:hAnsi="Cambria Math"/>
                            <w:vertAlign w:val="subscript"/>
                          </w:rPr>
                          <m:t>s</m:t>
                        </m:r>
                      </m:sub>
                    </m:sSub>
                  </m:num>
                  <m:den>
                    <m:r>
                      <m:rPr>
                        <m:sty m:val="bi"/>
                      </m:rPr>
                      <w:rPr>
                        <w:rFonts w:ascii="Cambria Math" w:hAnsi="Cambria Math"/>
                        <w:vertAlign w:val="subscript"/>
                      </w:rPr>
                      <m:t>∂t</m:t>
                    </m:r>
                  </m:den>
                </m:f>
                <m:r>
                  <m:rPr>
                    <m:sty m:val="b"/>
                  </m:rPr>
                  <w:rPr>
                    <w:rFonts w:ascii="Cambria Math" w:hAnsi="Cambria Math"/>
                    <w:vertAlign w:val="subscript"/>
                  </w:rPr>
                  <m:t>+</m:t>
                </m:r>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f>
                  <m:fPr>
                    <m:ctrlPr>
                      <w:rPr>
                        <w:rFonts w:ascii="Cambria Math" w:hAnsi="Cambria Math"/>
                        <w:b w:val="0"/>
                        <w:vertAlign w:val="subscript"/>
                      </w:rPr>
                    </m:ctrlPr>
                  </m:fPr>
                  <m:num>
                    <m:r>
                      <m:rPr>
                        <m:sty m:val="bi"/>
                      </m:rPr>
                      <w:rPr>
                        <w:rFonts w:ascii="Cambria Math" w:hAnsi="Cambria Math"/>
                        <w:vertAlign w:val="subscript"/>
                      </w:rPr>
                      <m:t>∂</m:t>
                    </m:r>
                    <m:sSub>
                      <m:sSubPr>
                        <m:ctrlPr>
                          <w:rPr>
                            <w:rFonts w:ascii="Cambria Math" w:hAnsi="Cambria Math"/>
                            <w:b w:val="0"/>
                            <w:bCs/>
                            <w:vertAlign w:val="subscript"/>
                          </w:rPr>
                        </m:ctrlPr>
                      </m:sSubPr>
                      <m:e>
                        <m:r>
                          <m:rPr>
                            <m:sty m:val="bi"/>
                          </m:rPr>
                          <w:rPr>
                            <w:rFonts w:ascii="Cambria Math" w:hAnsi="Cambria Math"/>
                            <w:vertAlign w:val="subscript"/>
                          </w:rPr>
                          <m:t>ρ</m:t>
                        </m:r>
                      </m:e>
                      <m:sub>
                        <m:r>
                          <m:rPr>
                            <m:sty m:val="bi"/>
                          </m:rPr>
                          <w:rPr>
                            <w:rFonts w:ascii="Cambria Math" w:hAnsi="Cambria Math"/>
                            <w:vertAlign w:val="subscript"/>
                          </w:rPr>
                          <m:t>s</m:t>
                        </m:r>
                      </m:sub>
                    </m:sSub>
                    <m:sSub>
                      <m:sSubPr>
                        <m:ctrlPr>
                          <w:rPr>
                            <w:rFonts w:ascii="Cambria Math" w:hAnsi="Cambria Math"/>
                            <w:b w:val="0"/>
                            <w:bCs/>
                            <w:vertAlign w:val="subscript"/>
                          </w:rPr>
                        </m:ctrlPr>
                      </m:sSubPr>
                      <m:e>
                        <m:r>
                          <m:rPr>
                            <m:sty m:val="bi"/>
                          </m:rPr>
                          <w:rPr>
                            <w:rFonts w:ascii="Cambria Math" w:hAnsi="Cambria Math"/>
                            <w:vertAlign w:val="subscript"/>
                          </w:rPr>
                          <m:t>u</m:t>
                        </m:r>
                      </m:e>
                      <m:sub>
                        <m:r>
                          <m:rPr>
                            <m:sty m:val="bi"/>
                          </m:rPr>
                          <w:rPr>
                            <w:rFonts w:ascii="Cambria Math" w:hAnsi="Cambria Math"/>
                            <w:vertAlign w:val="subscript"/>
                          </w:rPr>
                          <m:t>s</m:t>
                        </m:r>
                      </m:sub>
                    </m:sSub>
                  </m:num>
                  <m:den>
                    <m:r>
                      <m:rPr>
                        <m:sty m:val="bi"/>
                      </m:rPr>
                      <w:rPr>
                        <w:rFonts w:ascii="Cambria Math" w:hAnsi="Cambria Math"/>
                        <w:vertAlign w:val="subscript"/>
                      </w:rPr>
                      <m:t>∂z</m:t>
                    </m:r>
                  </m:den>
                </m:f>
                <m:r>
                  <m:rPr>
                    <m:sty m:val="b"/>
                  </m:rPr>
                  <w:rPr>
                    <w:rFonts w:ascii="Cambria Math" w:hAnsi="Cambria Math"/>
                    <w:vertAlign w:val="subscript"/>
                  </w:rPr>
                  <m:t>=</m:t>
                </m:r>
                <m:sSub>
                  <m:sSubPr>
                    <m:ctrlPr>
                      <w:rPr>
                        <w:rFonts w:ascii="Cambria Math" w:hAnsi="Cambria Math"/>
                        <w:b w:val="0"/>
                        <w:vertAlign w:val="subscript"/>
                      </w:rPr>
                    </m:ctrlPr>
                  </m:sSubPr>
                  <m:e>
                    <m:r>
                      <m:rPr>
                        <m:sty m:val="b"/>
                      </m:rPr>
                      <w:rPr>
                        <w:rFonts w:ascii="Cambria Math" w:hAnsi="Cambria Math"/>
                        <w:vertAlign w:val="subscript"/>
                      </w:rPr>
                      <m:t>-</m:t>
                    </m:r>
                    <m:r>
                      <m:rPr>
                        <m:sty m:val="bi"/>
                      </m:rPr>
                      <w:rPr>
                        <w:rFonts w:ascii="Cambria Math" w:hAnsi="Cambria Math"/>
                        <w:vertAlign w:val="subscript"/>
                      </w:rPr>
                      <m:t>M</m:t>
                    </m:r>
                  </m:e>
                  <m:sub>
                    <m:r>
                      <m:rPr>
                        <m:sty m:val="bi"/>
                      </m:rPr>
                      <w:rPr>
                        <w:rFonts w:ascii="Cambria Math" w:hAnsi="Cambria Math"/>
                        <w:vertAlign w:val="subscript"/>
                      </w:rPr>
                      <m:t>s</m:t>
                    </m:r>
                    <m:r>
                      <m:rPr>
                        <m:sty m:val="b"/>
                      </m:rPr>
                      <w:rPr>
                        <w:rFonts w:ascii="Cambria Math" w:hAnsi="Cambria Math" w:cs="Calibri"/>
                        <w:vertAlign w:val="subscript"/>
                      </w:rPr>
                      <m:t>→</m:t>
                    </m:r>
                    <m:r>
                      <m:rPr>
                        <m:sty m:val="bi"/>
                      </m:rPr>
                      <w:rPr>
                        <w:rFonts w:ascii="Cambria Math" w:hAnsi="Cambria Math"/>
                        <w:vertAlign w:val="subscript"/>
                      </w:rPr>
                      <m:t>g</m:t>
                    </m:r>
                  </m:sub>
                </m:sSub>
              </m:oMath>
            </m:oMathPara>
          </w:p>
        </w:tc>
        <w:tc>
          <w:tcPr>
            <w:tcW w:w="813" w:type="dxa"/>
            <w:gridSpan w:val="2"/>
            <w:shd w:val="clear" w:color="auto" w:fill="auto"/>
            <w:vAlign w:val="center"/>
          </w:tcPr>
          <w:p w14:paraId="5824145D" w14:textId="77777777" w:rsidR="006A54B3" w:rsidRPr="00B57B36" w:rsidRDefault="006A54B3" w:rsidP="00315723">
            <w:pPr>
              <w:pStyle w:val="CETEquation"/>
            </w:pPr>
            <w:r w:rsidRPr="00B57B36">
              <w:t>(</w:t>
            </w:r>
            <w:r>
              <w:t>6</w:t>
            </w:r>
            <w:r w:rsidRPr="00B57B36">
              <w:t>)</w:t>
            </w:r>
          </w:p>
        </w:tc>
      </w:tr>
      <w:tr w:rsidR="006A54B3" w:rsidRPr="00B57B36" w14:paraId="0BC6C82C" w14:textId="77777777" w:rsidTr="00315723">
        <w:trPr>
          <w:trHeight w:val="571"/>
        </w:trPr>
        <w:tc>
          <w:tcPr>
            <w:tcW w:w="7974" w:type="dxa"/>
            <w:shd w:val="clear" w:color="auto" w:fill="auto"/>
            <w:vAlign w:val="center"/>
          </w:tcPr>
          <w:p w14:paraId="33EF80B7" w14:textId="45F34B14" w:rsidR="006A54B3" w:rsidRPr="001C742B" w:rsidRDefault="00766464" w:rsidP="00315723">
            <w:pPr>
              <w:pStyle w:val="CETHeadingxx"/>
              <w:rPr>
                <w:b w:val="0"/>
                <w:vertAlign w:val="subscript"/>
              </w:rPr>
            </w:pPr>
            <m:oMathPara>
              <m:oMathParaPr>
                <m:jc m:val="left"/>
              </m:oMathParaPr>
              <m:oMath>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f>
                  <m:fPr>
                    <m:ctrlPr>
                      <w:rPr>
                        <w:rFonts w:ascii="Cambria Math" w:hAnsi="Cambria Math"/>
                        <w:b w:val="0"/>
                        <w:vertAlign w:val="subscript"/>
                      </w:rPr>
                    </m:ctrlPr>
                  </m:fPr>
                  <m:num>
                    <m:r>
                      <m:rPr>
                        <m:sty m:val="bi"/>
                      </m:rPr>
                      <w:rPr>
                        <w:rFonts w:ascii="Cambria Math" w:hAnsi="Cambria Math"/>
                        <w:vertAlign w:val="subscript"/>
                      </w:rPr>
                      <m:t>∂</m:t>
                    </m:r>
                    <m:sSub>
                      <m:sSubPr>
                        <m:ctrlPr>
                          <w:rPr>
                            <w:rFonts w:ascii="Cambria Math" w:hAnsi="Cambria Math"/>
                            <w:b w:val="0"/>
                            <w:bCs/>
                            <w:vertAlign w:val="subscript"/>
                          </w:rPr>
                        </m:ctrlPr>
                      </m:sSubPr>
                      <m:e>
                        <m:r>
                          <m:rPr>
                            <m:sty m:val="bi"/>
                          </m:rPr>
                          <w:rPr>
                            <w:rFonts w:ascii="Cambria Math" w:hAnsi="Cambria Math"/>
                            <w:vertAlign w:val="subscript"/>
                          </w:rPr>
                          <m:t>ρ</m:t>
                        </m:r>
                      </m:e>
                      <m:sub>
                        <m:r>
                          <m:rPr>
                            <m:sty m:val="bi"/>
                          </m:rPr>
                          <w:rPr>
                            <w:rFonts w:ascii="Cambria Math" w:hAnsi="Cambria Math"/>
                            <w:vertAlign w:val="subscript"/>
                          </w:rPr>
                          <m:t>c</m:t>
                        </m:r>
                      </m:sub>
                    </m:sSub>
                    <m:sSub>
                      <m:sSubPr>
                        <m:ctrlPr>
                          <w:rPr>
                            <w:rFonts w:ascii="Cambria Math" w:hAnsi="Cambria Math"/>
                            <w:b w:val="0"/>
                            <w:bCs/>
                            <w:vertAlign w:val="subscript"/>
                          </w:rPr>
                        </m:ctrlPr>
                      </m:sSubPr>
                      <m:e>
                        <m:r>
                          <m:rPr>
                            <m:sty m:val="bi"/>
                          </m:rPr>
                          <w:rPr>
                            <w:rFonts w:ascii="Cambria Math" w:hAnsi="Cambria Math"/>
                            <w:vertAlign w:val="subscript"/>
                          </w:rPr>
                          <m:t>ϕ</m:t>
                        </m:r>
                      </m:e>
                      <m:sub>
                        <m:r>
                          <m:rPr>
                            <m:sty m:val="bi"/>
                          </m:rPr>
                          <w:rPr>
                            <w:rFonts w:ascii="Cambria Math" w:hAnsi="Cambria Math"/>
                            <w:vertAlign w:val="subscript"/>
                          </w:rPr>
                          <m:t>c</m:t>
                        </m:r>
                      </m:sub>
                    </m:sSub>
                  </m:num>
                  <m:den>
                    <m:r>
                      <m:rPr>
                        <m:sty m:val="bi"/>
                      </m:rPr>
                      <w:rPr>
                        <w:rFonts w:ascii="Cambria Math" w:hAnsi="Cambria Math"/>
                        <w:vertAlign w:val="subscript"/>
                      </w:rPr>
                      <m:t>∂t</m:t>
                    </m:r>
                  </m:den>
                </m:f>
                <m:r>
                  <m:rPr>
                    <m:sty m:val="b"/>
                  </m:rPr>
                  <w:rPr>
                    <w:rFonts w:ascii="Cambria Math" w:hAnsi="Cambria Math"/>
                    <w:vertAlign w:val="subscript"/>
                  </w:rPr>
                  <m:t>+</m:t>
                </m:r>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f>
                  <m:fPr>
                    <m:ctrlPr>
                      <w:rPr>
                        <w:rFonts w:ascii="Cambria Math" w:hAnsi="Cambria Math"/>
                        <w:b w:val="0"/>
                        <w:vertAlign w:val="subscript"/>
                      </w:rPr>
                    </m:ctrlPr>
                  </m:fPr>
                  <m:num>
                    <m:r>
                      <m:rPr>
                        <m:sty m:val="bi"/>
                      </m:rPr>
                      <w:rPr>
                        <w:rFonts w:ascii="Cambria Math" w:hAnsi="Cambria Math"/>
                        <w:vertAlign w:val="subscript"/>
                      </w:rPr>
                      <m:t>∂</m:t>
                    </m:r>
                    <m:sSub>
                      <m:sSubPr>
                        <m:ctrlPr>
                          <w:rPr>
                            <w:rFonts w:ascii="Cambria Math" w:hAnsi="Cambria Math"/>
                            <w:b w:val="0"/>
                            <w:bCs/>
                            <w:vertAlign w:val="subscript"/>
                          </w:rPr>
                        </m:ctrlPr>
                      </m:sSubPr>
                      <m:e>
                        <m:r>
                          <m:rPr>
                            <m:sty m:val="bi"/>
                          </m:rPr>
                          <w:rPr>
                            <w:rFonts w:ascii="Cambria Math" w:hAnsi="Cambria Math"/>
                            <w:vertAlign w:val="subscript"/>
                          </w:rPr>
                          <m:t>ρ</m:t>
                        </m:r>
                      </m:e>
                      <m:sub>
                        <m:r>
                          <m:rPr>
                            <m:sty m:val="bi"/>
                          </m:rPr>
                          <w:rPr>
                            <w:rFonts w:ascii="Cambria Math" w:hAnsi="Cambria Math"/>
                            <w:vertAlign w:val="subscript"/>
                          </w:rPr>
                          <m:t>c</m:t>
                        </m:r>
                      </m:sub>
                    </m:sSub>
                    <m:sSub>
                      <m:sSubPr>
                        <m:ctrlPr>
                          <w:rPr>
                            <w:rFonts w:ascii="Cambria Math" w:hAnsi="Cambria Math"/>
                            <w:b w:val="0"/>
                            <w:bCs/>
                            <w:vertAlign w:val="subscript"/>
                          </w:rPr>
                        </m:ctrlPr>
                      </m:sSubPr>
                      <m:e>
                        <m:r>
                          <m:rPr>
                            <m:sty m:val="bi"/>
                          </m:rPr>
                          <w:rPr>
                            <w:rFonts w:ascii="Cambria Math" w:hAnsi="Cambria Math"/>
                            <w:vertAlign w:val="subscript"/>
                          </w:rPr>
                          <m:t>u</m:t>
                        </m:r>
                      </m:e>
                      <m:sub>
                        <m:r>
                          <m:rPr>
                            <m:sty m:val="bi"/>
                          </m:rPr>
                          <w:rPr>
                            <w:rFonts w:ascii="Cambria Math" w:hAnsi="Cambria Math"/>
                            <w:vertAlign w:val="subscript"/>
                          </w:rPr>
                          <m:t>s</m:t>
                        </m:r>
                      </m:sub>
                    </m:sSub>
                    <m:sSub>
                      <m:sSubPr>
                        <m:ctrlPr>
                          <w:rPr>
                            <w:rFonts w:ascii="Cambria Math" w:hAnsi="Cambria Math"/>
                            <w:b w:val="0"/>
                            <w:bCs/>
                            <w:vertAlign w:val="subscript"/>
                          </w:rPr>
                        </m:ctrlPr>
                      </m:sSubPr>
                      <m:e>
                        <m:r>
                          <m:rPr>
                            <m:sty m:val="bi"/>
                          </m:rPr>
                          <w:rPr>
                            <w:rFonts w:ascii="Cambria Math" w:hAnsi="Cambria Math"/>
                            <w:vertAlign w:val="subscript"/>
                          </w:rPr>
                          <m:t>ϕ</m:t>
                        </m:r>
                      </m:e>
                      <m:sub>
                        <m:r>
                          <m:rPr>
                            <m:sty m:val="bi"/>
                          </m:rPr>
                          <w:rPr>
                            <w:rFonts w:ascii="Cambria Math" w:hAnsi="Cambria Math"/>
                            <w:vertAlign w:val="subscript"/>
                          </w:rPr>
                          <m:t>c</m:t>
                        </m:r>
                      </m:sub>
                    </m:sSub>
                  </m:num>
                  <m:den>
                    <m:r>
                      <m:rPr>
                        <m:sty m:val="bi"/>
                      </m:rPr>
                      <w:rPr>
                        <w:rFonts w:ascii="Cambria Math" w:hAnsi="Cambria Math"/>
                        <w:vertAlign w:val="subscript"/>
                      </w:rPr>
                      <m:t>∂z</m:t>
                    </m:r>
                  </m:den>
                </m:f>
                <m:r>
                  <m:rPr>
                    <m:sty m:val="b"/>
                  </m:rPr>
                  <w:rPr>
                    <w:rFonts w:ascii="Cambria Math" w:hAnsi="Cambria Math"/>
                    <w:vertAlign w:val="subscript"/>
                  </w:rPr>
                  <m:t>=</m:t>
                </m:r>
                <m:sSub>
                  <m:sSubPr>
                    <m:ctrlPr>
                      <w:rPr>
                        <w:rFonts w:ascii="Cambria Math" w:hAnsi="Cambria Math"/>
                        <w:b w:val="0"/>
                        <w:vertAlign w:val="subscript"/>
                      </w:rPr>
                    </m:ctrlPr>
                  </m:sSubPr>
                  <m:e>
                    <m:r>
                      <m:rPr>
                        <m:sty m:val="b"/>
                      </m:rPr>
                      <w:rPr>
                        <w:rFonts w:ascii="Cambria Math" w:hAnsi="Cambria Math"/>
                        <w:vertAlign w:val="subscript"/>
                      </w:rPr>
                      <m:t>-</m:t>
                    </m:r>
                    <m:r>
                      <m:rPr>
                        <m:sty m:val="bi"/>
                      </m:rPr>
                      <w:rPr>
                        <w:rFonts w:ascii="Cambria Math" w:hAnsi="Cambria Math"/>
                        <w:vertAlign w:val="subscript"/>
                      </w:rPr>
                      <m:t>M</m:t>
                    </m:r>
                  </m:e>
                  <m:sub>
                    <m:r>
                      <m:rPr>
                        <m:sty m:val="bi"/>
                      </m:rPr>
                      <w:rPr>
                        <w:rFonts w:ascii="Cambria Math" w:hAnsi="Cambria Math"/>
                        <w:vertAlign w:val="subscript"/>
                      </w:rPr>
                      <m:t>s</m:t>
                    </m:r>
                    <m:r>
                      <m:rPr>
                        <m:sty m:val="b"/>
                      </m:rPr>
                      <w:rPr>
                        <w:rFonts w:ascii="Cambria Math" w:hAnsi="Cambria Math" w:cs="Calibri"/>
                        <w:vertAlign w:val="subscript"/>
                      </w:rPr>
                      <m:t>→</m:t>
                    </m:r>
                    <m:r>
                      <m:rPr>
                        <m:sty m:val="bi"/>
                      </m:rPr>
                      <w:rPr>
                        <w:rFonts w:ascii="Cambria Math" w:hAnsi="Cambria Math"/>
                        <w:vertAlign w:val="subscript"/>
                      </w:rPr>
                      <m:t>g</m:t>
                    </m:r>
                  </m:sub>
                </m:sSub>
              </m:oMath>
            </m:oMathPara>
          </w:p>
        </w:tc>
        <w:tc>
          <w:tcPr>
            <w:tcW w:w="813" w:type="dxa"/>
            <w:gridSpan w:val="2"/>
            <w:shd w:val="clear" w:color="auto" w:fill="auto"/>
            <w:vAlign w:val="center"/>
          </w:tcPr>
          <w:p w14:paraId="0629C713" w14:textId="77777777" w:rsidR="006A54B3" w:rsidRPr="00B57B36" w:rsidRDefault="006A54B3" w:rsidP="00315723">
            <w:pPr>
              <w:pStyle w:val="CETEquation"/>
            </w:pPr>
            <w:r w:rsidRPr="00B57B36">
              <w:t>(</w:t>
            </w:r>
            <w:r>
              <w:t>7</w:t>
            </w:r>
            <w:r w:rsidRPr="00B57B36">
              <w:t>)</w:t>
            </w:r>
          </w:p>
        </w:tc>
      </w:tr>
      <w:tr w:rsidR="006A54B3" w:rsidRPr="00B57B36" w14:paraId="5CC29F55" w14:textId="77777777" w:rsidTr="00315723">
        <w:tc>
          <w:tcPr>
            <w:tcW w:w="7980" w:type="dxa"/>
            <w:gridSpan w:val="2"/>
            <w:shd w:val="clear" w:color="auto" w:fill="auto"/>
            <w:vAlign w:val="center"/>
          </w:tcPr>
          <w:p w14:paraId="63F9F029" w14:textId="75583FF5" w:rsidR="006A54B3" w:rsidRPr="001C742B" w:rsidRDefault="00766464" w:rsidP="00315723">
            <w:pPr>
              <w:pStyle w:val="CETHeadingxx"/>
              <w:rPr>
                <w:b w:val="0"/>
                <w:vertAlign w:val="subscript"/>
              </w:rPr>
            </w:pPr>
            <m:oMathPara>
              <m:oMathParaPr>
                <m:jc m:val="left"/>
              </m:oMathParaPr>
              <m:oMath>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f>
                  <m:fPr>
                    <m:ctrlPr>
                      <w:rPr>
                        <w:rFonts w:ascii="Cambria Math" w:hAnsi="Cambria Math"/>
                        <w:b w:val="0"/>
                        <w:vertAlign w:val="subscript"/>
                      </w:rPr>
                    </m:ctrlPr>
                  </m:fPr>
                  <m:num>
                    <m:r>
                      <m:rPr>
                        <m:sty m:val="bi"/>
                      </m:rPr>
                      <w:rPr>
                        <w:rFonts w:ascii="Cambria Math" w:hAnsi="Cambria Math"/>
                        <w:vertAlign w:val="subscript"/>
                      </w:rPr>
                      <m:t>∂</m:t>
                    </m:r>
                    <m:sSub>
                      <m:sSubPr>
                        <m:ctrlPr>
                          <w:rPr>
                            <w:rFonts w:ascii="Cambria Math" w:hAnsi="Cambria Math"/>
                            <w:b w:val="0"/>
                            <w:bCs/>
                            <w:vertAlign w:val="subscript"/>
                          </w:rPr>
                        </m:ctrlPr>
                      </m:sSubPr>
                      <m:e>
                        <m:r>
                          <m:rPr>
                            <m:sty m:val="bi"/>
                          </m:rPr>
                          <w:rPr>
                            <w:rFonts w:ascii="Cambria Math" w:hAnsi="Cambria Math"/>
                            <w:vertAlign w:val="subscript"/>
                          </w:rPr>
                          <m:t>ρ</m:t>
                        </m:r>
                      </m:e>
                      <m:sub>
                        <m:r>
                          <m:rPr>
                            <m:sty m:val="bi"/>
                          </m:rPr>
                          <w:rPr>
                            <w:rFonts w:ascii="Cambria Math" w:hAnsi="Cambria Math"/>
                            <w:vertAlign w:val="subscript"/>
                          </w:rPr>
                          <m:t>a</m:t>
                        </m:r>
                      </m:sub>
                    </m:sSub>
                    <m:sSub>
                      <m:sSubPr>
                        <m:ctrlPr>
                          <w:rPr>
                            <w:rFonts w:ascii="Cambria Math" w:hAnsi="Cambria Math"/>
                            <w:b w:val="0"/>
                            <w:bCs/>
                            <w:vertAlign w:val="subscript"/>
                          </w:rPr>
                        </m:ctrlPr>
                      </m:sSubPr>
                      <m:e>
                        <m:r>
                          <m:rPr>
                            <m:sty m:val="bi"/>
                          </m:rPr>
                          <w:rPr>
                            <w:rFonts w:ascii="Cambria Math" w:hAnsi="Cambria Math"/>
                            <w:vertAlign w:val="subscript"/>
                          </w:rPr>
                          <m:t>ϕ</m:t>
                        </m:r>
                      </m:e>
                      <m:sub>
                        <m:r>
                          <m:rPr>
                            <m:sty m:val="bi"/>
                          </m:rPr>
                          <w:rPr>
                            <w:rFonts w:ascii="Cambria Math" w:hAnsi="Cambria Math"/>
                            <w:vertAlign w:val="subscript"/>
                          </w:rPr>
                          <m:t>a</m:t>
                        </m:r>
                      </m:sub>
                    </m:sSub>
                  </m:num>
                  <m:den>
                    <m:r>
                      <m:rPr>
                        <m:sty m:val="bi"/>
                      </m:rPr>
                      <w:rPr>
                        <w:rFonts w:ascii="Cambria Math" w:hAnsi="Cambria Math"/>
                        <w:vertAlign w:val="subscript"/>
                      </w:rPr>
                      <m:t>∂t</m:t>
                    </m:r>
                  </m:den>
                </m:f>
                <m:r>
                  <m:rPr>
                    <m:sty m:val="b"/>
                  </m:rPr>
                  <w:rPr>
                    <w:rFonts w:ascii="Cambria Math" w:hAnsi="Cambria Math"/>
                    <w:vertAlign w:val="subscript"/>
                  </w:rPr>
                  <m:t>+</m:t>
                </m:r>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f>
                  <m:fPr>
                    <m:ctrlPr>
                      <w:rPr>
                        <w:rFonts w:ascii="Cambria Math" w:hAnsi="Cambria Math"/>
                        <w:b w:val="0"/>
                        <w:vertAlign w:val="subscript"/>
                      </w:rPr>
                    </m:ctrlPr>
                  </m:fPr>
                  <m:num>
                    <m:r>
                      <m:rPr>
                        <m:sty m:val="bi"/>
                      </m:rPr>
                      <w:rPr>
                        <w:rFonts w:ascii="Cambria Math" w:hAnsi="Cambria Math"/>
                        <w:vertAlign w:val="subscript"/>
                      </w:rPr>
                      <m:t>∂</m:t>
                    </m:r>
                    <m:sSub>
                      <m:sSubPr>
                        <m:ctrlPr>
                          <w:rPr>
                            <w:rFonts w:ascii="Cambria Math" w:hAnsi="Cambria Math"/>
                            <w:b w:val="0"/>
                            <w:bCs/>
                            <w:vertAlign w:val="subscript"/>
                          </w:rPr>
                        </m:ctrlPr>
                      </m:sSubPr>
                      <m:e>
                        <m:r>
                          <m:rPr>
                            <m:sty m:val="bi"/>
                          </m:rPr>
                          <w:rPr>
                            <w:rFonts w:ascii="Cambria Math" w:hAnsi="Cambria Math"/>
                            <w:vertAlign w:val="subscript"/>
                          </w:rPr>
                          <m:t>ρ</m:t>
                        </m:r>
                      </m:e>
                      <m:sub>
                        <m:r>
                          <m:rPr>
                            <m:sty m:val="bi"/>
                          </m:rPr>
                          <w:rPr>
                            <w:rFonts w:ascii="Cambria Math" w:hAnsi="Cambria Math"/>
                            <w:vertAlign w:val="subscript"/>
                          </w:rPr>
                          <m:t>a</m:t>
                        </m:r>
                      </m:sub>
                    </m:sSub>
                    <m:sSub>
                      <m:sSubPr>
                        <m:ctrlPr>
                          <w:rPr>
                            <w:rFonts w:ascii="Cambria Math" w:hAnsi="Cambria Math"/>
                            <w:b w:val="0"/>
                            <w:bCs/>
                            <w:vertAlign w:val="subscript"/>
                          </w:rPr>
                        </m:ctrlPr>
                      </m:sSubPr>
                      <m:e>
                        <m:r>
                          <m:rPr>
                            <m:sty m:val="bi"/>
                          </m:rPr>
                          <w:rPr>
                            <w:rFonts w:ascii="Cambria Math" w:hAnsi="Cambria Math"/>
                            <w:vertAlign w:val="subscript"/>
                          </w:rPr>
                          <m:t>u</m:t>
                        </m:r>
                      </m:e>
                      <m:sub>
                        <m:r>
                          <m:rPr>
                            <m:sty m:val="bi"/>
                          </m:rPr>
                          <w:rPr>
                            <w:rFonts w:ascii="Cambria Math" w:hAnsi="Cambria Math"/>
                            <w:vertAlign w:val="subscript"/>
                          </w:rPr>
                          <m:t>s</m:t>
                        </m:r>
                      </m:sub>
                    </m:sSub>
                    <m:sSub>
                      <m:sSubPr>
                        <m:ctrlPr>
                          <w:rPr>
                            <w:rFonts w:ascii="Cambria Math" w:hAnsi="Cambria Math"/>
                            <w:b w:val="0"/>
                            <w:bCs/>
                            <w:vertAlign w:val="subscript"/>
                          </w:rPr>
                        </m:ctrlPr>
                      </m:sSubPr>
                      <m:e>
                        <m:r>
                          <m:rPr>
                            <m:sty m:val="bi"/>
                          </m:rPr>
                          <w:rPr>
                            <w:rFonts w:ascii="Cambria Math" w:hAnsi="Cambria Math"/>
                            <w:vertAlign w:val="subscript"/>
                          </w:rPr>
                          <m:t>ϕ</m:t>
                        </m:r>
                      </m:e>
                      <m:sub>
                        <m:r>
                          <m:rPr>
                            <m:sty m:val="bi"/>
                          </m:rPr>
                          <w:rPr>
                            <w:rFonts w:ascii="Cambria Math" w:hAnsi="Cambria Math"/>
                            <w:vertAlign w:val="subscript"/>
                          </w:rPr>
                          <m:t>a</m:t>
                        </m:r>
                      </m:sub>
                    </m:sSub>
                  </m:num>
                  <m:den>
                    <m:r>
                      <m:rPr>
                        <m:sty m:val="bi"/>
                      </m:rPr>
                      <w:rPr>
                        <w:rFonts w:ascii="Cambria Math" w:hAnsi="Cambria Math"/>
                        <w:vertAlign w:val="subscript"/>
                      </w:rPr>
                      <m:t>∂z</m:t>
                    </m:r>
                  </m:den>
                </m:f>
                <m:r>
                  <m:rPr>
                    <m:sty m:val="b"/>
                  </m:rPr>
                  <w:rPr>
                    <w:rFonts w:ascii="Cambria Math" w:hAnsi="Cambria Math"/>
                    <w:vertAlign w:val="subscript"/>
                  </w:rPr>
                  <m:t>=0</m:t>
                </m:r>
              </m:oMath>
            </m:oMathPara>
          </w:p>
        </w:tc>
        <w:tc>
          <w:tcPr>
            <w:tcW w:w="807" w:type="dxa"/>
            <w:shd w:val="clear" w:color="auto" w:fill="auto"/>
            <w:vAlign w:val="center"/>
          </w:tcPr>
          <w:p w14:paraId="067F4D3C" w14:textId="77777777" w:rsidR="006A54B3" w:rsidRPr="00B57B36" w:rsidRDefault="006A54B3" w:rsidP="00315723">
            <w:pPr>
              <w:pStyle w:val="CETEquation"/>
            </w:pPr>
            <w:r w:rsidRPr="00B57B36">
              <w:t>(</w:t>
            </w:r>
            <w:r>
              <w:t>8</w:t>
            </w:r>
            <w:r w:rsidRPr="00B57B36">
              <w:t>)</w:t>
            </w:r>
          </w:p>
        </w:tc>
      </w:tr>
    </w:tbl>
    <w:p w14:paraId="316763FC" w14:textId="6953DCCB" w:rsidR="006A54B3" w:rsidRDefault="006A54B3" w:rsidP="006A54B3">
      <w:pPr>
        <w:pStyle w:val="CETBodytext"/>
        <w:jc w:val="left"/>
      </w:pPr>
      <w:r w:rsidRPr="008847DE">
        <w:t>The enthalpy balance</w:t>
      </w:r>
      <w:r>
        <w:t xml:space="preserve"> is written as</w:t>
      </w:r>
    </w:p>
    <w:tbl>
      <w:tblPr>
        <w:tblpPr w:leftFromText="180" w:rightFromText="180" w:vertAnchor="text" w:tblpY="17"/>
        <w:tblW w:w="5000" w:type="pct"/>
        <w:tblLook w:val="04A0" w:firstRow="1" w:lastRow="0" w:firstColumn="1" w:lastColumn="0" w:noHBand="0" w:noVBand="1"/>
      </w:tblPr>
      <w:tblGrid>
        <w:gridCol w:w="7974"/>
        <w:gridCol w:w="813"/>
      </w:tblGrid>
      <w:tr w:rsidR="006A54B3" w:rsidRPr="00B57B36" w14:paraId="61C8A7F9" w14:textId="77777777" w:rsidTr="00315723">
        <w:trPr>
          <w:trHeight w:val="427"/>
        </w:trPr>
        <w:tc>
          <w:tcPr>
            <w:tcW w:w="7974" w:type="dxa"/>
            <w:shd w:val="clear" w:color="auto" w:fill="auto"/>
            <w:vAlign w:val="center"/>
          </w:tcPr>
          <w:p w14:paraId="667387CC" w14:textId="0DE14A82" w:rsidR="006A54B3" w:rsidRPr="001C742B" w:rsidRDefault="00766464" w:rsidP="00315723">
            <w:pPr>
              <w:pStyle w:val="CETHeadingxx"/>
              <w:rPr>
                <w:b w:val="0"/>
                <w:vertAlign w:val="subscript"/>
              </w:rPr>
            </w:pPr>
            <m:oMathPara>
              <m:oMathParaPr>
                <m:jc m:val="left"/>
              </m:oMathParaPr>
              <m:oMath>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f>
                  <m:fPr>
                    <m:ctrlPr>
                      <w:rPr>
                        <w:rFonts w:ascii="Cambria Math" w:hAnsi="Cambria Math"/>
                        <w:b w:val="0"/>
                        <w:vertAlign w:val="subscript"/>
                      </w:rPr>
                    </m:ctrlPr>
                  </m:fPr>
                  <m:num>
                    <m:r>
                      <m:rPr>
                        <m:sty m:val="bi"/>
                      </m:rPr>
                      <w:rPr>
                        <w:rFonts w:ascii="Cambria Math" w:hAnsi="Cambria Math"/>
                        <w:vertAlign w:val="subscript"/>
                      </w:rPr>
                      <m:t>∂</m:t>
                    </m:r>
                    <m:sSub>
                      <m:sSubPr>
                        <m:ctrlPr>
                          <w:rPr>
                            <w:rFonts w:ascii="Cambria Math" w:hAnsi="Cambria Math"/>
                            <w:b w:val="0"/>
                            <w:bCs/>
                            <w:vertAlign w:val="subscript"/>
                          </w:rPr>
                        </m:ctrlPr>
                      </m:sSubPr>
                      <m:e>
                        <m:r>
                          <m:rPr>
                            <m:sty m:val="bi"/>
                          </m:rPr>
                          <w:rPr>
                            <w:rFonts w:ascii="Cambria Math" w:hAnsi="Cambria Math"/>
                            <w:vertAlign w:val="subscript"/>
                          </w:rPr>
                          <m:t>ρ</m:t>
                        </m:r>
                      </m:e>
                      <m:sub>
                        <m:r>
                          <m:rPr>
                            <m:sty m:val="bi"/>
                          </m:rPr>
                          <w:rPr>
                            <w:rFonts w:ascii="Cambria Math" w:hAnsi="Cambria Math"/>
                            <w:vertAlign w:val="subscript"/>
                          </w:rPr>
                          <m:t>s</m:t>
                        </m:r>
                      </m:sub>
                    </m:sSub>
                    <m:sSub>
                      <m:sSubPr>
                        <m:ctrlPr>
                          <w:rPr>
                            <w:rFonts w:ascii="Cambria Math" w:hAnsi="Cambria Math"/>
                            <w:b w:val="0"/>
                            <w:bCs/>
                            <w:vertAlign w:val="subscript"/>
                          </w:rPr>
                        </m:ctrlPr>
                      </m:sSubPr>
                      <m:e>
                        <m:r>
                          <m:rPr>
                            <m:sty m:val="bi"/>
                          </m:rPr>
                          <w:rPr>
                            <w:rFonts w:ascii="Cambria Math" w:hAnsi="Cambria Math"/>
                            <w:vertAlign w:val="subscript"/>
                          </w:rPr>
                          <m:t>cp</m:t>
                        </m:r>
                      </m:e>
                      <m:sub>
                        <m:r>
                          <m:rPr>
                            <m:sty m:val="bi"/>
                          </m:rPr>
                          <w:rPr>
                            <w:rFonts w:ascii="Cambria Math" w:hAnsi="Cambria Math"/>
                            <w:vertAlign w:val="subscript"/>
                          </w:rPr>
                          <m:t>s</m:t>
                        </m:r>
                      </m:sub>
                    </m:sSub>
                    <m:sSub>
                      <m:sSubPr>
                        <m:ctrlPr>
                          <w:rPr>
                            <w:rFonts w:ascii="Cambria Math" w:hAnsi="Cambria Math"/>
                            <w:b w:val="0"/>
                            <w:bCs/>
                            <w:vertAlign w:val="subscript"/>
                          </w:rPr>
                        </m:ctrlPr>
                      </m:sSubPr>
                      <m:e>
                        <m:r>
                          <m:rPr>
                            <m:sty m:val="bi"/>
                          </m:rPr>
                          <w:rPr>
                            <w:rFonts w:ascii="Cambria Math" w:hAnsi="Cambria Math"/>
                            <w:vertAlign w:val="subscript"/>
                          </w:rPr>
                          <m:t>T</m:t>
                        </m:r>
                      </m:e>
                      <m:sub>
                        <m:r>
                          <m:rPr>
                            <m:sty m:val="bi"/>
                          </m:rPr>
                          <w:rPr>
                            <w:rFonts w:ascii="Cambria Math" w:hAnsi="Cambria Math"/>
                            <w:vertAlign w:val="subscript"/>
                          </w:rPr>
                          <m:t>s</m:t>
                        </m:r>
                      </m:sub>
                    </m:sSub>
                  </m:num>
                  <m:den>
                    <m:r>
                      <m:rPr>
                        <m:sty m:val="bi"/>
                      </m:rPr>
                      <w:rPr>
                        <w:rFonts w:ascii="Cambria Math" w:hAnsi="Cambria Math"/>
                        <w:vertAlign w:val="subscript"/>
                      </w:rPr>
                      <m:t>∂t</m:t>
                    </m:r>
                  </m:den>
                </m:f>
                <m:r>
                  <m:rPr>
                    <m:sty m:val="b"/>
                  </m:rPr>
                  <w:rPr>
                    <w:rFonts w:ascii="Cambria Math" w:hAnsi="Cambria Math"/>
                    <w:vertAlign w:val="subscript"/>
                  </w:rPr>
                  <m:t>+</m:t>
                </m:r>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f>
                  <m:fPr>
                    <m:ctrlPr>
                      <w:rPr>
                        <w:rFonts w:ascii="Cambria Math" w:hAnsi="Cambria Math"/>
                        <w:b w:val="0"/>
                        <w:vertAlign w:val="subscript"/>
                      </w:rPr>
                    </m:ctrlPr>
                  </m:fPr>
                  <m:num>
                    <m:r>
                      <m:rPr>
                        <m:sty m:val="bi"/>
                      </m:rPr>
                      <w:rPr>
                        <w:rFonts w:ascii="Cambria Math" w:hAnsi="Cambria Math"/>
                        <w:vertAlign w:val="subscript"/>
                      </w:rPr>
                      <m:t>∂</m:t>
                    </m:r>
                    <m:sSub>
                      <m:sSubPr>
                        <m:ctrlPr>
                          <w:rPr>
                            <w:rFonts w:ascii="Cambria Math" w:hAnsi="Cambria Math"/>
                            <w:b w:val="0"/>
                            <w:bCs/>
                            <w:vertAlign w:val="subscript"/>
                          </w:rPr>
                        </m:ctrlPr>
                      </m:sSubPr>
                      <m:e>
                        <m:r>
                          <m:rPr>
                            <m:sty m:val="bi"/>
                          </m:rPr>
                          <w:rPr>
                            <w:rFonts w:ascii="Cambria Math" w:hAnsi="Cambria Math"/>
                            <w:vertAlign w:val="subscript"/>
                          </w:rPr>
                          <m:t>ρ</m:t>
                        </m:r>
                      </m:e>
                      <m:sub>
                        <m:r>
                          <m:rPr>
                            <m:sty m:val="bi"/>
                          </m:rPr>
                          <w:rPr>
                            <w:rFonts w:ascii="Cambria Math" w:hAnsi="Cambria Math"/>
                            <w:vertAlign w:val="subscript"/>
                          </w:rPr>
                          <m:t>s</m:t>
                        </m:r>
                      </m:sub>
                    </m:sSub>
                    <m:sSub>
                      <m:sSubPr>
                        <m:ctrlPr>
                          <w:rPr>
                            <w:rFonts w:ascii="Cambria Math" w:hAnsi="Cambria Math"/>
                            <w:b w:val="0"/>
                            <w:bCs/>
                            <w:vertAlign w:val="subscript"/>
                          </w:rPr>
                        </m:ctrlPr>
                      </m:sSubPr>
                      <m:e>
                        <m:r>
                          <m:rPr>
                            <m:sty m:val="bi"/>
                          </m:rPr>
                          <w:rPr>
                            <w:rFonts w:ascii="Cambria Math" w:hAnsi="Cambria Math"/>
                            <w:vertAlign w:val="subscript"/>
                          </w:rPr>
                          <m:t>v</m:t>
                        </m:r>
                      </m:e>
                      <m:sub>
                        <m:r>
                          <m:rPr>
                            <m:sty m:val="bi"/>
                          </m:rPr>
                          <w:rPr>
                            <w:rFonts w:ascii="Cambria Math" w:hAnsi="Cambria Math"/>
                            <w:vertAlign w:val="subscript"/>
                          </w:rPr>
                          <m:t>s</m:t>
                        </m:r>
                      </m:sub>
                    </m:sSub>
                    <m:sSub>
                      <m:sSubPr>
                        <m:ctrlPr>
                          <w:rPr>
                            <w:rFonts w:ascii="Cambria Math" w:hAnsi="Cambria Math"/>
                            <w:b w:val="0"/>
                            <w:bCs/>
                            <w:vertAlign w:val="subscript"/>
                          </w:rPr>
                        </m:ctrlPr>
                      </m:sSubPr>
                      <m:e>
                        <m:r>
                          <m:rPr>
                            <m:sty m:val="bi"/>
                          </m:rPr>
                          <w:rPr>
                            <w:rFonts w:ascii="Cambria Math" w:hAnsi="Cambria Math"/>
                            <w:vertAlign w:val="subscript"/>
                          </w:rPr>
                          <m:t>cp</m:t>
                        </m:r>
                      </m:e>
                      <m:sub>
                        <m:r>
                          <m:rPr>
                            <m:sty m:val="bi"/>
                          </m:rPr>
                          <w:rPr>
                            <w:rFonts w:ascii="Cambria Math" w:hAnsi="Cambria Math"/>
                            <w:vertAlign w:val="subscript"/>
                          </w:rPr>
                          <m:t>s</m:t>
                        </m:r>
                      </m:sub>
                    </m:sSub>
                    <m:sSub>
                      <m:sSubPr>
                        <m:ctrlPr>
                          <w:rPr>
                            <w:rFonts w:ascii="Cambria Math" w:hAnsi="Cambria Math"/>
                            <w:b w:val="0"/>
                            <w:bCs/>
                            <w:vertAlign w:val="subscript"/>
                          </w:rPr>
                        </m:ctrlPr>
                      </m:sSubPr>
                      <m:e>
                        <m:r>
                          <m:rPr>
                            <m:sty m:val="bi"/>
                          </m:rPr>
                          <w:rPr>
                            <w:rFonts w:ascii="Cambria Math" w:hAnsi="Cambria Math"/>
                            <w:vertAlign w:val="subscript"/>
                          </w:rPr>
                          <m:t>T</m:t>
                        </m:r>
                      </m:e>
                      <m:sub>
                        <m:r>
                          <m:rPr>
                            <m:sty m:val="bi"/>
                          </m:rPr>
                          <w:rPr>
                            <w:rFonts w:ascii="Cambria Math" w:hAnsi="Cambria Math"/>
                            <w:vertAlign w:val="subscript"/>
                          </w:rPr>
                          <m:t>s</m:t>
                        </m:r>
                      </m:sub>
                    </m:sSub>
                  </m:num>
                  <m:den>
                    <m:r>
                      <m:rPr>
                        <m:sty m:val="bi"/>
                      </m:rPr>
                      <w:rPr>
                        <w:rFonts w:ascii="Cambria Math" w:hAnsi="Cambria Math"/>
                        <w:vertAlign w:val="subscript"/>
                      </w:rPr>
                      <m:t>∂z</m:t>
                    </m:r>
                  </m:den>
                </m:f>
                <m:r>
                  <m:rPr>
                    <m:sty m:val="b"/>
                  </m:rPr>
                  <w:rPr>
                    <w:rFonts w:ascii="Cambria Math" w:hAnsi="Cambria Math"/>
                    <w:vertAlign w:val="subscript"/>
                  </w:rPr>
                  <m:t>=</m:t>
                </m:r>
                <m:f>
                  <m:fPr>
                    <m:ctrlPr>
                      <w:rPr>
                        <w:rFonts w:ascii="Cambria Math" w:hAnsi="Cambria Math"/>
                        <w:b w:val="0"/>
                        <w:vertAlign w:val="subscript"/>
                      </w:rPr>
                    </m:ctrlPr>
                  </m:fPr>
                  <m:num>
                    <m:r>
                      <m:rPr>
                        <m:sty m:val="bi"/>
                      </m:rPr>
                      <w:rPr>
                        <w:rFonts w:ascii="Cambria Math" w:hAnsi="Cambria Math"/>
                        <w:vertAlign w:val="subscript"/>
                      </w:rPr>
                      <m:t>∂</m:t>
                    </m:r>
                  </m:num>
                  <m:den>
                    <m:r>
                      <m:rPr>
                        <m:sty m:val="bi"/>
                      </m:rPr>
                      <w:rPr>
                        <w:rFonts w:ascii="Cambria Math" w:hAnsi="Cambria Math"/>
                        <w:vertAlign w:val="subscript"/>
                      </w:rPr>
                      <m:t>∂z</m:t>
                    </m:r>
                  </m:den>
                </m:f>
                <m:d>
                  <m:dPr>
                    <m:ctrlPr>
                      <w:rPr>
                        <w:rFonts w:ascii="Cambria Math" w:hAnsi="Cambria Math"/>
                        <w:b w:val="0"/>
                        <w:vertAlign w:val="subscript"/>
                      </w:rPr>
                    </m:ctrlPr>
                  </m:dPr>
                  <m:e>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f>
                      <m:fPr>
                        <m:ctrlPr>
                          <w:rPr>
                            <w:rFonts w:ascii="Cambria Math" w:hAnsi="Cambria Math"/>
                            <w:b w:val="0"/>
                            <w:vertAlign w:val="subscript"/>
                          </w:rPr>
                        </m:ctrlPr>
                      </m:fPr>
                      <m:num>
                        <m:r>
                          <m:rPr>
                            <m:sty m:val="bi"/>
                          </m:rPr>
                          <w:rPr>
                            <w:rFonts w:ascii="Cambria Math" w:hAnsi="Cambria Math"/>
                            <w:vertAlign w:val="subscript"/>
                          </w:rPr>
                          <m:t>∂</m:t>
                        </m:r>
                        <m:sSubSup>
                          <m:sSubSupPr>
                            <m:ctrlPr>
                              <w:rPr>
                                <w:rFonts w:ascii="Cambria Math" w:hAnsi="Cambria Math"/>
                                <w:b w:val="0"/>
                                <w:bCs/>
                                <w:vertAlign w:val="subscript"/>
                              </w:rPr>
                            </m:ctrlPr>
                          </m:sSubSupPr>
                          <m:e>
                            <m:r>
                              <m:rPr>
                                <m:sty m:val="bi"/>
                              </m:rPr>
                              <w:rPr>
                                <w:rFonts w:ascii="Cambria Math" w:hAnsi="Cambria Math"/>
                                <w:vertAlign w:val="subscript"/>
                              </w:rPr>
                              <m:t>λ</m:t>
                            </m:r>
                          </m:e>
                          <m:sub>
                            <m:r>
                              <m:rPr>
                                <m:sty m:val="bi"/>
                              </m:rPr>
                              <w:rPr>
                                <w:rFonts w:ascii="Cambria Math" w:hAnsi="Cambria Math"/>
                                <w:vertAlign w:val="subscript"/>
                              </w:rPr>
                              <m:t>s</m:t>
                            </m:r>
                          </m:sub>
                          <m:sup>
                            <m:r>
                              <m:rPr>
                                <m:sty m:val="b"/>
                              </m:rPr>
                              <w:rPr>
                                <w:rFonts w:ascii="Cambria Math" w:hAnsi="Cambria Math"/>
                                <w:vertAlign w:val="subscript"/>
                              </w:rPr>
                              <m:t>*</m:t>
                            </m:r>
                          </m:sup>
                        </m:sSubSup>
                        <m:sSub>
                          <m:sSubPr>
                            <m:ctrlPr>
                              <w:rPr>
                                <w:rFonts w:ascii="Cambria Math" w:hAnsi="Cambria Math"/>
                                <w:b w:val="0"/>
                                <w:bCs/>
                                <w:vertAlign w:val="subscript"/>
                              </w:rPr>
                            </m:ctrlPr>
                          </m:sSubPr>
                          <m:e>
                            <m:r>
                              <m:rPr>
                                <m:sty m:val="bi"/>
                              </m:rPr>
                              <w:rPr>
                                <w:rFonts w:ascii="Cambria Math" w:hAnsi="Cambria Math"/>
                                <w:vertAlign w:val="subscript"/>
                              </w:rPr>
                              <m:t>T</m:t>
                            </m:r>
                          </m:e>
                          <m:sub>
                            <m:r>
                              <m:rPr>
                                <m:sty m:val="bi"/>
                              </m:rPr>
                              <w:rPr>
                                <w:rFonts w:ascii="Cambria Math" w:hAnsi="Cambria Math"/>
                                <w:vertAlign w:val="subscript"/>
                              </w:rPr>
                              <m:t>s</m:t>
                            </m:r>
                          </m:sub>
                        </m:sSub>
                      </m:num>
                      <m:den>
                        <m:r>
                          <m:rPr>
                            <m:sty m:val="bi"/>
                          </m:rPr>
                          <w:rPr>
                            <w:rFonts w:ascii="Cambria Math" w:hAnsi="Cambria Math"/>
                            <w:vertAlign w:val="subscript"/>
                          </w:rPr>
                          <m:t>∂z</m:t>
                        </m:r>
                      </m:den>
                    </m:f>
                  </m:e>
                </m:d>
                <m:r>
                  <m:rPr>
                    <m:sty m:val="b"/>
                  </m:rPr>
                  <w:rPr>
                    <w:rFonts w:ascii="Cambria Math" w:hAnsi="Cambria Math"/>
                    <w:vertAlign w:val="subscript"/>
                  </w:rPr>
                  <m:t>-</m:t>
                </m:r>
                <m:sSub>
                  <m:sSubPr>
                    <m:ctrlPr>
                      <w:rPr>
                        <w:rFonts w:ascii="Cambria Math" w:hAnsi="Cambria Math"/>
                        <w:b w:val="0"/>
                        <w:vertAlign w:val="subscript"/>
                      </w:rPr>
                    </m:ctrlPr>
                  </m:sSubPr>
                  <m:e>
                    <m:r>
                      <m:rPr>
                        <m:sty m:val="bi"/>
                      </m:rPr>
                      <w:rPr>
                        <w:rFonts w:ascii="Cambria Math" w:hAnsi="Cambria Math"/>
                        <w:vertAlign w:val="subscript"/>
                      </w:rPr>
                      <m:t>Q</m:t>
                    </m:r>
                  </m:e>
                  <m:sub>
                    <m:r>
                      <m:rPr>
                        <m:sty m:val="bi"/>
                      </m:rPr>
                      <w:rPr>
                        <w:rFonts w:ascii="Cambria Math" w:hAnsi="Cambria Math"/>
                        <w:vertAlign w:val="subscript"/>
                      </w:rPr>
                      <m:t>s</m:t>
                    </m:r>
                    <m:r>
                      <m:rPr>
                        <m:sty m:val="b"/>
                      </m:rPr>
                      <w:rPr>
                        <w:rFonts w:ascii="Cambria Math" w:hAnsi="Cambria Math" w:cs="Calibri"/>
                        <w:vertAlign w:val="subscript"/>
                      </w:rPr>
                      <m:t>→</m:t>
                    </m:r>
                    <m:r>
                      <m:rPr>
                        <m:sty m:val="bi"/>
                      </m:rPr>
                      <w:rPr>
                        <w:rFonts w:ascii="Cambria Math" w:hAnsi="Cambria Math"/>
                        <w:vertAlign w:val="subscript"/>
                      </w:rPr>
                      <m:t>g</m:t>
                    </m:r>
                  </m:sub>
                </m:sSub>
                <m:r>
                  <m:rPr>
                    <m:sty m:val="b"/>
                  </m:rPr>
                  <w:rPr>
                    <w:rFonts w:ascii="Cambria Math" w:hAnsi="Cambria Math"/>
                    <w:vertAlign w:val="subscript"/>
                  </w:rPr>
                  <m:t>-</m:t>
                </m:r>
                <m:sSub>
                  <m:sSubPr>
                    <m:ctrlPr>
                      <w:rPr>
                        <w:rFonts w:ascii="Cambria Math" w:hAnsi="Cambria Math"/>
                        <w:b w:val="0"/>
                        <w:vertAlign w:val="subscript"/>
                      </w:rPr>
                    </m:ctrlPr>
                  </m:sSubPr>
                  <m:e>
                    <m:r>
                      <m:rPr>
                        <m:sty m:val="bi"/>
                      </m:rPr>
                      <w:rPr>
                        <w:rFonts w:ascii="Cambria Math" w:hAnsi="Cambria Math"/>
                        <w:vertAlign w:val="subscript"/>
                      </w:rPr>
                      <m:t>Q</m:t>
                    </m:r>
                  </m:e>
                  <m:sub>
                    <m:r>
                      <m:rPr>
                        <m:sty m:val="bi"/>
                      </m:rPr>
                      <w:rPr>
                        <w:rFonts w:ascii="Cambria Math" w:hAnsi="Cambria Math" w:cs="Calibri"/>
                        <w:vertAlign w:val="subscript"/>
                      </w:rPr>
                      <m:t>s</m:t>
                    </m:r>
                    <m:r>
                      <m:rPr>
                        <m:sty m:val="b"/>
                      </m:rPr>
                      <w:rPr>
                        <w:rFonts w:ascii="Cambria Math" w:hAnsi="Cambria Math" w:cs="Calibri"/>
                        <w:vertAlign w:val="subscript"/>
                      </w:rPr>
                      <m:t>→</m:t>
                    </m:r>
                    <m:r>
                      <m:rPr>
                        <m:sty m:val="bi"/>
                      </m:rPr>
                      <w:rPr>
                        <w:rFonts w:ascii="Cambria Math" w:hAnsi="Cambria Math"/>
                        <w:vertAlign w:val="subscript"/>
                      </w:rPr>
                      <m:t>w</m:t>
                    </m:r>
                  </m:sub>
                </m:sSub>
                <m:r>
                  <m:rPr>
                    <m:sty m:val="b"/>
                  </m:rPr>
                  <w:rPr>
                    <w:rFonts w:ascii="Cambria Math" w:hAnsi="Cambria Math"/>
                    <w:vertAlign w:val="subscript"/>
                  </w:rPr>
                  <m:t>+</m:t>
                </m:r>
                <m:nary>
                  <m:naryPr>
                    <m:chr m:val="∑"/>
                    <m:limLoc m:val="undOvr"/>
                    <m:ctrlPr>
                      <w:rPr>
                        <w:rFonts w:ascii="Cambria Math" w:hAnsi="Cambria Math"/>
                        <w:b w:val="0"/>
                        <w:vertAlign w:val="subscript"/>
                      </w:rPr>
                    </m:ctrlPr>
                  </m:naryPr>
                  <m:sub>
                    <m:r>
                      <m:rPr>
                        <m:sty m:val="bi"/>
                      </m:rPr>
                      <w:rPr>
                        <w:rFonts w:ascii="Cambria Math" w:hAnsi="Cambria Math"/>
                        <w:vertAlign w:val="subscript"/>
                      </w:rPr>
                      <m:t>k</m:t>
                    </m:r>
                    <m:r>
                      <m:rPr>
                        <m:sty m:val="b"/>
                      </m:rPr>
                      <w:rPr>
                        <w:rFonts w:ascii="Cambria Math" w:hAnsi="Cambria Math"/>
                        <w:vertAlign w:val="subscript"/>
                      </w:rPr>
                      <m:t>=1</m:t>
                    </m:r>
                  </m:sub>
                  <m:sup>
                    <m:sSub>
                      <m:sSubPr>
                        <m:ctrlPr>
                          <w:rPr>
                            <w:rFonts w:ascii="Cambria Math" w:hAnsi="Cambria Math"/>
                            <w:b w:val="0"/>
                            <w:vertAlign w:val="subscript"/>
                          </w:rPr>
                        </m:ctrlPr>
                      </m:sSubPr>
                      <m:e>
                        <m:r>
                          <m:rPr>
                            <m:sty m:val="bi"/>
                          </m:rPr>
                          <w:rPr>
                            <w:rFonts w:ascii="Cambria Math" w:hAnsi="Cambria Math"/>
                            <w:vertAlign w:val="subscript"/>
                          </w:rPr>
                          <m:t>r</m:t>
                        </m:r>
                      </m:e>
                      <m:sub>
                        <m:r>
                          <m:rPr>
                            <m:sty m:val="bi"/>
                          </m:rPr>
                          <w:rPr>
                            <w:rFonts w:ascii="Cambria Math" w:hAnsi="Cambria Math"/>
                            <w:vertAlign w:val="subscript"/>
                          </w:rPr>
                          <m:t>het</m:t>
                        </m:r>
                      </m:sub>
                    </m:sSub>
                  </m:sup>
                  <m:e>
                    <m:r>
                      <m:rPr>
                        <m:sty m:val="b"/>
                      </m:rPr>
                      <w:rPr>
                        <w:rFonts w:ascii="Cambria Math" w:hAnsi="Cambria Math"/>
                        <w:vertAlign w:val="subscript"/>
                      </w:rPr>
                      <m:t>(</m:t>
                    </m:r>
                    <m:sSub>
                      <m:sSubPr>
                        <m:ctrlPr>
                          <w:rPr>
                            <w:rFonts w:ascii="Cambria Math" w:hAnsi="Cambria Math"/>
                            <w:b w:val="0"/>
                            <w:vertAlign w:val="subscript"/>
                          </w:rPr>
                        </m:ctrlPr>
                      </m:sSubPr>
                      <m:e>
                        <m:r>
                          <m:rPr>
                            <m:sty m:val="b"/>
                          </m:rPr>
                          <w:rPr>
                            <w:rFonts w:ascii="Cambria Math" w:hAnsi="Cambria Math"/>
                            <w:vertAlign w:val="subscript"/>
                          </w:rPr>
                          <m:t>-∆</m:t>
                        </m:r>
                        <m:r>
                          <m:rPr>
                            <m:sty m:val="bi"/>
                          </m:rPr>
                          <w:rPr>
                            <w:rFonts w:ascii="Cambria Math" w:hAnsi="Cambria Math"/>
                            <w:vertAlign w:val="subscript"/>
                          </w:rPr>
                          <m:t>H</m:t>
                        </m:r>
                      </m:e>
                      <m:sub>
                        <m:r>
                          <m:rPr>
                            <m:sty m:val="bi"/>
                          </m:rPr>
                          <w:rPr>
                            <w:rFonts w:ascii="Cambria Math" w:hAnsi="Cambria Math"/>
                            <w:vertAlign w:val="subscript"/>
                          </w:rPr>
                          <m:t>k</m:t>
                        </m:r>
                      </m:sub>
                    </m:sSub>
                    <m:sSub>
                      <m:sSubPr>
                        <m:ctrlPr>
                          <w:rPr>
                            <w:rFonts w:ascii="Cambria Math" w:hAnsi="Cambria Math"/>
                            <w:b w:val="0"/>
                            <w:vertAlign w:val="subscript"/>
                          </w:rPr>
                        </m:ctrlPr>
                      </m:sSubPr>
                      <m:e>
                        <m:r>
                          <m:rPr>
                            <m:sty m:val="bi"/>
                          </m:rPr>
                          <w:rPr>
                            <w:rFonts w:ascii="Cambria Math" w:hAnsi="Cambria Math"/>
                            <w:vertAlign w:val="subscript"/>
                          </w:rPr>
                          <m:t>R</m:t>
                        </m:r>
                      </m:e>
                      <m:sub>
                        <m:r>
                          <m:rPr>
                            <m:sty m:val="bi"/>
                          </m:rPr>
                          <w:rPr>
                            <w:rFonts w:ascii="Cambria Math" w:hAnsi="Cambria Math"/>
                            <w:vertAlign w:val="subscript"/>
                          </w:rPr>
                          <m:t>k</m:t>
                        </m:r>
                      </m:sub>
                    </m:sSub>
                  </m:e>
                </m:nary>
                <m:r>
                  <m:rPr>
                    <m:sty m:val="b"/>
                  </m:rPr>
                  <w:rPr>
                    <w:rFonts w:ascii="Cambria Math" w:hAnsi="Cambria Math"/>
                    <w:vertAlign w:val="subscript"/>
                  </w:rPr>
                  <m:t>)</m:t>
                </m:r>
              </m:oMath>
            </m:oMathPara>
          </w:p>
        </w:tc>
        <w:tc>
          <w:tcPr>
            <w:tcW w:w="813" w:type="dxa"/>
            <w:shd w:val="clear" w:color="auto" w:fill="auto"/>
            <w:vAlign w:val="center"/>
          </w:tcPr>
          <w:p w14:paraId="792D815C" w14:textId="77777777" w:rsidR="006A54B3" w:rsidRPr="00B57B36" w:rsidRDefault="006A54B3" w:rsidP="00315723">
            <w:pPr>
              <w:pStyle w:val="CETEquation"/>
            </w:pPr>
            <w:r w:rsidRPr="00B57B36">
              <w:t>(</w:t>
            </w:r>
            <w:r>
              <w:t>9</w:t>
            </w:r>
            <w:r w:rsidRPr="00B57B36">
              <w:t>)</w:t>
            </w:r>
          </w:p>
        </w:tc>
      </w:tr>
    </w:tbl>
    <w:p w14:paraId="69E0D78B" w14:textId="77777777" w:rsidR="006A54B3" w:rsidRPr="00F54B5E" w:rsidRDefault="006A54B3" w:rsidP="006A54B3">
      <w:pPr>
        <w:pStyle w:val="CETBodytext"/>
        <w:jc w:val="left"/>
        <w:rPr>
          <w:color w:val="000000" w:themeColor="text1"/>
        </w:rPr>
      </w:pPr>
      <w:r>
        <w:t xml:space="preserve">where the heat of reaction is explicitly accounted for. Obviously, the solid heat capacity results from char and ash heat capacity.  As mentioned in the introduction, differently from the other conventional systems, ash melting occurs at the bottom of a melting furnace; in order to account for </w:t>
      </w:r>
      <w:r w:rsidRPr="00F54B5E">
        <w:rPr>
          <w:color w:val="000000" w:themeColor="text1"/>
        </w:rPr>
        <w:t xml:space="preserve">the large heat amount required for this phenomenon, </w:t>
      </w:r>
      <w:r>
        <w:t xml:space="preserve">in the heat balance, a correct form of the ash heat capacity is introduced (Samara et al., 2012). </w:t>
      </w:r>
      <w:proofErr w:type="gramStart"/>
      <w:r>
        <w:t>Taking into account</w:t>
      </w:r>
      <w:proofErr w:type="gramEnd"/>
      <w:r>
        <w:t xml:space="preserve"> data from literature (Mills, 1986; </w:t>
      </w:r>
      <w:proofErr w:type="spellStart"/>
      <w:r w:rsidRPr="008D6DDF">
        <w:rPr>
          <w:rFonts w:cs="Arial"/>
          <w:color w:val="222222"/>
          <w:szCs w:val="18"/>
          <w:shd w:val="clear" w:color="auto" w:fill="F8F8F8"/>
        </w:rPr>
        <w:t>Holubcik</w:t>
      </w:r>
      <w:proofErr w:type="spellEnd"/>
      <w:r>
        <w:rPr>
          <w:rFonts w:cs="Arial"/>
          <w:color w:val="222222"/>
          <w:szCs w:val="18"/>
          <w:shd w:val="clear" w:color="auto" w:fill="F8F8F8"/>
        </w:rPr>
        <w:t>, 2015</w:t>
      </w:r>
      <w:r w:rsidRPr="00F54B5E">
        <w:rPr>
          <w:color w:val="000000" w:themeColor="text1"/>
        </w:rPr>
        <w:t>) it is assumed that melting occurs in a temperature range between T</w:t>
      </w:r>
      <w:r w:rsidRPr="00F54B5E">
        <w:rPr>
          <w:color w:val="000000" w:themeColor="text1"/>
          <w:vertAlign w:val="subscript"/>
        </w:rPr>
        <w:t>m</w:t>
      </w:r>
      <w:r w:rsidRPr="00F54B5E">
        <w:rPr>
          <w:color w:val="000000" w:themeColor="text1"/>
        </w:rPr>
        <w:t xml:space="preserve"> and T</w:t>
      </w:r>
      <w:r w:rsidRPr="00F54B5E">
        <w:rPr>
          <w:color w:val="000000" w:themeColor="text1"/>
          <w:vertAlign w:val="subscript"/>
        </w:rPr>
        <w:t>m</w:t>
      </w:r>
      <w:r w:rsidRPr="00F54B5E">
        <w:rPr>
          <w:color w:val="000000" w:themeColor="text1"/>
        </w:rPr>
        <w:t>+</w:t>
      </w:r>
      <w:r>
        <w:rPr>
          <w:color w:val="000000" w:themeColor="text1"/>
        </w:rPr>
        <w:t xml:space="preserve"> </w:t>
      </w:r>
      <w:r>
        <w:rPr>
          <w:rFonts w:cs="Arial"/>
          <w:color w:val="000000" w:themeColor="text1"/>
        </w:rPr>
        <w:t>∆</w:t>
      </w:r>
      <w:r w:rsidRPr="00F54B5E">
        <w:rPr>
          <w:color w:val="000000" w:themeColor="text1"/>
        </w:rPr>
        <w:t>T</w:t>
      </w:r>
      <w:r w:rsidRPr="00F54B5E">
        <w:rPr>
          <w:color w:val="000000" w:themeColor="text1"/>
          <w:vertAlign w:val="subscript"/>
        </w:rPr>
        <w:t>m</w:t>
      </w:r>
      <w:r w:rsidRPr="00F54B5E">
        <w:rPr>
          <w:color w:val="000000" w:themeColor="text1"/>
        </w:rPr>
        <w:t xml:space="preserve"> and </w:t>
      </w:r>
      <w:r>
        <w:t xml:space="preserve">a piecewise function has been </w:t>
      </w:r>
      <w:r w:rsidRPr="00F54B5E">
        <w:rPr>
          <w:color w:val="000000" w:themeColor="text1"/>
        </w:rPr>
        <w:t>introduced for the ash heat capacity</w:t>
      </w:r>
    </w:p>
    <w:tbl>
      <w:tblPr>
        <w:tblpPr w:leftFromText="180" w:rightFromText="180" w:vertAnchor="text" w:tblpY="17"/>
        <w:tblW w:w="5528" w:type="pct"/>
        <w:tblLook w:val="04A0" w:firstRow="1" w:lastRow="0" w:firstColumn="1" w:lastColumn="0" w:noHBand="0" w:noVBand="1"/>
      </w:tblPr>
      <w:tblGrid>
        <w:gridCol w:w="9715"/>
      </w:tblGrid>
      <w:tr w:rsidR="006A54B3" w:rsidRPr="00B57B36" w14:paraId="00C98A45" w14:textId="77777777" w:rsidTr="00315723">
        <w:trPr>
          <w:trHeight w:val="374"/>
        </w:trPr>
        <w:tc>
          <w:tcPr>
            <w:tcW w:w="9715" w:type="dxa"/>
            <w:shd w:val="clear" w:color="auto" w:fill="auto"/>
            <w:vAlign w:val="center"/>
          </w:tcPr>
          <w:p w14:paraId="71B9D266" w14:textId="77777777" w:rsidR="006A54B3" w:rsidRPr="00200D97" w:rsidRDefault="00766464" w:rsidP="00315723">
            <w:pPr>
              <w:pStyle w:val="CETBodytext"/>
              <w:jc w:val="left"/>
            </w:pPr>
            <m:oMathPara>
              <m:oMathParaPr>
                <m:jc m:val="left"/>
              </m:oMathParaPr>
              <m:oMath>
                <m:sSub>
                  <m:sSubPr>
                    <m:ctrlPr>
                      <w:rPr>
                        <w:rFonts w:ascii="Cambria Math" w:hAnsi="Cambria Math"/>
                        <w:i/>
                      </w:rPr>
                    </m:ctrlPr>
                  </m:sSubPr>
                  <m:e>
                    <m:r>
                      <w:rPr>
                        <w:rFonts w:ascii="Cambria Math" w:hAnsi="Cambria Math"/>
                      </w:rPr>
                      <m:t>cp</m:t>
                    </m:r>
                  </m:e>
                  <m:sub>
                    <m:r>
                      <w:rPr>
                        <w:rFonts w:ascii="Cambria Math" w:hAnsi="Cambria Math"/>
                      </w:rPr>
                      <m:t>a</m:t>
                    </m:r>
                  </m:sub>
                </m:sSub>
                <m:d>
                  <m:dPr>
                    <m:begChr m:val="["/>
                    <m:endChr m:val="]"/>
                    <m:ctrlPr>
                      <w:rPr>
                        <w:rFonts w:ascii="Cambria Math" w:hAnsi="Cambria Math"/>
                        <w:i/>
                      </w:rPr>
                    </m:ctrlPr>
                  </m:dPr>
                  <m:e>
                    <m:r>
                      <w:rPr>
                        <w:rFonts w:ascii="Cambria Math" w:hAnsi="Cambria Math"/>
                      </w:rPr>
                      <m:t>kJ</m:t>
                    </m:r>
                    <m:sSup>
                      <m:sSupPr>
                        <m:ctrlPr>
                          <w:rPr>
                            <w:rFonts w:ascii="Cambria Math" w:hAnsi="Cambria Math"/>
                            <w:i/>
                          </w:rPr>
                        </m:ctrlPr>
                      </m:sSupPr>
                      <m:e>
                        <m:d>
                          <m:dPr>
                            <m:ctrlPr>
                              <w:rPr>
                                <w:rFonts w:ascii="Cambria Math" w:hAnsi="Cambria Math"/>
                                <w:i/>
                              </w:rPr>
                            </m:ctrlPr>
                          </m:dPr>
                          <m:e>
                            <m:r>
                              <w:rPr>
                                <w:rFonts w:ascii="Cambria Math" w:hAnsi="Cambria Math"/>
                              </w:rPr>
                              <m:t>kgK</m:t>
                            </m:r>
                          </m:e>
                        </m:d>
                      </m:e>
                      <m:sup>
                        <m:r>
                          <w:rPr>
                            <w:rFonts w:ascii="Cambria Math" w:hAnsi="Cambria Math"/>
                          </w:rPr>
                          <m:t>-1</m:t>
                        </m:r>
                      </m:sup>
                    </m:sSup>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cp</m:t>
                              </m:r>
                            </m:e>
                            <m:sub>
                              <m:r>
                                <w:rPr>
                                  <w:rFonts w:ascii="Cambria Math" w:hAnsi="Cambria Math"/>
                                </w:rPr>
                                <m:t>a,s</m:t>
                              </m:r>
                            </m:sub>
                          </m:sSub>
                          <m:r>
                            <w:rPr>
                              <w:rFonts w:ascii="Cambria Math" w:hAnsi="Cambria Math"/>
                            </w:rPr>
                            <m:t>=0.99+2.98</m:t>
                          </m:r>
                          <m:r>
                            <w:rPr>
                              <w:rFonts w:ascii="Cambria Math" w:hAnsi="Cambria Math"/>
                              <w:i/>
                            </w:rPr>
                            <w:sym w:font="Symbol" w:char="F0D7"/>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++2.11</m:t>
                          </m:r>
                          <m:r>
                            <w:rPr>
                              <w:rFonts w:ascii="Cambria Math" w:hAnsi="Cambria Math"/>
                              <w:i/>
                            </w:rPr>
                            <w:sym w:font="Symbol" w:char="F0D7"/>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T</m:t>
                                  </m:r>
                                </m:e>
                                <m:sub>
                                  <m:r>
                                    <w:rPr>
                                      <w:rFonts w:ascii="Cambria Math" w:hAnsi="Cambria Math"/>
                                    </w:rPr>
                                    <m:t>s</m:t>
                                  </m:r>
                                </m:sub>
                              </m:sSub>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T≤T</m:t>
                              </m:r>
                            </m:e>
                            <m:sub>
                              <m:r>
                                <w:rPr>
                                  <w:rFonts w:ascii="Cambria Math" w:hAnsi="Cambria Math"/>
                                </w:rPr>
                                <m:t>m</m:t>
                              </m:r>
                            </m:sub>
                          </m:sSub>
                        </m:e>
                      </m:mr>
                      <m:mr>
                        <m:e>
                          <m:f>
                            <m:fPr>
                              <m:ctrlPr>
                                <w:rPr>
                                  <w:rFonts w:ascii="Cambria Math" w:hAnsi="Cambria Math"/>
                                  <w:i/>
                                </w:rPr>
                              </m:ctrlPr>
                            </m:fPr>
                            <m:num>
                              <m:sSub>
                                <m:sSubPr>
                                  <m:ctrlPr>
                                    <w:rPr>
                                      <w:rFonts w:ascii="Cambria Math" w:hAnsi="Cambria Math"/>
                                      <w:i/>
                                    </w:rPr>
                                  </m:ctrlPr>
                                </m:sSubPr>
                                <m:e>
                                  <m:r>
                                    <w:rPr>
                                      <w:rFonts w:ascii="Cambria Math" w:hAnsi="Cambria Math"/>
                                    </w:rPr>
                                    <m:t>cp</m:t>
                                  </m:r>
                                </m:e>
                                <m:sub>
                                  <m:r>
                                    <w:rPr>
                                      <w:rFonts w:ascii="Cambria Math" w:hAnsi="Cambria Math"/>
                                    </w:rPr>
                                    <m:t>a,s</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m</m:t>
                                      </m:r>
                                    </m:sub>
                                  </m:sSub>
                                </m:e>
                              </m:d>
                              <m:r>
                                <w:rPr>
                                  <w:rFonts w:ascii="Cambria Math" w:hAnsi="Cambria Math"/>
                                </w:rPr>
                                <m:t>+</m:t>
                              </m:r>
                              <m:sSub>
                                <m:sSubPr>
                                  <m:ctrlPr>
                                    <w:rPr>
                                      <w:rFonts w:ascii="Cambria Math" w:hAnsi="Cambria Math"/>
                                      <w:i/>
                                    </w:rPr>
                                  </m:ctrlPr>
                                </m:sSubPr>
                                <m:e>
                                  <m:r>
                                    <w:rPr>
                                      <w:rFonts w:ascii="Cambria Math" w:hAnsi="Cambria Math"/>
                                    </w:rPr>
                                    <m:t>cp</m:t>
                                  </m:r>
                                </m:e>
                                <m:sub>
                                  <m:r>
                                    <w:rPr>
                                      <w:rFonts w:ascii="Cambria Math" w:hAnsi="Cambria Math"/>
                                    </w:rPr>
                                    <m:t>a,l</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m</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m:t>
                                  </m:r>
                                </m:sub>
                              </m:sSub>
                            </m:den>
                          </m:f>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&lt;T≤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m:t>
                              </m:r>
                            </m:sub>
                          </m:sSub>
                        </m:e>
                      </m:mr>
                      <m:mr>
                        <m:e>
                          <m:sSub>
                            <m:sSubPr>
                              <m:ctrlPr>
                                <w:rPr>
                                  <w:rFonts w:ascii="Cambria Math" w:hAnsi="Cambria Math"/>
                                  <w:i/>
                                </w:rPr>
                              </m:ctrlPr>
                            </m:sSubPr>
                            <m:e>
                              <m:r>
                                <w:rPr>
                                  <w:rFonts w:ascii="Cambria Math" w:hAnsi="Cambria Math"/>
                                </w:rPr>
                                <m:t>cp</m:t>
                              </m:r>
                            </m:e>
                            <m:sub>
                              <m:r>
                                <w:rPr>
                                  <w:rFonts w:ascii="Cambria Math" w:hAnsi="Cambria Math"/>
                                </w:rPr>
                                <m:t>a,l</m:t>
                              </m:r>
                            </m:sub>
                          </m:sSub>
                          <m:r>
                            <w:rPr>
                              <w:rFonts w:ascii="Cambria Math" w:hAnsi="Cambria Math"/>
                            </w:rPr>
                            <m:t xml:space="preserve">=1.48                                                                              </m:t>
                          </m:r>
                          <m:sSub>
                            <m:sSubPr>
                              <m:ctrlPr>
                                <w:rPr>
                                  <w:rFonts w:ascii="Cambria Math" w:hAnsi="Cambria Math"/>
                                  <w:i/>
                                </w:rPr>
                              </m:ctrlPr>
                            </m:sSubPr>
                            <m:e>
                              <m:r>
                                <w:rPr>
                                  <w:rFonts w:ascii="Cambria Math" w:hAnsi="Cambria Math"/>
                                </w:rPr>
                                <m:t>T≥T</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m:t>
                              </m:r>
                            </m:sub>
                          </m:sSub>
                        </m:e>
                      </m:mr>
                    </m:m>
                  </m:e>
                </m:d>
                <m:r>
                  <w:rPr>
                    <w:rFonts w:ascii="Cambria Math" w:hAnsi="Cambria Math"/>
                  </w:rPr>
                  <m:t xml:space="preserve">                  </m:t>
                </m:r>
              </m:oMath>
            </m:oMathPara>
          </w:p>
        </w:tc>
      </w:tr>
    </w:tbl>
    <w:p w14:paraId="4ECA2C3E" w14:textId="77777777" w:rsidR="006A54B3" w:rsidRDefault="006A54B3" w:rsidP="006A54B3">
      <w:pPr>
        <w:pStyle w:val="CETBodytext"/>
        <w:rPr>
          <w:color w:val="000000" w:themeColor="text1"/>
        </w:rPr>
      </w:pPr>
    </w:p>
    <w:p w14:paraId="3D1022B0" w14:textId="77777777" w:rsidR="006A54B3" w:rsidRDefault="006A54B3" w:rsidP="006A54B3">
      <w:pPr>
        <w:pStyle w:val="CETBodytext"/>
        <w:jc w:val="left"/>
        <w:rPr>
          <w:vertAlign w:val="subscript"/>
        </w:rPr>
      </w:pPr>
      <w:r w:rsidRPr="00F54B5E">
        <w:rPr>
          <w:color w:val="000000" w:themeColor="text1"/>
        </w:rPr>
        <w:t xml:space="preserve">A value of 600 kJ/kg is used for the latent heat of ash melting </w:t>
      </w:r>
      <w:proofErr w:type="spellStart"/>
      <w:r w:rsidRPr="00F54B5E">
        <w:rPr>
          <w:rFonts w:ascii="Calibri" w:hAnsi="Calibri" w:cs="Calibri"/>
          <w:color w:val="000000" w:themeColor="text1"/>
        </w:rPr>
        <w:t>Λ</w:t>
      </w:r>
      <w:r w:rsidRPr="00F54B5E">
        <w:rPr>
          <w:rFonts w:ascii="Calibri" w:hAnsi="Calibri" w:cs="Calibri"/>
          <w:color w:val="000000" w:themeColor="text1"/>
          <w:vertAlign w:val="subscript"/>
        </w:rPr>
        <w:t>m</w:t>
      </w:r>
      <w:proofErr w:type="spellEnd"/>
      <w:r w:rsidRPr="00F54B5E">
        <w:rPr>
          <w:color w:val="000000" w:themeColor="text1"/>
        </w:rPr>
        <w:t>, while T</w:t>
      </w:r>
      <w:r w:rsidRPr="00F54B5E">
        <w:rPr>
          <w:color w:val="000000" w:themeColor="text1"/>
          <w:vertAlign w:val="subscript"/>
        </w:rPr>
        <w:t>m</w:t>
      </w:r>
      <w:r w:rsidRPr="00F54B5E">
        <w:rPr>
          <w:color w:val="000000" w:themeColor="text1"/>
        </w:rPr>
        <w:t xml:space="preserve"> and </w:t>
      </w:r>
      <w:r>
        <w:rPr>
          <w:rFonts w:cs="Arial"/>
          <w:color w:val="000000" w:themeColor="text1"/>
        </w:rPr>
        <w:t>∆</w:t>
      </w:r>
      <w:r w:rsidRPr="00F54B5E">
        <w:rPr>
          <w:color w:val="000000" w:themeColor="text1"/>
        </w:rPr>
        <w:t>T</w:t>
      </w:r>
      <w:r w:rsidRPr="00F54B5E">
        <w:rPr>
          <w:color w:val="000000" w:themeColor="text1"/>
          <w:vertAlign w:val="subscript"/>
        </w:rPr>
        <w:t>m</w:t>
      </w:r>
      <w:r w:rsidRPr="00F54B5E">
        <w:rPr>
          <w:color w:val="000000" w:themeColor="text1"/>
        </w:rPr>
        <w:t xml:space="preserve"> are set </w:t>
      </w:r>
      <w:r>
        <w:rPr>
          <w:color w:val="000000" w:themeColor="text1"/>
        </w:rPr>
        <w:t>1100°C and 100°C</w:t>
      </w:r>
      <w:r w:rsidRPr="00F54B5E">
        <w:rPr>
          <w:color w:val="000000" w:themeColor="text1"/>
        </w:rPr>
        <w:t xml:space="preserve"> respectively</w:t>
      </w:r>
      <w:r>
        <w:rPr>
          <w:color w:val="000000" w:themeColor="text1"/>
        </w:rPr>
        <w:t xml:space="preserve"> (</w:t>
      </w:r>
      <w:proofErr w:type="spellStart"/>
      <w:r w:rsidRPr="008D6DDF">
        <w:rPr>
          <w:rFonts w:cs="Arial"/>
          <w:color w:val="222222"/>
          <w:szCs w:val="18"/>
          <w:shd w:val="clear" w:color="auto" w:fill="F8F8F8"/>
        </w:rPr>
        <w:t>Holubcik</w:t>
      </w:r>
      <w:proofErr w:type="spellEnd"/>
      <w:r>
        <w:rPr>
          <w:rFonts w:cs="Arial"/>
          <w:color w:val="222222"/>
          <w:szCs w:val="18"/>
          <w:shd w:val="clear" w:color="auto" w:fill="F8F8F8"/>
        </w:rPr>
        <w:t>, 2015)</w:t>
      </w:r>
      <w:r w:rsidRPr="00F54B5E">
        <w:rPr>
          <w:color w:val="000000" w:themeColor="text1"/>
        </w:rPr>
        <w:t>.</w:t>
      </w:r>
      <w:r>
        <w:rPr>
          <w:color w:val="000000" w:themeColor="text1"/>
        </w:rPr>
        <w:br/>
      </w:r>
      <w:r>
        <w:t>Again, a momentum balance equation has not been considered, whereas solid velocity profile, u</w:t>
      </w:r>
      <w:r>
        <w:rPr>
          <w:vertAlign w:val="subscript"/>
        </w:rPr>
        <w:t>s</w:t>
      </w:r>
      <w:r>
        <w:t>, is resolved only considering bed shrinking which occurs due to the decrease in particle size. In details, the solid velocity is driven by solid consumption (</w:t>
      </w:r>
      <w:proofErr w:type="spellStart"/>
      <w:r>
        <w:t>M</w:t>
      </w:r>
      <w:r w:rsidRPr="00F01AEB">
        <w:rPr>
          <w:vertAlign w:val="subscript"/>
        </w:rPr>
        <w:t>s</w:t>
      </w:r>
      <w:r>
        <w:rPr>
          <w:rFonts w:ascii="Calibri" w:hAnsi="Calibri" w:cs="Calibri"/>
          <w:vertAlign w:val="subscript"/>
        </w:rPr>
        <w:t>→</w:t>
      </w:r>
      <w:r w:rsidRPr="00F01AEB">
        <w:rPr>
          <w:vertAlign w:val="subscript"/>
        </w:rPr>
        <w:t>g</w:t>
      </w:r>
      <w:proofErr w:type="spellEnd"/>
      <w:r>
        <w:t xml:space="preserve">) and thus it is obtained solving the continuity equation (6) coupled with the conservation of particle number per element </w:t>
      </w:r>
      <w:proofErr w:type="spellStart"/>
      <w:r>
        <w:rPr>
          <w:rFonts w:ascii="Calibri" w:hAnsi="Calibri" w:cs="Calibri"/>
        </w:rPr>
        <w:t>Ṅ</w:t>
      </w:r>
      <w:r>
        <w:rPr>
          <w:vertAlign w:val="subscript"/>
        </w:rPr>
        <w:t>p</w:t>
      </w:r>
      <w:proofErr w:type="spellEnd"/>
      <w:r>
        <w:rPr>
          <w:vertAlign w:val="subscript"/>
        </w:rPr>
        <w:t>:</w:t>
      </w:r>
    </w:p>
    <w:tbl>
      <w:tblPr>
        <w:tblpPr w:leftFromText="180" w:rightFromText="180" w:vertAnchor="text" w:tblpY="17"/>
        <w:tblW w:w="5000" w:type="pct"/>
        <w:tblLook w:val="04A0" w:firstRow="1" w:lastRow="0" w:firstColumn="1" w:lastColumn="0" w:noHBand="0" w:noVBand="1"/>
      </w:tblPr>
      <w:tblGrid>
        <w:gridCol w:w="7974"/>
        <w:gridCol w:w="813"/>
      </w:tblGrid>
      <w:tr w:rsidR="006A54B3" w:rsidRPr="00B57B36" w14:paraId="77C084F8" w14:textId="77777777" w:rsidTr="00315723">
        <w:trPr>
          <w:trHeight w:val="427"/>
        </w:trPr>
        <w:tc>
          <w:tcPr>
            <w:tcW w:w="7974" w:type="dxa"/>
            <w:shd w:val="clear" w:color="auto" w:fill="auto"/>
            <w:vAlign w:val="center"/>
          </w:tcPr>
          <w:p w14:paraId="2F0F88EA" w14:textId="65959F52" w:rsidR="006A54B3" w:rsidRPr="001C742B" w:rsidRDefault="001C742B" w:rsidP="00315723">
            <w:pPr>
              <w:pStyle w:val="CETHeadingxx"/>
              <w:rPr>
                <w:b w:val="0"/>
                <w:vertAlign w:val="subscript"/>
              </w:rPr>
            </w:pPr>
            <m:oMathPara>
              <m:oMathParaPr>
                <m:jc m:val="left"/>
              </m:oMathParaPr>
              <m:oMath>
                <m:r>
                  <m:rPr>
                    <m:sty m:val="b"/>
                  </m:rPr>
                  <w:rPr>
                    <w:rFonts w:ascii="Cambria Math" w:hAnsi="Cambria Math"/>
                    <w:vertAlign w:val="subscript"/>
                  </w:rPr>
                  <m:t xml:space="preserve"> </m:t>
                </m:r>
                <m:f>
                  <m:fPr>
                    <m:ctrlPr>
                      <w:rPr>
                        <w:rFonts w:ascii="Cambria Math" w:hAnsi="Cambria Math"/>
                        <w:b w:val="0"/>
                        <w:vertAlign w:val="subscript"/>
                      </w:rPr>
                    </m:ctrlPr>
                  </m:fPr>
                  <m:num>
                    <m:r>
                      <m:rPr>
                        <m:sty m:val="bi"/>
                      </m:rPr>
                      <w:rPr>
                        <w:rFonts w:ascii="Cambria Math" w:hAnsi="Cambria Math"/>
                        <w:vertAlign w:val="subscript"/>
                      </w:rPr>
                      <m:t>∂</m:t>
                    </m:r>
                  </m:num>
                  <m:den>
                    <m:r>
                      <m:rPr>
                        <m:sty m:val="bi"/>
                      </m:rPr>
                      <w:rPr>
                        <w:rFonts w:ascii="Cambria Math" w:hAnsi="Cambria Math"/>
                        <w:vertAlign w:val="subscript"/>
                      </w:rPr>
                      <m:t>∂t</m:t>
                    </m:r>
                  </m:den>
                </m:f>
                <m:d>
                  <m:dPr>
                    <m:ctrlPr>
                      <w:rPr>
                        <w:rFonts w:ascii="Cambria Math" w:hAnsi="Cambria Math"/>
                        <w:b w:val="0"/>
                        <w:vertAlign w:val="subscript"/>
                      </w:rPr>
                    </m:ctrlPr>
                  </m:dPr>
                  <m:e>
                    <m:f>
                      <m:fPr>
                        <m:ctrlPr>
                          <w:rPr>
                            <w:rFonts w:ascii="Cambria Math" w:hAnsi="Cambria Math"/>
                            <w:b w:val="0"/>
                            <w:vertAlign w:val="subscript"/>
                          </w:rPr>
                        </m:ctrlPr>
                      </m:fPr>
                      <m:num>
                        <m:sSub>
                          <m:sSubPr>
                            <m:ctrlPr>
                              <w:rPr>
                                <w:rFonts w:ascii="Cambria Math" w:hAnsi="Cambria Math" w:cs="Calibri"/>
                                <w:b w:val="0"/>
                              </w:rPr>
                            </m:ctrlPr>
                          </m:sSubPr>
                          <m:e>
                            <m:r>
                              <m:rPr>
                                <m:sty m:val="b"/>
                              </m:rPr>
                              <w:rPr>
                                <w:rFonts w:ascii="Cambria Math" w:hAnsi="Cambria Math" w:cs="Calibri"/>
                              </w:rPr>
                              <m:t>Ṅ</m:t>
                            </m:r>
                          </m:e>
                          <m:sub>
                            <m:r>
                              <m:rPr>
                                <m:sty m:val="bi"/>
                              </m:rPr>
                              <w:rPr>
                                <w:rFonts w:ascii="Cambria Math" w:hAnsi="Cambria Math" w:cs="Calibri"/>
                              </w:rPr>
                              <m:t>p</m:t>
                            </m:r>
                          </m:sub>
                        </m:sSub>
                      </m:num>
                      <m:den>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den>
                    </m:f>
                  </m:e>
                </m:d>
                <m:r>
                  <m:rPr>
                    <m:sty m:val="b"/>
                  </m:rPr>
                  <w:rPr>
                    <w:rFonts w:ascii="Cambria Math" w:hAnsi="Cambria Math"/>
                    <w:vertAlign w:val="subscript"/>
                  </w:rPr>
                  <m:t>+</m:t>
                </m:r>
                <m:f>
                  <m:fPr>
                    <m:ctrlPr>
                      <w:rPr>
                        <w:rFonts w:ascii="Cambria Math" w:hAnsi="Cambria Math"/>
                        <w:b w:val="0"/>
                        <w:vertAlign w:val="subscript"/>
                      </w:rPr>
                    </m:ctrlPr>
                  </m:fPr>
                  <m:num>
                    <m:r>
                      <m:rPr>
                        <m:sty m:val="bi"/>
                      </m:rPr>
                      <w:rPr>
                        <w:rFonts w:ascii="Cambria Math" w:hAnsi="Cambria Math"/>
                        <w:vertAlign w:val="subscript"/>
                      </w:rPr>
                      <m:t>∂</m:t>
                    </m:r>
                  </m:num>
                  <m:den>
                    <m:r>
                      <m:rPr>
                        <m:sty m:val="bi"/>
                      </m:rPr>
                      <w:rPr>
                        <w:rFonts w:ascii="Cambria Math" w:hAnsi="Cambria Math"/>
                        <w:vertAlign w:val="subscript"/>
                      </w:rPr>
                      <m:t>∂z</m:t>
                    </m:r>
                  </m:den>
                </m:f>
                <m:d>
                  <m:dPr>
                    <m:ctrlPr>
                      <w:rPr>
                        <w:rFonts w:ascii="Cambria Math" w:hAnsi="Cambria Math"/>
                        <w:b w:val="0"/>
                        <w:vertAlign w:val="subscript"/>
                      </w:rPr>
                    </m:ctrlPr>
                  </m:dPr>
                  <m:e>
                    <m:f>
                      <m:fPr>
                        <m:ctrlPr>
                          <w:rPr>
                            <w:rFonts w:ascii="Cambria Math" w:hAnsi="Cambria Math"/>
                            <w:b w:val="0"/>
                            <w:vertAlign w:val="subscript"/>
                          </w:rPr>
                        </m:ctrlPr>
                      </m:fPr>
                      <m:num>
                        <m:sSub>
                          <m:sSubPr>
                            <m:ctrlPr>
                              <w:rPr>
                                <w:rFonts w:ascii="Cambria Math" w:hAnsi="Cambria Math" w:cs="Calibri"/>
                                <w:b w:val="0"/>
                              </w:rPr>
                            </m:ctrlPr>
                          </m:sSubPr>
                          <m:e>
                            <m:r>
                              <m:rPr>
                                <m:sty m:val="b"/>
                              </m:rPr>
                              <w:rPr>
                                <w:rFonts w:ascii="Cambria Math" w:hAnsi="Cambria Math" w:cs="Calibri"/>
                              </w:rPr>
                              <m:t>Ṅ</m:t>
                            </m:r>
                          </m:e>
                          <m:sub>
                            <m:r>
                              <m:rPr>
                                <m:sty m:val="bi"/>
                              </m:rPr>
                              <w:rPr>
                                <w:rFonts w:ascii="Cambria Math" w:hAnsi="Cambria Math" w:cs="Calibri"/>
                              </w:rPr>
                              <m:t>p</m:t>
                            </m:r>
                          </m:sub>
                        </m:sSub>
                        <m:sSub>
                          <m:sSubPr>
                            <m:ctrlPr>
                              <w:rPr>
                                <w:rFonts w:ascii="Cambria Math" w:hAnsi="Cambria Math"/>
                                <w:b w:val="0"/>
                                <w:vertAlign w:val="subscript"/>
                              </w:rPr>
                            </m:ctrlPr>
                          </m:sSubPr>
                          <m:e>
                            <m:r>
                              <m:rPr>
                                <m:sty m:val="bi"/>
                              </m:rPr>
                              <w:rPr>
                                <w:rFonts w:ascii="Cambria Math" w:hAnsi="Cambria Math"/>
                                <w:vertAlign w:val="subscript"/>
                              </w:rPr>
                              <m:t>u</m:t>
                            </m:r>
                          </m:e>
                          <m:sub>
                            <m:r>
                              <m:rPr>
                                <m:sty m:val="bi"/>
                              </m:rPr>
                              <w:rPr>
                                <w:rFonts w:ascii="Cambria Math" w:hAnsi="Cambria Math"/>
                                <w:vertAlign w:val="subscript"/>
                              </w:rPr>
                              <m:t>s</m:t>
                            </m:r>
                          </m:sub>
                        </m:sSub>
                      </m:num>
                      <m:den>
                        <m:sSub>
                          <m:sSubPr>
                            <m:ctrlPr>
                              <w:rPr>
                                <w:rFonts w:ascii="Cambria Math" w:hAnsi="Cambria Math"/>
                                <w:b w:val="0"/>
                                <w:vertAlign w:val="subscript"/>
                              </w:rPr>
                            </m:ctrlPr>
                          </m:sSubPr>
                          <m:e>
                            <m:r>
                              <m:rPr>
                                <m:sty m:val="b"/>
                              </m:rPr>
                              <w:rPr>
                                <w:rFonts w:ascii="Cambria Math" w:hAnsi="Cambria Math" w:cs="Arial"/>
                              </w:rPr>
                              <m:t>ε</m:t>
                            </m:r>
                          </m:e>
                          <m:sub>
                            <m:r>
                              <m:rPr>
                                <m:sty m:val="bi"/>
                              </m:rPr>
                              <w:rPr>
                                <w:rFonts w:ascii="Cambria Math" w:hAnsi="Cambria Math"/>
                                <w:vertAlign w:val="subscript"/>
                              </w:rPr>
                              <m:t>s</m:t>
                            </m:r>
                          </m:sub>
                        </m:sSub>
                      </m:den>
                    </m:f>
                  </m:e>
                </m:d>
                <m:r>
                  <m:rPr>
                    <m:sty m:val="b"/>
                  </m:rPr>
                  <w:rPr>
                    <w:rFonts w:ascii="Cambria Math" w:hAnsi="Cambria Math"/>
                    <w:vertAlign w:val="subscript"/>
                  </w:rPr>
                  <m:t>=</m:t>
                </m:r>
                <m:f>
                  <m:fPr>
                    <m:ctrlPr>
                      <w:rPr>
                        <w:rFonts w:ascii="Cambria Math" w:hAnsi="Cambria Math"/>
                        <w:b w:val="0"/>
                        <w:vertAlign w:val="subscript"/>
                      </w:rPr>
                    </m:ctrlPr>
                  </m:fPr>
                  <m:num>
                    <m:r>
                      <m:rPr>
                        <m:sty m:val="bi"/>
                      </m:rPr>
                      <w:rPr>
                        <w:rFonts w:ascii="Cambria Math" w:hAnsi="Cambria Math"/>
                        <w:vertAlign w:val="subscript"/>
                      </w:rPr>
                      <m:t>∂</m:t>
                    </m:r>
                  </m:num>
                  <m:den>
                    <m:r>
                      <m:rPr>
                        <m:sty m:val="bi"/>
                      </m:rPr>
                      <w:rPr>
                        <w:rFonts w:ascii="Cambria Math" w:hAnsi="Cambria Math"/>
                        <w:vertAlign w:val="subscript"/>
                      </w:rPr>
                      <m:t>∂t</m:t>
                    </m:r>
                  </m:den>
                </m:f>
                <m:d>
                  <m:dPr>
                    <m:ctrlPr>
                      <w:rPr>
                        <w:rFonts w:ascii="Cambria Math" w:hAnsi="Cambria Math"/>
                        <w:b w:val="0"/>
                        <w:vertAlign w:val="subscript"/>
                      </w:rPr>
                    </m:ctrlPr>
                  </m:dPr>
                  <m:e>
                    <m:f>
                      <m:fPr>
                        <m:ctrlPr>
                          <w:rPr>
                            <w:rFonts w:ascii="Cambria Math" w:hAnsi="Cambria Math"/>
                            <w:b w:val="0"/>
                            <w:vertAlign w:val="subscript"/>
                          </w:rPr>
                        </m:ctrlPr>
                      </m:fPr>
                      <m:num>
                        <m:r>
                          <m:rPr>
                            <m:sty m:val="b"/>
                          </m:rPr>
                          <w:rPr>
                            <w:rFonts w:ascii="Cambria Math" w:hAnsi="Cambria Math"/>
                            <w:vertAlign w:val="subscript"/>
                          </w:rPr>
                          <m:t>1</m:t>
                        </m:r>
                      </m:num>
                      <m:den>
                        <m:sSub>
                          <m:sSubPr>
                            <m:ctrlPr>
                              <w:rPr>
                                <w:rFonts w:ascii="Cambria Math" w:hAnsi="Cambria Math"/>
                                <w:b w:val="0"/>
                                <w:vertAlign w:val="subscript"/>
                              </w:rPr>
                            </m:ctrlPr>
                          </m:sSubPr>
                          <m:e>
                            <m:r>
                              <m:rPr>
                                <m:sty m:val="bi"/>
                              </m:rPr>
                              <w:rPr>
                                <w:rFonts w:ascii="Cambria Math" w:hAnsi="Cambria Math"/>
                                <w:vertAlign w:val="subscript"/>
                              </w:rPr>
                              <m:t>V</m:t>
                            </m:r>
                          </m:e>
                          <m:sub>
                            <m:r>
                              <m:rPr>
                                <m:sty m:val="bi"/>
                              </m:rPr>
                              <w:rPr>
                                <w:rFonts w:ascii="Cambria Math" w:hAnsi="Cambria Math"/>
                                <w:vertAlign w:val="subscript"/>
                              </w:rPr>
                              <m:t>p</m:t>
                            </m:r>
                          </m:sub>
                        </m:sSub>
                      </m:den>
                    </m:f>
                  </m:e>
                </m:d>
                <m:r>
                  <m:rPr>
                    <m:sty m:val="b"/>
                  </m:rPr>
                  <w:rPr>
                    <w:rFonts w:ascii="Cambria Math" w:hAnsi="Cambria Math"/>
                    <w:vertAlign w:val="subscript"/>
                  </w:rPr>
                  <m:t>+</m:t>
                </m:r>
                <m:f>
                  <m:fPr>
                    <m:ctrlPr>
                      <w:rPr>
                        <w:rFonts w:ascii="Cambria Math" w:hAnsi="Cambria Math"/>
                        <w:b w:val="0"/>
                        <w:vertAlign w:val="subscript"/>
                      </w:rPr>
                    </m:ctrlPr>
                  </m:fPr>
                  <m:num>
                    <m:r>
                      <m:rPr>
                        <m:sty m:val="bi"/>
                      </m:rPr>
                      <w:rPr>
                        <w:rFonts w:ascii="Cambria Math" w:hAnsi="Cambria Math"/>
                        <w:vertAlign w:val="subscript"/>
                      </w:rPr>
                      <m:t>∂</m:t>
                    </m:r>
                  </m:num>
                  <m:den>
                    <m:r>
                      <m:rPr>
                        <m:sty m:val="bi"/>
                      </m:rPr>
                      <w:rPr>
                        <w:rFonts w:ascii="Cambria Math" w:hAnsi="Cambria Math"/>
                        <w:vertAlign w:val="subscript"/>
                      </w:rPr>
                      <m:t>∂z</m:t>
                    </m:r>
                  </m:den>
                </m:f>
                <m:d>
                  <m:dPr>
                    <m:ctrlPr>
                      <w:rPr>
                        <w:rFonts w:ascii="Cambria Math" w:hAnsi="Cambria Math"/>
                        <w:b w:val="0"/>
                        <w:vertAlign w:val="subscript"/>
                      </w:rPr>
                    </m:ctrlPr>
                  </m:dPr>
                  <m:e>
                    <m:f>
                      <m:fPr>
                        <m:ctrlPr>
                          <w:rPr>
                            <w:rFonts w:ascii="Cambria Math" w:hAnsi="Cambria Math"/>
                            <w:b w:val="0"/>
                            <w:vertAlign w:val="subscript"/>
                          </w:rPr>
                        </m:ctrlPr>
                      </m:fPr>
                      <m:num>
                        <m:sSub>
                          <m:sSubPr>
                            <m:ctrlPr>
                              <w:rPr>
                                <w:rFonts w:ascii="Cambria Math" w:hAnsi="Cambria Math"/>
                                <w:b w:val="0"/>
                                <w:vertAlign w:val="subscript"/>
                              </w:rPr>
                            </m:ctrlPr>
                          </m:sSubPr>
                          <m:e>
                            <m:r>
                              <m:rPr>
                                <m:sty m:val="bi"/>
                              </m:rPr>
                              <w:rPr>
                                <w:rFonts w:ascii="Cambria Math" w:hAnsi="Cambria Math"/>
                                <w:vertAlign w:val="subscript"/>
                              </w:rPr>
                              <m:t>u</m:t>
                            </m:r>
                          </m:e>
                          <m:sub>
                            <m:r>
                              <m:rPr>
                                <m:sty m:val="bi"/>
                              </m:rPr>
                              <w:rPr>
                                <w:rFonts w:ascii="Cambria Math" w:hAnsi="Cambria Math"/>
                                <w:vertAlign w:val="subscript"/>
                              </w:rPr>
                              <m:t>s</m:t>
                            </m:r>
                          </m:sub>
                        </m:sSub>
                      </m:num>
                      <m:den>
                        <m:sSub>
                          <m:sSubPr>
                            <m:ctrlPr>
                              <w:rPr>
                                <w:rFonts w:ascii="Cambria Math" w:hAnsi="Cambria Math"/>
                                <w:b w:val="0"/>
                                <w:vertAlign w:val="subscript"/>
                              </w:rPr>
                            </m:ctrlPr>
                          </m:sSubPr>
                          <m:e>
                            <m:r>
                              <m:rPr>
                                <m:sty m:val="bi"/>
                              </m:rPr>
                              <w:rPr>
                                <w:rFonts w:ascii="Cambria Math" w:hAnsi="Cambria Math"/>
                                <w:vertAlign w:val="subscript"/>
                              </w:rPr>
                              <m:t>V</m:t>
                            </m:r>
                          </m:e>
                          <m:sub>
                            <m:r>
                              <m:rPr>
                                <m:sty m:val="bi"/>
                              </m:rPr>
                              <w:rPr>
                                <w:rFonts w:ascii="Cambria Math" w:hAnsi="Cambria Math"/>
                                <w:vertAlign w:val="subscript"/>
                              </w:rPr>
                              <m:t>p</m:t>
                            </m:r>
                          </m:sub>
                        </m:sSub>
                      </m:den>
                    </m:f>
                  </m:e>
                </m:d>
                <m:r>
                  <m:rPr>
                    <m:sty m:val="b"/>
                  </m:rPr>
                  <w:rPr>
                    <w:rFonts w:ascii="Cambria Math" w:hAnsi="Cambria Math"/>
                    <w:vertAlign w:val="subscript"/>
                  </w:rPr>
                  <m:t>=0</m:t>
                </m:r>
              </m:oMath>
            </m:oMathPara>
          </w:p>
        </w:tc>
        <w:tc>
          <w:tcPr>
            <w:tcW w:w="813" w:type="dxa"/>
            <w:shd w:val="clear" w:color="auto" w:fill="auto"/>
            <w:vAlign w:val="center"/>
          </w:tcPr>
          <w:p w14:paraId="02043DB9" w14:textId="77777777" w:rsidR="006A54B3" w:rsidRPr="00B57B36" w:rsidRDefault="006A54B3" w:rsidP="00315723">
            <w:pPr>
              <w:pStyle w:val="CETEquation"/>
            </w:pPr>
            <w:r w:rsidRPr="00B57B36">
              <w:t>(</w:t>
            </w:r>
            <w:r>
              <w:t>10</w:t>
            </w:r>
            <w:r w:rsidRPr="00B57B36">
              <w:t>)</w:t>
            </w:r>
          </w:p>
        </w:tc>
      </w:tr>
    </w:tbl>
    <w:p w14:paraId="2FBA2917" w14:textId="0E040699" w:rsidR="006A54B3" w:rsidRDefault="006A54B3" w:rsidP="006A54B3">
      <w:pPr>
        <w:pStyle w:val="CETBodytext"/>
      </w:pPr>
      <w:r>
        <w:lastRenderedPageBreak/>
        <w:t>Indeed, equation (10) is derived assuming that generation, agglomeration or reduction of particle number per element do not occur and that solid volume fraction (</w:t>
      </w:r>
      <w:proofErr w:type="spellStart"/>
      <w:r>
        <w:rPr>
          <w:rFonts w:cs="Arial"/>
        </w:rPr>
        <w:t>ε</w:t>
      </w:r>
      <w:r w:rsidRPr="007411E8">
        <w:rPr>
          <w:rFonts w:cs="Arial"/>
          <w:vertAlign w:val="subscript"/>
        </w:rPr>
        <w:t>s</w:t>
      </w:r>
      <w:proofErr w:type="spellEnd"/>
      <w:r>
        <w:rPr>
          <w:rFonts w:cs="Arial"/>
        </w:rPr>
        <w:t xml:space="preserve">) is fixed </w:t>
      </w:r>
      <w:r>
        <w:t xml:space="preserve">(Cooper and </w:t>
      </w:r>
      <w:proofErr w:type="spellStart"/>
      <w:r>
        <w:t>Hallet</w:t>
      </w:r>
      <w:proofErr w:type="spellEnd"/>
      <w:r>
        <w:t xml:space="preserve">, 2000). Mass flow exchange between solid and </w:t>
      </w:r>
      <w:r w:rsidRPr="00476087">
        <w:t>gas</w:t>
      </w:r>
      <w:r>
        <w:t xml:space="preserve"> </w:t>
      </w:r>
      <w:r w:rsidRPr="00476087">
        <w:t>is given</w:t>
      </w:r>
      <w:r>
        <w:rPr>
          <w:vertAlign w:val="subscript"/>
        </w:rPr>
        <w:t xml:space="preserve"> </w:t>
      </w:r>
      <w:r>
        <w:t xml:space="preserve">by the net gas production rate due to the heterogeneous reactions  </w:t>
      </w:r>
      <m:oMath>
        <m:sSub>
          <m:sSubPr>
            <m:ctrlPr>
              <w:rPr>
                <w:rFonts w:ascii="Cambria Math" w:hAnsi="Cambria Math"/>
              </w:rPr>
            </m:ctrlPr>
          </m:sSubPr>
          <m:e>
            <m:r>
              <w:rPr>
                <w:rFonts w:ascii="Cambria Math" w:hAnsi="Cambria Math"/>
              </w:rPr>
              <m:t>M</m:t>
            </m:r>
          </m:e>
          <m:sub>
            <m:r>
              <w:rPr>
                <w:rFonts w:ascii="Cambria Math" w:hAnsi="Cambria Math"/>
              </w:rPr>
              <m:t>s</m:t>
            </m:r>
            <m:r>
              <m:rPr>
                <m:sty m:val="p"/>
              </m:rPr>
              <w:rPr>
                <w:rFonts w:ascii="Cambria Math" w:hAnsi="Cambria Math"/>
              </w:rPr>
              <m:t>→</m:t>
            </m:r>
            <m:r>
              <w:rPr>
                <w:rFonts w:ascii="Cambria Math" w:hAnsi="Cambria Math"/>
              </w:rPr>
              <m:t>g</m:t>
            </m:r>
          </m:sub>
        </m:sSub>
        <m:r>
          <m:rPr>
            <m:sty m:val="p"/>
          </m:rPr>
          <w:rPr>
            <w:rFonts w:ascii="Cambria Math" w:hAnsi="Cambria Math"/>
          </w:rPr>
          <m:t>=</m:t>
        </m:r>
        <m:nary>
          <m:naryPr>
            <m:chr m:val="∑"/>
            <m:limLoc m:val="undOvr"/>
            <m:subHide m:val="1"/>
            <m:supHide m:val="1"/>
            <m:ctrlPr>
              <w:rPr>
                <w:rFonts w:ascii="Cambria Math" w:hAnsi="Cambria Math"/>
                <w:vertAlign w:val="subscript"/>
              </w:rPr>
            </m:ctrlPr>
          </m:naryPr>
          <m:sub/>
          <m:sup/>
          <m:e>
            <m:sSub>
              <m:sSubPr>
                <m:ctrlPr>
                  <w:rPr>
                    <w:rFonts w:ascii="Cambria Math" w:hAnsi="Cambria Math"/>
                    <w:vertAlign w:val="subscript"/>
                  </w:rPr>
                </m:ctrlPr>
              </m:sSubPr>
              <m:e>
                <m:r>
                  <w:rPr>
                    <w:rFonts w:ascii="Cambria Math" w:hAnsi="Cambria Math"/>
                    <w:vertAlign w:val="subscript"/>
                  </w:rPr>
                  <m:t>R</m:t>
                </m:r>
              </m:e>
              <m:sub>
                <m:r>
                  <w:rPr>
                    <w:rFonts w:ascii="Cambria Math" w:hAnsi="Cambria Math"/>
                    <w:vertAlign w:val="subscript"/>
                  </w:rPr>
                  <m:t>k</m:t>
                </m:r>
              </m:sub>
            </m:sSub>
            <m:r>
              <m:rPr>
                <m:sty m:val="p"/>
              </m:rPr>
              <w:rPr>
                <w:rFonts w:ascii="Cambria Math" w:hAnsi="Cambria Math"/>
                <w:vertAlign w:val="subscript"/>
              </w:rPr>
              <m:t xml:space="preserve"> </m:t>
            </m:r>
          </m:e>
        </m:nary>
      </m:oMath>
      <w:r>
        <w:rPr>
          <w:vertAlign w:val="subscript"/>
        </w:rPr>
        <w:t xml:space="preserve">,  </w:t>
      </w:r>
      <w:r w:rsidRPr="00D04D63">
        <w:t>while the heat flows</w:t>
      </w:r>
      <w:r>
        <w:t xml:space="preserve"> can be expressed in terms of a suitable heat transfer coefficient and the corresponding temperature difference.  A list of the relationships to evaluate the model parameters is reported in Table 2, while the physical properties are summarized in Table 3. Reaction kinetics and kinetic coefficients are taken from literature data (Di Blasi, 2004; </w:t>
      </w:r>
      <w:proofErr w:type="spellStart"/>
      <w:r>
        <w:t>Hla</w:t>
      </w:r>
      <w:proofErr w:type="spellEnd"/>
      <w:r>
        <w:t xml:space="preserve">, 2004): as for heterogenous reactions, the effective reaction rate, </w:t>
      </w:r>
      <w:proofErr w:type="spellStart"/>
      <w:r>
        <w:t>R</w:t>
      </w:r>
      <w:r>
        <w:rPr>
          <w:vertAlign w:val="subscript"/>
        </w:rPr>
        <w:t>k</w:t>
      </w:r>
      <w:proofErr w:type="spellEnd"/>
      <w:r>
        <w:t xml:space="preserve">, is obtained combining chemical and diffusional kinetics, with a mass transfer coefficient through the gas film expressed as a function of the gas flow rate; a maximum value </w:t>
      </w:r>
      <w:r w:rsidR="00603299">
        <w:t>(</w:t>
      </w:r>
      <w:proofErr w:type="spellStart"/>
      <w:r>
        <w:t>k</w:t>
      </w:r>
      <w:r>
        <w:rPr>
          <w:vertAlign w:val="subscript"/>
        </w:rPr>
        <w:t>m</w:t>
      </w:r>
      <w:r>
        <w:rPr>
          <w:vertAlign w:val="superscript"/>
        </w:rPr>
        <w:t>l</w:t>
      </w:r>
      <w:proofErr w:type="spellEnd"/>
      <w:r w:rsidDel="00822982">
        <w:t xml:space="preserve"> </w:t>
      </w:r>
      <w:r>
        <w:t>set to 0.2 m s</w:t>
      </w:r>
      <w:r>
        <w:rPr>
          <w:vertAlign w:val="superscript"/>
        </w:rPr>
        <w:t>-1</w:t>
      </w:r>
      <w:r>
        <w:t>)</w:t>
      </w:r>
      <w:r w:rsidR="00603299">
        <w:t xml:space="preserve"> </w:t>
      </w:r>
      <w:r>
        <w:t xml:space="preserve">of the mass transfer coefficient is introduced in order to avoid unrealistic temperature which may arise mostly for low Re number (Di Blasi, 2004). The heat coefficient transfer between phases and wall </w:t>
      </w:r>
      <w:proofErr w:type="spellStart"/>
      <w:proofErr w:type="gramStart"/>
      <w:r>
        <w:t>h</w:t>
      </w:r>
      <w:r>
        <w:rPr>
          <w:vertAlign w:val="subscript"/>
        </w:rPr>
        <w:t>g,s</w:t>
      </w:r>
      <w:proofErr w:type="gramEnd"/>
      <w:r>
        <w:rPr>
          <w:rFonts w:ascii="Calibri" w:hAnsi="Calibri" w:cs="Calibri"/>
          <w:vertAlign w:val="subscript"/>
        </w:rPr>
        <w:t>→</w:t>
      </w:r>
      <w:r>
        <w:rPr>
          <w:vertAlign w:val="subscript"/>
        </w:rPr>
        <w:t>w</w:t>
      </w:r>
      <w:proofErr w:type="spellEnd"/>
      <w:r>
        <w:t xml:space="preserve"> has been estimated (2.5 kW/</w:t>
      </w:r>
      <w:proofErr w:type="spellStart"/>
      <w:r>
        <w:t>mK</w:t>
      </w:r>
      <w:proofErr w:type="spellEnd"/>
      <w:r>
        <w:t xml:space="preserve">) in order to achieve a good agreement between simulated and expected (from plant experiences) temperatures. </w:t>
      </w:r>
    </w:p>
    <w:p w14:paraId="13C71FAA" w14:textId="77777777" w:rsidR="006A54B3" w:rsidRPr="00B57B36" w:rsidRDefault="006A54B3" w:rsidP="006A54B3">
      <w:pPr>
        <w:pStyle w:val="CETTabletitle"/>
      </w:pPr>
      <w:r w:rsidRPr="00B57B36">
        <w:t xml:space="preserve">Table </w:t>
      </w:r>
      <w:r>
        <w:t>1. Reactions.</w:t>
      </w:r>
    </w:p>
    <w:tbl>
      <w:tblPr>
        <w:tblW w:w="490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3260"/>
        <w:gridCol w:w="83"/>
      </w:tblGrid>
      <w:tr w:rsidR="006A54B3" w:rsidRPr="00B57B36" w14:paraId="4AF9BA2C" w14:textId="77777777" w:rsidTr="00315723">
        <w:trPr>
          <w:trHeight w:val="253"/>
        </w:trPr>
        <w:tc>
          <w:tcPr>
            <w:tcW w:w="1560" w:type="dxa"/>
            <w:tcBorders>
              <w:top w:val="single" w:sz="12" w:space="0" w:color="008000"/>
              <w:bottom w:val="single" w:sz="4" w:space="0" w:color="000000"/>
            </w:tcBorders>
            <w:shd w:val="clear" w:color="auto" w:fill="FFFFFF"/>
          </w:tcPr>
          <w:p w14:paraId="59167B19" w14:textId="77777777" w:rsidR="006A54B3" w:rsidRDefault="006A54B3" w:rsidP="00315723">
            <w:pPr>
              <w:pStyle w:val="CETBodytext"/>
              <w:rPr>
                <w:lang w:val="en-GB"/>
              </w:rPr>
            </w:pPr>
            <w:r>
              <w:rPr>
                <w:lang w:val="en-GB"/>
              </w:rPr>
              <w:t xml:space="preserve">Homogeneous </w:t>
            </w:r>
          </w:p>
        </w:tc>
        <w:tc>
          <w:tcPr>
            <w:tcW w:w="3260" w:type="dxa"/>
            <w:tcBorders>
              <w:top w:val="single" w:sz="12" w:space="0" w:color="008000"/>
              <w:bottom w:val="single" w:sz="4" w:space="0" w:color="000000"/>
            </w:tcBorders>
            <w:shd w:val="clear" w:color="auto" w:fill="FFFFFF"/>
          </w:tcPr>
          <w:p w14:paraId="4E7D4CB7" w14:textId="77777777" w:rsidR="006A54B3" w:rsidRDefault="006A54B3" w:rsidP="00315723">
            <w:pPr>
              <w:pStyle w:val="CETBodytext"/>
              <w:rPr>
                <w:lang w:val="en-GB"/>
              </w:rPr>
            </w:pPr>
          </w:p>
        </w:tc>
        <w:tc>
          <w:tcPr>
            <w:tcW w:w="83" w:type="dxa"/>
            <w:tcBorders>
              <w:top w:val="single" w:sz="12" w:space="0" w:color="008000"/>
              <w:bottom w:val="single" w:sz="4" w:space="0" w:color="000000"/>
            </w:tcBorders>
            <w:shd w:val="clear" w:color="auto" w:fill="FFFFFF"/>
          </w:tcPr>
          <w:p w14:paraId="37F4F221" w14:textId="77777777" w:rsidR="006A54B3" w:rsidRDefault="006A54B3" w:rsidP="00315723">
            <w:pPr>
              <w:pStyle w:val="CETBodytext"/>
              <w:rPr>
                <w:lang w:val="en-GB"/>
              </w:rPr>
            </w:pPr>
          </w:p>
        </w:tc>
      </w:tr>
      <w:tr w:rsidR="006A54B3" w:rsidRPr="00B57B36" w14:paraId="70219480" w14:textId="77777777" w:rsidTr="00315723">
        <w:trPr>
          <w:gridAfter w:val="1"/>
          <w:wAfter w:w="83" w:type="dxa"/>
          <w:trHeight w:val="253"/>
        </w:trPr>
        <w:tc>
          <w:tcPr>
            <w:tcW w:w="1560" w:type="dxa"/>
            <w:tcBorders>
              <w:top w:val="single" w:sz="4" w:space="0" w:color="000000"/>
              <w:bottom w:val="single" w:sz="4" w:space="0" w:color="000000"/>
            </w:tcBorders>
            <w:shd w:val="clear" w:color="auto" w:fill="FFFFFF"/>
          </w:tcPr>
          <w:p w14:paraId="6968102F" w14:textId="77777777" w:rsidR="006A54B3" w:rsidRDefault="006A54B3" w:rsidP="00315723">
            <w:pPr>
              <w:pStyle w:val="CETBodytext"/>
              <w:rPr>
                <w:lang w:val="en-GB"/>
              </w:rPr>
            </w:pPr>
            <w:r>
              <w:rPr>
                <w:lang w:val="en-GB"/>
              </w:rPr>
              <w:t>r1</w:t>
            </w:r>
          </w:p>
        </w:tc>
        <w:tc>
          <w:tcPr>
            <w:tcW w:w="3260" w:type="dxa"/>
            <w:tcBorders>
              <w:top w:val="single" w:sz="4" w:space="0" w:color="000000"/>
              <w:bottom w:val="single" w:sz="4" w:space="0" w:color="000000"/>
              <w:right w:val="nil"/>
            </w:tcBorders>
            <w:shd w:val="clear" w:color="auto" w:fill="FFFFFF"/>
          </w:tcPr>
          <w:p w14:paraId="5841D1FC" w14:textId="77777777" w:rsidR="006A54B3" w:rsidRPr="00970D22" w:rsidRDefault="006A54B3" w:rsidP="00315723">
            <w:pPr>
              <w:pStyle w:val="CETBodytext"/>
              <w:rPr>
                <w:rFonts w:cs="Arial"/>
                <w:lang w:val="en-GB"/>
              </w:rPr>
            </w:pPr>
            <w:r>
              <w:rPr>
                <w:rFonts w:cs="Arial"/>
                <w:lang w:val="en-GB"/>
              </w:rPr>
              <w:t>CH</w:t>
            </w:r>
            <w:r w:rsidRPr="00970D22">
              <w:rPr>
                <w:rFonts w:cs="Arial"/>
                <w:vertAlign w:val="subscript"/>
                <w:lang w:val="en-GB"/>
              </w:rPr>
              <w:t>4</w:t>
            </w:r>
            <w:r>
              <w:rPr>
                <w:rFonts w:cs="Arial"/>
                <w:lang w:val="en-GB"/>
              </w:rPr>
              <w:t xml:space="preserve"> + 1.5 O</w:t>
            </w:r>
            <w:r w:rsidRPr="00970D22">
              <w:rPr>
                <w:rFonts w:cs="Arial"/>
                <w:vertAlign w:val="subscript"/>
                <w:lang w:val="en-GB"/>
              </w:rPr>
              <w:t>2</w:t>
            </w:r>
            <w:r>
              <w:rPr>
                <w:rFonts w:cs="Arial"/>
                <w:lang w:val="en-GB"/>
              </w:rPr>
              <w:t xml:space="preserve"> </w:t>
            </w:r>
            <w:r w:rsidRPr="00970D22">
              <w:rPr>
                <w:rFonts w:cs="Arial"/>
                <w:lang w:val="en-GB"/>
              </w:rPr>
              <w:t>→</w:t>
            </w:r>
            <w:r>
              <w:rPr>
                <w:rFonts w:cs="Arial"/>
                <w:lang w:val="en-GB"/>
              </w:rPr>
              <w:t xml:space="preserve"> CO</w:t>
            </w:r>
            <w:r>
              <w:rPr>
                <w:lang w:val="en-GB"/>
              </w:rPr>
              <w:t>+ 2 H</w:t>
            </w:r>
            <w:r w:rsidRPr="00970D22">
              <w:rPr>
                <w:vertAlign w:val="subscript"/>
                <w:lang w:val="en-GB"/>
              </w:rPr>
              <w:t>2</w:t>
            </w:r>
            <w:r>
              <w:rPr>
                <w:lang w:val="en-GB"/>
              </w:rPr>
              <w:t>O</w:t>
            </w:r>
          </w:p>
        </w:tc>
      </w:tr>
      <w:tr w:rsidR="006A54B3" w:rsidRPr="00B57B36" w14:paraId="2BCC72C8" w14:textId="77777777" w:rsidTr="00315723">
        <w:trPr>
          <w:gridAfter w:val="1"/>
          <w:wAfter w:w="83" w:type="dxa"/>
          <w:trHeight w:val="253"/>
        </w:trPr>
        <w:tc>
          <w:tcPr>
            <w:tcW w:w="1560" w:type="dxa"/>
            <w:tcBorders>
              <w:top w:val="single" w:sz="4" w:space="0" w:color="000000"/>
              <w:bottom w:val="single" w:sz="4" w:space="0" w:color="000000"/>
            </w:tcBorders>
            <w:shd w:val="clear" w:color="auto" w:fill="FFFFFF"/>
          </w:tcPr>
          <w:p w14:paraId="534AD82D" w14:textId="77777777" w:rsidR="006A54B3" w:rsidRDefault="006A54B3" w:rsidP="00315723">
            <w:pPr>
              <w:pStyle w:val="CETBodytext"/>
              <w:rPr>
                <w:lang w:val="en-GB"/>
              </w:rPr>
            </w:pPr>
            <w:r>
              <w:rPr>
                <w:lang w:val="en-GB"/>
              </w:rPr>
              <w:t>r2</w:t>
            </w:r>
          </w:p>
        </w:tc>
        <w:tc>
          <w:tcPr>
            <w:tcW w:w="3260" w:type="dxa"/>
            <w:tcBorders>
              <w:top w:val="single" w:sz="4" w:space="0" w:color="000000"/>
              <w:bottom w:val="single" w:sz="4" w:space="0" w:color="000000"/>
              <w:right w:val="nil"/>
            </w:tcBorders>
            <w:shd w:val="clear" w:color="auto" w:fill="FFFFFF"/>
          </w:tcPr>
          <w:p w14:paraId="795422EA" w14:textId="77777777" w:rsidR="006A54B3" w:rsidRPr="00970D22" w:rsidRDefault="006A54B3" w:rsidP="00315723">
            <w:pPr>
              <w:pStyle w:val="CETBodytext"/>
              <w:rPr>
                <w:rFonts w:cs="Arial"/>
                <w:lang w:val="en-GB"/>
              </w:rPr>
            </w:pPr>
            <w:r>
              <w:rPr>
                <w:rFonts w:cs="Arial"/>
                <w:lang w:val="en-GB"/>
              </w:rPr>
              <w:t>CO + 0.5 O</w:t>
            </w:r>
            <w:r w:rsidRPr="00970D22">
              <w:rPr>
                <w:rFonts w:cs="Arial"/>
                <w:vertAlign w:val="subscript"/>
                <w:lang w:val="en-GB"/>
              </w:rPr>
              <w:t>2</w:t>
            </w:r>
            <w:r>
              <w:rPr>
                <w:rFonts w:cs="Arial"/>
                <w:lang w:val="en-GB"/>
              </w:rPr>
              <w:t xml:space="preserve"> </w:t>
            </w:r>
            <w:r w:rsidRPr="00970D22">
              <w:rPr>
                <w:rFonts w:cs="Arial"/>
                <w:lang w:val="en-GB"/>
              </w:rPr>
              <w:t>→</w:t>
            </w:r>
            <w:r>
              <w:rPr>
                <w:rFonts w:cs="Arial"/>
                <w:lang w:val="en-GB"/>
              </w:rPr>
              <w:t xml:space="preserve"> CO</w:t>
            </w:r>
            <w:r w:rsidRPr="00970D22">
              <w:rPr>
                <w:rFonts w:cs="Arial"/>
                <w:vertAlign w:val="subscript"/>
                <w:lang w:val="en-GB"/>
              </w:rPr>
              <w:t>2</w:t>
            </w:r>
          </w:p>
        </w:tc>
      </w:tr>
      <w:tr w:rsidR="006A54B3" w:rsidRPr="00B57B36" w14:paraId="178B2823" w14:textId="77777777" w:rsidTr="00315723">
        <w:trPr>
          <w:gridAfter w:val="1"/>
          <w:wAfter w:w="83" w:type="dxa"/>
          <w:trHeight w:val="253"/>
        </w:trPr>
        <w:tc>
          <w:tcPr>
            <w:tcW w:w="1560" w:type="dxa"/>
            <w:tcBorders>
              <w:top w:val="single" w:sz="4" w:space="0" w:color="000000"/>
              <w:bottom w:val="single" w:sz="4" w:space="0" w:color="000000"/>
            </w:tcBorders>
            <w:shd w:val="clear" w:color="auto" w:fill="FFFFFF"/>
          </w:tcPr>
          <w:p w14:paraId="5D5C1B3A" w14:textId="77777777" w:rsidR="006A54B3" w:rsidRDefault="006A54B3" w:rsidP="00315723">
            <w:pPr>
              <w:pStyle w:val="CETBodytext"/>
              <w:rPr>
                <w:lang w:val="en-GB"/>
              </w:rPr>
            </w:pPr>
            <w:r>
              <w:rPr>
                <w:lang w:val="en-GB"/>
              </w:rPr>
              <w:t>r3</w:t>
            </w:r>
          </w:p>
        </w:tc>
        <w:tc>
          <w:tcPr>
            <w:tcW w:w="3260" w:type="dxa"/>
            <w:tcBorders>
              <w:top w:val="single" w:sz="4" w:space="0" w:color="000000"/>
              <w:bottom w:val="single" w:sz="4" w:space="0" w:color="000000"/>
              <w:right w:val="nil"/>
            </w:tcBorders>
            <w:shd w:val="clear" w:color="auto" w:fill="FFFFFF"/>
          </w:tcPr>
          <w:p w14:paraId="318D5F3B" w14:textId="77777777" w:rsidR="006A54B3" w:rsidRPr="00970D22" w:rsidRDefault="006A54B3" w:rsidP="00315723">
            <w:pPr>
              <w:pStyle w:val="CETBodytext"/>
              <w:rPr>
                <w:rFonts w:cs="Arial"/>
                <w:lang w:val="en-GB"/>
              </w:rPr>
            </w:pPr>
            <w:r>
              <w:rPr>
                <w:rFonts w:cs="Arial"/>
                <w:lang w:val="en-GB"/>
              </w:rPr>
              <w:t>H</w:t>
            </w:r>
            <w:r w:rsidRPr="00970D22">
              <w:rPr>
                <w:rFonts w:cs="Arial"/>
                <w:vertAlign w:val="subscript"/>
                <w:lang w:val="en-GB"/>
              </w:rPr>
              <w:t>2</w:t>
            </w:r>
            <w:r>
              <w:rPr>
                <w:rFonts w:cs="Arial"/>
                <w:lang w:val="en-GB"/>
              </w:rPr>
              <w:t xml:space="preserve"> + 0.5 O</w:t>
            </w:r>
            <w:r w:rsidRPr="00970D22">
              <w:rPr>
                <w:rFonts w:cs="Arial"/>
                <w:vertAlign w:val="subscript"/>
                <w:lang w:val="en-GB"/>
              </w:rPr>
              <w:t xml:space="preserve">2 </w:t>
            </w:r>
            <w:r w:rsidRPr="00970D22">
              <w:rPr>
                <w:rFonts w:cs="Arial"/>
                <w:lang w:val="en-GB"/>
              </w:rPr>
              <w:t>→</w:t>
            </w:r>
            <w:r>
              <w:rPr>
                <w:rFonts w:cs="Arial"/>
                <w:lang w:val="en-GB"/>
              </w:rPr>
              <w:t xml:space="preserve"> H</w:t>
            </w:r>
            <w:r w:rsidRPr="00970D22">
              <w:rPr>
                <w:rFonts w:cs="Arial"/>
                <w:vertAlign w:val="subscript"/>
                <w:lang w:val="en-GB"/>
              </w:rPr>
              <w:t>2</w:t>
            </w:r>
            <w:r>
              <w:rPr>
                <w:rFonts w:cs="Arial"/>
                <w:lang w:val="en-GB"/>
              </w:rPr>
              <w:t>O</w:t>
            </w:r>
          </w:p>
        </w:tc>
      </w:tr>
      <w:tr w:rsidR="006A54B3" w:rsidRPr="00B57B36" w14:paraId="5423301E" w14:textId="77777777" w:rsidTr="00315723">
        <w:trPr>
          <w:gridAfter w:val="1"/>
          <w:wAfter w:w="83" w:type="dxa"/>
          <w:trHeight w:val="253"/>
        </w:trPr>
        <w:tc>
          <w:tcPr>
            <w:tcW w:w="1560" w:type="dxa"/>
            <w:tcBorders>
              <w:top w:val="single" w:sz="4" w:space="0" w:color="000000"/>
              <w:bottom w:val="single" w:sz="6" w:space="0" w:color="008000"/>
            </w:tcBorders>
            <w:shd w:val="clear" w:color="auto" w:fill="FFFFFF"/>
          </w:tcPr>
          <w:p w14:paraId="508F880D" w14:textId="77777777" w:rsidR="006A54B3" w:rsidRDefault="006A54B3" w:rsidP="00315723">
            <w:pPr>
              <w:pStyle w:val="CETBodytext"/>
              <w:rPr>
                <w:lang w:val="en-GB"/>
              </w:rPr>
            </w:pPr>
            <w:r>
              <w:rPr>
                <w:lang w:val="en-GB"/>
              </w:rPr>
              <w:t>r4</w:t>
            </w:r>
          </w:p>
        </w:tc>
        <w:tc>
          <w:tcPr>
            <w:tcW w:w="3260" w:type="dxa"/>
            <w:tcBorders>
              <w:top w:val="single" w:sz="4" w:space="0" w:color="000000"/>
              <w:bottom w:val="single" w:sz="6" w:space="0" w:color="008000"/>
            </w:tcBorders>
            <w:shd w:val="clear" w:color="auto" w:fill="FFFFFF"/>
          </w:tcPr>
          <w:p w14:paraId="2D63438C" w14:textId="77777777" w:rsidR="006A54B3" w:rsidRPr="00970D22" w:rsidRDefault="006A54B3" w:rsidP="00315723">
            <w:pPr>
              <w:pStyle w:val="CETBodytext"/>
              <w:rPr>
                <w:rFonts w:cs="Arial"/>
                <w:lang w:val="en-GB"/>
              </w:rPr>
            </w:pPr>
            <w:r>
              <w:rPr>
                <w:rFonts w:cs="Arial"/>
                <w:lang w:val="en-GB"/>
              </w:rPr>
              <w:t>CO + H</w:t>
            </w:r>
            <w:r w:rsidRPr="00970D22">
              <w:rPr>
                <w:rFonts w:cs="Arial"/>
                <w:vertAlign w:val="subscript"/>
                <w:lang w:val="en-GB"/>
              </w:rPr>
              <w:t>2</w:t>
            </w:r>
            <w:r>
              <w:rPr>
                <w:rFonts w:cs="Arial"/>
                <w:lang w:val="en-GB"/>
              </w:rPr>
              <w:t xml:space="preserve">O </w:t>
            </w:r>
            <w:r w:rsidRPr="00516CE2">
              <w:rPr>
                <w:rFonts w:ascii="Ariel" w:hAnsi="Ariel" w:cs="Calibri"/>
                <w:lang w:val="en-GB"/>
              </w:rPr>
              <w:t>↔</w:t>
            </w:r>
            <w:r w:rsidRPr="00516CE2">
              <w:rPr>
                <w:rFonts w:ascii="Ariel" w:hAnsi="Ariel" w:cs="Arial"/>
                <w:lang w:val="en-GB"/>
              </w:rPr>
              <w:t xml:space="preserve"> </w:t>
            </w:r>
            <w:r>
              <w:rPr>
                <w:rFonts w:cs="Arial"/>
                <w:lang w:val="en-GB"/>
              </w:rPr>
              <w:t>CO</w:t>
            </w:r>
            <w:r w:rsidRPr="00970D22">
              <w:rPr>
                <w:rFonts w:cs="Arial"/>
                <w:vertAlign w:val="subscript"/>
                <w:lang w:val="en-GB"/>
              </w:rPr>
              <w:t>2</w:t>
            </w:r>
            <w:r>
              <w:rPr>
                <w:rFonts w:cs="Arial"/>
                <w:lang w:val="en-GB"/>
              </w:rPr>
              <w:t xml:space="preserve"> + H</w:t>
            </w:r>
            <w:r w:rsidRPr="00970D22">
              <w:rPr>
                <w:rFonts w:cs="Arial"/>
                <w:vertAlign w:val="subscript"/>
                <w:lang w:val="en-GB"/>
              </w:rPr>
              <w:t>2</w:t>
            </w:r>
          </w:p>
        </w:tc>
      </w:tr>
      <w:tr w:rsidR="006A54B3" w:rsidRPr="00B57B36" w14:paraId="1691A39C" w14:textId="77777777" w:rsidTr="00315723">
        <w:trPr>
          <w:trHeight w:val="236"/>
        </w:trPr>
        <w:tc>
          <w:tcPr>
            <w:tcW w:w="1560" w:type="dxa"/>
            <w:tcBorders>
              <w:top w:val="single" w:sz="4" w:space="0" w:color="auto"/>
              <w:bottom w:val="single" w:sz="4" w:space="0" w:color="auto"/>
            </w:tcBorders>
            <w:shd w:val="clear" w:color="auto" w:fill="FFFFFF"/>
          </w:tcPr>
          <w:p w14:paraId="64F9DC11" w14:textId="77777777" w:rsidR="006A54B3" w:rsidRPr="00B57B36" w:rsidRDefault="006A54B3" w:rsidP="00315723">
            <w:pPr>
              <w:pStyle w:val="CETBodytext"/>
              <w:ind w:right="-1"/>
              <w:rPr>
                <w:rFonts w:cs="Arial"/>
                <w:szCs w:val="18"/>
                <w:lang w:val="en-GB"/>
              </w:rPr>
            </w:pPr>
            <w:r>
              <w:rPr>
                <w:rFonts w:cs="Arial"/>
                <w:szCs w:val="18"/>
                <w:lang w:val="en-GB"/>
              </w:rPr>
              <w:t>Heterogenous</w:t>
            </w:r>
          </w:p>
        </w:tc>
        <w:tc>
          <w:tcPr>
            <w:tcW w:w="3260" w:type="dxa"/>
            <w:tcBorders>
              <w:top w:val="single" w:sz="4" w:space="0" w:color="auto"/>
              <w:bottom w:val="single" w:sz="4" w:space="0" w:color="auto"/>
            </w:tcBorders>
            <w:shd w:val="clear" w:color="auto" w:fill="FFFFFF"/>
          </w:tcPr>
          <w:p w14:paraId="607C6AF7" w14:textId="77777777" w:rsidR="006A54B3" w:rsidRPr="00B57B36" w:rsidRDefault="006A54B3" w:rsidP="00315723">
            <w:pPr>
              <w:pStyle w:val="CETBodytext"/>
              <w:ind w:right="-1"/>
              <w:rPr>
                <w:rFonts w:cs="Arial"/>
                <w:szCs w:val="18"/>
                <w:lang w:val="en-GB"/>
              </w:rPr>
            </w:pPr>
          </w:p>
        </w:tc>
        <w:tc>
          <w:tcPr>
            <w:tcW w:w="83" w:type="dxa"/>
            <w:tcBorders>
              <w:top w:val="single" w:sz="4" w:space="0" w:color="auto"/>
              <w:bottom w:val="single" w:sz="4" w:space="0" w:color="auto"/>
            </w:tcBorders>
            <w:shd w:val="clear" w:color="auto" w:fill="FFFFFF"/>
          </w:tcPr>
          <w:p w14:paraId="20206A10" w14:textId="77777777" w:rsidR="006A54B3" w:rsidRPr="00B57B36" w:rsidRDefault="006A54B3" w:rsidP="00315723">
            <w:pPr>
              <w:pStyle w:val="CETBodytext"/>
              <w:ind w:right="-1"/>
              <w:rPr>
                <w:rFonts w:cs="Arial"/>
                <w:szCs w:val="18"/>
                <w:lang w:val="en-GB"/>
              </w:rPr>
            </w:pPr>
          </w:p>
        </w:tc>
      </w:tr>
      <w:tr w:rsidR="006A54B3" w:rsidRPr="00B57B36" w14:paraId="00AC3E13" w14:textId="77777777" w:rsidTr="00315723">
        <w:trPr>
          <w:trHeight w:val="236"/>
        </w:trPr>
        <w:tc>
          <w:tcPr>
            <w:tcW w:w="1560" w:type="dxa"/>
            <w:tcBorders>
              <w:top w:val="nil"/>
              <w:bottom w:val="single" w:sz="4" w:space="0" w:color="000000"/>
              <w:right w:val="nil"/>
            </w:tcBorders>
            <w:shd w:val="clear" w:color="auto" w:fill="FFFFFF"/>
          </w:tcPr>
          <w:p w14:paraId="6C3E4932" w14:textId="77777777" w:rsidR="006A54B3" w:rsidRDefault="006A54B3" w:rsidP="00315723">
            <w:pPr>
              <w:pStyle w:val="CETBodytext"/>
              <w:ind w:right="-1"/>
              <w:rPr>
                <w:rFonts w:cs="Arial"/>
                <w:szCs w:val="18"/>
                <w:lang w:val="en-GB"/>
              </w:rPr>
            </w:pPr>
            <w:r>
              <w:rPr>
                <w:rFonts w:cs="Arial"/>
                <w:szCs w:val="18"/>
                <w:lang w:val="en-GB"/>
              </w:rPr>
              <w:t>R1</w:t>
            </w:r>
          </w:p>
        </w:tc>
        <w:tc>
          <w:tcPr>
            <w:tcW w:w="3260" w:type="dxa"/>
            <w:tcBorders>
              <w:top w:val="nil"/>
              <w:left w:val="nil"/>
              <w:bottom w:val="single" w:sz="4" w:space="0" w:color="000000"/>
              <w:right w:val="nil"/>
            </w:tcBorders>
            <w:shd w:val="clear" w:color="auto" w:fill="FFFFFF"/>
          </w:tcPr>
          <w:p w14:paraId="2C8B05D7" w14:textId="77777777" w:rsidR="006A54B3" w:rsidRPr="00516CE2" w:rsidRDefault="006A54B3" w:rsidP="00315723">
            <w:pPr>
              <w:pStyle w:val="CETBodytext"/>
              <w:ind w:right="-1"/>
              <w:rPr>
                <w:rFonts w:cs="Arial"/>
                <w:szCs w:val="18"/>
                <w:lang w:val="en-GB"/>
              </w:rPr>
            </w:pPr>
            <w:r>
              <w:rPr>
                <w:rFonts w:cs="Arial"/>
                <w:szCs w:val="18"/>
                <w:lang w:val="en-GB"/>
              </w:rPr>
              <w:t xml:space="preserve">C + </w:t>
            </w:r>
            <w:r>
              <w:rPr>
                <w:rFonts w:ascii="Calibri" w:hAnsi="Calibri" w:cs="Calibri"/>
                <w:szCs w:val="18"/>
                <w:lang w:val="en-GB"/>
              </w:rPr>
              <w:t>γ</w:t>
            </w:r>
            <w:r>
              <w:rPr>
                <w:rFonts w:cs="Arial"/>
                <w:szCs w:val="18"/>
                <w:lang w:val="en-GB"/>
              </w:rPr>
              <w:t xml:space="preserve"> O</w:t>
            </w:r>
            <w:r w:rsidRPr="00516CE2">
              <w:rPr>
                <w:rFonts w:cs="Arial"/>
                <w:szCs w:val="18"/>
                <w:vertAlign w:val="subscript"/>
                <w:lang w:val="en-GB"/>
              </w:rPr>
              <w:t>2</w:t>
            </w:r>
            <w:r>
              <w:rPr>
                <w:rFonts w:cs="Arial"/>
                <w:szCs w:val="18"/>
                <w:lang w:val="en-GB"/>
              </w:rPr>
              <w:t xml:space="preserve"> </w:t>
            </w:r>
            <w:r w:rsidRPr="00970D22">
              <w:rPr>
                <w:rFonts w:cs="Arial"/>
                <w:lang w:val="en-GB"/>
              </w:rPr>
              <w:t>→</w:t>
            </w:r>
            <w:r>
              <w:rPr>
                <w:rFonts w:cs="Arial"/>
                <w:lang w:val="en-GB"/>
              </w:rPr>
              <w:t xml:space="preserve"> (2 - 2</w:t>
            </w:r>
            <w:r>
              <w:rPr>
                <w:rFonts w:ascii="Calibri" w:hAnsi="Calibri" w:cs="Calibri"/>
                <w:szCs w:val="18"/>
                <w:lang w:val="en-GB"/>
              </w:rPr>
              <w:t>γ</w:t>
            </w:r>
            <w:r>
              <w:rPr>
                <w:rFonts w:cs="Calibri"/>
                <w:szCs w:val="18"/>
                <w:lang w:val="en-GB"/>
              </w:rPr>
              <w:t>) CO + (2</w:t>
            </w:r>
            <w:r>
              <w:rPr>
                <w:rFonts w:ascii="Calibri" w:hAnsi="Calibri" w:cs="Calibri"/>
                <w:szCs w:val="18"/>
                <w:lang w:val="en-GB"/>
              </w:rPr>
              <w:t>γ</w:t>
            </w:r>
            <w:r>
              <w:rPr>
                <w:rFonts w:cs="Arial"/>
                <w:szCs w:val="18"/>
                <w:lang w:val="en-GB"/>
              </w:rPr>
              <w:t xml:space="preserve"> -1) CO</w:t>
            </w:r>
            <w:r w:rsidRPr="00516CE2">
              <w:rPr>
                <w:rFonts w:cs="Arial"/>
                <w:szCs w:val="18"/>
                <w:vertAlign w:val="subscript"/>
                <w:lang w:val="en-GB"/>
              </w:rPr>
              <w:t>2</w:t>
            </w:r>
          </w:p>
        </w:tc>
        <w:tc>
          <w:tcPr>
            <w:tcW w:w="83" w:type="dxa"/>
            <w:tcBorders>
              <w:top w:val="nil"/>
              <w:left w:val="nil"/>
              <w:bottom w:val="single" w:sz="4" w:space="0" w:color="000000"/>
              <w:right w:val="nil"/>
            </w:tcBorders>
            <w:shd w:val="clear" w:color="auto" w:fill="FFFFFF"/>
          </w:tcPr>
          <w:p w14:paraId="6C6BDA8D" w14:textId="77777777" w:rsidR="006A54B3" w:rsidRPr="00B57B36" w:rsidRDefault="006A54B3" w:rsidP="00315723">
            <w:pPr>
              <w:pStyle w:val="CETBodytext"/>
              <w:ind w:right="-1"/>
              <w:rPr>
                <w:rFonts w:cs="Arial"/>
                <w:szCs w:val="18"/>
                <w:lang w:val="en-GB"/>
              </w:rPr>
            </w:pPr>
          </w:p>
        </w:tc>
      </w:tr>
      <w:tr w:rsidR="006A54B3" w:rsidRPr="00B57B36" w14:paraId="05F8CE04" w14:textId="77777777" w:rsidTr="00315723">
        <w:trPr>
          <w:trHeight w:val="236"/>
        </w:trPr>
        <w:tc>
          <w:tcPr>
            <w:tcW w:w="1560" w:type="dxa"/>
            <w:tcBorders>
              <w:top w:val="single" w:sz="4" w:space="0" w:color="auto"/>
              <w:bottom w:val="single" w:sz="4" w:space="0" w:color="auto"/>
            </w:tcBorders>
            <w:shd w:val="clear" w:color="auto" w:fill="FFFFFF"/>
          </w:tcPr>
          <w:p w14:paraId="6AD61346" w14:textId="77777777" w:rsidR="006A54B3" w:rsidRDefault="006A54B3" w:rsidP="00315723">
            <w:pPr>
              <w:pStyle w:val="CETBodytext"/>
              <w:ind w:right="-1"/>
              <w:rPr>
                <w:rFonts w:cs="Arial"/>
                <w:szCs w:val="18"/>
                <w:lang w:val="en-GB"/>
              </w:rPr>
            </w:pPr>
            <w:r>
              <w:rPr>
                <w:rFonts w:cs="Arial"/>
                <w:szCs w:val="18"/>
                <w:lang w:val="en-GB"/>
              </w:rPr>
              <w:t>R2</w:t>
            </w:r>
          </w:p>
        </w:tc>
        <w:tc>
          <w:tcPr>
            <w:tcW w:w="3260" w:type="dxa"/>
            <w:tcBorders>
              <w:top w:val="single" w:sz="4" w:space="0" w:color="auto"/>
              <w:bottom w:val="single" w:sz="4" w:space="0" w:color="auto"/>
            </w:tcBorders>
            <w:shd w:val="clear" w:color="auto" w:fill="FFFFFF"/>
          </w:tcPr>
          <w:p w14:paraId="31AE635C" w14:textId="77777777" w:rsidR="006A54B3" w:rsidRPr="00B57B36" w:rsidRDefault="006A54B3" w:rsidP="00315723">
            <w:pPr>
              <w:pStyle w:val="CETBodytext"/>
              <w:ind w:right="-1"/>
              <w:rPr>
                <w:rFonts w:cs="Arial"/>
                <w:szCs w:val="18"/>
                <w:lang w:val="en-GB"/>
              </w:rPr>
            </w:pPr>
            <w:r>
              <w:rPr>
                <w:rFonts w:cs="Arial"/>
                <w:szCs w:val="18"/>
                <w:lang w:val="en-GB"/>
              </w:rPr>
              <w:t>C + CO</w:t>
            </w:r>
            <w:r w:rsidRPr="00516CE2">
              <w:rPr>
                <w:rFonts w:cs="Arial"/>
                <w:szCs w:val="18"/>
                <w:vertAlign w:val="subscript"/>
                <w:lang w:val="en-GB"/>
              </w:rPr>
              <w:t xml:space="preserve">2 </w:t>
            </w:r>
            <w:r w:rsidRPr="00970D22">
              <w:rPr>
                <w:rFonts w:cs="Arial"/>
                <w:lang w:val="en-GB"/>
              </w:rPr>
              <w:t>→</w:t>
            </w:r>
            <w:r>
              <w:rPr>
                <w:rFonts w:cs="Arial"/>
                <w:lang w:val="en-GB"/>
              </w:rPr>
              <w:t xml:space="preserve"> 2 CO</w:t>
            </w:r>
          </w:p>
        </w:tc>
        <w:tc>
          <w:tcPr>
            <w:tcW w:w="83" w:type="dxa"/>
            <w:tcBorders>
              <w:top w:val="single" w:sz="4" w:space="0" w:color="auto"/>
              <w:bottom w:val="single" w:sz="4" w:space="0" w:color="auto"/>
            </w:tcBorders>
            <w:shd w:val="clear" w:color="auto" w:fill="FFFFFF"/>
          </w:tcPr>
          <w:p w14:paraId="0A269A44" w14:textId="77777777" w:rsidR="006A54B3" w:rsidRPr="00B57B36" w:rsidRDefault="006A54B3" w:rsidP="00315723">
            <w:pPr>
              <w:pStyle w:val="CETBodytext"/>
              <w:ind w:right="-1"/>
              <w:rPr>
                <w:rFonts w:cs="Arial"/>
                <w:szCs w:val="18"/>
                <w:lang w:val="en-GB"/>
              </w:rPr>
            </w:pPr>
          </w:p>
        </w:tc>
      </w:tr>
      <w:tr w:rsidR="006A54B3" w:rsidRPr="00B57B36" w14:paraId="78EBF91B" w14:textId="77777777" w:rsidTr="00315723">
        <w:trPr>
          <w:trHeight w:val="236"/>
        </w:trPr>
        <w:tc>
          <w:tcPr>
            <w:tcW w:w="1560" w:type="dxa"/>
            <w:tcBorders>
              <w:top w:val="single" w:sz="4" w:space="0" w:color="auto"/>
              <w:bottom w:val="single" w:sz="4" w:space="0" w:color="auto"/>
            </w:tcBorders>
            <w:shd w:val="clear" w:color="auto" w:fill="FFFFFF"/>
          </w:tcPr>
          <w:p w14:paraId="3504227B" w14:textId="77777777" w:rsidR="006A54B3" w:rsidRDefault="006A54B3" w:rsidP="00315723">
            <w:pPr>
              <w:pStyle w:val="CETBodytext"/>
              <w:ind w:right="-1"/>
              <w:rPr>
                <w:rFonts w:cs="Arial"/>
                <w:szCs w:val="18"/>
                <w:lang w:val="en-GB"/>
              </w:rPr>
            </w:pPr>
            <w:r>
              <w:rPr>
                <w:rFonts w:cs="Arial"/>
                <w:szCs w:val="18"/>
                <w:lang w:val="en-GB"/>
              </w:rPr>
              <w:t>R3</w:t>
            </w:r>
          </w:p>
        </w:tc>
        <w:tc>
          <w:tcPr>
            <w:tcW w:w="3260" w:type="dxa"/>
            <w:tcBorders>
              <w:top w:val="single" w:sz="4" w:space="0" w:color="auto"/>
              <w:bottom w:val="single" w:sz="4" w:space="0" w:color="auto"/>
            </w:tcBorders>
            <w:shd w:val="clear" w:color="auto" w:fill="FFFFFF"/>
          </w:tcPr>
          <w:p w14:paraId="7AAB96E8" w14:textId="77777777" w:rsidR="006A54B3" w:rsidRPr="00B57B36" w:rsidRDefault="006A54B3" w:rsidP="00315723">
            <w:pPr>
              <w:pStyle w:val="CETBodytext"/>
              <w:ind w:right="-1"/>
              <w:rPr>
                <w:rFonts w:cs="Arial"/>
                <w:szCs w:val="18"/>
                <w:lang w:val="en-GB"/>
              </w:rPr>
            </w:pPr>
            <w:r>
              <w:rPr>
                <w:rFonts w:cs="Arial"/>
                <w:szCs w:val="18"/>
                <w:lang w:val="en-GB"/>
              </w:rPr>
              <w:t>C + H</w:t>
            </w:r>
            <w:r w:rsidRPr="00516CE2">
              <w:rPr>
                <w:rFonts w:cs="Arial"/>
                <w:szCs w:val="18"/>
                <w:vertAlign w:val="subscript"/>
                <w:lang w:val="en-GB"/>
              </w:rPr>
              <w:t>2</w:t>
            </w:r>
            <w:r>
              <w:rPr>
                <w:rFonts w:cs="Arial"/>
                <w:szCs w:val="18"/>
                <w:lang w:val="en-GB"/>
              </w:rPr>
              <w:t xml:space="preserve">O </w:t>
            </w:r>
            <w:r w:rsidRPr="00970D22">
              <w:rPr>
                <w:rFonts w:cs="Arial"/>
                <w:lang w:val="en-GB"/>
              </w:rPr>
              <w:t>→</w:t>
            </w:r>
            <w:r>
              <w:rPr>
                <w:rFonts w:cs="Arial"/>
                <w:lang w:val="en-GB"/>
              </w:rPr>
              <w:t xml:space="preserve"> CO + H</w:t>
            </w:r>
            <w:r w:rsidRPr="00516CE2">
              <w:rPr>
                <w:rFonts w:cs="Arial"/>
                <w:vertAlign w:val="subscript"/>
                <w:lang w:val="en-GB"/>
              </w:rPr>
              <w:t>2</w:t>
            </w:r>
          </w:p>
        </w:tc>
        <w:tc>
          <w:tcPr>
            <w:tcW w:w="83" w:type="dxa"/>
            <w:tcBorders>
              <w:top w:val="single" w:sz="4" w:space="0" w:color="auto"/>
              <w:bottom w:val="single" w:sz="4" w:space="0" w:color="auto"/>
            </w:tcBorders>
            <w:shd w:val="clear" w:color="auto" w:fill="FFFFFF"/>
          </w:tcPr>
          <w:p w14:paraId="23C93466" w14:textId="77777777" w:rsidR="006A54B3" w:rsidRPr="00B57B36" w:rsidRDefault="006A54B3" w:rsidP="00315723">
            <w:pPr>
              <w:pStyle w:val="CETBodytext"/>
              <w:ind w:right="-1"/>
              <w:rPr>
                <w:rFonts w:cs="Arial"/>
                <w:szCs w:val="18"/>
                <w:lang w:val="en-GB"/>
              </w:rPr>
            </w:pPr>
          </w:p>
        </w:tc>
      </w:tr>
      <w:tr w:rsidR="006A54B3" w:rsidRPr="00B57B36" w14:paraId="2FDE1A8B" w14:textId="77777777" w:rsidTr="00315723">
        <w:trPr>
          <w:trHeight w:val="236"/>
        </w:trPr>
        <w:tc>
          <w:tcPr>
            <w:tcW w:w="1560" w:type="dxa"/>
            <w:tcBorders>
              <w:top w:val="single" w:sz="4" w:space="0" w:color="auto"/>
              <w:bottom w:val="single" w:sz="12" w:space="0" w:color="008000"/>
            </w:tcBorders>
            <w:shd w:val="clear" w:color="auto" w:fill="FFFFFF"/>
          </w:tcPr>
          <w:p w14:paraId="0FC068AA" w14:textId="77777777" w:rsidR="006A54B3" w:rsidRDefault="006A54B3" w:rsidP="00315723">
            <w:pPr>
              <w:pStyle w:val="CETBodytext"/>
              <w:ind w:right="-1"/>
              <w:rPr>
                <w:rFonts w:cs="Arial"/>
                <w:szCs w:val="18"/>
                <w:lang w:val="en-GB"/>
              </w:rPr>
            </w:pPr>
            <w:r>
              <w:rPr>
                <w:rFonts w:cs="Arial"/>
                <w:szCs w:val="18"/>
                <w:lang w:val="en-GB"/>
              </w:rPr>
              <w:t>R4</w:t>
            </w:r>
          </w:p>
        </w:tc>
        <w:tc>
          <w:tcPr>
            <w:tcW w:w="3260" w:type="dxa"/>
            <w:tcBorders>
              <w:top w:val="single" w:sz="4" w:space="0" w:color="auto"/>
              <w:bottom w:val="single" w:sz="12" w:space="0" w:color="008000"/>
            </w:tcBorders>
            <w:shd w:val="clear" w:color="auto" w:fill="FFFFFF"/>
          </w:tcPr>
          <w:p w14:paraId="637BEBF1" w14:textId="77777777" w:rsidR="006A54B3" w:rsidRPr="00B57B36" w:rsidRDefault="006A54B3" w:rsidP="00315723">
            <w:pPr>
              <w:pStyle w:val="CETBodytext"/>
              <w:ind w:right="-1"/>
              <w:rPr>
                <w:rFonts w:cs="Arial"/>
                <w:szCs w:val="18"/>
                <w:lang w:val="en-GB"/>
              </w:rPr>
            </w:pPr>
            <w:r>
              <w:rPr>
                <w:rFonts w:cs="Arial"/>
                <w:szCs w:val="18"/>
                <w:lang w:val="en-GB"/>
              </w:rPr>
              <w:t>C + 2 H</w:t>
            </w:r>
            <w:r w:rsidRPr="00516CE2">
              <w:rPr>
                <w:rFonts w:cs="Arial"/>
                <w:szCs w:val="18"/>
                <w:vertAlign w:val="subscript"/>
                <w:lang w:val="en-GB"/>
              </w:rPr>
              <w:t>2</w:t>
            </w:r>
            <w:r>
              <w:rPr>
                <w:rFonts w:cs="Arial"/>
                <w:szCs w:val="18"/>
                <w:lang w:val="en-GB"/>
              </w:rPr>
              <w:t xml:space="preserve"> </w:t>
            </w:r>
            <w:r w:rsidRPr="00970D22">
              <w:rPr>
                <w:rFonts w:cs="Arial"/>
                <w:lang w:val="en-GB"/>
              </w:rPr>
              <w:t>→</w:t>
            </w:r>
            <w:r>
              <w:rPr>
                <w:rFonts w:cs="Arial"/>
                <w:lang w:val="en-GB"/>
              </w:rPr>
              <w:t xml:space="preserve"> CH</w:t>
            </w:r>
            <w:r w:rsidRPr="00516CE2">
              <w:rPr>
                <w:rFonts w:cs="Arial"/>
                <w:vertAlign w:val="subscript"/>
                <w:lang w:val="en-GB"/>
              </w:rPr>
              <w:t>4</w:t>
            </w:r>
          </w:p>
        </w:tc>
        <w:tc>
          <w:tcPr>
            <w:tcW w:w="83" w:type="dxa"/>
            <w:tcBorders>
              <w:top w:val="single" w:sz="4" w:space="0" w:color="auto"/>
              <w:bottom w:val="single" w:sz="12" w:space="0" w:color="008000"/>
            </w:tcBorders>
            <w:shd w:val="clear" w:color="auto" w:fill="FFFFFF"/>
          </w:tcPr>
          <w:p w14:paraId="24176082" w14:textId="77777777" w:rsidR="006A54B3" w:rsidRPr="00B57B36" w:rsidRDefault="006A54B3" w:rsidP="00315723">
            <w:pPr>
              <w:pStyle w:val="CETBodytext"/>
              <w:ind w:right="-1"/>
              <w:rPr>
                <w:rFonts w:cs="Arial"/>
                <w:szCs w:val="18"/>
                <w:lang w:val="en-GB"/>
              </w:rPr>
            </w:pPr>
          </w:p>
        </w:tc>
      </w:tr>
    </w:tbl>
    <w:p w14:paraId="76AD0CA0" w14:textId="77777777" w:rsidR="006A54B3" w:rsidRPr="00B57B36" w:rsidRDefault="006A54B3" w:rsidP="006A54B3">
      <w:pPr>
        <w:pStyle w:val="CETTabletitle"/>
      </w:pPr>
      <w:r w:rsidRPr="00B57B36">
        <w:t xml:space="preserve">Table </w:t>
      </w:r>
      <w:r>
        <w:t>2. Relationships used for model parameter evaluation.</w:t>
      </w:r>
    </w:p>
    <w:tbl>
      <w:tblPr>
        <w:tblW w:w="573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9"/>
        <w:gridCol w:w="2619"/>
      </w:tblGrid>
      <w:tr w:rsidR="006A54B3" w:rsidRPr="00B57B36" w14:paraId="345087D3" w14:textId="77777777" w:rsidTr="00315723">
        <w:trPr>
          <w:trHeight w:val="253"/>
        </w:trPr>
        <w:tc>
          <w:tcPr>
            <w:tcW w:w="3119" w:type="dxa"/>
            <w:tcBorders>
              <w:top w:val="single" w:sz="12" w:space="0" w:color="008000"/>
              <w:bottom w:val="single" w:sz="4" w:space="0" w:color="000000"/>
            </w:tcBorders>
            <w:shd w:val="clear" w:color="auto" w:fill="FFFFFF"/>
          </w:tcPr>
          <w:p w14:paraId="67CA56ED" w14:textId="77777777" w:rsidR="006A54B3" w:rsidRPr="002E2CED" w:rsidRDefault="00766464" w:rsidP="00315723">
            <w:pPr>
              <w:pStyle w:val="CETBodytext"/>
              <w:rPr>
                <w:i/>
                <w:lang w:val="en-GB"/>
              </w:rPr>
            </w:pPr>
            <m:oMathPara>
              <m:oMathParaPr>
                <m:jc m:val="left"/>
              </m:oMathParaP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p</m:t>
                    </m:r>
                  </m:sub>
                </m:sSub>
              </m:oMath>
            </m:oMathPara>
          </w:p>
        </w:tc>
        <w:tc>
          <w:tcPr>
            <w:tcW w:w="2619" w:type="dxa"/>
            <w:tcBorders>
              <w:top w:val="single" w:sz="12" w:space="0" w:color="008000"/>
              <w:bottom w:val="single" w:sz="4" w:space="0" w:color="000000"/>
            </w:tcBorders>
            <w:shd w:val="clear" w:color="auto" w:fill="FFFFFF"/>
          </w:tcPr>
          <w:p w14:paraId="5875A53A" w14:textId="77777777" w:rsidR="006A54B3" w:rsidRPr="002E2CED" w:rsidRDefault="006A54B3" w:rsidP="00315723">
            <w:pPr>
              <w:pStyle w:val="CETBodytext"/>
              <w:rPr>
                <w:lang w:val="en-GB"/>
              </w:rPr>
            </w:pPr>
            <m:oMath>
              <m:r>
                <w:rPr>
                  <w:rFonts w:ascii="Cambria Math" w:hAnsi="Cambria Math"/>
                  <w:lang w:val="en-GB"/>
                </w:rPr>
                <m:t xml:space="preserve">6 </m:t>
              </m:r>
              <m:f>
                <m:fPr>
                  <m:ctrlPr>
                    <w:rPr>
                      <w:rFonts w:ascii="Cambria Math" w:hAnsi="Cambria Math"/>
                      <w:i/>
                      <w:lang w:val="en-GB"/>
                    </w:rPr>
                  </m:ctrlPr>
                </m:fPr>
                <m:num>
                  <m:r>
                    <w:rPr>
                      <w:rFonts w:ascii="Cambria Math" w:hAnsi="Cambria Math"/>
                      <w:lang w:val="en-GB"/>
                    </w:rPr>
                    <m:t>(1-</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g</m:t>
                      </m:r>
                    </m:sub>
                  </m:sSub>
                  <m:r>
                    <w:rPr>
                      <w:rFonts w:ascii="Cambria Math" w:hAnsi="Cambria Math"/>
                      <w:lang w:val="en-GB"/>
                    </w:rPr>
                    <m:t>)</m:t>
                  </m:r>
                </m:num>
                <m:den>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p</m:t>
                      </m:r>
                    </m:sub>
                  </m:sSub>
                </m:den>
              </m:f>
            </m:oMath>
            <w:r>
              <w:rPr>
                <w:lang w:val="en-GB"/>
              </w:rPr>
              <w:t xml:space="preserve"> </w:t>
            </w:r>
          </w:p>
        </w:tc>
      </w:tr>
      <w:tr w:rsidR="006A54B3" w:rsidRPr="00B57B36" w14:paraId="55FE7F64" w14:textId="77777777" w:rsidTr="00315723">
        <w:trPr>
          <w:trHeight w:val="253"/>
        </w:trPr>
        <w:tc>
          <w:tcPr>
            <w:tcW w:w="3119" w:type="dxa"/>
            <w:tcBorders>
              <w:top w:val="single" w:sz="4" w:space="0" w:color="auto"/>
              <w:bottom w:val="single" w:sz="6" w:space="0" w:color="008000"/>
            </w:tcBorders>
            <w:shd w:val="clear" w:color="auto" w:fill="FFFFFF"/>
          </w:tcPr>
          <w:p w14:paraId="107776C2" w14:textId="77777777" w:rsidR="006A54B3" w:rsidRPr="00C62D92" w:rsidRDefault="00766464" w:rsidP="00315723">
            <w:pPr>
              <w:pStyle w:val="CETBodytext"/>
              <w:rPr>
                <w:i/>
                <w:lang w:val="en-GB"/>
              </w:rPr>
            </w:pPr>
            <m:oMathPara>
              <m:oMathParaPr>
                <m:jc m:val="left"/>
              </m:oMathParaP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s</m:t>
                    </m:r>
                    <m:r>
                      <w:rPr>
                        <w:rFonts w:ascii="Cambria Math" w:hAnsi="Cambria Math" w:cs="Calibri"/>
                        <w:lang w:val="en-GB"/>
                      </w:rPr>
                      <m:t>→g</m:t>
                    </m:r>
                  </m:sub>
                </m:sSub>
              </m:oMath>
            </m:oMathPara>
          </w:p>
        </w:tc>
        <w:tc>
          <w:tcPr>
            <w:tcW w:w="2619" w:type="dxa"/>
            <w:tcBorders>
              <w:top w:val="single" w:sz="4" w:space="0" w:color="auto"/>
              <w:bottom w:val="single" w:sz="6" w:space="0" w:color="008000"/>
            </w:tcBorders>
            <w:shd w:val="clear" w:color="auto" w:fill="FFFFFF"/>
          </w:tcPr>
          <w:p w14:paraId="5213A06E" w14:textId="77777777" w:rsidR="006A54B3" w:rsidRPr="00FA790C" w:rsidRDefault="006A54B3" w:rsidP="00315723">
            <w:pPr>
              <w:pStyle w:val="CETBodytext"/>
              <w:jc w:val="left"/>
              <w:rPr>
                <w:i/>
                <w:lang w:val="en-GB"/>
              </w:rPr>
            </w:pPr>
            <m:oMath>
              <m:r>
                <w:rPr>
                  <w:rFonts w:ascii="Cambria Math" w:hAnsi="Cambria Math"/>
                  <w:lang w:val="en-GB"/>
                </w:rPr>
                <m:t>2.06</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 xml:space="preserve"> cp</m:t>
                      </m:r>
                    </m:e>
                    <m:sub>
                      <m:r>
                        <w:rPr>
                          <w:rFonts w:ascii="Cambria Math" w:hAnsi="Cambria Math"/>
                          <w:lang w:val="en-GB"/>
                        </w:rPr>
                        <m:t>g</m:t>
                      </m:r>
                    </m:sub>
                  </m:sSub>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g</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g</m:t>
                      </m:r>
                    </m:sub>
                  </m:sSub>
                </m:num>
                <m:den>
                  <m:sSup>
                    <m:sSupPr>
                      <m:ctrlPr>
                        <w:rPr>
                          <w:rFonts w:ascii="Cambria Math" w:hAnsi="Cambria Math"/>
                          <w:i/>
                          <w:lang w:val="en-GB"/>
                        </w:rPr>
                      </m:ctrlPr>
                    </m:sSupPr>
                    <m:e>
                      <m:r>
                        <w:rPr>
                          <w:rFonts w:ascii="Cambria Math" w:hAnsi="Cambria Math"/>
                          <w:lang w:val="en-GB"/>
                        </w:rPr>
                        <m:t>Re</m:t>
                      </m:r>
                    </m:e>
                    <m:sup>
                      <m:r>
                        <w:rPr>
                          <w:rFonts w:ascii="Cambria Math" w:hAnsi="Cambria Math"/>
                          <w:lang w:val="en-GB"/>
                        </w:rPr>
                        <m:t>0.575</m:t>
                      </m:r>
                    </m:sup>
                  </m:sSup>
                  <m:sSup>
                    <m:sSupPr>
                      <m:ctrlPr>
                        <w:rPr>
                          <w:rFonts w:ascii="Cambria Math" w:hAnsi="Cambria Math"/>
                          <w:i/>
                          <w:lang w:val="en-GB"/>
                        </w:rPr>
                      </m:ctrlPr>
                    </m:sSupPr>
                    <m:e>
                      <m:r>
                        <w:rPr>
                          <w:rFonts w:ascii="Cambria Math" w:hAnsi="Cambria Math"/>
                          <w:lang w:val="en-GB"/>
                        </w:rPr>
                        <m:t>Sc</m:t>
                      </m:r>
                    </m:e>
                    <m:sup>
                      <m:r>
                        <w:rPr>
                          <w:rFonts w:ascii="Cambria Math" w:hAnsi="Cambria Math"/>
                          <w:lang w:val="en-GB"/>
                        </w:rPr>
                        <m:t>2/3</m:t>
                      </m:r>
                    </m:sup>
                  </m:sSup>
                </m:den>
              </m:f>
            </m:oMath>
            <w:r>
              <w:rPr>
                <w:lang w:val="en-GB"/>
              </w:rPr>
              <w:t xml:space="preserve"> </w:t>
            </w:r>
          </w:p>
        </w:tc>
      </w:tr>
      <w:tr w:rsidR="006A54B3" w:rsidRPr="00B57B36" w14:paraId="2A4CCA8F" w14:textId="77777777" w:rsidTr="00315723">
        <w:trPr>
          <w:trHeight w:val="253"/>
        </w:trPr>
        <w:tc>
          <w:tcPr>
            <w:tcW w:w="3119" w:type="dxa"/>
            <w:tcBorders>
              <w:top w:val="single" w:sz="6" w:space="0" w:color="008000"/>
              <w:bottom w:val="single" w:sz="4" w:space="0" w:color="auto"/>
            </w:tcBorders>
            <w:shd w:val="clear" w:color="auto" w:fill="FFFFFF"/>
          </w:tcPr>
          <w:p w14:paraId="1F69FA98" w14:textId="77777777" w:rsidR="006A54B3" w:rsidRPr="004734AC" w:rsidRDefault="00766464" w:rsidP="00315723">
            <w:pPr>
              <w:pStyle w:val="CETBodytext"/>
              <w:rPr>
                <w:vertAlign w:val="subscript"/>
                <w:lang w:val="en-GB"/>
              </w:rPr>
            </w:pPr>
            <m:oMathPara>
              <m:oMathParaPr>
                <m:jc m:val="left"/>
              </m:oMathParaP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k</m:t>
                    </m:r>
                  </m:sub>
                </m:sSub>
              </m:oMath>
            </m:oMathPara>
          </w:p>
        </w:tc>
        <w:tc>
          <w:tcPr>
            <w:tcW w:w="2619" w:type="dxa"/>
            <w:tcBorders>
              <w:top w:val="single" w:sz="6" w:space="0" w:color="008000"/>
              <w:bottom w:val="single" w:sz="4" w:space="0" w:color="auto"/>
            </w:tcBorders>
            <w:shd w:val="clear" w:color="auto" w:fill="FFFFFF"/>
          </w:tcPr>
          <w:p w14:paraId="3FBF55D6" w14:textId="77777777" w:rsidR="006A54B3" w:rsidRPr="004734AC" w:rsidRDefault="00766464" w:rsidP="00315723">
            <w:pPr>
              <w:pStyle w:val="CETBodytext"/>
              <w:rPr>
                <w:lang w:val="en-GB"/>
              </w:rPr>
            </w:pPr>
            <m:oMath>
              <m:f>
                <m:fPr>
                  <m:ctrlPr>
                    <w:rPr>
                      <w:rFonts w:ascii="Cambria Math" w:hAnsi="Cambria Math"/>
                      <w:i/>
                      <w:vertAlign w:val="subscript"/>
                      <w:lang w:val="en-GB"/>
                    </w:rPr>
                  </m:ctrlPr>
                </m:fPr>
                <m:num>
                  <m:sSub>
                    <m:sSubPr>
                      <m:ctrlPr>
                        <w:rPr>
                          <w:rFonts w:ascii="Cambria Math" w:hAnsi="Cambria Math"/>
                          <w:i/>
                          <w:vertAlign w:val="subscript"/>
                          <w:lang w:val="en-GB"/>
                        </w:rPr>
                      </m:ctrlPr>
                    </m:sSubPr>
                    <m:e>
                      <m:r>
                        <w:rPr>
                          <w:rFonts w:ascii="Cambria Math" w:hAnsi="Cambria Math"/>
                          <w:vertAlign w:val="subscript"/>
                          <w:lang w:val="en-GB"/>
                        </w:rPr>
                        <m:t>M</m:t>
                      </m:r>
                    </m:e>
                    <m:sub>
                      <m:r>
                        <w:rPr>
                          <w:rFonts w:ascii="Cambria Math" w:hAnsi="Cambria Math"/>
                          <w:vertAlign w:val="subscript"/>
                          <w:lang w:val="en-GB"/>
                        </w:rPr>
                        <m:t>c</m:t>
                      </m:r>
                    </m:sub>
                  </m:sSub>
                </m:num>
                <m:den>
                  <m:sSub>
                    <m:sSubPr>
                      <m:ctrlPr>
                        <w:rPr>
                          <w:rFonts w:ascii="Cambria Math" w:hAnsi="Cambria Math"/>
                          <w:i/>
                          <w:vertAlign w:val="subscript"/>
                          <w:lang w:val="en-GB"/>
                        </w:rPr>
                      </m:ctrlPr>
                    </m:sSubPr>
                    <m:e>
                      <m:r>
                        <w:rPr>
                          <w:rFonts w:ascii="Cambria Math" w:hAnsi="Cambria Math"/>
                          <w:vertAlign w:val="subscript"/>
                          <w:lang w:val="en-GB"/>
                        </w:rPr>
                        <m:t>ν</m:t>
                      </m:r>
                    </m:e>
                    <m:sub>
                      <m:r>
                        <w:rPr>
                          <w:rFonts w:ascii="Cambria Math" w:hAnsi="Cambria Math"/>
                          <w:vertAlign w:val="subscript"/>
                          <w:lang w:val="en-GB"/>
                        </w:rPr>
                        <m:t>k</m:t>
                      </m:r>
                    </m:sub>
                  </m:sSub>
                  <m:sSub>
                    <m:sSubPr>
                      <m:ctrlPr>
                        <w:rPr>
                          <w:rFonts w:ascii="Cambria Math" w:hAnsi="Cambria Math"/>
                          <w:i/>
                          <w:vertAlign w:val="subscript"/>
                          <w:lang w:val="en-GB"/>
                        </w:rPr>
                      </m:ctrlPr>
                    </m:sSubPr>
                    <m:e>
                      <m:r>
                        <w:rPr>
                          <w:rFonts w:ascii="Cambria Math" w:hAnsi="Cambria Math"/>
                          <w:vertAlign w:val="subscript"/>
                          <w:lang w:val="en-GB"/>
                        </w:rPr>
                        <m:t>M</m:t>
                      </m:r>
                    </m:e>
                    <m:sub>
                      <m:r>
                        <w:rPr>
                          <w:rFonts w:ascii="Cambria Math" w:hAnsi="Cambria Math"/>
                          <w:vertAlign w:val="subscript"/>
                          <w:lang w:val="en-GB"/>
                        </w:rPr>
                        <m:t>k</m:t>
                      </m:r>
                    </m:sub>
                  </m:sSub>
                </m:den>
              </m:f>
              <m:r>
                <w:rPr>
                  <w:rFonts w:ascii="Cambria Math" w:hAnsi="Cambria Math"/>
                  <w:vertAlign w:val="subscript"/>
                  <w:lang w:val="en-GB"/>
                </w:rPr>
                <m:t xml:space="preserve"> </m:t>
              </m:r>
              <m:f>
                <m:fPr>
                  <m:ctrlPr>
                    <w:rPr>
                      <w:rFonts w:ascii="Cambria Math" w:hAnsi="Cambria Math"/>
                      <w:i/>
                      <w:vertAlign w:val="subscript"/>
                      <w:lang w:val="en-GB"/>
                    </w:rPr>
                  </m:ctrlPr>
                </m:fPr>
                <m:num>
                  <m:sSub>
                    <m:sSubPr>
                      <m:ctrlPr>
                        <w:rPr>
                          <w:rFonts w:ascii="Cambria Math" w:hAnsi="Cambria Math"/>
                          <w:i/>
                          <w:vertAlign w:val="subscript"/>
                          <w:lang w:val="en-GB"/>
                        </w:rPr>
                      </m:ctrlPr>
                    </m:sSubPr>
                    <m:e>
                      <m:r>
                        <w:rPr>
                          <w:rFonts w:ascii="Cambria Math" w:hAnsi="Cambria Math"/>
                          <w:vertAlign w:val="subscript"/>
                          <w:lang w:val="en-GB"/>
                        </w:rPr>
                        <m:t>A</m:t>
                      </m:r>
                    </m:e>
                    <m:sub>
                      <m:r>
                        <w:rPr>
                          <w:rFonts w:ascii="Cambria Math" w:hAnsi="Cambria Math"/>
                          <w:vertAlign w:val="subscript"/>
                          <w:lang w:val="en-GB"/>
                        </w:rPr>
                        <m:t>p</m:t>
                      </m:r>
                    </m:sub>
                  </m:sSub>
                  <m:sSub>
                    <m:sSubPr>
                      <m:ctrlPr>
                        <w:rPr>
                          <w:rFonts w:ascii="Cambria Math" w:hAnsi="Cambria Math"/>
                          <w:i/>
                          <w:vertAlign w:val="subscript"/>
                          <w:lang w:val="en-GB"/>
                        </w:rPr>
                      </m:ctrlPr>
                    </m:sSubPr>
                    <m:e>
                      <m:r>
                        <w:rPr>
                          <w:rFonts w:ascii="Cambria Math" w:hAnsi="Cambria Math"/>
                          <w:vertAlign w:val="subscript"/>
                          <w:lang w:val="en-GB"/>
                        </w:rPr>
                        <m:t>ρ</m:t>
                      </m:r>
                    </m:e>
                    <m:sub>
                      <m:r>
                        <w:rPr>
                          <w:rFonts w:ascii="Cambria Math" w:hAnsi="Cambria Math"/>
                          <w:vertAlign w:val="subscript"/>
                          <w:lang w:val="en-GB"/>
                        </w:rPr>
                        <m:t>g</m:t>
                      </m:r>
                    </m:sub>
                  </m:sSub>
                  <m:sSub>
                    <m:sSubPr>
                      <m:ctrlPr>
                        <w:rPr>
                          <w:rFonts w:ascii="Cambria Math" w:hAnsi="Cambria Math"/>
                          <w:i/>
                          <w:vertAlign w:val="subscript"/>
                          <w:lang w:val="en-GB"/>
                        </w:rPr>
                      </m:ctrlPr>
                    </m:sSubPr>
                    <m:e>
                      <m:r>
                        <w:rPr>
                          <w:rFonts w:ascii="Cambria Math" w:hAnsi="Cambria Math"/>
                          <w:vertAlign w:val="subscript"/>
                          <w:lang w:val="en-GB"/>
                        </w:rPr>
                        <m:t>w</m:t>
                      </m:r>
                    </m:e>
                    <m:sub>
                      <m:r>
                        <w:rPr>
                          <w:rFonts w:ascii="Cambria Math" w:hAnsi="Cambria Math"/>
                          <w:vertAlign w:val="subscript"/>
                          <w:lang w:val="en-GB"/>
                        </w:rPr>
                        <m:t>k</m:t>
                      </m:r>
                    </m:sub>
                  </m:sSub>
                </m:num>
                <m:den>
                  <m:r>
                    <w:rPr>
                      <w:rFonts w:ascii="Cambria Math" w:hAnsi="Cambria Math"/>
                      <w:vertAlign w:val="subscript"/>
                      <w:lang w:val="en-GB"/>
                    </w:rPr>
                    <m:t>(</m:t>
                  </m:r>
                  <m:f>
                    <m:fPr>
                      <m:ctrlPr>
                        <w:rPr>
                          <w:rFonts w:ascii="Cambria Math" w:hAnsi="Cambria Math"/>
                          <w:i/>
                          <w:vertAlign w:val="subscript"/>
                          <w:lang w:val="en-GB"/>
                        </w:rPr>
                      </m:ctrlPr>
                    </m:fPr>
                    <m:num>
                      <m:r>
                        <w:rPr>
                          <w:rFonts w:ascii="Cambria Math" w:hAnsi="Cambria Math"/>
                          <w:vertAlign w:val="subscript"/>
                          <w:lang w:val="en-GB"/>
                        </w:rPr>
                        <m:t>1</m:t>
                      </m:r>
                    </m:num>
                    <m:den>
                      <m:sSub>
                        <m:sSubPr>
                          <m:ctrlPr>
                            <w:rPr>
                              <w:rFonts w:ascii="Cambria Math" w:hAnsi="Cambria Math"/>
                              <w:i/>
                              <w:vertAlign w:val="subscript"/>
                              <w:lang w:val="en-GB"/>
                            </w:rPr>
                          </m:ctrlPr>
                        </m:sSubPr>
                        <m:e>
                          <m:r>
                            <w:rPr>
                              <w:rFonts w:ascii="Cambria Math" w:hAnsi="Cambria Math"/>
                              <w:vertAlign w:val="subscript"/>
                              <w:lang w:val="en-GB"/>
                            </w:rPr>
                            <m:t>k</m:t>
                          </m:r>
                        </m:e>
                        <m:sub>
                          <m:r>
                            <w:rPr>
                              <w:rFonts w:ascii="Cambria Math" w:hAnsi="Cambria Math"/>
                              <w:vertAlign w:val="subscript"/>
                              <w:lang w:val="en-GB"/>
                            </w:rPr>
                            <m:t>m</m:t>
                          </m:r>
                        </m:sub>
                      </m:sSub>
                    </m:den>
                  </m:f>
                  <m:r>
                    <w:rPr>
                      <w:rFonts w:ascii="Cambria Math" w:hAnsi="Cambria Math"/>
                      <w:vertAlign w:val="subscript"/>
                      <w:lang w:val="en-GB"/>
                    </w:rPr>
                    <m:t>+</m:t>
                  </m:r>
                  <m:f>
                    <m:fPr>
                      <m:ctrlPr>
                        <w:rPr>
                          <w:rFonts w:ascii="Cambria Math" w:hAnsi="Cambria Math"/>
                          <w:i/>
                          <w:vertAlign w:val="subscript"/>
                          <w:lang w:val="en-GB"/>
                        </w:rPr>
                      </m:ctrlPr>
                    </m:fPr>
                    <m:num>
                      <m:r>
                        <w:rPr>
                          <w:rFonts w:ascii="Cambria Math" w:hAnsi="Cambria Math"/>
                          <w:vertAlign w:val="subscript"/>
                          <w:lang w:val="en-GB"/>
                        </w:rPr>
                        <m:t>1</m:t>
                      </m:r>
                    </m:num>
                    <m:den>
                      <m:sSub>
                        <m:sSubPr>
                          <m:ctrlPr>
                            <w:rPr>
                              <w:rFonts w:ascii="Cambria Math" w:hAnsi="Cambria Math"/>
                              <w:i/>
                              <w:vertAlign w:val="subscript"/>
                              <w:lang w:val="en-GB"/>
                            </w:rPr>
                          </m:ctrlPr>
                        </m:sSubPr>
                        <m:e>
                          <m:r>
                            <w:rPr>
                              <w:rFonts w:ascii="Cambria Math" w:hAnsi="Cambria Math"/>
                              <w:vertAlign w:val="subscript"/>
                              <w:lang w:val="en-GB"/>
                            </w:rPr>
                            <m:t>k</m:t>
                          </m:r>
                        </m:e>
                        <m:sub>
                          <m:r>
                            <w:rPr>
                              <w:rFonts w:ascii="Cambria Math" w:hAnsi="Cambria Math"/>
                              <w:vertAlign w:val="subscript"/>
                              <w:lang w:val="en-GB"/>
                            </w:rPr>
                            <m:t>k</m:t>
                          </m:r>
                        </m:sub>
                      </m:sSub>
                    </m:den>
                  </m:f>
                  <m:r>
                    <w:rPr>
                      <w:rFonts w:ascii="Cambria Math" w:hAnsi="Cambria Math"/>
                      <w:vertAlign w:val="subscript"/>
                      <w:lang w:val="en-GB"/>
                    </w:rPr>
                    <m:t>)</m:t>
                  </m:r>
                </m:den>
              </m:f>
              <m:r>
                <w:rPr>
                  <w:rFonts w:ascii="Cambria Math" w:hAnsi="Cambria Math"/>
                  <w:vertAlign w:val="subscript"/>
                  <w:lang w:val="en-GB"/>
                </w:rPr>
                <m:t xml:space="preserve">           </m:t>
              </m:r>
              <m:sSub>
                <m:sSubPr>
                  <m:ctrlPr>
                    <w:rPr>
                      <w:rFonts w:ascii="Cambria Math" w:hAnsi="Cambria Math"/>
                      <w:i/>
                      <w:vertAlign w:val="subscript"/>
                      <w:lang w:val="en-GB"/>
                    </w:rPr>
                  </m:ctrlPr>
                </m:sSubPr>
                <m:e>
                  <m:r>
                    <w:rPr>
                      <w:rFonts w:ascii="Cambria Math" w:hAnsi="Cambria Math"/>
                      <w:vertAlign w:val="subscript"/>
                      <w:lang w:val="en-GB"/>
                    </w:rPr>
                    <m:t>ϕ</m:t>
                  </m:r>
                </m:e>
                <m:sub>
                  <m:r>
                    <w:rPr>
                      <w:rFonts w:ascii="Cambria Math" w:hAnsi="Cambria Math"/>
                      <w:vertAlign w:val="subscript"/>
                      <w:lang w:val="en-GB"/>
                    </w:rPr>
                    <m:t>c</m:t>
                  </m:r>
                </m:sub>
              </m:sSub>
              <m:r>
                <w:rPr>
                  <w:rFonts w:ascii="Cambria Math" w:hAnsi="Cambria Math"/>
                  <w:vertAlign w:val="subscript"/>
                  <w:lang w:val="en-GB"/>
                </w:rPr>
                <m:t>&gt;0</m:t>
              </m:r>
            </m:oMath>
            <w:r w:rsidR="006A54B3">
              <w:rPr>
                <w:vertAlign w:val="subscript"/>
                <w:lang w:val="en-GB"/>
              </w:rPr>
              <w:t xml:space="preserve">                     </w:t>
            </w:r>
          </w:p>
        </w:tc>
      </w:tr>
      <w:tr w:rsidR="006A54B3" w:rsidRPr="00B57B36" w14:paraId="6B442D09" w14:textId="77777777" w:rsidTr="00315723">
        <w:trPr>
          <w:trHeight w:val="236"/>
        </w:trPr>
        <w:tc>
          <w:tcPr>
            <w:tcW w:w="3119" w:type="dxa"/>
            <w:tcBorders>
              <w:top w:val="single" w:sz="4" w:space="0" w:color="auto"/>
            </w:tcBorders>
            <w:shd w:val="clear" w:color="auto" w:fill="FFFFFF"/>
          </w:tcPr>
          <w:p w14:paraId="5F03A54A" w14:textId="77777777" w:rsidR="006A54B3" w:rsidRPr="002E2CED" w:rsidRDefault="00766464" w:rsidP="00315723">
            <w:pPr>
              <w:pStyle w:val="CETBodytext"/>
              <w:ind w:right="-1"/>
              <w:rPr>
                <w:rFonts w:cs="Arial"/>
                <w:szCs w:val="18"/>
                <w:lang w:val="en-GB"/>
              </w:rPr>
            </w:pPr>
            <m:oMathPara>
              <m:oMathParaPr>
                <m:jc m:val="left"/>
              </m:oMathParaP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m:t>
                    </m:r>
                  </m:sub>
                </m:sSub>
              </m:oMath>
            </m:oMathPara>
          </w:p>
        </w:tc>
        <w:tc>
          <w:tcPr>
            <w:tcW w:w="2619" w:type="dxa"/>
            <w:tcBorders>
              <w:top w:val="single" w:sz="4" w:space="0" w:color="auto"/>
            </w:tcBorders>
            <w:shd w:val="clear" w:color="auto" w:fill="FFFFFF"/>
          </w:tcPr>
          <w:p w14:paraId="29E903D1" w14:textId="77777777" w:rsidR="006A54B3" w:rsidRPr="00B57B36" w:rsidRDefault="006A54B3" w:rsidP="00315723">
            <w:pPr>
              <w:pStyle w:val="CETBodytext"/>
              <w:ind w:right="-1"/>
              <w:rPr>
                <w:rFonts w:cs="Arial"/>
                <w:szCs w:val="18"/>
                <w:lang w:val="en-GB"/>
              </w:rPr>
            </w:pPr>
            <m:oMath>
              <m:r>
                <w:rPr>
                  <w:rFonts w:ascii="Cambria Math" w:hAnsi="Cambria Math"/>
                  <w:lang w:val="en-GB"/>
                </w:rPr>
                <m:t>2.06</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g</m:t>
                      </m:r>
                    </m:sub>
                  </m:sSub>
                </m:num>
                <m:den>
                  <m:sSup>
                    <m:sSupPr>
                      <m:ctrlPr>
                        <w:rPr>
                          <w:rFonts w:ascii="Cambria Math" w:hAnsi="Cambria Math"/>
                          <w:i/>
                          <w:lang w:val="en-GB"/>
                        </w:rPr>
                      </m:ctrlPr>
                    </m:sSupPr>
                    <m:e>
                      <m:r>
                        <w:rPr>
                          <w:rFonts w:ascii="Cambria Math" w:hAnsi="Cambria Math"/>
                          <w:lang w:val="en-GB"/>
                        </w:rPr>
                        <m:t>Re</m:t>
                      </m:r>
                    </m:e>
                    <m:sup>
                      <m:r>
                        <w:rPr>
                          <w:rFonts w:ascii="Cambria Math" w:hAnsi="Cambria Math"/>
                          <w:lang w:val="en-GB"/>
                        </w:rPr>
                        <m:t>0.575</m:t>
                      </m:r>
                    </m:sup>
                  </m:sSup>
                  <m:sSup>
                    <m:sSupPr>
                      <m:ctrlPr>
                        <w:rPr>
                          <w:rFonts w:ascii="Cambria Math" w:hAnsi="Cambria Math"/>
                          <w:i/>
                          <w:lang w:val="en-GB"/>
                        </w:rPr>
                      </m:ctrlPr>
                    </m:sSupPr>
                    <m:e>
                      <m:r>
                        <w:rPr>
                          <w:rFonts w:ascii="Cambria Math" w:hAnsi="Cambria Math"/>
                          <w:lang w:val="en-GB"/>
                        </w:rPr>
                        <m:t>Sc</m:t>
                      </m:r>
                    </m:e>
                    <m:sup>
                      <m:r>
                        <w:rPr>
                          <w:rFonts w:ascii="Cambria Math" w:hAnsi="Cambria Math"/>
                          <w:lang w:val="en-GB"/>
                        </w:rPr>
                        <m:t>2/3</m:t>
                      </m:r>
                    </m:sup>
                  </m:sSup>
                </m:den>
              </m:f>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m:t>
                  </m:r>
                </m:sub>
              </m:sSub>
              <m:r>
                <w:rPr>
                  <w:rFonts w:ascii="Cambria Math" w:hAnsi="Cambria Math"/>
                  <w:lang w:val="en-GB"/>
                </w:rPr>
                <m:t>&lt;</m:t>
              </m:r>
              <m:sSubSup>
                <m:sSubSupPr>
                  <m:ctrlPr>
                    <w:rPr>
                      <w:rFonts w:ascii="Cambria Math" w:hAnsi="Cambria Math"/>
                      <w:i/>
                      <w:lang w:val="en-GB"/>
                    </w:rPr>
                  </m:ctrlPr>
                </m:sSubSupPr>
                <m:e>
                  <m:r>
                    <w:rPr>
                      <w:rFonts w:ascii="Cambria Math" w:hAnsi="Cambria Math"/>
                      <w:lang w:val="en-GB"/>
                    </w:rPr>
                    <m:t>k</m:t>
                  </m:r>
                </m:e>
                <m:sub>
                  <m:r>
                    <w:rPr>
                      <w:rFonts w:ascii="Cambria Math" w:hAnsi="Cambria Math"/>
                      <w:lang w:val="en-GB"/>
                    </w:rPr>
                    <m:t>m</m:t>
                  </m:r>
                </m:sub>
                <m:sup>
                  <m:r>
                    <w:rPr>
                      <w:rFonts w:ascii="Cambria Math" w:hAnsi="Cambria Math"/>
                      <w:lang w:val="en-GB"/>
                    </w:rPr>
                    <m:t>l</m:t>
                  </m:r>
                </m:sup>
              </m:sSubSup>
            </m:oMath>
            <w:r>
              <w:rPr>
                <w:lang w:val="en-GB"/>
              </w:rPr>
              <w:t xml:space="preserve">    </w:t>
            </w:r>
          </w:p>
        </w:tc>
      </w:tr>
    </w:tbl>
    <w:p w14:paraId="31809061" w14:textId="77777777" w:rsidR="006A54B3" w:rsidRPr="00FE541C" w:rsidRDefault="006A54B3" w:rsidP="006A54B3">
      <w:pPr>
        <w:pStyle w:val="CETTabletitle"/>
      </w:pPr>
      <w:r w:rsidRPr="00B57B36">
        <w:t xml:space="preserve">Table </w:t>
      </w:r>
      <w:r>
        <w:t>3. Proprieties of gas and solid.</w:t>
      </w:r>
    </w:p>
    <w:tbl>
      <w:tblPr>
        <w:tblW w:w="933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1"/>
        <w:gridCol w:w="1565"/>
        <w:gridCol w:w="1064"/>
        <w:gridCol w:w="1723"/>
        <w:gridCol w:w="1722"/>
      </w:tblGrid>
      <w:tr w:rsidR="006A54B3" w:rsidRPr="00B57B36" w14:paraId="6DF5E996" w14:textId="77777777" w:rsidTr="00315723">
        <w:trPr>
          <w:trHeight w:val="253"/>
        </w:trPr>
        <w:tc>
          <w:tcPr>
            <w:tcW w:w="3261" w:type="dxa"/>
            <w:tcBorders>
              <w:top w:val="single" w:sz="12" w:space="0" w:color="008000"/>
              <w:bottom w:val="single" w:sz="4" w:space="0" w:color="auto"/>
            </w:tcBorders>
            <w:shd w:val="clear" w:color="auto" w:fill="FFFFFF"/>
          </w:tcPr>
          <w:p w14:paraId="2C2FB879" w14:textId="77777777" w:rsidR="006A54B3" w:rsidRPr="00AC46A2" w:rsidRDefault="006A54B3" w:rsidP="00315723">
            <w:pPr>
              <w:pStyle w:val="CETBodytext"/>
              <w:rPr>
                <w:lang w:val="en-GB"/>
              </w:rPr>
            </w:pPr>
            <w:r>
              <w:rPr>
                <w:lang w:val="en-GB"/>
              </w:rPr>
              <w:t>Gas heat capacity [kJ (</w:t>
            </w:r>
            <w:proofErr w:type="spellStart"/>
            <w:r>
              <w:rPr>
                <w:lang w:val="en-GB"/>
              </w:rPr>
              <w:t>kgK</w:t>
            </w:r>
            <w:proofErr w:type="spellEnd"/>
            <w:r>
              <w:rPr>
                <w:lang w:val="en-GB"/>
              </w:rPr>
              <w:t>)</w:t>
            </w:r>
            <w:r>
              <w:rPr>
                <w:vertAlign w:val="superscript"/>
                <w:lang w:val="en-GB"/>
              </w:rPr>
              <w:t>-1</w:t>
            </w:r>
            <w:r>
              <w:rPr>
                <w:lang w:val="en-GB"/>
              </w:rPr>
              <w:t>]</w:t>
            </w:r>
          </w:p>
        </w:tc>
        <w:tc>
          <w:tcPr>
            <w:tcW w:w="1565" w:type="dxa"/>
            <w:tcBorders>
              <w:top w:val="single" w:sz="12" w:space="0" w:color="008000"/>
              <w:bottom w:val="single" w:sz="4" w:space="0" w:color="auto"/>
            </w:tcBorders>
            <w:shd w:val="clear" w:color="auto" w:fill="FFFFFF"/>
          </w:tcPr>
          <w:p w14:paraId="3DC4CEA0" w14:textId="77777777" w:rsidR="006A54B3" w:rsidRPr="00BA0F48" w:rsidRDefault="006A54B3" w:rsidP="00315723">
            <w:pPr>
              <w:pStyle w:val="CETBodytext"/>
              <w:rPr>
                <w:lang w:val="en-GB"/>
              </w:rPr>
            </w:pPr>
            <w:proofErr w:type="spellStart"/>
            <w:r>
              <w:rPr>
                <w:lang w:val="en-GB"/>
              </w:rPr>
              <w:t>cp</w:t>
            </w:r>
            <w:r>
              <w:rPr>
                <w:vertAlign w:val="subscript"/>
                <w:lang w:val="en-GB"/>
              </w:rPr>
              <w:t>g</w:t>
            </w:r>
            <w:proofErr w:type="spellEnd"/>
            <w:r>
              <w:rPr>
                <w:lang w:val="en-GB"/>
              </w:rPr>
              <w:t xml:space="preserve"> </w:t>
            </w:r>
          </w:p>
        </w:tc>
        <w:tc>
          <w:tcPr>
            <w:tcW w:w="4509" w:type="dxa"/>
            <w:gridSpan w:val="3"/>
            <w:tcBorders>
              <w:top w:val="single" w:sz="12" w:space="0" w:color="008000"/>
              <w:bottom w:val="single" w:sz="4" w:space="0" w:color="auto"/>
            </w:tcBorders>
            <w:shd w:val="clear" w:color="auto" w:fill="FFFFFF"/>
          </w:tcPr>
          <w:p w14:paraId="4237B3B4" w14:textId="77777777" w:rsidR="006A54B3" w:rsidRPr="00920020" w:rsidRDefault="006A54B3" w:rsidP="00315723">
            <w:pPr>
              <w:pStyle w:val="CETBodytext"/>
              <w:ind w:right="-1"/>
              <w:rPr>
                <w:rFonts w:cs="Arial"/>
                <w:szCs w:val="18"/>
                <w:lang w:val="en-GB"/>
              </w:rPr>
            </w:pPr>
            <w:r>
              <w:rPr>
                <w:lang w:val="en-GB"/>
              </w:rPr>
              <w:t>9.4</w:t>
            </w:r>
            <w:r>
              <w:rPr>
                <w:lang w:val="en-GB"/>
              </w:rPr>
              <w:sym w:font="Symbol" w:char="F0D7"/>
            </w:r>
            <w:r>
              <w:rPr>
                <w:lang w:val="en-GB"/>
              </w:rPr>
              <w:t>10</w:t>
            </w:r>
            <w:r>
              <w:rPr>
                <w:vertAlign w:val="superscript"/>
                <w:lang w:val="en-GB"/>
              </w:rPr>
              <w:t>2</w:t>
            </w:r>
            <w:r>
              <w:rPr>
                <w:lang w:val="en-GB"/>
              </w:rPr>
              <w:t xml:space="preserve"> + 1.67</w:t>
            </w:r>
            <w:r>
              <w:rPr>
                <w:lang w:val="en-GB"/>
              </w:rPr>
              <w:sym w:font="Symbol" w:char="F0D7"/>
            </w:r>
            <w:r>
              <w:rPr>
                <w:lang w:val="en-GB"/>
              </w:rPr>
              <w:t>10</w:t>
            </w:r>
            <w:r w:rsidRPr="00920020">
              <w:rPr>
                <w:vertAlign w:val="superscript"/>
                <w:lang w:val="en-GB"/>
              </w:rPr>
              <w:t>-1</w:t>
            </w:r>
            <w:r>
              <w:rPr>
                <w:lang w:val="en-GB"/>
              </w:rPr>
              <w:t xml:space="preserve"> </w:t>
            </w:r>
            <w:proofErr w:type="spellStart"/>
            <w:r>
              <w:rPr>
                <w:lang w:val="en-GB"/>
              </w:rPr>
              <w:t>T</w:t>
            </w:r>
            <w:r>
              <w:rPr>
                <w:vertAlign w:val="subscript"/>
                <w:lang w:val="en-GB"/>
              </w:rPr>
              <w:t>g</w:t>
            </w:r>
            <w:proofErr w:type="spellEnd"/>
            <w:r>
              <w:rPr>
                <w:lang w:val="en-GB"/>
              </w:rPr>
              <w:t xml:space="preserve"> + 6.51</w:t>
            </w:r>
            <w:r>
              <w:rPr>
                <w:lang w:val="en-GB"/>
              </w:rPr>
              <w:sym w:font="Symbol" w:char="F0D7"/>
            </w:r>
            <w:r>
              <w:rPr>
                <w:lang w:val="en-GB"/>
              </w:rPr>
              <w:t>10</w:t>
            </w:r>
            <w:r w:rsidRPr="00920020">
              <w:rPr>
                <w:vertAlign w:val="superscript"/>
                <w:lang w:val="en-GB"/>
              </w:rPr>
              <w:t>-</w:t>
            </w:r>
            <w:r>
              <w:rPr>
                <w:vertAlign w:val="superscript"/>
                <w:lang w:val="en-GB"/>
              </w:rPr>
              <w:t>5</w:t>
            </w:r>
            <w:r>
              <w:rPr>
                <w:lang w:val="en-GB"/>
              </w:rPr>
              <w:t xml:space="preserve"> T</w:t>
            </w:r>
            <w:r>
              <w:rPr>
                <w:vertAlign w:val="subscript"/>
                <w:lang w:val="en-GB"/>
              </w:rPr>
              <w:t>g</w:t>
            </w:r>
            <w:r>
              <w:rPr>
                <w:vertAlign w:val="superscript"/>
                <w:lang w:val="en-GB"/>
              </w:rPr>
              <w:t>2</w:t>
            </w:r>
            <w:r>
              <w:rPr>
                <w:lang w:val="en-GB"/>
              </w:rPr>
              <w:t xml:space="preserve"> </w:t>
            </w:r>
          </w:p>
        </w:tc>
      </w:tr>
      <w:tr w:rsidR="006A54B3" w:rsidRPr="00B57B36" w14:paraId="7ACC168C" w14:textId="77777777" w:rsidTr="00315723">
        <w:trPr>
          <w:trHeight w:val="253"/>
        </w:trPr>
        <w:tc>
          <w:tcPr>
            <w:tcW w:w="3261" w:type="dxa"/>
            <w:tcBorders>
              <w:top w:val="single" w:sz="4" w:space="0" w:color="auto"/>
              <w:bottom w:val="single" w:sz="6" w:space="0" w:color="008000"/>
            </w:tcBorders>
            <w:shd w:val="clear" w:color="auto" w:fill="FFFFFF"/>
          </w:tcPr>
          <w:p w14:paraId="0E0F2099" w14:textId="77777777" w:rsidR="006A54B3" w:rsidRDefault="006A54B3" w:rsidP="00315723">
            <w:pPr>
              <w:pStyle w:val="CETBodytext"/>
              <w:rPr>
                <w:lang w:val="en-GB"/>
              </w:rPr>
            </w:pPr>
            <w:r>
              <w:rPr>
                <w:lang w:val="en-GB"/>
              </w:rPr>
              <w:t xml:space="preserve">Gas viscosity </w:t>
            </w:r>
            <w:r>
              <w:rPr>
                <w:rFonts w:cs="Arial"/>
                <w:lang w:val="en-GB"/>
              </w:rPr>
              <w:t>[Pa s]</w:t>
            </w:r>
          </w:p>
        </w:tc>
        <w:tc>
          <w:tcPr>
            <w:tcW w:w="1565" w:type="dxa"/>
            <w:tcBorders>
              <w:top w:val="single" w:sz="4" w:space="0" w:color="auto"/>
              <w:bottom w:val="single" w:sz="6" w:space="0" w:color="008000"/>
            </w:tcBorders>
            <w:shd w:val="clear" w:color="auto" w:fill="FFFFFF"/>
          </w:tcPr>
          <w:p w14:paraId="75623FDB" w14:textId="77777777" w:rsidR="006A54B3" w:rsidRPr="00556D15" w:rsidRDefault="006A54B3" w:rsidP="00315723">
            <w:pPr>
              <w:pStyle w:val="CETBodytext"/>
              <w:rPr>
                <w:lang w:val="en-GB"/>
              </w:rPr>
            </w:pPr>
            <w:proofErr w:type="spellStart"/>
            <w:r>
              <w:rPr>
                <w:rFonts w:cs="Arial"/>
                <w:lang w:val="en-GB"/>
              </w:rPr>
              <w:t>μ</w:t>
            </w:r>
            <w:r>
              <w:rPr>
                <w:rFonts w:cs="Arial"/>
                <w:vertAlign w:val="subscript"/>
                <w:lang w:val="en-GB"/>
              </w:rPr>
              <w:t>g</w:t>
            </w:r>
            <w:proofErr w:type="spellEnd"/>
            <w:r>
              <w:rPr>
                <w:rFonts w:cs="Arial"/>
                <w:lang w:val="en-GB"/>
              </w:rPr>
              <w:t xml:space="preserve"> </w:t>
            </w:r>
          </w:p>
        </w:tc>
        <w:tc>
          <w:tcPr>
            <w:tcW w:w="4509" w:type="dxa"/>
            <w:gridSpan w:val="3"/>
            <w:tcBorders>
              <w:top w:val="single" w:sz="4" w:space="0" w:color="auto"/>
              <w:bottom w:val="single" w:sz="6" w:space="0" w:color="008000"/>
            </w:tcBorders>
            <w:shd w:val="clear" w:color="auto" w:fill="FFFFFF"/>
          </w:tcPr>
          <w:p w14:paraId="5538B030" w14:textId="77777777" w:rsidR="006A54B3" w:rsidRPr="00556D15" w:rsidRDefault="006A54B3" w:rsidP="00315723">
            <w:pPr>
              <w:pStyle w:val="CETBodytext"/>
              <w:ind w:right="-1"/>
              <w:rPr>
                <w:rFonts w:cs="Arial"/>
                <w:szCs w:val="18"/>
                <w:vertAlign w:val="superscript"/>
                <w:lang w:val="en-GB"/>
              </w:rPr>
            </w:pPr>
            <w:r>
              <w:rPr>
                <w:lang w:val="en-GB"/>
              </w:rPr>
              <w:t>1.97</w:t>
            </w:r>
            <w:r>
              <w:rPr>
                <w:lang w:val="en-GB"/>
              </w:rPr>
              <w:sym w:font="Symbol" w:char="F0D7"/>
            </w:r>
            <w:r>
              <w:rPr>
                <w:lang w:val="en-GB"/>
              </w:rPr>
              <w:t>10</w:t>
            </w:r>
            <w:r w:rsidRPr="00556D15">
              <w:rPr>
                <w:vertAlign w:val="superscript"/>
                <w:lang w:val="en-GB"/>
              </w:rPr>
              <w:t>-5</w:t>
            </w:r>
            <w:r>
              <w:rPr>
                <w:lang w:val="en-GB"/>
              </w:rPr>
              <w:t xml:space="preserve"> (</w:t>
            </w:r>
            <w:proofErr w:type="spellStart"/>
            <w:r>
              <w:rPr>
                <w:lang w:val="en-GB"/>
              </w:rPr>
              <w:t>T</w:t>
            </w:r>
            <w:r>
              <w:rPr>
                <w:vertAlign w:val="subscript"/>
                <w:lang w:val="en-GB"/>
              </w:rPr>
              <w:t>g</w:t>
            </w:r>
            <w:proofErr w:type="spellEnd"/>
            <w:r>
              <w:rPr>
                <w:lang w:val="en-GB"/>
              </w:rPr>
              <w:t>/300)</w:t>
            </w:r>
            <w:r>
              <w:rPr>
                <w:vertAlign w:val="superscript"/>
                <w:lang w:val="en-GB"/>
              </w:rPr>
              <w:t>2/3</w:t>
            </w:r>
          </w:p>
        </w:tc>
      </w:tr>
      <w:tr w:rsidR="006A54B3" w:rsidRPr="00B57B36" w14:paraId="256FBAEA" w14:textId="77777777" w:rsidTr="00315723">
        <w:trPr>
          <w:trHeight w:val="236"/>
        </w:trPr>
        <w:tc>
          <w:tcPr>
            <w:tcW w:w="3261" w:type="dxa"/>
            <w:tcBorders>
              <w:top w:val="single" w:sz="6" w:space="0" w:color="008000"/>
              <w:bottom w:val="single" w:sz="4" w:space="0" w:color="auto"/>
            </w:tcBorders>
            <w:shd w:val="clear" w:color="auto" w:fill="FFFFFF"/>
          </w:tcPr>
          <w:p w14:paraId="0289F565" w14:textId="77777777" w:rsidR="006A54B3" w:rsidRPr="00AC46A2" w:rsidRDefault="006A54B3" w:rsidP="00315723">
            <w:pPr>
              <w:pStyle w:val="CETBodytext"/>
              <w:rPr>
                <w:lang w:val="en-GB"/>
              </w:rPr>
            </w:pPr>
            <w:r>
              <w:rPr>
                <w:lang w:val="en-GB"/>
              </w:rPr>
              <w:t>Ash heat capacity [kJ (</w:t>
            </w:r>
            <w:proofErr w:type="spellStart"/>
            <w:r>
              <w:rPr>
                <w:lang w:val="en-GB"/>
              </w:rPr>
              <w:t>kgK</w:t>
            </w:r>
            <w:proofErr w:type="spellEnd"/>
            <w:r>
              <w:rPr>
                <w:lang w:val="en-GB"/>
              </w:rPr>
              <w:t>)</w:t>
            </w:r>
            <w:r>
              <w:rPr>
                <w:vertAlign w:val="superscript"/>
                <w:lang w:val="en-GB"/>
              </w:rPr>
              <w:t>-1</w:t>
            </w:r>
            <w:r>
              <w:rPr>
                <w:lang w:val="en-GB"/>
              </w:rPr>
              <w:t>]</w:t>
            </w:r>
          </w:p>
        </w:tc>
        <w:tc>
          <w:tcPr>
            <w:tcW w:w="1565" w:type="dxa"/>
            <w:tcBorders>
              <w:top w:val="single" w:sz="6" w:space="0" w:color="008000"/>
              <w:bottom w:val="single" w:sz="4" w:space="0" w:color="auto"/>
            </w:tcBorders>
            <w:shd w:val="clear" w:color="auto" w:fill="FFFFFF"/>
          </w:tcPr>
          <w:p w14:paraId="0197D2FA" w14:textId="77777777" w:rsidR="006A54B3" w:rsidRPr="00AC46A2" w:rsidRDefault="006A54B3" w:rsidP="00315723">
            <w:pPr>
              <w:pStyle w:val="CETBodytext"/>
              <w:rPr>
                <w:vertAlign w:val="subscript"/>
                <w:lang w:val="en-GB"/>
              </w:rPr>
            </w:pPr>
            <w:proofErr w:type="spellStart"/>
            <w:r>
              <w:rPr>
                <w:lang w:val="en-GB"/>
              </w:rPr>
              <w:t>cp</w:t>
            </w:r>
            <w:r w:rsidRPr="00BA3DCA">
              <w:rPr>
                <w:vertAlign w:val="subscript"/>
                <w:lang w:val="en-GB"/>
              </w:rPr>
              <w:t>a</w:t>
            </w:r>
            <w:proofErr w:type="spellEnd"/>
          </w:p>
        </w:tc>
        <w:tc>
          <w:tcPr>
            <w:tcW w:w="2787" w:type="dxa"/>
            <w:gridSpan w:val="2"/>
            <w:tcBorders>
              <w:top w:val="single" w:sz="6" w:space="0" w:color="008000"/>
              <w:bottom w:val="single" w:sz="4" w:space="0" w:color="auto"/>
            </w:tcBorders>
            <w:shd w:val="clear" w:color="auto" w:fill="FFFFFF"/>
          </w:tcPr>
          <w:p w14:paraId="3885658A" w14:textId="77777777" w:rsidR="006A54B3" w:rsidRPr="00B57B36" w:rsidRDefault="006A54B3" w:rsidP="00315723">
            <w:pPr>
              <w:pStyle w:val="CETBodytext"/>
              <w:ind w:right="-1"/>
              <w:rPr>
                <w:rFonts w:cs="Arial"/>
                <w:szCs w:val="18"/>
                <w:lang w:val="en-GB"/>
              </w:rPr>
            </w:pPr>
            <w:r>
              <w:rPr>
                <w:lang w:val="en-GB"/>
              </w:rPr>
              <w:t>See in text</w:t>
            </w:r>
          </w:p>
        </w:tc>
        <w:tc>
          <w:tcPr>
            <w:tcW w:w="1722" w:type="dxa"/>
            <w:tcBorders>
              <w:top w:val="single" w:sz="6" w:space="0" w:color="008000"/>
              <w:bottom w:val="single" w:sz="4" w:space="0" w:color="auto"/>
            </w:tcBorders>
            <w:shd w:val="clear" w:color="auto" w:fill="FFFFFF"/>
          </w:tcPr>
          <w:p w14:paraId="709529C1" w14:textId="77777777" w:rsidR="006A54B3" w:rsidRPr="00B57B36" w:rsidRDefault="006A54B3" w:rsidP="00315723">
            <w:pPr>
              <w:pStyle w:val="CETBodytext"/>
              <w:ind w:right="-1"/>
              <w:rPr>
                <w:rFonts w:cs="Arial"/>
                <w:szCs w:val="18"/>
                <w:lang w:val="en-GB"/>
              </w:rPr>
            </w:pPr>
          </w:p>
        </w:tc>
      </w:tr>
      <w:tr w:rsidR="006A54B3" w:rsidRPr="00B57B36" w14:paraId="37A8DAF9" w14:textId="77777777" w:rsidTr="00315723">
        <w:trPr>
          <w:trHeight w:val="236"/>
        </w:trPr>
        <w:tc>
          <w:tcPr>
            <w:tcW w:w="3261" w:type="dxa"/>
            <w:tcBorders>
              <w:top w:val="single" w:sz="6" w:space="0" w:color="008000"/>
              <w:bottom w:val="single" w:sz="4" w:space="0" w:color="auto"/>
            </w:tcBorders>
            <w:shd w:val="clear" w:color="auto" w:fill="FFFFFF"/>
          </w:tcPr>
          <w:p w14:paraId="4A6268C4" w14:textId="77777777" w:rsidR="006A54B3" w:rsidRDefault="006A54B3" w:rsidP="00315723">
            <w:pPr>
              <w:pStyle w:val="CETBodytext"/>
              <w:rPr>
                <w:lang w:val="en-GB"/>
              </w:rPr>
            </w:pPr>
            <w:r>
              <w:rPr>
                <w:lang w:val="en-GB"/>
              </w:rPr>
              <w:t>Ash density [kg m</w:t>
            </w:r>
            <w:r w:rsidRPr="007F75A9">
              <w:rPr>
                <w:vertAlign w:val="superscript"/>
                <w:lang w:val="en-GB"/>
              </w:rPr>
              <w:t>-3</w:t>
            </w:r>
            <w:r>
              <w:rPr>
                <w:lang w:val="en-GB"/>
              </w:rPr>
              <w:t>]</w:t>
            </w:r>
          </w:p>
        </w:tc>
        <w:tc>
          <w:tcPr>
            <w:tcW w:w="1565" w:type="dxa"/>
            <w:tcBorders>
              <w:top w:val="single" w:sz="6" w:space="0" w:color="008000"/>
              <w:bottom w:val="single" w:sz="4" w:space="0" w:color="auto"/>
            </w:tcBorders>
            <w:shd w:val="clear" w:color="auto" w:fill="FFFFFF"/>
          </w:tcPr>
          <w:p w14:paraId="3C5A052A" w14:textId="77777777" w:rsidR="006A54B3" w:rsidRPr="00556D15" w:rsidRDefault="006A54B3" w:rsidP="00315723">
            <w:pPr>
              <w:pStyle w:val="CETBodytext"/>
              <w:rPr>
                <w:lang w:val="en-GB"/>
              </w:rPr>
            </w:pPr>
            <w:proofErr w:type="spellStart"/>
            <w:r>
              <w:rPr>
                <w:rFonts w:cs="Arial"/>
                <w:lang w:val="en-GB"/>
              </w:rPr>
              <w:t>ρ</w:t>
            </w:r>
            <w:r w:rsidRPr="00BA3DCA">
              <w:rPr>
                <w:vertAlign w:val="subscript"/>
                <w:lang w:val="en-GB"/>
              </w:rPr>
              <w:t>a</w:t>
            </w:r>
            <w:proofErr w:type="spellEnd"/>
            <w:r>
              <w:rPr>
                <w:lang w:val="en-GB"/>
              </w:rPr>
              <w:t xml:space="preserve"> </w:t>
            </w:r>
          </w:p>
        </w:tc>
        <w:tc>
          <w:tcPr>
            <w:tcW w:w="1064" w:type="dxa"/>
            <w:tcBorders>
              <w:top w:val="single" w:sz="6" w:space="0" w:color="008000"/>
              <w:bottom w:val="single" w:sz="4" w:space="0" w:color="auto"/>
            </w:tcBorders>
            <w:shd w:val="clear" w:color="auto" w:fill="FFFFFF"/>
          </w:tcPr>
          <w:p w14:paraId="6484ED8E" w14:textId="77777777" w:rsidR="006A54B3" w:rsidRPr="00B57B36" w:rsidRDefault="006A54B3" w:rsidP="00315723">
            <w:pPr>
              <w:pStyle w:val="CETBodytext"/>
              <w:rPr>
                <w:lang w:val="en-GB"/>
              </w:rPr>
            </w:pPr>
            <w:r>
              <w:rPr>
                <w:lang w:val="en-GB"/>
              </w:rPr>
              <w:t>1800</w:t>
            </w:r>
          </w:p>
        </w:tc>
        <w:tc>
          <w:tcPr>
            <w:tcW w:w="1723" w:type="dxa"/>
            <w:tcBorders>
              <w:top w:val="single" w:sz="6" w:space="0" w:color="008000"/>
              <w:bottom w:val="single" w:sz="4" w:space="0" w:color="auto"/>
            </w:tcBorders>
            <w:shd w:val="clear" w:color="auto" w:fill="FFFFFF"/>
          </w:tcPr>
          <w:p w14:paraId="5A9A3D7F" w14:textId="77777777" w:rsidR="006A54B3" w:rsidRPr="00B57B36" w:rsidRDefault="006A54B3" w:rsidP="00315723">
            <w:pPr>
              <w:pStyle w:val="CETBodytext"/>
              <w:ind w:right="-1"/>
              <w:rPr>
                <w:rFonts w:cs="Arial"/>
                <w:szCs w:val="18"/>
                <w:lang w:val="en-GB"/>
              </w:rPr>
            </w:pPr>
          </w:p>
        </w:tc>
        <w:tc>
          <w:tcPr>
            <w:tcW w:w="1722" w:type="dxa"/>
            <w:tcBorders>
              <w:top w:val="single" w:sz="6" w:space="0" w:color="008000"/>
              <w:bottom w:val="single" w:sz="4" w:space="0" w:color="auto"/>
            </w:tcBorders>
            <w:shd w:val="clear" w:color="auto" w:fill="FFFFFF"/>
          </w:tcPr>
          <w:p w14:paraId="6A3613F7" w14:textId="77777777" w:rsidR="006A54B3" w:rsidRPr="00B57B36" w:rsidRDefault="006A54B3" w:rsidP="00315723">
            <w:pPr>
              <w:pStyle w:val="CETBodytext"/>
              <w:ind w:right="-1"/>
              <w:rPr>
                <w:rFonts w:cs="Arial"/>
                <w:szCs w:val="18"/>
                <w:lang w:val="en-GB"/>
              </w:rPr>
            </w:pPr>
          </w:p>
        </w:tc>
      </w:tr>
      <w:tr w:rsidR="006A54B3" w:rsidRPr="00B57B36" w14:paraId="11A42D25" w14:textId="77777777" w:rsidTr="00315723">
        <w:trPr>
          <w:trHeight w:val="236"/>
        </w:trPr>
        <w:tc>
          <w:tcPr>
            <w:tcW w:w="3261" w:type="dxa"/>
            <w:tcBorders>
              <w:top w:val="single" w:sz="6" w:space="0" w:color="008000"/>
              <w:bottom w:val="single" w:sz="4" w:space="0" w:color="auto"/>
            </w:tcBorders>
            <w:shd w:val="clear" w:color="auto" w:fill="FFFFFF"/>
          </w:tcPr>
          <w:p w14:paraId="63E5600A" w14:textId="77777777" w:rsidR="006A54B3" w:rsidRDefault="006A54B3" w:rsidP="00315723">
            <w:pPr>
              <w:pStyle w:val="CETBodytext"/>
              <w:rPr>
                <w:lang w:val="en-GB"/>
              </w:rPr>
            </w:pPr>
            <w:r>
              <w:rPr>
                <w:lang w:val="en-GB"/>
              </w:rPr>
              <w:t>Char heat capacity [kJ (</w:t>
            </w:r>
            <w:proofErr w:type="spellStart"/>
            <w:r>
              <w:rPr>
                <w:lang w:val="en-GB"/>
              </w:rPr>
              <w:t>kgK</w:t>
            </w:r>
            <w:proofErr w:type="spellEnd"/>
            <w:r>
              <w:rPr>
                <w:lang w:val="en-GB"/>
              </w:rPr>
              <w:t>)</w:t>
            </w:r>
            <w:r>
              <w:rPr>
                <w:vertAlign w:val="superscript"/>
                <w:lang w:val="en-GB"/>
              </w:rPr>
              <w:t>-1</w:t>
            </w:r>
            <w:r>
              <w:rPr>
                <w:lang w:val="en-GB"/>
              </w:rPr>
              <w:t>]</w:t>
            </w:r>
          </w:p>
        </w:tc>
        <w:tc>
          <w:tcPr>
            <w:tcW w:w="1565" w:type="dxa"/>
            <w:tcBorders>
              <w:top w:val="single" w:sz="6" w:space="0" w:color="008000"/>
              <w:bottom w:val="single" w:sz="4" w:space="0" w:color="auto"/>
            </w:tcBorders>
            <w:shd w:val="clear" w:color="auto" w:fill="FFFFFF"/>
          </w:tcPr>
          <w:p w14:paraId="71A25AD0" w14:textId="77777777" w:rsidR="006A54B3" w:rsidRPr="00556D15" w:rsidRDefault="006A54B3" w:rsidP="00315723">
            <w:pPr>
              <w:pStyle w:val="CETBodytext"/>
              <w:rPr>
                <w:rFonts w:cs="Arial"/>
                <w:lang w:val="en-GB"/>
              </w:rPr>
            </w:pPr>
            <w:proofErr w:type="spellStart"/>
            <w:r>
              <w:rPr>
                <w:lang w:val="en-GB"/>
              </w:rPr>
              <w:t>cp</w:t>
            </w:r>
            <w:r>
              <w:rPr>
                <w:vertAlign w:val="subscript"/>
                <w:lang w:val="en-GB"/>
              </w:rPr>
              <w:t>c</w:t>
            </w:r>
            <w:proofErr w:type="spellEnd"/>
            <w:r>
              <w:rPr>
                <w:lang w:val="en-GB"/>
              </w:rPr>
              <w:t xml:space="preserve"> </w:t>
            </w:r>
          </w:p>
        </w:tc>
        <w:tc>
          <w:tcPr>
            <w:tcW w:w="2787" w:type="dxa"/>
            <w:gridSpan w:val="2"/>
            <w:tcBorders>
              <w:top w:val="single" w:sz="6" w:space="0" w:color="008000"/>
              <w:bottom w:val="single" w:sz="4" w:space="0" w:color="auto"/>
            </w:tcBorders>
            <w:shd w:val="clear" w:color="auto" w:fill="FFFFFF"/>
          </w:tcPr>
          <w:p w14:paraId="7C82CF13" w14:textId="77777777" w:rsidR="006A54B3" w:rsidRPr="00556D15" w:rsidRDefault="006A54B3" w:rsidP="00315723">
            <w:pPr>
              <w:pStyle w:val="CETBodytext"/>
              <w:ind w:right="-1"/>
              <w:rPr>
                <w:rFonts w:cs="Arial"/>
                <w:szCs w:val="18"/>
                <w:lang w:val="en-GB"/>
              </w:rPr>
            </w:pPr>
            <w:r>
              <w:rPr>
                <w:lang w:val="en-GB"/>
              </w:rPr>
              <w:t>1.39</w:t>
            </w:r>
            <w:r>
              <w:rPr>
                <w:lang w:val="en-GB"/>
              </w:rPr>
              <w:sym w:font="Symbol" w:char="F0D7"/>
            </w:r>
            <w:r>
              <w:rPr>
                <w:lang w:val="en-GB"/>
              </w:rPr>
              <w:t>10</w:t>
            </w:r>
            <w:r w:rsidRPr="00556D15">
              <w:rPr>
                <w:vertAlign w:val="superscript"/>
                <w:lang w:val="en-GB"/>
              </w:rPr>
              <w:t>3</w:t>
            </w:r>
            <w:r>
              <w:rPr>
                <w:lang w:val="en-GB"/>
              </w:rPr>
              <w:t xml:space="preserve"> + 3.6</w:t>
            </w:r>
            <w:r>
              <w:rPr>
                <w:lang w:val="en-GB"/>
              </w:rPr>
              <w:sym w:font="Symbol" w:char="F0D7"/>
            </w:r>
            <w:r>
              <w:rPr>
                <w:lang w:val="en-GB"/>
              </w:rPr>
              <w:t>10</w:t>
            </w:r>
            <w:r w:rsidRPr="00556D15">
              <w:rPr>
                <w:vertAlign w:val="superscript"/>
                <w:lang w:val="en-GB"/>
              </w:rPr>
              <w:t>-1</w:t>
            </w:r>
            <w:r>
              <w:rPr>
                <w:lang w:val="en-GB"/>
              </w:rPr>
              <w:t xml:space="preserve"> T</w:t>
            </w:r>
            <w:r>
              <w:rPr>
                <w:vertAlign w:val="subscript"/>
                <w:lang w:val="en-GB"/>
              </w:rPr>
              <w:t>s</w:t>
            </w:r>
            <w:r>
              <w:rPr>
                <w:lang w:val="en-GB"/>
              </w:rPr>
              <w:t xml:space="preserve"> </w:t>
            </w:r>
          </w:p>
        </w:tc>
        <w:tc>
          <w:tcPr>
            <w:tcW w:w="1722" w:type="dxa"/>
            <w:tcBorders>
              <w:top w:val="single" w:sz="6" w:space="0" w:color="008000"/>
              <w:bottom w:val="single" w:sz="4" w:space="0" w:color="auto"/>
            </w:tcBorders>
            <w:shd w:val="clear" w:color="auto" w:fill="FFFFFF"/>
          </w:tcPr>
          <w:p w14:paraId="414F134C" w14:textId="77777777" w:rsidR="006A54B3" w:rsidRPr="00B57B36" w:rsidRDefault="006A54B3" w:rsidP="00315723">
            <w:pPr>
              <w:pStyle w:val="CETBodytext"/>
              <w:ind w:right="-1"/>
              <w:rPr>
                <w:rFonts w:cs="Arial"/>
                <w:szCs w:val="18"/>
                <w:lang w:val="en-GB"/>
              </w:rPr>
            </w:pPr>
          </w:p>
        </w:tc>
      </w:tr>
      <w:tr w:rsidR="006A54B3" w:rsidRPr="00B57B36" w14:paraId="1B9E1965" w14:textId="77777777" w:rsidTr="00315723">
        <w:trPr>
          <w:trHeight w:val="236"/>
        </w:trPr>
        <w:tc>
          <w:tcPr>
            <w:tcW w:w="3261" w:type="dxa"/>
            <w:tcBorders>
              <w:top w:val="single" w:sz="6" w:space="0" w:color="008000"/>
              <w:bottom w:val="single" w:sz="4" w:space="0" w:color="auto"/>
            </w:tcBorders>
            <w:shd w:val="clear" w:color="auto" w:fill="FFFFFF"/>
          </w:tcPr>
          <w:p w14:paraId="62649272" w14:textId="77777777" w:rsidR="006A54B3" w:rsidRDefault="006A54B3" w:rsidP="00315723">
            <w:pPr>
              <w:pStyle w:val="CETBodytext"/>
              <w:rPr>
                <w:lang w:val="en-GB"/>
              </w:rPr>
            </w:pPr>
            <w:r>
              <w:rPr>
                <w:lang w:val="en-GB"/>
              </w:rPr>
              <w:t>Char density [kg m</w:t>
            </w:r>
            <w:r w:rsidRPr="007F75A9">
              <w:rPr>
                <w:vertAlign w:val="superscript"/>
                <w:lang w:val="en-GB"/>
              </w:rPr>
              <w:t>-3</w:t>
            </w:r>
            <w:r>
              <w:rPr>
                <w:lang w:val="en-GB"/>
              </w:rPr>
              <w:t>]</w:t>
            </w:r>
          </w:p>
        </w:tc>
        <w:tc>
          <w:tcPr>
            <w:tcW w:w="1565" w:type="dxa"/>
            <w:tcBorders>
              <w:top w:val="single" w:sz="6" w:space="0" w:color="008000"/>
              <w:bottom w:val="single" w:sz="4" w:space="0" w:color="auto"/>
            </w:tcBorders>
            <w:shd w:val="clear" w:color="auto" w:fill="FFFFFF"/>
          </w:tcPr>
          <w:p w14:paraId="47530D7C" w14:textId="77777777" w:rsidR="006A54B3" w:rsidRPr="00556D15" w:rsidRDefault="006A54B3" w:rsidP="00315723">
            <w:pPr>
              <w:pStyle w:val="CETBodytext"/>
              <w:rPr>
                <w:rFonts w:cs="Arial"/>
                <w:lang w:val="en-GB"/>
              </w:rPr>
            </w:pPr>
            <w:proofErr w:type="spellStart"/>
            <w:r>
              <w:rPr>
                <w:rFonts w:cs="Arial"/>
                <w:lang w:val="en-GB"/>
              </w:rPr>
              <w:t>ρ</w:t>
            </w:r>
            <w:r>
              <w:rPr>
                <w:vertAlign w:val="subscript"/>
                <w:lang w:val="en-GB"/>
              </w:rPr>
              <w:t>c</w:t>
            </w:r>
            <w:proofErr w:type="spellEnd"/>
            <w:r>
              <w:rPr>
                <w:lang w:val="en-GB"/>
              </w:rPr>
              <w:t xml:space="preserve"> </w:t>
            </w:r>
          </w:p>
        </w:tc>
        <w:tc>
          <w:tcPr>
            <w:tcW w:w="1064" w:type="dxa"/>
            <w:tcBorders>
              <w:top w:val="single" w:sz="6" w:space="0" w:color="008000"/>
              <w:bottom w:val="single" w:sz="4" w:space="0" w:color="auto"/>
            </w:tcBorders>
            <w:shd w:val="clear" w:color="auto" w:fill="FFFFFF"/>
          </w:tcPr>
          <w:p w14:paraId="5839215E" w14:textId="77777777" w:rsidR="006A54B3" w:rsidRPr="00B57B36" w:rsidRDefault="006A54B3" w:rsidP="00315723">
            <w:pPr>
              <w:pStyle w:val="CETBodytext"/>
              <w:rPr>
                <w:lang w:val="en-GB"/>
              </w:rPr>
            </w:pPr>
            <w:r>
              <w:rPr>
                <w:lang w:val="en-GB"/>
              </w:rPr>
              <w:t>800</w:t>
            </w:r>
          </w:p>
        </w:tc>
        <w:tc>
          <w:tcPr>
            <w:tcW w:w="1723" w:type="dxa"/>
            <w:tcBorders>
              <w:top w:val="single" w:sz="6" w:space="0" w:color="008000"/>
              <w:bottom w:val="single" w:sz="4" w:space="0" w:color="auto"/>
            </w:tcBorders>
            <w:shd w:val="clear" w:color="auto" w:fill="FFFFFF"/>
          </w:tcPr>
          <w:p w14:paraId="22C1EC64" w14:textId="77777777" w:rsidR="006A54B3" w:rsidRPr="00B57B36" w:rsidRDefault="006A54B3" w:rsidP="00315723">
            <w:pPr>
              <w:pStyle w:val="CETBodytext"/>
              <w:ind w:right="-1"/>
              <w:rPr>
                <w:rFonts w:cs="Arial"/>
                <w:szCs w:val="18"/>
                <w:lang w:val="en-GB"/>
              </w:rPr>
            </w:pPr>
          </w:p>
        </w:tc>
        <w:tc>
          <w:tcPr>
            <w:tcW w:w="1722" w:type="dxa"/>
            <w:tcBorders>
              <w:top w:val="single" w:sz="6" w:space="0" w:color="008000"/>
              <w:bottom w:val="single" w:sz="4" w:space="0" w:color="auto"/>
            </w:tcBorders>
            <w:shd w:val="clear" w:color="auto" w:fill="FFFFFF"/>
          </w:tcPr>
          <w:p w14:paraId="0496789F" w14:textId="77777777" w:rsidR="006A54B3" w:rsidRPr="00B57B36" w:rsidRDefault="006A54B3" w:rsidP="00315723">
            <w:pPr>
              <w:pStyle w:val="CETBodytext"/>
              <w:ind w:right="-1"/>
              <w:rPr>
                <w:rFonts w:cs="Arial"/>
                <w:szCs w:val="18"/>
                <w:lang w:val="en-GB"/>
              </w:rPr>
            </w:pPr>
          </w:p>
        </w:tc>
      </w:tr>
      <w:tr w:rsidR="006A54B3" w:rsidRPr="00B57B36" w14:paraId="041BBBB9" w14:textId="77777777" w:rsidTr="00315723">
        <w:trPr>
          <w:trHeight w:val="236"/>
        </w:trPr>
        <w:tc>
          <w:tcPr>
            <w:tcW w:w="3261" w:type="dxa"/>
            <w:tcBorders>
              <w:top w:val="single" w:sz="6" w:space="0" w:color="008000"/>
              <w:bottom w:val="single" w:sz="4" w:space="0" w:color="auto"/>
            </w:tcBorders>
            <w:shd w:val="clear" w:color="auto" w:fill="FFFFFF"/>
          </w:tcPr>
          <w:p w14:paraId="1B4102EC" w14:textId="77777777" w:rsidR="006A54B3" w:rsidRDefault="006A54B3" w:rsidP="00315723">
            <w:pPr>
              <w:pStyle w:val="CETBodytext"/>
              <w:rPr>
                <w:lang w:val="en-GB"/>
              </w:rPr>
            </w:pPr>
            <w:r>
              <w:rPr>
                <w:lang w:val="en-GB"/>
              </w:rPr>
              <w:t xml:space="preserve">Gas thermal conductivity </w:t>
            </w:r>
            <w:r>
              <w:rPr>
                <w:rFonts w:cs="Arial"/>
                <w:lang w:val="en-GB"/>
              </w:rPr>
              <w:t>[W (</w:t>
            </w:r>
            <w:proofErr w:type="spellStart"/>
            <w:r>
              <w:rPr>
                <w:rFonts w:cs="Arial"/>
                <w:lang w:val="en-GB"/>
              </w:rPr>
              <w:t>mK</w:t>
            </w:r>
            <w:proofErr w:type="spellEnd"/>
            <w:r>
              <w:rPr>
                <w:rFonts w:cs="Arial"/>
                <w:lang w:val="en-GB"/>
              </w:rPr>
              <w:t>)</w:t>
            </w:r>
            <w:r>
              <w:rPr>
                <w:rFonts w:cs="Arial"/>
                <w:vertAlign w:val="superscript"/>
                <w:lang w:val="en-GB"/>
              </w:rPr>
              <w:t>-1</w:t>
            </w:r>
            <w:r>
              <w:rPr>
                <w:rFonts w:cs="Arial"/>
                <w:lang w:val="en-GB"/>
              </w:rPr>
              <w:t>]</w:t>
            </w:r>
          </w:p>
        </w:tc>
        <w:tc>
          <w:tcPr>
            <w:tcW w:w="1565" w:type="dxa"/>
            <w:tcBorders>
              <w:top w:val="single" w:sz="6" w:space="0" w:color="008000"/>
              <w:bottom w:val="single" w:sz="4" w:space="0" w:color="auto"/>
            </w:tcBorders>
            <w:shd w:val="clear" w:color="auto" w:fill="FFFFFF"/>
          </w:tcPr>
          <w:p w14:paraId="2819D94C" w14:textId="77777777" w:rsidR="006A54B3" w:rsidRPr="000E5603" w:rsidRDefault="006A54B3" w:rsidP="00315723">
            <w:pPr>
              <w:pStyle w:val="CETBodytext"/>
              <w:rPr>
                <w:rFonts w:cs="Arial"/>
                <w:lang w:val="en-GB"/>
              </w:rPr>
            </w:pPr>
            <w:proofErr w:type="spellStart"/>
            <w:r>
              <w:rPr>
                <w:rFonts w:ascii="Calibri" w:hAnsi="Calibri" w:cs="Calibri"/>
                <w:lang w:val="en-GB"/>
              </w:rPr>
              <w:t>λ</w:t>
            </w:r>
            <w:r>
              <w:rPr>
                <w:rFonts w:cs="Arial"/>
                <w:vertAlign w:val="subscript"/>
                <w:lang w:val="en-GB"/>
              </w:rPr>
              <w:t>g</w:t>
            </w:r>
            <w:proofErr w:type="spellEnd"/>
            <w:r>
              <w:rPr>
                <w:rFonts w:cs="Arial"/>
                <w:vertAlign w:val="superscript"/>
                <w:lang w:val="en-GB"/>
              </w:rPr>
              <w:t>*</w:t>
            </w:r>
            <w:r>
              <w:rPr>
                <w:rFonts w:cs="Arial"/>
                <w:lang w:val="en-GB"/>
              </w:rPr>
              <w:t>=</w:t>
            </w:r>
            <w:proofErr w:type="spellStart"/>
            <w:r>
              <w:rPr>
                <w:rFonts w:cs="Arial"/>
                <w:lang w:val="en-GB"/>
              </w:rPr>
              <w:t>ε</w:t>
            </w:r>
            <w:r>
              <w:rPr>
                <w:rFonts w:cs="Arial"/>
                <w:vertAlign w:val="subscript"/>
                <w:lang w:val="en-GB"/>
              </w:rPr>
              <w:t>g</w:t>
            </w:r>
            <w:proofErr w:type="spellEnd"/>
            <w:r>
              <w:rPr>
                <w:rFonts w:cs="Arial"/>
                <w:vertAlign w:val="subscript"/>
                <w:lang w:val="en-GB"/>
              </w:rPr>
              <w:t xml:space="preserve"> </w:t>
            </w:r>
            <w:proofErr w:type="spellStart"/>
            <w:r>
              <w:rPr>
                <w:rFonts w:ascii="Calibri" w:hAnsi="Calibri" w:cs="Calibri"/>
                <w:lang w:val="en-GB"/>
              </w:rPr>
              <w:t>λ</w:t>
            </w:r>
            <w:r>
              <w:rPr>
                <w:rFonts w:cs="Arial"/>
                <w:vertAlign w:val="subscript"/>
                <w:lang w:val="en-GB"/>
              </w:rPr>
              <w:t>g</w:t>
            </w:r>
            <w:proofErr w:type="spellEnd"/>
            <w:r>
              <w:rPr>
                <w:rFonts w:cs="Arial"/>
                <w:lang w:val="en-GB"/>
              </w:rPr>
              <w:t xml:space="preserve"> </w:t>
            </w:r>
          </w:p>
        </w:tc>
        <w:tc>
          <w:tcPr>
            <w:tcW w:w="4509" w:type="dxa"/>
            <w:gridSpan w:val="3"/>
            <w:tcBorders>
              <w:top w:val="single" w:sz="6" w:space="0" w:color="008000"/>
              <w:bottom w:val="single" w:sz="4" w:space="0" w:color="auto"/>
            </w:tcBorders>
            <w:shd w:val="clear" w:color="auto" w:fill="FFFFFF"/>
          </w:tcPr>
          <w:p w14:paraId="02B20FFB" w14:textId="77777777" w:rsidR="006A54B3" w:rsidRPr="000E5603" w:rsidRDefault="006A54B3" w:rsidP="00315723">
            <w:pPr>
              <w:pStyle w:val="CETBodytext"/>
              <w:ind w:right="-1"/>
              <w:rPr>
                <w:rFonts w:cs="Arial"/>
                <w:szCs w:val="18"/>
                <w:lang w:val="en-GB"/>
              </w:rPr>
            </w:pPr>
            <w:proofErr w:type="spellStart"/>
            <w:r>
              <w:rPr>
                <w:rFonts w:cs="Arial"/>
                <w:lang w:val="en-GB"/>
              </w:rPr>
              <w:t>ε</w:t>
            </w:r>
            <w:r>
              <w:rPr>
                <w:rFonts w:cs="Arial"/>
                <w:vertAlign w:val="subscript"/>
                <w:lang w:val="en-GB"/>
              </w:rPr>
              <w:t>g</w:t>
            </w:r>
            <w:proofErr w:type="spellEnd"/>
            <w:r>
              <w:rPr>
                <w:rFonts w:cs="Arial"/>
                <w:vertAlign w:val="subscript"/>
                <w:lang w:val="en-GB"/>
              </w:rPr>
              <w:t xml:space="preserve"> </w:t>
            </w:r>
            <w:r>
              <w:rPr>
                <w:lang w:val="en-GB"/>
              </w:rPr>
              <w:t>(4.77</w:t>
            </w:r>
            <w:r>
              <w:rPr>
                <w:lang w:val="en-GB"/>
              </w:rPr>
              <w:sym w:font="Symbol" w:char="F0D7"/>
            </w:r>
            <w:r>
              <w:rPr>
                <w:lang w:val="en-GB"/>
              </w:rPr>
              <w:t>10</w:t>
            </w:r>
            <w:r>
              <w:rPr>
                <w:vertAlign w:val="superscript"/>
                <w:lang w:val="en-GB"/>
              </w:rPr>
              <w:t>-4</w:t>
            </w:r>
            <w:r>
              <w:rPr>
                <w:lang w:val="en-GB"/>
              </w:rPr>
              <w:t xml:space="preserve"> T</w:t>
            </w:r>
            <w:r>
              <w:rPr>
                <w:vertAlign w:val="subscript"/>
                <w:lang w:val="en-GB"/>
              </w:rPr>
              <w:t>g</w:t>
            </w:r>
            <w:r>
              <w:rPr>
                <w:vertAlign w:val="superscript"/>
                <w:lang w:val="en-GB"/>
              </w:rPr>
              <w:t>0.717</w:t>
            </w:r>
            <w:r>
              <w:rPr>
                <w:lang w:val="en-GB"/>
              </w:rPr>
              <w:t>)</w:t>
            </w:r>
          </w:p>
        </w:tc>
      </w:tr>
      <w:tr w:rsidR="006A54B3" w:rsidRPr="00B57B36" w14:paraId="3A65F8CE" w14:textId="77777777" w:rsidTr="00315723">
        <w:trPr>
          <w:trHeight w:val="236"/>
        </w:trPr>
        <w:tc>
          <w:tcPr>
            <w:tcW w:w="3261" w:type="dxa"/>
            <w:tcBorders>
              <w:top w:val="single" w:sz="4" w:space="0" w:color="auto"/>
            </w:tcBorders>
            <w:shd w:val="clear" w:color="auto" w:fill="FFFFFF"/>
          </w:tcPr>
          <w:p w14:paraId="36FD49C7" w14:textId="77777777" w:rsidR="006A54B3" w:rsidRPr="00B57B36" w:rsidRDefault="006A54B3" w:rsidP="00315723">
            <w:pPr>
              <w:pStyle w:val="CETBodytext"/>
              <w:ind w:right="-1"/>
              <w:rPr>
                <w:rFonts w:cs="Arial"/>
                <w:szCs w:val="18"/>
                <w:lang w:val="en-GB"/>
              </w:rPr>
            </w:pPr>
            <w:r>
              <w:rPr>
                <w:rFonts w:cs="Arial"/>
                <w:szCs w:val="18"/>
                <w:lang w:val="en-GB"/>
              </w:rPr>
              <w:t xml:space="preserve">Solid thermal conductivity </w:t>
            </w:r>
            <w:r>
              <w:rPr>
                <w:rFonts w:cs="Arial"/>
                <w:lang w:val="en-GB"/>
              </w:rPr>
              <w:t>[W (</w:t>
            </w:r>
            <w:proofErr w:type="spellStart"/>
            <w:r>
              <w:rPr>
                <w:rFonts w:cs="Arial"/>
                <w:lang w:val="en-GB"/>
              </w:rPr>
              <w:t>mK</w:t>
            </w:r>
            <w:proofErr w:type="spellEnd"/>
            <w:r>
              <w:rPr>
                <w:rFonts w:cs="Arial"/>
                <w:lang w:val="en-GB"/>
              </w:rPr>
              <w:t>)</w:t>
            </w:r>
            <w:r>
              <w:rPr>
                <w:rFonts w:cs="Arial"/>
                <w:vertAlign w:val="superscript"/>
                <w:lang w:val="en-GB"/>
              </w:rPr>
              <w:t>-1</w:t>
            </w:r>
            <w:r>
              <w:rPr>
                <w:rFonts w:cs="Arial"/>
                <w:lang w:val="en-GB"/>
              </w:rPr>
              <w:t>]</w:t>
            </w:r>
          </w:p>
        </w:tc>
        <w:tc>
          <w:tcPr>
            <w:tcW w:w="1565" w:type="dxa"/>
            <w:tcBorders>
              <w:top w:val="single" w:sz="4" w:space="0" w:color="auto"/>
            </w:tcBorders>
            <w:shd w:val="clear" w:color="auto" w:fill="FFFFFF"/>
          </w:tcPr>
          <w:p w14:paraId="2E043026" w14:textId="77777777" w:rsidR="006A54B3" w:rsidRPr="000E5603" w:rsidRDefault="006A54B3" w:rsidP="00315723">
            <w:pPr>
              <w:pStyle w:val="CETBodytext"/>
              <w:ind w:right="-1"/>
              <w:rPr>
                <w:rFonts w:cs="Arial"/>
                <w:szCs w:val="18"/>
                <w:lang w:val="en-GB"/>
              </w:rPr>
            </w:pPr>
            <w:proofErr w:type="spellStart"/>
            <w:r>
              <w:rPr>
                <w:rFonts w:ascii="Calibri" w:hAnsi="Calibri" w:cs="Calibri"/>
                <w:lang w:val="en-GB"/>
              </w:rPr>
              <w:t>λ</w:t>
            </w:r>
            <w:r>
              <w:rPr>
                <w:rFonts w:cs="Calibri"/>
                <w:vertAlign w:val="subscript"/>
                <w:lang w:val="en-GB"/>
              </w:rPr>
              <w:t>s</w:t>
            </w:r>
            <w:proofErr w:type="spellEnd"/>
            <w:r>
              <w:rPr>
                <w:rFonts w:cs="Arial"/>
                <w:vertAlign w:val="superscript"/>
                <w:lang w:val="en-GB"/>
              </w:rPr>
              <w:t>*</w:t>
            </w:r>
            <w:r>
              <w:rPr>
                <w:rFonts w:cs="Arial"/>
                <w:lang w:val="en-GB"/>
              </w:rPr>
              <w:t>=f(</w:t>
            </w:r>
            <w:proofErr w:type="spellStart"/>
            <w:r>
              <w:rPr>
                <w:rFonts w:ascii="Calibri" w:hAnsi="Calibri" w:cs="Calibri"/>
                <w:lang w:val="en-GB"/>
              </w:rPr>
              <w:t>λ</w:t>
            </w:r>
            <w:r>
              <w:rPr>
                <w:rFonts w:cs="Calibri"/>
                <w:vertAlign w:val="subscript"/>
                <w:lang w:val="en-GB"/>
              </w:rPr>
              <w:t>s</w:t>
            </w:r>
            <w:proofErr w:type="spellEnd"/>
            <w:r>
              <w:rPr>
                <w:rFonts w:cs="Calibri"/>
                <w:lang w:val="en-GB"/>
              </w:rPr>
              <w:t xml:space="preserve">) </w:t>
            </w:r>
          </w:p>
        </w:tc>
        <w:tc>
          <w:tcPr>
            <w:tcW w:w="4509" w:type="dxa"/>
            <w:gridSpan w:val="3"/>
            <w:tcBorders>
              <w:top w:val="single" w:sz="4" w:space="0" w:color="auto"/>
            </w:tcBorders>
            <w:shd w:val="clear" w:color="auto" w:fill="FFFFFF"/>
          </w:tcPr>
          <w:p w14:paraId="71B7FCB1" w14:textId="77777777" w:rsidR="006A54B3" w:rsidRPr="000E5603" w:rsidRDefault="006A54B3" w:rsidP="00315723">
            <w:pPr>
              <w:pStyle w:val="CETBodytext"/>
              <w:ind w:right="-1"/>
              <w:rPr>
                <w:rFonts w:cs="Arial"/>
                <w:szCs w:val="18"/>
                <w:lang w:val="en-GB"/>
              </w:rPr>
            </w:pPr>
            <w:r>
              <w:rPr>
                <w:rFonts w:cs="Arial"/>
                <w:szCs w:val="18"/>
                <w:lang w:val="en-GB"/>
              </w:rPr>
              <w:t xml:space="preserve">see reference Di Blasi, </w:t>
            </w:r>
            <w:proofErr w:type="gramStart"/>
            <w:r>
              <w:rPr>
                <w:rFonts w:cs="Arial"/>
                <w:szCs w:val="18"/>
                <w:lang w:val="en-GB"/>
              </w:rPr>
              <w:t xml:space="preserve">2004;  </w:t>
            </w:r>
            <w:proofErr w:type="spellStart"/>
            <w:r>
              <w:rPr>
                <w:rFonts w:ascii="Calibri" w:hAnsi="Calibri" w:cs="Calibri"/>
                <w:lang w:val="en-GB"/>
              </w:rPr>
              <w:t>λ</w:t>
            </w:r>
            <w:proofErr w:type="gramEnd"/>
            <w:r>
              <w:rPr>
                <w:rFonts w:cs="Calibri"/>
                <w:vertAlign w:val="subscript"/>
                <w:lang w:val="en-GB"/>
              </w:rPr>
              <w:t>s</w:t>
            </w:r>
            <w:proofErr w:type="spellEnd"/>
            <w:r>
              <w:rPr>
                <w:rFonts w:cs="Calibri"/>
                <w:lang w:val="en-GB"/>
              </w:rPr>
              <w:t>=0.13+3</w:t>
            </w:r>
            <w:r>
              <w:rPr>
                <w:lang w:val="en-GB"/>
              </w:rPr>
              <w:sym w:font="Symbol" w:char="F0D7"/>
            </w:r>
            <w:r>
              <w:rPr>
                <w:lang w:val="en-GB"/>
              </w:rPr>
              <w:t>10</w:t>
            </w:r>
            <w:r>
              <w:rPr>
                <w:vertAlign w:val="superscript"/>
                <w:lang w:val="en-GB"/>
              </w:rPr>
              <w:t>-4</w:t>
            </w:r>
            <w:r>
              <w:rPr>
                <w:lang w:val="en-GB"/>
              </w:rPr>
              <w:t xml:space="preserve"> T</w:t>
            </w:r>
            <w:r>
              <w:rPr>
                <w:vertAlign w:val="subscript"/>
                <w:lang w:val="en-GB"/>
              </w:rPr>
              <w:t>s</w:t>
            </w:r>
          </w:p>
        </w:tc>
      </w:tr>
      <w:tr w:rsidR="006A54B3" w:rsidRPr="00B57B36" w14:paraId="13A9014E" w14:textId="77777777" w:rsidTr="00315723">
        <w:trPr>
          <w:trHeight w:val="236"/>
        </w:trPr>
        <w:tc>
          <w:tcPr>
            <w:tcW w:w="3261" w:type="dxa"/>
            <w:tcBorders>
              <w:top w:val="single" w:sz="4" w:space="0" w:color="auto"/>
            </w:tcBorders>
            <w:shd w:val="clear" w:color="auto" w:fill="FFFFFF"/>
          </w:tcPr>
          <w:p w14:paraId="7506BCE4" w14:textId="77777777" w:rsidR="006A54B3" w:rsidRPr="00B57B36" w:rsidRDefault="006A54B3" w:rsidP="00315723">
            <w:pPr>
              <w:pStyle w:val="CETBodytext"/>
              <w:ind w:right="-1"/>
              <w:rPr>
                <w:rFonts w:cs="Arial"/>
                <w:szCs w:val="18"/>
                <w:lang w:val="en-GB"/>
              </w:rPr>
            </w:pPr>
            <w:r>
              <w:rPr>
                <w:rFonts w:cs="Arial"/>
                <w:szCs w:val="18"/>
                <w:lang w:val="en-GB"/>
              </w:rPr>
              <w:t>Species diffusion coefficients [m</w:t>
            </w:r>
            <w:r>
              <w:rPr>
                <w:rFonts w:cs="Arial"/>
                <w:szCs w:val="18"/>
                <w:vertAlign w:val="superscript"/>
                <w:lang w:val="en-GB"/>
              </w:rPr>
              <w:t xml:space="preserve">2 </w:t>
            </w:r>
            <w:r>
              <w:rPr>
                <w:rFonts w:cs="Arial"/>
                <w:szCs w:val="18"/>
                <w:lang w:val="en-GB"/>
              </w:rPr>
              <w:t>s</w:t>
            </w:r>
            <w:r>
              <w:rPr>
                <w:rFonts w:cs="Arial"/>
                <w:szCs w:val="18"/>
                <w:vertAlign w:val="superscript"/>
                <w:lang w:val="en-GB"/>
              </w:rPr>
              <w:t>-1</w:t>
            </w:r>
            <w:r>
              <w:rPr>
                <w:rFonts w:cs="Arial"/>
                <w:szCs w:val="18"/>
                <w:lang w:val="en-GB"/>
              </w:rPr>
              <w:t>]</w:t>
            </w:r>
          </w:p>
        </w:tc>
        <w:tc>
          <w:tcPr>
            <w:tcW w:w="1565" w:type="dxa"/>
            <w:tcBorders>
              <w:top w:val="single" w:sz="4" w:space="0" w:color="auto"/>
            </w:tcBorders>
            <w:shd w:val="clear" w:color="auto" w:fill="FFFFFF"/>
          </w:tcPr>
          <w:p w14:paraId="1E8970AA" w14:textId="77777777" w:rsidR="006A54B3" w:rsidRPr="00B57B36" w:rsidRDefault="006A54B3" w:rsidP="00315723">
            <w:pPr>
              <w:pStyle w:val="CETBodytext"/>
              <w:ind w:right="-1"/>
              <w:rPr>
                <w:rFonts w:cs="Arial"/>
                <w:szCs w:val="18"/>
                <w:lang w:val="en-GB"/>
              </w:rPr>
            </w:pPr>
            <w:r>
              <w:rPr>
                <w:rFonts w:cs="Arial"/>
                <w:szCs w:val="18"/>
                <w:lang w:val="en-GB"/>
              </w:rPr>
              <w:t>D</w:t>
            </w:r>
            <w:r w:rsidRPr="00A06F4C">
              <w:rPr>
                <w:rFonts w:cs="Arial"/>
                <w:szCs w:val="18"/>
                <w:vertAlign w:val="subscript"/>
                <w:lang w:val="en-GB"/>
              </w:rPr>
              <w:t>i</w:t>
            </w:r>
          </w:p>
        </w:tc>
        <w:tc>
          <w:tcPr>
            <w:tcW w:w="2787" w:type="dxa"/>
            <w:gridSpan w:val="2"/>
            <w:tcBorders>
              <w:top w:val="single" w:sz="4" w:space="0" w:color="auto"/>
            </w:tcBorders>
            <w:shd w:val="clear" w:color="auto" w:fill="FFFFFF"/>
          </w:tcPr>
          <w:p w14:paraId="19B3EAB9" w14:textId="77777777" w:rsidR="006A54B3" w:rsidRPr="00B57B36" w:rsidRDefault="006A54B3" w:rsidP="00315723">
            <w:pPr>
              <w:pStyle w:val="CETBodytext"/>
              <w:ind w:right="-1"/>
              <w:rPr>
                <w:rFonts w:cs="Arial"/>
                <w:szCs w:val="18"/>
                <w:lang w:val="en-GB"/>
              </w:rPr>
            </w:pPr>
            <w:r>
              <w:rPr>
                <w:lang w:val="en-GB"/>
              </w:rPr>
              <w:t>10</w:t>
            </w:r>
            <w:r w:rsidRPr="00556D15">
              <w:rPr>
                <w:vertAlign w:val="superscript"/>
                <w:lang w:val="en-GB"/>
              </w:rPr>
              <w:t>-5</w:t>
            </w:r>
            <w:r>
              <w:rPr>
                <w:lang w:val="en-GB"/>
              </w:rPr>
              <w:t xml:space="preserve"> (</w:t>
            </w:r>
            <w:proofErr w:type="spellStart"/>
            <w:r>
              <w:rPr>
                <w:lang w:val="en-GB"/>
              </w:rPr>
              <w:t>T</w:t>
            </w:r>
            <w:r>
              <w:rPr>
                <w:vertAlign w:val="subscript"/>
                <w:lang w:val="en-GB"/>
              </w:rPr>
              <w:t>g</w:t>
            </w:r>
            <w:proofErr w:type="spellEnd"/>
            <w:r>
              <w:rPr>
                <w:lang w:val="en-GB"/>
              </w:rPr>
              <w:t>/273.15)</w:t>
            </w:r>
            <w:r>
              <w:rPr>
                <w:vertAlign w:val="superscript"/>
                <w:lang w:val="en-GB"/>
              </w:rPr>
              <w:t>2/3</w:t>
            </w:r>
          </w:p>
        </w:tc>
        <w:tc>
          <w:tcPr>
            <w:tcW w:w="1722" w:type="dxa"/>
            <w:tcBorders>
              <w:top w:val="single" w:sz="4" w:space="0" w:color="auto"/>
            </w:tcBorders>
            <w:shd w:val="clear" w:color="auto" w:fill="FFFFFF"/>
          </w:tcPr>
          <w:p w14:paraId="26408131" w14:textId="77777777" w:rsidR="006A54B3" w:rsidRPr="00B57B36" w:rsidRDefault="006A54B3" w:rsidP="00315723">
            <w:pPr>
              <w:pStyle w:val="CETBodytext"/>
              <w:ind w:right="-1"/>
              <w:rPr>
                <w:rFonts w:cs="Arial"/>
                <w:szCs w:val="18"/>
                <w:lang w:val="en-GB"/>
              </w:rPr>
            </w:pPr>
          </w:p>
        </w:tc>
      </w:tr>
    </w:tbl>
    <w:p w14:paraId="55A3D245" w14:textId="77777777" w:rsidR="006A54B3" w:rsidRDefault="006A54B3" w:rsidP="006A54B3">
      <w:pPr>
        <w:pStyle w:val="CETBodytext"/>
      </w:pPr>
    </w:p>
    <w:p w14:paraId="08C67F1B" w14:textId="77777777" w:rsidR="006A54B3" w:rsidRPr="008459AC" w:rsidRDefault="006A54B3" w:rsidP="006A54B3">
      <w:pPr>
        <w:pStyle w:val="CETHeading1"/>
        <w:rPr>
          <w:lang w:val="en-GB"/>
        </w:rPr>
      </w:pPr>
      <w:r w:rsidRPr="008459AC">
        <w:rPr>
          <w:lang w:val="en-GB"/>
        </w:rPr>
        <w:t>Results and discussion</w:t>
      </w:r>
    </w:p>
    <w:p w14:paraId="4206E0B6" w14:textId="77777777" w:rsidR="006A54B3" w:rsidRDefault="006A54B3" w:rsidP="006A54B3">
      <w:pPr>
        <w:pStyle w:val="CETBodytextItalic"/>
      </w:pPr>
      <w:r w:rsidRPr="00AE3F79">
        <w:t xml:space="preserve">Boundary and initial </w:t>
      </w:r>
      <w:r w:rsidRPr="00F54B5E">
        <w:t>conditions</w:t>
      </w:r>
    </w:p>
    <w:p w14:paraId="1CE77EE9" w14:textId="7D4D2334" w:rsidR="006A54B3" w:rsidRDefault="006A54B3" w:rsidP="006A54B3">
      <w:pPr>
        <w:pStyle w:val="CETBodytext"/>
        <w:rPr>
          <w:rStyle w:val="CETBodytextCarattere"/>
        </w:rPr>
      </w:pPr>
      <w:r w:rsidRPr="00F54B5E">
        <w:t>The proposed model has been applied to simulate</w:t>
      </w:r>
      <w:r>
        <w:t xml:space="preserve"> the behavior of </w:t>
      </w:r>
      <w:r w:rsidR="003F7142">
        <w:t xml:space="preserve">oxidation and </w:t>
      </w:r>
      <w:r>
        <w:t xml:space="preserve">melting zone of </w:t>
      </w:r>
      <w:r w:rsidRPr="00F54B5E">
        <w:t>a full-scale</w:t>
      </w:r>
      <w:r>
        <w:t xml:space="preserve"> gasifier with a diameter of 2.6 m. The height of the simulated bed zones is set equal to 0.25 m: preliminary model results show that the reactions go to completion within this area. Fresh oxygen plus a little amount (3%wt) of CH</w:t>
      </w:r>
      <w:r w:rsidRPr="001155D8">
        <w:rPr>
          <w:vertAlign w:val="subscript"/>
        </w:rPr>
        <w:t>4</w:t>
      </w:r>
      <w:r>
        <w:rPr>
          <w:vertAlign w:val="subscript"/>
        </w:rPr>
        <w:t xml:space="preserve"> </w:t>
      </w:r>
      <w:r>
        <w:t xml:space="preserve">as auxiliary fuel with a mass flow rate of </w:t>
      </w:r>
      <w:proofErr w:type="gramStart"/>
      <w:r>
        <w:t>2 ton</w:t>
      </w:r>
      <w:proofErr w:type="gramEnd"/>
      <w:r>
        <w:t xml:space="preserve"> h</w:t>
      </w:r>
      <w:r w:rsidRPr="001155D8">
        <w:rPr>
          <w:vertAlign w:val="superscript"/>
        </w:rPr>
        <w:t>-1</w:t>
      </w:r>
      <w:r>
        <w:t xml:space="preserve"> enters from the burners located at the bottom of the gasifier. In the model we directly consider the introduction of the gas mixture obtained from the CH</w:t>
      </w:r>
      <w:r w:rsidRPr="00432AB8">
        <w:rPr>
          <w:vertAlign w:val="subscript"/>
        </w:rPr>
        <w:t>4</w:t>
      </w:r>
      <w:r>
        <w:t xml:space="preserve"> </w:t>
      </w:r>
      <w:r w:rsidR="005A74AA">
        <w:t>ox</w:t>
      </w:r>
      <w:r w:rsidR="002A1A8A">
        <w:t>idation</w:t>
      </w:r>
      <w:r>
        <w:t xml:space="preserve"> </w:t>
      </w:r>
      <w:r>
        <w:rPr>
          <w:color w:val="000000" w:themeColor="text1"/>
        </w:rPr>
        <w:lastRenderedPageBreak/>
        <w:t>(w</w:t>
      </w:r>
      <w:r w:rsidRPr="0077606B">
        <w:rPr>
          <w:color w:val="000000" w:themeColor="text1"/>
          <w:vertAlign w:val="subscript"/>
        </w:rPr>
        <w:t>O2</w:t>
      </w:r>
      <w:r>
        <w:rPr>
          <w:color w:val="000000" w:themeColor="text1"/>
        </w:rPr>
        <w:t>=0.804; w</w:t>
      </w:r>
      <w:r>
        <w:rPr>
          <w:color w:val="000000" w:themeColor="text1"/>
          <w:vertAlign w:val="subscript"/>
        </w:rPr>
        <w:t>CO</w:t>
      </w:r>
      <w:r w:rsidRPr="0077606B">
        <w:rPr>
          <w:color w:val="000000" w:themeColor="text1"/>
          <w:vertAlign w:val="subscript"/>
        </w:rPr>
        <w:t>2</w:t>
      </w:r>
      <w:r>
        <w:rPr>
          <w:color w:val="000000" w:themeColor="text1"/>
        </w:rPr>
        <w:t>=0.081; w</w:t>
      </w:r>
      <w:r>
        <w:rPr>
          <w:color w:val="000000" w:themeColor="text1"/>
          <w:vertAlign w:val="subscript"/>
        </w:rPr>
        <w:t>H</w:t>
      </w:r>
      <w:r w:rsidRPr="0077606B">
        <w:rPr>
          <w:color w:val="000000" w:themeColor="text1"/>
          <w:vertAlign w:val="subscript"/>
        </w:rPr>
        <w:t>2</w:t>
      </w:r>
      <w:r>
        <w:rPr>
          <w:color w:val="000000" w:themeColor="text1"/>
          <w:vertAlign w:val="subscript"/>
        </w:rPr>
        <w:t>O</w:t>
      </w:r>
      <w:r>
        <w:rPr>
          <w:color w:val="000000" w:themeColor="text1"/>
        </w:rPr>
        <w:t>=0.066; w</w:t>
      </w:r>
      <w:r>
        <w:rPr>
          <w:color w:val="000000" w:themeColor="text1"/>
          <w:vertAlign w:val="subscript"/>
        </w:rPr>
        <w:t>N</w:t>
      </w:r>
      <w:r w:rsidRPr="0077606B">
        <w:rPr>
          <w:color w:val="000000" w:themeColor="text1"/>
          <w:vertAlign w:val="subscript"/>
        </w:rPr>
        <w:t>2</w:t>
      </w:r>
      <w:r>
        <w:rPr>
          <w:color w:val="000000" w:themeColor="text1"/>
        </w:rPr>
        <w:t xml:space="preserve">=0.049; </w:t>
      </w:r>
      <w:proofErr w:type="spellStart"/>
      <w:r>
        <w:rPr>
          <w:color w:val="000000" w:themeColor="text1"/>
        </w:rPr>
        <w:t>w</w:t>
      </w:r>
      <w:r>
        <w:rPr>
          <w:color w:val="000000" w:themeColor="text1"/>
          <w:vertAlign w:val="subscript"/>
        </w:rPr>
        <w:t>CO</w:t>
      </w:r>
      <w:proofErr w:type="spellEnd"/>
      <w:r>
        <w:rPr>
          <w:color w:val="000000" w:themeColor="text1"/>
        </w:rPr>
        <w:t>=0; w</w:t>
      </w:r>
      <w:r>
        <w:rPr>
          <w:color w:val="000000" w:themeColor="text1"/>
          <w:vertAlign w:val="subscript"/>
        </w:rPr>
        <w:t>CH4</w:t>
      </w:r>
      <w:r>
        <w:rPr>
          <w:color w:val="000000" w:themeColor="text1"/>
        </w:rPr>
        <w:t>=0)</w:t>
      </w:r>
      <w:r>
        <w:t xml:space="preserve"> at the adiabatic combustion temperature </w:t>
      </w:r>
      <w:r w:rsidRPr="000F3FA3">
        <w:rPr>
          <w:color w:val="000000" w:themeColor="text1"/>
        </w:rPr>
        <w:t>(T</w:t>
      </w:r>
      <w:r w:rsidRPr="000F3FA3">
        <w:rPr>
          <w:color w:val="000000" w:themeColor="text1"/>
          <w:vertAlign w:val="subscript"/>
        </w:rPr>
        <w:t>g</w:t>
      </w:r>
      <w:r w:rsidRPr="000F3FA3">
        <w:rPr>
          <w:color w:val="000000" w:themeColor="text1"/>
          <w:vertAlign w:val="superscript"/>
        </w:rPr>
        <w:t>0</w:t>
      </w:r>
      <w:r>
        <w:rPr>
          <w:rFonts w:cs="Arial"/>
          <w:color w:val="222222"/>
          <w:sz w:val="21"/>
          <w:szCs w:val="21"/>
        </w:rPr>
        <w:t>~</w:t>
      </w:r>
      <w:r>
        <w:rPr>
          <w:color w:val="000000" w:themeColor="text1"/>
        </w:rPr>
        <w:t>1150 °C</w:t>
      </w:r>
      <w:r w:rsidRPr="000F3FA3">
        <w:rPr>
          <w:color w:val="000000" w:themeColor="text1"/>
        </w:rPr>
        <w:t>)</w:t>
      </w:r>
      <w:r>
        <w:rPr>
          <w:color w:val="000000" w:themeColor="text1"/>
        </w:rPr>
        <w:t>. The resulting inlet gas velocity is then equal to 0.78 m s</w:t>
      </w:r>
      <w:r w:rsidRPr="00777692">
        <w:rPr>
          <w:color w:val="000000" w:themeColor="text1"/>
          <w:vertAlign w:val="superscript"/>
        </w:rPr>
        <w:t>-1</w:t>
      </w:r>
      <w:r>
        <w:rPr>
          <w:color w:val="000000" w:themeColor="text1"/>
        </w:rPr>
        <w:t xml:space="preserve">. As for the solid phase, a waste flow rate </w:t>
      </w:r>
      <w:proofErr w:type="gramStart"/>
      <w:r w:rsidRPr="008459AC">
        <w:rPr>
          <w:rStyle w:val="CETBodytextCarattere"/>
        </w:rPr>
        <w:t>7 ton</w:t>
      </w:r>
      <w:proofErr w:type="gramEnd"/>
      <w:r w:rsidRPr="008459AC">
        <w:rPr>
          <w:rStyle w:val="CETBodytextCarattere"/>
        </w:rPr>
        <w:t xml:space="preserve"> h-1 is fed to the gasifier with a fixed carbon and ash content equal to 0.045 and 0.15, respectively. Only char and ash are assumed to enter in the gasification zone with a carbon volume fraction ϕ</w:t>
      </w:r>
      <w:r w:rsidRPr="00386CFE">
        <w:rPr>
          <w:rStyle w:val="CETBodytextCarattere"/>
          <w:vertAlign w:val="subscript"/>
        </w:rPr>
        <w:t>c</w:t>
      </w:r>
      <w:r w:rsidRPr="00386CFE">
        <w:rPr>
          <w:rStyle w:val="CETBodytextCarattere"/>
          <w:vertAlign w:val="superscript"/>
        </w:rPr>
        <w:t>0</w:t>
      </w:r>
      <w:r w:rsidRPr="008459AC">
        <w:rPr>
          <w:rStyle w:val="CETBodytextCarattere"/>
        </w:rPr>
        <w:t>=0.403 and a solid velocity u</w:t>
      </w:r>
      <w:r w:rsidRPr="00386CFE">
        <w:rPr>
          <w:rStyle w:val="CETBodytextCarattere"/>
          <w:vertAlign w:val="subscript"/>
        </w:rPr>
        <w:t>s</w:t>
      </w:r>
      <w:r w:rsidRPr="00386CFE">
        <w:rPr>
          <w:rStyle w:val="CETBodytextCarattere"/>
          <w:vertAlign w:val="superscript"/>
        </w:rPr>
        <w:t>0</w:t>
      </w:r>
      <w:r w:rsidRPr="008459AC">
        <w:rPr>
          <w:rStyle w:val="CETBodytextCarattere"/>
        </w:rPr>
        <w:t>= 1.3</w:t>
      </w:r>
      <w:r w:rsidRPr="008459AC">
        <w:rPr>
          <w:rStyle w:val="CETBodytextCarattere"/>
        </w:rPr>
        <w:sym w:font="Symbol" w:char="F0D7"/>
      </w:r>
      <w:r w:rsidRPr="008459AC">
        <w:rPr>
          <w:rStyle w:val="CETBodytextCarattere"/>
        </w:rPr>
        <w:t>10-4 m s</w:t>
      </w:r>
      <w:r w:rsidRPr="00386CFE">
        <w:rPr>
          <w:rStyle w:val="CETBodytextCarattere"/>
          <w:vertAlign w:val="superscript"/>
        </w:rPr>
        <w:t>-1</w:t>
      </w:r>
      <w:r w:rsidRPr="008459AC">
        <w:rPr>
          <w:rStyle w:val="CETBodytextCarattere"/>
        </w:rPr>
        <w:t>. Assuming that in the drying and pyrolysis shrinking does not occur (Di Blasi, 2004), initial particle size dp</w:t>
      </w:r>
      <w:r w:rsidRPr="00386CFE">
        <w:rPr>
          <w:rStyle w:val="CETBodytextCarattere"/>
          <w:vertAlign w:val="superscript"/>
        </w:rPr>
        <w:t>0</w:t>
      </w:r>
      <w:r w:rsidRPr="008459AC">
        <w:rPr>
          <w:rStyle w:val="CETBodytextCarattere"/>
        </w:rPr>
        <w:t xml:space="preserve"> should be the same of the particle entering at the top of the reactor, we here consider a value of 25 mm. To ensure ignition, a section of solid bed must be set at an initial temperature near  to 1000 °C, thus the initial profiles of solid and gas temperatures are chosen as decreasing functions along reaction height, starting from 1150 °C and 970 °C, respectively, and both reaching, for z=0.25 m, the boundary temperature value of solid phase T</w:t>
      </w:r>
      <w:r w:rsidRPr="00386CFE">
        <w:rPr>
          <w:rStyle w:val="CETBodytextCarattere"/>
          <w:vertAlign w:val="subscript"/>
        </w:rPr>
        <w:t>s</w:t>
      </w:r>
      <w:r w:rsidRPr="00386CFE">
        <w:rPr>
          <w:rStyle w:val="CETBodytextCarattere"/>
          <w:vertAlign w:val="superscript"/>
        </w:rPr>
        <w:t>0</w:t>
      </w:r>
      <w:r w:rsidRPr="008459AC">
        <w:rPr>
          <w:rStyle w:val="CETBodytextCarattere"/>
        </w:rPr>
        <w:t>. In the left panel of Fig. 2 are shown these profiles in the case T</w:t>
      </w:r>
      <w:r w:rsidRPr="00386CFE">
        <w:rPr>
          <w:rStyle w:val="CETBodytextCarattere"/>
          <w:vertAlign w:val="subscript"/>
        </w:rPr>
        <w:t>s</w:t>
      </w:r>
      <w:r w:rsidRPr="00386CFE">
        <w:rPr>
          <w:rStyle w:val="CETBodytextCarattere"/>
          <w:vertAlign w:val="superscript"/>
        </w:rPr>
        <w:t>0</w:t>
      </w:r>
      <w:r w:rsidRPr="008459AC">
        <w:rPr>
          <w:rStyle w:val="CETBodytextCarattere"/>
        </w:rPr>
        <w:t>=400 °C.  The inlet temperature T</w:t>
      </w:r>
      <w:r w:rsidRPr="00386CFE">
        <w:rPr>
          <w:rStyle w:val="CETBodytextCarattere"/>
          <w:vertAlign w:val="subscript"/>
        </w:rPr>
        <w:t>s</w:t>
      </w:r>
      <w:r w:rsidRPr="00386CFE">
        <w:rPr>
          <w:rStyle w:val="CETBodytextCarattere"/>
          <w:vertAlign w:val="superscript"/>
        </w:rPr>
        <w:t>0</w:t>
      </w:r>
      <w:r w:rsidRPr="008459AC">
        <w:rPr>
          <w:rStyle w:val="CETBodytextCarattere"/>
        </w:rPr>
        <w:t xml:space="preserve"> is difficult to be a priori estimated, for that, we perform a sensitive analysis in order to point out the influence of this variable. As can be gathered from Fig.2-b, the influence is not so significant as regards the of </w:t>
      </w:r>
      <w:proofErr w:type="spellStart"/>
      <w:r w:rsidRPr="008459AC">
        <w:rPr>
          <w:rStyle w:val="CETBodytextCarattere"/>
        </w:rPr>
        <w:t>T</w:t>
      </w:r>
      <w:r w:rsidRPr="00386CFE">
        <w:rPr>
          <w:rStyle w:val="CETBodytextCarattere"/>
          <w:vertAlign w:val="subscript"/>
        </w:rPr>
        <w:t>g</w:t>
      </w:r>
      <w:proofErr w:type="spellEnd"/>
      <w:r w:rsidRPr="008459AC">
        <w:rPr>
          <w:rStyle w:val="CETBodytextCarattere"/>
        </w:rPr>
        <w:t xml:space="preserve"> and T</w:t>
      </w:r>
      <w:r w:rsidRPr="00386CFE">
        <w:rPr>
          <w:rStyle w:val="CETBodytextCarattere"/>
          <w:vertAlign w:val="subscript"/>
        </w:rPr>
        <w:t>s</w:t>
      </w:r>
      <w:r w:rsidRPr="008459AC">
        <w:rPr>
          <w:rStyle w:val="CETBodytextCarattere"/>
        </w:rPr>
        <w:t xml:space="preserve"> profiles, on the other hand it is considerable on the gas composition, in detail the higher T</w:t>
      </w:r>
      <w:r w:rsidRPr="00386CFE">
        <w:rPr>
          <w:rStyle w:val="CETBodytextCarattere"/>
          <w:vertAlign w:val="subscript"/>
        </w:rPr>
        <w:t>s</w:t>
      </w:r>
      <w:r w:rsidRPr="00386CFE">
        <w:rPr>
          <w:rStyle w:val="CETBodytextCarattere"/>
          <w:vertAlign w:val="superscript"/>
        </w:rPr>
        <w:t>0</w:t>
      </w:r>
      <w:r w:rsidRPr="008459AC">
        <w:rPr>
          <w:rStyle w:val="CETBodytextCarattere"/>
        </w:rPr>
        <w:t xml:space="preserve"> is higher, the higher the ratio between CO to CO</w:t>
      </w:r>
      <w:r w:rsidRPr="00386CFE">
        <w:rPr>
          <w:rStyle w:val="CETBodytextCarattere"/>
          <w:vertAlign w:val="subscript"/>
        </w:rPr>
        <w:t>2</w:t>
      </w:r>
      <w:r w:rsidRPr="008459AC">
        <w:rPr>
          <w:rStyle w:val="CETBodytextCarattere"/>
        </w:rPr>
        <w:t xml:space="preserve"> produced. In the forthcomings results T</w:t>
      </w:r>
      <w:r w:rsidRPr="00386CFE">
        <w:rPr>
          <w:rStyle w:val="CETBodytextCarattere"/>
          <w:vertAlign w:val="subscript"/>
        </w:rPr>
        <w:t>s</w:t>
      </w:r>
      <w:r w:rsidRPr="00386CFE">
        <w:rPr>
          <w:rStyle w:val="CETBodytextCarattere"/>
          <w:vertAlign w:val="superscript"/>
        </w:rPr>
        <w:t>0</w:t>
      </w:r>
      <w:r w:rsidRPr="008459AC">
        <w:rPr>
          <w:rStyle w:val="CETBodytextCarattere"/>
        </w:rPr>
        <w:t xml:space="preserve"> has been considered equal to 400 °C, just as base case value. Indeed, in future development wherein all reactor zones are modeled, this value will directly derive from the match of lower and upper section heat balances.</w:t>
      </w:r>
    </w:p>
    <w:p w14:paraId="77FC6D7C" w14:textId="77777777" w:rsidR="006A54B3" w:rsidRPr="00777692" w:rsidRDefault="006A54B3" w:rsidP="006A54B3">
      <w:pPr>
        <w:pStyle w:val="CETBodytext"/>
        <w:jc w:val="center"/>
      </w:pPr>
      <w:r>
        <w:rPr>
          <w:noProof/>
          <w:lang w:val="it-IT" w:eastAsia="it-IT"/>
        </w:rPr>
        <w:drawing>
          <wp:inline distT="0" distB="0" distL="0" distR="0" wp14:anchorId="23D68A08" wp14:editId="787A25E7">
            <wp:extent cx="4496598" cy="2019300"/>
            <wp:effectExtent l="0" t="0" r="0" b="0"/>
            <wp:docPr id="2" name="Immagine 2" descr="Immagine che contiene mapp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_CI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32446" cy="2035398"/>
                    </a:xfrm>
                    <a:prstGeom prst="rect">
                      <a:avLst/>
                    </a:prstGeom>
                  </pic:spPr>
                </pic:pic>
              </a:graphicData>
            </a:graphic>
          </wp:inline>
        </w:drawing>
      </w:r>
    </w:p>
    <w:p w14:paraId="2A011AC5" w14:textId="77777777" w:rsidR="006A54B3" w:rsidRPr="00E35CE8" w:rsidRDefault="006A54B3" w:rsidP="006A54B3">
      <w:pPr>
        <w:pStyle w:val="CETCaption"/>
        <w:jc w:val="left"/>
      </w:pPr>
      <w:r w:rsidRPr="00B57B36">
        <w:t xml:space="preserve">Figure </w:t>
      </w:r>
      <w:r>
        <w:t>2. In the left panel (a) T</w:t>
      </w:r>
      <w:r w:rsidRPr="00850551">
        <w:rPr>
          <w:vertAlign w:val="subscript"/>
        </w:rPr>
        <w:t>s</w:t>
      </w:r>
      <w:r>
        <w:t xml:space="preserve"> and </w:t>
      </w:r>
      <w:proofErr w:type="spellStart"/>
      <w:r>
        <w:t>T</w:t>
      </w:r>
      <w:r w:rsidRPr="00850551">
        <w:rPr>
          <w:vertAlign w:val="subscript"/>
        </w:rPr>
        <w:t>g</w:t>
      </w:r>
      <w:proofErr w:type="spellEnd"/>
      <w:r>
        <w:t xml:space="preserve"> initial condition profiles for T</w:t>
      </w:r>
      <w:r>
        <w:rPr>
          <w:vertAlign w:val="subscript"/>
        </w:rPr>
        <w:t>s</w:t>
      </w:r>
      <w:r>
        <w:rPr>
          <w:vertAlign w:val="superscript"/>
        </w:rPr>
        <w:t>0</w:t>
      </w:r>
      <w:r>
        <w:t>=400°C; in the right panel (b) T</w:t>
      </w:r>
      <w:r w:rsidRPr="00850551">
        <w:rPr>
          <w:vertAlign w:val="subscript"/>
        </w:rPr>
        <w:t>s</w:t>
      </w:r>
      <w:r>
        <w:t xml:space="preserve">, </w:t>
      </w:r>
      <w:proofErr w:type="spellStart"/>
      <w:r>
        <w:t>T</w:t>
      </w:r>
      <w:r w:rsidRPr="00850551">
        <w:rPr>
          <w:vertAlign w:val="subscript"/>
        </w:rPr>
        <w:t>g</w:t>
      </w:r>
      <w:proofErr w:type="spellEnd"/>
      <w:r>
        <w:t xml:space="preserve"> and ratio CO/CO</w:t>
      </w:r>
      <w:r w:rsidRPr="00850551">
        <w:rPr>
          <w:vertAlign w:val="subscript"/>
        </w:rPr>
        <w:t>2</w:t>
      </w:r>
      <w:r>
        <w:t xml:space="preserve"> profiles (t=200s) are displayed for different solid temperature boundary condition (T</w:t>
      </w:r>
      <w:r w:rsidRPr="00850551">
        <w:rPr>
          <w:vertAlign w:val="subscript"/>
        </w:rPr>
        <w:t>s</w:t>
      </w:r>
      <w:r w:rsidRPr="00850551">
        <w:rPr>
          <w:vertAlign w:val="superscript"/>
        </w:rPr>
        <w:t>0</w:t>
      </w:r>
      <w:r>
        <w:t>).</w:t>
      </w:r>
    </w:p>
    <w:p w14:paraId="076CC0A0" w14:textId="132E6571" w:rsidR="006A54B3" w:rsidRPr="00FD4DBA" w:rsidRDefault="006A54B3" w:rsidP="006A54B3">
      <w:pPr>
        <w:pStyle w:val="CETBodytext"/>
        <w:rPr>
          <w:u w:val="single"/>
        </w:rPr>
      </w:pPr>
      <w:r>
        <w:t xml:space="preserve">In Fig.3 solid and gas velocity, the solid volume </w:t>
      </w:r>
      <w:r w:rsidRPr="00C52F6A">
        <w:rPr>
          <w:color w:val="000000" w:themeColor="text1"/>
        </w:rPr>
        <w:t xml:space="preserve">fraction and gas composition profiles </w:t>
      </w:r>
      <w:r>
        <w:t xml:space="preserve">are depicted for the base case at </w:t>
      </w:r>
      <w:r w:rsidRPr="00C52F6A">
        <w:rPr>
          <w:color w:val="000000" w:themeColor="text1"/>
        </w:rPr>
        <w:t xml:space="preserve">t=200s. As it can </w:t>
      </w:r>
      <w:r>
        <w:t xml:space="preserve">be seen </w:t>
      </w:r>
      <w:r w:rsidRPr="00C52F6A">
        <w:rPr>
          <w:color w:val="000000" w:themeColor="text1"/>
        </w:rPr>
        <w:t>from the picture, at this time the complete solid consumption has</w:t>
      </w:r>
      <w:r>
        <w:rPr>
          <w:color w:val="000000" w:themeColor="text1"/>
        </w:rPr>
        <w:t xml:space="preserve"> almost</w:t>
      </w:r>
      <w:r w:rsidRPr="00C52F6A">
        <w:rPr>
          <w:color w:val="000000" w:themeColor="text1"/>
        </w:rPr>
        <w:t xml:space="preserve"> just been </w:t>
      </w:r>
      <w:r>
        <w:t xml:space="preserve">reached, so as that the </w:t>
      </w:r>
      <w:r w:rsidR="003F7142">
        <w:t>oxidation</w:t>
      </w:r>
      <w:r>
        <w:t xml:space="preserve"> zone is completely settled. In the selected conditions (for which carbon is all converted before that the solid outflows) </w:t>
      </w:r>
      <w:r w:rsidRPr="00C52F6A">
        <w:rPr>
          <w:color w:val="000000" w:themeColor="text1"/>
        </w:rPr>
        <w:t xml:space="preserve">we then assist </w:t>
      </w:r>
      <w:r>
        <w:t xml:space="preserve">to the dynamic translation of reaction front (Fig. 4): the </w:t>
      </w:r>
      <w:r w:rsidR="003F7142">
        <w:t>oxidation</w:t>
      </w:r>
      <w:r>
        <w:t xml:space="preserve"> zone moves along the reactor height preserving its width almost equal (from 0.0336 m at t=200s to 0.0344 m at t=500s), instead, </w:t>
      </w:r>
      <w:proofErr w:type="spellStart"/>
      <w:r>
        <w:t>T</w:t>
      </w:r>
      <w:r>
        <w:rPr>
          <w:vertAlign w:val="subscript"/>
        </w:rPr>
        <w:t>g</w:t>
      </w:r>
      <w:proofErr w:type="spellEnd"/>
      <w:r>
        <w:t xml:space="preserve"> and T</w:t>
      </w:r>
      <w:r w:rsidRPr="007038ED">
        <w:rPr>
          <w:vertAlign w:val="subscript"/>
        </w:rPr>
        <w:t>s</w:t>
      </w:r>
      <w:r>
        <w:rPr>
          <w:vertAlign w:val="subscript"/>
        </w:rPr>
        <w:t xml:space="preserve"> </w:t>
      </w:r>
      <w:r>
        <w:t>peaks slightly decrease, of about 20°C and 30°C, respectively. This behavior is related to: -the examined conditions which ensure no carbon fraction in the solid output; -the simplifying assumption according to which the solid velocity is supposed to be driven only by mass consumption; -finally, the neglect of fluid dynamic effects associated with melting of ash fraction.</w:t>
      </w:r>
    </w:p>
    <w:p w14:paraId="3626B0FB" w14:textId="0F025678" w:rsidR="00603299" w:rsidRDefault="006A54B3" w:rsidP="00603299">
      <w:pPr>
        <w:pStyle w:val="CETBodytext"/>
        <w:jc w:val="center"/>
      </w:pPr>
      <w:r w:rsidRPr="00603299">
        <w:rPr>
          <w:noProof/>
          <w:lang w:val="it-IT"/>
        </w:rPr>
        <w:drawing>
          <wp:inline distT="0" distB="0" distL="0" distR="0" wp14:anchorId="010CF653" wp14:editId="7C60B3A0">
            <wp:extent cx="4471035" cy="2036365"/>
            <wp:effectExtent l="0" t="0" r="5715" b="2540"/>
            <wp:docPr id="16" name="Immagine 16" descr="C:\Users\Alessia\Documents\Dottorato\Processi Innovativi\Icheap14\Figure\Caso_Bas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ssia\Documents\Dottorato\Processi Innovativi\Icheap14\Figure\Caso_Base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31869" cy="2109618"/>
                    </a:xfrm>
                    <a:prstGeom prst="rect">
                      <a:avLst/>
                    </a:prstGeom>
                    <a:noFill/>
                    <a:ln>
                      <a:noFill/>
                    </a:ln>
                  </pic:spPr>
                </pic:pic>
              </a:graphicData>
            </a:graphic>
          </wp:inline>
        </w:drawing>
      </w:r>
    </w:p>
    <w:p w14:paraId="47DA1805" w14:textId="4B7DDA26" w:rsidR="006A54B3" w:rsidRPr="00603299" w:rsidRDefault="006A54B3" w:rsidP="00603299">
      <w:pPr>
        <w:pStyle w:val="CETBodytext"/>
        <w:jc w:val="left"/>
        <w:rPr>
          <w:i/>
          <w:lang w:val="en-GB"/>
        </w:rPr>
      </w:pPr>
      <w:r w:rsidRPr="00603299">
        <w:rPr>
          <w:i/>
          <w:lang w:val="en-GB"/>
        </w:rPr>
        <w:lastRenderedPageBreak/>
        <w:t>Figure 3. Main variable profile along a section of reaction (0 &lt; z &lt; 0.15 m) with condition of case base mentioned in the text for t= 200 s.</w:t>
      </w:r>
    </w:p>
    <w:p w14:paraId="14D8654A" w14:textId="77777777" w:rsidR="006A54B3" w:rsidRDefault="006A54B3" w:rsidP="006A54B3">
      <w:pPr>
        <w:pStyle w:val="CETCaption"/>
        <w:jc w:val="center"/>
        <w:rPr>
          <w:i w:val="0"/>
        </w:rPr>
      </w:pPr>
      <w:r>
        <w:rPr>
          <w:i w:val="0"/>
          <w:noProof/>
          <w:lang w:val="it-IT" w:eastAsia="it-IT"/>
        </w:rPr>
        <w:drawing>
          <wp:inline distT="0" distB="0" distL="0" distR="0" wp14:anchorId="1B556568" wp14:editId="3620178E">
            <wp:extent cx="4675299" cy="2133600"/>
            <wp:effectExtent l="0" t="0" r="0" b="0"/>
            <wp:docPr id="4" name="Immagine 4" descr="Immagine che contiene mapp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B_t=500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99921" cy="2144837"/>
                    </a:xfrm>
                    <a:prstGeom prst="rect">
                      <a:avLst/>
                    </a:prstGeom>
                  </pic:spPr>
                </pic:pic>
              </a:graphicData>
            </a:graphic>
          </wp:inline>
        </w:drawing>
      </w:r>
    </w:p>
    <w:p w14:paraId="4CB289D2" w14:textId="77777777" w:rsidR="006A54B3" w:rsidRPr="00327AA1" w:rsidRDefault="006A54B3" w:rsidP="006A54B3">
      <w:pPr>
        <w:pStyle w:val="CETCaption"/>
      </w:pPr>
      <w:r w:rsidRPr="00B57B36">
        <w:t xml:space="preserve">Figure </w:t>
      </w:r>
      <w:r>
        <w:t>4. Main variable profile along a section of reaction (0 &lt; z &lt; 0.15 m) with condition of case base mentioned in the text for t= 500 s.</w:t>
      </w:r>
    </w:p>
    <w:p w14:paraId="785E1121" w14:textId="77777777" w:rsidR="006A54B3" w:rsidRPr="00B57B36" w:rsidRDefault="006A54B3" w:rsidP="006A54B3">
      <w:pPr>
        <w:pStyle w:val="CETHeading1"/>
        <w:tabs>
          <w:tab w:val="clear" w:pos="360"/>
        </w:tabs>
        <w:rPr>
          <w:lang w:val="en-GB"/>
        </w:rPr>
      </w:pPr>
      <w:r w:rsidRPr="00B57B36">
        <w:rPr>
          <w:lang w:val="en-GB"/>
        </w:rPr>
        <w:t>Conclusions</w:t>
      </w:r>
    </w:p>
    <w:p w14:paraId="4BC42901" w14:textId="7749AE8A" w:rsidR="006A54B3" w:rsidRDefault="006A54B3" w:rsidP="006A54B3">
      <w:pPr>
        <w:pStyle w:val="CETBodytext"/>
      </w:pPr>
      <w:r>
        <w:t xml:space="preserve">This work describes a model aiming at reproducing the </w:t>
      </w:r>
      <w:r w:rsidR="008B14F0">
        <w:t>behavior</w:t>
      </w:r>
      <w:r>
        <w:t xml:space="preserve"> of the bottom section of a high temperature melting gasifier; in detail, </w:t>
      </w:r>
      <w:r w:rsidR="003F7142">
        <w:t>partial</w:t>
      </w:r>
      <w:r>
        <w:t xml:space="preserve"> </w:t>
      </w:r>
      <w:r w:rsidR="003F7142">
        <w:t xml:space="preserve">oxidation </w:t>
      </w:r>
      <w:r>
        <w:t xml:space="preserve">and </w:t>
      </w:r>
      <w:r w:rsidR="003F7142">
        <w:t>oxidation</w:t>
      </w:r>
      <w:r w:rsidR="00A411ED">
        <w:t xml:space="preserve"> and melting</w:t>
      </w:r>
      <w:r>
        <w:t xml:space="preserve"> zones have been considered, including the distinctive ash fraction melting occurrence. Thermal aspects related to ash fraction melting have been introduced into the transient model by means of a piecewise function which represents the ash heat capacity dependence on temperature accounting for latent heat required for melting. Then, the system described represents merely a part of the </w:t>
      </w:r>
      <w:r w:rsidR="00DD039A">
        <w:t>model,</w:t>
      </w:r>
      <w:r>
        <w:t xml:space="preserve"> which is still a working in progress item, indeed, steps towards modelling all reactor zones and improving the melting phenomenon description are to be made.</w:t>
      </w:r>
    </w:p>
    <w:p w14:paraId="3F65FBAE" w14:textId="557F6B41" w:rsidR="006A54B3" w:rsidRDefault="006A54B3" w:rsidP="006A54B3">
      <w:pPr>
        <w:pStyle w:val="CETReference"/>
      </w:pPr>
      <w:r w:rsidRPr="00B57B36">
        <w:t>References</w:t>
      </w:r>
    </w:p>
    <w:p w14:paraId="467526C4" w14:textId="77777777" w:rsidR="006A54B3" w:rsidRPr="001868EA" w:rsidRDefault="006A54B3" w:rsidP="006A54B3">
      <w:pPr>
        <w:pStyle w:val="CETReferencetext"/>
        <w:rPr>
          <w:szCs w:val="18"/>
        </w:rPr>
      </w:pPr>
      <w:r w:rsidRPr="001868EA">
        <w:rPr>
          <w:rFonts w:cs="Arial"/>
          <w:color w:val="222222"/>
          <w:szCs w:val="18"/>
          <w:shd w:val="clear" w:color="auto" w:fill="FFFFFF"/>
        </w:rPr>
        <w:t>Cooper, J. and Hallett, W.L.H., 2000. A numerical model for packed-bed combustion of char particles. </w:t>
      </w:r>
      <w:r w:rsidRPr="001868EA">
        <w:rPr>
          <w:rFonts w:cs="Arial"/>
          <w:i/>
          <w:iCs/>
          <w:color w:val="222222"/>
          <w:szCs w:val="18"/>
          <w:shd w:val="clear" w:color="auto" w:fill="FFFFFF"/>
        </w:rPr>
        <w:t>Chemical Engineering Science</w:t>
      </w:r>
      <w:r w:rsidRPr="001868EA">
        <w:rPr>
          <w:rFonts w:cs="Arial"/>
          <w:color w:val="222222"/>
          <w:szCs w:val="18"/>
          <w:shd w:val="clear" w:color="auto" w:fill="FFFFFF"/>
        </w:rPr>
        <w:t>, </w:t>
      </w:r>
      <w:r w:rsidRPr="001868EA">
        <w:rPr>
          <w:rFonts w:cs="Arial"/>
          <w:i/>
          <w:iCs/>
          <w:color w:val="222222"/>
          <w:szCs w:val="18"/>
          <w:shd w:val="clear" w:color="auto" w:fill="FFFFFF"/>
        </w:rPr>
        <w:t>55</w:t>
      </w:r>
      <w:r w:rsidRPr="001868EA">
        <w:rPr>
          <w:rFonts w:cs="Arial"/>
          <w:color w:val="222222"/>
          <w:szCs w:val="18"/>
          <w:shd w:val="clear" w:color="auto" w:fill="FFFFFF"/>
        </w:rPr>
        <w:t>(20), pp.4451-4460.</w:t>
      </w:r>
    </w:p>
    <w:p w14:paraId="175CFDE7" w14:textId="77777777" w:rsidR="006A54B3" w:rsidRPr="001868EA" w:rsidRDefault="006A54B3" w:rsidP="006A54B3">
      <w:pPr>
        <w:pStyle w:val="CETReferencetext"/>
        <w:rPr>
          <w:rFonts w:cs="Arial"/>
          <w:color w:val="222222"/>
          <w:szCs w:val="18"/>
          <w:shd w:val="clear" w:color="auto" w:fill="F8F8F8"/>
        </w:rPr>
      </w:pPr>
      <w:r w:rsidRPr="001868EA">
        <w:rPr>
          <w:rFonts w:cs="Arial"/>
          <w:color w:val="222222"/>
          <w:szCs w:val="18"/>
          <w:shd w:val="clear" w:color="auto" w:fill="F8F8F8"/>
        </w:rPr>
        <w:t xml:space="preserve">Di Blasi, C., 2004. </w:t>
      </w:r>
      <w:proofErr w:type="spellStart"/>
      <w:r w:rsidRPr="001868EA">
        <w:rPr>
          <w:rFonts w:cs="Arial"/>
          <w:color w:val="222222"/>
          <w:szCs w:val="18"/>
          <w:shd w:val="clear" w:color="auto" w:fill="F8F8F8"/>
        </w:rPr>
        <w:t>Modeling</w:t>
      </w:r>
      <w:proofErr w:type="spellEnd"/>
      <w:r w:rsidRPr="001868EA">
        <w:rPr>
          <w:rFonts w:cs="Arial"/>
          <w:color w:val="222222"/>
          <w:szCs w:val="18"/>
          <w:shd w:val="clear" w:color="auto" w:fill="F8F8F8"/>
        </w:rPr>
        <w:t xml:space="preserve"> wood gasification in a </w:t>
      </w:r>
      <w:proofErr w:type="spellStart"/>
      <w:r w:rsidRPr="001868EA">
        <w:rPr>
          <w:rFonts w:cs="Arial"/>
          <w:color w:val="222222"/>
          <w:szCs w:val="18"/>
          <w:shd w:val="clear" w:color="auto" w:fill="F8F8F8"/>
        </w:rPr>
        <w:t>countercurrent</w:t>
      </w:r>
      <w:proofErr w:type="spellEnd"/>
      <w:r w:rsidRPr="001868EA">
        <w:rPr>
          <w:rFonts w:cs="Arial"/>
          <w:color w:val="222222"/>
          <w:szCs w:val="18"/>
          <w:shd w:val="clear" w:color="auto" w:fill="F8F8F8"/>
        </w:rPr>
        <w:t xml:space="preserve"> fixed</w:t>
      </w:r>
      <w:r w:rsidRPr="001868EA">
        <w:rPr>
          <w:rFonts w:ascii="Cambria Math" w:hAnsi="Cambria Math" w:cs="Cambria Math"/>
          <w:color w:val="222222"/>
          <w:szCs w:val="18"/>
          <w:shd w:val="clear" w:color="auto" w:fill="F8F8F8"/>
        </w:rPr>
        <w:t>‐</w:t>
      </w:r>
      <w:r w:rsidRPr="001868EA">
        <w:rPr>
          <w:rFonts w:cs="Arial"/>
          <w:color w:val="222222"/>
          <w:szCs w:val="18"/>
          <w:shd w:val="clear" w:color="auto" w:fill="F8F8F8"/>
        </w:rPr>
        <w:t>bed reactor. </w:t>
      </w:r>
      <w:proofErr w:type="spellStart"/>
      <w:r w:rsidRPr="001868EA">
        <w:rPr>
          <w:rFonts w:cs="Arial"/>
          <w:i/>
          <w:iCs/>
          <w:color w:val="222222"/>
          <w:szCs w:val="18"/>
          <w:shd w:val="clear" w:color="auto" w:fill="F8F8F8"/>
        </w:rPr>
        <w:t>AIChE</w:t>
      </w:r>
      <w:proofErr w:type="spellEnd"/>
      <w:r w:rsidRPr="001868EA">
        <w:rPr>
          <w:rFonts w:cs="Arial"/>
          <w:i/>
          <w:iCs/>
          <w:color w:val="222222"/>
          <w:szCs w:val="18"/>
          <w:shd w:val="clear" w:color="auto" w:fill="F8F8F8"/>
        </w:rPr>
        <w:t xml:space="preserve"> Journal</w:t>
      </w:r>
      <w:r w:rsidRPr="001868EA">
        <w:rPr>
          <w:rFonts w:cs="Arial"/>
          <w:color w:val="222222"/>
          <w:szCs w:val="18"/>
          <w:shd w:val="clear" w:color="auto" w:fill="F8F8F8"/>
        </w:rPr>
        <w:t>, </w:t>
      </w:r>
      <w:r w:rsidRPr="001868EA">
        <w:rPr>
          <w:rFonts w:cs="Arial"/>
          <w:i/>
          <w:iCs/>
          <w:color w:val="222222"/>
          <w:szCs w:val="18"/>
          <w:shd w:val="clear" w:color="auto" w:fill="F8F8F8"/>
        </w:rPr>
        <w:t>50</w:t>
      </w:r>
      <w:r w:rsidRPr="001868EA">
        <w:rPr>
          <w:rFonts w:cs="Arial"/>
          <w:color w:val="222222"/>
          <w:szCs w:val="18"/>
          <w:shd w:val="clear" w:color="auto" w:fill="F8F8F8"/>
        </w:rPr>
        <w:t>(9), pp.2306-2319.</w:t>
      </w:r>
    </w:p>
    <w:p w14:paraId="65855272" w14:textId="77777777" w:rsidR="006A54B3" w:rsidRPr="001868EA" w:rsidRDefault="006A54B3" w:rsidP="006A54B3">
      <w:pPr>
        <w:pStyle w:val="CETReferencetext"/>
        <w:rPr>
          <w:rFonts w:cs="Arial"/>
          <w:color w:val="222222"/>
          <w:szCs w:val="18"/>
          <w:shd w:val="clear" w:color="auto" w:fill="FFFFFF"/>
        </w:rPr>
      </w:pPr>
      <w:proofErr w:type="spellStart"/>
      <w:r w:rsidRPr="001868EA">
        <w:rPr>
          <w:rFonts w:cs="Arial"/>
          <w:color w:val="222222"/>
          <w:szCs w:val="18"/>
          <w:shd w:val="clear" w:color="auto" w:fill="FFFFFF"/>
        </w:rPr>
        <w:t>Hla</w:t>
      </w:r>
      <w:proofErr w:type="spellEnd"/>
      <w:r w:rsidRPr="001868EA">
        <w:rPr>
          <w:rFonts w:cs="Arial"/>
          <w:color w:val="222222"/>
          <w:szCs w:val="18"/>
          <w:shd w:val="clear" w:color="auto" w:fill="FFFFFF"/>
        </w:rPr>
        <w:t>, S.S., 2004. </w:t>
      </w:r>
      <w:r w:rsidRPr="001868EA">
        <w:rPr>
          <w:rFonts w:cs="Arial"/>
          <w:i/>
          <w:iCs/>
          <w:color w:val="222222"/>
          <w:szCs w:val="18"/>
          <w:shd w:val="clear" w:color="auto" w:fill="FFFFFF"/>
        </w:rPr>
        <w:t>A theoretical and experimental study on a stratified downdraft biomass gasifier</w:t>
      </w:r>
      <w:r w:rsidRPr="001868EA">
        <w:rPr>
          <w:rFonts w:cs="Arial"/>
          <w:color w:val="222222"/>
          <w:szCs w:val="18"/>
          <w:shd w:val="clear" w:color="auto" w:fill="FFFFFF"/>
        </w:rPr>
        <w:t> (Doctoral dissertation, PhD thesis, University of Melbourne).</w:t>
      </w:r>
    </w:p>
    <w:p w14:paraId="46B8BCD9" w14:textId="77777777" w:rsidR="006A54B3" w:rsidRDefault="006A54B3" w:rsidP="006A54B3">
      <w:pPr>
        <w:pStyle w:val="CETReferencetext"/>
        <w:rPr>
          <w:rFonts w:cs="Arial"/>
          <w:color w:val="222222"/>
          <w:szCs w:val="18"/>
          <w:shd w:val="clear" w:color="auto" w:fill="FFFFFF"/>
        </w:rPr>
      </w:pPr>
      <w:r w:rsidRPr="001868EA">
        <w:rPr>
          <w:rFonts w:cs="Arial"/>
          <w:color w:val="222222"/>
          <w:szCs w:val="18"/>
          <w:shd w:val="clear" w:color="auto" w:fill="FFFFFF"/>
        </w:rPr>
        <w:t xml:space="preserve">Hobbs, M.L., </w:t>
      </w:r>
      <w:proofErr w:type="spellStart"/>
      <w:r w:rsidRPr="001868EA">
        <w:rPr>
          <w:rFonts w:cs="Arial"/>
          <w:color w:val="222222"/>
          <w:szCs w:val="18"/>
          <w:shd w:val="clear" w:color="auto" w:fill="FFFFFF"/>
        </w:rPr>
        <w:t>Radulovic</w:t>
      </w:r>
      <w:proofErr w:type="spellEnd"/>
      <w:r w:rsidRPr="001868EA">
        <w:rPr>
          <w:rFonts w:cs="Arial"/>
          <w:color w:val="222222"/>
          <w:szCs w:val="18"/>
          <w:shd w:val="clear" w:color="auto" w:fill="FFFFFF"/>
        </w:rPr>
        <w:t xml:space="preserve">, P.T. and Smoot, L.D., 1992. </w:t>
      </w:r>
      <w:proofErr w:type="spellStart"/>
      <w:r w:rsidRPr="001868EA">
        <w:rPr>
          <w:rFonts w:cs="Arial"/>
          <w:color w:val="222222"/>
          <w:szCs w:val="18"/>
          <w:shd w:val="clear" w:color="auto" w:fill="FFFFFF"/>
        </w:rPr>
        <w:t>Modeling</w:t>
      </w:r>
      <w:proofErr w:type="spellEnd"/>
      <w:r w:rsidRPr="001868EA">
        <w:rPr>
          <w:rFonts w:cs="Arial"/>
          <w:color w:val="222222"/>
          <w:szCs w:val="18"/>
          <w:shd w:val="clear" w:color="auto" w:fill="FFFFFF"/>
        </w:rPr>
        <w:t xml:space="preserve"> fixed</w:t>
      </w:r>
      <w:r w:rsidRPr="001868EA">
        <w:rPr>
          <w:rFonts w:ascii="Cambria Math" w:hAnsi="Cambria Math" w:cs="Cambria Math"/>
          <w:color w:val="222222"/>
          <w:szCs w:val="18"/>
          <w:shd w:val="clear" w:color="auto" w:fill="FFFFFF"/>
        </w:rPr>
        <w:t>‐</w:t>
      </w:r>
      <w:r w:rsidRPr="001868EA">
        <w:rPr>
          <w:rFonts w:cs="Arial"/>
          <w:color w:val="222222"/>
          <w:szCs w:val="18"/>
          <w:shd w:val="clear" w:color="auto" w:fill="FFFFFF"/>
        </w:rPr>
        <w:t>bed coal gasifiers. </w:t>
      </w:r>
      <w:proofErr w:type="spellStart"/>
      <w:r w:rsidRPr="001868EA">
        <w:rPr>
          <w:rFonts w:cs="Arial"/>
          <w:i/>
          <w:iCs/>
          <w:color w:val="222222"/>
          <w:szCs w:val="18"/>
          <w:shd w:val="clear" w:color="auto" w:fill="FFFFFF"/>
        </w:rPr>
        <w:t>AIChE</w:t>
      </w:r>
      <w:proofErr w:type="spellEnd"/>
      <w:r w:rsidRPr="001868EA">
        <w:rPr>
          <w:rFonts w:cs="Arial"/>
          <w:i/>
          <w:iCs/>
          <w:color w:val="222222"/>
          <w:szCs w:val="18"/>
          <w:shd w:val="clear" w:color="auto" w:fill="FFFFFF"/>
        </w:rPr>
        <w:t xml:space="preserve"> Journal</w:t>
      </w:r>
      <w:r w:rsidRPr="001868EA">
        <w:rPr>
          <w:rFonts w:cs="Arial"/>
          <w:color w:val="222222"/>
          <w:szCs w:val="18"/>
          <w:shd w:val="clear" w:color="auto" w:fill="FFFFFF"/>
        </w:rPr>
        <w:t>, </w:t>
      </w:r>
      <w:r w:rsidRPr="001868EA">
        <w:rPr>
          <w:rFonts w:cs="Arial"/>
          <w:i/>
          <w:iCs/>
          <w:color w:val="222222"/>
          <w:szCs w:val="18"/>
          <w:shd w:val="clear" w:color="auto" w:fill="FFFFFF"/>
        </w:rPr>
        <w:t>38</w:t>
      </w:r>
      <w:r w:rsidRPr="001868EA">
        <w:rPr>
          <w:rFonts w:cs="Arial"/>
          <w:color w:val="222222"/>
          <w:szCs w:val="18"/>
          <w:shd w:val="clear" w:color="auto" w:fill="FFFFFF"/>
        </w:rPr>
        <w:t>(5), pp.681-702.</w:t>
      </w:r>
    </w:p>
    <w:p w14:paraId="3831BE14" w14:textId="77777777" w:rsidR="006A54B3" w:rsidRPr="007605FA" w:rsidRDefault="006A54B3" w:rsidP="006A54B3">
      <w:pPr>
        <w:pStyle w:val="CETReferencetext"/>
        <w:rPr>
          <w:rFonts w:cs="Arial"/>
          <w:color w:val="222222"/>
          <w:szCs w:val="18"/>
          <w:shd w:val="clear" w:color="auto" w:fill="F8F8F8"/>
        </w:rPr>
      </w:pPr>
      <w:proofErr w:type="spellStart"/>
      <w:r w:rsidRPr="008D6DDF">
        <w:rPr>
          <w:rFonts w:cs="Arial"/>
          <w:color w:val="222222"/>
          <w:szCs w:val="18"/>
          <w:shd w:val="clear" w:color="auto" w:fill="F8F8F8"/>
        </w:rPr>
        <w:t>Holubcik</w:t>
      </w:r>
      <w:proofErr w:type="spellEnd"/>
      <w:r w:rsidRPr="008D6DDF">
        <w:rPr>
          <w:rFonts w:cs="Arial"/>
          <w:color w:val="222222"/>
          <w:szCs w:val="18"/>
          <w:shd w:val="clear" w:color="auto" w:fill="F8F8F8"/>
        </w:rPr>
        <w:t xml:space="preserve">, M., </w:t>
      </w:r>
      <w:proofErr w:type="spellStart"/>
      <w:r w:rsidRPr="008D6DDF">
        <w:rPr>
          <w:rFonts w:cs="Arial"/>
          <w:color w:val="222222"/>
          <w:szCs w:val="18"/>
          <w:shd w:val="clear" w:color="auto" w:fill="F8F8F8"/>
        </w:rPr>
        <w:t>Jandacka</w:t>
      </w:r>
      <w:proofErr w:type="spellEnd"/>
      <w:r w:rsidRPr="008D6DDF">
        <w:rPr>
          <w:rFonts w:cs="Arial"/>
          <w:color w:val="222222"/>
          <w:szCs w:val="18"/>
          <w:shd w:val="clear" w:color="auto" w:fill="F8F8F8"/>
        </w:rPr>
        <w:t xml:space="preserve">, J. and </w:t>
      </w:r>
      <w:proofErr w:type="spellStart"/>
      <w:r w:rsidRPr="008D6DDF">
        <w:rPr>
          <w:rFonts w:cs="Arial"/>
          <w:color w:val="222222"/>
          <w:szCs w:val="18"/>
          <w:shd w:val="clear" w:color="auto" w:fill="F8F8F8"/>
        </w:rPr>
        <w:t>Malcho</w:t>
      </w:r>
      <w:proofErr w:type="spellEnd"/>
      <w:r w:rsidRPr="008D6DDF">
        <w:rPr>
          <w:rFonts w:cs="Arial"/>
          <w:color w:val="222222"/>
          <w:szCs w:val="18"/>
          <w:shd w:val="clear" w:color="auto" w:fill="F8F8F8"/>
        </w:rPr>
        <w:t>, M., 2015. Ash melting temperature prediction from chemical composition of biomass ash. </w:t>
      </w:r>
      <w:r w:rsidRPr="008D6DDF">
        <w:rPr>
          <w:rFonts w:cs="Arial"/>
          <w:i/>
          <w:iCs/>
          <w:color w:val="222222"/>
          <w:szCs w:val="18"/>
          <w:shd w:val="clear" w:color="auto" w:fill="F8F8F8"/>
        </w:rPr>
        <w:t>The holistic approach to environment</w:t>
      </w:r>
      <w:r w:rsidRPr="008D6DDF">
        <w:rPr>
          <w:rFonts w:cs="Arial"/>
          <w:color w:val="222222"/>
          <w:szCs w:val="18"/>
          <w:shd w:val="clear" w:color="auto" w:fill="F8F8F8"/>
        </w:rPr>
        <w:t>, </w:t>
      </w:r>
      <w:r w:rsidRPr="008D6DDF">
        <w:rPr>
          <w:rFonts w:cs="Arial"/>
          <w:i/>
          <w:iCs/>
          <w:color w:val="222222"/>
          <w:szCs w:val="18"/>
          <w:shd w:val="clear" w:color="auto" w:fill="F8F8F8"/>
        </w:rPr>
        <w:t>5</w:t>
      </w:r>
      <w:r w:rsidRPr="008D6DDF">
        <w:rPr>
          <w:rFonts w:cs="Arial"/>
          <w:color w:val="222222"/>
          <w:szCs w:val="18"/>
          <w:shd w:val="clear" w:color="auto" w:fill="F8F8F8"/>
        </w:rPr>
        <w:t>(3), pp.119-125.</w:t>
      </w:r>
    </w:p>
    <w:p w14:paraId="6755D8A9" w14:textId="77777777" w:rsidR="006A54B3" w:rsidRDefault="006A54B3" w:rsidP="006A54B3">
      <w:pPr>
        <w:pStyle w:val="CETReferencetext"/>
        <w:rPr>
          <w:rFonts w:cs="Arial"/>
          <w:color w:val="222222"/>
          <w:szCs w:val="18"/>
          <w:shd w:val="clear" w:color="auto" w:fill="F8F8F8"/>
        </w:rPr>
      </w:pPr>
      <w:proofErr w:type="spellStart"/>
      <w:r w:rsidRPr="007605FA">
        <w:rPr>
          <w:rFonts w:cs="Arial"/>
          <w:color w:val="222222"/>
          <w:szCs w:val="18"/>
          <w:shd w:val="clear" w:color="auto" w:fill="F8F8F8"/>
        </w:rPr>
        <w:t>Iaquaniello</w:t>
      </w:r>
      <w:proofErr w:type="spellEnd"/>
      <w:r w:rsidRPr="007605FA">
        <w:rPr>
          <w:rFonts w:cs="Arial"/>
          <w:color w:val="222222"/>
          <w:szCs w:val="18"/>
          <w:shd w:val="clear" w:color="auto" w:fill="F8F8F8"/>
        </w:rPr>
        <w:t xml:space="preserve">, G., </w:t>
      </w:r>
      <w:proofErr w:type="spellStart"/>
      <w:r w:rsidRPr="007605FA">
        <w:rPr>
          <w:rFonts w:cs="Arial"/>
          <w:color w:val="222222"/>
          <w:szCs w:val="18"/>
          <w:shd w:val="clear" w:color="auto" w:fill="F8F8F8"/>
        </w:rPr>
        <w:t>Centi</w:t>
      </w:r>
      <w:proofErr w:type="spellEnd"/>
      <w:r w:rsidRPr="007605FA">
        <w:rPr>
          <w:rFonts w:cs="Arial"/>
          <w:color w:val="222222"/>
          <w:szCs w:val="18"/>
          <w:shd w:val="clear" w:color="auto" w:fill="F8F8F8"/>
        </w:rPr>
        <w:t xml:space="preserve">, G., Salladini, A., Palo, E., </w:t>
      </w:r>
      <w:proofErr w:type="spellStart"/>
      <w:r w:rsidRPr="007605FA">
        <w:rPr>
          <w:rFonts w:cs="Arial"/>
          <w:color w:val="222222"/>
          <w:szCs w:val="18"/>
          <w:shd w:val="clear" w:color="auto" w:fill="F8F8F8"/>
        </w:rPr>
        <w:t>Perathoner</w:t>
      </w:r>
      <w:proofErr w:type="spellEnd"/>
      <w:r w:rsidRPr="007605FA">
        <w:rPr>
          <w:rFonts w:cs="Arial"/>
          <w:color w:val="222222"/>
          <w:szCs w:val="18"/>
          <w:shd w:val="clear" w:color="auto" w:fill="F8F8F8"/>
        </w:rPr>
        <w:t>, S. and Spadaccini, L., 2017. Waste-to-methanol: Process and economics assessment. </w:t>
      </w:r>
      <w:r w:rsidRPr="007605FA">
        <w:rPr>
          <w:rFonts w:cs="Arial"/>
          <w:i/>
          <w:iCs/>
          <w:color w:val="222222"/>
          <w:szCs w:val="18"/>
          <w:shd w:val="clear" w:color="auto" w:fill="F8F8F8"/>
        </w:rPr>
        <w:t>Bioresource technology</w:t>
      </w:r>
      <w:r w:rsidRPr="007605FA">
        <w:rPr>
          <w:rFonts w:cs="Arial"/>
          <w:color w:val="222222"/>
          <w:szCs w:val="18"/>
          <w:shd w:val="clear" w:color="auto" w:fill="F8F8F8"/>
        </w:rPr>
        <w:t>, </w:t>
      </w:r>
      <w:r w:rsidRPr="007605FA">
        <w:rPr>
          <w:rFonts w:cs="Arial"/>
          <w:i/>
          <w:iCs/>
          <w:color w:val="222222"/>
          <w:szCs w:val="18"/>
          <w:shd w:val="clear" w:color="auto" w:fill="F8F8F8"/>
        </w:rPr>
        <w:t>243</w:t>
      </w:r>
      <w:r w:rsidRPr="007605FA">
        <w:rPr>
          <w:rFonts w:cs="Arial"/>
          <w:color w:val="222222"/>
          <w:szCs w:val="18"/>
          <w:shd w:val="clear" w:color="auto" w:fill="F8F8F8"/>
        </w:rPr>
        <w:t>, pp.611-619.</w:t>
      </w:r>
    </w:p>
    <w:p w14:paraId="6365AB9A" w14:textId="77777777" w:rsidR="006A54B3" w:rsidRPr="008049E5" w:rsidRDefault="006A54B3" w:rsidP="006A54B3">
      <w:pPr>
        <w:pStyle w:val="CETReferencetext"/>
        <w:rPr>
          <w:rFonts w:cs="Arial"/>
          <w:color w:val="000000" w:themeColor="text1"/>
          <w:sz w:val="16"/>
          <w:szCs w:val="18"/>
          <w:shd w:val="clear" w:color="auto" w:fill="FFFFFF"/>
        </w:rPr>
      </w:pPr>
      <w:r w:rsidRPr="008049E5">
        <w:rPr>
          <w:rFonts w:cs="Arial"/>
          <w:color w:val="000000" w:themeColor="text1"/>
          <w:shd w:val="clear" w:color="auto" w:fill="F8F8F8"/>
        </w:rPr>
        <w:t>Mills, K.C., 1986. Estimation of physicochemical properties of coal slags and ashes. </w:t>
      </w:r>
      <w:r w:rsidRPr="008049E5">
        <w:rPr>
          <w:rFonts w:cs="Arial"/>
          <w:i/>
          <w:iCs/>
          <w:color w:val="000000" w:themeColor="text1"/>
          <w:shd w:val="clear" w:color="auto" w:fill="F8F8F8"/>
        </w:rPr>
        <w:t>American Chemical Soc.</w:t>
      </w:r>
      <w:r w:rsidRPr="008049E5">
        <w:rPr>
          <w:rFonts w:cs="Arial"/>
          <w:color w:val="000000" w:themeColor="text1"/>
          <w:shd w:val="clear" w:color="auto" w:fill="F8F8F8"/>
        </w:rPr>
        <w:t>, </w:t>
      </w:r>
      <w:r w:rsidRPr="008049E5">
        <w:rPr>
          <w:rFonts w:cs="Arial"/>
          <w:i/>
          <w:iCs/>
          <w:color w:val="000000" w:themeColor="text1"/>
          <w:shd w:val="clear" w:color="auto" w:fill="F8F8F8"/>
        </w:rPr>
        <w:t>301</w:t>
      </w:r>
      <w:r w:rsidRPr="008049E5">
        <w:rPr>
          <w:rFonts w:cs="Arial"/>
          <w:color w:val="000000" w:themeColor="text1"/>
          <w:shd w:val="clear" w:color="auto" w:fill="F8F8F8"/>
        </w:rPr>
        <w:t>, pp.195-214.</w:t>
      </w:r>
    </w:p>
    <w:p w14:paraId="4E75157A" w14:textId="77777777" w:rsidR="006A54B3" w:rsidRPr="008D6DDF" w:rsidRDefault="006A54B3" w:rsidP="006A54B3">
      <w:pPr>
        <w:pStyle w:val="CETReferencetext"/>
        <w:rPr>
          <w:rFonts w:cs="Arial"/>
          <w:color w:val="222222"/>
          <w:szCs w:val="18"/>
          <w:shd w:val="clear" w:color="auto" w:fill="F8F8F8"/>
        </w:rPr>
      </w:pPr>
      <w:proofErr w:type="spellStart"/>
      <w:r w:rsidRPr="008D6DDF">
        <w:rPr>
          <w:rFonts w:cs="Arial"/>
          <w:color w:val="222222"/>
          <w:szCs w:val="18"/>
          <w:shd w:val="clear" w:color="auto" w:fill="F8F8F8"/>
        </w:rPr>
        <w:t>Pierucci</w:t>
      </w:r>
      <w:proofErr w:type="spellEnd"/>
      <w:r w:rsidRPr="008D6DDF">
        <w:rPr>
          <w:rFonts w:cs="Arial"/>
          <w:color w:val="222222"/>
          <w:szCs w:val="18"/>
          <w:shd w:val="clear" w:color="auto" w:fill="F8F8F8"/>
        </w:rPr>
        <w:t xml:space="preserve">, S. and </w:t>
      </w:r>
      <w:proofErr w:type="spellStart"/>
      <w:r w:rsidRPr="008D6DDF">
        <w:rPr>
          <w:rFonts w:cs="Arial"/>
          <w:color w:val="222222"/>
          <w:szCs w:val="18"/>
          <w:shd w:val="clear" w:color="auto" w:fill="F8F8F8"/>
        </w:rPr>
        <w:t>Ranzi</w:t>
      </w:r>
      <w:proofErr w:type="spellEnd"/>
      <w:r w:rsidRPr="008D6DDF">
        <w:rPr>
          <w:rFonts w:cs="Arial"/>
          <w:color w:val="222222"/>
          <w:szCs w:val="18"/>
          <w:shd w:val="clear" w:color="auto" w:fill="F8F8F8"/>
        </w:rPr>
        <w:t>, E., 2008. A general mathematical model for a moving bed gasifier. In </w:t>
      </w:r>
      <w:r w:rsidRPr="008D6DDF">
        <w:rPr>
          <w:rFonts w:cs="Arial"/>
          <w:i/>
          <w:iCs/>
          <w:color w:val="222222"/>
          <w:szCs w:val="18"/>
          <w:shd w:val="clear" w:color="auto" w:fill="F8F8F8"/>
        </w:rPr>
        <w:t>Computer Aided Chemical Engineering</w:t>
      </w:r>
      <w:r w:rsidRPr="008D6DDF">
        <w:rPr>
          <w:rFonts w:cs="Arial"/>
          <w:color w:val="222222"/>
          <w:szCs w:val="18"/>
          <w:shd w:val="clear" w:color="auto" w:fill="F8F8F8"/>
        </w:rPr>
        <w:t> (Vol. 25, pp. 901-906). Elsevier.</w:t>
      </w:r>
    </w:p>
    <w:p w14:paraId="7CC5BDB0" w14:textId="77777777" w:rsidR="006A54B3" w:rsidRPr="001868EA" w:rsidRDefault="006A54B3" w:rsidP="006A54B3">
      <w:pPr>
        <w:pStyle w:val="CETReferencetext"/>
        <w:rPr>
          <w:rFonts w:cs="Arial"/>
          <w:color w:val="222222"/>
          <w:szCs w:val="18"/>
          <w:shd w:val="clear" w:color="auto" w:fill="F8F8F8"/>
        </w:rPr>
      </w:pPr>
      <w:r w:rsidRPr="001868EA">
        <w:rPr>
          <w:rFonts w:cs="Arial"/>
          <w:color w:val="222222"/>
          <w:szCs w:val="18"/>
          <w:shd w:val="clear" w:color="auto" w:fill="F8F8F8"/>
        </w:rPr>
        <w:t xml:space="preserve">Salladini, A., Agostini, E., Borgogna, A., </w:t>
      </w:r>
      <w:proofErr w:type="spellStart"/>
      <w:r w:rsidRPr="001868EA">
        <w:rPr>
          <w:rFonts w:cs="Arial"/>
          <w:color w:val="222222"/>
          <w:szCs w:val="18"/>
          <w:shd w:val="clear" w:color="auto" w:fill="F8F8F8"/>
        </w:rPr>
        <w:t>Spadacini</w:t>
      </w:r>
      <w:proofErr w:type="spellEnd"/>
      <w:r w:rsidRPr="001868EA">
        <w:rPr>
          <w:rFonts w:cs="Arial"/>
          <w:color w:val="222222"/>
          <w:szCs w:val="18"/>
          <w:shd w:val="clear" w:color="auto" w:fill="F8F8F8"/>
        </w:rPr>
        <w:t xml:space="preserve">, L., Annesini, M.C. and </w:t>
      </w:r>
      <w:proofErr w:type="spellStart"/>
      <w:r w:rsidRPr="001868EA">
        <w:rPr>
          <w:rFonts w:cs="Arial"/>
          <w:color w:val="222222"/>
          <w:szCs w:val="18"/>
          <w:shd w:val="clear" w:color="auto" w:fill="F8F8F8"/>
        </w:rPr>
        <w:t>Iaquaniello</w:t>
      </w:r>
      <w:proofErr w:type="spellEnd"/>
      <w:r w:rsidRPr="001868EA">
        <w:rPr>
          <w:rFonts w:cs="Arial"/>
          <w:color w:val="222222"/>
          <w:szCs w:val="18"/>
          <w:shd w:val="clear" w:color="auto" w:fill="F8F8F8"/>
        </w:rPr>
        <w:t>, G., 2018 a. Analysis on High Temperature Gasification for Conversion of RDF into Bio-Methanol. In </w:t>
      </w:r>
      <w:r w:rsidRPr="001868EA">
        <w:rPr>
          <w:rFonts w:cs="Arial"/>
          <w:i/>
          <w:iCs/>
          <w:color w:val="222222"/>
          <w:szCs w:val="18"/>
          <w:shd w:val="clear" w:color="auto" w:fill="F8F8F8"/>
        </w:rPr>
        <w:t>Gasification for Low-grade Feedstock</w:t>
      </w:r>
      <w:r w:rsidRPr="001868EA">
        <w:rPr>
          <w:rFonts w:cs="Arial"/>
          <w:color w:val="222222"/>
          <w:szCs w:val="18"/>
          <w:shd w:val="clear" w:color="auto" w:fill="F8F8F8"/>
        </w:rPr>
        <w:t xml:space="preserve">. </w:t>
      </w:r>
      <w:proofErr w:type="spellStart"/>
      <w:r w:rsidRPr="001868EA">
        <w:rPr>
          <w:rFonts w:cs="Arial"/>
          <w:color w:val="222222"/>
          <w:szCs w:val="18"/>
          <w:shd w:val="clear" w:color="auto" w:fill="F8F8F8"/>
        </w:rPr>
        <w:t>IntechOpen</w:t>
      </w:r>
      <w:proofErr w:type="spellEnd"/>
      <w:r w:rsidRPr="001868EA">
        <w:rPr>
          <w:rFonts w:cs="Arial"/>
          <w:color w:val="222222"/>
          <w:szCs w:val="18"/>
          <w:shd w:val="clear" w:color="auto" w:fill="F8F8F8"/>
        </w:rPr>
        <w:t>.</w:t>
      </w:r>
    </w:p>
    <w:p w14:paraId="490AF702" w14:textId="77777777" w:rsidR="006A54B3" w:rsidRDefault="006A54B3" w:rsidP="006A54B3">
      <w:pPr>
        <w:pStyle w:val="CETReferencetext"/>
        <w:rPr>
          <w:rFonts w:cs="Arial"/>
          <w:color w:val="222222"/>
          <w:szCs w:val="18"/>
          <w:shd w:val="clear" w:color="auto" w:fill="FFFFFF"/>
        </w:rPr>
      </w:pPr>
      <w:r w:rsidRPr="001868EA">
        <w:rPr>
          <w:rFonts w:cs="Arial"/>
          <w:color w:val="222222"/>
          <w:szCs w:val="18"/>
          <w:shd w:val="clear" w:color="auto" w:fill="FFFFFF"/>
        </w:rPr>
        <w:t xml:space="preserve">Salladini, A., Borgogna, A., </w:t>
      </w:r>
      <w:proofErr w:type="spellStart"/>
      <w:r w:rsidRPr="001868EA">
        <w:rPr>
          <w:rFonts w:cs="Arial"/>
          <w:color w:val="222222"/>
          <w:szCs w:val="18"/>
          <w:shd w:val="clear" w:color="auto" w:fill="FFFFFF"/>
        </w:rPr>
        <w:t>Spadacini</w:t>
      </w:r>
      <w:proofErr w:type="spellEnd"/>
      <w:r w:rsidRPr="001868EA">
        <w:rPr>
          <w:rFonts w:cs="Arial"/>
          <w:color w:val="222222"/>
          <w:szCs w:val="18"/>
          <w:shd w:val="clear" w:color="auto" w:fill="FFFFFF"/>
        </w:rPr>
        <w:t xml:space="preserve">, L., </w:t>
      </w:r>
      <w:proofErr w:type="spellStart"/>
      <w:r w:rsidRPr="001868EA">
        <w:rPr>
          <w:rFonts w:cs="Arial"/>
          <w:color w:val="222222"/>
          <w:szCs w:val="18"/>
          <w:shd w:val="clear" w:color="auto" w:fill="FFFFFF"/>
        </w:rPr>
        <w:t>Pitrelli</w:t>
      </w:r>
      <w:proofErr w:type="spellEnd"/>
      <w:r w:rsidRPr="001868EA">
        <w:rPr>
          <w:rFonts w:cs="Arial"/>
          <w:color w:val="222222"/>
          <w:szCs w:val="18"/>
          <w:shd w:val="clear" w:color="auto" w:fill="FFFFFF"/>
        </w:rPr>
        <w:t xml:space="preserve">, A., Annesini, M. and </w:t>
      </w:r>
      <w:proofErr w:type="spellStart"/>
      <w:r w:rsidRPr="001868EA">
        <w:rPr>
          <w:rFonts w:cs="Arial"/>
          <w:color w:val="222222"/>
          <w:szCs w:val="18"/>
          <w:shd w:val="clear" w:color="auto" w:fill="FFFFFF"/>
        </w:rPr>
        <w:t>Iaquaniello</w:t>
      </w:r>
      <w:proofErr w:type="spellEnd"/>
      <w:r w:rsidRPr="001868EA">
        <w:rPr>
          <w:rFonts w:cs="Arial"/>
          <w:color w:val="222222"/>
          <w:szCs w:val="18"/>
          <w:shd w:val="clear" w:color="auto" w:fill="FFFFFF"/>
        </w:rPr>
        <w:t>, G., 2018 b. Methanol production from Refuse Derived Fuel: A preliminary analysis on the influence of the RDF composition on process yield.</w:t>
      </w:r>
    </w:p>
    <w:p w14:paraId="44B2DB1F" w14:textId="77777777" w:rsidR="006A54B3" w:rsidRPr="008D6DDF" w:rsidRDefault="006A54B3" w:rsidP="006A54B3">
      <w:pPr>
        <w:pStyle w:val="CETReferencetext"/>
        <w:rPr>
          <w:szCs w:val="18"/>
        </w:rPr>
      </w:pPr>
      <w:r w:rsidRPr="008D6DDF">
        <w:rPr>
          <w:rFonts w:cs="Arial"/>
          <w:color w:val="222222"/>
          <w:szCs w:val="18"/>
          <w:shd w:val="clear" w:color="auto" w:fill="F8F8F8"/>
        </w:rPr>
        <w:t xml:space="preserve">Samara, F., Groulx, D. and </w:t>
      </w:r>
      <w:proofErr w:type="spellStart"/>
      <w:r w:rsidRPr="008D6DDF">
        <w:rPr>
          <w:rFonts w:cs="Arial"/>
          <w:color w:val="222222"/>
          <w:szCs w:val="18"/>
          <w:shd w:val="clear" w:color="auto" w:fill="F8F8F8"/>
        </w:rPr>
        <w:t>Biwole</w:t>
      </w:r>
      <w:proofErr w:type="spellEnd"/>
      <w:r w:rsidRPr="008D6DDF">
        <w:rPr>
          <w:rFonts w:cs="Arial"/>
          <w:color w:val="222222"/>
          <w:szCs w:val="18"/>
          <w:shd w:val="clear" w:color="auto" w:fill="F8F8F8"/>
        </w:rPr>
        <w:t>, P.H., 2012, November. Natural convection driven melting of phase change material: comparison of two methods. In </w:t>
      </w:r>
      <w:r w:rsidRPr="008D6DDF">
        <w:rPr>
          <w:rFonts w:cs="Arial"/>
          <w:i/>
          <w:iCs/>
          <w:color w:val="222222"/>
          <w:szCs w:val="18"/>
          <w:shd w:val="clear" w:color="auto" w:fill="F8F8F8"/>
        </w:rPr>
        <w:t>Excerpt from the Proceeding of the COMSOL Conference</w:t>
      </w:r>
      <w:r w:rsidRPr="008D6DDF">
        <w:rPr>
          <w:rFonts w:cs="Arial"/>
          <w:color w:val="222222"/>
          <w:szCs w:val="18"/>
          <w:shd w:val="clear" w:color="auto" w:fill="F8F8F8"/>
        </w:rPr>
        <w:t>.</w:t>
      </w:r>
    </w:p>
    <w:p w14:paraId="1C8D1479" w14:textId="77777777" w:rsidR="006A54B3" w:rsidRPr="00A411ED" w:rsidRDefault="006A54B3" w:rsidP="006A54B3">
      <w:pPr>
        <w:pStyle w:val="CETReferencetext"/>
        <w:rPr>
          <w:u w:val="single"/>
        </w:rPr>
      </w:pPr>
    </w:p>
    <w:sectPr w:rsidR="006A54B3" w:rsidRPr="00A411E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B5973" w14:textId="77777777" w:rsidR="00685984" w:rsidRDefault="00685984" w:rsidP="004F5E36">
      <w:r>
        <w:separator/>
      </w:r>
    </w:p>
  </w:endnote>
  <w:endnote w:type="continuationSeparator" w:id="0">
    <w:p w14:paraId="52FE9868" w14:textId="77777777" w:rsidR="00685984" w:rsidRDefault="00685984" w:rsidP="004F5E36">
      <w:r>
        <w:continuationSeparator/>
      </w:r>
    </w:p>
  </w:endnote>
  <w:endnote w:type="continuationNotice" w:id="1">
    <w:p w14:paraId="33DCD547" w14:textId="77777777" w:rsidR="00685984" w:rsidRDefault="006859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e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4DC5" w14:textId="77777777" w:rsidR="00766464" w:rsidRDefault="00766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6A38" w14:textId="77777777" w:rsidR="00685984" w:rsidRDefault="00685984" w:rsidP="004F5E36">
      <w:r>
        <w:separator/>
      </w:r>
    </w:p>
  </w:footnote>
  <w:footnote w:type="continuationSeparator" w:id="0">
    <w:p w14:paraId="76F57FC6" w14:textId="77777777" w:rsidR="00685984" w:rsidRDefault="00685984" w:rsidP="004F5E36">
      <w:r>
        <w:continuationSeparator/>
      </w:r>
    </w:p>
  </w:footnote>
  <w:footnote w:type="continuationNotice" w:id="1">
    <w:p w14:paraId="3530E204" w14:textId="77777777" w:rsidR="00685984" w:rsidRDefault="006859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1B23" w14:textId="77777777" w:rsidR="00766464" w:rsidRDefault="007664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688"/>
    <w:rsid w:val="00010F40"/>
    <w:rsid w:val="000117CB"/>
    <w:rsid w:val="0003148D"/>
    <w:rsid w:val="00040701"/>
    <w:rsid w:val="00047D7F"/>
    <w:rsid w:val="00051566"/>
    <w:rsid w:val="00062A9A"/>
    <w:rsid w:val="00065058"/>
    <w:rsid w:val="00086C39"/>
    <w:rsid w:val="0009513E"/>
    <w:rsid w:val="000A03B2"/>
    <w:rsid w:val="000A3B79"/>
    <w:rsid w:val="000B0B62"/>
    <w:rsid w:val="000D34BE"/>
    <w:rsid w:val="000E102F"/>
    <w:rsid w:val="000E36F1"/>
    <w:rsid w:val="000E3A73"/>
    <w:rsid w:val="000E414A"/>
    <w:rsid w:val="000E5B8C"/>
    <w:rsid w:val="000F093C"/>
    <w:rsid w:val="000F16BD"/>
    <w:rsid w:val="000F787B"/>
    <w:rsid w:val="0010504A"/>
    <w:rsid w:val="00115E51"/>
    <w:rsid w:val="0012091F"/>
    <w:rsid w:val="00126BC2"/>
    <w:rsid w:val="001308B6"/>
    <w:rsid w:val="0013121F"/>
    <w:rsid w:val="00131FAB"/>
    <w:rsid w:val="00131FE6"/>
    <w:rsid w:val="0013263F"/>
    <w:rsid w:val="00134DE4"/>
    <w:rsid w:val="0014034D"/>
    <w:rsid w:val="001416C5"/>
    <w:rsid w:val="00150E59"/>
    <w:rsid w:val="00152DE3"/>
    <w:rsid w:val="001626D6"/>
    <w:rsid w:val="00164CF9"/>
    <w:rsid w:val="00164D34"/>
    <w:rsid w:val="00184AD6"/>
    <w:rsid w:val="001B0349"/>
    <w:rsid w:val="001B65C1"/>
    <w:rsid w:val="001C2408"/>
    <w:rsid w:val="001C684B"/>
    <w:rsid w:val="001C742B"/>
    <w:rsid w:val="001D53FC"/>
    <w:rsid w:val="001E4714"/>
    <w:rsid w:val="001F42A5"/>
    <w:rsid w:val="001F7B9D"/>
    <w:rsid w:val="00215F95"/>
    <w:rsid w:val="002224B4"/>
    <w:rsid w:val="002447EF"/>
    <w:rsid w:val="00251550"/>
    <w:rsid w:val="00252C1A"/>
    <w:rsid w:val="00263B05"/>
    <w:rsid w:val="0027221A"/>
    <w:rsid w:val="00275B61"/>
    <w:rsid w:val="00282656"/>
    <w:rsid w:val="00296B83"/>
    <w:rsid w:val="002A124F"/>
    <w:rsid w:val="002A1A8A"/>
    <w:rsid w:val="002B78CE"/>
    <w:rsid w:val="002C2FB6"/>
    <w:rsid w:val="002D5BCD"/>
    <w:rsid w:val="002E1438"/>
    <w:rsid w:val="002E60F2"/>
    <w:rsid w:val="003009B7"/>
    <w:rsid w:val="00300E56"/>
    <w:rsid w:val="0030469C"/>
    <w:rsid w:val="00310862"/>
    <w:rsid w:val="00315723"/>
    <w:rsid w:val="00321CA6"/>
    <w:rsid w:val="003307FC"/>
    <w:rsid w:val="00334C09"/>
    <w:rsid w:val="00335A07"/>
    <w:rsid w:val="003365E3"/>
    <w:rsid w:val="00337C40"/>
    <w:rsid w:val="003723D4"/>
    <w:rsid w:val="00384CC8"/>
    <w:rsid w:val="003871FD"/>
    <w:rsid w:val="00390BFA"/>
    <w:rsid w:val="003A1E30"/>
    <w:rsid w:val="003A7AA1"/>
    <w:rsid w:val="003A7D1C"/>
    <w:rsid w:val="003A7DF8"/>
    <w:rsid w:val="003B2597"/>
    <w:rsid w:val="003B304B"/>
    <w:rsid w:val="003B3146"/>
    <w:rsid w:val="003B5CE0"/>
    <w:rsid w:val="003B60F3"/>
    <w:rsid w:val="003D06E6"/>
    <w:rsid w:val="003F015E"/>
    <w:rsid w:val="003F0F2D"/>
    <w:rsid w:val="003F478D"/>
    <w:rsid w:val="003F7142"/>
    <w:rsid w:val="00400414"/>
    <w:rsid w:val="00407544"/>
    <w:rsid w:val="0041446B"/>
    <w:rsid w:val="0043597F"/>
    <w:rsid w:val="0044329C"/>
    <w:rsid w:val="004568AA"/>
    <w:rsid w:val="004577FE"/>
    <w:rsid w:val="00457B9C"/>
    <w:rsid w:val="0046164A"/>
    <w:rsid w:val="004628D2"/>
    <w:rsid w:val="00462DCD"/>
    <w:rsid w:val="004637FD"/>
    <w:rsid w:val="004648AD"/>
    <w:rsid w:val="004703A9"/>
    <w:rsid w:val="004760DE"/>
    <w:rsid w:val="004A004E"/>
    <w:rsid w:val="004A24CF"/>
    <w:rsid w:val="004B6721"/>
    <w:rsid w:val="004C3D1D"/>
    <w:rsid w:val="004C7913"/>
    <w:rsid w:val="004E4DD6"/>
    <w:rsid w:val="004F5E36"/>
    <w:rsid w:val="00504178"/>
    <w:rsid w:val="00507B47"/>
    <w:rsid w:val="00507CC9"/>
    <w:rsid w:val="005119A5"/>
    <w:rsid w:val="005278B7"/>
    <w:rsid w:val="00531AFE"/>
    <w:rsid w:val="00532016"/>
    <w:rsid w:val="00532FD4"/>
    <w:rsid w:val="005346C8"/>
    <w:rsid w:val="00543E7D"/>
    <w:rsid w:val="00546B05"/>
    <w:rsid w:val="00547A68"/>
    <w:rsid w:val="005531C9"/>
    <w:rsid w:val="00562717"/>
    <w:rsid w:val="00571177"/>
    <w:rsid w:val="005962F4"/>
    <w:rsid w:val="005A74AA"/>
    <w:rsid w:val="005A7600"/>
    <w:rsid w:val="005B2110"/>
    <w:rsid w:val="005B61E6"/>
    <w:rsid w:val="005C14E6"/>
    <w:rsid w:val="005C77E1"/>
    <w:rsid w:val="005D6A2F"/>
    <w:rsid w:val="005E1A82"/>
    <w:rsid w:val="005E794C"/>
    <w:rsid w:val="005F0A28"/>
    <w:rsid w:val="005F0E5E"/>
    <w:rsid w:val="00600535"/>
    <w:rsid w:val="00603299"/>
    <w:rsid w:val="00605AB0"/>
    <w:rsid w:val="00610CD6"/>
    <w:rsid w:val="00620DEE"/>
    <w:rsid w:val="00621F92"/>
    <w:rsid w:val="00625639"/>
    <w:rsid w:val="00631B33"/>
    <w:rsid w:val="006345CE"/>
    <w:rsid w:val="0064184D"/>
    <w:rsid w:val="006422CC"/>
    <w:rsid w:val="00643637"/>
    <w:rsid w:val="0064381F"/>
    <w:rsid w:val="0065239D"/>
    <w:rsid w:val="00660E3E"/>
    <w:rsid w:val="00662E74"/>
    <w:rsid w:val="00667AAB"/>
    <w:rsid w:val="00671371"/>
    <w:rsid w:val="00672438"/>
    <w:rsid w:val="00680C23"/>
    <w:rsid w:val="00685984"/>
    <w:rsid w:val="00693766"/>
    <w:rsid w:val="006A3281"/>
    <w:rsid w:val="006A54B3"/>
    <w:rsid w:val="006B4888"/>
    <w:rsid w:val="006C2E45"/>
    <w:rsid w:val="006C359C"/>
    <w:rsid w:val="006C5579"/>
    <w:rsid w:val="006E3CEB"/>
    <w:rsid w:val="006E737D"/>
    <w:rsid w:val="0070195D"/>
    <w:rsid w:val="00720A24"/>
    <w:rsid w:val="00724971"/>
    <w:rsid w:val="00727810"/>
    <w:rsid w:val="00732386"/>
    <w:rsid w:val="007447F3"/>
    <w:rsid w:val="00753EF5"/>
    <w:rsid w:val="0075499F"/>
    <w:rsid w:val="007661C8"/>
    <w:rsid w:val="00766464"/>
    <w:rsid w:val="0077098D"/>
    <w:rsid w:val="00791EB6"/>
    <w:rsid w:val="007931FA"/>
    <w:rsid w:val="007A6CD8"/>
    <w:rsid w:val="007A7BBA"/>
    <w:rsid w:val="007B0C50"/>
    <w:rsid w:val="007B6EE0"/>
    <w:rsid w:val="007C1A43"/>
    <w:rsid w:val="007E1DC6"/>
    <w:rsid w:val="007E6F69"/>
    <w:rsid w:val="00813288"/>
    <w:rsid w:val="008168FC"/>
    <w:rsid w:val="00830996"/>
    <w:rsid w:val="008345F1"/>
    <w:rsid w:val="00865B07"/>
    <w:rsid w:val="008667EA"/>
    <w:rsid w:val="0087637F"/>
    <w:rsid w:val="008904B9"/>
    <w:rsid w:val="00892AD5"/>
    <w:rsid w:val="00894757"/>
    <w:rsid w:val="00897650"/>
    <w:rsid w:val="008A1512"/>
    <w:rsid w:val="008B046B"/>
    <w:rsid w:val="008B14F0"/>
    <w:rsid w:val="008C78C1"/>
    <w:rsid w:val="008D32B9"/>
    <w:rsid w:val="008D433B"/>
    <w:rsid w:val="008E0596"/>
    <w:rsid w:val="008E37C1"/>
    <w:rsid w:val="008E566E"/>
    <w:rsid w:val="0090161A"/>
    <w:rsid w:val="00901EB6"/>
    <w:rsid w:val="00904C62"/>
    <w:rsid w:val="009245B0"/>
    <w:rsid w:val="00924DAC"/>
    <w:rsid w:val="00927058"/>
    <w:rsid w:val="009450CE"/>
    <w:rsid w:val="009469E5"/>
    <w:rsid w:val="00947179"/>
    <w:rsid w:val="0095164B"/>
    <w:rsid w:val="00954090"/>
    <w:rsid w:val="00956E78"/>
    <w:rsid w:val="009573E7"/>
    <w:rsid w:val="009635B9"/>
    <w:rsid w:val="00963E05"/>
    <w:rsid w:val="00967D54"/>
    <w:rsid w:val="00980730"/>
    <w:rsid w:val="009859E5"/>
    <w:rsid w:val="00987C9A"/>
    <w:rsid w:val="00996483"/>
    <w:rsid w:val="00996F5A"/>
    <w:rsid w:val="009A0A3E"/>
    <w:rsid w:val="009A272F"/>
    <w:rsid w:val="009B041A"/>
    <w:rsid w:val="009C7C86"/>
    <w:rsid w:val="009D2FF7"/>
    <w:rsid w:val="009E6E1B"/>
    <w:rsid w:val="009E7884"/>
    <w:rsid w:val="009E788A"/>
    <w:rsid w:val="009F0E08"/>
    <w:rsid w:val="00A1763D"/>
    <w:rsid w:val="00A17CEC"/>
    <w:rsid w:val="00A27EF0"/>
    <w:rsid w:val="00A411ED"/>
    <w:rsid w:val="00A415C8"/>
    <w:rsid w:val="00A50B20"/>
    <w:rsid w:val="00A51390"/>
    <w:rsid w:val="00A60D13"/>
    <w:rsid w:val="00A706DA"/>
    <w:rsid w:val="00A72745"/>
    <w:rsid w:val="00A7549F"/>
    <w:rsid w:val="00A76EFC"/>
    <w:rsid w:val="00A91010"/>
    <w:rsid w:val="00A97B84"/>
    <w:rsid w:val="00A97F29"/>
    <w:rsid w:val="00AA5F47"/>
    <w:rsid w:val="00AA702E"/>
    <w:rsid w:val="00AB0964"/>
    <w:rsid w:val="00AB15A1"/>
    <w:rsid w:val="00AB5011"/>
    <w:rsid w:val="00AC6A07"/>
    <w:rsid w:val="00AC7368"/>
    <w:rsid w:val="00AD16B9"/>
    <w:rsid w:val="00AD6075"/>
    <w:rsid w:val="00AE377D"/>
    <w:rsid w:val="00B175C4"/>
    <w:rsid w:val="00B17FBD"/>
    <w:rsid w:val="00B315A6"/>
    <w:rsid w:val="00B31813"/>
    <w:rsid w:val="00B32E06"/>
    <w:rsid w:val="00B33365"/>
    <w:rsid w:val="00B573CB"/>
    <w:rsid w:val="00B57B36"/>
    <w:rsid w:val="00B8686D"/>
    <w:rsid w:val="00BB2DAA"/>
    <w:rsid w:val="00BC30C9"/>
    <w:rsid w:val="00BE043F"/>
    <w:rsid w:val="00BE28A4"/>
    <w:rsid w:val="00BE3E58"/>
    <w:rsid w:val="00C01616"/>
    <w:rsid w:val="00C0162B"/>
    <w:rsid w:val="00C2476E"/>
    <w:rsid w:val="00C2773A"/>
    <w:rsid w:val="00C300E9"/>
    <w:rsid w:val="00C345B1"/>
    <w:rsid w:val="00C40142"/>
    <w:rsid w:val="00C57182"/>
    <w:rsid w:val="00C57863"/>
    <w:rsid w:val="00C655FD"/>
    <w:rsid w:val="00C73AF4"/>
    <w:rsid w:val="00C870A8"/>
    <w:rsid w:val="00C94434"/>
    <w:rsid w:val="00CA0D75"/>
    <w:rsid w:val="00CA1C95"/>
    <w:rsid w:val="00CA5A9C"/>
    <w:rsid w:val="00CD3517"/>
    <w:rsid w:val="00CD5A00"/>
    <w:rsid w:val="00CD5FE2"/>
    <w:rsid w:val="00CE7C68"/>
    <w:rsid w:val="00D02B4C"/>
    <w:rsid w:val="00D040C4"/>
    <w:rsid w:val="00D5570A"/>
    <w:rsid w:val="00D57C84"/>
    <w:rsid w:val="00D6057D"/>
    <w:rsid w:val="00D84576"/>
    <w:rsid w:val="00D974C3"/>
    <w:rsid w:val="00DA1399"/>
    <w:rsid w:val="00DA24C6"/>
    <w:rsid w:val="00DA4D7B"/>
    <w:rsid w:val="00DD039A"/>
    <w:rsid w:val="00DE264A"/>
    <w:rsid w:val="00E01E3A"/>
    <w:rsid w:val="00E02D18"/>
    <w:rsid w:val="00E041E7"/>
    <w:rsid w:val="00E179DF"/>
    <w:rsid w:val="00E23CA1"/>
    <w:rsid w:val="00E33456"/>
    <w:rsid w:val="00E409A8"/>
    <w:rsid w:val="00E50C12"/>
    <w:rsid w:val="00E65B91"/>
    <w:rsid w:val="00E7209D"/>
    <w:rsid w:val="00E77223"/>
    <w:rsid w:val="00E8528B"/>
    <w:rsid w:val="00E85B94"/>
    <w:rsid w:val="00E90588"/>
    <w:rsid w:val="00E978D0"/>
    <w:rsid w:val="00EA4613"/>
    <w:rsid w:val="00EA7F91"/>
    <w:rsid w:val="00EB1523"/>
    <w:rsid w:val="00EB6264"/>
    <w:rsid w:val="00EC0E49"/>
    <w:rsid w:val="00ED0108"/>
    <w:rsid w:val="00ED1B0F"/>
    <w:rsid w:val="00EE0131"/>
    <w:rsid w:val="00EF028E"/>
    <w:rsid w:val="00F155B2"/>
    <w:rsid w:val="00F30C64"/>
    <w:rsid w:val="00F32CDB"/>
    <w:rsid w:val="00F4452E"/>
    <w:rsid w:val="00F6145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F171D"/>
  <w15:docId w15:val="{8CEFDFE6-7878-4F8D-817A-A8E6EB60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9859E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table-title"/>
    <w:rsid w:val="009859E5"/>
    <w:pPr>
      <w:keepNext/>
      <w:spacing w:before="240" w:after="80" w:line="240" w:lineRule="exact"/>
    </w:pPr>
    <w:rPr>
      <w:rFonts w:ascii="Arial" w:eastAsia="Times New Roman" w:hAnsi="Arial" w:cs="Times New Roman"/>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ssia.borgogna@uniroma1.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82903-CAC1-4BE7-8C97-C83ADD80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3026</Words>
  <Characters>17251</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Alessia Borgogna</cp:lastModifiedBy>
  <cp:revision>9</cp:revision>
  <cp:lastPrinted>2015-05-12T18:31:00Z</cp:lastPrinted>
  <dcterms:created xsi:type="dcterms:W3CDTF">2019-04-18T08:55:00Z</dcterms:created>
  <dcterms:modified xsi:type="dcterms:W3CDTF">2019-04-30T10:34:00Z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