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pt-BR" w:eastAsia="pt-BR"/>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5D4CA2" w:rsidP="00E978D0">
      <w:pPr>
        <w:pStyle w:val="CETTitle"/>
      </w:pPr>
      <w:r>
        <w:rPr>
          <w:rFonts w:cs="Arial"/>
          <w:color w:val="222222"/>
          <w:shd w:val="clear" w:color="auto" w:fill="FFFFFF"/>
        </w:rPr>
        <w:lastRenderedPageBreak/>
        <w:t>VIRTUAL SENSOR USING NEURAL NETWORKS IN BATCH DISTILLATION OF FERMENTED BEVERAGES</w:t>
      </w:r>
    </w:p>
    <w:p w:rsidR="00E978D0" w:rsidRPr="00F6220E" w:rsidRDefault="005D4CA2" w:rsidP="00AB5011">
      <w:pPr>
        <w:pStyle w:val="CETAuthors"/>
        <w:rPr>
          <w:lang w:val="pt-BR"/>
        </w:rPr>
      </w:pPr>
      <w:r w:rsidRPr="00F6220E">
        <w:rPr>
          <w:lang w:val="pt-BR"/>
        </w:rPr>
        <w:t>Tiago H. Alves</w:t>
      </w:r>
      <w:r w:rsidR="00600535" w:rsidRPr="00F6220E">
        <w:rPr>
          <w:vertAlign w:val="superscript"/>
          <w:lang w:val="pt-BR"/>
        </w:rPr>
        <w:t>a</w:t>
      </w:r>
      <w:r w:rsidR="00DF5FA8" w:rsidRPr="00F6220E">
        <w:rPr>
          <w:vertAlign w:val="superscript"/>
          <w:lang w:val="pt-BR"/>
        </w:rPr>
        <w:t>*</w:t>
      </w:r>
      <w:r w:rsidRPr="00F6220E">
        <w:rPr>
          <w:lang w:val="pt-BR"/>
        </w:rPr>
        <w:t>, Patricia N. Oliveira</w:t>
      </w:r>
      <w:r w:rsidR="009B4FCD" w:rsidRPr="00F6220E">
        <w:rPr>
          <w:vertAlign w:val="superscript"/>
          <w:lang w:val="pt-BR"/>
        </w:rPr>
        <w:t>b</w:t>
      </w:r>
      <w:r w:rsidR="00600535" w:rsidRPr="00F6220E">
        <w:rPr>
          <w:lang w:val="pt-BR"/>
        </w:rPr>
        <w:t xml:space="preserve">, </w:t>
      </w:r>
      <w:r w:rsidR="00E91A75">
        <w:rPr>
          <w:lang w:val="pt-BR"/>
        </w:rPr>
        <w:t>Liliane O. Mota</w:t>
      </w:r>
      <w:r w:rsidR="00E91A75">
        <w:rPr>
          <w:vertAlign w:val="superscript"/>
          <w:lang w:val="pt-BR"/>
        </w:rPr>
        <w:t>a</w:t>
      </w:r>
      <w:bookmarkStart w:id="0" w:name="_GoBack"/>
      <w:bookmarkEnd w:id="0"/>
      <w:r w:rsidR="00E91A75">
        <w:rPr>
          <w:lang w:val="pt-BR"/>
        </w:rPr>
        <w:t>,</w:t>
      </w:r>
      <w:r w:rsidR="009B4FCD" w:rsidRPr="00F6220E">
        <w:rPr>
          <w:lang w:val="pt-BR"/>
        </w:rPr>
        <w:t>Cristina</w:t>
      </w:r>
      <w:r w:rsidRPr="00F6220E">
        <w:rPr>
          <w:lang w:val="pt-BR"/>
        </w:rPr>
        <w:t xml:space="preserve"> Correa</w:t>
      </w:r>
      <w:r w:rsidRPr="00F6220E">
        <w:rPr>
          <w:vertAlign w:val="superscript"/>
          <w:lang w:val="pt-BR"/>
        </w:rPr>
        <w:t>b</w:t>
      </w:r>
      <w:r w:rsidRPr="00F6220E">
        <w:rPr>
          <w:lang w:val="pt-BR"/>
        </w:rPr>
        <w:t xml:space="preserve">, </w:t>
      </w:r>
      <w:r w:rsidR="009B4FCD" w:rsidRPr="00F6220E">
        <w:rPr>
          <w:lang w:val="pt-BR"/>
        </w:rPr>
        <w:t>Ana K. Abud</w:t>
      </w:r>
      <w:r w:rsidR="009B4FCD" w:rsidRPr="00F6220E">
        <w:rPr>
          <w:vertAlign w:val="superscript"/>
          <w:lang w:val="pt-BR"/>
        </w:rPr>
        <w:t>b</w:t>
      </w:r>
      <w:r w:rsidR="009B4FCD" w:rsidRPr="00F6220E">
        <w:rPr>
          <w:lang w:val="pt-BR"/>
        </w:rPr>
        <w:t>, Antonio O</w:t>
      </w:r>
      <w:r w:rsidR="00F6220E">
        <w:rPr>
          <w:lang w:val="pt-BR"/>
        </w:rPr>
        <w:t>liveira</w:t>
      </w:r>
      <w:r w:rsidR="009B4FCD" w:rsidRPr="00F6220E">
        <w:rPr>
          <w:lang w:val="pt-BR"/>
        </w:rPr>
        <w:t xml:space="preserve"> Junior</w:t>
      </w:r>
      <w:r w:rsidR="009B4FCD" w:rsidRPr="00F6220E">
        <w:rPr>
          <w:vertAlign w:val="superscript"/>
          <w:lang w:val="pt-BR"/>
        </w:rPr>
        <w:t>b</w:t>
      </w:r>
    </w:p>
    <w:p w:rsidR="00AE59C6" w:rsidRDefault="00E978D0" w:rsidP="00E978D0">
      <w:pPr>
        <w:pStyle w:val="CETAddress"/>
      </w:pPr>
      <w:r w:rsidRPr="00B57B36">
        <w:rPr>
          <w:vertAlign w:val="superscript"/>
        </w:rPr>
        <w:t>a</w:t>
      </w:r>
      <w:r w:rsidR="009B4FCD">
        <w:t>Department of Chemical Engineeering</w:t>
      </w:r>
      <w:r w:rsidR="00AE59C6">
        <w:t>, Federal University of Sergi</w:t>
      </w:r>
      <w:r w:rsidR="00DE1C1A">
        <w:t xml:space="preserve">pe – Av. Marechal Rondon, n/n. Zip code: </w:t>
      </w:r>
      <w:r w:rsidR="00DE1C1A" w:rsidRPr="00DE1C1A">
        <w:t>49100-000</w:t>
      </w:r>
      <w:r w:rsidR="00DE1C1A">
        <w:t>. São Cristóvão-SE</w:t>
      </w:r>
      <w:r w:rsidR="00C56AEB">
        <w:t>, Braz</w:t>
      </w:r>
      <w:r w:rsidR="00AE59C6">
        <w:t>il</w:t>
      </w:r>
    </w:p>
    <w:p w:rsidR="00E978D0" w:rsidRPr="00E91A75" w:rsidRDefault="00E978D0" w:rsidP="00E978D0">
      <w:pPr>
        <w:pStyle w:val="CETAddress"/>
        <w:rPr>
          <w:lang w:val="pt-BR"/>
        </w:rPr>
      </w:pPr>
      <w:r w:rsidRPr="00B57B36">
        <w:rPr>
          <w:vertAlign w:val="superscript"/>
        </w:rPr>
        <w:t>b</w:t>
      </w:r>
      <w:r w:rsidR="00AE59C6">
        <w:t xml:space="preserve">Departmanet </w:t>
      </w:r>
      <w:r w:rsidR="008708F3">
        <w:t>of Food Technology, Federal University of Sergi</w:t>
      </w:r>
      <w:r w:rsidR="008427B0">
        <w:t>pe</w:t>
      </w:r>
      <w:r w:rsidR="00DE1C1A">
        <w:t xml:space="preserve"> – Av. </w:t>
      </w:r>
      <w:r w:rsidR="00DE1C1A" w:rsidRPr="00E91A75">
        <w:rPr>
          <w:lang w:val="pt-BR"/>
        </w:rPr>
        <w:t>Marechal Rondon, n/n. Zip code: 49100-000. São Cristóvão-SE, Brazil</w:t>
      </w:r>
    </w:p>
    <w:p w:rsidR="00E978D0" w:rsidRPr="00E91A75" w:rsidRDefault="00AB5011" w:rsidP="00E978D0">
      <w:pPr>
        <w:pStyle w:val="CETemail"/>
        <w:rPr>
          <w:lang w:val="pt-BR"/>
        </w:rPr>
      </w:pPr>
      <w:r w:rsidRPr="00E91A75">
        <w:rPr>
          <w:lang w:val="pt-BR"/>
        </w:rPr>
        <w:t xml:space="preserve"> </w:t>
      </w:r>
      <w:r w:rsidR="008708F3" w:rsidRPr="00E91A75">
        <w:rPr>
          <w:lang w:val="pt-BR"/>
        </w:rPr>
        <w:t>tiagohora@gmail.com</w:t>
      </w:r>
    </w:p>
    <w:p w:rsidR="0018457E" w:rsidRPr="003331C4" w:rsidRDefault="0018457E" w:rsidP="003331C4">
      <w:pPr>
        <w:pStyle w:val="CETBodytext"/>
      </w:pPr>
      <w:r w:rsidRPr="003331C4">
        <w:t>The main purpose of controlling the distillation process is to maintain the composition of the products in a</w:t>
      </w:r>
      <w:r w:rsidR="00EA4801">
        <w:t>n</w:t>
      </w:r>
      <w:r w:rsidRPr="003331C4">
        <w:t xml:space="preserve"> intended specification in order to optimize operating costs and meet market requirements. Line analyzers and laboratory analysis are generally used for composition information. However, such alternatives are expensive, do not provide information in real time and are not always feasible or available. In this context, soft sensors emerge as a cheaper alternative. The aim of this work is to develop a soft sensor to infer online the ethanol content in the products of a batch distillation process of watermelon wine, based on temperature measurements. The developed model consists in a multilayer perceptron artificial neural network with one hidden layer. The </w:t>
      </w:r>
      <w:proofErr w:type="spellStart"/>
      <w:r w:rsidRPr="003331C4">
        <w:t>Levenberg</w:t>
      </w:r>
      <w:proofErr w:type="spellEnd"/>
      <w:r w:rsidRPr="003331C4">
        <w:t xml:space="preserve">-Marquardt algorithm was used to optimize the weights. </w:t>
      </w:r>
      <w:r w:rsidR="00EA4801">
        <w:t>In order t</w:t>
      </w:r>
      <w:r w:rsidRPr="003331C4">
        <w:t>o train and validating the ANN, real distillation data of water-alcohol binary mixtures with initial compositions similar to</w:t>
      </w:r>
      <w:r w:rsidR="00EA4801">
        <w:t xml:space="preserve"> the </w:t>
      </w:r>
      <w:r w:rsidRPr="003331C4">
        <w:t>watermelon wine used. The simulation was also validated with real data of wine distillations. The RMSE was applied in the performance evaluation of th</w:t>
      </w:r>
      <w:r w:rsidR="00B2120B">
        <w:t>e model and its result was 0.029</w:t>
      </w:r>
      <w:r w:rsidRPr="003331C4">
        <w:t xml:space="preserve"> in mass fraction, showing the feasibility of its use as a soft sensor.</w:t>
      </w:r>
    </w:p>
    <w:p w:rsidR="00600535" w:rsidRDefault="00600535" w:rsidP="00600535">
      <w:pPr>
        <w:pStyle w:val="CETHeading1"/>
        <w:rPr>
          <w:lang w:val="en-GB"/>
        </w:rPr>
      </w:pPr>
      <w:r w:rsidRPr="00B57B36">
        <w:rPr>
          <w:lang w:val="en-GB"/>
        </w:rPr>
        <w:t>Introduction</w:t>
      </w:r>
    </w:p>
    <w:p w:rsidR="004914A0" w:rsidRDefault="00394406" w:rsidP="00694556">
      <w:pPr>
        <w:pStyle w:val="CETBodytext"/>
      </w:pPr>
      <w:r w:rsidRPr="00394406">
        <w:t>According to</w:t>
      </w:r>
      <w:r w:rsidR="00EA4801">
        <w:t xml:space="preserve"> the</w:t>
      </w:r>
      <w:r w:rsidRPr="00394406">
        <w:t xml:space="preserve"> Brazilian legislation, fruit spirits are the alcoholic beverage of thirty-six to fifty-four percent by volume, at twenty degrees Celsius, produced from simple alcoholic distillate of fruit or by the distillation of fruit fermented must (Brazil, 2011).</w:t>
      </w:r>
      <w:r>
        <w:t xml:space="preserve"> </w:t>
      </w:r>
      <w:r w:rsidRPr="00394406">
        <w:t>Composed mostly of water and ethanol, it presents in a smaller volume a series of compounds called associates or congeners, most of which originate from fermentation, which interfere with the sensorial characteristics of the beverage, some of them: higher alcohols, organic acids, esters, methanol and carbonyl. An ex</w:t>
      </w:r>
      <w:r w:rsidR="00CA0C17">
        <w:t>a</w:t>
      </w:r>
      <w:r w:rsidRPr="00394406">
        <w:t xml:space="preserve">mple is the influence of the esters and higher alcohols on the taste of the distillate and the carbonyl compounds on the aroma obtained </w:t>
      </w:r>
      <w:r>
        <w:t>(Batista and</w:t>
      </w:r>
      <w:r w:rsidR="004914A0">
        <w:t xml:space="preserve"> </w:t>
      </w:r>
      <w:proofErr w:type="spellStart"/>
      <w:r w:rsidR="004914A0">
        <w:t>Meireles</w:t>
      </w:r>
      <w:proofErr w:type="spellEnd"/>
      <w:r w:rsidR="004914A0">
        <w:t>, 2011).</w:t>
      </w:r>
    </w:p>
    <w:p w:rsidR="00694556" w:rsidRPr="001F7E90" w:rsidRDefault="00394406" w:rsidP="00694556">
      <w:pPr>
        <w:pStyle w:val="CETBodytext"/>
        <w:rPr>
          <w:rFonts w:cs="Arial"/>
          <w:color w:val="212121"/>
          <w:sz w:val="20"/>
          <w:shd w:val="clear" w:color="auto" w:fill="FFFFFF"/>
        </w:rPr>
      </w:pPr>
      <w:r w:rsidRPr="007B0C26">
        <w:t>During distillation the "head", "heart" and "tail" cuts are separated, the "heart" is the product with adequate ethanol content and desirable components</w:t>
      </w:r>
      <w:r w:rsidR="0082158B" w:rsidRPr="007B0C26">
        <w:t>.</w:t>
      </w:r>
      <w:r w:rsidR="004914A0" w:rsidRPr="007B0C26">
        <w:t xml:space="preserve"> </w:t>
      </w:r>
      <w:r w:rsidRPr="007B0C26">
        <w:t xml:space="preserve">Thus, the execution of cuts during distillation is decisive for the quality of fruit spirits </w:t>
      </w:r>
      <w:r w:rsidR="007B0C26">
        <w:t>(</w:t>
      </w:r>
      <w:proofErr w:type="spellStart"/>
      <w:r w:rsidR="007B0C26">
        <w:t>Spaho</w:t>
      </w:r>
      <w:proofErr w:type="spellEnd"/>
      <w:r w:rsidR="00513D47">
        <w:t xml:space="preserve"> et al.</w:t>
      </w:r>
      <w:r w:rsidR="002F48BC">
        <w:t>, 2013</w:t>
      </w:r>
      <w:r w:rsidRPr="007B0C26">
        <w:t>).</w:t>
      </w:r>
      <w:r w:rsidRPr="002645A6">
        <w:t xml:space="preserve"> However, obtaining information on quality variables such as composition is not a simple task. The use of line analyzers represents a high cost in equipment acquisition and maintenance. In addition, analyzers may have delays that impair the </w:t>
      </w:r>
      <w:proofErr w:type="spellStart"/>
      <w:r w:rsidR="002645A6">
        <w:t>efficience</w:t>
      </w:r>
      <w:proofErr w:type="spellEnd"/>
      <w:r w:rsidR="002645A6">
        <w:t xml:space="preserve"> of the </w:t>
      </w:r>
      <w:r w:rsidRPr="002645A6">
        <w:t>control systems</w:t>
      </w:r>
      <w:r w:rsidR="008B4A92">
        <w:t xml:space="preserve"> (</w:t>
      </w:r>
      <w:proofErr w:type="spellStart"/>
      <w:r w:rsidR="00BE3AFA" w:rsidRPr="00BE3AFA">
        <w:t>Oisi</w:t>
      </w:r>
      <w:r w:rsidR="00BE3AFA">
        <w:t>o</w:t>
      </w:r>
      <w:r w:rsidR="00BE3AFA" w:rsidRPr="00BE3AFA">
        <w:t>vici</w:t>
      </w:r>
      <w:proofErr w:type="spellEnd"/>
      <w:r w:rsidR="00BE3AFA" w:rsidRPr="00BE3AFA">
        <w:t xml:space="preserve"> and Cruz</w:t>
      </w:r>
      <w:r w:rsidR="008B4A92" w:rsidRPr="00BE3AFA">
        <w:t>, 2000</w:t>
      </w:r>
      <w:r w:rsidR="00BF0E46" w:rsidRPr="00325FA0">
        <w:t xml:space="preserve">). </w:t>
      </w:r>
      <w:r w:rsidRPr="00394406">
        <w:t xml:space="preserve">An alternative to </w:t>
      </w:r>
      <w:r w:rsidR="00CA0C17">
        <w:t xml:space="preserve">the </w:t>
      </w:r>
      <w:r w:rsidRPr="00394406">
        <w:t xml:space="preserve">analyzers, off-line laboratory analysis also require investment in expensive equipment as well as investment in labor and have a very high delay in response </w:t>
      </w:r>
      <w:r w:rsidR="00513D47">
        <w:t xml:space="preserve">(Shi and </w:t>
      </w:r>
      <w:proofErr w:type="spellStart"/>
      <w:r w:rsidR="00513D47">
        <w:t>X</w:t>
      </w:r>
      <w:r w:rsidR="005C3FC3">
        <w:t>iong</w:t>
      </w:r>
      <w:proofErr w:type="spellEnd"/>
      <w:r>
        <w:t>)</w:t>
      </w:r>
      <w:r w:rsidRPr="00394406">
        <w:t>. In this context, the us</w:t>
      </w:r>
      <w:r>
        <w:t xml:space="preserve">e of soft sensors for </w:t>
      </w:r>
      <w:r w:rsidRPr="00394406">
        <w:t xml:space="preserve">quality variables estimation is a cheap and attractive technique of industrial automation </w:t>
      </w:r>
      <w:r w:rsidR="008D6578" w:rsidRPr="00D52EE8">
        <w:t>(</w:t>
      </w:r>
      <w:proofErr w:type="spellStart"/>
      <w:r w:rsidR="008D6578" w:rsidRPr="00D52EE8">
        <w:t>To</w:t>
      </w:r>
      <w:r w:rsidR="00246674">
        <w:t>r</w:t>
      </w:r>
      <w:r w:rsidR="008D6578" w:rsidRPr="00D52EE8">
        <w:t>gashov</w:t>
      </w:r>
      <w:proofErr w:type="spellEnd"/>
      <w:r w:rsidR="008D6578" w:rsidRPr="00D52EE8">
        <w:t xml:space="preserve"> et al</w:t>
      </w:r>
      <w:r w:rsidR="00513D47">
        <w:t>.</w:t>
      </w:r>
      <w:r w:rsidR="008D6578" w:rsidRPr="00D52EE8">
        <w:t>, 2018).</w:t>
      </w:r>
      <w:r w:rsidRPr="00394406">
        <w:t xml:space="preserve"> Soft sensors are mathematical models that estimate quality variables, hard to measure, through easily measured variables such as </w:t>
      </w:r>
      <w:r w:rsidR="007B0C26">
        <w:t>temperature, pressure and flow</w:t>
      </w:r>
      <w:r w:rsidR="008069E8">
        <w:t xml:space="preserve"> (</w:t>
      </w:r>
      <w:proofErr w:type="spellStart"/>
      <w:r w:rsidR="008069E8">
        <w:t>To</w:t>
      </w:r>
      <w:r w:rsidR="00246674">
        <w:t>r</w:t>
      </w:r>
      <w:r w:rsidR="00513D47">
        <w:t>gashov</w:t>
      </w:r>
      <w:proofErr w:type="spellEnd"/>
      <w:r w:rsidR="00513D47">
        <w:t xml:space="preserve"> and </w:t>
      </w:r>
      <w:proofErr w:type="spellStart"/>
      <w:r w:rsidR="008069E8">
        <w:t>Zmeu</w:t>
      </w:r>
      <w:proofErr w:type="spellEnd"/>
      <w:r w:rsidR="008069E8">
        <w:t>, 2015</w:t>
      </w:r>
      <w:r w:rsidR="00843742">
        <w:t>)</w:t>
      </w:r>
      <w:r w:rsidR="008069E8">
        <w:t>.</w:t>
      </w:r>
      <w:r w:rsidR="00843742">
        <w:t xml:space="preserve"> </w:t>
      </w:r>
      <w:r w:rsidR="00C7673C">
        <w:t>Due to this characteristics, soft sensors has been applied in several areas of science and eng</w:t>
      </w:r>
      <w:r w:rsidR="00DF5FA8">
        <w:t>ineering, as bioprocesses (</w:t>
      </w:r>
      <w:proofErr w:type="spellStart"/>
      <w:r w:rsidR="00DF5FA8">
        <w:t>Gopak</w:t>
      </w:r>
      <w:r w:rsidR="00C7673C">
        <w:t>umar</w:t>
      </w:r>
      <w:proofErr w:type="spellEnd"/>
      <w:r w:rsidR="00C7673C">
        <w:t xml:space="preserve"> et al</w:t>
      </w:r>
      <w:r w:rsidR="00513D47">
        <w:t>.</w:t>
      </w:r>
      <w:r w:rsidR="00C7673C">
        <w:t xml:space="preserve">, 2018), civil engineering (Das and </w:t>
      </w:r>
      <w:proofErr w:type="spellStart"/>
      <w:r w:rsidR="00C7673C">
        <w:t>Saha</w:t>
      </w:r>
      <w:proofErr w:type="spellEnd"/>
      <w:r w:rsidR="00C7673C">
        <w:t>, 2018) and wastewater treatment (</w:t>
      </w:r>
      <w:proofErr w:type="spellStart"/>
      <w:r w:rsidR="00C7673C">
        <w:t>Xue</w:t>
      </w:r>
      <w:proofErr w:type="spellEnd"/>
      <w:r w:rsidR="00C7673C">
        <w:t xml:space="preserve">, 2017). </w:t>
      </w:r>
      <w:r w:rsidRPr="00394406">
        <w:t xml:space="preserve">There are two main approaches in the development of virtual sensors, phenomenological, derived from the physical mechanisms of the process, and empirical, </w:t>
      </w:r>
      <w:r w:rsidRPr="00394406">
        <w:lastRenderedPageBreak/>
        <w:t xml:space="preserve">based on input and output data from industrial processes </w:t>
      </w:r>
      <w:r w:rsidR="005C3FC3">
        <w:t>(</w:t>
      </w:r>
      <w:proofErr w:type="spellStart"/>
      <w:r w:rsidR="005C3FC3">
        <w:t>Kadlec</w:t>
      </w:r>
      <w:proofErr w:type="spellEnd"/>
      <w:r w:rsidR="005C3FC3">
        <w:t xml:space="preserve"> et al</w:t>
      </w:r>
      <w:r w:rsidR="00513D47">
        <w:t>.</w:t>
      </w:r>
      <w:r w:rsidR="005C3FC3">
        <w:t>, 2009</w:t>
      </w:r>
      <w:r w:rsidR="00AE386D">
        <w:t xml:space="preserve">). </w:t>
      </w:r>
      <w:r w:rsidRPr="00394406">
        <w:t>The use of</w:t>
      </w:r>
      <w:r w:rsidR="00CA0C17">
        <w:t xml:space="preserve"> the</w:t>
      </w:r>
      <w:r w:rsidRPr="00394406">
        <w:t xml:space="preserve"> first principle models </w:t>
      </w:r>
      <w:r w:rsidR="00CA0C17">
        <w:t>are</w:t>
      </w:r>
      <w:r w:rsidRPr="00394406">
        <w:t xml:space="preserve"> recommended when there is enough knowledge about the process </w:t>
      </w:r>
      <w:r w:rsidR="00843742">
        <w:t>(</w:t>
      </w:r>
      <w:proofErr w:type="spellStart"/>
      <w:r w:rsidR="0091061B" w:rsidRPr="002A1BE1">
        <w:t>Pascual</w:t>
      </w:r>
      <w:proofErr w:type="spellEnd"/>
      <w:r w:rsidR="0091061B" w:rsidRPr="002A1BE1">
        <w:t>, 2015</w:t>
      </w:r>
      <w:r w:rsidR="00843742">
        <w:t>)</w:t>
      </w:r>
      <w:r>
        <w:t>,</w:t>
      </w:r>
      <w:r w:rsidRPr="00394406">
        <w:t xml:space="preserve"> but industrial processes are usually complex and hard to </w:t>
      </w:r>
      <w:r w:rsidRPr="00694556">
        <w:t xml:space="preserve">represent applying a rigorous modeling </w:t>
      </w:r>
      <w:r w:rsidR="00325FA0" w:rsidRPr="00694556">
        <w:t>(</w:t>
      </w:r>
      <w:proofErr w:type="spellStart"/>
      <w:r w:rsidR="00325FA0" w:rsidRPr="00694556">
        <w:t>Grbic</w:t>
      </w:r>
      <w:proofErr w:type="spellEnd"/>
      <w:r w:rsidR="00A07CBD">
        <w:t xml:space="preserve"> et al.</w:t>
      </w:r>
      <w:r w:rsidR="00325FA0" w:rsidRPr="00694556">
        <w:t>, 2013</w:t>
      </w:r>
      <w:r w:rsidR="00BF0E46" w:rsidRPr="00694556">
        <w:t>)</w:t>
      </w:r>
      <w:r w:rsidR="004F1681" w:rsidRPr="00694556">
        <w:t xml:space="preserve">. </w:t>
      </w:r>
      <w:r w:rsidR="00694556" w:rsidRPr="00694556">
        <w:t xml:space="preserve">In addition, first principle models may have an excessive number of parameters and require a high processing time, impairing the efficiency of control strategies </w:t>
      </w:r>
      <w:r w:rsidR="00325FA0" w:rsidRPr="00694556">
        <w:t>(</w:t>
      </w:r>
      <w:proofErr w:type="spellStart"/>
      <w:r w:rsidR="00325FA0" w:rsidRPr="00694556">
        <w:t>Abdulah</w:t>
      </w:r>
      <w:proofErr w:type="spellEnd"/>
      <w:r w:rsidR="00325FA0" w:rsidRPr="00694556">
        <w:t xml:space="preserve"> et al</w:t>
      </w:r>
      <w:r w:rsidR="00A07CBD">
        <w:t>.</w:t>
      </w:r>
      <w:r w:rsidR="00325FA0" w:rsidRPr="00694556">
        <w:t>, 2007</w:t>
      </w:r>
      <w:r w:rsidR="004F1681" w:rsidRPr="00694556">
        <w:t xml:space="preserve">). </w:t>
      </w:r>
      <w:r w:rsidR="00694556" w:rsidRPr="00694556">
        <w:t xml:space="preserve">Because of these difficulties </w:t>
      </w:r>
      <w:r w:rsidR="00CA0C17">
        <w:t>to</w:t>
      </w:r>
      <w:r w:rsidR="00694556" w:rsidRPr="00694556">
        <w:t xml:space="preserve"> obtain phenomenological models and the large amount of data available in industries, empirical models have gained in popularity </w:t>
      </w:r>
      <w:r w:rsidR="005C3FC3" w:rsidRPr="00694556">
        <w:t>(Sh</w:t>
      </w:r>
      <w:r w:rsidR="00513D47">
        <w:t xml:space="preserve">i and </w:t>
      </w:r>
      <w:proofErr w:type="spellStart"/>
      <w:r w:rsidR="00825CF4" w:rsidRPr="00694556">
        <w:t>Xi</w:t>
      </w:r>
      <w:r w:rsidR="00A32D0F" w:rsidRPr="00694556">
        <w:t>ong</w:t>
      </w:r>
      <w:proofErr w:type="spellEnd"/>
      <w:r w:rsidR="00A32D0F" w:rsidRPr="00694556">
        <w:t>, 2018)</w:t>
      </w:r>
      <w:r w:rsidR="000B4ABF" w:rsidRPr="00694556">
        <w:t xml:space="preserve">. </w:t>
      </w:r>
      <w:r w:rsidR="00694556" w:rsidRPr="00694556">
        <w:t>In the literature</w:t>
      </w:r>
      <w:r w:rsidR="00CA0C17">
        <w:t>,</w:t>
      </w:r>
      <w:r w:rsidR="00694556" w:rsidRPr="00694556">
        <w:t xml:space="preserve"> there are many papers that develop black box models to infer product composition in distillation processes and several techniques have been successfully applied, such as </w:t>
      </w:r>
      <w:r w:rsidR="000B4ABF" w:rsidRPr="00694556">
        <w:t>PLS (</w:t>
      </w:r>
      <w:proofErr w:type="spellStart"/>
      <w:r w:rsidR="00BC4BCE" w:rsidRPr="00694556">
        <w:t>Zamprogna</w:t>
      </w:r>
      <w:proofErr w:type="spellEnd"/>
      <w:r w:rsidR="00BC4BCE" w:rsidRPr="00694556">
        <w:t xml:space="preserve"> et al</w:t>
      </w:r>
      <w:r w:rsidR="00513D47">
        <w:t>.</w:t>
      </w:r>
      <w:r w:rsidR="00BC4BCE" w:rsidRPr="00694556">
        <w:t>, 2002</w:t>
      </w:r>
      <w:r w:rsidR="000B4ABF" w:rsidRPr="00694556">
        <w:t xml:space="preserve">), </w:t>
      </w:r>
      <w:proofErr w:type="spellStart"/>
      <w:r w:rsidR="000B4ABF" w:rsidRPr="00694556">
        <w:t>Sistemas</w:t>
      </w:r>
      <w:proofErr w:type="spellEnd"/>
      <w:r w:rsidR="000B4ABF" w:rsidRPr="00694556">
        <w:t xml:space="preserve"> Fuzzy</w:t>
      </w:r>
      <w:r w:rsidR="000D39B6" w:rsidRPr="00694556">
        <w:t xml:space="preserve"> (</w:t>
      </w:r>
      <w:proofErr w:type="spellStart"/>
      <w:r w:rsidR="00BC4BCE" w:rsidRPr="00694556">
        <w:t>Jalee</w:t>
      </w:r>
      <w:proofErr w:type="spellEnd"/>
      <w:r w:rsidR="00BC4BCE" w:rsidRPr="00694556">
        <w:t xml:space="preserve"> e </w:t>
      </w:r>
      <w:proofErr w:type="spellStart"/>
      <w:r w:rsidR="00BC4BCE" w:rsidRPr="00694556">
        <w:t>Aparna</w:t>
      </w:r>
      <w:proofErr w:type="spellEnd"/>
      <w:r w:rsidR="00BC4BCE" w:rsidRPr="00694556">
        <w:t>, 2016</w:t>
      </w:r>
      <w:r w:rsidR="000D39B6" w:rsidRPr="00694556">
        <w:t>)</w:t>
      </w:r>
      <w:r w:rsidR="00694556" w:rsidRPr="00694556">
        <w:t xml:space="preserve"> and</w:t>
      </w:r>
      <w:r w:rsidR="000B4ABF" w:rsidRPr="00694556">
        <w:t xml:space="preserve"> </w:t>
      </w:r>
      <w:r w:rsidR="00694556" w:rsidRPr="00694556">
        <w:t xml:space="preserve">Artificial Neural Networks </w:t>
      </w:r>
      <w:r w:rsidR="000B4ABF" w:rsidRPr="00694556">
        <w:t>(</w:t>
      </w:r>
      <w:r w:rsidR="00AC1E4D" w:rsidRPr="00694556">
        <w:t>Rani et al</w:t>
      </w:r>
      <w:r w:rsidR="00513D47">
        <w:t>.</w:t>
      </w:r>
      <w:r w:rsidR="00AC1E4D" w:rsidRPr="00694556">
        <w:t>, 2013</w:t>
      </w:r>
      <w:r w:rsidR="000B4ABF" w:rsidRPr="00694556">
        <w:t>).</w:t>
      </w:r>
      <w:r w:rsidR="00694556" w:rsidRPr="00694556">
        <w:t xml:space="preserve"> </w:t>
      </w:r>
      <w:r w:rsidR="00694556">
        <w:t xml:space="preserve">In this sense, the aim </w:t>
      </w:r>
      <w:r w:rsidR="00694556" w:rsidRPr="00694556">
        <w:t>of this work was to develop a virtual sensor to infer the composition of ethanol in a process of batch distillation of a fermented beverage using artificial neural net</w:t>
      </w:r>
      <w:r w:rsidR="00DF5FA8">
        <w:t xml:space="preserve">works. For this, a Multilayer Perceptron </w:t>
      </w:r>
      <w:proofErr w:type="spellStart"/>
      <w:r w:rsidR="00694556" w:rsidRPr="00694556">
        <w:t>feedforward</w:t>
      </w:r>
      <w:proofErr w:type="spellEnd"/>
      <w:r w:rsidR="00694556" w:rsidRPr="00694556">
        <w:t xml:space="preserve"> neural network was developed.</w:t>
      </w:r>
    </w:p>
    <w:p w:rsidR="007E4102" w:rsidRDefault="002D2B89" w:rsidP="007E4102">
      <w:pPr>
        <w:pStyle w:val="CETHeading1"/>
        <w:tabs>
          <w:tab w:val="right" w:pos="7100"/>
        </w:tabs>
        <w:rPr>
          <w:lang w:val="en-GB"/>
        </w:rPr>
      </w:pPr>
      <w:r>
        <w:rPr>
          <w:lang w:val="en-GB"/>
        </w:rPr>
        <w:t xml:space="preserve">Materials </w:t>
      </w:r>
      <w:proofErr w:type="spellStart"/>
      <w:r>
        <w:rPr>
          <w:lang w:val="en-GB"/>
        </w:rPr>
        <w:t>ans</w:t>
      </w:r>
      <w:proofErr w:type="spellEnd"/>
      <w:r>
        <w:rPr>
          <w:lang w:val="en-GB"/>
        </w:rPr>
        <w:t xml:space="preserve"> Methods</w:t>
      </w:r>
    </w:p>
    <w:p w:rsidR="00694556" w:rsidRPr="00694556" w:rsidRDefault="00694556" w:rsidP="00694556">
      <w:pPr>
        <w:pStyle w:val="CETBodytext"/>
        <w:rPr>
          <w:lang w:val="en-GB"/>
        </w:rPr>
      </w:pPr>
      <w:r>
        <w:t>The work wa</w:t>
      </w:r>
      <w:r w:rsidRPr="003224D2">
        <w:t>s divided in two stages</w:t>
      </w:r>
      <w:r w:rsidR="00CA0C17">
        <w:t>:</w:t>
      </w:r>
      <w:r w:rsidRPr="003224D2">
        <w:t xml:space="preserve"> experimental and computational. In the experimental stage, the data sets used in the training and validation of the virtual sensor were generated and in the computational stage a neural network was developed for purposes of predicting the ethanol composition from the temperature of the top tray.</w:t>
      </w:r>
    </w:p>
    <w:p w:rsidR="0016690B" w:rsidRPr="0016690B" w:rsidRDefault="002D2B89" w:rsidP="0016690B">
      <w:pPr>
        <w:pStyle w:val="CETheadingx"/>
      </w:pPr>
      <w:r>
        <w:t>Experimental Stage</w:t>
      </w:r>
    </w:p>
    <w:p w:rsidR="00892E5B" w:rsidRDefault="000D452D" w:rsidP="00C2416B">
      <w:pPr>
        <w:pStyle w:val="CETBodytext"/>
      </w:pPr>
      <w:r>
        <w:t>The equipment</w:t>
      </w:r>
      <w:r w:rsidR="00CA0C17">
        <w:t xml:space="preserve"> is</w:t>
      </w:r>
      <w:r>
        <w:t xml:space="preserve"> </w:t>
      </w:r>
      <w:r w:rsidRPr="00403546">
        <w:t>consist</w:t>
      </w:r>
      <w:r w:rsidR="00CA0C17">
        <w:t>ed</w:t>
      </w:r>
      <w:r w:rsidRPr="00403546">
        <w:t xml:space="preserve"> </w:t>
      </w:r>
      <w:r w:rsidR="00CA0C17">
        <w:t>by</w:t>
      </w:r>
      <w:r w:rsidRPr="00403546">
        <w:t xml:space="preserve"> an experimental distillation module of Eco </w:t>
      </w:r>
      <w:proofErr w:type="spellStart"/>
      <w:r w:rsidRPr="00403546">
        <w:t>Educacional</w:t>
      </w:r>
      <w:proofErr w:type="spellEnd"/>
      <w:r w:rsidRPr="00403546">
        <w:t xml:space="preserve"> that o</w:t>
      </w:r>
      <w:r>
        <w:t>perates in batch, as shown in</w:t>
      </w:r>
      <w:r w:rsidRPr="00403546">
        <w:t xml:space="preserve"> Figure 1</w:t>
      </w:r>
      <w:r>
        <w:t>.</w:t>
      </w:r>
    </w:p>
    <w:p w:rsidR="000905DE" w:rsidRDefault="000905DE" w:rsidP="000905DE">
      <w:pPr>
        <w:pStyle w:val="CETBodytext"/>
        <w:keepNext/>
        <w:jc w:val="left"/>
      </w:pPr>
      <w:r>
        <w:rPr>
          <w:noProof/>
          <w:lang w:val="pt-BR" w:eastAsia="pt-BR"/>
        </w:rPr>
        <w:drawing>
          <wp:inline distT="0" distB="0" distL="0" distR="0">
            <wp:extent cx="1474485" cy="2351314"/>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squema destilad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9441" cy="2359217"/>
                    </a:xfrm>
                    <a:prstGeom prst="rect">
                      <a:avLst/>
                    </a:prstGeom>
                  </pic:spPr>
                </pic:pic>
              </a:graphicData>
            </a:graphic>
          </wp:inline>
        </w:drawing>
      </w:r>
    </w:p>
    <w:p w:rsidR="0091061B" w:rsidRDefault="000905DE" w:rsidP="000905DE">
      <w:pPr>
        <w:pStyle w:val="CETCaption"/>
      </w:pPr>
      <w:r w:rsidRPr="000905DE">
        <w:t>Figure 1: Schematic representation of the batch distillation equipment</w:t>
      </w:r>
      <w:r w:rsidR="006B0A1B">
        <w:t>.</w:t>
      </w:r>
    </w:p>
    <w:p w:rsidR="000D452D" w:rsidRDefault="006B0A1B" w:rsidP="000D452D">
      <w:r>
        <w:t>The column</w:t>
      </w:r>
      <w:r w:rsidR="000D452D">
        <w:t xml:space="preserve"> </w:t>
      </w:r>
      <w:r w:rsidR="002A0C12">
        <w:t>has dimensions of 0.90</w:t>
      </w:r>
      <w:r w:rsidR="000D452D" w:rsidRPr="00403546">
        <w:t xml:space="preserve"> m of height by</w:t>
      </w:r>
      <w:r w:rsidR="005C1E56">
        <w:t xml:space="preserve"> </w:t>
      </w:r>
      <w:r>
        <w:t>0.065 m</w:t>
      </w:r>
      <w:r w:rsidR="002A0C12">
        <w:t xml:space="preserve"> </w:t>
      </w:r>
      <w:r w:rsidR="005C1E56">
        <w:t>of</w:t>
      </w:r>
      <w:r w:rsidR="002A0C12">
        <w:t xml:space="preserve"> internal diameter</w:t>
      </w:r>
      <w:r>
        <w:t>. It</w:t>
      </w:r>
      <w:r w:rsidR="000D452D" w:rsidRPr="00403546">
        <w:t xml:space="preserve"> is transparent and has vacuum thermal insulation that operates at 600 to 650 mmHg, temperature monitoring and sample collection system with seven jacketed glass / Teflon modules containing </w:t>
      </w:r>
      <w:proofErr w:type="spellStart"/>
      <w:r w:rsidR="000D452D" w:rsidRPr="00403546">
        <w:t>Rasching</w:t>
      </w:r>
      <w:proofErr w:type="spellEnd"/>
      <w:r w:rsidR="000D452D" w:rsidRPr="00403546">
        <w:t xml:space="preserve"> rings. At the top of the column is the condenser, connected to an </w:t>
      </w:r>
      <w:proofErr w:type="spellStart"/>
      <w:r w:rsidR="000D452D" w:rsidRPr="00403546">
        <w:t>ultrathermostatic</w:t>
      </w:r>
      <w:proofErr w:type="spellEnd"/>
      <w:r w:rsidR="000D452D" w:rsidRPr="00403546">
        <w:t xml:space="preserve"> SL 152 bath that works at 10 ° C to avoid process losses. In t</w:t>
      </w:r>
      <w:r w:rsidR="000D452D">
        <w:t>he inferior part is the still</w:t>
      </w:r>
      <w:r w:rsidR="000D452D" w:rsidRPr="00403546">
        <w:t>, of maximum capacity of 5 L. The power of the equipment is of 1000 W.</w:t>
      </w:r>
    </w:p>
    <w:p w:rsidR="007E3817" w:rsidRDefault="007E3817" w:rsidP="007E3817">
      <w:r>
        <w:t xml:space="preserve">The experimental design consisted in approximating the distillation of the watermelon fermented must by a synthetic binary mixture of distilled water and </w:t>
      </w:r>
      <w:proofErr w:type="spellStart"/>
      <w:r>
        <w:t>etanol</w:t>
      </w:r>
      <w:proofErr w:type="spellEnd"/>
      <w:r>
        <w:t xml:space="preserve"> under the same operating conditions. </w:t>
      </w:r>
      <w:r w:rsidR="00130F63">
        <w:t>In order t</w:t>
      </w:r>
      <w:r>
        <w:t>o obtain a precise representation of the process, six distillations with initial concentrations between 10 and 15% (v/v), range of typical concentrations of fermented musts, were performed. The great advantage of this approach is its low cost, since it eliminates the production stage of the must and the most of the synthetic mixture was reused in all the distillations. The experiments were conducted with a 1:2 refl</w:t>
      </w:r>
      <w:r w:rsidR="002645A6">
        <w:t>ux rate and initial volume of 4</w:t>
      </w:r>
      <w:r w:rsidR="005C1E56">
        <w:t>.</w:t>
      </w:r>
      <w:r>
        <w:t xml:space="preserve">5 L. Samples were collected every 2 minutes with the aid of a DA-130 N digital </w:t>
      </w:r>
      <w:proofErr w:type="spellStart"/>
      <w:r>
        <w:t>densimeter</w:t>
      </w:r>
      <w:proofErr w:type="spellEnd"/>
      <w:r>
        <w:t xml:space="preserve"> with accuracy of ± </w:t>
      </w:r>
      <w:r w:rsidR="005C1E56">
        <w:t>0.</w:t>
      </w:r>
      <w:r>
        <w:t xml:space="preserve">001 g / cm³ and subsequently converted in mass fraction. As the samples were collected, the respective top tray temperatures were monitored. The process ended when the alcohol content in the samples was considered insignificant. Watermelon wine was produced with the purpose of validating the virtual sensor. This step will not be detailed here because it is not the focus of this work. The wine had </w:t>
      </w:r>
      <w:r w:rsidR="002F48BC">
        <w:t>an alcohol content of 11.00</w:t>
      </w:r>
      <w:r w:rsidR="002645A6">
        <w:t>% (v/</w:t>
      </w:r>
      <w:r>
        <w:t>v).</w:t>
      </w:r>
    </w:p>
    <w:p w:rsidR="007E3817" w:rsidRDefault="007E3817" w:rsidP="007E3817">
      <w:r>
        <w:lastRenderedPageBreak/>
        <w:t>From the watermelon wine, three distillations were carried out in batch for the production of watermelon spirit, the first two with an initial volume of 4.5 L and the third with an initial volume of 4 L. Those distillations ran under the same operating conditions of the distillations of the synthetic mixtures. The ethanol content of the samples and the respective top tray temperature were monitored every 5 minutes.</w:t>
      </w:r>
    </w:p>
    <w:p w:rsidR="0016690B" w:rsidRPr="008C2417" w:rsidRDefault="002D2B89" w:rsidP="0016690B">
      <w:pPr>
        <w:pStyle w:val="CETheadingx"/>
      </w:pPr>
      <w:r>
        <w:t>Computationa</w:t>
      </w:r>
      <w:r w:rsidR="0016690B">
        <w:t>l</w:t>
      </w:r>
      <w:r>
        <w:t xml:space="preserve"> Stage</w:t>
      </w:r>
    </w:p>
    <w:p w:rsidR="007E3817" w:rsidRDefault="007E3817" w:rsidP="007E3817">
      <w:pPr>
        <w:pStyle w:val="CETBodytext"/>
        <w:rPr>
          <w:color w:val="000000" w:themeColor="text1"/>
        </w:rPr>
      </w:pPr>
      <w:r w:rsidRPr="007E3817">
        <w:rPr>
          <w:color w:val="000000" w:themeColor="text1"/>
        </w:rPr>
        <w:t>Artificial neural networks are an artificial intelligence technique widely used in the modeling of complex problems. Due to their ability to map non-</w:t>
      </w:r>
      <w:proofErr w:type="spellStart"/>
      <w:r w:rsidRPr="007E3817">
        <w:rPr>
          <w:color w:val="000000" w:themeColor="text1"/>
        </w:rPr>
        <w:t>linearities</w:t>
      </w:r>
      <w:proofErr w:type="spellEnd"/>
      <w:r w:rsidRPr="007E3817">
        <w:rPr>
          <w:color w:val="000000" w:themeColor="text1"/>
        </w:rPr>
        <w:t xml:space="preserve"> between input and output data without the need for a priori knowledge about the system, they were successfully applied in predicting product composition in distillation columns by Osorio et al</w:t>
      </w:r>
      <w:r w:rsidR="00513D47">
        <w:rPr>
          <w:color w:val="000000" w:themeColor="text1"/>
        </w:rPr>
        <w:t>.</w:t>
      </w:r>
      <w:r w:rsidRPr="007E3817">
        <w:rPr>
          <w:color w:val="000000" w:themeColor="text1"/>
        </w:rPr>
        <w:t xml:space="preserve"> (2008), </w:t>
      </w:r>
      <w:proofErr w:type="spellStart"/>
      <w:r w:rsidRPr="007E3817">
        <w:rPr>
          <w:color w:val="000000" w:themeColor="text1"/>
        </w:rPr>
        <w:t>Rogina</w:t>
      </w:r>
      <w:proofErr w:type="spellEnd"/>
      <w:r w:rsidRPr="007E3817">
        <w:rPr>
          <w:color w:val="000000" w:themeColor="text1"/>
        </w:rPr>
        <w:t xml:space="preserve"> et al</w:t>
      </w:r>
      <w:r w:rsidR="00513D47">
        <w:rPr>
          <w:color w:val="000000" w:themeColor="text1"/>
        </w:rPr>
        <w:t>.</w:t>
      </w:r>
      <w:r w:rsidRPr="007E3817">
        <w:rPr>
          <w:color w:val="000000" w:themeColor="text1"/>
        </w:rPr>
        <w:t xml:space="preserve"> (2011), </w:t>
      </w:r>
      <w:proofErr w:type="spellStart"/>
      <w:r w:rsidRPr="007E3817">
        <w:rPr>
          <w:color w:val="000000" w:themeColor="text1"/>
        </w:rPr>
        <w:t>Patil</w:t>
      </w:r>
      <w:proofErr w:type="spellEnd"/>
      <w:r w:rsidRPr="007E3817">
        <w:rPr>
          <w:color w:val="000000" w:themeColor="text1"/>
        </w:rPr>
        <w:t xml:space="preserve"> et al</w:t>
      </w:r>
      <w:r w:rsidR="00513D47">
        <w:rPr>
          <w:color w:val="000000" w:themeColor="text1"/>
        </w:rPr>
        <w:t>.</w:t>
      </w:r>
      <w:r w:rsidRPr="007E3817">
        <w:rPr>
          <w:color w:val="000000" w:themeColor="text1"/>
        </w:rPr>
        <w:t xml:space="preserve"> (2011), Sun et al</w:t>
      </w:r>
      <w:r w:rsidR="00513D47">
        <w:rPr>
          <w:color w:val="000000" w:themeColor="text1"/>
        </w:rPr>
        <w:t>.</w:t>
      </w:r>
      <w:r w:rsidRPr="007E3817">
        <w:rPr>
          <w:color w:val="000000" w:themeColor="text1"/>
        </w:rPr>
        <w:t xml:space="preserve"> (2016), Jana and </w:t>
      </w:r>
      <w:proofErr w:type="spellStart"/>
      <w:r w:rsidRPr="007E3817">
        <w:rPr>
          <w:color w:val="000000" w:themeColor="text1"/>
        </w:rPr>
        <w:t>Barnejee</w:t>
      </w:r>
      <w:proofErr w:type="spellEnd"/>
      <w:r w:rsidRPr="007E3817">
        <w:rPr>
          <w:color w:val="000000" w:themeColor="text1"/>
        </w:rPr>
        <w:t xml:space="preserve"> (2018). The learning process of the Neural Network is based on optimizing the values of the weights of each neuron as they are exposed to the datasets. These values are changed successively until the network represents the desired function satisfactorily and the acquired knowledge can be applied in new situations (Coelho et al</w:t>
      </w:r>
      <w:r w:rsidR="00513D47">
        <w:rPr>
          <w:color w:val="000000" w:themeColor="text1"/>
        </w:rPr>
        <w:t>.</w:t>
      </w:r>
      <w:r w:rsidRPr="007E3817">
        <w:rPr>
          <w:color w:val="000000" w:themeColor="text1"/>
        </w:rPr>
        <w:t xml:space="preserve">, 2015). In this work, an artificial neural network </w:t>
      </w:r>
      <w:proofErr w:type="spellStart"/>
      <w:r w:rsidRPr="007E3817">
        <w:rPr>
          <w:color w:val="000000" w:themeColor="text1"/>
        </w:rPr>
        <w:t>feedforward</w:t>
      </w:r>
      <w:proofErr w:type="spellEnd"/>
      <w:r w:rsidRPr="007E3817">
        <w:rPr>
          <w:color w:val="000000" w:themeColor="text1"/>
        </w:rPr>
        <w:t xml:space="preserve"> multilayer perceptron was used in the development of the virtual se</w:t>
      </w:r>
      <w:r w:rsidR="00086969">
        <w:rPr>
          <w:color w:val="000000" w:themeColor="text1"/>
        </w:rPr>
        <w:t>nsor. The MLP architecture has o</w:t>
      </w:r>
      <w:r w:rsidRPr="007E3817">
        <w:rPr>
          <w:color w:val="000000" w:themeColor="text1"/>
        </w:rPr>
        <w:t>n</w:t>
      </w:r>
      <w:r w:rsidR="00086969">
        <w:rPr>
          <w:color w:val="000000" w:themeColor="text1"/>
        </w:rPr>
        <w:t>e</w:t>
      </w:r>
      <w:r w:rsidRPr="007E3817">
        <w:rPr>
          <w:color w:val="000000" w:themeColor="text1"/>
        </w:rPr>
        <w:t xml:space="preserve"> input layer, </w:t>
      </w:r>
      <w:r w:rsidR="00086969">
        <w:rPr>
          <w:color w:val="000000" w:themeColor="text1"/>
        </w:rPr>
        <w:t>at least one hidden layer, and o</w:t>
      </w:r>
      <w:r w:rsidRPr="007E3817">
        <w:rPr>
          <w:color w:val="000000" w:themeColor="text1"/>
        </w:rPr>
        <w:t>n</w:t>
      </w:r>
      <w:r w:rsidR="00086969">
        <w:rPr>
          <w:color w:val="000000" w:themeColor="text1"/>
        </w:rPr>
        <w:t>e</w:t>
      </w:r>
      <w:r w:rsidRPr="007E3817">
        <w:rPr>
          <w:color w:val="000000" w:themeColor="text1"/>
        </w:rPr>
        <w:t xml:space="preserve"> output layer. In MLP, each neuron is connected to all neurons in the anterior and posterior layers. The data is</w:t>
      </w:r>
      <w:r w:rsidR="00513D47">
        <w:rPr>
          <w:color w:val="000000" w:themeColor="text1"/>
        </w:rPr>
        <w:t xml:space="preserve"> </w:t>
      </w:r>
      <w:r w:rsidRPr="007E3817">
        <w:rPr>
          <w:color w:val="000000" w:themeColor="text1"/>
        </w:rPr>
        <w:t>fed into the input layer, processed into the hidden layers</w:t>
      </w:r>
      <w:r w:rsidR="00A07CBD">
        <w:rPr>
          <w:color w:val="000000" w:themeColor="text1"/>
        </w:rPr>
        <w:t xml:space="preserve"> </w:t>
      </w:r>
      <w:r w:rsidRPr="007E3817">
        <w:rPr>
          <w:color w:val="000000" w:themeColor="text1"/>
        </w:rPr>
        <w:t>and transmitted to the next layer until it provides t</w:t>
      </w:r>
      <w:r w:rsidR="00513D47">
        <w:rPr>
          <w:color w:val="000000" w:themeColor="text1"/>
        </w:rPr>
        <w:t xml:space="preserve">he response at the output layer </w:t>
      </w:r>
      <w:r w:rsidRPr="007E3817">
        <w:rPr>
          <w:color w:val="000000" w:themeColor="text1"/>
        </w:rPr>
        <w:t>(Ansari et al</w:t>
      </w:r>
      <w:r w:rsidR="00A07CBD">
        <w:rPr>
          <w:color w:val="000000" w:themeColor="text1"/>
        </w:rPr>
        <w:t>.</w:t>
      </w:r>
      <w:r w:rsidRPr="007E3817">
        <w:rPr>
          <w:color w:val="000000" w:themeColor="text1"/>
        </w:rPr>
        <w:t xml:space="preserve">, 2018). Since the problem to be modeled has only the temperature of the top tray as input and the ethanol mass fraction as output, the </w:t>
      </w:r>
      <w:proofErr w:type="spellStart"/>
      <w:r w:rsidRPr="007E3817">
        <w:rPr>
          <w:color w:val="000000" w:themeColor="text1"/>
        </w:rPr>
        <w:t>Levenberg</w:t>
      </w:r>
      <w:proofErr w:type="spellEnd"/>
      <w:r w:rsidRPr="007E3817">
        <w:rPr>
          <w:color w:val="000000" w:themeColor="text1"/>
        </w:rPr>
        <w:t xml:space="preserve">-Marquardt algorithm was used to train the neural network. This algorithm has good convergence speed and is suitable for problems with low number of parameters (Hagan and </w:t>
      </w:r>
      <w:proofErr w:type="spellStart"/>
      <w:r w:rsidRPr="007E3817">
        <w:rPr>
          <w:color w:val="000000" w:themeColor="text1"/>
        </w:rPr>
        <w:t>Menhaj</w:t>
      </w:r>
      <w:proofErr w:type="spellEnd"/>
      <w:r w:rsidRPr="007E3817">
        <w:rPr>
          <w:color w:val="000000" w:themeColor="text1"/>
        </w:rPr>
        <w:t>, 1994).</w:t>
      </w:r>
      <w:r w:rsidR="00ED3CAB">
        <w:rPr>
          <w:color w:val="000000" w:themeColor="text1"/>
        </w:rPr>
        <w:t xml:space="preserve"> A configuration with just one hidden layer was used</w:t>
      </w:r>
      <w:r w:rsidRPr="007E3817">
        <w:rPr>
          <w:color w:val="000000" w:themeColor="text1"/>
        </w:rPr>
        <w:t>, sufficient to approximate any continuous function, as long as an ad</w:t>
      </w:r>
      <w:r>
        <w:rPr>
          <w:color w:val="000000" w:themeColor="text1"/>
        </w:rPr>
        <w:t xml:space="preserve">equate number of neurons and a </w:t>
      </w:r>
      <w:r w:rsidRPr="007E3817">
        <w:rPr>
          <w:color w:val="000000" w:themeColor="text1"/>
        </w:rPr>
        <w:t>sufficient set of data were given to neural networks learn from (</w:t>
      </w:r>
      <w:proofErr w:type="spellStart"/>
      <w:r w:rsidRPr="007E3817">
        <w:rPr>
          <w:color w:val="000000" w:themeColor="text1"/>
        </w:rPr>
        <w:t>Patil</w:t>
      </w:r>
      <w:proofErr w:type="spellEnd"/>
      <w:r w:rsidRPr="007E3817">
        <w:rPr>
          <w:color w:val="000000" w:themeColor="text1"/>
        </w:rPr>
        <w:t xml:space="preserve"> and </w:t>
      </w:r>
      <w:proofErr w:type="spellStart"/>
      <w:r w:rsidRPr="007E3817">
        <w:rPr>
          <w:color w:val="000000" w:themeColor="text1"/>
        </w:rPr>
        <w:t>Ghate</w:t>
      </w:r>
      <w:proofErr w:type="spellEnd"/>
      <w:r w:rsidRPr="007E3817">
        <w:rPr>
          <w:color w:val="000000" w:themeColor="text1"/>
        </w:rPr>
        <w:t>, 2015). The optimal number of neurons in the hidden layer was determined by trial and er</w:t>
      </w:r>
      <w:r w:rsidR="00ED3CAB">
        <w:rPr>
          <w:color w:val="000000" w:themeColor="text1"/>
        </w:rPr>
        <w:t>ror. The logistic and hyperbolic</w:t>
      </w:r>
      <w:r w:rsidRPr="007E3817">
        <w:rPr>
          <w:color w:val="000000" w:themeColor="text1"/>
        </w:rPr>
        <w:t xml:space="preserve"> tangent activation functions were applied to the hidden layer and a linear function was applied to the output layer. Several structures were tested by varying the number of neurons in the hidden layer and their activation function. The simulations were implemented through the </w:t>
      </w:r>
      <w:proofErr w:type="spellStart"/>
      <w:r w:rsidRPr="007E3817">
        <w:rPr>
          <w:color w:val="000000" w:themeColor="text1"/>
        </w:rPr>
        <w:t>Matlab</w:t>
      </w:r>
      <w:proofErr w:type="spellEnd"/>
      <w:r w:rsidRPr="007E3817">
        <w:rPr>
          <w:color w:val="000000" w:themeColor="text1"/>
        </w:rPr>
        <w:t xml:space="preserve"> R2016a toolbox. </w:t>
      </w:r>
      <w:r w:rsidR="002C16CC">
        <w:rPr>
          <w:color w:val="000000" w:themeColor="text1"/>
        </w:rPr>
        <w:t>For the purpose of</w:t>
      </w:r>
      <w:r w:rsidRPr="007E3817">
        <w:rPr>
          <w:color w:val="000000" w:themeColor="text1"/>
        </w:rPr>
        <w:t xml:space="preserve"> evaluate the performance of the </w:t>
      </w:r>
      <w:proofErr w:type="gramStart"/>
      <w:r w:rsidRPr="007E3817">
        <w:rPr>
          <w:color w:val="000000" w:themeColor="text1"/>
        </w:rPr>
        <w:t>models,</w:t>
      </w:r>
      <w:proofErr w:type="gramEnd"/>
      <w:r w:rsidRPr="007E3817">
        <w:rPr>
          <w:color w:val="000000" w:themeColor="text1"/>
        </w:rPr>
        <w:t xml:space="preserve"> the MSE was used in the training stage and the RMSE in the validation stage, Equation 1 and Equation 2 respectively.</w:t>
      </w:r>
    </w:p>
    <w:p w:rsidR="00E26D8C" w:rsidRPr="00E26D8C" w:rsidRDefault="007C59AC" w:rsidP="00E26D8C">
      <w:pPr>
        <w:pStyle w:val="CETEquation"/>
        <w:rPr>
          <w:rFonts w:cs="Arial"/>
        </w:rPr>
      </w:pPr>
      <m:oMath>
        <m:r>
          <w:rPr>
            <w:rFonts w:ascii="Cambria Math" w:eastAsiaTheme="minorEastAsia" w:hAnsi="Cambria Math"/>
          </w:rPr>
          <m:t>MSE=</m:t>
        </m:r>
        <m:f>
          <m:fPr>
            <m:ctrlPr>
              <w:rPr>
                <w:rFonts w:ascii="Cambria Math" w:hAnsi="Cambria Math"/>
                <w:i/>
              </w:rPr>
            </m:ctrlPr>
          </m:fPr>
          <m:num>
            <m:r>
              <w:rPr>
                <w:rFonts w:ascii="Cambria Math" w:eastAsiaTheme="minorEastAsia" w:hAnsi="Cambria Math"/>
              </w:rPr>
              <m:t>1</m:t>
            </m:r>
          </m:num>
          <m:den>
            <m:r>
              <w:rPr>
                <w:rFonts w:ascii="Cambria Math" w:eastAsiaTheme="minorEastAsia" w:hAnsi="Cambria Math"/>
              </w:rPr>
              <m:t>N</m:t>
            </m:r>
          </m:den>
        </m:f>
        <m:nary>
          <m:naryPr>
            <m:chr m:val="∑"/>
            <m:limLoc m:val="undOvr"/>
            <m:ctrlPr>
              <w:rPr>
                <w:rFonts w:ascii="Cambria Math" w:hAnsi="Cambria Math"/>
                <w:i/>
              </w:rPr>
            </m:ctrlPr>
          </m:naryPr>
          <m:sub>
            <m:r>
              <w:rPr>
                <w:rFonts w:ascii="Cambria Math" w:eastAsiaTheme="minorEastAsia" w:hAnsi="Cambria Math"/>
              </w:rPr>
              <m:t>i=1</m:t>
            </m:r>
          </m:sub>
          <m:sup>
            <m:r>
              <w:rPr>
                <w:rFonts w:ascii="Cambria Math" w:eastAsiaTheme="minorEastAsia"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eastAsiaTheme="minorEastAsia" w:hAnsi="Cambria Math"/>
                          </w:rPr>
                          <m:t>y</m:t>
                        </m:r>
                      </m:e>
                      <m:sub>
                        <m:r>
                          <w:rPr>
                            <w:rFonts w:ascii="Cambria Math" w:eastAsiaTheme="minorEastAsia" w:hAnsi="Cambria Math"/>
                          </w:rPr>
                          <m:t>observed</m:t>
                        </m:r>
                      </m:sub>
                    </m:sSub>
                    <m:r>
                      <w:rPr>
                        <w:rFonts w:ascii="Cambria Math" w:eastAsiaTheme="minorEastAsia" w:hAnsi="Cambria Math"/>
                      </w:rPr>
                      <m:t>-</m:t>
                    </m:r>
                    <m:sSub>
                      <m:sSubPr>
                        <m:ctrlPr>
                          <w:rPr>
                            <w:rFonts w:ascii="Cambria Math" w:hAnsi="Cambria Math"/>
                            <w:i/>
                          </w:rPr>
                        </m:ctrlPr>
                      </m:sSubPr>
                      <m:e>
                        <m:r>
                          <w:rPr>
                            <w:rFonts w:ascii="Cambria Math" w:eastAsiaTheme="minorEastAsia" w:hAnsi="Cambria Math"/>
                          </w:rPr>
                          <m:t>y</m:t>
                        </m:r>
                      </m:e>
                      <m:sub>
                        <m:r>
                          <w:rPr>
                            <w:rFonts w:ascii="Cambria Math" w:eastAsiaTheme="minorEastAsia" w:hAnsi="Cambria Math"/>
                          </w:rPr>
                          <m:t>predicted</m:t>
                        </m:r>
                      </m:sub>
                    </m:sSub>
                  </m:e>
                </m:d>
              </m:e>
              <m:sup>
                <m:r>
                  <w:rPr>
                    <w:rFonts w:ascii="Cambria Math" w:eastAsiaTheme="minorEastAsia" w:hAnsi="Cambria Math"/>
                  </w:rPr>
                  <m:t>2</m:t>
                </m:r>
              </m:sup>
            </m:sSup>
          </m:e>
        </m:nary>
      </m:oMath>
      <w:r w:rsidR="00E26D8C" w:rsidRPr="00E26D8C">
        <w:rPr>
          <w:rFonts w:cs="Arial"/>
        </w:rPr>
        <w:t xml:space="preserve"> </w:t>
      </w:r>
      <w:r w:rsidR="00D92CF5">
        <w:rPr>
          <w:rFonts w:cs="Arial"/>
        </w:rPr>
        <w:t xml:space="preserve">                                                                                                      </w:t>
      </w:r>
      <w:r>
        <w:rPr>
          <w:rFonts w:cs="Arial"/>
        </w:rPr>
        <w:t xml:space="preserve"> </w:t>
      </w:r>
      <w:r w:rsidR="00D92CF5">
        <w:rPr>
          <w:rFonts w:cs="Arial"/>
        </w:rPr>
        <w:t xml:space="preserve">        (1)</w:t>
      </w:r>
    </w:p>
    <w:p w:rsidR="00E26D8C" w:rsidRDefault="007C59AC" w:rsidP="007C59AC">
      <w:pPr>
        <w:pStyle w:val="CETEquation"/>
        <w:rPr>
          <w:rFonts w:eastAsiaTheme="minorEastAsia" w:cs="Arial"/>
          <w:szCs w:val="18"/>
        </w:rPr>
      </w:pPr>
      <m:oMath>
        <m:r>
          <w:rPr>
            <w:rFonts w:ascii="Cambria Math" w:eastAsiaTheme="minorEastAsia" w:hAnsi="Cambria Math"/>
          </w:rPr>
          <m:t xml:space="preserve">RMSE= </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N</m:t>
                </m:r>
              </m:den>
            </m:f>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observed</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predicted</m:t>
                            </m:r>
                          </m:sub>
                        </m:sSub>
                      </m:e>
                    </m:d>
                  </m:e>
                  <m:sup>
                    <m:r>
                      <w:rPr>
                        <w:rFonts w:ascii="Cambria Math" w:eastAsiaTheme="minorEastAsia" w:hAnsi="Cambria Math"/>
                      </w:rPr>
                      <m:t>2</m:t>
                    </m:r>
                  </m:sup>
                </m:sSup>
              </m:e>
            </m:nary>
          </m:e>
        </m:rad>
      </m:oMath>
      <w:r>
        <w:rPr>
          <w:rFonts w:eastAsiaTheme="minorEastAsia"/>
        </w:rPr>
        <w:t xml:space="preserve">        </w:t>
      </w:r>
      <w:r w:rsidR="00E26D8C" w:rsidRPr="007C59AC">
        <w:rPr>
          <w:rFonts w:eastAsiaTheme="minorEastAsia"/>
        </w:rPr>
        <w:t xml:space="preserve">                   </w:t>
      </w:r>
      <w:r w:rsidR="00D92CF5" w:rsidRPr="007C59AC">
        <w:rPr>
          <w:rFonts w:eastAsiaTheme="minorEastAsia"/>
        </w:rPr>
        <w:t xml:space="preserve">                                                               </w:t>
      </w:r>
      <w:r>
        <w:rPr>
          <w:rFonts w:eastAsiaTheme="minorEastAsia"/>
        </w:rPr>
        <w:t xml:space="preserve">   </w:t>
      </w:r>
      <w:r w:rsidR="00D92CF5" w:rsidRPr="007C59AC">
        <w:rPr>
          <w:rFonts w:eastAsiaTheme="minorEastAsia"/>
        </w:rPr>
        <w:t xml:space="preserve">             </w:t>
      </w:r>
      <w:r w:rsidR="00D92CF5" w:rsidRPr="00D92CF5">
        <w:rPr>
          <w:rFonts w:eastAsiaTheme="minorEastAsia" w:cs="Arial"/>
          <w:szCs w:val="18"/>
        </w:rPr>
        <w:t>(2)</w:t>
      </w:r>
    </w:p>
    <w:p w:rsidR="00E57B5B" w:rsidRPr="00E57B5B" w:rsidRDefault="00E57B5B" w:rsidP="00E57B5B">
      <w:pPr>
        <w:pStyle w:val="CETBodytext"/>
        <w:rPr>
          <w:rFonts w:eastAsiaTheme="minorEastAsia"/>
          <w:lang w:val="en-GB"/>
        </w:rPr>
      </w:pPr>
      <w:r>
        <w:rPr>
          <w:rFonts w:eastAsiaTheme="minorEastAsia"/>
          <w:lang w:val="en-GB"/>
        </w:rPr>
        <w:t>Where y is the</w:t>
      </w:r>
      <w:r w:rsidR="00086969">
        <w:rPr>
          <w:rFonts w:eastAsiaTheme="minorEastAsia"/>
          <w:lang w:val="en-GB"/>
        </w:rPr>
        <w:t xml:space="preserve"> ethanol</w:t>
      </w:r>
      <w:r>
        <w:rPr>
          <w:rFonts w:eastAsiaTheme="minorEastAsia"/>
          <w:lang w:val="en-GB"/>
        </w:rPr>
        <w:t xml:space="preserve"> mass fraction and N is the number of collected samples.</w:t>
      </w:r>
    </w:p>
    <w:p w:rsidR="00600535" w:rsidRDefault="00485831" w:rsidP="00600535">
      <w:pPr>
        <w:pStyle w:val="CETHeading1"/>
        <w:rPr>
          <w:lang w:val="en-GB"/>
        </w:rPr>
      </w:pPr>
      <w:r>
        <w:rPr>
          <w:lang w:val="en-GB"/>
        </w:rPr>
        <w:t>Results and Discussion</w:t>
      </w:r>
    </w:p>
    <w:p w:rsidR="007E3817" w:rsidRPr="007E3817" w:rsidRDefault="007E3817" w:rsidP="007E3817">
      <w:pPr>
        <w:pStyle w:val="CETBodytext"/>
        <w:rPr>
          <w:lang w:val="en-GB"/>
        </w:rPr>
      </w:pPr>
      <w:r w:rsidRPr="007E3817">
        <w:t>For the training phase</w:t>
      </w:r>
      <w:r w:rsidR="00281764">
        <w:t>,</w:t>
      </w:r>
      <w:r w:rsidRPr="007E3817">
        <w:t xml:space="preserve"> 350 data were generated from six binary distillations. The five neural networks with the lowest MSE were selected for the validation phase, where the models were tested with the data of the three distillations of the watermelon wine, corresponding to 79 data. In this phase, the RMSE </w:t>
      </w:r>
      <w:r w:rsidR="00E57B5B">
        <w:t xml:space="preserve">including all samples of the three distillations </w:t>
      </w:r>
      <w:r w:rsidRPr="007E3817">
        <w:t xml:space="preserve">was used to evaluate the model performance. The results are in Table 1. </w:t>
      </w:r>
    </w:p>
    <w:p w:rsidR="00977094" w:rsidRPr="00977094" w:rsidRDefault="00D92CF5" w:rsidP="00977094">
      <w:pPr>
        <w:pStyle w:val="CETCaption"/>
      </w:pPr>
      <w:r w:rsidRPr="00977094">
        <w:t xml:space="preserve">Table 1: </w:t>
      </w:r>
      <w:r w:rsidR="00977094" w:rsidRPr="00977094">
        <w:t>Neural networks with better performance in the training phase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tblGrid>
      <w:tr w:rsidR="002A0C12" w:rsidRPr="00B57B36" w:rsidTr="00C96F45">
        <w:tc>
          <w:tcPr>
            <w:tcW w:w="1134" w:type="dxa"/>
            <w:tcBorders>
              <w:top w:val="single" w:sz="12" w:space="0" w:color="008000"/>
              <w:bottom w:val="single" w:sz="6" w:space="0" w:color="008000"/>
            </w:tcBorders>
            <w:shd w:val="clear" w:color="auto" w:fill="FFFFFF"/>
            <w:vAlign w:val="center"/>
          </w:tcPr>
          <w:p w:rsidR="002A0C12" w:rsidRPr="00B57B36" w:rsidRDefault="002A0C12" w:rsidP="0029413B">
            <w:pPr>
              <w:pStyle w:val="CETBodytext"/>
              <w:jc w:val="center"/>
              <w:rPr>
                <w:lang w:val="en-GB"/>
              </w:rPr>
            </w:pPr>
            <w:r>
              <w:rPr>
                <w:lang w:val="en-GB"/>
              </w:rPr>
              <w:t>Number of neurons</w:t>
            </w:r>
          </w:p>
        </w:tc>
        <w:tc>
          <w:tcPr>
            <w:tcW w:w="1134" w:type="dxa"/>
            <w:tcBorders>
              <w:top w:val="single" w:sz="12" w:space="0" w:color="008000"/>
              <w:bottom w:val="single" w:sz="6" w:space="0" w:color="008000"/>
            </w:tcBorders>
            <w:shd w:val="clear" w:color="auto" w:fill="FFFFFF"/>
            <w:vAlign w:val="center"/>
          </w:tcPr>
          <w:p w:rsidR="002A0C12" w:rsidRPr="00B57B36" w:rsidRDefault="002A0C12" w:rsidP="0029413B">
            <w:pPr>
              <w:pStyle w:val="CETBodytext"/>
              <w:jc w:val="center"/>
              <w:rPr>
                <w:lang w:val="en-GB"/>
              </w:rPr>
            </w:pPr>
            <w:r>
              <w:rPr>
                <w:lang w:val="en-GB"/>
              </w:rPr>
              <w:t>Activation function (hidden layer)</w:t>
            </w:r>
          </w:p>
        </w:tc>
        <w:tc>
          <w:tcPr>
            <w:tcW w:w="1134" w:type="dxa"/>
            <w:tcBorders>
              <w:top w:val="single" w:sz="12" w:space="0" w:color="008000"/>
              <w:bottom w:val="single" w:sz="6" w:space="0" w:color="008000"/>
            </w:tcBorders>
            <w:shd w:val="clear" w:color="auto" w:fill="FFFFFF"/>
          </w:tcPr>
          <w:p w:rsidR="002A0C12" w:rsidRDefault="002A0C12" w:rsidP="0029413B">
            <w:pPr>
              <w:pStyle w:val="CETBodytext"/>
              <w:jc w:val="center"/>
              <w:rPr>
                <w:lang w:val="en-GB"/>
              </w:rPr>
            </w:pPr>
            <w:r>
              <w:rPr>
                <w:lang w:val="en-GB"/>
              </w:rPr>
              <w:t>Activation function (output layer)</w:t>
            </w:r>
          </w:p>
        </w:tc>
        <w:tc>
          <w:tcPr>
            <w:tcW w:w="1134" w:type="dxa"/>
            <w:tcBorders>
              <w:top w:val="single" w:sz="12" w:space="0" w:color="008000"/>
              <w:bottom w:val="single" w:sz="6" w:space="0" w:color="008000"/>
            </w:tcBorders>
            <w:shd w:val="clear" w:color="auto" w:fill="FFFFFF"/>
            <w:vAlign w:val="center"/>
          </w:tcPr>
          <w:p w:rsidR="002A0C12" w:rsidRPr="00D92CF5" w:rsidRDefault="002A0C12" w:rsidP="0029413B">
            <w:pPr>
              <w:pStyle w:val="CETBodytext"/>
              <w:jc w:val="center"/>
              <w:rPr>
                <w:lang w:val="en-GB"/>
              </w:rPr>
            </w:pPr>
            <w:r>
              <w:rPr>
                <w:lang w:val="en-GB"/>
              </w:rPr>
              <w:t>MSE (x10</w:t>
            </w:r>
            <w:r>
              <w:rPr>
                <w:vertAlign w:val="superscript"/>
                <w:lang w:val="en-GB"/>
              </w:rPr>
              <w:t>-4</w:t>
            </w:r>
            <w:r>
              <w:rPr>
                <w:lang w:val="en-GB"/>
              </w:rPr>
              <w:t>) (training)</w:t>
            </w:r>
          </w:p>
        </w:tc>
        <w:tc>
          <w:tcPr>
            <w:tcW w:w="1134" w:type="dxa"/>
            <w:tcBorders>
              <w:top w:val="single" w:sz="12" w:space="0" w:color="008000"/>
              <w:bottom w:val="single" w:sz="6" w:space="0" w:color="008000"/>
            </w:tcBorders>
            <w:shd w:val="clear" w:color="auto" w:fill="FFFFFF"/>
            <w:vAlign w:val="center"/>
          </w:tcPr>
          <w:p w:rsidR="002A0C12" w:rsidRDefault="002A0C12" w:rsidP="00EB1A27">
            <w:pPr>
              <w:pStyle w:val="CETBodytext"/>
              <w:jc w:val="center"/>
              <w:rPr>
                <w:lang w:val="en-GB"/>
              </w:rPr>
            </w:pPr>
            <w:r>
              <w:rPr>
                <w:lang w:val="en-GB"/>
              </w:rPr>
              <w:t>RMSE (validation)</w:t>
            </w:r>
          </w:p>
        </w:tc>
      </w:tr>
      <w:tr w:rsidR="002A0C12" w:rsidRPr="00B57B36" w:rsidTr="002A0C12">
        <w:tc>
          <w:tcPr>
            <w:tcW w:w="1134" w:type="dxa"/>
            <w:shd w:val="clear" w:color="auto" w:fill="FFFFFF"/>
            <w:vAlign w:val="center"/>
          </w:tcPr>
          <w:p w:rsidR="002A0C12" w:rsidRPr="00B57B36" w:rsidRDefault="002A0C12" w:rsidP="0029413B">
            <w:pPr>
              <w:pStyle w:val="CETBodytext"/>
              <w:jc w:val="center"/>
              <w:rPr>
                <w:lang w:val="en-GB"/>
              </w:rPr>
            </w:pPr>
            <w:r>
              <w:rPr>
                <w:lang w:val="en-GB"/>
              </w:rPr>
              <w:t>3</w:t>
            </w:r>
          </w:p>
        </w:tc>
        <w:tc>
          <w:tcPr>
            <w:tcW w:w="1134" w:type="dxa"/>
            <w:shd w:val="clear" w:color="auto" w:fill="FFFFFF"/>
            <w:vAlign w:val="center"/>
          </w:tcPr>
          <w:p w:rsidR="002A0C12" w:rsidRPr="00B57B36" w:rsidRDefault="002A0C12" w:rsidP="0029413B">
            <w:pPr>
              <w:pStyle w:val="CETBodytext"/>
              <w:jc w:val="center"/>
              <w:rPr>
                <w:lang w:val="en-GB"/>
              </w:rPr>
            </w:pPr>
            <w:r>
              <w:rPr>
                <w:lang w:val="en-GB"/>
              </w:rPr>
              <w:t>Hyperbolic tangent</w:t>
            </w:r>
          </w:p>
        </w:tc>
        <w:tc>
          <w:tcPr>
            <w:tcW w:w="1134" w:type="dxa"/>
            <w:shd w:val="clear" w:color="auto" w:fill="FFFFFF"/>
            <w:vAlign w:val="center"/>
          </w:tcPr>
          <w:p w:rsidR="002A0C12" w:rsidRDefault="002A0C12" w:rsidP="002A0C12">
            <w:pPr>
              <w:pStyle w:val="CETBodytext"/>
              <w:jc w:val="center"/>
              <w:rPr>
                <w:lang w:val="en-GB"/>
              </w:rPr>
            </w:pPr>
            <w:r>
              <w:rPr>
                <w:lang w:val="en-GB"/>
              </w:rPr>
              <w:t>linear</w:t>
            </w:r>
          </w:p>
        </w:tc>
        <w:tc>
          <w:tcPr>
            <w:tcW w:w="1134" w:type="dxa"/>
            <w:shd w:val="clear" w:color="auto" w:fill="FFFFFF"/>
            <w:vAlign w:val="center"/>
          </w:tcPr>
          <w:p w:rsidR="002A0C12" w:rsidRPr="00B57B36" w:rsidRDefault="002A0C12" w:rsidP="0029413B">
            <w:pPr>
              <w:pStyle w:val="CETBodytext"/>
              <w:jc w:val="center"/>
              <w:rPr>
                <w:lang w:val="en-GB"/>
              </w:rPr>
            </w:pPr>
            <w:r>
              <w:rPr>
                <w:lang w:val="en-GB"/>
              </w:rPr>
              <w:t>3.2</w:t>
            </w:r>
          </w:p>
        </w:tc>
        <w:tc>
          <w:tcPr>
            <w:tcW w:w="1134" w:type="dxa"/>
            <w:shd w:val="clear" w:color="auto" w:fill="FFFFFF"/>
            <w:vAlign w:val="center"/>
          </w:tcPr>
          <w:p w:rsidR="002A0C12" w:rsidRDefault="002A0C12" w:rsidP="00EB1A27">
            <w:pPr>
              <w:pStyle w:val="CETBodytext"/>
              <w:jc w:val="center"/>
              <w:rPr>
                <w:lang w:val="en-GB"/>
              </w:rPr>
            </w:pPr>
            <w:r>
              <w:rPr>
                <w:lang w:val="en-GB"/>
              </w:rPr>
              <w:t>0.031</w:t>
            </w:r>
          </w:p>
        </w:tc>
      </w:tr>
      <w:tr w:rsidR="002A0C12" w:rsidRPr="00B57B36" w:rsidTr="002A0C12">
        <w:tc>
          <w:tcPr>
            <w:tcW w:w="1134" w:type="dxa"/>
            <w:shd w:val="clear" w:color="auto" w:fill="FFFFFF"/>
            <w:vAlign w:val="center"/>
          </w:tcPr>
          <w:p w:rsidR="002A0C12" w:rsidRPr="00B57B36" w:rsidRDefault="002A0C12" w:rsidP="0029413B">
            <w:pPr>
              <w:pStyle w:val="CETBodytext"/>
              <w:ind w:right="-1"/>
              <w:jc w:val="center"/>
              <w:rPr>
                <w:rFonts w:cs="Arial"/>
                <w:szCs w:val="18"/>
                <w:lang w:val="en-GB"/>
              </w:rPr>
            </w:pPr>
            <w:r>
              <w:rPr>
                <w:rFonts w:cs="Arial"/>
                <w:szCs w:val="18"/>
                <w:lang w:val="en-GB"/>
              </w:rPr>
              <w:t>8</w:t>
            </w:r>
          </w:p>
        </w:tc>
        <w:tc>
          <w:tcPr>
            <w:tcW w:w="1134" w:type="dxa"/>
            <w:shd w:val="clear" w:color="auto" w:fill="FFFFFF"/>
            <w:vAlign w:val="center"/>
          </w:tcPr>
          <w:p w:rsidR="002A0C12" w:rsidRPr="00B57B36" w:rsidRDefault="002A0C12" w:rsidP="0029413B">
            <w:pPr>
              <w:pStyle w:val="CETBodytext"/>
              <w:ind w:right="-1"/>
              <w:jc w:val="center"/>
              <w:rPr>
                <w:rFonts w:cs="Arial"/>
                <w:szCs w:val="18"/>
                <w:lang w:val="en-GB"/>
              </w:rPr>
            </w:pPr>
            <w:r>
              <w:rPr>
                <w:rFonts w:cs="Arial"/>
                <w:szCs w:val="18"/>
                <w:lang w:val="en-GB"/>
              </w:rPr>
              <w:t>Logistic</w:t>
            </w:r>
          </w:p>
        </w:tc>
        <w:tc>
          <w:tcPr>
            <w:tcW w:w="1134" w:type="dxa"/>
            <w:shd w:val="clear" w:color="auto" w:fill="FFFFFF"/>
            <w:vAlign w:val="center"/>
          </w:tcPr>
          <w:p w:rsidR="002A0C12" w:rsidRDefault="002A0C12" w:rsidP="002A0C12">
            <w:pPr>
              <w:pStyle w:val="CETBodytext"/>
              <w:ind w:right="-1"/>
              <w:jc w:val="center"/>
              <w:rPr>
                <w:rFonts w:cs="Arial"/>
                <w:szCs w:val="18"/>
                <w:lang w:val="en-GB"/>
              </w:rPr>
            </w:pPr>
            <w:r>
              <w:rPr>
                <w:rFonts w:cs="Arial"/>
                <w:szCs w:val="18"/>
                <w:lang w:val="en-GB"/>
              </w:rPr>
              <w:t>linear</w:t>
            </w:r>
          </w:p>
        </w:tc>
        <w:tc>
          <w:tcPr>
            <w:tcW w:w="1134" w:type="dxa"/>
            <w:shd w:val="clear" w:color="auto" w:fill="FFFFFF"/>
            <w:vAlign w:val="center"/>
          </w:tcPr>
          <w:p w:rsidR="002A0C12" w:rsidRPr="00B57B36" w:rsidRDefault="002A0C12" w:rsidP="0029413B">
            <w:pPr>
              <w:pStyle w:val="CETBodytext"/>
              <w:ind w:right="-1"/>
              <w:jc w:val="center"/>
              <w:rPr>
                <w:rFonts w:cs="Arial"/>
                <w:szCs w:val="18"/>
                <w:lang w:val="en-GB"/>
              </w:rPr>
            </w:pPr>
            <w:r>
              <w:rPr>
                <w:rFonts w:cs="Arial"/>
                <w:szCs w:val="18"/>
                <w:lang w:val="en-GB"/>
              </w:rPr>
              <w:t>3.3</w:t>
            </w:r>
          </w:p>
        </w:tc>
        <w:tc>
          <w:tcPr>
            <w:tcW w:w="1134" w:type="dxa"/>
            <w:shd w:val="clear" w:color="auto" w:fill="FFFFFF"/>
            <w:vAlign w:val="center"/>
          </w:tcPr>
          <w:p w:rsidR="002A0C12" w:rsidRDefault="002A0C12" w:rsidP="00EB1A27">
            <w:pPr>
              <w:pStyle w:val="CETBodytext"/>
              <w:ind w:right="-1"/>
              <w:jc w:val="center"/>
              <w:rPr>
                <w:rFonts w:cs="Arial"/>
                <w:szCs w:val="18"/>
                <w:lang w:val="en-GB"/>
              </w:rPr>
            </w:pPr>
            <w:r>
              <w:rPr>
                <w:rFonts w:cs="Arial"/>
                <w:szCs w:val="18"/>
                <w:lang w:val="en-GB"/>
              </w:rPr>
              <w:t>0.029</w:t>
            </w:r>
          </w:p>
        </w:tc>
      </w:tr>
      <w:tr w:rsidR="002A0C12" w:rsidRPr="00B57B36" w:rsidTr="002A0C12">
        <w:tc>
          <w:tcPr>
            <w:tcW w:w="1134" w:type="dxa"/>
            <w:shd w:val="clear" w:color="auto" w:fill="FFFFFF"/>
            <w:vAlign w:val="center"/>
          </w:tcPr>
          <w:p w:rsidR="002A0C12" w:rsidRDefault="002A0C12" w:rsidP="0029413B">
            <w:pPr>
              <w:pStyle w:val="CETBodytext"/>
              <w:ind w:right="-1"/>
              <w:jc w:val="center"/>
              <w:rPr>
                <w:rFonts w:cs="Arial"/>
                <w:szCs w:val="18"/>
                <w:lang w:val="en-GB"/>
              </w:rPr>
            </w:pPr>
            <w:r>
              <w:rPr>
                <w:rFonts w:cs="Arial"/>
                <w:szCs w:val="18"/>
                <w:lang w:val="en-GB"/>
              </w:rPr>
              <w:t>15</w:t>
            </w:r>
          </w:p>
        </w:tc>
        <w:tc>
          <w:tcPr>
            <w:tcW w:w="1134" w:type="dxa"/>
            <w:shd w:val="clear" w:color="auto" w:fill="FFFFFF"/>
            <w:vAlign w:val="center"/>
          </w:tcPr>
          <w:p w:rsidR="002A0C12" w:rsidRPr="00B57B36" w:rsidRDefault="002A0C12" w:rsidP="0029413B">
            <w:pPr>
              <w:pStyle w:val="CETBodytext"/>
              <w:ind w:right="-1"/>
              <w:jc w:val="center"/>
              <w:rPr>
                <w:rFonts w:cs="Arial"/>
                <w:szCs w:val="18"/>
                <w:lang w:val="en-GB"/>
              </w:rPr>
            </w:pPr>
            <w:r>
              <w:rPr>
                <w:rFonts w:cs="Arial"/>
                <w:szCs w:val="18"/>
                <w:lang w:val="en-GB"/>
              </w:rPr>
              <w:t>Logistic</w:t>
            </w:r>
          </w:p>
        </w:tc>
        <w:tc>
          <w:tcPr>
            <w:tcW w:w="1134" w:type="dxa"/>
            <w:shd w:val="clear" w:color="auto" w:fill="FFFFFF"/>
            <w:vAlign w:val="center"/>
          </w:tcPr>
          <w:p w:rsidR="002A0C12" w:rsidRDefault="002A0C12" w:rsidP="002A0C12">
            <w:pPr>
              <w:pStyle w:val="CETBodytext"/>
              <w:ind w:right="-1"/>
              <w:jc w:val="center"/>
              <w:rPr>
                <w:rFonts w:cs="Arial"/>
                <w:szCs w:val="18"/>
                <w:lang w:val="en-GB"/>
              </w:rPr>
            </w:pPr>
            <w:r>
              <w:rPr>
                <w:rFonts w:cs="Arial"/>
                <w:szCs w:val="18"/>
                <w:lang w:val="en-GB"/>
              </w:rPr>
              <w:t>linear</w:t>
            </w:r>
          </w:p>
        </w:tc>
        <w:tc>
          <w:tcPr>
            <w:tcW w:w="1134" w:type="dxa"/>
            <w:shd w:val="clear" w:color="auto" w:fill="FFFFFF"/>
            <w:vAlign w:val="center"/>
          </w:tcPr>
          <w:p w:rsidR="002A0C12" w:rsidRPr="00B57B36" w:rsidRDefault="002A0C12" w:rsidP="0029413B">
            <w:pPr>
              <w:pStyle w:val="CETBodytext"/>
              <w:ind w:right="-1"/>
              <w:jc w:val="center"/>
              <w:rPr>
                <w:rFonts w:cs="Arial"/>
                <w:szCs w:val="18"/>
                <w:lang w:val="en-GB"/>
              </w:rPr>
            </w:pPr>
            <w:r>
              <w:rPr>
                <w:rFonts w:cs="Arial"/>
                <w:szCs w:val="18"/>
                <w:lang w:val="en-GB"/>
              </w:rPr>
              <w:t>3.5</w:t>
            </w:r>
          </w:p>
        </w:tc>
        <w:tc>
          <w:tcPr>
            <w:tcW w:w="1134" w:type="dxa"/>
            <w:shd w:val="clear" w:color="auto" w:fill="FFFFFF"/>
            <w:vAlign w:val="center"/>
          </w:tcPr>
          <w:p w:rsidR="002A0C12" w:rsidRDefault="002A0C12" w:rsidP="00EB1A27">
            <w:pPr>
              <w:pStyle w:val="CETBodytext"/>
              <w:ind w:right="-1"/>
              <w:jc w:val="center"/>
              <w:rPr>
                <w:rFonts w:cs="Arial"/>
                <w:szCs w:val="18"/>
                <w:lang w:val="en-GB"/>
              </w:rPr>
            </w:pPr>
            <w:r>
              <w:rPr>
                <w:rFonts w:cs="Arial"/>
                <w:szCs w:val="18"/>
                <w:lang w:val="en-GB"/>
              </w:rPr>
              <w:t>0.033</w:t>
            </w:r>
          </w:p>
        </w:tc>
      </w:tr>
      <w:tr w:rsidR="002A0C12" w:rsidRPr="00B57B36" w:rsidTr="002A0C12">
        <w:tc>
          <w:tcPr>
            <w:tcW w:w="1134" w:type="dxa"/>
            <w:shd w:val="clear" w:color="auto" w:fill="FFFFFF"/>
            <w:vAlign w:val="center"/>
          </w:tcPr>
          <w:p w:rsidR="002A0C12" w:rsidRDefault="002A0C12" w:rsidP="0029413B">
            <w:pPr>
              <w:pStyle w:val="CETBodytext"/>
              <w:ind w:right="-1"/>
              <w:jc w:val="center"/>
              <w:rPr>
                <w:rFonts w:cs="Arial"/>
                <w:szCs w:val="18"/>
                <w:lang w:val="en-GB"/>
              </w:rPr>
            </w:pPr>
            <w:r>
              <w:rPr>
                <w:rFonts w:cs="Arial"/>
                <w:szCs w:val="18"/>
                <w:lang w:val="en-GB"/>
              </w:rPr>
              <w:t>6</w:t>
            </w:r>
          </w:p>
        </w:tc>
        <w:tc>
          <w:tcPr>
            <w:tcW w:w="1134" w:type="dxa"/>
            <w:shd w:val="clear" w:color="auto" w:fill="FFFFFF"/>
            <w:vAlign w:val="center"/>
          </w:tcPr>
          <w:p w:rsidR="002A0C12" w:rsidRPr="00B57B36" w:rsidRDefault="002A0C12" w:rsidP="0029413B">
            <w:pPr>
              <w:pStyle w:val="CETBodytext"/>
              <w:ind w:right="-1"/>
              <w:jc w:val="center"/>
              <w:rPr>
                <w:rFonts w:cs="Arial"/>
                <w:szCs w:val="18"/>
                <w:lang w:val="en-GB"/>
              </w:rPr>
            </w:pPr>
            <w:r>
              <w:rPr>
                <w:rFonts w:cs="Arial"/>
                <w:szCs w:val="18"/>
                <w:lang w:val="en-GB"/>
              </w:rPr>
              <w:t>Hyperbolic tangent</w:t>
            </w:r>
          </w:p>
        </w:tc>
        <w:tc>
          <w:tcPr>
            <w:tcW w:w="1134" w:type="dxa"/>
            <w:shd w:val="clear" w:color="auto" w:fill="FFFFFF"/>
            <w:vAlign w:val="center"/>
          </w:tcPr>
          <w:p w:rsidR="002A0C12" w:rsidRDefault="002A0C12" w:rsidP="002A0C12">
            <w:pPr>
              <w:pStyle w:val="CETBodytext"/>
              <w:ind w:right="-1"/>
              <w:jc w:val="center"/>
              <w:rPr>
                <w:rFonts w:cs="Arial"/>
                <w:szCs w:val="18"/>
                <w:lang w:val="en-GB"/>
              </w:rPr>
            </w:pPr>
            <w:r>
              <w:rPr>
                <w:rFonts w:cs="Arial"/>
                <w:szCs w:val="18"/>
                <w:lang w:val="en-GB"/>
              </w:rPr>
              <w:t>linear</w:t>
            </w:r>
          </w:p>
        </w:tc>
        <w:tc>
          <w:tcPr>
            <w:tcW w:w="1134" w:type="dxa"/>
            <w:shd w:val="clear" w:color="auto" w:fill="FFFFFF"/>
            <w:vAlign w:val="center"/>
          </w:tcPr>
          <w:p w:rsidR="002A0C12" w:rsidRPr="00B57B36" w:rsidRDefault="002A0C12" w:rsidP="0029413B">
            <w:pPr>
              <w:pStyle w:val="CETBodytext"/>
              <w:ind w:right="-1"/>
              <w:jc w:val="center"/>
              <w:rPr>
                <w:rFonts w:cs="Arial"/>
                <w:szCs w:val="18"/>
                <w:lang w:val="en-GB"/>
              </w:rPr>
            </w:pPr>
            <w:r>
              <w:rPr>
                <w:rFonts w:cs="Arial"/>
                <w:szCs w:val="18"/>
                <w:lang w:val="en-GB"/>
              </w:rPr>
              <w:t>3.6</w:t>
            </w:r>
          </w:p>
        </w:tc>
        <w:tc>
          <w:tcPr>
            <w:tcW w:w="1134" w:type="dxa"/>
            <w:shd w:val="clear" w:color="auto" w:fill="FFFFFF"/>
            <w:vAlign w:val="center"/>
          </w:tcPr>
          <w:p w:rsidR="002A0C12" w:rsidRDefault="002A0C12" w:rsidP="00EB1A27">
            <w:pPr>
              <w:pStyle w:val="CETBodytext"/>
              <w:ind w:right="-1"/>
              <w:jc w:val="center"/>
              <w:rPr>
                <w:rFonts w:cs="Arial"/>
                <w:szCs w:val="18"/>
                <w:lang w:val="en-GB"/>
              </w:rPr>
            </w:pPr>
            <w:r>
              <w:rPr>
                <w:rFonts w:cs="Arial"/>
                <w:szCs w:val="18"/>
                <w:lang w:val="en-GB"/>
              </w:rPr>
              <w:t>0.031</w:t>
            </w:r>
          </w:p>
        </w:tc>
      </w:tr>
      <w:tr w:rsidR="002A0C12" w:rsidRPr="00B57B36" w:rsidTr="002A0C12">
        <w:tc>
          <w:tcPr>
            <w:tcW w:w="1134" w:type="dxa"/>
            <w:shd w:val="clear" w:color="auto" w:fill="FFFFFF"/>
            <w:vAlign w:val="center"/>
          </w:tcPr>
          <w:p w:rsidR="002A0C12" w:rsidRDefault="002A0C12" w:rsidP="0029413B">
            <w:pPr>
              <w:pStyle w:val="CETBodytext"/>
              <w:ind w:right="-1"/>
              <w:jc w:val="center"/>
              <w:rPr>
                <w:rFonts w:cs="Arial"/>
                <w:szCs w:val="18"/>
                <w:lang w:val="en-GB"/>
              </w:rPr>
            </w:pPr>
            <w:r>
              <w:rPr>
                <w:rFonts w:cs="Arial"/>
                <w:szCs w:val="18"/>
                <w:lang w:val="en-GB"/>
              </w:rPr>
              <w:t>5</w:t>
            </w:r>
          </w:p>
        </w:tc>
        <w:tc>
          <w:tcPr>
            <w:tcW w:w="1134" w:type="dxa"/>
            <w:shd w:val="clear" w:color="auto" w:fill="FFFFFF"/>
            <w:vAlign w:val="center"/>
          </w:tcPr>
          <w:p w:rsidR="002A0C12" w:rsidRPr="00B57B36" w:rsidRDefault="002A0C12" w:rsidP="0029413B">
            <w:pPr>
              <w:pStyle w:val="CETBodytext"/>
              <w:ind w:right="-1"/>
              <w:jc w:val="center"/>
              <w:rPr>
                <w:rFonts w:cs="Arial"/>
                <w:szCs w:val="18"/>
                <w:lang w:val="en-GB"/>
              </w:rPr>
            </w:pPr>
            <w:r>
              <w:rPr>
                <w:rFonts w:cs="Arial"/>
                <w:szCs w:val="18"/>
                <w:lang w:val="en-GB"/>
              </w:rPr>
              <w:t>Logistic</w:t>
            </w:r>
          </w:p>
        </w:tc>
        <w:tc>
          <w:tcPr>
            <w:tcW w:w="1134" w:type="dxa"/>
            <w:shd w:val="clear" w:color="auto" w:fill="FFFFFF"/>
            <w:vAlign w:val="center"/>
          </w:tcPr>
          <w:p w:rsidR="002A0C12" w:rsidRDefault="002A0C12" w:rsidP="002A0C12">
            <w:pPr>
              <w:pStyle w:val="CETBodytext"/>
              <w:ind w:right="-1"/>
              <w:jc w:val="center"/>
              <w:rPr>
                <w:rFonts w:cs="Arial"/>
                <w:szCs w:val="18"/>
                <w:lang w:val="en-GB"/>
              </w:rPr>
            </w:pPr>
            <w:r>
              <w:rPr>
                <w:rFonts w:cs="Arial"/>
                <w:szCs w:val="18"/>
                <w:lang w:val="en-GB"/>
              </w:rPr>
              <w:t>linear</w:t>
            </w:r>
          </w:p>
        </w:tc>
        <w:tc>
          <w:tcPr>
            <w:tcW w:w="1134" w:type="dxa"/>
            <w:shd w:val="clear" w:color="auto" w:fill="FFFFFF"/>
            <w:vAlign w:val="center"/>
          </w:tcPr>
          <w:p w:rsidR="002A0C12" w:rsidRPr="00B57B36" w:rsidRDefault="002A0C12" w:rsidP="0029413B">
            <w:pPr>
              <w:pStyle w:val="CETBodytext"/>
              <w:ind w:right="-1"/>
              <w:jc w:val="center"/>
              <w:rPr>
                <w:rFonts w:cs="Arial"/>
                <w:szCs w:val="18"/>
                <w:lang w:val="en-GB"/>
              </w:rPr>
            </w:pPr>
            <w:r>
              <w:rPr>
                <w:rFonts w:cs="Arial"/>
                <w:szCs w:val="18"/>
                <w:lang w:val="en-GB"/>
              </w:rPr>
              <w:t>3.6</w:t>
            </w:r>
          </w:p>
        </w:tc>
        <w:tc>
          <w:tcPr>
            <w:tcW w:w="1134" w:type="dxa"/>
            <w:shd w:val="clear" w:color="auto" w:fill="FFFFFF"/>
            <w:vAlign w:val="center"/>
          </w:tcPr>
          <w:p w:rsidR="002A0C12" w:rsidRDefault="002A0C12" w:rsidP="00EB1A27">
            <w:pPr>
              <w:pStyle w:val="CETBodytext"/>
              <w:ind w:right="-1"/>
              <w:jc w:val="center"/>
              <w:rPr>
                <w:rFonts w:cs="Arial"/>
                <w:szCs w:val="18"/>
                <w:lang w:val="en-GB"/>
              </w:rPr>
            </w:pPr>
            <w:r>
              <w:rPr>
                <w:rFonts w:cs="Arial"/>
                <w:szCs w:val="18"/>
                <w:lang w:val="en-GB"/>
              </w:rPr>
              <w:t>0.031</w:t>
            </w:r>
          </w:p>
        </w:tc>
      </w:tr>
    </w:tbl>
    <w:p w:rsidR="0029413B" w:rsidRDefault="0029413B" w:rsidP="00764C60">
      <w:pPr>
        <w:pStyle w:val="CETBodytext"/>
        <w:rPr>
          <w:lang w:val="en-GB"/>
        </w:rPr>
      </w:pPr>
    </w:p>
    <w:p w:rsidR="002645A6" w:rsidRDefault="007E3817" w:rsidP="007E3817">
      <w:pPr>
        <w:pStyle w:val="CETBodytext"/>
      </w:pPr>
      <w:r w:rsidRPr="007E3817">
        <w:t xml:space="preserve">From the results in Table 1, it can be observed that all networks tested in the validation phase presented a good predictive capacity, being feasible the use of any of them as soft sensor. The neural network with eight neurons in the hidden layer and activation function </w:t>
      </w:r>
      <w:proofErr w:type="spellStart"/>
      <w:r w:rsidRPr="007E3817">
        <w:t>logsig</w:t>
      </w:r>
      <w:proofErr w:type="spellEnd"/>
      <w:r w:rsidRPr="007E3817">
        <w:t xml:space="preserve"> obtained the lowest value of the RMSE and </w:t>
      </w:r>
      <w:r w:rsidRPr="007E3817">
        <w:lastRenderedPageBreak/>
        <w:t>therefore was chosen to be used as a virtual sensor. It is also observed in Table 1 that the increase of neurons of the hidden layer up to 15 did not improve the performance of the neural network, concluding that the network reached its maximum capacity of generalization, dispensing the realization of new tests with more neurons.</w:t>
      </w:r>
      <w:r w:rsidR="002645A6">
        <w:t xml:space="preserve"> </w:t>
      </w:r>
    </w:p>
    <w:p w:rsidR="00ED4DE4" w:rsidRPr="007E3817" w:rsidRDefault="00ED4DE4" w:rsidP="007E3817">
      <w:pPr>
        <w:pStyle w:val="CETBodytext"/>
      </w:pPr>
      <w:r>
        <w:t xml:space="preserve">The figures 2-4 show the </w:t>
      </w:r>
      <w:proofErr w:type="spellStart"/>
      <w:r>
        <w:t>comparision</w:t>
      </w:r>
      <w:proofErr w:type="spellEnd"/>
      <w:r>
        <w:t xml:space="preserve"> of the prediction performed by the sensor and the process data, as well as the profile of </w:t>
      </w:r>
      <w:r w:rsidR="00086969">
        <w:t>the temperature of the top tray</w:t>
      </w:r>
      <w:r>
        <w:t>, used as input.</w:t>
      </w:r>
    </w:p>
    <w:p w:rsidR="00CC228C" w:rsidRDefault="00CC228C" w:rsidP="001E20EB">
      <w:pPr>
        <w:pStyle w:val="CETBodytext"/>
        <w:jc w:val="left"/>
        <w:rPr>
          <w:lang w:val="en-GB"/>
        </w:rPr>
      </w:pPr>
      <w:r>
        <w:rPr>
          <w:noProof/>
          <w:lang w:val="pt-BR" w:eastAsia="pt-BR"/>
        </w:rPr>
        <w:drawing>
          <wp:inline distT="0" distB="0" distL="0" distR="0">
            <wp:extent cx="5464653" cy="2090057"/>
            <wp:effectExtent l="0" t="0" r="3175"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5076" cy="2174362"/>
                    </a:xfrm>
                    <a:prstGeom prst="rect">
                      <a:avLst/>
                    </a:prstGeom>
                    <a:noFill/>
                    <a:ln>
                      <a:noFill/>
                    </a:ln>
                  </pic:spPr>
                </pic:pic>
              </a:graphicData>
            </a:graphic>
          </wp:inline>
        </w:drawing>
      </w:r>
    </w:p>
    <w:p w:rsidR="00D92CF5" w:rsidRDefault="00977094" w:rsidP="00647900">
      <w:pPr>
        <w:pStyle w:val="CETCaption"/>
      </w:pPr>
      <w:r>
        <w:t>Figure 2: (a) Validation of soft sensor (b) Temperature profile – Run</w:t>
      </w:r>
      <w:r w:rsidR="00647900">
        <w:t xml:space="preserve"> 1</w:t>
      </w:r>
    </w:p>
    <w:p w:rsidR="00D92CF5" w:rsidRDefault="00CC228C" w:rsidP="00764C60">
      <w:pPr>
        <w:pStyle w:val="CETBodytext"/>
        <w:rPr>
          <w:lang w:val="en-GB"/>
        </w:rPr>
      </w:pPr>
      <w:r>
        <w:rPr>
          <w:noProof/>
          <w:lang w:val="pt-BR" w:eastAsia="pt-BR"/>
        </w:rPr>
        <w:drawing>
          <wp:inline distT="0" distB="0" distL="0" distR="0">
            <wp:extent cx="5488568" cy="1971304"/>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4740" cy="2106412"/>
                    </a:xfrm>
                    <a:prstGeom prst="rect">
                      <a:avLst/>
                    </a:prstGeom>
                    <a:noFill/>
                    <a:ln>
                      <a:noFill/>
                    </a:ln>
                  </pic:spPr>
                </pic:pic>
              </a:graphicData>
            </a:graphic>
          </wp:inline>
        </w:drawing>
      </w:r>
    </w:p>
    <w:p w:rsidR="00647900" w:rsidRDefault="00647900" w:rsidP="00647900">
      <w:pPr>
        <w:pStyle w:val="CETCaption"/>
      </w:pPr>
      <w:r>
        <w:t xml:space="preserve">Figure </w:t>
      </w:r>
      <w:r w:rsidR="00977094">
        <w:t xml:space="preserve">3: (a) Validation of soft sensor (b) Temperature profile – Run </w:t>
      </w:r>
      <w:r>
        <w:t>2</w:t>
      </w:r>
    </w:p>
    <w:p w:rsidR="000B6F9B" w:rsidRDefault="00CC228C" w:rsidP="00764C60">
      <w:pPr>
        <w:pStyle w:val="CETBodytext"/>
        <w:rPr>
          <w:lang w:val="en-GB"/>
        </w:rPr>
      </w:pPr>
      <w:r>
        <w:rPr>
          <w:noProof/>
          <w:lang w:val="pt-BR" w:eastAsia="pt-BR"/>
        </w:rPr>
        <w:drawing>
          <wp:inline distT="0" distB="0" distL="0" distR="0">
            <wp:extent cx="5546279" cy="1971304"/>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4413" cy="2130583"/>
                    </a:xfrm>
                    <a:prstGeom prst="rect">
                      <a:avLst/>
                    </a:prstGeom>
                    <a:noFill/>
                    <a:ln>
                      <a:noFill/>
                    </a:ln>
                  </pic:spPr>
                </pic:pic>
              </a:graphicData>
            </a:graphic>
          </wp:inline>
        </w:drawing>
      </w:r>
    </w:p>
    <w:p w:rsidR="003818EC" w:rsidRDefault="00647900" w:rsidP="003818EC">
      <w:pPr>
        <w:pStyle w:val="CETCaption"/>
      </w:pPr>
      <w:r>
        <w:t>Figure</w:t>
      </w:r>
      <w:r w:rsidR="00977094">
        <w:t xml:space="preserve"> 4: (a) Validation of soft sensor (b) Temperature profile – Run </w:t>
      </w:r>
      <w:r>
        <w:t>3</w:t>
      </w:r>
    </w:p>
    <w:p w:rsidR="008B4A92" w:rsidRPr="00F6220E" w:rsidRDefault="008B4A92" w:rsidP="008B4A92">
      <w:pPr>
        <w:pStyle w:val="CETBodytext"/>
        <w:rPr>
          <w:lang w:eastAsia="pt-BR"/>
        </w:rPr>
      </w:pPr>
      <w:r w:rsidRPr="008B4A92">
        <w:rPr>
          <w:lang w:eastAsia="pt-BR"/>
        </w:rPr>
        <w:lastRenderedPageBreak/>
        <w:t>From Figures 2-4a, it can be concluded that the proposed virtual sensor was able to perform a good prediction of ethanol concentration in real time. The proposed model responded well to the oscillations of the process, even when it is not as precise as was the case of the first distillation (Figure 1a). Figures 2-4b show the strong influence of the temperature profile on the ethanol concentra</w:t>
      </w:r>
      <w:r w:rsidR="00086969">
        <w:rPr>
          <w:lang w:eastAsia="pt-BR"/>
        </w:rPr>
        <w:t>tion profile, since disturbances</w:t>
      </w:r>
      <w:r w:rsidRPr="008B4A92">
        <w:rPr>
          <w:lang w:eastAsia="pt-BR"/>
        </w:rPr>
        <w:t xml:space="preserve"> in the temperature data give an immediate response in the concentration of ethanol. Table 2 evaluates the performance of the virtual sensor in each distillation process separately.</w:t>
      </w:r>
    </w:p>
    <w:p w:rsidR="00C32F4C" w:rsidRPr="00C32F4C" w:rsidRDefault="00C32F4C" w:rsidP="00C32F4C">
      <w:pPr>
        <w:pStyle w:val="CETCaption"/>
      </w:pPr>
      <w:r w:rsidRPr="00C32F4C">
        <w:t xml:space="preserve">Table 2: </w:t>
      </w:r>
      <w:r w:rsidR="007E3817">
        <w:t>Soft sensor performance in each distillation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tblGrid>
      <w:tr w:rsidR="00C32F4C" w:rsidRPr="00B57B36" w:rsidTr="00C32F4C">
        <w:tc>
          <w:tcPr>
            <w:tcW w:w="1134" w:type="dxa"/>
            <w:tcBorders>
              <w:top w:val="single" w:sz="12" w:space="0" w:color="008000"/>
              <w:bottom w:val="single" w:sz="6" w:space="0" w:color="008000"/>
            </w:tcBorders>
            <w:shd w:val="clear" w:color="auto" w:fill="FFFFFF"/>
            <w:vAlign w:val="center"/>
          </w:tcPr>
          <w:p w:rsidR="00C32F4C" w:rsidRPr="00B57B36" w:rsidRDefault="00C32F4C" w:rsidP="00C32F4C">
            <w:pPr>
              <w:pStyle w:val="CETBodytext"/>
              <w:jc w:val="center"/>
              <w:rPr>
                <w:lang w:val="en-GB"/>
              </w:rPr>
            </w:pPr>
          </w:p>
        </w:tc>
        <w:tc>
          <w:tcPr>
            <w:tcW w:w="1134" w:type="dxa"/>
            <w:tcBorders>
              <w:top w:val="single" w:sz="12" w:space="0" w:color="008000"/>
              <w:bottom w:val="single" w:sz="6" w:space="0" w:color="008000"/>
            </w:tcBorders>
            <w:shd w:val="clear" w:color="auto" w:fill="FFFFFF"/>
            <w:vAlign w:val="center"/>
          </w:tcPr>
          <w:p w:rsidR="00C32F4C" w:rsidRPr="00B57B36" w:rsidRDefault="00C32F4C" w:rsidP="00C32F4C">
            <w:pPr>
              <w:pStyle w:val="CETBodytext"/>
              <w:jc w:val="center"/>
              <w:rPr>
                <w:lang w:val="en-GB"/>
              </w:rPr>
            </w:pPr>
            <w:r>
              <w:rPr>
                <w:lang w:val="en-GB"/>
              </w:rPr>
              <w:t>Distillation 1</w:t>
            </w:r>
          </w:p>
        </w:tc>
        <w:tc>
          <w:tcPr>
            <w:tcW w:w="1134" w:type="dxa"/>
            <w:tcBorders>
              <w:top w:val="single" w:sz="12" w:space="0" w:color="008000"/>
              <w:bottom w:val="single" w:sz="6" w:space="0" w:color="008000"/>
            </w:tcBorders>
            <w:shd w:val="clear" w:color="auto" w:fill="FFFFFF"/>
            <w:vAlign w:val="center"/>
          </w:tcPr>
          <w:p w:rsidR="00C32F4C" w:rsidRPr="00B57B36" w:rsidRDefault="00C32F4C" w:rsidP="00C32F4C">
            <w:pPr>
              <w:pStyle w:val="CETBodytext"/>
              <w:jc w:val="center"/>
              <w:rPr>
                <w:lang w:val="en-GB"/>
              </w:rPr>
            </w:pPr>
            <w:r>
              <w:rPr>
                <w:lang w:val="en-GB"/>
              </w:rPr>
              <w:t>Distillation 2</w:t>
            </w:r>
          </w:p>
        </w:tc>
        <w:tc>
          <w:tcPr>
            <w:tcW w:w="1134" w:type="dxa"/>
            <w:tcBorders>
              <w:top w:val="single" w:sz="12" w:space="0" w:color="008000"/>
              <w:bottom w:val="single" w:sz="6" w:space="0" w:color="008000"/>
            </w:tcBorders>
            <w:shd w:val="clear" w:color="auto" w:fill="FFFFFF"/>
            <w:vAlign w:val="center"/>
          </w:tcPr>
          <w:p w:rsidR="00C32F4C" w:rsidRPr="00B57B36" w:rsidRDefault="00C32F4C" w:rsidP="00C32F4C">
            <w:pPr>
              <w:pStyle w:val="CETBodytext"/>
              <w:ind w:right="-1"/>
              <w:jc w:val="center"/>
              <w:rPr>
                <w:rFonts w:cs="Arial"/>
                <w:szCs w:val="18"/>
                <w:lang w:val="en-GB"/>
              </w:rPr>
            </w:pPr>
            <w:r>
              <w:rPr>
                <w:rFonts w:cs="Arial"/>
                <w:szCs w:val="18"/>
                <w:lang w:val="en-GB"/>
              </w:rPr>
              <w:t>Distillation 3</w:t>
            </w:r>
          </w:p>
        </w:tc>
      </w:tr>
      <w:tr w:rsidR="00C32F4C" w:rsidRPr="00B57B36" w:rsidTr="00C32F4C">
        <w:tc>
          <w:tcPr>
            <w:tcW w:w="1134" w:type="dxa"/>
            <w:shd w:val="clear" w:color="auto" w:fill="FFFFFF"/>
            <w:vAlign w:val="center"/>
          </w:tcPr>
          <w:p w:rsidR="00C32F4C" w:rsidRPr="00B57B36" w:rsidRDefault="00C32F4C" w:rsidP="00C32F4C">
            <w:pPr>
              <w:pStyle w:val="CETBodytext"/>
              <w:jc w:val="center"/>
              <w:rPr>
                <w:lang w:val="en-GB"/>
              </w:rPr>
            </w:pPr>
            <w:r>
              <w:rPr>
                <w:lang w:val="en-GB"/>
              </w:rPr>
              <w:t>RMSE</w:t>
            </w:r>
          </w:p>
        </w:tc>
        <w:tc>
          <w:tcPr>
            <w:tcW w:w="1134" w:type="dxa"/>
            <w:shd w:val="clear" w:color="auto" w:fill="FFFFFF"/>
            <w:vAlign w:val="center"/>
          </w:tcPr>
          <w:p w:rsidR="00C32F4C" w:rsidRPr="00B57B36" w:rsidRDefault="00C32F4C" w:rsidP="00C32F4C">
            <w:pPr>
              <w:pStyle w:val="CETBodytext"/>
              <w:jc w:val="center"/>
              <w:rPr>
                <w:lang w:val="en-GB"/>
              </w:rPr>
            </w:pPr>
            <w:r>
              <w:rPr>
                <w:lang w:val="en-GB"/>
              </w:rPr>
              <w:t>0,041</w:t>
            </w:r>
          </w:p>
        </w:tc>
        <w:tc>
          <w:tcPr>
            <w:tcW w:w="1134" w:type="dxa"/>
            <w:shd w:val="clear" w:color="auto" w:fill="FFFFFF"/>
            <w:vAlign w:val="center"/>
          </w:tcPr>
          <w:p w:rsidR="00C32F4C" w:rsidRPr="00B57B36" w:rsidRDefault="00C32F4C" w:rsidP="00C32F4C">
            <w:pPr>
              <w:pStyle w:val="CETBodytext"/>
              <w:jc w:val="center"/>
              <w:rPr>
                <w:lang w:val="en-GB"/>
              </w:rPr>
            </w:pPr>
            <w:r>
              <w:rPr>
                <w:lang w:val="en-GB"/>
              </w:rPr>
              <w:t>0,022</w:t>
            </w:r>
          </w:p>
        </w:tc>
        <w:tc>
          <w:tcPr>
            <w:tcW w:w="1134" w:type="dxa"/>
            <w:shd w:val="clear" w:color="auto" w:fill="FFFFFF"/>
            <w:vAlign w:val="center"/>
          </w:tcPr>
          <w:p w:rsidR="00C32F4C" w:rsidRPr="00B57B36" w:rsidRDefault="00C32F4C" w:rsidP="00C32F4C">
            <w:pPr>
              <w:pStyle w:val="CETBodytext"/>
              <w:ind w:right="-1"/>
              <w:jc w:val="center"/>
              <w:rPr>
                <w:rFonts w:cs="Arial"/>
                <w:szCs w:val="18"/>
                <w:lang w:val="en-GB"/>
              </w:rPr>
            </w:pPr>
            <w:r>
              <w:rPr>
                <w:rFonts w:cs="Arial"/>
                <w:szCs w:val="18"/>
                <w:lang w:val="en-GB"/>
              </w:rPr>
              <w:t>0,019</w:t>
            </w:r>
          </w:p>
        </w:tc>
      </w:tr>
    </w:tbl>
    <w:p w:rsidR="00E36037" w:rsidRDefault="00E36037" w:rsidP="00E36037">
      <w:pPr>
        <w:pStyle w:val="CETBodytext"/>
      </w:pPr>
    </w:p>
    <w:p w:rsidR="008B4A92" w:rsidRPr="00F6220E" w:rsidRDefault="008B4A92" w:rsidP="008B4A92">
      <w:pPr>
        <w:pStyle w:val="CETBodytext"/>
        <w:rPr>
          <w:lang w:eastAsia="pt-BR"/>
        </w:rPr>
      </w:pPr>
      <w:r w:rsidRPr="008B4A92">
        <w:rPr>
          <w:lang w:eastAsia="pt-BR"/>
        </w:rPr>
        <w:t xml:space="preserve">Despite the good representation of the concentration profile of ethanol over time, the virtual sensor had worse performance in the first distillation compared to the last two. One of the disadvantages of the empirical models is the lack of knowledge about the process, which precludes a deeper understanding of the behavior of the concentration profile in the first distillation, since the operating conditions were the same for the three </w:t>
      </w:r>
      <w:proofErr w:type="spellStart"/>
      <w:r w:rsidRPr="008B4A92">
        <w:rPr>
          <w:lang w:eastAsia="pt-BR"/>
        </w:rPr>
        <w:t>batchings</w:t>
      </w:r>
      <w:proofErr w:type="spellEnd"/>
      <w:r w:rsidRPr="008B4A92">
        <w:rPr>
          <w:lang w:eastAsia="pt-BR"/>
        </w:rPr>
        <w:t>. Table 3 shows the values ​​of the weights and bias of the best performance neural netwo</w:t>
      </w:r>
      <w:r w:rsidR="00086969">
        <w:rPr>
          <w:lang w:eastAsia="pt-BR"/>
        </w:rPr>
        <w:t>rk, chosen to be used as soft</w:t>
      </w:r>
      <w:r w:rsidRPr="008B4A92">
        <w:rPr>
          <w:lang w:eastAsia="pt-BR"/>
        </w:rPr>
        <w:t xml:space="preserve"> sensor. Using the values ​​of these parameters can reproduce the Neural Network used and calculate the mass fraction of ethanol from the temperature in the process studied.</w:t>
      </w:r>
    </w:p>
    <w:p w:rsidR="00B2120B" w:rsidRDefault="007E3817" w:rsidP="00F6220E">
      <w:pPr>
        <w:pStyle w:val="CETTabletitle"/>
        <w:spacing w:before="120"/>
      </w:pPr>
      <w:r>
        <w:t>Table 3: Weights and biases of best neural network configuration</w:t>
      </w:r>
    </w:p>
    <w:tbl>
      <w:tblPr>
        <w:tblW w:w="567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tblGrid>
      <w:tr w:rsidR="00B2120B" w:rsidRPr="00B57B36" w:rsidTr="005B5B68">
        <w:tc>
          <w:tcPr>
            <w:tcW w:w="1134" w:type="dxa"/>
            <w:tcBorders>
              <w:top w:val="single" w:sz="12" w:space="0" w:color="008000"/>
              <w:bottom w:val="single" w:sz="6" w:space="0" w:color="008000"/>
            </w:tcBorders>
            <w:shd w:val="clear" w:color="auto" w:fill="FFFFFF"/>
            <w:vAlign w:val="center"/>
          </w:tcPr>
          <w:p w:rsidR="00B2120B" w:rsidRPr="00FB1D93" w:rsidRDefault="007E3817" w:rsidP="005B5B68">
            <w:pPr>
              <w:jc w:val="center"/>
              <w:rPr>
                <w:rFonts w:cs="Arial"/>
                <w:b/>
                <w:szCs w:val="18"/>
              </w:rPr>
            </w:pPr>
            <w:r>
              <w:rPr>
                <w:rFonts w:cs="Arial"/>
                <w:szCs w:val="18"/>
              </w:rPr>
              <w:t>Neuron</w:t>
            </w:r>
          </w:p>
        </w:tc>
        <w:tc>
          <w:tcPr>
            <w:tcW w:w="1134" w:type="dxa"/>
            <w:tcBorders>
              <w:top w:val="single" w:sz="12" w:space="0" w:color="008000"/>
              <w:bottom w:val="single" w:sz="6" w:space="0" w:color="008000"/>
            </w:tcBorders>
            <w:shd w:val="clear" w:color="auto" w:fill="FFFFFF"/>
            <w:vAlign w:val="center"/>
          </w:tcPr>
          <w:p w:rsidR="00B2120B" w:rsidRPr="00FB1D93" w:rsidRDefault="007E3817" w:rsidP="005B5B68">
            <w:pPr>
              <w:jc w:val="center"/>
              <w:rPr>
                <w:rFonts w:cs="Arial"/>
                <w:b/>
                <w:szCs w:val="18"/>
              </w:rPr>
            </w:pPr>
            <w:r>
              <w:rPr>
                <w:rFonts w:cs="Arial"/>
                <w:szCs w:val="18"/>
              </w:rPr>
              <w:t>Hidden layer</w:t>
            </w:r>
          </w:p>
        </w:tc>
        <w:tc>
          <w:tcPr>
            <w:tcW w:w="1134" w:type="dxa"/>
            <w:tcBorders>
              <w:top w:val="single" w:sz="12" w:space="0" w:color="008000"/>
              <w:bottom w:val="single" w:sz="6" w:space="0" w:color="008000"/>
            </w:tcBorders>
            <w:shd w:val="clear" w:color="auto" w:fill="FFFFFF"/>
          </w:tcPr>
          <w:p w:rsidR="00B2120B" w:rsidRPr="00FB1D93" w:rsidRDefault="00B2120B" w:rsidP="005B5B68">
            <w:pPr>
              <w:jc w:val="center"/>
              <w:rPr>
                <w:rFonts w:cs="Arial"/>
                <w:b/>
                <w:szCs w:val="18"/>
              </w:rPr>
            </w:pPr>
          </w:p>
        </w:tc>
        <w:tc>
          <w:tcPr>
            <w:tcW w:w="1134" w:type="dxa"/>
            <w:tcBorders>
              <w:top w:val="single" w:sz="12" w:space="0" w:color="008000"/>
              <w:bottom w:val="single" w:sz="6" w:space="0" w:color="008000"/>
            </w:tcBorders>
            <w:shd w:val="clear" w:color="auto" w:fill="FFFFFF"/>
            <w:vAlign w:val="center"/>
          </w:tcPr>
          <w:p w:rsidR="00B2120B" w:rsidRPr="00FB1D93" w:rsidRDefault="007E3817" w:rsidP="005B5B68">
            <w:pPr>
              <w:pStyle w:val="CETBodytext"/>
              <w:jc w:val="center"/>
              <w:rPr>
                <w:rFonts w:cs="Arial"/>
                <w:lang w:val="en-GB"/>
              </w:rPr>
            </w:pPr>
            <w:r>
              <w:rPr>
                <w:rFonts w:cs="Arial"/>
                <w:szCs w:val="18"/>
              </w:rPr>
              <w:t>Output layer</w:t>
            </w:r>
          </w:p>
        </w:tc>
        <w:tc>
          <w:tcPr>
            <w:tcW w:w="1134" w:type="dxa"/>
            <w:tcBorders>
              <w:top w:val="single" w:sz="12" w:space="0" w:color="008000"/>
              <w:bottom w:val="single" w:sz="6" w:space="0" w:color="008000"/>
            </w:tcBorders>
            <w:shd w:val="clear" w:color="auto" w:fill="FFFFFF"/>
          </w:tcPr>
          <w:p w:rsidR="00B2120B" w:rsidRPr="00FB1D93" w:rsidRDefault="00B2120B" w:rsidP="005B5B68">
            <w:pPr>
              <w:pStyle w:val="CETBodytext"/>
              <w:rPr>
                <w:rFonts w:cs="Arial"/>
                <w:lang w:val="en-GB"/>
              </w:rPr>
            </w:pPr>
          </w:p>
        </w:tc>
      </w:tr>
      <w:tr w:rsidR="00B2120B" w:rsidRPr="00B57B36" w:rsidTr="005B5B68">
        <w:tc>
          <w:tcPr>
            <w:tcW w:w="1134" w:type="dxa"/>
            <w:shd w:val="clear" w:color="auto" w:fill="FFFFFF"/>
          </w:tcPr>
          <w:p w:rsidR="00B2120B" w:rsidRPr="00FB1D93" w:rsidRDefault="00B2120B" w:rsidP="005B5B68">
            <w:pPr>
              <w:jc w:val="center"/>
              <w:rPr>
                <w:rFonts w:cs="Arial"/>
                <w:b/>
                <w:szCs w:val="18"/>
              </w:rPr>
            </w:pPr>
          </w:p>
        </w:tc>
        <w:tc>
          <w:tcPr>
            <w:tcW w:w="1134" w:type="dxa"/>
            <w:shd w:val="clear" w:color="auto" w:fill="FFFFFF"/>
          </w:tcPr>
          <w:p w:rsidR="00B2120B" w:rsidRPr="00FB1D93" w:rsidRDefault="00B2120B" w:rsidP="005B5B68">
            <w:pPr>
              <w:jc w:val="center"/>
              <w:rPr>
                <w:rFonts w:cs="Arial"/>
                <w:szCs w:val="18"/>
                <w:lang w:val="pt-BR"/>
              </w:rPr>
            </w:pPr>
            <w:r>
              <w:rPr>
                <w:rFonts w:cs="Arial"/>
                <w:szCs w:val="18"/>
              </w:rPr>
              <w:t>w</w:t>
            </w:r>
            <w:r>
              <w:rPr>
                <w:rFonts w:cs="Arial"/>
                <w:szCs w:val="18"/>
                <w:vertAlign w:val="subscript"/>
                <w:lang w:val="pt-BR"/>
              </w:rPr>
              <w:t>1,j</w:t>
            </w:r>
          </w:p>
        </w:tc>
        <w:tc>
          <w:tcPr>
            <w:tcW w:w="1134" w:type="dxa"/>
            <w:shd w:val="clear" w:color="auto" w:fill="FFFFFF"/>
          </w:tcPr>
          <w:p w:rsidR="00B2120B" w:rsidRPr="00FB1D93" w:rsidRDefault="00B2120B" w:rsidP="005B5B68">
            <w:pPr>
              <w:jc w:val="center"/>
              <w:rPr>
                <w:rFonts w:cs="Arial"/>
                <w:color w:val="000000"/>
                <w:szCs w:val="18"/>
                <w:vertAlign w:val="subscript"/>
              </w:rPr>
            </w:pPr>
            <w:proofErr w:type="spellStart"/>
            <w:r>
              <w:rPr>
                <w:rFonts w:cs="Arial"/>
                <w:color w:val="000000"/>
                <w:szCs w:val="18"/>
              </w:rPr>
              <w:t>b</w:t>
            </w:r>
            <w:r>
              <w:rPr>
                <w:rFonts w:cs="Arial"/>
                <w:color w:val="000000"/>
                <w:szCs w:val="18"/>
                <w:vertAlign w:val="subscript"/>
              </w:rPr>
              <w:t>j</w:t>
            </w:r>
            <w:proofErr w:type="spellEnd"/>
          </w:p>
        </w:tc>
        <w:tc>
          <w:tcPr>
            <w:tcW w:w="1134" w:type="dxa"/>
            <w:shd w:val="clear" w:color="auto" w:fill="FFFFFF"/>
          </w:tcPr>
          <w:p w:rsidR="00B2120B" w:rsidRPr="00FB1D93" w:rsidRDefault="00B2120B" w:rsidP="005B5B68">
            <w:pPr>
              <w:jc w:val="center"/>
              <w:rPr>
                <w:rFonts w:cs="Arial"/>
                <w:szCs w:val="18"/>
              </w:rPr>
            </w:pPr>
            <w:r>
              <w:rPr>
                <w:rFonts w:cs="Arial"/>
                <w:szCs w:val="18"/>
              </w:rPr>
              <w:t>w</w:t>
            </w:r>
            <w:r>
              <w:rPr>
                <w:rFonts w:cs="Arial"/>
                <w:szCs w:val="18"/>
                <w:vertAlign w:val="subscript"/>
              </w:rPr>
              <w:t>i,1</w:t>
            </w:r>
          </w:p>
        </w:tc>
        <w:tc>
          <w:tcPr>
            <w:tcW w:w="1134" w:type="dxa"/>
            <w:shd w:val="clear" w:color="auto" w:fill="FFFFFF"/>
          </w:tcPr>
          <w:p w:rsidR="00B2120B" w:rsidRPr="00FB1D93" w:rsidRDefault="00B2120B" w:rsidP="005B5B68">
            <w:pPr>
              <w:jc w:val="center"/>
              <w:rPr>
                <w:rFonts w:cs="Arial"/>
                <w:szCs w:val="18"/>
                <w:vertAlign w:val="subscript"/>
              </w:rPr>
            </w:pPr>
            <w:r>
              <w:rPr>
                <w:rFonts w:cs="Arial"/>
                <w:szCs w:val="18"/>
              </w:rPr>
              <w:t>b</w:t>
            </w:r>
            <w:r>
              <w:rPr>
                <w:rFonts w:cs="Arial"/>
                <w:szCs w:val="18"/>
                <w:vertAlign w:val="subscript"/>
              </w:rPr>
              <w:t>1</w:t>
            </w:r>
          </w:p>
        </w:tc>
      </w:tr>
      <w:tr w:rsidR="00B2120B" w:rsidRPr="00B57B36" w:rsidTr="005B5B68">
        <w:tc>
          <w:tcPr>
            <w:tcW w:w="1134" w:type="dxa"/>
            <w:shd w:val="clear" w:color="auto" w:fill="FFFFFF"/>
          </w:tcPr>
          <w:p w:rsidR="00B2120B" w:rsidRPr="00FB1D93" w:rsidRDefault="00B2120B" w:rsidP="005B5B68">
            <w:pPr>
              <w:jc w:val="center"/>
              <w:rPr>
                <w:rFonts w:cs="Arial"/>
                <w:b/>
                <w:szCs w:val="18"/>
              </w:rPr>
            </w:pPr>
            <w:r w:rsidRPr="00FB1D93">
              <w:rPr>
                <w:rFonts w:cs="Arial"/>
                <w:szCs w:val="18"/>
              </w:rPr>
              <w:t>1</w:t>
            </w:r>
          </w:p>
        </w:tc>
        <w:tc>
          <w:tcPr>
            <w:tcW w:w="1134" w:type="dxa"/>
            <w:shd w:val="clear" w:color="auto" w:fill="FFFFFF"/>
          </w:tcPr>
          <w:p w:rsidR="00B2120B" w:rsidRPr="00FB1D93" w:rsidRDefault="005C1E56" w:rsidP="005B5B68">
            <w:pPr>
              <w:jc w:val="center"/>
              <w:rPr>
                <w:rFonts w:cs="Arial"/>
                <w:szCs w:val="18"/>
              </w:rPr>
            </w:pPr>
            <w:r>
              <w:rPr>
                <w:rFonts w:cs="Arial"/>
                <w:szCs w:val="18"/>
              </w:rPr>
              <w:t>13.</w:t>
            </w:r>
            <w:r w:rsidR="00B2120B" w:rsidRPr="00FB1D93">
              <w:rPr>
                <w:rFonts w:cs="Arial"/>
                <w:szCs w:val="18"/>
              </w:rPr>
              <w:t>9759</w:t>
            </w:r>
          </w:p>
        </w:tc>
        <w:tc>
          <w:tcPr>
            <w:tcW w:w="1134" w:type="dxa"/>
            <w:shd w:val="clear" w:color="auto" w:fill="FFFFFF"/>
          </w:tcPr>
          <w:p w:rsidR="00B2120B" w:rsidRPr="00FB1D93" w:rsidRDefault="00B2120B" w:rsidP="005C1E56">
            <w:pPr>
              <w:jc w:val="center"/>
              <w:rPr>
                <w:rFonts w:cs="Arial"/>
                <w:color w:val="000000"/>
                <w:szCs w:val="18"/>
              </w:rPr>
            </w:pPr>
            <w:r w:rsidRPr="00FB1D93">
              <w:rPr>
                <w:rFonts w:cs="Arial"/>
                <w:color w:val="000000"/>
                <w:szCs w:val="18"/>
              </w:rPr>
              <w:t>-12</w:t>
            </w:r>
            <w:r w:rsidR="005C1E56">
              <w:rPr>
                <w:rFonts w:cs="Arial"/>
                <w:color w:val="000000"/>
                <w:szCs w:val="18"/>
              </w:rPr>
              <w:t>.</w:t>
            </w:r>
            <w:r w:rsidRPr="00FB1D93">
              <w:rPr>
                <w:rFonts w:cs="Arial"/>
                <w:color w:val="000000"/>
                <w:szCs w:val="18"/>
              </w:rPr>
              <w:t>4059</w:t>
            </w:r>
          </w:p>
        </w:tc>
        <w:tc>
          <w:tcPr>
            <w:tcW w:w="1134" w:type="dxa"/>
            <w:shd w:val="clear" w:color="auto" w:fill="FFFFFF"/>
          </w:tcPr>
          <w:p w:rsidR="00B2120B" w:rsidRPr="00FB1D93" w:rsidRDefault="00B2120B" w:rsidP="005B5B68">
            <w:pPr>
              <w:jc w:val="center"/>
              <w:rPr>
                <w:rFonts w:cs="Arial"/>
                <w:szCs w:val="18"/>
              </w:rPr>
            </w:pPr>
            <w:r w:rsidRPr="00FB1D93">
              <w:rPr>
                <w:rFonts w:cs="Arial"/>
                <w:szCs w:val="18"/>
              </w:rPr>
              <w:t>-</w:t>
            </w:r>
            <w:r w:rsidR="005C1E56">
              <w:rPr>
                <w:rFonts w:cs="Arial"/>
                <w:szCs w:val="18"/>
              </w:rPr>
              <w:t>1.</w:t>
            </w:r>
            <w:r w:rsidRPr="00FB1D93">
              <w:rPr>
                <w:rFonts w:cs="Arial"/>
                <w:szCs w:val="18"/>
              </w:rPr>
              <w:t>4888</w:t>
            </w:r>
          </w:p>
        </w:tc>
        <w:tc>
          <w:tcPr>
            <w:tcW w:w="1134" w:type="dxa"/>
            <w:shd w:val="clear" w:color="auto" w:fill="FFFFFF"/>
          </w:tcPr>
          <w:p w:rsidR="00B2120B" w:rsidRPr="00FB1D93" w:rsidRDefault="005C1E56" w:rsidP="005B5B68">
            <w:pPr>
              <w:jc w:val="center"/>
              <w:rPr>
                <w:rFonts w:cs="Arial"/>
                <w:szCs w:val="18"/>
              </w:rPr>
            </w:pPr>
            <w:r>
              <w:rPr>
                <w:rFonts w:cs="Arial"/>
                <w:szCs w:val="18"/>
              </w:rPr>
              <w:t>0.</w:t>
            </w:r>
            <w:r w:rsidR="00B2120B" w:rsidRPr="00FB1D93">
              <w:rPr>
                <w:rFonts w:cs="Arial"/>
                <w:szCs w:val="18"/>
              </w:rPr>
              <w:t>3255</w:t>
            </w:r>
          </w:p>
        </w:tc>
      </w:tr>
      <w:tr w:rsidR="00B2120B" w:rsidRPr="00B57B36" w:rsidTr="005B5B68">
        <w:tc>
          <w:tcPr>
            <w:tcW w:w="1134" w:type="dxa"/>
            <w:shd w:val="clear" w:color="auto" w:fill="FFFFFF"/>
          </w:tcPr>
          <w:p w:rsidR="00B2120B" w:rsidRPr="00FB1D93" w:rsidRDefault="00B2120B" w:rsidP="005B5B68">
            <w:pPr>
              <w:jc w:val="center"/>
              <w:rPr>
                <w:rFonts w:cs="Arial"/>
                <w:b/>
                <w:szCs w:val="18"/>
              </w:rPr>
            </w:pPr>
            <w:r w:rsidRPr="00FB1D93">
              <w:rPr>
                <w:rFonts w:cs="Arial"/>
                <w:szCs w:val="18"/>
              </w:rPr>
              <w:t>2</w:t>
            </w:r>
          </w:p>
        </w:tc>
        <w:tc>
          <w:tcPr>
            <w:tcW w:w="1134" w:type="dxa"/>
            <w:shd w:val="clear" w:color="auto" w:fill="FFFFFF"/>
          </w:tcPr>
          <w:p w:rsidR="00B2120B" w:rsidRPr="00FB1D93" w:rsidRDefault="00B2120B" w:rsidP="005C1E56">
            <w:pPr>
              <w:jc w:val="center"/>
              <w:rPr>
                <w:rFonts w:cs="Arial"/>
                <w:szCs w:val="18"/>
              </w:rPr>
            </w:pPr>
            <w:r w:rsidRPr="00FB1D93">
              <w:rPr>
                <w:rFonts w:cs="Arial"/>
                <w:szCs w:val="18"/>
              </w:rPr>
              <w:t>10</w:t>
            </w:r>
            <w:r w:rsidR="005C1E56">
              <w:rPr>
                <w:rFonts w:cs="Arial"/>
                <w:szCs w:val="18"/>
              </w:rPr>
              <w:t>.</w:t>
            </w:r>
            <w:r w:rsidRPr="00FB1D93">
              <w:rPr>
                <w:rFonts w:cs="Arial"/>
                <w:szCs w:val="18"/>
              </w:rPr>
              <w:t>8909</w:t>
            </w:r>
          </w:p>
        </w:tc>
        <w:tc>
          <w:tcPr>
            <w:tcW w:w="1134" w:type="dxa"/>
            <w:shd w:val="clear" w:color="auto" w:fill="FFFFFF"/>
          </w:tcPr>
          <w:p w:rsidR="00B2120B" w:rsidRPr="00FB1D93" w:rsidRDefault="00B2120B" w:rsidP="005B5B68">
            <w:pPr>
              <w:jc w:val="center"/>
              <w:rPr>
                <w:rFonts w:cs="Arial"/>
                <w:color w:val="000000"/>
                <w:szCs w:val="18"/>
              </w:rPr>
            </w:pPr>
            <w:r w:rsidRPr="00FB1D93">
              <w:rPr>
                <w:rFonts w:cs="Arial"/>
                <w:color w:val="000000"/>
                <w:szCs w:val="18"/>
              </w:rPr>
              <w:t>-</w:t>
            </w:r>
            <w:r w:rsidR="005C1E56">
              <w:rPr>
                <w:rFonts w:cs="Arial"/>
                <w:color w:val="000000"/>
                <w:szCs w:val="18"/>
              </w:rPr>
              <w:t>9.</w:t>
            </w:r>
            <w:r w:rsidRPr="00FB1D93">
              <w:rPr>
                <w:rFonts w:cs="Arial"/>
                <w:color w:val="000000"/>
                <w:szCs w:val="18"/>
              </w:rPr>
              <w:t>6380</w:t>
            </w:r>
          </w:p>
        </w:tc>
        <w:tc>
          <w:tcPr>
            <w:tcW w:w="1134" w:type="dxa"/>
            <w:shd w:val="clear" w:color="auto" w:fill="FFFFFF"/>
          </w:tcPr>
          <w:p w:rsidR="00B2120B" w:rsidRPr="00FB1D93" w:rsidRDefault="005C1E56" w:rsidP="005B5B68">
            <w:pPr>
              <w:jc w:val="center"/>
              <w:rPr>
                <w:rFonts w:cs="Arial"/>
                <w:szCs w:val="18"/>
              </w:rPr>
            </w:pPr>
            <w:r>
              <w:rPr>
                <w:rFonts w:cs="Arial"/>
                <w:szCs w:val="18"/>
              </w:rPr>
              <w:t>0.</w:t>
            </w:r>
            <w:r w:rsidR="00B2120B" w:rsidRPr="00FB1D93">
              <w:rPr>
                <w:rFonts w:cs="Arial"/>
                <w:szCs w:val="18"/>
              </w:rPr>
              <w:t>9082</w:t>
            </w:r>
          </w:p>
        </w:tc>
        <w:tc>
          <w:tcPr>
            <w:tcW w:w="1134" w:type="dxa"/>
            <w:shd w:val="clear" w:color="auto" w:fill="FFFFFF"/>
          </w:tcPr>
          <w:p w:rsidR="00B2120B" w:rsidRPr="00FB1D93" w:rsidRDefault="00B2120B" w:rsidP="005B5B68">
            <w:pPr>
              <w:jc w:val="center"/>
              <w:rPr>
                <w:rFonts w:cs="Arial"/>
                <w:szCs w:val="18"/>
              </w:rPr>
            </w:pPr>
          </w:p>
        </w:tc>
      </w:tr>
      <w:tr w:rsidR="00B2120B" w:rsidRPr="00B57B36" w:rsidTr="005B5B68">
        <w:tc>
          <w:tcPr>
            <w:tcW w:w="1134" w:type="dxa"/>
            <w:shd w:val="clear" w:color="auto" w:fill="FFFFFF"/>
          </w:tcPr>
          <w:p w:rsidR="00B2120B" w:rsidRPr="00FB1D93" w:rsidRDefault="00B2120B" w:rsidP="005B5B68">
            <w:pPr>
              <w:jc w:val="center"/>
              <w:rPr>
                <w:rFonts w:cs="Arial"/>
                <w:b/>
                <w:szCs w:val="18"/>
              </w:rPr>
            </w:pPr>
            <w:r w:rsidRPr="00FB1D93">
              <w:rPr>
                <w:rFonts w:cs="Arial"/>
                <w:szCs w:val="18"/>
              </w:rPr>
              <w:t>3</w:t>
            </w:r>
          </w:p>
        </w:tc>
        <w:tc>
          <w:tcPr>
            <w:tcW w:w="1134" w:type="dxa"/>
            <w:shd w:val="clear" w:color="auto" w:fill="FFFFFF"/>
          </w:tcPr>
          <w:p w:rsidR="00B2120B" w:rsidRPr="00FB1D93" w:rsidRDefault="005C1E56" w:rsidP="005B5B68">
            <w:pPr>
              <w:jc w:val="center"/>
              <w:rPr>
                <w:rFonts w:cs="Arial"/>
                <w:szCs w:val="18"/>
              </w:rPr>
            </w:pPr>
            <w:r>
              <w:rPr>
                <w:rFonts w:cs="Arial"/>
                <w:szCs w:val="18"/>
              </w:rPr>
              <w:t>-10.</w:t>
            </w:r>
            <w:r w:rsidR="00B2120B" w:rsidRPr="00FB1D93">
              <w:rPr>
                <w:rFonts w:cs="Arial"/>
                <w:szCs w:val="18"/>
              </w:rPr>
              <w:t>4197</w:t>
            </w:r>
          </w:p>
        </w:tc>
        <w:tc>
          <w:tcPr>
            <w:tcW w:w="1134" w:type="dxa"/>
            <w:shd w:val="clear" w:color="auto" w:fill="FFFFFF"/>
          </w:tcPr>
          <w:p w:rsidR="00B2120B" w:rsidRPr="00FB1D93" w:rsidRDefault="005C1E56" w:rsidP="005B5B68">
            <w:pPr>
              <w:jc w:val="center"/>
              <w:rPr>
                <w:rFonts w:cs="Arial"/>
                <w:color w:val="000000"/>
                <w:szCs w:val="18"/>
              </w:rPr>
            </w:pPr>
            <w:r>
              <w:rPr>
                <w:rFonts w:cs="Arial"/>
                <w:color w:val="000000"/>
                <w:szCs w:val="18"/>
              </w:rPr>
              <w:t>5.</w:t>
            </w:r>
            <w:r w:rsidR="00B2120B" w:rsidRPr="00FB1D93">
              <w:rPr>
                <w:rFonts w:cs="Arial"/>
                <w:color w:val="000000"/>
                <w:szCs w:val="18"/>
              </w:rPr>
              <w:t>8833</w:t>
            </w:r>
          </w:p>
        </w:tc>
        <w:tc>
          <w:tcPr>
            <w:tcW w:w="1134" w:type="dxa"/>
            <w:shd w:val="clear" w:color="auto" w:fill="FFFFFF"/>
          </w:tcPr>
          <w:p w:rsidR="00B2120B" w:rsidRPr="00FB1D93" w:rsidRDefault="005C1E56" w:rsidP="005B5B68">
            <w:pPr>
              <w:jc w:val="center"/>
              <w:rPr>
                <w:rFonts w:cs="Arial"/>
                <w:szCs w:val="18"/>
              </w:rPr>
            </w:pPr>
            <w:r>
              <w:rPr>
                <w:rFonts w:cs="Arial"/>
                <w:szCs w:val="18"/>
              </w:rPr>
              <w:t>0.</w:t>
            </w:r>
            <w:r w:rsidR="00B2120B" w:rsidRPr="00FB1D93">
              <w:rPr>
                <w:rFonts w:cs="Arial"/>
                <w:szCs w:val="18"/>
              </w:rPr>
              <w:t>4307</w:t>
            </w:r>
          </w:p>
        </w:tc>
        <w:tc>
          <w:tcPr>
            <w:tcW w:w="1134" w:type="dxa"/>
            <w:shd w:val="clear" w:color="auto" w:fill="FFFFFF"/>
          </w:tcPr>
          <w:p w:rsidR="00B2120B" w:rsidRPr="00FB1D93" w:rsidRDefault="00B2120B" w:rsidP="005B5B68">
            <w:pPr>
              <w:jc w:val="center"/>
              <w:rPr>
                <w:rFonts w:cs="Arial"/>
                <w:szCs w:val="18"/>
              </w:rPr>
            </w:pPr>
          </w:p>
        </w:tc>
      </w:tr>
      <w:tr w:rsidR="00B2120B" w:rsidRPr="00B57B36" w:rsidTr="005B5B68">
        <w:tc>
          <w:tcPr>
            <w:tcW w:w="1134" w:type="dxa"/>
            <w:shd w:val="clear" w:color="auto" w:fill="FFFFFF"/>
          </w:tcPr>
          <w:p w:rsidR="00B2120B" w:rsidRPr="00FB1D93" w:rsidRDefault="00B2120B" w:rsidP="005B5B68">
            <w:pPr>
              <w:jc w:val="center"/>
              <w:rPr>
                <w:rFonts w:cs="Arial"/>
                <w:b/>
                <w:szCs w:val="18"/>
              </w:rPr>
            </w:pPr>
            <w:r w:rsidRPr="00FB1D93">
              <w:rPr>
                <w:rFonts w:cs="Arial"/>
                <w:szCs w:val="18"/>
              </w:rPr>
              <w:t>4</w:t>
            </w:r>
          </w:p>
        </w:tc>
        <w:tc>
          <w:tcPr>
            <w:tcW w:w="1134" w:type="dxa"/>
            <w:shd w:val="clear" w:color="auto" w:fill="FFFFFF"/>
          </w:tcPr>
          <w:p w:rsidR="00B2120B" w:rsidRPr="00FB1D93" w:rsidRDefault="005C1E56" w:rsidP="005B5B68">
            <w:pPr>
              <w:jc w:val="center"/>
              <w:rPr>
                <w:rFonts w:cs="Arial"/>
                <w:szCs w:val="18"/>
              </w:rPr>
            </w:pPr>
            <w:r>
              <w:rPr>
                <w:rFonts w:cs="Arial"/>
                <w:szCs w:val="18"/>
              </w:rPr>
              <w:t>13.</w:t>
            </w:r>
            <w:r w:rsidR="00B2120B" w:rsidRPr="00FB1D93">
              <w:rPr>
                <w:rFonts w:cs="Arial"/>
                <w:szCs w:val="18"/>
              </w:rPr>
              <w:t>2048</w:t>
            </w:r>
          </w:p>
        </w:tc>
        <w:tc>
          <w:tcPr>
            <w:tcW w:w="1134" w:type="dxa"/>
            <w:shd w:val="clear" w:color="auto" w:fill="FFFFFF"/>
          </w:tcPr>
          <w:p w:rsidR="00B2120B" w:rsidRPr="00FB1D93" w:rsidRDefault="005C1E56" w:rsidP="005B5B68">
            <w:pPr>
              <w:jc w:val="center"/>
              <w:rPr>
                <w:rFonts w:cs="Arial"/>
                <w:color w:val="000000"/>
                <w:szCs w:val="18"/>
              </w:rPr>
            </w:pPr>
            <w:r>
              <w:rPr>
                <w:rFonts w:cs="Arial"/>
                <w:color w:val="000000"/>
                <w:szCs w:val="18"/>
              </w:rPr>
              <w:t>-2.</w:t>
            </w:r>
            <w:r w:rsidR="00B2120B" w:rsidRPr="00FB1D93">
              <w:rPr>
                <w:rFonts w:cs="Arial"/>
                <w:color w:val="000000"/>
                <w:szCs w:val="18"/>
              </w:rPr>
              <w:t>5956</w:t>
            </w:r>
          </w:p>
        </w:tc>
        <w:tc>
          <w:tcPr>
            <w:tcW w:w="1134" w:type="dxa"/>
            <w:shd w:val="clear" w:color="auto" w:fill="FFFFFF"/>
          </w:tcPr>
          <w:p w:rsidR="00B2120B" w:rsidRPr="00FB1D93" w:rsidRDefault="005C1E56" w:rsidP="005B5B68">
            <w:pPr>
              <w:jc w:val="center"/>
              <w:rPr>
                <w:rFonts w:cs="Arial"/>
                <w:szCs w:val="18"/>
              </w:rPr>
            </w:pPr>
            <w:r>
              <w:rPr>
                <w:rFonts w:cs="Arial"/>
                <w:szCs w:val="18"/>
              </w:rPr>
              <w:t>-0.</w:t>
            </w:r>
            <w:r w:rsidR="00B2120B" w:rsidRPr="00FB1D93">
              <w:rPr>
                <w:rFonts w:cs="Arial"/>
                <w:szCs w:val="18"/>
              </w:rPr>
              <w:t>3174</w:t>
            </w:r>
          </w:p>
        </w:tc>
        <w:tc>
          <w:tcPr>
            <w:tcW w:w="1134" w:type="dxa"/>
            <w:shd w:val="clear" w:color="auto" w:fill="FFFFFF"/>
          </w:tcPr>
          <w:p w:rsidR="00B2120B" w:rsidRPr="00FB1D93" w:rsidRDefault="00B2120B" w:rsidP="005B5B68">
            <w:pPr>
              <w:jc w:val="center"/>
              <w:rPr>
                <w:rFonts w:cs="Arial"/>
                <w:szCs w:val="18"/>
              </w:rPr>
            </w:pPr>
          </w:p>
        </w:tc>
      </w:tr>
      <w:tr w:rsidR="00B2120B" w:rsidRPr="00B57B36" w:rsidTr="005B5B68">
        <w:tc>
          <w:tcPr>
            <w:tcW w:w="1134" w:type="dxa"/>
            <w:shd w:val="clear" w:color="auto" w:fill="FFFFFF"/>
          </w:tcPr>
          <w:p w:rsidR="00B2120B" w:rsidRPr="00FB1D93" w:rsidRDefault="00B2120B" w:rsidP="005B5B68">
            <w:pPr>
              <w:jc w:val="center"/>
              <w:rPr>
                <w:rFonts w:cs="Arial"/>
                <w:b/>
                <w:szCs w:val="18"/>
              </w:rPr>
            </w:pPr>
            <w:r w:rsidRPr="00FB1D93">
              <w:rPr>
                <w:rFonts w:cs="Arial"/>
                <w:szCs w:val="18"/>
              </w:rPr>
              <w:t>5</w:t>
            </w:r>
          </w:p>
        </w:tc>
        <w:tc>
          <w:tcPr>
            <w:tcW w:w="1134" w:type="dxa"/>
            <w:shd w:val="clear" w:color="auto" w:fill="FFFFFF"/>
          </w:tcPr>
          <w:p w:rsidR="00B2120B" w:rsidRPr="00FB1D93" w:rsidRDefault="005C1E56" w:rsidP="005B5B68">
            <w:pPr>
              <w:jc w:val="center"/>
              <w:rPr>
                <w:rFonts w:cs="Arial"/>
                <w:szCs w:val="18"/>
              </w:rPr>
            </w:pPr>
            <w:r>
              <w:rPr>
                <w:rFonts w:cs="Arial"/>
                <w:szCs w:val="18"/>
              </w:rPr>
              <w:t>10.</w:t>
            </w:r>
            <w:r w:rsidR="00B2120B" w:rsidRPr="00FB1D93">
              <w:rPr>
                <w:rFonts w:cs="Arial"/>
                <w:szCs w:val="18"/>
              </w:rPr>
              <w:t>0239</w:t>
            </w:r>
          </w:p>
        </w:tc>
        <w:tc>
          <w:tcPr>
            <w:tcW w:w="1134" w:type="dxa"/>
            <w:shd w:val="clear" w:color="auto" w:fill="FFFFFF"/>
          </w:tcPr>
          <w:p w:rsidR="00B2120B" w:rsidRPr="00FB1D93" w:rsidRDefault="005C1E56" w:rsidP="005B5B68">
            <w:pPr>
              <w:jc w:val="center"/>
              <w:rPr>
                <w:rFonts w:cs="Arial"/>
                <w:color w:val="000000"/>
                <w:szCs w:val="18"/>
              </w:rPr>
            </w:pPr>
            <w:r>
              <w:rPr>
                <w:rFonts w:cs="Arial"/>
                <w:color w:val="000000"/>
                <w:szCs w:val="18"/>
              </w:rPr>
              <w:t>1.</w:t>
            </w:r>
            <w:r w:rsidR="00B2120B" w:rsidRPr="00FB1D93">
              <w:rPr>
                <w:rFonts w:cs="Arial"/>
                <w:color w:val="000000"/>
                <w:szCs w:val="18"/>
              </w:rPr>
              <w:t>3871</w:t>
            </w:r>
          </w:p>
        </w:tc>
        <w:tc>
          <w:tcPr>
            <w:tcW w:w="1134" w:type="dxa"/>
            <w:shd w:val="clear" w:color="auto" w:fill="FFFFFF"/>
          </w:tcPr>
          <w:p w:rsidR="00B2120B" w:rsidRPr="00FB1D93" w:rsidRDefault="005C1E56" w:rsidP="005B5B68">
            <w:pPr>
              <w:jc w:val="center"/>
              <w:rPr>
                <w:rFonts w:cs="Arial"/>
                <w:szCs w:val="18"/>
              </w:rPr>
            </w:pPr>
            <w:r>
              <w:rPr>
                <w:rFonts w:cs="Arial"/>
                <w:szCs w:val="18"/>
              </w:rPr>
              <w:t>-0.</w:t>
            </w:r>
            <w:r w:rsidR="00B2120B" w:rsidRPr="00FB1D93">
              <w:rPr>
                <w:rFonts w:cs="Arial"/>
                <w:szCs w:val="18"/>
              </w:rPr>
              <w:t>23973</w:t>
            </w:r>
          </w:p>
        </w:tc>
        <w:tc>
          <w:tcPr>
            <w:tcW w:w="1134" w:type="dxa"/>
            <w:shd w:val="clear" w:color="auto" w:fill="FFFFFF"/>
          </w:tcPr>
          <w:p w:rsidR="00B2120B" w:rsidRPr="00FB1D93" w:rsidRDefault="00B2120B" w:rsidP="005B5B68">
            <w:pPr>
              <w:jc w:val="center"/>
              <w:rPr>
                <w:rFonts w:cs="Arial"/>
                <w:szCs w:val="18"/>
              </w:rPr>
            </w:pPr>
          </w:p>
        </w:tc>
      </w:tr>
      <w:tr w:rsidR="00B2120B" w:rsidRPr="00B57B36" w:rsidTr="005B5B68">
        <w:tc>
          <w:tcPr>
            <w:tcW w:w="1134" w:type="dxa"/>
            <w:shd w:val="clear" w:color="auto" w:fill="FFFFFF"/>
          </w:tcPr>
          <w:p w:rsidR="00B2120B" w:rsidRPr="00FB1D93" w:rsidRDefault="00B2120B" w:rsidP="005B5B68">
            <w:pPr>
              <w:jc w:val="center"/>
              <w:rPr>
                <w:rFonts w:cs="Arial"/>
                <w:b/>
                <w:szCs w:val="18"/>
              </w:rPr>
            </w:pPr>
            <w:r w:rsidRPr="00FB1D93">
              <w:rPr>
                <w:rFonts w:cs="Arial"/>
                <w:szCs w:val="18"/>
              </w:rPr>
              <w:t>6</w:t>
            </w:r>
          </w:p>
        </w:tc>
        <w:tc>
          <w:tcPr>
            <w:tcW w:w="1134" w:type="dxa"/>
            <w:shd w:val="clear" w:color="auto" w:fill="FFFFFF"/>
          </w:tcPr>
          <w:p w:rsidR="00B2120B" w:rsidRPr="00FB1D93" w:rsidRDefault="005C1E56" w:rsidP="005B5B68">
            <w:pPr>
              <w:jc w:val="center"/>
              <w:rPr>
                <w:rFonts w:cs="Arial"/>
                <w:szCs w:val="18"/>
              </w:rPr>
            </w:pPr>
            <w:r>
              <w:rPr>
                <w:rFonts w:cs="Arial"/>
                <w:szCs w:val="18"/>
              </w:rPr>
              <w:t>11.</w:t>
            </w:r>
            <w:r w:rsidR="00B2120B" w:rsidRPr="00FB1D93">
              <w:rPr>
                <w:rFonts w:cs="Arial"/>
                <w:szCs w:val="18"/>
              </w:rPr>
              <w:t>2110</w:t>
            </w:r>
          </w:p>
        </w:tc>
        <w:tc>
          <w:tcPr>
            <w:tcW w:w="1134" w:type="dxa"/>
            <w:shd w:val="clear" w:color="auto" w:fill="FFFFFF"/>
          </w:tcPr>
          <w:p w:rsidR="00B2120B" w:rsidRPr="00FB1D93" w:rsidRDefault="00B2120B" w:rsidP="005C1E56">
            <w:pPr>
              <w:jc w:val="center"/>
              <w:rPr>
                <w:rFonts w:cs="Arial"/>
                <w:color w:val="000000"/>
                <w:szCs w:val="18"/>
              </w:rPr>
            </w:pPr>
            <w:r w:rsidRPr="00FB1D93">
              <w:rPr>
                <w:rFonts w:cs="Arial"/>
                <w:color w:val="000000"/>
                <w:szCs w:val="18"/>
              </w:rPr>
              <w:t>4</w:t>
            </w:r>
            <w:r w:rsidR="005C1E56">
              <w:rPr>
                <w:rFonts w:cs="Arial"/>
                <w:color w:val="000000"/>
                <w:szCs w:val="18"/>
              </w:rPr>
              <w:t>.</w:t>
            </w:r>
            <w:r w:rsidRPr="00FB1D93">
              <w:rPr>
                <w:rFonts w:cs="Arial"/>
                <w:color w:val="000000"/>
                <w:szCs w:val="18"/>
              </w:rPr>
              <w:t>5795</w:t>
            </w:r>
          </w:p>
        </w:tc>
        <w:tc>
          <w:tcPr>
            <w:tcW w:w="1134" w:type="dxa"/>
            <w:shd w:val="clear" w:color="auto" w:fill="FFFFFF"/>
          </w:tcPr>
          <w:p w:rsidR="00B2120B" w:rsidRPr="00FB1D93" w:rsidRDefault="00B2120B" w:rsidP="005C1E56">
            <w:pPr>
              <w:jc w:val="center"/>
              <w:rPr>
                <w:rFonts w:cs="Arial"/>
                <w:szCs w:val="18"/>
              </w:rPr>
            </w:pPr>
            <w:r w:rsidRPr="00FB1D93">
              <w:rPr>
                <w:rFonts w:cs="Arial"/>
                <w:szCs w:val="18"/>
              </w:rPr>
              <w:t>-0</w:t>
            </w:r>
            <w:r w:rsidR="005C1E56">
              <w:rPr>
                <w:rFonts w:cs="Arial"/>
                <w:szCs w:val="18"/>
              </w:rPr>
              <w:t>.</w:t>
            </w:r>
            <w:r w:rsidRPr="00FB1D93">
              <w:rPr>
                <w:rFonts w:cs="Arial"/>
                <w:szCs w:val="18"/>
              </w:rPr>
              <w:t>0493</w:t>
            </w:r>
          </w:p>
        </w:tc>
        <w:tc>
          <w:tcPr>
            <w:tcW w:w="1134" w:type="dxa"/>
            <w:shd w:val="clear" w:color="auto" w:fill="FFFFFF"/>
          </w:tcPr>
          <w:p w:rsidR="00B2120B" w:rsidRPr="00FB1D93" w:rsidRDefault="00B2120B" w:rsidP="005B5B68">
            <w:pPr>
              <w:jc w:val="center"/>
              <w:rPr>
                <w:rFonts w:cs="Arial"/>
                <w:szCs w:val="18"/>
              </w:rPr>
            </w:pPr>
          </w:p>
        </w:tc>
      </w:tr>
      <w:tr w:rsidR="00B2120B" w:rsidRPr="00B57B36" w:rsidTr="005B5B68">
        <w:tc>
          <w:tcPr>
            <w:tcW w:w="1134" w:type="dxa"/>
            <w:shd w:val="clear" w:color="auto" w:fill="FFFFFF"/>
          </w:tcPr>
          <w:p w:rsidR="00B2120B" w:rsidRPr="00FB1D93" w:rsidRDefault="00B2120B" w:rsidP="005B5B68">
            <w:pPr>
              <w:jc w:val="center"/>
              <w:rPr>
                <w:rFonts w:cs="Arial"/>
                <w:b/>
                <w:szCs w:val="18"/>
              </w:rPr>
            </w:pPr>
            <w:r w:rsidRPr="00FB1D93">
              <w:rPr>
                <w:rFonts w:cs="Arial"/>
                <w:szCs w:val="18"/>
              </w:rPr>
              <w:t>7</w:t>
            </w:r>
          </w:p>
        </w:tc>
        <w:tc>
          <w:tcPr>
            <w:tcW w:w="1134" w:type="dxa"/>
            <w:shd w:val="clear" w:color="auto" w:fill="FFFFFF"/>
          </w:tcPr>
          <w:p w:rsidR="00B2120B" w:rsidRPr="00FB1D93" w:rsidRDefault="00B2120B" w:rsidP="005C1E56">
            <w:pPr>
              <w:jc w:val="center"/>
              <w:rPr>
                <w:rFonts w:cs="Arial"/>
                <w:szCs w:val="18"/>
              </w:rPr>
            </w:pPr>
            <w:r w:rsidRPr="00FB1D93">
              <w:rPr>
                <w:rFonts w:cs="Arial"/>
                <w:szCs w:val="18"/>
              </w:rPr>
              <w:t>12</w:t>
            </w:r>
            <w:r w:rsidR="005C1E56">
              <w:rPr>
                <w:rFonts w:cs="Arial"/>
                <w:szCs w:val="18"/>
              </w:rPr>
              <w:t>.</w:t>
            </w:r>
            <w:r w:rsidRPr="00FB1D93">
              <w:rPr>
                <w:rFonts w:cs="Arial"/>
                <w:szCs w:val="18"/>
              </w:rPr>
              <w:t>4306</w:t>
            </w:r>
          </w:p>
        </w:tc>
        <w:tc>
          <w:tcPr>
            <w:tcW w:w="1134" w:type="dxa"/>
            <w:shd w:val="clear" w:color="auto" w:fill="FFFFFF"/>
          </w:tcPr>
          <w:p w:rsidR="00B2120B" w:rsidRPr="00FB1D93" w:rsidRDefault="00B2120B" w:rsidP="005B5B68">
            <w:pPr>
              <w:jc w:val="center"/>
              <w:rPr>
                <w:rFonts w:cs="Arial"/>
                <w:color w:val="000000"/>
                <w:szCs w:val="18"/>
              </w:rPr>
            </w:pPr>
            <w:r w:rsidRPr="00FB1D93">
              <w:rPr>
                <w:rFonts w:cs="Arial"/>
                <w:color w:val="000000"/>
                <w:szCs w:val="18"/>
              </w:rPr>
              <w:t>7</w:t>
            </w:r>
            <w:r w:rsidR="005C1E56">
              <w:rPr>
                <w:rFonts w:cs="Arial"/>
                <w:color w:val="000000"/>
                <w:szCs w:val="18"/>
              </w:rPr>
              <w:t>.</w:t>
            </w:r>
            <w:r w:rsidRPr="00FB1D93">
              <w:rPr>
                <w:rFonts w:cs="Arial"/>
                <w:color w:val="000000"/>
                <w:szCs w:val="18"/>
              </w:rPr>
              <w:t>4395</w:t>
            </w:r>
          </w:p>
        </w:tc>
        <w:tc>
          <w:tcPr>
            <w:tcW w:w="1134" w:type="dxa"/>
            <w:shd w:val="clear" w:color="auto" w:fill="FFFFFF"/>
          </w:tcPr>
          <w:p w:rsidR="00B2120B" w:rsidRPr="00FB1D93" w:rsidRDefault="005C1E56" w:rsidP="005B5B68">
            <w:pPr>
              <w:jc w:val="center"/>
              <w:rPr>
                <w:rFonts w:cs="Arial"/>
                <w:szCs w:val="18"/>
              </w:rPr>
            </w:pPr>
            <w:r>
              <w:rPr>
                <w:rFonts w:cs="Arial"/>
                <w:szCs w:val="18"/>
              </w:rPr>
              <w:t>-0.</w:t>
            </w:r>
            <w:r w:rsidR="00B2120B" w:rsidRPr="00FB1D93">
              <w:rPr>
                <w:rFonts w:cs="Arial"/>
                <w:szCs w:val="18"/>
              </w:rPr>
              <w:t>1543</w:t>
            </w:r>
          </w:p>
        </w:tc>
        <w:tc>
          <w:tcPr>
            <w:tcW w:w="1134" w:type="dxa"/>
            <w:shd w:val="clear" w:color="auto" w:fill="FFFFFF"/>
          </w:tcPr>
          <w:p w:rsidR="00B2120B" w:rsidRPr="00FB1D93" w:rsidRDefault="00B2120B" w:rsidP="005B5B68">
            <w:pPr>
              <w:jc w:val="center"/>
              <w:rPr>
                <w:rFonts w:cs="Arial"/>
                <w:szCs w:val="18"/>
              </w:rPr>
            </w:pPr>
          </w:p>
        </w:tc>
      </w:tr>
      <w:tr w:rsidR="00B2120B" w:rsidRPr="00B57B36" w:rsidTr="005B5B68">
        <w:tc>
          <w:tcPr>
            <w:tcW w:w="1134" w:type="dxa"/>
            <w:shd w:val="clear" w:color="auto" w:fill="FFFFFF"/>
          </w:tcPr>
          <w:p w:rsidR="00B2120B" w:rsidRPr="00FB1D93" w:rsidRDefault="00B2120B" w:rsidP="005B5B68">
            <w:pPr>
              <w:jc w:val="center"/>
              <w:rPr>
                <w:rFonts w:cs="Arial"/>
                <w:b/>
                <w:szCs w:val="18"/>
              </w:rPr>
            </w:pPr>
            <w:r w:rsidRPr="00FB1D93">
              <w:rPr>
                <w:rFonts w:cs="Arial"/>
                <w:szCs w:val="18"/>
              </w:rPr>
              <w:t>8</w:t>
            </w:r>
          </w:p>
        </w:tc>
        <w:tc>
          <w:tcPr>
            <w:tcW w:w="1134" w:type="dxa"/>
            <w:shd w:val="clear" w:color="auto" w:fill="FFFFFF"/>
          </w:tcPr>
          <w:p w:rsidR="00B2120B" w:rsidRPr="00FB1D93" w:rsidRDefault="00B2120B" w:rsidP="005C1E56">
            <w:pPr>
              <w:jc w:val="center"/>
              <w:rPr>
                <w:rFonts w:cs="Arial"/>
                <w:szCs w:val="18"/>
              </w:rPr>
            </w:pPr>
            <w:r w:rsidRPr="00FB1D93">
              <w:rPr>
                <w:rFonts w:cs="Arial"/>
                <w:szCs w:val="18"/>
              </w:rPr>
              <w:t>-13</w:t>
            </w:r>
            <w:r w:rsidR="005C1E56">
              <w:rPr>
                <w:rFonts w:cs="Arial"/>
                <w:szCs w:val="18"/>
              </w:rPr>
              <w:t>.</w:t>
            </w:r>
            <w:r w:rsidRPr="00FB1D93">
              <w:rPr>
                <w:rFonts w:cs="Arial"/>
                <w:szCs w:val="18"/>
              </w:rPr>
              <w:t>8381</w:t>
            </w:r>
          </w:p>
        </w:tc>
        <w:tc>
          <w:tcPr>
            <w:tcW w:w="1134" w:type="dxa"/>
            <w:shd w:val="clear" w:color="auto" w:fill="FFFFFF"/>
          </w:tcPr>
          <w:p w:rsidR="00B2120B" w:rsidRPr="00FB1D93" w:rsidRDefault="00B2120B" w:rsidP="005B5B68">
            <w:pPr>
              <w:jc w:val="center"/>
              <w:rPr>
                <w:rFonts w:cs="Arial"/>
                <w:color w:val="000000"/>
                <w:szCs w:val="18"/>
              </w:rPr>
            </w:pPr>
            <w:r w:rsidRPr="00FB1D93">
              <w:rPr>
                <w:rFonts w:cs="Arial"/>
                <w:color w:val="000000"/>
                <w:szCs w:val="18"/>
              </w:rPr>
              <w:t>-</w:t>
            </w:r>
            <w:r w:rsidR="005C1E56">
              <w:rPr>
                <w:rFonts w:cs="Arial"/>
                <w:color w:val="000000"/>
                <w:szCs w:val="18"/>
              </w:rPr>
              <w:t>13.</w:t>
            </w:r>
            <w:r w:rsidRPr="00FB1D93">
              <w:rPr>
                <w:rFonts w:cs="Arial"/>
                <w:color w:val="000000"/>
                <w:szCs w:val="18"/>
              </w:rPr>
              <w:t>5623</w:t>
            </w:r>
          </w:p>
        </w:tc>
        <w:tc>
          <w:tcPr>
            <w:tcW w:w="1134" w:type="dxa"/>
            <w:shd w:val="clear" w:color="auto" w:fill="FFFFFF"/>
          </w:tcPr>
          <w:p w:rsidR="00B2120B" w:rsidRPr="00FB1D93" w:rsidRDefault="005C1E56" w:rsidP="005B5B68">
            <w:pPr>
              <w:jc w:val="center"/>
              <w:rPr>
                <w:rFonts w:cs="Arial"/>
                <w:szCs w:val="18"/>
              </w:rPr>
            </w:pPr>
            <w:r>
              <w:rPr>
                <w:rFonts w:cs="Arial"/>
                <w:szCs w:val="18"/>
              </w:rPr>
              <w:t>0.</w:t>
            </w:r>
            <w:r w:rsidR="00B2120B" w:rsidRPr="00FB1D93">
              <w:rPr>
                <w:rFonts w:cs="Arial"/>
                <w:szCs w:val="18"/>
              </w:rPr>
              <w:t>3601</w:t>
            </w:r>
          </w:p>
        </w:tc>
        <w:tc>
          <w:tcPr>
            <w:tcW w:w="1134" w:type="dxa"/>
            <w:shd w:val="clear" w:color="auto" w:fill="FFFFFF"/>
          </w:tcPr>
          <w:p w:rsidR="00B2120B" w:rsidRPr="00FB1D93" w:rsidRDefault="00B2120B" w:rsidP="005B5B68">
            <w:pPr>
              <w:jc w:val="center"/>
              <w:rPr>
                <w:rFonts w:cs="Arial"/>
                <w:szCs w:val="18"/>
              </w:rPr>
            </w:pPr>
          </w:p>
        </w:tc>
      </w:tr>
    </w:tbl>
    <w:p w:rsidR="00311F47" w:rsidRDefault="00EB1A27" w:rsidP="00311F47">
      <w:pPr>
        <w:pStyle w:val="CETHeading1"/>
      </w:pPr>
      <w:r>
        <w:t>Conclusions</w:t>
      </w:r>
    </w:p>
    <w:p w:rsidR="008B4A92" w:rsidRPr="00F6220E" w:rsidRDefault="008B4A92" w:rsidP="008B4A92">
      <w:pPr>
        <w:pStyle w:val="CETBodytext"/>
        <w:rPr>
          <w:lang w:eastAsia="pt-BR"/>
        </w:rPr>
      </w:pPr>
      <w:r w:rsidRPr="008B4A92">
        <w:rPr>
          <w:lang w:eastAsia="pt-BR"/>
        </w:rPr>
        <w:t xml:space="preserve">In this work, data from the distillation of a binary ethanol-water mixture were successfully used in the training of a virtual sensor for the prediction of the ethanol concentration profile in the distillation of watermelon wine for the production of a distilled beverage. The </w:t>
      </w:r>
      <w:proofErr w:type="spellStart"/>
      <w:r w:rsidRPr="008B4A92">
        <w:rPr>
          <w:lang w:eastAsia="pt-BR"/>
        </w:rPr>
        <w:t>feedforward</w:t>
      </w:r>
      <w:proofErr w:type="spellEnd"/>
      <w:r w:rsidRPr="008B4A92">
        <w:rPr>
          <w:lang w:eastAsia="pt-BR"/>
        </w:rPr>
        <w:t xml:space="preserve"> neural network optimized with </w:t>
      </w:r>
      <w:proofErr w:type="spellStart"/>
      <w:r w:rsidRPr="008B4A92">
        <w:rPr>
          <w:lang w:eastAsia="pt-BR"/>
        </w:rPr>
        <w:t>Levenberg</w:t>
      </w:r>
      <w:proofErr w:type="spellEnd"/>
      <w:r w:rsidRPr="008B4A92">
        <w:rPr>
          <w:lang w:eastAsia="pt-BR"/>
        </w:rPr>
        <w:t>-Marquardt algorithm presented satisfactory performance, ratified by the observed RMSE values. T</w:t>
      </w:r>
      <w:r w:rsidR="00ED3CAB">
        <w:rPr>
          <w:lang w:eastAsia="pt-BR"/>
        </w:rPr>
        <w:t xml:space="preserve">he </w:t>
      </w:r>
      <w:r w:rsidRPr="008B4A92">
        <w:rPr>
          <w:lang w:eastAsia="pt-BR"/>
        </w:rPr>
        <w:t>model</w:t>
      </w:r>
      <w:r w:rsidR="00ED3CAB">
        <w:rPr>
          <w:lang w:eastAsia="pt-BR"/>
        </w:rPr>
        <w:t xml:space="preserve"> configuration</w:t>
      </w:r>
      <w:r w:rsidRPr="008B4A92">
        <w:rPr>
          <w:lang w:eastAsia="pt-BR"/>
        </w:rPr>
        <w:t xml:space="preserve"> 1-8-1 was most suitable to provide the composition of the distillat</w:t>
      </w:r>
      <w:r w:rsidR="005C1E56">
        <w:rPr>
          <w:lang w:eastAsia="pt-BR"/>
        </w:rPr>
        <w:t>e in real time from the top tray</w:t>
      </w:r>
      <w:r w:rsidRPr="008B4A92">
        <w:rPr>
          <w:lang w:eastAsia="pt-BR"/>
        </w:rPr>
        <w:t xml:space="preserve"> temperature data. The objective of the sensor developed here is to reduce the delays due to manual measurement of ethanol in the follow-up of distillation </w:t>
      </w:r>
      <w:r w:rsidR="00E57B5B">
        <w:rPr>
          <w:lang w:eastAsia="pt-BR"/>
        </w:rPr>
        <w:t>cuts in the production of watermelon spirit</w:t>
      </w:r>
      <w:r w:rsidRPr="008B4A92">
        <w:rPr>
          <w:lang w:eastAsia="pt-BR"/>
        </w:rPr>
        <w:t>, a key step in the definition of the sensorial characteristics of the product, bringing improvements to its quality and avoiding losses in the process. The proposed sensor is a viable and inexpensive alternative to meet the need to monitor the content of ethanol in real time and the methodology developed is not expensive, being an alternative mainly for small industries that do not have great capacity for investment in process automation</w:t>
      </w:r>
    </w:p>
    <w:p w:rsidR="00600535" w:rsidRDefault="00D804B4" w:rsidP="00600535">
      <w:pPr>
        <w:pStyle w:val="CETAcknowledgementstitle"/>
      </w:pPr>
      <w:r>
        <w:t>A</w:t>
      </w:r>
      <w:r w:rsidR="00600535" w:rsidRPr="00B57B36">
        <w:t>cknowledgments</w:t>
      </w:r>
    </w:p>
    <w:p w:rsidR="00EB1A27" w:rsidRPr="00EB1A27" w:rsidRDefault="00EB1A27" w:rsidP="00EB1A27">
      <w:pPr>
        <w:pStyle w:val="CETBodytext"/>
        <w:rPr>
          <w:lang w:val="en-GB"/>
        </w:rPr>
      </w:pPr>
      <w:r>
        <w:t>This work was supported by a grant from CAPES</w:t>
      </w:r>
      <w:r w:rsidR="00723CEF">
        <w:t>.</w:t>
      </w:r>
    </w:p>
    <w:p w:rsidR="0091546C" w:rsidRDefault="0037029A" w:rsidP="0091546C">
      <w:pPr>
        <w:pStyle w:val="CETReference"/>
      </w:pPr>
      <w:r>
        <w:t>R</w:t>
      </w:r>
      <w:r w:rsidR="00600535" w:rsidRPr="00B57B36">
        <w:t>eferences</w:t>
      </w:r>
    </w:p>
    <w:p w:rsidR="00513D47" w:rsidRPr="00F6220E" w:rsidRDefault="00513D47" w:rsidP="00DE1C1A">
      <w:pPr>
        <w:pStyle w:val="CETReferencetext"/>
        <w:rPr>
          <w:lang w:val="pt-BR"/>
        </w:rPr>
      </w:pPr>
      <w:r w:rsidRPr="00DE1C1A">
        <w:t xml:space="preserve">Abdullah Z., </w:t>
      </w:r>
      <w:proofErr w:type="spellStart"/>
      <w:r w:rsidRPr="00DE1C1A">
        <w:t>Norashid</w:t>
      </w:r>
      <w:proofErr w:type="spellEnd"/>
      <w:r w:rsidRPr="00DE1C1A">
        <w:t xml:space="preserve"> A., </w:t>
      </w:r>
      <w:proofErr w:type="spellStart"/>
      <w:r w:rsidRPr="00DE1C1A">
        <w:t>Zainal</w:t>
      </w:r>
      <w:proofErr w:type="spellEnd"/>
      <w:r w:rsidRPr="00DE1C1A">
        <w:t xml:space="preserve"> A., 2007, Nonlinear modelling application in distillation column, Chemical Product and Process </w:t>
      </w:r>
      <w:proofErr w:type="spellStart"/>
      <w:r w:rsidRPr="00DE1C1A">
        <w:t>Modeling</w:t>
      </w:r>
      <w:proofErr w:type="spellEnd"/>
      <w:r w:rsidRPr="00DE1C1A">
        <w:t xml:space="preserve">. </w:t>
      </w:r>
      <w:proofErr w:type="gramStart"/>
      <w:r w:rsidRPr="00F6220E">
        <w:rPr>
          <w:lang w:val="pt-BR"/>
        </w:rPr>
        <w:t>2</w:t>
      </w:r>
      <w:proofErr w:type="gramEnd"/>
      <w:r w:rsidRPr="00F6220E">
        <w:rPr>
          <w:lang w:val="pt-BR"/>
        </w:rPr>
        <w:t>, 1-23, DOI: 10.2202/1934-2659.1082</w:t>
      </w:r>
    </w:p>
    <w:p w:rsidR="00513D47" w:rsidRPr="00DE1C1A" w:rsidRDefault="00513D47" w:rsidP="00DE1C1A">
      <w:pPr>
        <w:pStyle w:val="CETReferencetext"/>
      </w:pPr>
      <w:proofErr w:type="spellStart"/>
      <w:r w:rsidRPr="00F6220E">
        <w:rPr>
          <w:lang w:val="pt-BR"/>
        </w:rPr>
        <w:t>Ansari</w:t>
      </w:r>
      <w:proofErr w:type="spellEnd"/>
      <w:r w:rsidRPr="00F6220E">
        <w:rPr>
          <w:lang w:val="pt-BR"/>
        </w:rPr>
        <w:t xml:space="preserve"> H.R., </w:t>
      </w:r>
      <w:proofErr w:type="spellStart"/>
      <w:r w:rsidRPr="00F6220E">
        <w:rPr>
          <w:lang w:val="pt-BR"/>
        </w:rPr>
        <w:t>Zarei</w:t>
      </w:r>
      <w:proofErr w:type="spellEnd"/>
      <w:r w:rsidRPr="00F6220E">
        <w:rPr>
          <w:lang w:val="pt-BR"/>
        </w:rPr>
        <w:t xml:space="preserve"> M.J., </w:t>
      </w:r>
      <w:proofErr w:type="spellStart"/>
      <w:r w:rsidRPr="00F6220E">
        <w:rPr>
          <w:lang w:val="pt-BR"/>
        </w:rPr>
        <w:t>Sabbaghi</w:t>
      </w:r>
      <w:proofErr w:type="spellEnd"/>
      <w:r w:rsidRPr="00F6220E">
        <w:rPr>
          <w:lang w:val="pt-BR"/>
        </w:rPr>
        <w:t xml:space="preserve"> S., </w:t>
      </w:r>
      <w:proofErr w:type="spellStart"/>
      <w:r w:rsidRPr="00F6220E">
        <w:rPr>
          <w:lang w:val="pt-BR"/>
        </w:rPr>
        <w:t>Keshavarz</w:t>
      </w:r>
      <w:proofErr w:type="spellEnd"/>
      <w:r w:rsidRPr="00F6220E">
        <w:rPr>
          <w:lang w:val="pt-BR"/>
        </w:rPr>
        <w:t xml:space="preserve"> P., 2018. </w:t>
      </w:r>
      <w:r w:rsidRPr="00DE1C1A">
        <w:t xml:space="preserve">A new comprehensive model for relative viscosity of various </w:t>
      </w:r>
      <w:proofErr w:type="spellStart"/>
      <w:r w:rsidRPr="00DE1C1A">
        <w:t>nanofluids</w:t>
      </w:r>
      <w:proofErr w:type="spellEnd"/>
      <w:r w:rsidRPr="00DE1C1A">
        <w:t xml:space="preserve"> using feed-forward back-propagation MLP neural networks. International Communications in Heat and Mass Transfer, v. 91 p. 158–164. DOI: 10.1016/j.icheatmasstransfer2017.12.012</w:t>
      </w:r>
    </w:p>
    <w:p w:rsidR="00513D47" w:rsidRPr="00DE1C1A" w:rsidRDefault="00513D47" w:rsidP="00DE1C1A">
      <w:pPr>
        <w:pStyle w:val="CETReferencetext"/>
      </w:pPr>
      <w:r w:rsidRPr="00DE1C1A">
        <w:t xml:space="preserve">Batista F.R.M., </w:t>
      </w:r>
      <w:proofErr w:type="spellStart"/>
      <w:r w:rsidRPr="00DE1C1A">
        <w:t>Meirelles</w:t>
      </w:r>
      <w:proofErr w:type="spellEnd"/>
      <w:r w:rsidRPr="00DE1C1A">
        <w:t xml:space="preserve"> A.J.A., 2011, Computer simulation applied to studying continuous spirit distillation and product quality control, Food Control, 22, 592-1603. DOI: </w:t>
      </w:r>
      <w:r w:rsidRPr="00DE1C1A">
        <w:rPr>
          <w:rFonts w:eastAsiaTheme="minorHAnsi"/>
        </w:rPr>
        <w:t>10.1016/j.foodcont.2011.03.015</w:t>
      </w:r>
    </w:p>
    <w:p w:rsidR="00513D47" w:rsidRPr="00DE1C1A" w:rsidRDefault="00513D47" w:rsidP="00DE1C1A">
      <w:pPr>
        <w:pStyle w:val="CETReferencetext"/>
        <w:rPr>
          <w:rFonts w:eastAsiaTheme="minorHAnsi"/>
        </w:rPr>
      </w:pPr>
      <w:r w:rsidRPr="00DE1C1A">
        <w:rPr>
          <w:rFonts w:eastAsiaTheme="minorHAnsi"/>
        </w:rPr>
        <w:lastRenderedPageBreak/>
        <w:t xml:space="preserve">Brazil. </w:t>
      </w:r>
      <w:proofErr w:type="gramStart"/>
      <w:r w:rsidRPr="00DE1C1A">
        <w:rPr>
          <w:rFonts w:eastAsiaTheme="minorHAnsi"/>
        </w:rPr>
        <w:t>Department of Agriculture, Livestock and Supply.</w:t>
      </w:r>
      <w:proofErr w:type="gramEnd"/>
      <w:r w:rsidRPr="00DE1C1A">
        <w:rPr>
          <w:rFonts w:eastAsiaTheme="minorHAnsi"/>
        </w:rPr>
        <w:t xml:space="preserve"> </w:t>
      </w:r>
      <w:proofErr w:type="gramStart"/>
      <w:r w:rsidRPr="00DE1C1A">
        <w:rPr>
          <w:rFonts w:eastAsiaTheme="minorHAnsi"/>
        </w:rPr>
        <w:t>(2011). Normative instruction N°13, of June 29, 2005 which regulates law number 8.918 of July 14, 1994.</w:t>
      </w:r>
      <w:proofErr w:type="gramEnd"/>
    </w:p>
    <w:p w:rsidR="00513D47" w:rsidRPr="00DE1C1A" w:rsidRDefault="00513D47" w:rsidP="00DE1C1A">
      <w:pPr>
        <w:pStyle w:val="CETReferencetext"/>
      </w:pPr>
      <w:r w:rsidRPr="00F6220E">
        <w:rPr>
          <w:lang w:val="pt-BR"/>
        </w:rPr>
        <w:t xml:space="preserve">Coelho D. F., Silva C. A., Machado C. S., Silveira. </w:t>
      </w:r>
      <w:r w:rsidRPr="00DE1C1A">
        <w:t xml:space="preserve">E., </w:t>
      </w:r>
      <w:proofErr w:type="spellStart"/>
      <w:r w:rsidRPr="00DE1C1A">
        <w:t>Tambourgia</w:t>
      </w:r>
      <w:proofErr w:type="spellEnd"/>
      <w:r w:rsidRPr="00DE1C1A">
        <w:t xml:space="preserve"> E. B., 2015, Use of artificial neural networks to predict aqueous </w:t>
      </w:r>
      <w:proofErr w:type="spellStart"/>
      <w:r w:rsidRPr="00DE1C1A">
        <w:t>twophases</w:t>
      </w:r>
      <w:proofErr w:type="spellEnd"/>
      <w:r w:rsidRPr="00DE1C1A">
        <w:t xml:space="preserve"> system optimal conditions on </w:t>
      </w:r>
      <w:proofErr w:type="spellStart"/>
      <w:r w:rsidRPr="00DE1C1A">
        <w:t>bromelain’s</w:t>
      </w:r>
      <w:proofErr w:type="spellEnd"/>
      <w:r w:rsidRPr="00DE1C1A">
        <w:t xml:space="preserve"> purification, Chemical Engineering Transactions, 43, 1417-1422. DOI: 10.3303/CET1543237</w:t>
      </w:r>
    </w:p>
    <w:p w:rsidR="00513D47" w:rsidRPr="00DE1C1A" w:rsidRDefault="00513D47" w:rsidP="00DE1C1A">
      <w:pPr>
        <w:pStyle w:val="CETReferencetext"/>
      </w:pPr>
      <w:r w:rsidRPr="00DE1C1A">
        <w:t xml:space="preserve">Das S., </w:t>
      </w:r>
      <w:proofErr w:type="spellStart"/>
      <w:r w:rsidRPr="00DE1C1A">
        <w:t>Saha</w:t>
      </w:r>
      <w:proofErr w:type="spellEnd"/>
      <w:r w:rsidRPr="00DE1C1A">
        <w:t xml:space="preserve"> P., 2018, </w:t>
      </w:r>
      <w:proofErr w:type="gramStart"/>
      <w:r w:rsidRPr="00DE1C1A">
        <w:t>A</w:t>
      </w:r>
      <w:proofErr w:type="gramEnd"/>
      <w:r w:rsidRPr="00DE1C1A">
        <w:t xml:space="preserve"> review of some advanced sensors used for health diagnosis of civil engineering structures, Measurement, 129, 68-90. DOI: 10.1016/j.measurement.2018.07.008</w:t>
      </w:r>
    </w:p>
    <w:p w:rsidR="00513D47" w:rsidRPr="00DE1C1A" w:rsidRDefault="00513D47" w:rsidP="00DE1C1A">
      <w:pPr>
        <w:pStyle w:val="CETReferencetext"/>
      </w:pPr>
      <w:proofErr w:type="spellStart"/>
      <w:r w:rsidRPr="00DE1C1A">
        <w:t>Gopakumar</w:t>
      </w:r>
      <w:proofErr w:type="spellEnd"/>
      <w:r w:rsidRPr="00DE1C1A">
        <w:t xml:space="preserve"> V., </w:t>
      </w:r>
      <w:proofErr w:type="spellStart"/>
      <w:r w:rsidRPr="00DE1C1A">
        <w:t>Tiwari</w:t>
      </w:r>
      <w:proofErr w:type="spellEnd"/>
      <w:r w:rsidRPr="00DE1C1A">
        <w:t xml:space="preserve"> S., 2018, A deep learning based data driven </w:t>
      </w:r>
      <w:proofErr w:type="spellStart"/>
      <w:r w:rsidRPr="00DE1C1A">
        <w:t>sofr</w:t>
      </w:r>
      <w:proofErr w:type="spellEnd"/>
      <w:r w:rsidRPr="00DE1C1A">
        <w:t xml:space="preserve"> sensor for bioprocesses, 2018, Biochemical Engineering Journal, 15, 28-39. DOI:10.1016/j.bej.2018.04.015</w:t>
      </w:r>
    </w:p>
    <w:p w:rsidR="00513D47" w:rsidRPr="00DE1C1A" w:rsidRDefault="00513D47" w:rsidP="00DE1C1A">
      <w:pPr>
        <w:pStyle w:val="CETReferencetext"/>
      </w:pPr>
      <w:proofErr w:type="spellStart"/>
      <w:r w:rsidRPr="00DE1C1A">
        <w:t>Grbić</w:t>
      </w:r>
      <w:proofErr w:type="spellEnd"/>
      <w:r w:rsidRPr="00DE1C1A">
        <w:t xml:space="preserve"> R., </w:t>
      </w:r>
      <w:proofErr w:type="spellStart"/>
      <w:r w:rsidRPr="00DE1C1A">
        <w:t>Slišković</w:t>
      </w:r>
      <w:proofErr w:type="spellEnd"/>
      <w:r w:rsidRPr="00DE1C1A">
        <w:t xml:space="preserve"> D., </w:t>
      </w:r>
      <w:proofErr w:type="spellStart"/>
      <w:r w:rsidRPr="00DE1C1A">
        <w:t>Kadlec</w:t>
      </w:r>
      <w:proofErr w:type="spellEnd"/>
      <w:r w:rsidRPr="00DE1C1A">
        <w:t xml:space="preserve"> P., 2013, Adaptive soft sensor for online prediction and process monitoring based on a mixture of </w:t>
      </w:r>
      <w:proofErr w:type="spellStart"/>
      <w:r w:rsidRPr="00DE1C1A">
        <w:t>gaussian</w:t>
      </w:r>
      <w:proofErr w:type="spellEnd"/>
      <w:r w:rsidRPr="00DE1C1A">
        <w:t xml:space="preserve"> process models, Computers and Chemical Engineering, 58, 84-97, DOI: 10.1016/j.compchemeng.2013.06.014</w:t>
      </w:r>
    </w:p>
    <w:p w:rsidR="00513D47" w:rsidRPr="00DE1C1A" w:rsidRDefault="00513D47" w:rsidP="00DE1C1A">
      <w:pPr>
        <w:pStyle w:val="CETReferencetext"/>
      </w:pPr>
      <w:r w:rsidRPr="00DE1C1A">
        <w:t xml:space="preserve">Hagan M.T., </w:t>
      </w:r>
      <w:proofErr w:type="spellStart"/>
      <w:r w:rsidRPr="00DE1C1A">
        <w:t>Menhaj</w:t>
      </w:r>
      <w:proofErr w:type="spellEnd"/>
      <w:r w:rsidRPr="00DE1C1A">
        <w:t xml:space="preserve"> M.B., 1994, Training </w:t>
      </w:r>
      <w:proofErr w:type="spellStart"/>
      <w:r w:rsidRPr="00DE1C1A">
        <w:t>Feedforward</w:t>
      </w:r>
      <w:proofErr w:type="spellEnd"/>
      <w:r w:rsidRPr="00DE1C1A">
        <w:t xml:space="preserve"> Networks with the Marquardt algorithm. IEE Transactions on Neural Networks, 5, 989-993. DOI: 10.1109/72.329697</w:t>
      </w:r>
    </w:p>
    <w:p w:rsidR="00513D47" w:rsidRPr="00DE1C1A" w:rsidRDefault="00513D47" w:rsidP="00DE1C1A">
      <w:pPr>
        <w:pStyle w:val="CETReferencetext"/>
      </w:pPr>
      <w:proofErr w:type="spellStart"/>
      <w:r w:rsidRPr="00DE1C1A">
        <w:t>Jalee</w:t>
      </w:r>
      <w:proofErr w:type="spellEnd"/>
      <w:r w:rsidRPr="00DE1C1A">
        <w:t xml:space="preserve"> E.A., </w:t>
      </w:r>
      <w:proofErr w:type="spellStart"/>
      <w:r w:rsidRPr="00DE1C1A">
        <w:t>Aparna</w:t>
      </w:r>
      <w:proofErr w:type="spellEnd"/>
      <w:r w:rsidRPr="00DE1C1A">
        <w:t xml:space="preserve"> K., 2016, </w:t>
      </w:r>
      <w:proofErr w:type="spellStart"/>
      <w:r w:rsidRPr="00DE1C1A">
        <w:t>Neuro</w:t>
      </w:r>
      <w:proofErr w:type="spellEnd"/>
      <w:r w:rsidRPr="00DE1C1A">
        <w:t xml:space="preserve">-fuzzy soft sensor estimator for benzene toluene distillation column, </w:t>
      </w:r>
      <w:proofErr w:type="spellStart"/>
      <w:r w:rsidRPr="00DE1C1A">
        <w:t>Procedia</w:t>
      </w:r>
      <w:proofErr w:type="spellEnd"/>
      <w:r w:rsidRPr="00DE1C1A">
        <w:t xml:space="preserve"> Technology, 2016, 25, 92-99. DOI: 10.1016/j.protcy.2016.08.085</w:t>
      </w:r>
    </w:p>
    <w:p w:rsidR="00513D47" w:rsidRPr="00DE1C1A" w:rsidRDefault="00513D47" w:rsidP="00DE1C1A">
      <w:pPr>
        <w:pStyle w:val="CETReferencetext"/>
      </w:pPr>
      <w:proofErr w:type="gramStart"/>
      <w:r w:rsidRPr="00DE1C1A">
        <w:t>Jana, A.K., Banerjee, S., 2018.</w:t>
      </w:r>
      <w:proofErr w:type="gramEnd"/>
      <w:r w:rsidRPr="00DE1C1A">
        <w:t xml:space="preserve"> </w:t>
      </w:r>
      <w:proofErr w:type="spellStart"/>
      <w:proofErr w:type="gramStart"/>
      <w:r w:rsidRPr="00DE1C1A">
        <w:t>Neuro</w:t>
      </w:r>
      <w:proofErr w:type="spellEnd"/>
      <w:r w:rsidRPr="00DE1C1A">
        <w:t xml:space="preserve"> estimator-based inferential extended generic model control of a reactive distillation column, Chemical Engineering Research and Design, 130, p. 284-294.</w:t>
      </w:r>
      <w:proofErr w:type="gramEnd"/>
      <w:r w:rsidRPr="00DE1C1A">
        <w:t xml:space="preserve">  DOI:10.1016/j.cherd.2017.12.041 </w:t>
      </w:r>
      <w:r w:rsidRPr="00DE1C1A">
        <w:tab/>
      </w:r>
      <w:r w:rsidRPr="00DE1C1A">
        <w:tab/>
        <w:t xml:space="preserve"> </w:t>
      </w:r>
      <w:r w:rsidRPr="00DE1C1A">
        <w:tab/>
      </w:r>
      <w:r w:rsidRPr="00DE1C1A">
        <w:tab/>
      </w:r>
      <w:r w:rsidRPr="00DE1C1A">
        <w:tab/>
      </w:r>
    </w:p>
    <w:p w:rsidR="00513D47" w:rsidRDefault="00513D47" w:rsidP="00DE1C1A">
      <w:pPr>
        <w:pStyle w:val="CETReferencetext"/>
      </w:pPr>
      <w:proofErr w:type="spellStart"/>
      <w:proofErr w:type="gramStart"/>
      <w:r w:rsidRPr="00DE1C1A">
        <w:t>Kadlec</w:t>
      </w:r>
      <w:proofErr w:type="spellEnd"/>
      <w:r w:rsidRPr="00DE1C1A">
        <w:t xml:space="preserve"> P., </w:t>
      </w:r>
      <w:proofErr w:type="spellStart"/>
      <w:r w:rsidRPr="00DE1C1A">
        <w:t>Gabrys</w:t>
      </w:r>
      <w:proofErr w:type="spellEnd"/>
      <w:r w:rsidRPr="00DE1C1A">
        <w:t xml:space="preserve"> B., </w:t>
      </w:r>
      <w:proofErr w:type="spellStart"/>
      <w:r w:rsidRPr="00DE1C1A">
        <w:t>Strandt</w:t>
      </w:r>
      <w:proofErr w:type="spellEnd"/>
      <w:r w:rsidRPr="00DE1C1A">
        <w:t xml:space="preserve"> S., 2009, Data-driven soft sensors in the process industry, Computers and Chemical Engineering, 33, 705-814.</w:t>
      </w:r>
      <w:proofErr w:type="gramEnd"/>
    </w:p>
    <w:p w:rsidR="00513D47" w:rsidRPr="00DE1C1A" w:rsidRDefault="00513D47" w:rsidP="00DE1C1A">
      <w:pPr>
        <w:pStyle w:val="CETReferencetext"/>
      </w:pPr>
      <w:proofErr w:type="spellStart"/>
      <w:r w:rsidRPr="00DE1C1A">
        <w:t>Oisiovici</w:t>
      </w:r>
      <w:proofErr w:type="spellEnd"/>
      <w:r w:rsidRPr="00DE1C1A">
        <w:t xml:space="preserve"> R.M., Cruz S.L., 2000, State estimation of batch distillation columns using an extended </w:t>
      </w:r>
      <w:proofErr w:type="spellStart"/>
      <w:r w:rsidRPr="00DE1C1A">
        <w:t>Kalman</w:t>
      </w:r>
      <w:proofErr w:type="spellEnd"/>
      <w:r w:rsidRPr="00DE1C1A">
        <w:t xml:space="preserve"> filter, Chemical Engineering Science, 55, 4667-4680. DOI: 10.1016/S0009-2509(00)00088-9</w:t>
      </w:r>
    </w:p>
    <w:p w:rsidR="00513D47" w:rsidRPr="00DE1C1A" w:rsidRDefault="00513D47" w:rsidP="00DE1C1A">
      <w:pPr>
        <w:pStyle w:val="CETReferencetext"/>
      </w:pPr>
      <w:r w:rsidRPr="00DE1C1A">
        <w:t xml:space="preserve">Osorio, D., Perez-Correa J.R., </w:t>
      </w:r>
      <w:proofErr w:type="spellStart"/>
      <w:r w:rsidRPr="00DE1C1A">
        <w:t>Agosin</w:t>
      </w:r>
      <w:proofErr w:type="spellEnd"/>
      <w:r w:rsidRPr="00DE1C1A">
        <w:t xml:space="preserve"> M.C., 2008, Soft-sensor for online estimation of ethanol concentration in wine stills. Journal of Food Engineering, 87, 571-577. DOI:10.1016/j.jfoodeng.2008.01.011</w:t>
      </w:r>
    </w:p>
    <w:p w:rsidR="00513D47" w:rsidRPr="00DE1C1A" w:rsidRDefault="00513D47" w:rsidP="00DE1C1A">
      <w:pPr>
        <w:pStyle w:val="CETReferencetext"/>
      </w:pPr>
      <w:proofErr w:type="spellStart"/>
      <w:r w:rsidRPr="00DE1C1A">
        <w:t>Pascual</w:t>
      </w:r>
      <w:proofErr w:type="spellEnd"/>
      <w:r w:rsidRPr="00DE1C1A">
        <w:t>, D.G., 2015, Artificial Intelligence Tools, CRC press, Boca Raton, USA. ISBN-10: 9781466584051</w:t>
      </w:r>
    </w:p>
    <w:p w:rsidR="00513D47" w:rsidRPr="00DE1C1A" w:rsidRDefault="00513D47" w:rsidP="00DE1C1A">
      <w:pPr>
        <w:pStyle w:val="CETReferencetext"/>
      </w:pPr>
      <w:proofErr w:type="spellStart"/>
      <w:r w:rsidRPr="00DE1C1A">
        <w:t>Patil</w:t>
      </w:r>
      <w:proofErr w:type="spellEnd"/>
      <w:r w:rsidRPr="00DE1C1A">
        <w:t xml:space="preserve"> S.R., </w:t>
      </w:r>
      <w:proofErr w:type="spellStart"/>
      <w:r w:rsidRPr="00DE1C1A">
        <w:t>Ghate</w:t>
      </w:r>
      <w:proofErr w:type="spellEnd"/>
      <w:r w:rsidRPr="00DE1C1A">
        <w:t xml:space="preserve"> V.N., 2015, </w:t>
      </w:r>
      <w:proofErr w:type="gramStart"/>
      <w:r w:rsidRPr="00DE1C1A">
        <w:t>A</w:t>
      </w:r>
      <w:proofErr w:type="gramEnd"/>
      <w:r w:rsidRPr="00DE1C1A">
        <w:t xml:space="preserve"> generalized regression neural network based on soft sensor for multicomponent distillation column, International Journal of Communication and Chemical Engineering, 4, 371-378.</w:t>
      </w:r>
    </w:p>
    <w:p w:rsidR="00513D47" w:rsidRPr="00DE1C1A" w:rsidRDefault="00513D47" w:rsidP="00DE1C1A">
      <w:pPr>
        <w:pStyle w:val="CETReferencetext"/>
      </w:pPr>
      <w:proofErr w:type="spellStart"/>
      <w:r w:rsidRPr="00DE1C1A">
        <w:t>Patil</w:t>
      </w:r>
      <w:proofErr w:type="spellEnd"/>
      <w:r w:rsidRPr="00DE1C1A">
        <w:t xml:space="preserve"> S.V., </w:t>
      </w:r>
      <w:proofErr w:type="spellStart"/>
      <w:r w:rsidRPr="00DE1C1A">
        <w:t>Mankar</w:t>
      </w:r>
      <w:proofErr w:type="spellEnd"/>
      <w:r w:rsidRPr="00DE1C1A">
        <w:t xml:space="preserve"> R.B., </w:t>
      </w:r>
      <w:proofErr w:type="spellStart"/>
      <w:r w:rsidRPr="00DE1C1A">
        <w:t>Mahadik</w:t>
      </w:r>
      <w:proofErr w:type="spellEnd"/>
      <w:r w:rsidRPr="00DE1C1A">
        <w:t xml:space="preserve"> M.M., 2011, Online estimation of composition using software sensor in batch distillation operation, International Conference on Process Automation, Control and Computing DOI: 10.1109/PACC.2011.5978969</w:t>
      </w:r>
    </w:p>
    <w:p w:rsidR="00513D47" w:rsidRPr="00DE1C1A" w:rsidRDefault="00513D47" w:rsidP="00DE1C1A">
      <w:pPr>
        <w:pStyle w:val="CETReferencetext"/>
      </w:pPr>
      <w:r w:rsidRPr="00DE1C1A">
        <w:t>Rani A., Singh V., Gupta, J.R.P., 2013, Development of soft sensor for neural network based control in distillation column, ISA Transactions, 52, 438-449. DOI:10.1016/j.isatra.2012.12.009</w:t>
      </w:r>
    </w:p>
    <w:p w:rsidR="00513D47" w:rsidRPr="00DE1C1A" w:rsidRDefault="00513D47" w:rsidP="00DE1C1A">
      <w:pPr>
        <w:pStyle w:val="CETReferencetext"/>
      </w:pPr>
      <w:proofErr w:type="spellStart"/>
      <w:r w:rsidRPr="00DE1C1A">
        <w:t>Rogina</w:t>
      </w:r>
      <w:proofErr w:type="spellEnd"/>
      <w:r w:rsidRPr="00DE1C1A">
        <w:t xml:space="preserve"> A., </w:t>
      </w:r>
      <w:proofErr w:type="spellStart"/>
      <w:r w:rsidRPr="00DE1C1A">
        <w:t>Sisko</w:t>
      </w:r>
      <w:proofErr w:type="spellEnd"/>
      <w:r w:rsidRPr="00DE1C1A">
        <w:t xml:space="preserve"> I., </w:t>
      </w:r>
      <w:proofErr w:type="spellStart"/>
      <w:r w:rsidRPr="00DE1C1A">
        <w:t>Mohler</w:t>
      </w:r>
      <w:proofErr w:type="spellEnd"/>
      <w:r w:rsidRPr="00DE1C1A">
        <w:t xml:space="preserve"> I., </w:t>
      </w:r>
      <w:proofErr w:type="spellStart"/>
      <w:r w:rsidRPr="00DE1C1A">
        <w:t>Ujevi</w:t>
      </w:r>
      <w:proofErr w:type="spellEnd"/>
      <w:r w:rsidRPr="00DE1C1A">
        <w:t xml:space="preserve"> Z., </w:t>
      </w:r>
      <w:proofErr w:type="spellStart"/>
      <w:r w:rsidRPr="00DE1C1A">
        <w:t>Bolf</w:t>
      </w:r>
      <w:proofErr w:type="spellEnd"/>
      <w:r w:rsidRPr="00DE1C1A">
        <w:t xml:space="preserve"> N., 2011, Soft sensor for continuous product quality estimation (in crude distillation unit), Chemical engineering research and design, 89, 2070–2077.</w:t>
      </w:r>
      <w:r w:rsidRPr="00DE1C1A">
        <w:tab/>
      </w:r>
      <w:r w:rsidRPr="00DE1C1A">
        <w:tab/>
      </w:r>
    </w:p>
    <w:p w:rsidR="00513D47" w:rsidRPr="00DE1C1A" w:rsidRDefault="00513D47" w:rsidP="00DE1C1A">
      <w:pPr>
        <w:pStyle w:val="CETReferencetext"/>
      </w:pPr>
      <w:r w:rsidRPr="00DE1C1A">
        <w:t xml:space="preserve">Shao W., </w:t>
      </w:r>
      <w:proofErr w:type="spellStart"/>
      <w:r w:rsidRPr="00DE1C1A">
        <w:t>Tian</w:t>
      </w:r>
      <w:proofErr w:type="spellEnd"/>
      <w:r w:rsidRPr="00DE1C1A">
        <w:t xml:space="preserve"> X., 2015, </w:t>
      </w:r>
      <w:proofErr w:type="spellStart"/>
      <w:r w:rsidRPr="00DE1C1A">
        <w:t>Adaptative</w:t>
      </w:r>
      <w:proofErr w:type="spellEnd"/>
      <w:r w:rsidRPr="00DE1C1A">
        <w:t xml:space="preserve"> soft sensor for quality prediction of chemical processes based on selective ensemble of local partial least squares models, Chemical Engineering Research and Design, 95,113-132. DOI: </w:t>
      </w:r>
      <w:hyperlink r:id="rId15" w:tgtFrame="_blank" w:tooltip="Persistent link using digital object identifier" w:history="1">
        <w:r w:rsidRPr="00DE1C1A">
          <w:t>10.1016/j.cherd.2015.01.006</w:t>
        </w:r>
      </w:hyperlink>
    </w:p>
    <w:p w:rsidR="00513D47" w:rsidRPr="00DE1C1A" w:rsidRDefault="00513D47" w:rsidP="00DE1C1A">
      <w:pPr>
        <w:pStyle w:val="CETReferencetext"/>
      </w:pPr>
      <w:r>
        <w:t xml:space="preserve">Shi X., </w:t>
      </w:r>
      <w:proofErr w:type="spellStart"/>
      <w:r>
        <w:t>Xiong</w:t>
      </w:r>
      <w:proofErr w:type="spellEnd"/>
      <w:r>
        <w:t xml:space="preserve"> W., 2018, Approximate linear dependence criteria with active learning for smart soft sensor design, </w:t>
      </w:r>
      <w:proofErr w:type="spellStart"/>
      <w:r>
        <w:t>Chemometrics</w:t>
      </w:r>
      <w:proofErr w:type="spellEnd"/>
      <w:r>
        <w:t xml:space="preserve"> and Intelligent Laboratory Systems, 180, 88-95. DOI: </w:t>
      </w:r>
      <w:r w:rsidRPr="00513D47">
        <w:t>10.1016/j.chemolab.2018.07.009</w:t>
      </w:r>
    </w:p>
    <w:p w:rsidR="00513D47" w:rsidRPr="00DE1C1A" w:rsidRDefault="00513D47" w:rsidP="00DE1C1A">
      <w:pPr>
        <w:pStyle w:val="CETReferencetext"/>
      </w:pPr>
      <w:proofErr w:type="spellStart"/>
      <w:r w:rsidRPr="00DE1C1A">
        <w:t>Spaho</w:t>
      </w:r>
      <w:proofErr w:type="spellEnd"/>
      <w:r w:rsidRPr="00DE1C1A">
        <w:t xml:space="preserve">, N., Peter D., </w:t>
      </w:r>
      <w:proofErr w:type="spellStart"/>
      <w:r w:rsidRPr="00DE1C1A">
        <w:t>Grba</w:t>
      </w:r>
      <w:proofErr w:type="spellEnd"/>
      <w:r w:rsidRPr="00DE1C1A">
        <w:t xml:space="preserve"> S., </w:t>
      </w:r>
      <w:proofErr w:type="spellStart"/>
      <w:r w:rsidRPr="00DE1C1A">
        <w:t>Velagic-Habul</w:t>
      </w:r>
      <w:proofErr w:type="spellEnd"/>
      <w:r w:rsidRPr="00DE1C1A">
        <w:t xml:space="preserve"> E., </w:t>
      </w:r>
      <w:proofErr w:type="spellStart"/>
      <w:r w:rsidRPr="00DE1C1A">
        <w:t>Milenko</w:t>
      </w:r>
      <w:proofErr w:type="spellEnd"/>
      <w:r w:rsidRPr="00DE1C1A">
        <w:t xml:space="preserve"> B., Effects of distillation cut on the distribution of higher alcohols and esters in brandy produced from three plum varieties, 2013, Journal of Institute of Brewing and Distilling, 119, 48-56. DOI: 10.1002/jib.62</w:t>
      </w:r>
    </w:p>
    <w:p w:rsidR="00513D47" w:rsidRPr="00DE1C1A" w:rsidRDefault="00513D47" w:rsidP="00DE1C1A">
      <w:pPr>
        <w:pStyle w:val="CETReferencetext"/>
      </w:pPr>
      <w:r w:rsidRPr="00DE1C1A">
        <w:t>Sun K., Huang S-H., Jang S.S., Wong D.S.L., 2016, Development of soft sensor with neural network and nonlinear variable selection for crude distillation unit process, Computer Aided Chemical Engineering, 38, 337-342. DOI:10.1016/B978-0-444-63428-3.50061-8</w:t>
      </w:r>
    </w:p>
    <w:p w:rsidR="00513D47" w:rsidRPr="00DE1C1A" w:rsidRDefault="00513D47" w:rsidP="00DE1C1A">
      <w:pPr>
        <w:pStyle w:val="CETReferencetext"/>
      </w:pPr>
      <w:proofErr w:type="spellStart"/>
      <w:r w:rsidRPr="00DE1C1A">
        <w:t>Torgashov</w:t>
      </w:r>
      <w:proofErr w:type="spellEnd"/>
      <w:r w:rsidRPr="00DE1C1A">
        <w:t xml:space="preserve"> A., </w:t>
      </w:r>
      <w:proofErr w:type="spellStart"/>
      <w:r w:rsidRPr="00DE1C1A">
        <w:t>Zmeu</w:t>
      </w:r>
      <w:proofErr w:type="spellEnd"/>
      <w:r w:rsidRPr="00DE1C1A">
        <w:t xml:space="preserve"> K., 2015, Identification of nonlinear soft sensor models of industrial distillation process under uncertainty, IFAC-Papers Online, 48, 45-46. DOI: 10.1016/j.ifacol.2015.12.098</w:t>
      </w:r>
    </w:p>
    <w:p w:rsidR="00513D47" w:rsidRPr="00DE1C1A" w:rsidRDefault="00513D47" w:rsidP="00DE1C1A">
      <w:pPr>
        <w:pStyle w:val="CETReferencetext"/>
      </w:pPr>
      <w:proofErr w:type="spellStart"/>
      <w:r w:rsidRPr="00DE1C1A">
        <w:t>Torgashov</w:t>
      </w:r>
      <w:proofErr w:type="spellEnd"/>
      <w:r w:rsidRPr="00DE1C1A">
        <w:t xml:space="preserve">, A., </w:t>
      </w:r>
      <w:proofErr w:type="spellStart"/>
      <w:r w:rsidRPr="00DE1C1A">
        <w:t>Skogestad</w:t>
      </w:r>
      <w:proofErr w:type="spellEnd"/>
      <w:r w:rsidRPr="00DE1C1A">
        <w:t xml:space="preserve">, S., Dmitry, A., 2018, A rigorous model for evaluating moving window soft sensors for industrial distillation process, Chemical Engineering Transactions, 69, 487-563. </w:t>
      </w:r>
      <w:r w:rsidRPr="00DE1C1A">
        <w:rPr>
          <w:rFonts w:eastAsiaTheme="minorHAnsi"/>
        </w:rPr>
        <w:t>DOI: 10.3303/CET1869082</w:t>
      </w:r>
    </w:p>
    <w:p w:rsidR="00513D47" w:rsidRPr="00DE1C1A" w:rsidRDefault="00513D47" w:rsidP="00DE1C1A">
      <w:pPr>
        <w:pStyle w:val="CETReferencetext"/>
      </w:pPr>
      <w:proofErr w:type="spellStart"/>
      <w:r w:rsidRPr="00DE1C1A">
        <w:t>Xue</w:t>
      </w:r>
      <w:proofErr w:type="spellEnd"/>
      <w:r w:rsidRPr="00DE1C1A">
        <w:t xml:space="preserve">, H., 2017, Prediction of chemical oxygen demand emissions in wastewater treatment plant based on improved Artificial Neural Network model, Chemical Engineering Transactions, 62, 1453-1458. </w:t>
      </w:r>
    </w:p>
    <w:p w:rsidR="004628D2" w:rsidRDefault="00513D47" w:rsidP="00F6220E">
      <w:pPr>
        <w:pStyle w:val="CETReferencetext"/>
      </w:pPr>
      <w:proofErr w:type="spellStart"/>
      <w:proofErr w:type="gramStart"/>
      <w:r w:rsidRPr="00DE1C1A">
        <w:t>Zamprogna</w:t>
      </w:r>
      <w:proofErr w:type="spellEnd"/>
      <w:r w:rsidRPr="00DE1C1A">
        <w:t xml:space="preserve"> E., Barolo M., </w:t>
      </w:r>
      <w:proofErr w:type="spellStart"/>
      <w:r w:rsidRPr="00DE1C1A">
        <w:t>Seborg</w:t>
      </w:r>
      <w:proofErr w:type="spellEnd"/>
      <w:r w:rsidRPr="00DE1C1A">
        <w:t xml:space="preserve"> D.E., 2002, Development of a soft sensor for a batch distillation column using linear and nonlinear </w:t>
      </w:r>
      <w:proofErr w:type="spellStart"/>
      <w:r w:rsidRPr="00DE1C1A">
        <w:t>pls</w:t>
      </w:r>
      <w:proofErr w:type="spellEnd"/>
      <w:r w:rsidRPr="00DE1C1A">
        <w:t xml:space="preserve"> regression techniques, IFAC Proceeding Volumes, 35, 431-436.</w:t>
      </w:r>
      <w:proofErr w:type="gramEnd"/>
      <w:r w:rsidRPr="00DE1C1A">
        <w:t xml:space="preserve"> DOI</w:t>
      </w:r>
      <w:proofErr w:type="gramStart"/>
      <w:r w:rsidRPr="00DE1C1A">
        <w:t>:</w:t>
      </w:r>
      <w:proofErr w:type="gramEnd"/>
      <w:hyperlink r:id="rId16" w:tgtFrame="_blank" w:tooltip="Persistent link using digital object identifier" w:history="1">
        <w:r w:rsidRPr="00DE1C1A">
          <w:t>10.3182/20020721-6-ES-1901.00483</w:t>
        </w:r>
      </w:hyperlink>
    </w:p>
    <w:sectPr w:rsidR="004628D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932" w:rsidRDefault="00E15932" w:rsidP="004F5E36">
      <w:r>
        <w:separator/>
      </w:r>
    </w:p>
  </w:endnote>
  <w:endnote w:type="continuationSeparator" w:id="0">
    <w:p w:rsidR="00E15932" w:rsidRDefault="00E1593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932" w:rsidRDefault="00E15932" w:rsidP="004F5E36">
      <w:r>
        <w:separator/>
      </w:r>
    </w:p>
  </w:footnote>
  <w:footnote w:type="continuationSeparator" w:id="0">
    <w:p w:rsidR="00E15932" w:rsidRDefault="00E15932"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11565281"/>
    <w:multiLevelType w:val="hybridMultilevel"/>
    <w:tmpl w:val="E9586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8331D70"/>
    <w:multiLevelType w:val="hybridMultilevel"/>
    <w:tmpl w:val="0186EE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2A4359B"/>
    <w:multiLevelType w:val="hybridMultilevel"/>
    <w:tmpl w:val="4E441946"/>
    <w:lvl w:ilvl="0" w:tplc="EAE4AD1A">
      <w:start w:val="1"/>
      <w:numFmt w:val="decimal"/>
      <w:lvlText w:val="%1."/>
      <w:lvlJc w:val="left"/>
      <w:pPr>
        <w:ind w:left="644" w:hanging="360"/>
      </w:pPr>
      <w:rPr>
        <w:b w:val="0"/>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2438217E"/>
    <w:multiLevelType w:val="multilevel"/>
    <w:tmpl w:val="ACCEFCA4"/>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414C41B1"/>
    <w:multiLevelType w:val="hybridMultilevel"/>
    <w:tmpl w:val="00A2ACDC"/>
    <w:lvl w:ilvl="0" w:tplc="DE0AA294">
      <w:start w:val="1"/>
      <w:numFmt w:val="decimal"/>
      <w:pStyle w:val="FigureL"/>
      <w:lvlText w:val="%1"/>
      <w:lvlJc w:val="left"/>
      <w:pPr>
        <w:tabs>
          <w:tab w:val="num" w:pos="113"/>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44D324C5"/>
    <w:multiLevelType w:val="hybridMultilevel"/>
    <w:tmpl w:val="9FC49DBC"/>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nsid w:val="4EDF045A"/>
    <w:multiLevelType w:val="multilevel"/>
    <w:tmpl w:val="349A5E9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3552BEB"/>
    <w:multiLevelType w:val="hybridMultilevel"/>
    <w:tmpl w:val="07F250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nsid w:val="5A732EC1"/>
    <w:multiLevelType w:val="hybridMultilevel"/>
    <w:tmpl w:val="D0E80E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DFD0841"/>
    <w:multiLevelType w:val="hybridMultilevel"/>
    <w:tmpl w:val="B63246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53D324F"/>
    <w:multiLevelType w:val="hybridMultilevel"/>
    <w:tmpl w:val="779653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B420610"/>
    <w:multiLevelType w:val="hybridMultilevel"/>
    <w:tmpl w:val="903E0A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DAA6AA7"/>
    <w:multiLevelType w:val="hybridMultilevel"/>
    <w:tmpl w:val="912003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3"/>
  </w:num>
  <w:num w:numId="13">
    <w:abstractNumId w:val="15"/>
  </w:num>
  <w:num w:numId="14">
    <w:abstractNumId w:val="25"/>
  </w:num>
  <w:num w:numId="15">
    <w:abstractNumId w:val="29"/>
  </w:num>
  <w:num w:numId="16">
    <w:abstractNumId w:val="28"/>
  </w:num>
  <w:num w:numId="17">
    <w:abstractNumId w:val="14"/>
  </w:num>
  <w:num w:numId="18">
    <w:abstractNumId w:val="15"/>
    <w:lvlOverride w:ilvl="0">
      <w:startOverride w:val="1"/>
    </w:lvlOverride>
  </w:num>
  <w:num w:numId="19">
    <w:abstractNumId w:val="21"/>
  </w:num>
  <w:num w:numId="20">
    <w:abstractNumId w:val="20"/>
  </w:num>
  <w:num w:numId="21">
    <w:abstractNumId w:val="16"/>
  </w:num>
  <w:num w:numId="22">
    <w:abstractNumId w:val="10"/>
  </w:num>
  <w:num w:numId="23">
    <w:abstractNumId w:val="19"/>
  </w:num>
  <w:num w:numId="24">
    <w:abstractNumId w:val="30"/>
  </w:num>
  <w:num w:numId="25">
    <w:abstractNumId w:val="22"/>
  </w:num>
  <w:num w:numId="26">
    <w:abstractNumId w:val="24"/>
  </w:num>
  <w:num w:numId="27">
    <w:abstractNumId w:val="18"/>
  </w:num>
  <w:num w:numId="28">
    <w:abstractNumId w:val="31"/>
  </w:num>
  <w:num w:numId="29">
    <w:abstractNumId w:val="26"/>
  </w:num>
  <w:num w:numId="30">
    <w:abstractNumId w:val="17"/>
  </w:num>
  <w:num w:numId="31">
    <w:abstractNumId w:val="11"/>
  </w:num>
  <w:num w:numId="32">
    <w:abstractNumId w:val="27"/>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15D"/>
    <w:rsid w:val="000052FB"/>
    <w:rsid w:val="00010F40"/>
    <w:rsid w:val="000117CB"/>
    <w:rsid w:val="000162C4"/>
    <w:rsid w:val="0003148D"/>
    <w:rsid w:val="00047D7F"/>
    <w:rsid w:val="00051566"/>
    <w:rsid w:val="00062A9A"/>
    <w:rsid w:val="00065058"/>
    <w:rsid w:val="0006788E"/>
    <w:rsid w:val="00073B04"/>
    <w:rsid w:val="00083D3F"/>
    <w:rsid w:val="00085E53"/>
    <w:rsid w:val="00086969"/>
    <w:rsid w:val="00086C39"/>
    <w:rsid w:val="000905DE"/>
    <w:rsid w:val="00097905"/>
    <w:rsid w:val="000A03B2"/>
    <w:rsid w:val="000A204A"/>
    <w:rsid w:val="000A3B79"/>
    <w:rsid w:val="000A5FC1"/>
    <w:rsid w:val="000B4ABF"/>
    <w:rsid w:val="000B6F9B"/>
    <w:rsid w:val="000D34BE"/>
    <w:rsid w:val="000D39B6"/>
    <w:rsid w:val="000D452D"/>
    <w:rsid w:val="000E102F"/>
    <w:rsid w:val="000E36F1"/>
    <w:rsid w:val="000E3A73"/>
    <w:rsid w:val="000E414A"/>
    <w:rsid w:val="000F093C"/>
    <w:rsid w:val="000F134C"/>
    <w:rsid w:val="000F16BD"/>
    <w:rsid w:val="000F201C"/>
    <w:rsid w:val="000F73DA"/>
    <w:rsid w:val="000F787B"/>
    <w:rsid w:val="0012091F"/>
    <w:rsid w:val="00126BC2"/>
    <w:rsid w:val="001308B6"/>
    <w:rsid w:val="00130F63"/>
    <w:rsid w:val="0013121F"/>
    <w:rsid w:val="00131FAB"/>
    <w:rsid w:val="00131FE6"/>
    <w:rsid w:val="0013263F"/>
    <w:rsid w:val="00134DE4"/>
    <w:rsid w:val="0014034D"/>
    <w:rsid w:val="00150315"/>
    <w:rsid w:val="00150E59"/>
    <w:rsid w:val="00152DE3"/>
    <w:rsid w:val="00162642"/>
    <w:rsid w:val="00164CF9"/>
    <w:rsid w:val="0016690B"/>
    <w:rsid w:val="00167545"/>
    <w:rsid w:val="0018457E"/>
    <w:rsid w:val="00184AD6"/>
    <w:rsid w:val="00192E60"/>
    <w:rsid w:val="001940A5"/>
    <w:rsid w:val="001B0349"/>
    <w:rsid w:val="001B65C1"/>
    <w:rsid w:val="001C684B"/>
    <w:rsid w:val="001D2BF8"/>
    <w:rsid w:val="001D53FC"/>
    <w:rsid w:val="001E20EB"/>
    <w:rsid w:val="001E7088"/>
    <w:rsid w:val="001F209E"/>
    <w:rsid w:val="001F42A5"/>
    <w:rsid w:val="001F7B9D"/>
    <w:rsid w:val="002114B2"/>
    <w:rsid w:val="002224B4"/>
    <w:rsid w:val="00233513"/>
    <w:rsid w:val="002447EF"/>
    <w:rsid w:val="00246674"/>
    <w:rsid w:val="00251550"/>
    <w:rsid w:val="00252C1A"/>
    <w:rsid w:val="00257F39"/>
    <w:rsid w:val="00262D71"/>
    <w:rsid w:val="00263B05"/>
    <w:rsid w:val="002645A6"/>
    <w:rsid w:val="0027221A"/>
    <w:rsid w:val="00272C5B"/>
    <w:rsid w:val="00275B61"/>
    <w:rsid w:val="00275CBD"/>
    <w:rsid w:val="00281764"/>
    <w:rsid w:val="00282656"/>
    <w:rsid w:val="002876E8"/>
    <w:rsid w:val="0029413B"/>
    <w:rsid w:val="00294BFC"/>
    <w:rsid w:val="00296B83"/>
    <w:rsid w:val="002A0C12"/>
    <w:rsid w:val="002A1BE1"/>
    <w:rsid w:val="002B6A06"/>
    <w:rsid w:val="002B78CE"/>
    <w:rsid w:val="002C16CC"/>
    <w:rsid w:val="002C2FB6"/>
    <w:rsid w:val="002D2B89"/>
    <w:rsid w:val="002D4058"/>
    <w:rsid w:val="002D5BCD"/>
    <w:rsid w:val="002E678B"/>
    <w:rsid w:val="002F48BC"/>
    <w:rsid w:val="002F5922"/>
    <w:rsid w:val="003009B7"/>
    <w:rsid w:val="00300E56"/>
    <w:rsid w:val="0030469C"/>
    <w:rsid w:val="00311F47"/>
    <w:rsid w:val="00321CA6"/>
    <w:rsid w:val="0032478E"/>
    <w:rsid w:val="00325FA0"/>
    <w:rsid w:val="003331C4"/>
    <w:rsid w:val="00334C09"/>
    <w:rsid w:val="003365E3"/>
    <w:rsid w:val="0036434C"/>
    <w:rsid w:val="0037029A"/>
    <w:rsid w:val="003723D4"/>
    <w:rsid w:val="0037462A"/>
    <w:rsid w:val="003818EC"/>
    <w:rsid w:val="00383B0D"/>
    <w:rsid w:val="00384CC8"/>
    <w:rsid w:val="003871FD"/>
    <w:rsid w:val="00394406"/>
    <w:rsid w:val="00396263"/>
    <w:rsid w:val="003A1E30"/>
    <w:rsid w:val="003A333C"/>
    <w:rsid w:val="003A7D1C"/>
    <w:rsid w:val="003B304B"/>
    <w:rsid w:val="003B3146"/>
    <w:rsid w:val="003B51A2"/>
    <w:rsid w:val="003B60F3"/>
    <w:rsid w:val="003D191C"/>
    <w:rsid w:val="003E4694"/>
    <w:rsid w:val="003F015E"/>
    <w:rsid w:val="00400414"/>
    <w:rsid w:val="00404210"/>
    <w:rsid w:val="00404651"/>
    <w:rsid w:val="0041446B"/>
    <w:rsid w:val="00421C5D"/>
    <w:rsid w:val="00427402"/>
    <w:rsid w:val="00441D52"/>
    <w:rsid w:val="0044329C"/>
    <w:rsid w:val="00455B39"/>
    <w:rsid w:val="004577FE"/>
    <w:rsid w:val="00457B9C"/>
    <w:rsid w:val="0046164A"/>
    <w:rsid w:val="004628D2"/>
    <w:rsid w:val="00462DCD"/>
    <w:rsid w:val="004648AD"/>
    <w:rsid w:val="00467EF0"/>
    <w:rsid w:val="004703A9"/>
    <w:rsid w:val="004760DE"/>
    <w:rsid w:val="00485831"/>
    <w:rsid w:val="004914A0"/>
    <w:rsid w:val="00491FC5"/>
    <w:rsid w:val="004A004E"/>
    <w:rsid w:val="004A24CF"/>
    <w:rsid w:val="004A72AA"/>
    <w:rsid w:val="004B6721"/>
    <w:rsid w:val="004C057B"/>
    <w:rsid w:val="004C2A3C"/>
    <w:rsid w:val="004C3D1D"/>
    <w:rsid w:val="004C7913"/>
    <w:rsid w:val="004E4DD6"/>
    <w:rsid w:val="004F1681"/>
    <w:rsid w:val="004F5DFA"/>
    <w:rsid w:val="004F5E36"/>
    <w:rsid w:val="00507B47"/>
    <w:rsid w:val="00507CC9"/>
    <w:rsid w:val="005119A5"/>
    <w:rsid w:val="00513D47"/>
    <w:rsid w:val="00516FDA"/>
    <w:rsid w:val="005278B7"/>
    <w:rsid w:val="00532016"/>
    <w:rsid w:val="0053290C"/>
    <w:rsid w:val="005346C8"/>
    <w:rsid w:val="00542051"/>
    <w:rsid w:val="00542C4C"/>
    <w:rsid w:val="00543E7D"/>
    <w:rsid w:val="00546B05"/>
    <w:rsid w:val="00547A68"/>
    <w:rsid w:val="005531C9"/>
    <w:rsid w:val="005565DA"/>
    <w:rsid w:val="0057717F"/>
    <w:rsid w:val="00586F35"/>
    <w:rsid w:val="00595147"/>
    <w:rsid w:val="00595755"/>
    <w:rsid w:val="005A0240"/>
    <w:rsid w:val="005B2110"/>
    <w:rsid w:val="005B5B68"/>
    <w:rsid w:val="005B61E6"/>
    <w:rsid w:val="005C1E56"/>
    <w:rsid w:val="005C3FC3"/>
    <w:rsid w:val="005C77E1"/>
    <w:rsid w:val="005D212A"/>
    <w:rsid w:val="005D4CA2"/>
    <w:rsid w:val="005D6A2F"/>
    <w:rsid w:val="005D6F1C"/>
    <w:rsid w:val="005E1A82"/>
    <w:rsid w:val="005E794C"/>
    <w:rsid w:val="005F0A28"/>
    <w:rsid w:val="005F0E5E"/>
    <w:rsid w:val="00600535"/>
    <w:rsid w:val="00604935"/>
    <w:rsid w:val="00607096"/>
    <w:rsid w:val="00610CD6"/>
    <w:rsid w:val="00611A1B"/>
    <w:rsid w:val="00620DEE"/>
    <w:rsid w:val="00621F92"/>
    <w:rsid w:val="00625639"/>
    <w:rsid w:val="00631B33"/>
    <w:rsid w:val="0064184D"/>
    <w:rsid w:val="006422CC"/>
    <w:rsid w:val="00647900"/>
    <w:rsid w:val="00660E3E"/>
    <w:rsid w:val="00661C6E"/>
    <w:rsid w:val="00661E9C"/>
    <w:rsid w:val="00662E74"/>
    <w:rsid w:val="00670E8B"/>
    <w:rsid w:val="00672DDB"/>
    <w:rsid w:val="006743AE"/>
    <w:rsid w:val="00680C23"/>
    <w:rsid w:val="00693766"/>
    <w:rsid w:val="00694556"/>
    <w:rsid w:val="006A3281"/>
    <w:rsid w:val="006B0A1B"/>
    <w:rsid w:val="006B4888"/>
    <w:rsid w:val="006C2E45"/>
    <w:rsid w:val="006C3362"/>
    <w:rsid w:val="006C359C"/>
    <w:rsid w:val="006C5579"/>
    <w:rsid w:val="006D6E2A"/>
    <w:rsid w:val="006E737D"/>
    <w:rsid w:val="006F0DD5"/>
    <w:rsid w:val="006F52C5"/>
    <w:rsid w:val="0070195D"/>
    <w:rsid w:val="00706E23"/>
    <w:rsid w:val="007167A0"/>
    <w:rsid w:val="00720A24"/>
    <w:rsid w:val="00723CEF"/>
    <w:rsid w:val="00732386"/>
    <w:rsid w:val="0073729B"/>
    <w:rsid w:val="007447F3"/>
    <w:rsid w:val="0075499F"/>
    <w:rsid w:val="00762398"/>
    <w:rsid w:val="00763F3C"/>
    <w:rsid w:val="00764C60"/>
    <w:rsid w:val="007661C8"/>
    <w:rsid w:val="0077098D"/>
    <w:rsid w:val="00777A21"/>
    <w:rsid w:val="00787CB7"/>
    <w:rsid w:val="007931FA"/>
    <w:rsid w:val="00797BF6"/>
    <w:rsid w:val="007A7BBA"/>
    <w:rsid w:val="007B0C26"/>
    <w:rsid w:val="007B0C50"/>
    <w:rsid w:val="007B2098"/>
    <w:rsid w:val="007C1A43"/>
    <w:rsid w:val="007C4335"/>
    <w:rsid w:val="007C59AC"/>
    <w:rsid w:val="007D6734"/>
    <w:rsid w:val="007E1DC6"/>
    <w:rsid w:val="007E3817"/>
    <w:rsid w:val="007E4102"/>
    <w:rsid w:val="007E6CB8"/>
    <w:rsid w:val="007F434B"/>
    <w:rsid w:val="008069E8"/>
    <w:rsid w:val="00813288"/>
    <w:rsid w:val="00815900"/>
    <w:rsid w:val="008160B0"/>
    <w:rsid w:val="008168FC"/>
    <w:rsid w:val="0082158B"/>
    <w:rsid w:val="0082284F"/>
    <w:rsid w:val="00825CF4"/>
    <w:rsid w:val="00827296"/>
    <w:rsid w:val="00830996"/>
    <w:rsid w:val="008345F1"/>
    <w:rsid w:val="008427B0"/>
    <w:rsid w:val="00843742"/>
    <w:rsid w:val="0084441B"/>
    <w:rsid w:val="00856EA6"/>
    <w:rsid w:val="00865AA7"/>
    <w:rsid w:val="00865B07"/>
    <w:rsid w:val="008667EA"/>
    <w:rsid w:val="008708F3"/>
    <w:rsid w:val="0087637F"/>
    <w:rsid w:val="008763AB"/>
    <w:rsid w:val="008904B9"/>
    <w:rsid w:val="00892AD5"/>
    <w:rsid w:val="00892E5B"/>
    <w:rsid w:val="008A1512"/>
    <w:rsid w:val="008A778E"/>
    <w:rsid w:val="008B1DBE"/>
    <w:rsid w:val="008B4A92"/>
    <w:rsid w:val="008C2417"/>
    <w:rsid w:val="008C78C1"/>
    <w:rsid w:val="008D32B9"/>
    <w:rsid w:val="008D433B"/>
    <w:rsid w:val="008D6578"/>
    <w:rsid w:val="008E566E"/>
    <w:rsid w:val="008F0A17"/>
    <w:rsid w:val="008F2A11"/>
    <w:rsid w:val="008F4E0A"/>
    <w:rsid w:val="0090161A"/>
    <w:rsid w:val="00901EB6"/>
    <w:rsid w:val="00904C62"/>
    <w:rsid w:val="0091061B"/>
    <w:rsid w:val="0091156E"/>
    <w:rsid w:val="00914864"/>
    <w:rsid w:val="0091546C"/>
    <w:rsid w:val="00924DAC"/>
    <w:rsid w:val="00926C47"/>
    <w:rsid w:val="00927058"/>
    <w:rsid w:val="009336F8"/>
    <w:rsid w:val="009450CE"/>
    <w:rsid w:val="00947179"/>
    <w:rsid w:val="0095164B"/>
    <w:rsid w:val="00954090"/>
    <w:rsid w:val="009573E7"/>
    <w:rsid w:val="009635B9"/>
    <w:rsid w:val="00963E05"/>
    <w:rsid w:val="00967D54"/>
    <w:rsid w:val="009712E6"/>
    <w:rsid w:val="00977094"/>
    <w:rsid w:val="00996483"/>
    <w:rsid w:val="00996F5A"/>
    <w:rsid w:val="009979BB"/>
    <w:rsid w:val="009A0A3E"/>
    <w:rsid w:val="009B041A"/>
    <w:rsid w:val="009B1A5A"/>
    <w:rsid w:val="009B4FCD"/>
    <w:rsid w:val="009C41F7"/>
    <w:rsid w:val="009C7C86"/>
    <w:rsid w:val="009D2FF7"/>
    <w:rsid w:val="009D648D"/>
    <w:rsid w:val="009E0CB6"/>
    <w:rsid w:val="009E7884"/>
    <w:rsid w:val="009E788A"/>
    <w:rsid w:val="009F0E08"/>
    <w:rsid w:val="009F69A6"/>
    <w:rsid w:val="00A04036"/>
    <w:rsid w:val="00A07CBD"/>
    <w:rsid w:val="00A1763D"/>
    <w:rsid w:val="00A17CEC"/>
    <w:rsid w:val="00A27EF0"/>
    <w:rsid w:val="00A32D0F"/>
    <w:rsid w:val="00A32E6D"/>
    <w:rsid w:val="00A414E8"/>
    <w:rsid w:val="00A50B20"/>
    <w:rsid w:val="00A51390"/>
    <w:rsid w:val="00A513ED"/>
    <w:rsid w:val="00A60D13"/>
    <w:rsid w:val="00A6446E"/>
    <w:rsid w:val="00A65A69"/>
    <w:rsid w:val="00A72745"/>
    <w:rsid w:val="00A74CA5"/>
    <w:rsid w:val="00A760E0"/>
    <w:rsid w:val="00A76384"/>
    <w:rsid w:val="00A76EFC"/>
    <w:rsid w:val="00A811FB"/>
    <w:rsid w:val="00A84ABF"/>
    <w:rsid w:val="00A91010"/>
    <w:rsid w:val="00A93937"/>
    <w:rsid w:val="00A97F29"/>
    <w:rsid w:val="00AA5380"/>
    <w:rsid w:val="00AA702E"/>
    <w:rsid w:val="00AB0964"/>
    <w:rsid w:val="00AB1742"/>
    <w:rsid w:val="00AB1EF0"/>
    <w:rsid w:val="00AB2281"/>
    <w:rsid w:val="00AB5011"/>
    <w:rsid w:val="00AC1E4D"/>
    <w:rsid w:val="00AC6983"/>
    <w:rsid w:val="00AC7368"/>
    <w:rsid w:val="00AD16B9"/>
    <w:rsid w:val="00AE377D"/>
    <w:rsid w:val="00AE386D"/>
    <w:rsid w:val="00AE59C6"/>
    <w:rsid w:val="00B17FBD"/>
    <w:rsid w:val="00B2120B"/>
    <w:rsid w:val="00B315A6"/>
    <w:rsid w:val="00B31813"/>
    <w:rsid w:val="00B33365"/>
    <w:rsid w:val="00B352F8"/>
    <w:rsid w:val="00B41A6C"/>
    <w:rsid w:val="00B53F12"/>
    <w:rsid w:val="00B57B36"/>
    <w:rsid w:val="00B854FE"/>
    <w:rsid w:val="00B8686D"/>
    <w:rsid w:val="00B87526"/>
    <w:rsid w:val="00BA50BA"/>
    <w:rsid w:val="00BC30C9"/>
    <w:rsid w:val="00BC3BAA"/>
    <w:rsid w:val="00BC4BCE"/>
    <w:rsid w:val="00BE0050"/>
    <w:rsid w:val="00BE3AFA"/>
    <w:rsid w:val="00BE3E58"/>
    <w:rsid w:val="00BE7BAA"/>
    <w:rsid w:val="00BF0E46"/>
    <w:rsid w:val="00BF3337"/>
    <w:rsid w:val="00C01616"/>
    <w:rsid w:val="00C0162B"/>
    <w:rsid w:val="00C11227"/>
    <w:rsid w:val="00C15063"/>
    <w:rsid w:val="00C15192"/>
    <w:rsid w:val="00C2265E"/>
    <w:rsid w:val="00C2416B"/>
    <w:rsid w:val="00C31011"/>
    <w:rsid w:val="00C3103C"/>
    <w:rsid w:val="00C32F4C"/>
    <w:rsid w:val="00C345B1"/>
    <w:rsid w:val="00C37C91"/>
    <w:rsid w:val="00C40142"/>
    <w:rsid w:val="00C50978"/>
    <w:rsid w:val="00C56AEB"/>
    <w:rsid w:val="00C57182"/>
    <w:rsid w:val="00C57863"/>
    <w:rsid w:val="00C60199"/>
    <w:rsid w:val="00C655FD"/>
    <w:rsid w:val="00C65ED3"/>
    <w:rsid w:val="00C66283"/>
    <w:rsid w:val="00C7673C"/>
    <w:rsid w:val="00C870A8"/>
    <w:rsid w:val="00C94434"/>
    <w:rsid w:val="00CA0C17"/>
    <w:rsid w:val="00CA0D75"/>
    <w:rsid w:val="00CA1C95"/>
    <w:rsid w:val="00CA33A3"/>
    <w:rsid w:val="00CA5A9C"/>
    <w:rsid w:val="00CB7F0F"/>
    <w:rsid w:val="00CC228C"/>
    <w:rsid w:val="00CD3517"/>
    <w:rsid w:val="00CD3B83"/>
    <w:rsid w:val="00CD5A00"/>
    <w:rsid w:val="00CD5FE2"/>
    <w:rsid w:val="00CD7935"/>
    <w:rsid w:val="00CE7C68"/>
    <w:rsid w:val="00D02B4C"/>
    <w:rsid w:val="00D040C4"/>
    <w:rsid w:val="00D16F0B"/>
    <w:rsid w:val="00D20CF2"/>
    <w:rsid w:val="00D36FB0"/>
    <w:rsid w:val="00D57C84"/>
    <w:rsid w:val="00D6057D"/>
    <w:rsid w:val="00D804B4"/>
    <w:rsid w:val="00D84576"/>
    <w:rsid w:val="00D907A5"/>
    <w:rsid w:val="00D92CF5"/>
    <w:rsid w:val="00DA1399"/>
    <w:rsid w:val="00DA19A1"/>
    <w:rsid w:val="00DA24C6"/>
    <w:rsid w:val="00DA4D7B"/>
    <w:rsid w:val="00DA655E"/>
    <w:rsid w:val="00DD5534"/>
    <w:rsid w:val="00DE1C1A"/>
    <w:rsid w:val="00DE264A"/>
    <w:rsid w:val="00DF5FA8"/>
    <w:rsid w:val="00E02D18"/>
    <w:rsid w:val="00E041E7"/>
    <w:rsid w:val="00E15932"/>
    <w:rsid w:val="00E23CA1"/>
    <w:rsid w:val="00E26995"/>
    <w:rsid w:val="00E26D8C"/>
    <w:rsid w:val="00E33996"/>
    <w:rsid w:val="00E35060"/>
    <w:rsid w:val="00E36037"/>
    <w:rsid w:val="00E409A8"/>
    <w:rsid w:val="00E42670"/>
    <w:rsid w:val="00E50C12"/>
    <w:rsid w:val="00E57B5B"/>
    <w:rsid w:val="00E65B91"/>
    <w:rsid w:val="00E7209D"/>
    <w:rsid w:val="00E77223"/>
    <w:rsid w:val="00E8528B"/>
    <w:rsid w:val="00E85B94"/>
    <w:rsid w:val="00E91A75"/>
    <w:rsid w:val="00E978D0"/>
    <w:rsid w:val="00E978E2"/>
    <w:rsid w:val="00EA4613"/>
    <w:rsid w:val="00EA4801"/>
    <w:rsid w:val="00EA71FA"/>
    <w:rsid w:val="00EA7F91"/>
    <w:rsid w:val="00EB1523"/>
    <w:rsid w:val="00EB1A27"/>
    <w:rsid w:val="00EB4C64"/>
    <w:rsid w:val="00EC0E49"/>
    <w:rsid w:val="00EC46E7"/>
    <w:rsid w:val="00ED3CAB"/>
    <w:rsid w:val="00ED4DE4"/>
    <w:rsid w:val="00EE0131"/>
    <w:rsid w:val="00EF4704"/>
    <w:rsid w:val="00F10CAC"/>
    <w:rsid w:val="00F155B2"/>
    <w:rsid w:val="00F16542"/>
    <w:rsid w:val="00F21AB7"/>
    <w:rsid w:val="00F24307"/>
    <w:rsid w:val="00F30C64"/>
    <w:rsid w:val="00F32CDB"/>
    <w:rsid w:val="00F47C9B"/>
    <w:rsid w:val="00F6220E"/>
    <w:rsid w:val="00F63A70"/>
    <w:rsid w:val="00F70DDA"/>
    <w:rsid w:val="00F778B2"/>
    <w:rsid w:val="00F879BA"/>
    <w:rsid w:val="00F93B27"/>
    <w:rsid w:val="00F94EBD"/>
    <w:rsid w:val="00FA21D0"/>
    <w:rsid w:val="00FA5F5F"/>
    <w:rsid w:val="00FA6404"/>
    <w:rsid w:val="00FB1D93"/>
    <w:rsid w:val="00FB730C"/>
    <w:rsid w:val="00FC1167"/>
    <w:rsid w:val="00FC2695"/>
    <w:rsid w:val="00FC3E03"/>
    <w:rsid w:val="00FC3FC1"/>
    <w:rsid w:val="00FF519C"/>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qFormat="1"/>
    <w:lsdException w:name="Emphasis" w:semiHidden="0" w:uiPriority="20" w:unhideWhenUsed="0"/>
    <w:lsdException w:name="Table Simple 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23"/>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6690B"/>
    <w:pPr>
      <w:keepNext/>
      <w:numPr>
        <w:ilvl w:val="2"/>
        <w:numId w:val="23"/>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23"/>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6690B"/>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3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PargrafodaLista">
    <w:name w:val="List Paragraph"/>
    <w:basedOn w:val="Normal"/>
    <w:uiPriority w:val="34"/>
    <w:qFormat/>
    <w:rsid w:val="00073B04"/>
    <w:pPr>
      <w:ind w:left="720"/>
      <w:contextualSpacing/>
    </w:pPr>
  </w:style>
  <w:style w:type="paragraph" w:customStyle="1" w:styleId="Els-Abstract-head">
    <w:name w:val="Els-Abstract-head"/>
    <w:next w:val="Normal"/>
    <w:rsid w:val="00485831"/>
    <w:pPr>
      <w:keepNext/>
      <w:pBdr>
        <w:top w:val="single" w:sz="4" w:space="10" w:color="auto"/>
      </w:pBdr>
      <w:suppressAutoHyphens/>
      <w:spacing w:after="220" w:line="220" w:lineRule="exact"/>
    </w:pPr>
    <w:rPr>
      <w:rFonts w:ascii="Times New Roman" w:eastAsia="Times New Roman" w:hAnsi="Times New Roman" w:cs="Times New Roman"/>
      <w:b/>
      <w:sz w:val="18"/>
      <w:szCs w:val="20"/>
      <w:lang w:val="en-US"/>
    </w:rPr>
  </w:style>
  <w:style w:type="paragraph" w:customStyle="1" w:styleId="SPtext">
    <w:name w:val="SP_text"/>
    <w:rsid w:val="00485831"/>
    <w:pPr>
      <w:spacing w:after="0" w:line="240" w:lineRule="auto"/>
      <w:ind w:firstLine="238"/>
      <w:jc w:val="both"/>
    </w:pPr>
    <w:rPr>
      <w:rFonts w:ascii="Times New Roman" w:eastAsia="Times New Roman" w:hAnsi="Times New Roman" w:cs="Times New Roman"/>
      <w:szCs w:val="20"/>
      <w:lang w:val="en-US"/>
    </w:rPr>
  </w:style>
  <w:style w:type="table" w:customStyle="1" w:styleId="PlainTable2">
    <w:name w:val="Plain Table 2"/>
    <w:basedOn w:val="Tabelanormal"/>
    <w:uiPriority w:val="42"/>
    <w:rsid w:val="00D804B4"/>
    <w:pPr>
      <w:spacing w:after="0" w:line="240" w:lineRule="auto"/>
    </w:pPr>
    <w:rPr>
      <w:lang w:val="pt-B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igureL">
    <w:name w:val="FigureL"/>
    <w:basedOn w:val="Normal"/>
    <w:next w:val="Normal"/>
    <w:semiHidden/>
    <w:rsid w:val="009C41F7"/>
    <w:pPr>
      <w:keepNext/>
      <w:numPr>
        <w:numId w:val="30"/>
      </w:numPr>
      <w:tabs>
        <w:tab w:val="clear" w:pos="113"/>
        <w:tab w:val="clear" w:pos="7100"/>
      </w:tabs>
      <w:spacing w:before="200" w:line="240" w:lineRule="auto"/>
      <w:jc w:val="center"/>
    </w:pPr>
    <w:rPr>
      <w:rFonts w:ascii="Times New Roman" w:hAnsi="Times New Roman"/>
      <w:sz w:val="20"/>
      <w:lang w:val="pt-BR"/>
    </w:rPr>
  </w:style>
  <w:style w:type="character" w:styleId="TextodoEspaoReservado">
    <w:name w:val="Placeholder Text"/>
    <w:basedOn w:val="Fontepargpadro"/>
    <w:uiPriority w:val="99"/>
    <w:semiHidden/>
    <w:rsid w:val="00E26D8C"/>
    <w:rPr>
      <w:color w:val="808080"/>
    </w:rPr>
  </w:style>
  <w:style w:type="character" w:styleId="Forte">
    <w:name w:val="Strong"/>
    <w:basedOn w:val="Fontepargpadro"/>
    <w:uiPriority w:val="22"/>
    <w:qFormat/>
    <w:rsid w:val="00441D52"/>
    <w:rPr>
      <w:b/>
      <w:bCs/>
    </w:rPr>
  </w:style>
  <w:style w:type="paragraph" w:styleId="SemEspaamento">
    <w:name w:val="No Spacing"/>
    <w:uiPriority w:val="1"/>
    <w:qFormat/>
    <w:rsid w:val="00694556"/>
    <w:pPr>
      <w:spacing w:after="0" w:line="240" w:lineRule="auto"/>
    </w:pPr>
    <w:rPr>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qFormat="1"/>
    <w:lsdException w:name="Emphasis" w:semiHidden="0" w:uiPriority="20" w:unhideWhenUsed="0"/>
    <w:lsdException w:name="Table Simple 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23"/>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6690B"/>
    <w:pPr>
      <w:keepNext/>
      <w:numPr>
        <w:ilvl w:val="2"/>
        <w:numId w:val="23"/>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23"/>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6690B"/>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3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PargrafodaLista">
    <w:name w:val="List Paragraph"/>
    <w:basedOn w:val="Normal"/>
    <w:uiPriority w:val="34"/>
    <w:qFormat/>
    <w:rsid w:val="00073B04"/>
    <w:pPr>
      <w:ind w:left="720"/>
      <w:contextualSpacing/>
    </w:pPr>
  </w:style>
  <w:style w:type="paragraph" w:customStyle="1" w:styleId="Els-Abstract-head">
    <w:name w:val="Els-Abstract-head"/>
    <w:next w:val="Normal"/>
    <w:rsid w:val="00485831"/>
    <w:pPr>
      <w:keepNext/>
      <w:pBdr>
        <w:top w:val="single" w:sz="4" w:space="10" w:color="auto"/>
      </w:pBdr>
      <w:suppressAutoHyphens/>
      <w:spacing w:after="220" w:line="220" w:lineRule="exact"/>
    </w:pPr>
    <w:rPr>
      <w:rFonts w:ascii="Times New Roman" w:eastAsia="Times New Roman" w:hAnsi="Times New Roman" w:cs="Times New Roman"/>
      <w:b/>
      <w:sz w:val="18"/>
      <w:szCs w:val="20"/>
      <w:lang w:val="en-US"/>
    </w:rPr>
  </w:style>
  <w:style w:type="paragraph" w:customStyle="1" w:styleId="SPtext">
    <w:name w:val="SP_text"/>
    <w:rsid w:val="00485831"/>
    <w:pPr>
      <w:spacing w:after="0" w:line="240" w:lineRule="auto"/>
      <w:ind w:firstLine="238"/>
      <w:jc w:val="both"/>
    </w:pPr>
    <w:rPr>
      <w:rFonts w:ascii="Times New Roman" w:eastAsia="Times New Roman" w:hAnsi="Times New Roman" w:cs="Times New Roman"/>
      <w:szCs w:val="20"/>
      <w:lang w:val="en-US"/>
    </w:rPr>
  </w:style>
  <w:style w:type="table" w:customStyle="1" w:styleId="PlainTable2">
    <w:name w:val="Plain Table 2"/>
    <w:basedOn w:val="Tabelanormal"/>
    <w:uiPriority w:val="42"/>
    <w:rsid w:val="00D804B4"/>
    <w:pPr>
      <w:spacing w:after="0" w:line="240" w:lineRule="auto"/>
    </w:pPr>
    <w:rPr>
      <w:lang w:val="pt-B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igureL">
    <w:name w:val="FigureL"/>
    <w:basedOn w:val="Normal"/>
    <w:next w:val="Normal"/>
    <w:semiHidden/>
    <w:rsid w:val="009C41F7"/>
    <w:pPr>
      <w:keepNext/>
      <w:numPr>
        <w:numId w:val="30"/>
      </w:numPr>
      <w:tabs>
        <w:tab w:val="clear" w:pos="113"/>
        <w:tab w:val="clear" w:pos="7100"/>
      </w:tabs>
      <w:spacing w:before="200" w:line="240" w:lineRule="auto"/>
      <w:jc w:val="center"/>
    </w:pPr>
    <w:rPr>
      <w:rFonts w:ascii="Times New Roman" w:hAnsi="Times New Roman"/>
      <w:sz w:val="20"/>
      <w:lang w:val="pt-BR"/>
    </w:rPr>
  </w:style>
  <w:style w:type="character" w:styleId="TextodoEspaoReservado">
    <w:name w:val="Placeholder Text"/>
    <w:basedOn w:val="Fontepargpadro"/>
    <w:uiPriority w:val="99"/>
    <w:semiHidden/>
    <w:rsid w:val="00E26D8C"/>
    <w:rPr>
      <w:color w:val="808080"/>
    </w:rPr>
  </w:style>
  <w:style w:type="character" w:styleId="Forte">
    <w:name w:val="Strong"/>
    <w:basedOn w:val="Fontepargpadro"/>
    <w:uiPriority w:val="22"/>
    <w:qFormat/>
    <w:rsid w:val="00441D52"/>
    <w:rPr>
      <w:b/>
      <w:bCs/>
    </w:rPr>
  </w:style>
  <w:style w:type="paragraph" w:styleId="SemEspaamento">
    <w:name w:val="No Spacing"/>
    <w:uiPriority w:val="1"/>
    <w:qFormat/>
    <w:rsid w:val="00694556"/>
    <w:pPr>
      <w:spacing w:after="0" w:line="240" w:lineRule="auto"/>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80502">
      <w:bodyDiv w:val="1"/>
      <w:marLeft w:val="0"/>
      <w:marRight w:val="0"/>
      <w:marTop w:val="0"/>
      <w:marBottom w:val="0"/>
      <w:divBdr>
        <w:top w:val="none" w:sz="0" w:space="0" w:color="auto"/>
        <w:left w:val="none" w:sz="0" w:space="0" w:color="auto"/>
        <w:bottom w:val="none" w:sz="0" w:space="0" w:color="auto"/>
        <w:right w:val="none" w:sz="0" w:space="0" w:color="auto"/>
      </w:divBdr>
    </w:div>
    <w:div w:id="12192379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45843">
      <w:bodyDiv w:val="1"/>
      <w:marLeft w:val="0"/>
      <w:marRight w:val="0"/>
      <w:marTop w:val="0"/>
      <w:marBottom w:val="0"/>
      <w:divBdr>
        <w:top w:val="none" w:sz="0" w:space="0" w:color="auto"/>
        <w:left w:val="none" w:sz="0" w:space="0" w:color="auto"/>
        <w:bottom w:val="none" w:sz="0" w:space="0" w:color="auto"/>
        <w:right w:val="none" w:sz="0" w:space="0" w:color="auto"/>
      </w:divBdr>
    </w:div>
    <w:div w:id="1091047465">
      <w:bodyDiv w:val="1"/>
      <w:marLeft w:val="0"/>
      <w:marRight w:val="0"/>
      <w:marTop w:val="0"/>
      <w:marBottom w:val="0"/>
      <w:divBdr>
        <w:top w:val="none" w:sz="0" w:space="0" w:color="auto"/>
        <w:left w:val="none" w:sz="0" w:space="0" w:color="auto"/>
        <w:bottom w:val="none" w:sz="0" w:space="0" w:color="auto"/>
        <w:right w:val="none" w:sz="0" w:space="0" w:color="auto"/>
      </w:divBdr>
    </w:div>
    <w:div w:id="1224557797">
      <w:bodyDiv w:val="1"/>
      <w:marLeft w:val="0"/>
      <w:marRight w:val="0"/>
      <w:marTop w:val="0"/>
      <w:marBottom w:val="0"/>
      <w:divBdr>
        <w:top w:val="none" w:sz="0" w:space="0" w:color="auto"/>
        <w:left w:val="none" w:sz="0" w:space="0" w:color="auto"/>
        <w:bottom w:val="none" w:sz="0" w:space="0" w:color="auto"/>
        <w:right w:val="none" w:sz="0" w:space="0" w:color="auto"/>
      </w:divBdr>
    </w:div>
    <w:div w:id="1254244734">
      <w:bodyDiv w:val="1"/>
      <w:marLeft w:val="0"/>
      <w:marRight w:val="0"/>
      <w:marTop w:val="0"/>
      <w:marBottom w:val="0"/>
      <w:divBdr>
        <w:top w:val="none" w:sz="0" w:space="0" w:color="auto"/>
        <w:left w:val="none" w:sz="0" w:space="0" w:color="auto"/>
        <w:bottom w:val="none" w:sz="0" w:space="0" w:color="auto"/>
        <w:right w:val="none" w:sz="0" w:space="0" w:color="auto"/>
      </w:divBdr>
    </w:div>
    <w:div w:id="162622923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25196">
      <w:bodyDiv w:val="1"/>
      <w:marLeft w:val="0"/>
      <w:marRight w:val="0"/>
      <w:marTop w:val="0"/>
      <w:marBottom w:val="0"/>
      <w:divBdr>
        <w:top w:val="none" w:sz="0" w:space="0" w:color="auto"/>
        <w:left w:val="none" w:sz="0" w:space="0" w:color="auto"/>
        <w:bottom w:val="none" w:sz="0" w:space="0" w:color="auto"/>
        <w:right w:val="none" w:sz="0" w:space="0" w:color="auto"/>
      </w:divBdr>
    </w:div>
    <w:div w:id="1847547929">
      <w:bodyDiv w:val="1"/>
      <w:marLeft w:val="0"/>
      <w:marRight w:val="0"/>
      <w:marTop w:val="0"/>
      <w:marBottom w:val="0"/>
      <w:divBdr>
        <w:top w:val="none" w:sz="0" w:space="0" w:color="auto"/>
        <w:left w:val="none" w:sz="0" w:space="0" w:color="auto"/>
        <w:bottom w:val="none" w:sz="0" w:space="0" w:color="auto"/>
        <w:right w:val="none" w:sz="0" w:space="0" w:color="auto"/>
      </w:divBdr>
    </w:div>
    <w:div w:id="1878544965">
      <w:bodyDiv w:val="1"/>
      <w:marLeft w:val="0"/>
      <w:marRight w:val="0"/>
      <w:marTop w:val="0"/>
      <w:marBottom w:val="0"/>
      <w:divBdr>
        <w:top w:val="none" w:sz="0" w:space="0" w:color="auto"/>
        <w:left w:val="none" w:sz="0" w:space="0" w:color="auto"/>
        <w:bottom w:val="none" w:sz="0" w:space="0" w:color="auto"/>
        <w:right w:val="none" w:sz="0" w:space="0" w:color="auto"/>
      </w:divBdr>
    </w:div>
    <w:div w:id="1907912762">
      <w:bodyDiv w:val="1"/>
      <w:marLeft w:val="0"/>
      <w:marRight w:val="0"/>
      <w:marTop w:val="0"/>
      <w:marBottom w:val="0"/>
      <w:divBdr>
        <w:top w:val="none" w:sz="0" w:space="0" w:color="auto"/>
        <w:left w:val="none" w:sz="0" w:space="0" w:color="auto"/>
        <w:bottom w:val="none" w:sz="0" w:space="0" w:color="auto"/>
        <w:right w:val="none" w:sz="0" w:space="0" w:color="auto"/>
      </w:divBdr>
    </w:div>
    <w:div w:id="1914580761">
      <w:bodyDiv w:val="1"/>
      <w:marLeft w:val="0"/>
      <w:marRight w:val="0"/>
      <w:marTop w:val="0"/>
      <w:marBottom w:val="0"/>
      <w:divBdr>
        <w:top w:val="none" w:sz="0" w:space="0" w:color="auto"/>
        <w:left w:val="none" w:sz="0" w:space="0" w:color="auto"/>
        <w:bottom w:val="none" w:sz="0" w:space="0" w:color="auto"/>
        <w:right w:val="none" w:sz="0" w:space="0" w:color="auto"/>
      </w:divBdr>
    </w:div>
    <w:div w:id="1966498152">
      <w:bodyDiv w:val="1"/>
      <w:marLeft w:val="0"/>
      <w:marRight w:val="0"/>
      <w:marTop w:val="0"/>
      <w:marBottom w:val="0"/>
      <w:divBdr>
        <w:top w:val="none" w:sz="0" w:space="0" w:color="auto"/>
        <w:left w:val="none" w:sz="0" w:space="0" w:color="auto"/>
        <w:bottom w:val="none" w:sz="0" w:space="0" w:color="auto"/>
        <w:right w:val="none" w:sz="0" w:space="0" w:color="auto"/>
      </w:divBdr>
    </w:div>
    <w:div w:id="198411541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182/20020721-6-ES-1901.0048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doi-org.ez20.periodicos.capes.gov.br/10.1016/j.cherd.2015.01.006"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C3185-EABD-47D3-94F4-EC4F3C71C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3436</Words>
  <Characters>18560</Characters>
  <Application>Microsoft Office Word</Application>
  <DocSecurity>0</DocSecurity>
  <Lines>154</Lines>
  <Paragraphs>43</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Admin</cp:lastModifiedBy>
  <cp:revision>2</cp:revision>
  <cp:lastPrinted>2019-01-25T15:28:00Z</cp:lastPrinted>
  <dcterms:created xsi:type="dcterms:W3CDTF">2019-04-11T19:04:00Z</dcterms:created>
  <dcterms:modified xsi:type="dcterms:W3CDTF">2019-04-11T19:04:00Z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