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3607426" w14:textId="77777777">
        <w:trPr>
          <w:trHeight w:val="852"/>
          <w:jc w:val="center"/>
        </w:trPr>
        <w:tc>
          <w:tcPr>
            <w:tcW w:w="6946" w:type="dxa"/>
            <w:vMerge w:val="restart"/>
            <w:tcBorders>
              <w:right w:val="single" w:sz="4" w:space="0" w:color="auto"/>
            </w:tcBorders>
          </w:tcPr>
          <w:p w14:paraId="33A0E793"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pt-BR" w:eastAsia="pt-BR"/>
              </w:rPr>
              <w:drawing>
                <wp:inline distT="0" distB="0" distL="0" distR="0" wp14:anchorId="31181221" wp14:editId="037C4D11">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3EE0CA85" w14:textId="77777777"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50C61B2B"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B0D2C11" w14:textId="77777777" w:rsidR="000A03B2" w:rsidRPr="00B57B36" w:rsidRDefault="000A03B2" w:rsidP="00CD5FE2">
            <w:pPr>
              <w:jc w:val="right"/>
            </w:pPr>
            <w:r w:rsidRPr="00B57B36">
              <w:rPr>
                <w:noProof/>
                <w:lang w:val="pt-BR" w:eastAsia="pt-BR"/>
              </w:rPr>
              <w:drawing>
                <wp:inline distT="0" distB="0" distL="0" distR="0" wp14:anchorId="52A526D1" wp14:editId="24CF0F1F">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78F4E223" w14:textId="77777777">
        <w:trPr>
          <w:trHeight w:val="567"/>
          <w:jc w:val="center"/>
        </w:trPr>
        <w:tc>
          <w:tcPr>
            <w:tcW w:w="6946" w:type="dxa"/>
            <w:vMerge/>
            <w:tcBorders>
              <w:right w:val="single" w:sz="4" w:space="0" w:color="auto"/>
            </w:tcBorders>
          </w:tcPr>
          <w:p w14:paraId="4654A5D4"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386A8F8E"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6B1216BF"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2FFF8743" w14:textId="77777777"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14:paraId="1ADD5438" w14:textId="77777777">
        <w:trPr>
          <w:trHeight w:val="68"/>
          <w:jc w:val="center"/>
        </w:trPr>
        <w:tc>
          <w:tcPr>
            <w:tcW w:w="8789" w:type="dxa"/>
            <w:gridSpan w:val="2"/>
          </w:tcPr>
          <w:p w14:paraId="65945FE2" w14:textId="77777777"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082F5505" w14:textId="77777777"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37F4B30C"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4185B0DF" w14:textId="77777777" w:rsidR="00233340" w:rsidRPr="00233340" w:rsidRDefault="00233340" w:rsidP="00233340">
      <w:pPr>
        <w:pStyle w:val="CETTitle"/>
      </w:pPr>
      <w:r>
        <w:lastRenderedPageBreak/>
        <w:t xml:space="preserve">Continuous </w:t>
      </w:r>
      <w:r w:rsidR="00690ED2">
        <w:t>M</w:t>
      </w:r>
      <w:r>
        <w:t>u</w:t>
      </w:r>
      <w:r w:rsidR="00600535" w:rsidRPr="00B57B36">
        <w:t>I</w:t>
      </w:r>
      <w:r w:rsidR="00690ED2">
        <w:t>tiple Tube R</w:t>
      </w:r>
      <w:r>
        <w:t>eactor i</w:t>
      </w:r>
      <w:r w:rsidR="00600535" w:rsidRPr="00B57B36">
        <w:t>n</w:t>
      </w:r>
      <w:r>
        <w:t xml:space="preserve"> the</w:t>
      </w:r>
      <w:r w:rsidR="00690ED2">
        <w:t xml:space="preserve"> Hydrogen Production U</w:t>
      </w:r>
      <w:r>
        <w:t xml:space="preserve">sing </w:t>
      </w:r>
      <w:r w:rsidR="00690ED2">
        <w:t>S</w:t>
      </w:r>
      <w:r>
        <w:t>ucrose</w:t>
      </w:r>
    </w:p>
    <w:p w14:paraId="40DF28DD" w14:textId="0FB7E54A" w:rsidR="00E978D0" w:rsidRPr="00B71BE7" w:rsidRDefault="00233340" w:rsidP="00AB5011">
      <w:pPr>
        <w:pStyle w:val="CETAuthors"/>
        <w:rPr>
          <w:lang w:val="pt-BR"/>
        </w:rPr>
      </w:pPr>
      <w:r w:rsidRPr="00B71BE7">
        <w:rPr>
          <w:lang w:val="pt-BR"/>
        </w:rPr>
        <w:t xml:space="preserve">Ana </w:t>
      </w:r>
      <w:r w:rsidR="00B234B5">
        <w:rPr>
          <w:lang w:val="pt-BR"/>
        </w:rPr>
        <w:t>P.</w:t>
      </w:r>
      <w:r w:rsidRPr="00B71BE7">
        <w:rPr>
          <w:lang w:val="pt-BR"/>
        </w:rPr>
        <w:t xml:space="preserve"> Trevisan</w:t>
      </w:r>
      <w:r w:rsidR="00600535" w:rsidRPr="00B71BE7">
        <w:rPr>
          <w:vertAlign w:val="superscript"/>
          <w:lang w:val="pt-BR"/>
        </w:rPr>
        <w:t>a</w:t>
      </w:r>
      <w:r w:rsidRPr="00B71BE7">
        <w:rPr>
          <w:vertAlign w:val="superscript"/>
          <w:lang w:val="pt-BR"/>
        </w:rPr>
        <w:t>*</w:t>
      </w:r>
      <w:r w:rsidR="00600535" w:rsidRPr="00B71BE7">
        <w:rPr>
          <w:lang w:val="pt-BR"/>
        </w:rPr>
        <w:t>,</w:t>
      </w:r>
      <w:r w:rsidRPr="00B71BE7">
        <w:rPr>
          <w:lang w:val="pt-BR"/>
        </w:rPr>
        <w:t xml:space="preserve"> Eduardo B. Lied</w:t>
      </w:r>
      <w:r w:rsidR="00600535" w:rsidRPr="00B71BE7">
        <w:rPr>
          <w:vertAlign w:val="superscript"/>
          <w:lang w:val="pt-BR"/>
        </w:rPr>
        <w:t>b</w:t>
      </w:r>
      <w:r w:rsidR="00600535" w:rsidRPr="00B71BE7">
        <w:rPr>
          <w:lang w:val="pt-BR"/>
        </w:rPr>
        <w:t>,</w:t>
      </w:r>
      <w:r w:rsidRPr="00B71BE7">
        <w:rPr>
          <w:lang w:val="pt-BR"/>
        </w:rPr>
        <w:t xml:space="preserve"> Kauanna U. Devens</w:t>
      </w:r>
      <w:r w:rsidR="00DD1739" w:rsidRPr="00B71BE7">
        <w:rPr>
          <w:vertAlign w:val="superscript"/>
          <w:lang w:val="pt-BR"/>
        </w:rPr>
        <w:t>a</w:t>
      </w:r>
      <w:r w:rsidRPr="00B71BE7">
        <w:rPr>
          <w:lang w:val="pt-BR"/>
        </w:rPr>
        <w:t>, Tamiris U. Tonello</w:t>
      </w:r>
      <w:r w:rsidR="00DD1739" w:rsidRPr="00B71BE7">
        <w:rPr>
          <w:vertAlign w:val="superscript"/>
          <w:lang w:val="pt-BR"/>
        </w:rPr>
        <w:t>a</w:t>
      </w:r>
      <w:r w:rsidRPr="00B71BE7">
        <w:rPr>
          <w:lang w:val="pt-BR"/>
        </w:rPr>
        <w:t>, Giovane Biasotto</w:t>
      </w:r>
      <w:r w:rsidR="00DD1739" w:rsidRPr="00B71BE7">
        <w:rPr>
          <w:vertAlign w:val="superscript"/>
          <w:lang w:val="pt-BR"/>
        </w:rPr>
        <w:t>a</w:t>
      </w:r>
      <w:r w:rsidRPr="00B71BE7">
        <w:rPr>
          <w:lang w:val="pt-BR"/>
        </w:rPr>
        <w:t>, Luana C. L. Rossi</w:t>
      </w:r>
      <w:r w:rsidR="00DD1739" w:rsidRPr="00B71BE7">
        <w:rPr>
          <w:vertAlign w:val="superscript"/>
          <w:lang w:val="pt-BR"/>
        </w:rPr>
        <w:t>a</w:t>
      </w:r>
      <w:r w:rsidRPr="00B71BE7">
        <w:rPr>
          <w:lang w:val="pt-BR"/>
        </w:rPr>
        <w:t>, José R. Fernandes</w:t>
      </w:r>
      <w:r w:rsidR="00DD1739" w:rsidRPr="00B71BE7">
        <w:rPr>
          <w:vertAlign w:val="superscript"/>
          <w:lang w:val="pt-BR"/>
        </w:rPr>
        <w:t>a</w:t>
      </w:r>
      <w:r w:rsidR="00B62BDF">
        <w:rPr>
          <w:lang w:val="pt-BR"/>
        </w:rPr>
        <w:t xml:space="preserve">, </w:t>
      </w:r>
      <w:r w:rsidR="00B62BDF" w:rsidRPr="00B71BE7">
        <w:rPr>
          <w:lang w:val="pt-BR"/>
        </w:rPr>
        <w:t>Simone D. Gomes</w:t>
      </w:r>
      <w:r w:rsidR="00B62BDF" w:rsidRPr="00B71BE7">
        <w:rPr>
          <w:vertAlign w:val="superscript"/>
          <w:lang w:val="pt-BR"/>
        </w:rPr>
        <w:t>a</w:t>
      </w:r>
    </w:p>
    <w:p w14:paraId="4C2F758F" w14:textId="77777777" w:rsidR="00DE788D" w:rsidRPr="00B71BE7" w:rsidRDefault="00E978D0" w:rsidP="00E978D0">
      <w:pPr>
        <w:pStyle w:val="CETAddress"/>
        <w:rPr>
          <w:rFonts w:cs="Arial"/>
          <w:szCs w:val="16"/>
          <w:lang w:val="pt-BR"/>
        </w:rPr>
      </w:pPr>
      <w:r w:rsidRPr="00B71BE7">
        <w:rPr>
          <w:rFonts w:cs="Arial"/>
          <w:szCs w:val="16"/>
          <w:vertAlign w:val="superscript"/>
          <w:lang w:val="pt-BR"/>
        </w:rPr>
        <w:t>a</w:t>
      </w:r>
      <w:r w:rsidR="00DD1739" w:rsidRPr="00B71BE7">
        <w:rPr>
          <w:rFonts w:cs="Arial"/>
          <w:szCs w:val="16"/>
          <w:lang w:val="pt-BR"/>
        </w:rPr>
        <w:t xml:space="preserve">Western Parana State University, </w:t>
      </w:r>
      <w:r w:rsidR="00DE788D" w:rsidRPr="00B71BE7">
        <w:rPr>
          <w:rFonts w:cs="Arial"/>
          <w:szCs w:val="16"/>
          <w:lang w:val="pt-BR"/>
        </w:rPr>
        <w:t xml:space="preserve">Agricultural Engineering Graduate Program, Laboratory of Biological </w:t>
      </w:r>
      <w:r w:rsidR="00DE788D" w:rsidRPr="00B71BE7">
        <w:rPr>
          <w:rStyle w:val="title-text"/>
          <w:rFonts w:cs="Arial"/>
          <w:bCs/>
          <w:szCs w:val="16"/>
          <w:lang w:val="pt-BR"/>
        </w:rPr>
        <w:t>Reactors</w:t>
      </w:r>
      <w:r w:rsidR="00DE788D" w:rsidRPr="00B71BE7">
        <w:rPr>
          <w:rStyle w:val="title-text"/>
          <w:rFonts w:cs="Arial"/>
          <w:bCs/>
          <w:i/>
          <w:szCs w:val="16"/>
          <w:lang w:val="pt-BR"/>
        </w:rPr>
        <w:t xml:space="preserve">, </w:t>
      </w:r>
      <w:r w:rsidR="00DE788D" w:rsidRPr="00B71BE7">
        <w:rPr>
          <w:rFonts w:cs="Arial"/>
          <w:szCs w:val="16"/>
          <w:lang w:val="pt-BR"/>
        </w:rPr>
        <w:t>Rua Universitária, 2069, Jardim Universitário, 85.819-110, Cascavel, Paraná, Brazil</w:t>
      </w:r>
    </w:p>
    <w:p w14:paraId="53BDCF88" w14:textId="77777777" w:rsidR="00E978D0" w:rsidRPr="00B71BE7" w:rsidRDefault="00E978D0" w:rsidP="00E978D0">
      <w:pPr>
        <w:pStyle w:val="CETAddress"/>
        <w:rPr>
          <w:rFonts w:cs="Arial"/>
          <w:lang w:val="pt-BR"/>
        </w:rPr>
      </w:pPr>
      <w:r w:rsidRPr="00B71BE7">
        <w:rPr>
          <w:rFonts w:cs="Arial"/>
          <w:vertAlign w:val="superscript"/>
          <w:lang w:val="pt-BR"/>
        </w:rPr>
        <w:t>b</w:t>
      </w:r>
      <w:r w:rsidR="00DE788D" w:rsidRPr="00B71BE7">
        <w:rPr>
          <w:rStyle w:val="fontstyle01"/>
          <w:rFonts w:ascii="Arial" w:hAnsi="Arial" w:cs="Arial"/>
          <w:sz w:val="16"/>
          <w:szCs w:val="16"/>
          <w:lang w:val="pt-BR"/>
        </w:rPr>
        <w:t>Federal University of Technology Parana, Department of Biological and Environmental Sciences, Avenida Brasil, 4232, Medianeira, Paraná, Brazil</w:t>
      </w:r>
    </w:p>
    <w:p w14:paraId="33CF736B" w14:textId="77777777" w:rsidR="00E978D0" w:rsidRPr="00B57B36" w:rsidRDefault="00AB5011" w:rsidP="00E978D0">
      <w:pPr>
        <w:pStyle w:val="CETemail"/>
      </w:pPr>
      <w:r w:rsidRPr="00B71BE7">
        <w:rPr>
          <w:lang w:val="pt-BR"/>
        </w:rPr>
        <w:t xml:space="preserve"> </w:t>
      </w:r>
      <w:r w:rsidR="00233340">
        <w:t>anapaullatrevisan@gmail.com</w:t>
      </w:r>
    </w:p>
    <w:p w14:paraId="34A08277" w14:textId="7DAB3F11" w:rsidR="00EE6E18" w:rsidRPr="004152D7" w:rsidRDefault="00AA6007" w:rsidP="00EB7875">
      <w:pPr>
        <w:pStyle w:val="CETListbullets"/>
        <w:spacing w:line="240" w:lineRule="auto"/>
        <w:ind w:left="0" w:firstLine="0"/>
        <w:rPr>
          <w:rFonts w:cs="Arial"/>
          <w:szCs w:val="18"/>
        </w:rPr>
      </w:pPr>
      <w:bookmarkStart w:id="0" w:name="_Hlk495475023"/>
      <w:r w:rsidRPr="00AA6007">
        <w:t>Biohydrogen (BioH</w:t>
      </w:r>
      <w:r w:rsidRPr="000B5EEA">
        <w:rPr>
          <w:vertAlign w:val="subscript"/>
        </w:rPr>
        <w:t>2</w:t>
      </w:r>
      <w:r w:rsidRPr="00AA6007">
        <w:t xml:space="preserve">) is considered a promising fuel characterized by the higher energetic content per units of </w:t>
      </w:r>
      <w:r w:rsidRPr="004152D7">
        <w:rPr>
          <w:szCs w:val="18"/>
        </w:rPr>
        <w:t>mass, easy electricity production by fuel cells (FCs) that generate water as the only by-product. The objective of this study was to evaluate the</w:t>
      </w:r>
      <w:r w:rsidR="00131794" w:rsidRPr="004152D7">
        <w:rPr>
          <w:rFonts w:cs="Arial"/>
          <w:szCs w:val="18"/>
          <w:lang w:val="en-US"/>
        </w:rPr>
        <w:t xml:space="preserve"> </w:t>
      </w:r>
      <w:r w:rsidRPr="004152D7">
        <w:rPr>
          <w:rFonts w:cs="Arial"/>
          <w:szCs w:val="18"/>
          <w:lang w:val="en-US"/>
        </w:rPr>
        <w:t>continuous multiple tube reactor (CMTR)</w:t>
      </w:r>
      <w:r w:rsidR="00131794" w:rsidRPr="004152D7">
        <w:rPr>
          <w:szCs w:val="18"/>
        </w:rPr>
        <w:t xml:space="preserve"> performance</w:t>
      </w:r>
      <w:r w:rsidR="00AB20AD" w:rsidRPr="004152D7">
        <w:rPr>
          <w:rFonts w:cs="Arial"/>
          <w:szCs w:val="18"/>
          <w:lang w:val="en-US"/>
        </w:rPr>
        <w:t>,</w:t>
      </w:r>
      <w:r w:rsidR="006C002F" w:rsidRPr="004152D7">
        <w:rPr>
          <w:rFonts w:cs="Arial"/>
          <w:szCs w:val="18"/>
          <w:lang w:val="en-US"/>
        </w:rPr>
        <w:t xml:space="preserve"> </w:t>
      </w:r>
      <w:r w:rsidR="00131794" w:rsidRPr="004152D7">
        <w:rPr>
          <w:szCs w:val="18"/>
        </w:rPr>
        <w:t>which has internal surfaces in the tubes adapted to rotating screw model</w:t>
      </w:r>
      <w:r w:rsidR="00AB20AD" w:rsidRPr="004152D7">
        <w:rPr>
          <w:rFonts w:cs="Arial"/>
          <w:szCs w:val="18"/>
        </w:rPr>
        <w:t>,</w:t>
      </w:r>
      <w:r w:rsidRPr="004152D7">
        <w:rPr>
          <w:rFonts w:cs="Arial"/>
          <w:szCs w:val="18"/>
          <w:lang w:val="en-US"/>
        </w:rPr>
        <w:t xml:space="preserve"> in the </w:t>
      </w:r>
      <w:r w:rsidR="006C002F" w:rsidRPr="004152D7">
        <w:rPr>
          <w:rFonts w:cs="Arial"/>
          <w:szCs w:val="18"/>
          <w:lang w:val="en-US"/>
        </w:rPr>
        <w:t xml:space="preserve">continuous </w:t>
      </w:r>
      <w:r w:rsidRPr="004152D7">
        <w:rPr>
          <w:rFonts w:cs="Arial"/>
          <w:szCs w:val="18"/>
          <w:lang w:val="en-US"/>
        </w:rPr>
        <w:t>production of hydrogen</w:t>
      </w:r>
      <w:r w:rsidR="006C002F" w:rsidRPr="004152D7">
        <w:rPr>
          <w:rFonts w:cs="Arial"/>
          <w:szCs w:val="18"/>
          <w:lang w:val="en-US"/>
        </w:rPr>
        <w:t>.</w:t>
      </w:r>
      <w:r w:rsidRPr="004152D7">
        <w:rPr>
          <w:rFonts w:cs="Arial"/>
          <w:szCs w:val="18"/>
          <w:lang w:val="en-US"/>
        </w:rPr>
        <w:t xml:space="preserve"> </w:t>
      </w:r>
      <w:r w:rsidRPr="004152D7">
        <w:rPr>
          <w:rFonts w:cs="Arial"/>
          <w:szCs w:val="18"/>
        </w:rPr>
        <w:t xml:space="preserve">The useful volume of the reactor comprised 1065.5 mL. The reactor was operated under anaerobic conditions, </w:t>
      </w:r>
      <w:r w:rsidR="00131794" w:rsidRPr="004152D7">
        <w:rPr>
          <w:rFonts w:cs="Arial"/>
          <w:szCs w:val="18"/>
        </w:rPr>
        <w:t xml:space="preserve">with </w:t>
      </w:r>
      <w:r w:rsidRPr="004152D7">
        <w:rPr>
          <w:rFonts w:cs="Arial"/>
          <w:szCs w:val="18"/>
        </w:rPr>
        <w:t xml:space="preserve">continuous ascending flow and kept in an air-conditioned </w:t>
      </w:r>
      <w:r w:rsidR="00EE6E18" w:rsidRPr="004152D7">
        <w:rPr>
          <w:rFonts w:cs="Arial"/>
          <w:szCs w:val="18"/>
        </w:rPr>
        <w:t xml:space="preserve">chamber </w:t>
      </w:r>
      <w:r w:rsidRPr="004152D7">
        <w:rPr>
          <w:rFonts w:cs="Arial"/>
          <w:szCs w:val="18"/>
        </w:rPr>
        <w:t xml:space="preserve">at 25 ºC. Two assays were conducted: </w:t>
      </w:r>
      <w:r w:rsidR="006C002F" w:rsidRPr="004152D7">
        <w:rPr>
          <w:rFonts w:cs="Arial"/>
          <w:szCs w:val="18"/>
        </w:rPr>
        <w:t xml:space="preserve">E1: </w:t>
      </w:r>
      <w:r w:rsidRPr="004152D7">
        <w:rPr>
          <w:rFonts w:cs="Arial"/>
          <w:szCs w:val="18"/>
        </w:rPr>
        <w:t>COD of 2 g  L</w:t>
      </w:r>
      <w:r w:rsidRPr="004152D7">
        <w:rPr>
          <w:rFonts w:cs="Arial"/>
          <w:szCs w:val="18"/>
          <w:vertAlign w:val="superscript"/>
        </w:rPr>
        <w:t>-1</w:t>
      </w:r>
      <w:r w:rsidR="006C002F" w:rsidRPr="004152D7">
        <w:rPr>
          <w:rFonts w:cs="Arial"/>
          <w:szCs w:val="18"/>
        </w:rPr>
        <w:t xml:space="preserve">, </w:t>
      </w:r>
      <w:r w:rsidRPr="004152D7">
        <w:rPr>
          <w:rStyle w:val="fontstyle01"/>
          <w:rFonts w:ascii="Arial" w:hAnsi="Arial" w:cs="Arial"/>
          <w:color w:val="auto"/>
          <w:sz w:val="18"/>
          <w:szCs w:val="18"/>
        </w:rPr>
        <w:t>hydraulic retention time</w:t>
      </w:r>
      <w:r w:rsidRPr="004152D7">
        <w:rPr>
          <w:rFonts w:eastAsia="Calibri" w:cs="Arial"/>
          <w:szCs w:val="18"/>
        </w:rPr>
        <w:t xml:space="preserve"> (HR</w:t>
      </w:r>
      <w:r w:rsidR="006C002F" w:rsidRPr="004152D7">
        <w:rPr>
          <w:rFonts w:eastAsia="Calibri" w:cs="Arial"/>
          <w:szCs w:val="18"/>
        </w:rPr>
        <w:t>T</w:t>
      </w:r>
      <w:r w:rsidRPr="004152D7">
        <w:rPr>
          <w:rFonts w:eastAsia="Calibri" w:cs="Arial"/>
          <w:szCs w:val="18"/>
        </w:rPr>
        <w:t>) of 2 h</w:t>
      </w:r>
      <w:r w:rsidR="006C002F" w:rsidRPr="004152D7">
        <w:rPr>
          <w:rFonts w:eastAsia="Calibri" w:cs="Arial"/>
          <w:szCs w:val="18"/>
        </w:rPr>
        <w:t xml:space="preserve"> and </w:t>
      </w:r>
      <w:r w:rsidR="006C002F" w:rsidRPr="004152D7">
        <w:rPr>
          <w:rFonts w:cs="Arial"/>
          <w:szCs w:val="18"/>
        </w:rPr>
        <w:t>organic loading rate (OLR) of 24 g L</w:t>
      </w:r>
      <w:r w:rsidR="006C002F" w:rsidRPr="004152D7">
        <w:rPr>
          <w:rFonts w:cs="Arial"/>
          <w:szCs w:val="18"/>
          <w:vertAlign w:val="superscript"/>
        </w:rPr>
        <w:t>-1</w:t>
      </w:r>
      <w:r w:rsidR="006C002F" w:rsidRPr="004152D7">
        <w:rPr>
          <w:rFonts w:cs="Arial"/>
          <w:szCs w:val="18"/>
        </w:rPr>
        <w:t>d</w:t>
      </w:r>
      <w:r w:rsidR="006C002F" w:rsidRPr="004152D7">
        <w:rPr>
          <w:rFonts w:cs="Arial"/>
          <w:szCs w:val="18"/>
          <w:vertAlign w:val="superscript"/>
        </w:rPr>
        <w:t>-1</w:t>
      </w:r>
      <w:r w:rsidR="006C002F" w:rsidRPr="004152D7">
        <w:rPr>
          <w:rFonts w:eastAsia="Calibri" w:cs="Arial"/>
          <w:szCs w:val="18"/>
        </w:rPr>
        <w:t xml:space="preserve">; E2: </w:t>
      </w:r>
      <w:r w:rsidR="006C002F" w:rsidRPr="004152D7">
        <w:rPr>
          <w:rFonts w:cs="Arial"/>
          <w:szCs w:val="18"/>
        </w:rPr>
        <w:t>COD - 4 g  L</w:t>
      </w:r>
      <w:r w:rsidR="006C002F" w:rsidRPr="004152D7">
        <w:rPr>
          <w:rFonts w:cs="Arial"/>
          <w:szCs w:val="18"/>
          <w:vertAlign w:val="superscript"/>
        </w:rPr>
        <w:t>-1</w:t>
      </w:r>
      <w:r w:rsidR="006C002F" w:rsidRPr="004152D7">
        <w:rPr>
          <w:rFonts w:cs="Arial"/>
          <w:szCs w:val="18"/>
        </w:rPr>
        <w:t xml:space="preserve">, </w:t>
      </w:r>
      <w:r w:rsidR="006C002F" w:rsidRPr="004152D7">
        <w:rPr>
          <w:rFonts w:eastAsia="Calibri" w:cs="Arial"/>
          <w:szCs w:val="18"/>
        </w:rPr>
        <w:t xml:space="preserve">HRT – 2h, OLR - </w:t>
      </w:r>
      <w:r w:rsidR="006C002F" w:rsidRPr="004152D7">
        <w:rPr>
          <w:rFonts w:cs="Arial"/>
          <w:szCs w:val="18"/>
        </w:rPr>
        <w:t>48 g COD L</w:t>
      </w:r>
      <w:r w:rsidR="006C002F" w:rsidRPr="004152D7">
        <w:rPr>
          <w:rFonts w:cs="Arial"/>
          <w:szCs w:val="18"/>
          <w:vertAlign w:val="superscript"/>
        </w:rPr>
        <w:t>-1</w:t>
      </w:r>
      <w:r w:rsidR="006C002F" w:rsidRPr="004152D7">
        <w:rPr>
          <w:rFonts w:cs="Arial"/>
          <w:szCs w:val="18"/>
        </w:rPr>
        <w:t>d</w:t>
      </w:r>
      <w:r w:rsidR="006C002F" w:rsidRPr="004152D7">
        <w:rPr>
          <w:rFonts w:cs="Arial"/>
          <w:szCs w:val="18"/>
          <w:vertAlign w:val="superscript"/>
        </w:rPr>
        <w:t>-1</w:t>
      </w:r>
      <w:r w:rsidR="006C002F" w:rsidRPr="004152D7">
        <w:rPr>
          <w:rFonts w:cs="Arial"/>
          <w:szCs w:val="18"/>
        </w:rPr>
        <w:t>.</w:t>
      </w:r>
      <w:r w:rsidRPr="004152D7">
        <w:rPr>
          <w:rFonts w:eastAsia="Calibri" w:cs="Arial"/>
          <w:szCs w:val="18"/>
        </w:rPr>
        <w:t xml:space="preserve"> </w:t>
      </w:r>
      <w:r w:rsidRPr="004152D7">
        <w:rPr>
          <w:rFonts w:cs="Arial"/>
          <w:szCs w:val="18"/>
        </w:rPr>
        <w:t>The</w:t>
      </w:r>
      <w:r w:rsidRPr="004152D7">
        <w:rPr>
          <w:rFonts w:cs="Arial"/>
          <w:iCs/>
          <w:szCs w:val="18"/>
        </w:rPr>
        <w:t xml:space="preserve"> monitoring to evaluate the reactor performance included chemical oxygen demand (COD) removal efficiency </w:t>
      </w:r>
      <w:r w:rsidRPr="004152D7">
        <w:rPr>
          <w:rFonts w:cs="Arial"/>
          <w:szCs w:val="18"/>
        </w:rPr>
        <w:t>(ER</w:t>
      </w:r>
      <w:r w:rsidRPr="004152D7">
        <w:rPr>
          <w:rFonts w:cs="Arial"/>
          <w:szCs w:val="18"/>
          <w:vertAlign w:val="subscript"/>
        </w:rPr>
        <w:t>COD</w:t>
      </w:r>
      <w:r w:rsidRPr="004152D7">
        <w:rPr>
          <w:rFonts w:cs="Arial"/>
          <w:szCs w:val="18"/>
        </w:rPr>
        <w:t>, %); sucrose conversion efficiency (EC</w:t>
      </w:r>
      <w:r w:rsidRPr="004152D7">
        <w:rPr>
          <w:rFonts w:cs="Arial"/>
          <w:szCs w:val="18"/>
          <w:vertAlign w:val="subscript"/>
        </w:rPr>
        <w:t>suc</w:t>
      </w:r>
      <w:r w:rsidRPr="004152D7">
        <w:rPr>
          <w:rFonts w:cs="Arial"/>
          <w:szCs w:val="18"/>
        </w:rPr>
        <w:t>, %); biogas flow rate (Q</w:t>
      </w:r>
      <w:r w:rsidRPr="004152D7">
        <w:rPr>
          <w:rFonts w:cs="Arial"/>
          <w:szCs w:val="18"/>
          <w:vertAlign w:val="subscript"/>
        </w:rPr>
        <w:t>biogas</w:t>
      </w:r>
      <w:r w:rsidRPr="004152D7">
        <w:rPr>
          <w:rFonts w:cs="Arial"/>
          <w:szCs w:val="18"/>
        </w:rPr>
        <w:t>, in mL h</w:t>
      </w:r>
      <w:r w:rsidRPr="004152D7">
        <w:rPr>
          <w:rFonts w:cs="Arial"/>
          <w:szCs w:val="18"/>
          <w:vertAlign w:val="superscript"/>
        </w:rPr>
        <w:t>-1</w:t>
      </w:r>
      <w:r w:rsidRPr="004152D7">
        <w:rPr>
          <w:rFonts w:cs="Arial"/>
          <w:szCs w:val="18"/>
        </w:rPr>
        <w:t>); hydrogen molar flow (MHFR, in mmol H</w:t>
      </w:r>
      <w:r w:rsidRPr="004152D7">
        <w:rPr>
          <w:rFonts w:cs="Arial"/>
          <w:szCs w:val="18"/>
          <w:vertAlign w:val="subscript"/>
        </w:rPr>
        <w:t>2</w:t>
      </w:r>
      <w:r w:rsidRPr="004152D7">
        <w:rPr>
          <w:rFonts w:cs="Arial"/>
          <w:szCs w:val="18"/>
        </w:rPr>
        <w:t xml:space="preserve"> h</w:t>
      </w:r>
      <w:r w:rsidRPr="004152D7">
        <w:rPr>
          <w:rFonts w:cs="Arial"/>
          <w:szCs w:val="18"/>
          <w:vertAlign w:val="superscript"/>
        </w:rPr>
        <w:t>-1</w:t>
      </w:r>
      <w:r w:rsidRPr="004152D7">
        <w:rPr>
          <w:rFonts w:cs="Arial"/>
          <w:szCs w:val="18"/>
        </w:rPr>
        <w:t>), hydrogen yield (HY, in mol H</w:t>
      </w:r>
      <w:r w:rsidRPr="004152D7">
        <w:rPr>
          <w:rFonts w:cs="Arial"/>
          <w:szCs w:val="18"/>
          <w:vertAlign w:val="subscript"/>
        </w:rPr>
        <w:t>2</w:t>
      </w:r>
      <w:r w:rsidRPr="004152D7">
        <w:rPr>
          <w:rFonts w:cs="Arial"/>
          <w:szCs w:val="18"/>
        </w:rPr>
        <w:t xml:space="preserve"> mol</w:t>
      </w:r>
      <w:r w:rsidRPr="004152D7">
        <w:rPr>
          <w:rFonts w:cs="Arial"/>
          <w:szCs w:val="18"/>
          <w:vertAlign w:val="superscript"/>
        </w:rPr>
        <w:t>-1</w:t>
      </w:r>
      <w:r w:rsidRPr="004152D7">
        <w:rPr>
          <w:rFonts w:cs="Arial"/>
          <w:szCs w:val="18"/>
        </w:rPr>
        <w:t xml:space="preserve"> sucrose) and volumetric hydrogen production rate (VHPR, in mL H</w:t>
      </w:r>
      <w:r w:rsidRPr="004152D7">
        <w:rPr>
          <w:rFonts w:cs="Arial"/>
          <w:szCs w:val="18"/>
          <w:vertAlign w:val="subscript"/>
        </w:rPr>
        <w:t>2</w:t>
      </w:r>
      <w:r w:rsidRPr="004152D7">
        <w:rPr>
          <w:rFonts w:cs="Arial"/>
          <w:szCs w:val="18"/>
        </w:rPr>
        <w:t xml:space="preserve"> L</w:t>
      </w:r>
      <w:r w:rsidRPr="004152D7">
        <w:rPr>
          <w:rFonts w:cs="Arial"/>
          <w:szCs w:val="18"/>
          <w:vertAlign w:val="superscript"/>
        </w:rPr>
        <w:t>-1</w:t>
      </w:r>
      <w:r w:rsidRPr="004152D7">
        <w:rPr>
          <w:rFonts w:cs="Arial"/>
          <w:szCs w:val="18"/>
        </w:rPr>
        <w:t xml:space="preserve"> d</w:t>
      </w:r>
      <w:r w:rsidRPr="004152D7">
        <w:rPr>
          <w:rFonts w:cs="Arial"/>
          <w:szCs w:val="18"/>
          <w:vertAlign w:val="superscript"/>
        </w:rPr>
        <w:t>-1</w:t>
      </w:r>
      <w:r w:rsidRPr="004152D7">
        <w:rPr>
          <w:rFonts w:cs="Arial"/>
          <w:szCs w:val="18"/>
        </w:rPr>
        <w:t>).</w:t>
      </w:r>
      <w:r w:rsidR="006C002F" w:rsidRPr="004152D7">
        <w:rPr>
          <w:rFonts w:cs="Arial"/>
          <w:szCs w:val="18"/>
        </w:rPr>
        <w:t xml:space="preserve"> </w:t>
      </w:r>
      <w:r w:rsidR="00EE6E18" w:rsidRPr="004152D7">
        <w:rPr>
          <w:szCs w:val="18"/>
        </w:rPr>
        <w:t>The CMTR presented stability in H</w:t>
      </w:r>
      <w:r w:rsidR="00EE6E18" w:rsidRPr="004152D7">
        <w:rPr>
          <w:szCs w:val="18"/>
          <w:vertAlign w:val="subscript"/>
        </w:rPr>
        <w:t>2</w:t>
      </w:r>
      <w:r w:rsidR="00EE6E18" w:rsidRPr="004152D7">
        <w:rPr>
          <w:szCs w:val="18"/>
        </w:rPr>
        <w:t xml:space="preserve"> production, allowing the production maintenance for long operation periods. </w:t>
      </w:r>
      <w:r w:rsidR="00131794" w:rsidRPr="004152D7">
        <w:rPr>
          <w:szCs w:val="18"/>
        </w:rPr>
        <w:t>The tubes internal suface adaptation (rotating screw) improved the system performance, which indicated that the biomass retention was sufficient to attend the system necessity</w:t>
      </w:r>
    </w:p>
    <w:p w14:paraId="5D1229CB" w14:textId="77777777" w:rsidR="00EB7875" w:rsidRPr="004152D7" w:rsidRDefault="00EB7875" w:rsidP="00EB7875">
      <w:pPr>
        <w:pStyle w:val="CETListbullets"/>
        <w:spacing w:line="240" w:lineRule="auto"/>
        <w:ind w:left="0" w:firstLine="0"/>
        <w:rPr>
          <w:rFonts w:cs="Arial"/>
          <w:szCs w:val="18"/>
        </w:rPr>
      </w:pPr>
    </w:p>
    <w:bookmarkEnd w:id="0"/>
    <w:p w14:paraId="1CDA38D3" w14:textId="77777777" w:rsidR="003E3321" w:rsidRPr="004152D7" w:rsidRDefault="00600535" w:rsidP="00EB7875">
      <w:pPr>
        <w:pStyle w:val="CETHeading1"/>
        <w:spacing w:before="0" w:after="0"/>
        <w:rPr>
          <w:sz w:val="18"/>
          <w:szCs w:val="18"/>
          <w:lang w:val="en-GB"/>
        </w:rPr>
      </w:pPr>
      <w:r w:rsidRPr="004152D7">
        <w:rPr>
          <w:sz w:val="18"/>
          <w:szCs w:val="18"/>
          <w:lang w:val="en-GB"/>
        </w:rPr>
        <w:t>Introduction</w:t>
      </w:r>
    </w:p>
    <w:p w14:paraId="7AC2B597" w14:textId="77777777" w:rsidR="00EB7875" w:rsidRPr="004152D7" w:rsidRDefault="00EB7875" w:rsidP="00EB7875">
      <w:pPr>
        <w:pStyle w:val="CETBodytext"/>
        <w:rPr>
          <w:szCs w:val="18"/>
          <w:lang w:val="en-GB"/>
        </w:rPr>
      </w:pPr>
    </w:p>
    <w:p w14:paraId="1ABD51E0" w14:textId="77777777" w:rsidR="009D6D33" w:rsidRPr="004152D7" w:rsidRDefault="009D6D33" w:rsidP="00F15C33">
      <w:pPr>
        <w:pStyle w:val="CETHeading1"/>
        <w:numPr>
          <w:ilvl w:val="0"/>
          <w:numId w:val="0"/>
        </w:numPr>
        <w:spacing w:before="0" w:after="0"/>
        <w:jc w:val="both"/>
        <w:rPr>
          <w:rFonts w:cs="Arial"/>
          <w:b w:val="0"/>
          <w:sz w:val="18"/>
          <w:szCs w:val="18"/>
        </w:rPr>
      </w:pPr>
      <w:r w:rsidRPr="004152D7">
        <w:rPr>
          <w:rFonts w:cs="Arial"/>
          <w:b w:val="0"/>
          <w:sz w:val="18"/>
          <w:szCs w:val="18"/>
        </w:rPr>
        <w:t xml:space="preserve">It </w:t>
      </w:r>
      <w:r w:rsidR="00BD51B2" w:rsidRPr="004152D7">
        <w:rPr>
          <w:rFonts w:cs="Arial"/>
          <w:b w:val="0"/>
          <w:sz w:val="18"/>
          <w:szCs w:val="18"/>
        </w:rPr>
        <w:t>is</w:t>
      </w:r>
      <w:r w:rsidRPr="004152D7">
        <w:rPr>
          <w:rFonts w:cs="Arial"/>
          <w:b w:val="0"/>
          <w:sz w:val="18"/>
          <w:szCs w:val="18"/>
        </w:rPr>
        <w:t xml:space="preserve"> possible to realize that exists a worldwide strong tendency on prioritize </w:t>
      </w:r>
      <w:r w:rsidR="00BD51B2" w:rsidRPr="004152D7">
        <w:rPr>
          <w:rFonts w:cs="Arial"/>
          <w:b w:val="0"/>
          <w:sz w:val="18"/>
          <w:szCs w:val="18"/>
        </w:rPr>
        <w:t>research and development focused on technologies that use renewable sources to contribute with environmental sustainability. Between the alternatives, hydrogen technologies were considered as the fossil fuels successors, due to the fact that is a fuel with significant energetic value. Compared with others conventional fuels, BioH</w:t>
      </w:r>
      <w:r w:rsidR="00BD51B2" w:rsidRPr="004152D7">
        <w:rPr>
          <w:rFonts w:cs="Arial"/>
          <w:b w:val="0"/>
          <w:sz w:val="18"/>
          <w:szCs w:val="18"/>
          <w:vertAlign w:val="subscript"/>
        </w:rPr>
        <w:t>2</w:t>
      </w:r>
      <w:r w:rsidR="00BD51B2" w:rsidRPr="004152D7">
        <w:rPr>
          <w:rFonts w:cs="Arial"/>
          <w:b w:val="0"/>
          <w:sz w:val="18"/>
          <w:szCs w:val="18"/>
        </w:rPr>
        <w:t xml:space="preserve"> just produce water as a by-product, which means less pollutants production.</w:t>
      </w:r>
    </w:p>
    <w:p w14:paraId="6BFAC721" w14:textId="77777777" w:rsidR="003E3321" w:rsidRPr="004152D7" w:rsidRDefault="00157E0A" w:rsidP="00F15C33">
      <w:pPr>
        <w:pStyle w:val="CETHeading1"/>
        <w:numPr>
          <w:ilvl w:val="0"/>
          <w:numId w:val="0"/>
        </w:numPr>
        <w:spacing w:before="0" w:after="0"/>
        <w:jc w:val="both"/>
        <w:rPr>
          <w:rFonts w:eastAsia="Calibri" w:cs="Arial"/>
          <w:b w:val="0"/>
          <w:sz w:val="18"/>
          <w:szCs w:val="18"/>
        </w:rPr>
      </w:pPr>
      <w:r w:rsidRPr="004152D7">
        <w:rPr>
          <w:rFonts w:cs="Arial"/>
          <w:b w:val="0"/>
          <w:sz w:val="18"/>
          <w:szCs w:val="18"/>
        </w:rPr>
        <w:t>The hydrogen</w:t>
      </w:r>
      <w:r w:rsidR="00252CBE" w:rsidRPr="004152D7">
        <w:rPr>
          <w:rFonts w:cs="Arial"/>
          <w:b w:val="0"/>
          <w:sz w:val="18"/>
          <w:szCs w:val="18"/>
        </w:rPr>
        <w:t xml:space="preserve"> (H</w:t>
      </w:r>
      <w:r w:rsidR="00252CBE" w:rsidRPr="004152D7">
        <w:rPr>
          <w:rFonts w:cs="Arial"/>
          <w:b w:val="0"/>
          <w:sz w:val="18"/>
          <w:szCs w:val="18"/>
          <w:vertAlign w:val="subscript"/>
        </w:rPr>
        <w:t>2</w:t>
      </w:r>
      <w:r w:rsidR="00252CBE" w:rsidRPr="004152D7">
        <w:rPr>
          <w:rFonts w:cs="Arial"/>
          <w:b w:val="0"/>
          <w:sz w:val="18"/>
          <w:szCs w:val="18"/>
        </w:rPr>
        <w:t>)</w:t>
      </w:r>
      <w:r w:rsidRPr="004152D7">
        <w:rPr>
          <w:rFonts w:cs="Arial"/>
          <w:b w:val="0"/>
          <w:sz w:val="18"/>
          <w:szCs w:val="18"/>
        </w:rPr>
        <w:t xml:space="preserve"> production </w:t>
      </w:r>
      <w:r w:rsidR="00252CBE" w:rsidRPr="004152D7">
        <w:rPr>
          <w:rFonts w:cs="Arial"/>
          <w:b w:val="0"/>
          <w:sz w:val="18"/>
          <w:szCs w:val="18"/>
        </w:rPr>
        <w:t>presents</w:t>
      </w:r>
      <w:r w:rsidRPr="004152D7">
        <w:rPr>
          <w:rFonts w:cs="Arial"/>
          <w:b w:val="0"/>
          <w:sz w:val="18"/>
          <w:szCs w:val="18"/>
        </w:rPr>
        <w:t xml:space="preserve"> four basic processes by </w:t>
      </w:r>
      <w:r w:rsidR="000B5EEA" w:rsidRPr="004152D7">
        <w:rPr>
          <w:rFonts w:cs="Arial"/>
          <w:b w:val="0"/>
          <w:sz w:val="18"/>
          <w:szCs w:val="18"/>
        </w:rPr>
        <w:t>non-fossil</w:t>
      </w:r>
      <w:r w:rsidR="00252CBE" w:rsidRPr="004152D7">
        <w:rPr>
          <w:rFonts w:cs="Arial"/>
          <w:b w:val="0"/>
          <w:sz w:val="18"/>
          <w:szCs w:val="18"/>
        </w:rPr>
        <w:t>s</w:t>
      </w:r>
      <w:r w:rsidRPr="004152D7">
        <w:rPr>
          <w:rFonts w:cs="Arial"/>
          <w:b w:val="0"/>
          <w:sz w:val="18"/>
          <w:szCs w:val="18"/>
        </w:rPr>
        <w:t xml:space="preserve"> energy primary sources: (i) water </w:t>
      </w:r>
      <w:r w:rsidR="00252CBE" w:rsidRPr="004152D7">
        <w:rPr>
          <w:rFonts w:cs="Arial"/>
          <w:b w:val="0"/>
          <w:sz w:val="18"/>
          <w:szCs w:val="18"/>
        </w:rPr>
        <w:t>electrolysis</w:t>
      </w:r>
      <w:r w:rsidRPr="004152D7">
        <w:rPr>
          <w:rFonts w:cs="Arial"/>
          <w:b w:val="0"/>
          <w:sz w:val="18"/>
          <w:szCs w:val="18"/>
        </w:rPr>
        <w:t xml:space="preserve">; (ii) </w:t>
      </w:r>
      <w:r w:rsidR="00252CBE" w:rsidRPr="004152D7">
        <w:rPr>
          <w:rFonts w:cs="Arial"/>
          <w:b w:val="0"/>
          <w:sz w:val="18"/>
          <w:szCs w:val="18"/>
        </w:rPr>
        <w:t>thermochemical; (iii) radioly</w:t>
      </w:r>
      <w:r w:rsidRPr="004152D7">
        <w:rPr>
          <w:rFonts w:cs="Arial"/>
          <w:b w:val="0"/>
          <w:sz w:val="18"/>
          <w:szCs w:val="18"/>
        </w:rPr>
        <w:t>tic and (iv) biological processes</w:t>
      </w:r>
      <w:r w:rsidR="000D5415" w:rsidRPr="004152D7">
        <w:rPr>
          <w:rFonts w:cs="Arial"/>
          <w:b w:val="0"/>
          <w:sz w:val="18"/>
          <w:szCs w:val="18"/>
        </w:rPr>
        <w:t xml:space="preserve"> (SHAHLAN et al.,</w:t>
      </w:r>
      <w:r w:rsidR="00510B36" w:rsidRPr="004152D7">
        <w:rPr>
          <w:rFonts w:cs="Arial"/>
          <w:b w:val="0"/>
          <w:sz w:val="18"/>
          <w:szCs w:val="18"/>
        </w:rPr>
        <w:t xml:space="preserve"> </w:t>
      </w:r>
      <w:r w:rsidR="000D5415" w:rsidRPr="004152D7">
        <w:rPr>
          <w:rFonts w:cs="Arial"/>
          <w:b w:val="0"/>
          <w:sz w:val="18"/>
          <w:szCs w:val="18"/>
        </w:rPr>
        <w:t>2018)</w:t>
      </w:r>
      <w:r w:rsidRPr="004152D7">
        <w:rPr>
          <w:rFonts w:cs="Arial"/>
          <w:b w:val="0"/>
          <w:sz w:val="18"/>
          <w:szCs w:val="18"/>
        </w:rPr>
        <w:t xml:space="preserve">. The anaerobic fermentation has been highlighted </w:t>
      </w:r>
      <w:r w:rsidR="00252CBE" w:rsidRPr="004152D7">
        <w:rPr>
          <w:rFonts w:cs="Arial"/>
          <w:b w:val="0"/>
          <w:sz w:val="18"/>
          <w:szCs w:val="18"/>
        </w:rPr>
        <w:t>between the biological processes of H</w:t>
      </w:r>
      <w:r w:rsidR="00252CBE" w:rsidRPr="004152D7">
        <w:rPr>
          <w:rFonts w:cs="Arial"/>
          <w:b w:val="0"/>
          <w:sz w:val="18"/>
          <w:szCs w:val="18"/>
          <w:vertAlign w:val="subscript"/>
        </w:rPr>
        <w:t xml:space="preserve">2 </w:t>
      </w:r>
      <w:r w:rsidR="00252CBE" w:rsidRPr="004152D7">
        <w:rPr>
          <w:rFonts w:cs="Arial"/>
          <w:b w:val="0"/>
          <w:sz w:val="18"/>
          <w:szCs w:val="18"/>
        </w:rPr>
        <w:t xml:space="preserve">obtainment, </w:t>
      </w:r>
      <w:r w:rsidR="00962453" w:rsidRPr="004152D7">
        <w:rPr>
          <w:rFonts w:cs="Arial"/>
          <w:b w:val="0"/>
          <w:sz w:val="18"/>
          <w:szCs w:val="18"/>
        </w:rPr>
        <w:t>especially</w:t>
      </w:r>
      <w:r w:rsidR="00252CBE" w:rsidRPr="004152D7">
        <w:rPr>
          <w:rFonts w:cs="Arial"/>
          <w:b w:val="0"/>
          <w:sz w:val="18"/>
          <w:szCs w:val="18"/>
        </w:rPr>
        <w:t xml:space="preserve"> on account of the higher production of this gas when compared to other biological processes</w:t>
      </w:r>
      <w:r w:rsidR="00962453" w:rsidRPr="004152D7">
        <w:rPr>
          <w:rFonts w:cs="Arial"/>
          <w:b w:val="0"/>
          <w:sz w:val="18"/>
          <w:szCs w:val="18"/>
        </w:rPr>
        <w:t>,</w:t>
      </w:r>
      <w:r w:rsidR="00252CBE" w:rsidRPr="004152D7">
        <w:rPr>
          <w:rFonts w:cs="Arial"/>
          <w:b w:val="0"/>
          <w:sz w:val="18"/>
          <w:szCs w:val="18"/>
        </w:rPr>
        <w:t xml:space="preserve"> and the possibility of use and treatment of different </w:t>
      </w:r>
      <w:r w:rsidR="00962453" w:rsidRPr="004152D7">
        <w:rPr>
          <w:rFonts w:cs="Arial"/>
          <w:b w:val="0"/>
          <w:sz w:val="18"/>
          <w:szCs w:val="18"/>
        </w:rPr>
        <w:t xml:space="preserve">residual materials as substrate </w:t>
      </w:r>
      <w:r w:rsidR="00252CBE" w:rsidRPr="004152D7">
        <w:rPr>
          <w:rFonts w:eastAsia="Calibri" w:cs="Arial"/>
          <w:b w:val="0"/>
          <w:sz w:val="18"/>
          <w:szCs w:val="18"/>
        </w:rPr>
        <w:t>(</w:t>
      </w:r>
      <w:r w:rsidR="00252CBE" w:rsidRPr="004152D7">
        <w:rPr>
          <w:rFonts w:cs="Arial"/>
          <w:b w:val="0"/>
          <w:sz w:val="18"/>
          <w:szCs w:val="18"/>
        </w:rPr>
        <w:t xml:space="preserve">HAFEZ et al., 2010; HASYIM et al., 2011; LEE et al. 2008; SREETHAWONG et al., 2010; WEI et al., 2010; DE SÁ </w:t>
      </w:r>
      <w:r w:rsidR="00252CBE" w:rsidRPr="004152D7">
        <w:rPr>
          <w:rFonts w:cs="Arial"/>
          <w:b w:val="0"/>
          <w:iCs/>
          <w:sz w:val="18"/>
          <w:szCs w:val="18"/>
        </w:rPr>
        <w:t>et al</w:t>
      </w:r>
      <w:r w:rsidR="00252CBE" w:rsidRPr="004152D7">
        <w:rPr>
          <w:rFonts w:cs="Arial"/>
          <w:b w:val="0"/>
          <w:sz w:val="18"/>
          <w:szCs w:val="18"/>
        </w:rPr>
        <w:t>., 2014)</w:t>
      </w:r>
      <w:r w:rsidR="00252CBE" w:rsidRPr="004152D7">
        <w:rPr>
          <w:rFonts w:eastAsia="Calibri" w:cs="Arial"/>
          <w:b w:val="0"/>
          <w:sz w:val="18"/>
          <w:szCs w:val="18"/>
        </w:rPr>
        <w:t>.</w:t>
      </w:r>
      <w:r w:rsidR="003E3321" w:rsidRPr="004152D7">
        <w:rPr>
          <w:rFonts w:eastAsia="Calibri" w:cs="Arial"/>
          <w:b w:val="0"/>
          <w:sz w:val="18"/>
          <w:szCs w:val="18"/>
        </w:rPr>
        <w:t xml:space="preserve"> </w:t>
      </w:r>
    </w:p>
    <w:p w14:paraId="0EB62524" w14:textId="4E5AB7D2" w:rsidR="00322FE1" w:rsidRDefault="00322FE1" w:rsidP="00F15C33">
      <w:pPr>
        <w:pStyle w:val="CETHeading1"/>
        <w:numPr>
          <w:ilvl w:val="0"/>
          <w:numId w:val="0"/>
        </w:numPr>
        <w:spacing w:before="0" w:after="0"/>
        <w:jc w:val="both"/>
        <w:rPr>
          <w:rFonts w:eastAsia="Calibri" w:cs="Arial"/>
          <w:b w:val="0"/>
          <w:sz w:val="18"/>
          <w:szCs w:val="18"/>
        </w:rPr>
      </w:pPr>
      <w:r w:rsidRPr="004152D7">
        <w:rPr>
          <w:rFonts w:eastAsia="Calibri" w:cs="Arial"/>
          <w:b w:val="0"/>
          <w:sz w:val="18"/>
          <w:szCs w:val="18"/>
        </w:rPr>
        <w:t>Hydrogen production by fermentative processes is largely approached by literature on different reactors configurations</w:t>
      </w:r>
      <w:r w:rsidR="00002066" w:rsidRPr="004152D7">
        <w:rPr>
          <w:rFonts w:eastAsia="Calibri" w:cs="Arial"/>
          <w:b w:val="0"/>
          <w:sz w:val="18"/>
          <w:szCs w:val="18"/>
        </w:rPr>
        <w:t>, especially in continuous process and batch operation. But, many researches has reported about the maintenance difficulties on continuous production and high hydrogen rates by long operation times. It should be noted that exist many factors that can affect the continuous hydrogen production, such as pH, hydraulic</w:t>
      </w:r>
      <w:r w:rsidR="00E747BE">
        <w:rPr>
          <w:rFonts w:eastAsia="Calibri" w:cs="Arial"/>
          <w:b w:val="0"/>
          <w:sz w:val="18"/>
          <w:szCs w:val="18"/>
        </w:rPr>
        <w:t xml:space="preserve"> </w:t>
      </w:r>
      <w:r w:rsidR="00002066" w:rsidRPr="004152D7">
        <w:rPr>
          <w:rFonts w:eastAsia="Calibri" w:cs="Arial"/>
          <w:b w:val="0"/>
          <w:sz w:val="18"/>
          <w:szCs w:val="18"/>
        </w:rPr>
        <w:t>retention time, temperature, carbon source, applied organic loading rate</w:t>
      </w:r>
      <w:r w:rsidR="00395276" w:rsidRPr="004152D7">
        <w:rPr>
          <w:rFonts w:eastAsia="Calibri" w:cs="Arial"/>
          <w:b w:val="0"/>
          <w:sz w:val="18"/>
          <w:szCs w:val="18"/>
        </w:rPr>
        <w:t xml:space="preserve"> (OLR)</w:t>
      </w:r>
      <w:r w:rsidR="00002066" w:rsidRPr="004152D7">
        <w:rPr>
          <w:rFonts w:eastAsia="Calibri" w:cs="Arial"/>
          <w:b w:val="0"/>
          <w:sz w:val="18"/>
          <w:szCs w:val="18"/>
        </w:rPr>
        <w:t>, metabolic paths involved and microbial diversity.</w:t>
      </w:r>
    </w:p>
    <w:p w14:paraId="094AC74A" w14:textId="77777777" w:rsidR="00E747BE" w:rsidRPr="00E747BE" w:rsidRDefault="00E747BE" w:rsidP="00E747BE">
      <w:pPr>
        <w:pStyle w:val="CETBodytext"/>
        <w:rPr>
          <w:rFonts w:eastAsia="Calibri"/>
        </w:rPr>
      </w:pPr>
    </w:p>
    <w:p w14:paraId="5EDCEC1B" w14:textId="28F6C56D" w:rsidR="005B4D2D" w:rsidRPr="004152D7" w:rsidRDefault="005B4D2D" w:rsidP="005B4D2D">
      <w:pPr>
        <w:pStyle w:val="CETBodytext"/>
        <w:spacing w:line="240" w:lineRule="auto"/>
        <w:rPr>
          <w:rFonts w:cs="Arial"/>
          <w:szCs w:val="18"/>
        </w:rPr>
      </w:pPr>
      <w:r w:rsidRPr="004152D7">
        <w:rPr>
          <w:rFonts w:cs="Arial"/>
          <w:szCs w:val="18"/>
        </w:rPr>
        <w:lastRenderedPageBreak/>
        <w:t xml:space="preserve">Some studies suggest that the instable hydrogen production can be related with the organic loading rate (OLR) or food-to-microorganism ratio (F/M), which can reach unfavourable values in the hydrogen production with the biomass increase in the reactor (ANZOLA-ROJAS et al., 2013; HAFEZ et al., 2010). </w:t>
      </w:r>
    </w:p>
    <w:p w14:paraId="5C5AC2B1" w14:textId="6D025455" w:rsidR="005B4D2D" w:rsidRPr="004152D7" w:rsidRDefault="005B4D2D" w:rsidP="005B4D2D">
      <w:pPr>
        <w:pStyle w:val="CETBodytext"/>
        <w:spacing w:line="240" w:lineRule="auto"/>
        <w:rPr>
          <w:rFonts w:cs="Arial"/>
          <w:szCs w:val="18"/>
        </w:rPr>
      </w:pPr>
      <w:r w:rsidRPr="004152D7">
        <w:rPr>
          <w:rFonts w:cs="Arial"/>
          <w:szCs w:val="18"/>
        </w:rPr>
        <w:t xml:space="preserve">In this context, Gomes et. al. (2015) propose a continuous multiple tube reactor configuration (CMTR) as an alternative to overcome the limitations related to specific organic loading rate (SOLR), gaining a continuous biomass discard by using higher superficial flow velocity in the tubes. However, the biomass retention in the system was low, prejudice the H2 production. So, the authors suggested that the internal surface of the tubes were adapted to rotating screw model, to improve the biomass retention in the reactor. </w:t>
      </w:r>
    </w:p>
    <w:p w14:paraId="74C9F866" w14:textId="2E8845D5" w:rsidR="00904354" w:rsidRPr="004152D7" w:rsidRDefault="005B4D2D" w:rsidP="005B4D2D">
      <w:pPr>
        <w:pStyle w:val="CETBodytext"/>
        <w:spacing w:line="240" w:lineRule="auto"/>
        <w:rPr>
          <w:rFonts w:cs="Arial"/>
          <w:b/>
          <w:szCs w:val="18"/>
        </w:rPr>
      </w:pPr>
      <w:r w:rsidRPr="004152D7">
        <w:rPr>
          <w:rFonts w:cs="Arial"/>
          <w:szCs w:val="18"/>
        </w:rPr>
        <w:t>Therefore, in this study was avaliated the hydrogen production in a CTMR which has the internal surface of the tubes adapted to rotating screw model, using sucrose as a carbon source, with mesophilic temperature conditions.</w:t>
      </w:r>
    </w:p>
    <w:p w14:paraId="034B4D68" w14:textId="77777777" w:rsidR="00D02BE0" w:rsidRPr="00962453" w:rsidRDefault="00D02BE0" w:rsidP="00EB7875">
      <w:pPr>
        <w:pStyle w:val="CETBodytext"/>
        <w:spacing w:line="240" w:lineRule="auto"/>
        <w:rPr>
          <w:szCs w:val="18"/>
        </w:rPr>
      </w:pPr>
    </w:p>
    <w:p w14:paraId="7AE53511" w14:textId="77777777" w:rsidR="00600535" w:rsidRPr="003F3A00" w:rsidRDefault="000F2A5D" w:rsidP="00EB7875">
      <w:pPr>
        <w:pStyle w:val="CETHeading1"/>
        <w:tabs>
          <w:tab w:val="clear" w:pos="360"/>
          <w:tab w:val="right" w:pos="7100"/>
        </w:tabs>
        <w:spacing w:before="0" w:after="0"/>
        <w:jc w:val="both"/>
        <w:rPr>
          <w:rStyle w:val="fontstyle01"/>
          <w:rFonts w:ascii="Arial" w:hAnsi="Arial" w:cs="Arial"/>
          <w:sz w:val="20"/>
          <w:szCs w:val="18"/>
        </w:rPr>
      </w:pPr>
      <w:r w:rsidRPr="003F3A00">
        <w:rPr>
          <w:rStyle w:val="fontstyle01"/>
          <w:rFonts w:ascii="Arial" w:hAnsi="Arial" w:cs="Arial"/>
          <w:sz w:val="20"/>
          <w:szCs w:val="18"/>
        </w:rPr>
        <w:t>Material</w:t>
      </w:r>
      <w:r w:rsidR="00821160" w:rsidRPr="003F3A00">
        <w:rPr>
          <w:rStyle w:val="fontstyle01"/>
          <w:rFonts w:ascii="Arial" w:hAnsi="Arial" w:cs="Arial"/>
          <w:sz w:val="20"/>
          <w:szCs w:val="18"/>
        </w:rPr>
        <w:t xml:space="preserve"> and Methods</w:t>
      </w:r>
    </w:p>
    <w:p w14:paraId="4631C669" w14:textId="77777777" w:rsidR="00D02BE0" w:rsidRPr="00D02BE0" w:rsidRDefault="00D02BE0" w:rsidP="00EB7875">
      <w:pPr>
        <w:pStyle w:val="CETBodytext"/>
        <w:spacing w:line="240" w:lineRule="auto"/>
      </w:pPr>
    </w:p>
    <w:p w14:paraId="7E959703" w14:textId="77777777" w:rsidR="003E3321" w:rsidRDefault="004E078E" w:rsidP="00EB7875">
      <w:pPr>
        <w:pStyle w:val="CETheadingx"/>
      </w:pPr>
      <w:r w:rsidRPr="004E078E">
        <w:t xml:space="preserve">Continuous </w:t>
      </w:r>
      <w:r w:rsidR="00B71BE7" w:rsidRPr="004E078E">
        <w:t>Multiple Tube Reactor and experimental conditions</w:t>
      </w:r>
    </w:p>
    <w:p w14:paraId="4BCF4B5F" w14:textId="77777777" w:rsidR="003E3321" w:rsidRDefault="003E3321" w:rsidP="00EB7875">
      <w:pPr>
        <w:pStyle w:val="CETheadingx"/>
        <w:numPr>
          <w:ilvl w:val="0"/>
          <w:numId w:val="0"/>
        </w:numPr>
        <w:ind w:firstLine="708"/>
      </w:pPr>
    </w:p>
    <w:p w14:paraId="7CA14305" w14:textId="6C2B01A3" w:rsidR="002D4C49" w:rsidRPr="004152D7" w:rsidRDefault="004152D7" w:rsidP="00EB7875">
      <w:pPr>
        <w:pStyle w:val="CETBodytext"/>
        <w:spacing w:line="240" w:lineRule="auto"/>
        <w:rPr>
          <w:szCs w:val="18"/>
        </w:rPr>
      </w:pPr>
      <w:r w:rsidRPr="004152D7">
        <w:rPr>
          <w:rFonts w:eastAsia="Calibri" w:cs="Arial"/>
          <w:szCs w:val="18"/>
        </w:rPr>
        <w:t>The CTMR used in this study was constructed with three compartments, as proposed by Gomes et al. (2015): charge and discharge chambers (manufactured in acrylic) and intermediary region (composed by 12 PVC tubes with external diameter and length of 12 and 680 mm respectively). The tubes internal surface were adapted to rotating screw model to increase the biomass adhesion on the wall. The reactor useful volume comprehended 1065.5 mL: 80 mL (charge chamber) + 545.5 mL (tubes zone) + 440 mL (discharge chamber). The experimental apparatus used and the constructive characteristics of the reactor were presented in Figure 1.</w:t>
      </w:r>
      <w:r w:rsidRPr="004152D7" w:rsidDel="004152D7">
        <w:rPr>
          <w:rFonts w:eastAsia="Calibri" w:cs="Arial"/>
          <w:szCs w:val="18"/>
        </w:rPr>
        <w:t xml:space="preserve"> </w:t>
      </w:r>
    </w:p>
    <w:p w14:paraId="51952328" w14:textId="77777777" w:rsidR="00F55260" w:rsidRPr="00962453" w:rsidRDefault="000D131E" w:rsidP="00EB7875">
      <w:pPr>
        <w:pStyle w:val="CETBodytext"/>
        <w:spacing w:line="240" w:lineRule="auto"/>
        <w:rPr>
          <w:szCs w:val="18"/>
        </w:rPr>
      </w:pPr>
      <w:r w:rsidRPr="00742B66">
        <w:rPr>
          <w:rFonts w:ascii="Times New Roman" w:hAnsi="Times New Roman"/>
          <w:noProof/>
          <w:szCs w:val="18"/>
          <w:lang w:val="pt-BR" w:eastAsia="pt-BR"/>
        </w:rPr>
        <mc:AlternateContent>
          <mc:Choice Requires="wpg">
            <w:drawing>
              <wp:anchor distT="0" distB="0" distL="114300" distR="114300" simplePos="0" relativeHeight="251659264" behindDoc="0" locked="0" layoutInCell="1" allowOverlap="1" wp14:anchorId="3683E105" wp14:editId="59D9A969">
                <wp:simplePos x="0" y="0"/>
                <wp:positionH relativeFrom="margin">
                  <wp:posOffset>158115</wp:posOffset>
                </wp:positionH>
                <wp:positionV relativeFrom="paragraph">
                  <wp:posOffset>8256</wp:posOffset>
                </wp:positionV>
                <wp:extent cx="5305425" cy="1924050"/>
                <wp:effectExtent l="0" t="0" r="9525" b="0"/>
                <wp:wrapNone/>
                <wp:docPr id="20" name="Agrupar 20"/>
                <wp:cNvGraphicFramePr/>
                <a:graphic xmlns:a="http://schemas.openxmlformats.org/drawingml/2006/main">
                  <a:graphicData uri="http://schemas.microsoft.com/office/word/2010/wordprocessingGroup">
                    <wpg:wgp>
                      <wpg:cNvGrpSpPr/>
                      <wpg:grpSpPr>
                        <a:xfrm>
                          <a:off x="0" y="0"/>
                          <a:ext cx="5305425" cy="1924050"/>
                          <a:chOff x="0" y="66676"/>
                          <a:chExt cx="6119495" cy="2752724"/>
                        </a:xfrm>
                      </wpg:grpSpPr>
                      <wpg:grpSp>
                        <wpg:cNvPr id="19" name="Agrupar 19"/>
                        <wpg:cNvGrpSpPr/>
                        <wpg:grpSpPr>
                          <a:xfrm>
                            <a:off x="0" y="66676"/>
                            <a:ext cx="6119495" cy="2752724"/>
                            <a:chOff x="0" y="66676"/>
                            <a:chExt cx="6119495" cy="2752724"/>
                          </a:xfrm>
                        </wpg:grpSpPr>
                        <pic:pic xmlns:pic="http://schemas.openxmlformats.org/drawingml/2006/picture">
                          <pic:nvPicPr>
                            <pic:cNvPr id="12" name="Imagem 1" descr="C:\Users\LTF\Desktop\Doutorado_USP\Eventos\IV_Seminário_Projeto_Temático_FAPESP_Jul-2014\Artigos\03_Produção_Hidrogênio_Reator_Tubos_(Simone)\Figuras\01_aparato_experimental_reator_tubos.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314325"/>
                              <a:ext cx="3621405" cy="2419350"/>
                            </a:xfrm>
                            <a:prstGeom prst="rect">
                              <a:avLst/>
                            </a:prstGeom>
                            <a:noFill/>
                            <a:ln>
                              <a:noFill/>
                            </a:ln>
                          </pic:spPr>
                        </pic:pic>
                        <pic:pic xmlns:pic="http://schemas.openxmlformats.org/drawingml/2006/picture">
                          <pic:nvPicPr>
                            <pic:cNvPr id="13" name="Imagem 2" descr="C:\Users\LTF\Desktop\Doutorado_USP\Eventos\IV_Seminário_Projeto_Temático_FAPESP_Jul-2014\Artigos\03_Produção_Hidrogênio_Reator_Tubos_(Simone)\Figuras\03_medidas_reator_tubos.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600450" y="257175"/>
                              <a:ext cx="2519045" cy="2562225"/>
                            </a:xfrm>
                            <a:prstGeom prst="rect">
                              <a:avLst/>
                            </a:prstGeom>
                            <a:noFill/>
                            <a:ln>
                              <a:noFill/>
                            </a:ln>
                          </pic:spPr>
                        </pic:pic>
                        <wps:wsp>
                          <wps:cNvPr id="16" name="Text Box 9"/>
                          <wps:cNvSpPr txBox="1">
                            <a:spLocks noChangeAspect="1" noChangeArrowheads="1"/>
                          </wps:cNvSpPr>
                          <wps:spPr bwMode="auto">
                            <a:xfrm>
                              <a:off x="38096" y="66676"/>
                              <a:ext cx="45235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5108F" w14:textId="77777777" w:rsidR="00F55260" w:rsidRPr="00E071F9" w:rsidRDefault="00F55260" w:rsidP="00F55260">
                                <w:pPr>
                                  <w:spacing w:line="240" w:lineRule="auto"/>
                                  <w:rPr>
                                    <w:b/>
                                  </w:rPr>
                                </w:pPr>
                                <w:r w:rsidRPr="00E071F9">
                                  <w:rPr>
                                    <w:b/>
                                  </w:rPr>
                                  <w:t>(a</w:t>
                                </w:r>
                                <w:r>
                                  <w:rPr>
                                    <w:b/>
                                  </w:rPr>
                                  <w:t>)</w:t>
                                </w:r>
                              </w:p>
                            </w:txbxContent>
                          </wps:txbx>
                          <wps:bodyPr rot="0" vert="horz" wrap="square" lIns="91440" tIns="45720" rIns="91440" bIns="45720" anchor="t" anchorCtr="0" upright="1">
                            <a:noAutofit/>
                          </wps:bodyPr>
                        </wps:wsp>
                      </wpg:grpSp>
                      <wps:wsp>
                        <wps:cNvPr id="18" name="Text Box 11"/>
                        <wps:cNvSpPr txBox="1">
                          <a:spLocks noChangeAspect="1" noChangeArrowheads="1"/>
                        </wps:cNvSpPr>
                        <wps:spPr bwMode="auto">
                          <a:xfrm>
                            <a:off x="3800475" y="95250"/>
                            <a:ext cx="43561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C50E4" w14:textId="77777777" w:rsidR="00F55260" w:rsidRPr="00E071F9" w:rsidRDefault="00F55260" w:rsidP="00F55260">
                              <w:pPr>
                                <w:spacing w:line="240" w:lineRule="auto"/>
                                <w:jc w:val="center"/>
                                <w:rPr>
                                  <w:b/>
                                </w:rPr>
                              </w:pPr>
                              <w:r w:rsidRPr="00E071F9">
                                <w:rPr>
                                  <w:b/>
                                </w:rPr>
                                <w:t>(</w:t>
                              </w:r>
                              <w:r>
                                <w:rPr>
                                  <w:b/>
                                </w:rPr>
                                <w:t>b</w:t>
                              </w:r>
                              <w:r w:rsidRPr="00E071F9">
                                <w:rPr>
                                  <w:b/>
                                </w:rPr>
                                <w:t>)</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683E105" id="Agrupar 20" o:spid="_x0000_s1026" style="position:absolute;left:0;text-align:left;margin-left:12.45pt;margin-top:.65pt;width:417.75pt;height:151.5pt;z-index:251659264;mso-position-horizontal-relative:margin;mso-width-relative:margin;mso-height-relative:margin" coordorigin=",666" coordsize="61194,27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h+B/ugUAAIMUAAAOAAAAZHJzL2Uyb0RvYy54bWzsWNtu4zYQfS/QfxD0&#10;1D4o1t2Wsc7C8WWbIm2NTbZPBgxaoiV2JVElqdhp0Y9Z9KFAfyM/1hlKsnPbNsg2LbZdA1GGFDmc&#10;65mhXrzcFblxSYVkvByZzpFtGrSMecLKdGS+uZhbA9OQipQJyXlJR+YVlebL488/e7GthtTlGc8T&#10;KgxgUsrhthqZmVLVsNeTcUYLIo94RUt4ueGiIAqGIu0lgmyBe5H3XNsOe1sukkrwmEoJs9PmpXms&#10;+W82NFbfbTaSKiMfmSCb0k+hn2t89o5fkGEqSJWxuBWDPEGKgrASDt2zmhJFjFqwe6wKFgsu+UYd&#10;xbzo8c2GxVTrANo49h1tXgleV1qXdLhNq72ZwLR37PRktvG3lwthsGRkumCekhTgo3Eq6ooIA2bA&#10;PNsqHcKqV6I6rxainUibEWq824gC/4Muxk4b9mpvWLpTRgyTgWcHvhuYRgzvnMj17aA1fZyBfw77&#10;wjDsh41T4mzW7g4dJ/KjdrfbD9y+6+OaXnd4D2Xci7Qf7GVvNXSiuxrCzFM1vCFpp+X75CTDZ9Cy&#10;YvEQ/tqYAOpeTPx17sAuVQtqtkyKR/EoiHhbVxaEb0UUW7OcqSudihCoKFR5uWDxQjSDQ3g5bmf8&#10;04KktDAc00iojCEXJ8PlGwkQsjy7mC+nVL5VvFpOea24IAlfvTlfLGeXtFRcLk+/X53TgpXX7wTj&#10;q4XgP1DFVxe0uH6nWMxX8/Fidr5YfV3nFuSTvxwLxVLYZ3u4OKmvf7v+la++Yong6fXvJfB4TQmc&#10;s7qo11yuvjhnBcDUl8s5S2tBYJ+zIpAKsGRFdxUVrAA5SL4SzS6Fu46qMsUwQuVR30Z7gt454/Fb&#10;aZR8kpEypWNZAR5BAujgvb28h8NbplvnrJqzPMfcQrp1EtjrTu4/4OcGV6Y8rlHeBigFzcFfvJQZ&#10;q6RpiCEt1hTyXpwm4IoYQFpB7leClUojGUT1mVR4Osa3xrKf3cHYtiP3xJoE9sTy7f7MGkd+3+rb&#10;s75v+wNn4kx+wd2OP6wlBfVJPq1YKzrM3hP+QeBqIb6BRA2txiXRAN5kPQiks78TEYAALYSyShG/&#10;BiPDOqCVoCrOkNyAIdt5WLx/oa1+MDT6QALIGevtNzwBaxCIQW2MB0HOc3wPQE2fhTZCpPNC1wF0&#10;a5DO9Z3Ia5Buj1UQF0KqV5QXBhJgfxBXn0Euwd6Ngt0SFL3kGAX6kLy8NQE8cUYrgWK3JGjRBCMQ&#10;Hw88eHfgAeDiI4AHb1XQhCVE/scQAaz/CREAeh+NCF5o2z6kugENjhv0nf4dXHADJ4IFLS4Eoes2&#10;yPFP48K2gj5bdsUERo9DZOyyH+pQzzNSUUAvZHuj1oddMl8gLp7wndE2WnoV9pGG2sE01kKN1NX7&#10;KuWheArBtxklCUjcFND2TOTWCPAo6PYGdgTigZse6OD8wPWCzklR3xnoLvUZfaSL670yG9nRbDAb&#10;+JbvhjMos9OpNZ5PfCucQ1xNvelkMnW6MpuxJKEllogPr7LaFTxnSdd3SJGuJ7loqu9c/3TvAiX0&#10;sKyH1f4gRleZkRl6v+kcIgea/hM3subhoG/5cz+wor49sGwnOolC24/86fy2SmespB+ukrEdmVEA&#10;ufbnutn6d183MiyYggtqzoqROdgvIkOMxFmZ6LKsCMsb+oYpUPyDKSCE9s0Kxm1TrpFSu/UOuCC5&#10;5skVZIbg0BUAksCtGoiMi59MYws31JEpf6wJtuv5aQlZEDm+j1daPfCDPl7gxM0365tvSBkDq5Gp&#10;TKMhJwpGsKWGli/N4KQmFUs+hqZnw3QncpAKVMEBQIem2utWI/fz4wl8RGiupns8cTQGoEgAO/82&#10;oNg+wD1CCkZae7HtGkLfC0IHzIw3Xy9w8Rbc9HhdS9n1en9XO3iItFv59wlSaPk/ghT9SWefIx8V&#10;ssCXLg2c7Vc5/JR2c6zx5/Dt8PgP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Y/upk+AAAAAIAQAADwAAAGRycy9kb3ducmV2LnhtbEyPQUvDQBCF74L/YRnBm91N&#10;E0sbsymlqKci2ArS2zSZJqHZ3ZDdJum/dzzp8c17vPdNtp5MKwbqfeOshmimQJAtXNnYSsPX4e1p&#10;CcIHtCW2zpKGG3lY5/d3GaalG+0nDftQCS6xPkUNdQhdKqUvajLoZ64jy97Z9QYDy76SZY8jl5tW&#10;zpVaSION5YUaO9rWVFz2V6PhfcRxE0evw+5y3t6Oh+eP711EWj8+TJsXEIGm8BeGX3xGh5yZTu5q&#10;Sy9aDfNkxUm+xyDYXi5UAuKkIVZJDDLP5P8H8h8AAAD//wMAUEsDBAoAAAAAAAAAIQBmY6A+rF8A&#10;AKxfAAAUAAAAZHJzL21lZGlhL2ltYWdlMS5wbmeJUE5HDQoaCgAAAA1JSERSAAADhQAAAhIIAgAA&#10;APSm/bgAAAABc1JHQgCuzhzpAAAABGdBTUEAALGPC/xhBQAAAAlwSFlzAAAOwwAADsMBx2+oZAAA&#10;X0FJREFUeF7tnS2QVUmThsfsBmLFSMxuIInY2AgkH7FiJBKJHEUgv4g17VYiwSFHInEgRyJHEhuI&#10;kciRI9nsru7b5/6eOqcq36o6+VwxA02dyqon82a9XX/npx98IAABCEAAAhCAAAQg0I7AT+1MYxkC&#10;EIAABCAAAQhAAAI/0KMEgYjA1dXVT3wgAAEIFBP49ddfRWkLMxCAgIoAelRFOryd4jGICiAAAQjc&#10;EgifUAEAga0RQI9uzaPd9icNI902j4ZBAAJDECCTDOEmGgmBpQTQB0uJUX4lAUaRleB4DAIQmBAg&#10;kxAOENgkAfToJt3aY6cYRXr0Cm2CwGgEyCSjeYz2QiCLAHo0CxOFygkwipQzpAYIQIBMQgxAYJME&#10;0KObdGuPnWIU6dErtAkCoxEgk4zmMdoLgSwC6NEsTBQqJ8AoUs6QGiAAATIJMQCBTRJAj27SrT12&#10;ilGkR6/QJgiMRoBMMprHaC8EsgigR7MwUaicAKNIOUNqgAAEyCTEAAQ2SQA9ukm39tgpRpEevUKb&#10;IDAaATLJaB6jvRDIIoAezcJEoXICjCLlDKkBAhAgkxADENgkgWp69Nxr7I6pRSj5yy+/zIZLBA7T&#10;keP4z8cEYkbLufE1WoRMvZ/Zd6TJbJ7ZXgGcvj2f0iMIGAH06O3AV1cJoUeneiKxRY9OOaDFjyME&#10;PcqYlEMAPZpDiTIQGI5ANT06XM/9Gvz7zcev/kFrZhQZ1HE9N5ug6tk7Tm3D6U5gqRYCbQlU06Pk&#10;iJ0jQXEypsHS9qu+SesE1SbderlTOD2g0+lyBALo0fpezkyXmcXqt69RjdH62whzLLMEVSx/3/QW&#10;pwd0Ol2OQAA9Wt/Lmekys1j99jWqMVp/G2GOZZagiuVv9GhAf9PlMATQo/VdnTlGZhar375GNUbr&#10;byPMscwSVLH8jR4N6G+6HIYAerS+qzPHyMxi9dvXqMZo/W2EOZZZgiqWv9GjAf1Nl8MQQI/Wd3Xm&#10;GJlZrH77GtUYrb+NMGMWAhsnQCbZuIPpXlQC6NH6ns9Ml5nF6revUY3R+tsIM2YjE/j0Kn3Nbj//&#10;ePvtmMZBmV3hV58mZb+9/cflWm7KHlV10mBth5BJahOlPgh0QQA9Wt8Ndhl+/n349c33WiOjSK+e&#10;oV1bIDBVkJc06blyP93r0eMiRzrznKi9tuwtSskkW4hX+gCBIwLV9ChslxKIllWj9XdpPFAeAusJ&#10;7CTkZJbzTjPu68P0073J0H2zt1XtShw/sBOjB8rzXse6SlIyyfo44UkIdEwAPdqxc7bVNEaRbfmT&#10;3nRE4FYhHqrMO4F4JFIv6cWbuqYFUi13ddzVeaaKEyZrcyKT1CZKfRDoggB6tAs3RGgEo0gEL9PH&#10;FgQOpzR3bbj9h3vtmH5wcfryRo/uKdvpT84o30mvj2zWJkImqU2U+iDQBQH0aBduiNAIRpEIXhb3&#10;kaC6DPxIqN4tvu9tET2xoH9ufjQ977ocPxtCOH0WEQUgMCIB9OiIXhuyzYwiQ7qt70YTVBf9c2Z6&#10;dHrc6fgo/qX9o2cnYpVhgtOVtLEFARkB9Gh91L/ffOrXO3iNjCKDO7DH5hNUF7xydvfowQTnkWo9&#10;Pjx/NyHaw/Qo76/v8ZtImyBQTqCaHmVg2DkDFCfjEizlX1dqOCBAUJ0NiVtRube0fm5r5/G055n7&#10;R9GjfAUhAAEvAqV69P3791++fLHW7QaGr1+/vnnzxqu9I9SbOUZmFhuhx1ltjNbfLCgUKiNAUJ3k&#10;d+r2p4ugc3Vmbrkyr848jdNd8VI5BFoRKNWj379/f/DgwdXVVcoRpkTtr3/88Uer/vRg93K6DKvg&#10;GUV6CM6NtYGgOnbo6WtHLzs+d19objnXMMPprnipHAKtCJTqUWv3P//5z+n++BcvXrTqTCd2L6fL&#10;sAqeUaST+NxSMwiqfW/uJkYXnoDP1plZE6Tzd0IVxSBOL8LHwxDolUAFPZoE1k6SBp8cNUfPpsuY&#10;Cn4WS6/fEdrVLwGCauKb2VX686ozS2bemMrQmhlFiiIKpxfh42EI9Eqggh6dTpEyOZqjR2MqeEaR&#10;XpMA7doAgZnXJqUenlOK+XL0x485Q6fOUdXlSyapy5PaINAJgTp6dCewmBzN0aMxFTyjSCffeZqx&#10;PQK5b+k8WW7pfObk7P3+C0p5f/32IoseQUBHoI4eTQKLydHkt19uPpd9GFDBo0d1X2ssxSJwfGHo&#10;dEv/3nWjey9mui+1br/pvpXd3/ZVanVXkEmqI6VCCPRAoJoeNYHF5Ogij0ZT8Iwii8KDwhDIJTAn&#10;R4/e77n/wGr5eP7e/NyWrypHJlmFjYcg0DuBWz26u7DpzC+8ih//+uuvvdM6al9dbiMSyHcZo0g+&#10;K0pCAALnCJBJiA0IbJLArR5V6M0MG8MhzujTsiLDEchvMKNIPitKQgAC6FFiAAKhCOzp0dme//XX&#10;Xx8+fHj58uXPP/88q7PsEijbUWrXv9tS/mzNg4qVk83O7MtBscynZkl2W2DzHeyW/IYbRlBt2Lno&#10;0YDOpcuRCeTq0b///vvt27dTGfro0aPXr1//7//+78ePH3+ffOwntor95MmTnWBNL3AyLXsB9KDj&#10;Cno0/8szqIvzO0hJPQGCSs+8uUWc3twFNAACHgSy9KgpTlOfKQs8ffrUhKm9pH62NX/++adNjtoU&#10;aXrQtKw9uLFfedGjs2GwK8Aoks+q55J190zPLrOsKLDtfdg9x4ambWQSDWesQEBMYEaP2rSorc6n&#10;779NeX7+/HlF++zcvd1/lCqxP5ycKB00xaBH8+NhUBfndzBIyRUCUf9IEF/E7CaZJKbf6fXmCVzS&#10;ozbBmZbdbWrTZjoLWZiWffjwodVmU63HN0MNmmLQo/lRMaiL8zsYpGTnfuy8eUGCxLWbuNgVL5VD&#10;oBWBs3r0y5cvabfo48ePc1bnL3fA5ll/++23//zP//yv//ovq9N2lNq5qOkjg6YY9Gh+4A7q4vwO&#10;BinZuR87b16QIHHtJi52xUvlEGhF4LQetZnRJEZt9+flc0iz7bbD9XbCKc2Mmgy12uwUVPrzdPV/&#10;0BSDHp0NgF2BQV2c38EgJTv3Y+fNCxIkrt3Exa54qRwCrQic0KMmGdPppefPn9u85uqW2aK8HSxI&#10;uSN9dm/RtFcT2V9N8u5mXgdNMejR/PAY1MX5HQxSsnM/dt68IEHi2k1c7IqXyiHQisAJPZrOHtky&#10;fcnMqM192rSo6VGrZ6dH7Se7fprYtZ+b8E23kw6aYtCj+YE7qIvzOxikZOd+7Lx5QYLEtZu42BUv&#10;lUOgFYFDPWq7PO3bbsvrtmRf3iabXp1eRGq3lO7q3P2TzZWiR8clkB8kjCL5rHou2bkfO29ez54d&#10;pW24eBRP0U4ILCKwp0dNI6aNnnbh6KJazhVOl4/aFKldGmUbRg9W/21m1H5oH1u1HzTFMD+aHyeD&#10;uji/g0FKdu7HzpsXJEhcu4mLXfFSOQRaEdjTo7aebl91E5FVWpPuzbZNojbVasv3NlF6XG3aSLq7&#10;M7+KXWUl6NF82owi+ax6Ltm5HztvXs+eHaVtuHgUT9FOCCwisKdHbarSvurHl4MuqjEVtuucrCqr&#10;MK3R28yoydPjenYzsoOmGPRofmwM6uL8DgYp2bkfO29ekCBx7SYudsVL5RBoRWBPj9r33BbWy5ti&#10;d5cmaTu9Rf/c6ag0KTtoikGP5kfLoC7O72CQkp37sfPmBQkS127iYle8VA6BVgQO9aidZypsiq3O&#10;p02oJydEjyvfbR61RwpN6x9Hj+YzZxTJZ9VzyXN+3L0TePfr5dI/2EbzkgvmEjTCrOfgqdI2XFwF&#10;I5VAoDcCh+v1JXc8Wd92p+YXbULd3QnVG53Z9qBHZxHtCjCK5LPqueQ5P9qvsna/2+WW22LI9NI3&#10;j24SZh5Uu6oTF3flDhoDgVoE9vSo3QlaWG86mWRHlxbNc6STT8yPjkggP2AGdXF+B4OUvOBHSyDT&#10;l64dALGN6U+fPl2UGVYgJcxWQBvrEVw8lr9oLQQyCezp0bdv32Y+drJYOiy/4u5SO/M0aIphfjQ/&#10;YAZ1cX4Hg5S84Efbq3Nhzd1+Ta1yVvIyZ8Js83GIizfvYjoYk8CeHrVD8asp2NElSxN2jMkOMy2t&#10;hPtHjdjmk+zmO7g07Actf9mPlgdev3593LU3b95kbigvxEKYFQLs/3Fc3L+PaCEEVhDY06PT9yct&#10;qsseTAfq1yla27Q6aIphfjQ/TgZ1cX4Hg5Sc9aMtyh/8Umq/cC7dw7Ma5mzzVtfMg50QwMWdOIJm&#10;QKAugT09uu4dofaUXXpvOaJk/iPJ2bp9E9SGHs2HzCiSz6rnkrN+PFafdvR+9e+6S1HMNm9phZTv&#10;jQAu7s0jtAcCVQhU0KN2iMESROHFpemKqCpdUlaCHs2nzSiSz6rnkjl+nK7On1vBd+pjTvOcTFOt&#10;hgAu1nDGCgTEBPb06Iqtn9ZcW223k0yFx2YHTTHo0fx4HdTF+R0MUjLHj5YNbNXeTi99//790aNH&#10;hclhEdic5i2qkMK9EcDFvXmE9kCgCoE9Pfrx48cqlS6txFb8B00x6NF8Xw/q4vwOBimZ6cd0u9Pl&#10;G6A8iGU2z8M0dWoI4GINZ6xAQExgT49OX++pbAf3PRntzSfZzXdQ+ZVpaCvfj7ah/ORZe9fG5zfP&#10;tRlU7kcAF/uxpWYINCSwp0dnX6/i1NB0VxT7R0ckkB8Sg7o4v4NBSiY/dv4J4ouY3SSTxPQ7vd48&#10;gT09asfkm3R49+brJtZLjLJen0+PUSSfVc8lO1eihFnPwVOlbbi4CkYqgUBvBPb0qH3PZdey7EDs&#10;Lh8dcXYQPZof0Iwi+awqlrR9nPaltiUIe3G8XYJhv/tNPyuWRDr3Y+fNq+jZsFXh4rCup+PbJnCo&#10;R/X7vX777bfdjMtwrNGj+S5jFMlnVVjSfsezG5fsOJExt4voTYDa99r0qL2uwrTp9LPiyuHO/dh5&#10;8+Y9++3ds+s+PHv3bb5szBLDuzim2+g1BOYIHOpRuwdUeTmLNc/Gy43p0TTez5E/PMC0+SS7+Q7O&#10;elxTwCSmXbFkZ4nWXd8228jO/dh58+bw3qpR9OgFUIO7eC4E+HcIRCWwp0dfvHhhX3W7TFRGw26Y&#10;SlM4g6aYkmYfPFtSlcxfJYY238ESOBWftXlQ+1Ss8KCqzv3YefMu+2WnRtGj6FG/rzA1Q6BPAofv&#10;Z7L3dtrHbrEWNNcmYtNrmZIqtY/AaF0TJc1Gj9b1BbUlAujRVpnEEprt012/vjRRo+hR9CgJDQLR&#10;COzpUeu8TY5aNrcNZ+uzajZC29NmtuzGbHuiRNhlG6xfsKTZ6NH6/qBG9GjT32xNj9rv2G/fvl2e&#10;P2/V6KtXr256wP7Rs1/mkqxLhoAABLolcKhHbWbUbn2yL7z3wSZL2WbF5mLt/C96dFwC+ZHNKJLP&#10;qqQk86Ot5keT19LtdUtV6Z0a/fTjE3p0JvzJJCX5gWch0C2BQz1qDbWzOCYT7TtvktGp3Z8/f045&#10;ZfdGqEFTTDrCvI7SyfnRVq/IWteFRU/NufhmRH716aDO658e/XCR3dzC15ZOTUod/fxWMJTOYZ2z&#10;l9vec+XQoye/kin8jj/HGMtLpvy5QJXeq9Ef6NHZL8BcJpmtgAIQgECPBE7oUWvm7g4muyCmeqtN&#10;76Yp2OnBqXFTjB3GWofooMtpE61Nq2g2765rc8lTsy4+JUhlcjQpgmM9evjziYo8LaCzEaFHs1Et&#10;KXguzMpVZr5yTdvi08cOiaYloPOfqRpFj847ezaTzFdBCQhAoD8Cp/WotdNmWdLXvu5x+7RMn9L0&#10;lMagKSa96XSdW4+7bFtp7YfeOyXWtbb8qXkXHys0lRy9sfzseH706OfXc6P307X7f1uICD26EFhe&#10;8fkwy6tndam0LT5PiV4b2Vej6NF58M1dPN9ESkAAAssJnNWjVpWJrbTwZDuiyift7I5uez1MSiXH&#10;99GMmGJ2e22XY79+4rjLX79+TcDnJlTWGWz8VI6LTeBNpyjrydGL4i+ZOaeGpz8/LHNKkKYyn9Kt&#10;5tef6x5Njk7fyVn0qEtA5oSZi+GbSm3xJ1+JnlKj6NF557R18Xz7KAEBCKwicEmPWoV2pXZaezKd&#10;ZBOlpilXWLGjpjYtmtbo7b+2MH1cyYgpxt61mMaeFUxO6lH7oV1jbnWu3gOwriWap7JcvCdI68nR&#10;Sz28s3KoD0/9/FB/ntOj9yv/t0L0TmVP1vjRoy5xlxVmLpZ/WKKzJLnkl8nDudHrdnGeac47DV08&#10;1zT+HQIQWE9gRo9axfa6l3RPflKTNrVp03iZBm0G0bai7nZTmcw69+xwKcaUepLpK964mOid7PLu&#10;TtbtHWzKc/FEkErk6L2RfX14+uen9OjhntODbaUn/pqeQI9mZpFlxfLCbFmdTqVPqVH06DzsgVw8&#10;3xlKQAACdwTm9WgqaetQ6R6T9Hn8+LHNBNgx+WN9aRrUCts83/RFoPYCw5PTojtHDJdiUu9KXoRz&#10;rstbPdiU6eKdIFXI0amNw3X5U+vqufOjE416IDvv/4oedUnDmWHmYntRpafVKHp0HuIwLp7vCiUg&#10;AIF7Aofvr98pzqV/sJuPdrecLH12V34Uz6RTWSayl996PUF/0+2TXd7kwabcUeRWkB7K0U/vbmYV&#10;q34muzrvY9Z06LmfH81pnt8/umsrerSqy2Yryw2z2YqcC5yMsROZk3vxjxwxioudI4jqIbA1Ard6&#10;KN2j2fZj8m4IurtjTJdnfGf7ciGrbvJgU/YociNIr88DTe8d/fTKe2A+N1+59/OM8/VnBehNRDA/&#10;OvvFKCuQHWZlZoqfRo+uRjiKi1d3kAchEJPAyruKYsJKvS48xrRDdzmrbu9gU/4oci1I7fKliRy9&#10;PeNx85P76+hTARvY796xuHvksExOvGbp0Rvrt8r4YGfonQ30aA5ttzL5YebWhLKKOc80x294F891&#10;kH+HQEwC6NFlfi8/xpSpR7d3sGnBKHIzJO+/leluftT+6e4fbv84Wdi//clxmZzDQ3l69IQgPoig&#10;JXr0YEWiyhQw72c6tw1m2Ve9VWn06Bz5BZlkrir+HQIQ6IcAenSZL6aHtGTbG/793/99WSu7LF02&#10;itzq0evJ0N0rRdPPpj+6+cmJMl0CcWoUehQ96hRanVRblkk66QTNgAAEDgmgRxfExO4Yk0yJJkP/&#10;9m//tqCVvRYtG0UK50d7heLQLvQoetQhrDqqsiyTdNQRmgIBCEwJoEdz46HWMaadvZysapebplsL&#10;bJ9AbkN7LZfT3/Ntv1nFvFnP9to/2iu3pe1Cj6JHl8bMWOXLMslYfaW1EAhEAD2a6+xax5gW6VEr&#10;bPLC8u8G3tjkNYrsLc/nenPD5dCjY+vRDYdmpa55ZZJKzaMaCEBgHQH0aBa3iseYlupRO9hkN2FZ&#10;CrbdAllt7bWQ1yiCHp143F5Wae+tsJei+UWBlx8rtbjz5lXqZehqcHFo99P57RJAj2b5tvxtTMdm&#10;8rNqemOTvazV9gxkNbfLQvn97bL5PTbKXoRmH1OfNidq71CwF/NaoH748MG1rZ37sfPmubomSOW4&#10;OIij6WY0AhX06P1+vps8UeXOmq7cUOVtTCV61J598eKFsbU9A12RWdQYRpFFuA4KT9/Wm0juPjZ9&#10;buFhL+/V/LrSuR87b15JDPBsIoCLiQQIbJJAmR49+46R/bsjRyZnY3w6UWTjfd1+LMqqGzjYtKi/&#10;dVFvoDYLgDQbuvtYQKatojYzmubv7b/2V29V2rkfO2/eBkKxeRdwcXMX0AAIeBAo0KP3YvRefZ76&#10;mUezdXW+fPnS0p/NP1U3uTSrjn6waWl/qwPffIW2edSC5PHjx/YHv8527sfOm+fnlzg14+I4vqan&#10;oQis16N3y/SHU6F3knQL6/Y2F2W5z+ZHPeaclmbV0Q82Le1vqO9hxc5yvt4irSJPquqNAJmkN4/Q&#10;HghUIbA2cd+pzlML89OXjVdpZJtKTP+lZdA3b954tMB2BNpnUc1DH2xiFFnk69WF0aPo0dXBM8SD&#10;ZJIh3EQjIbCUwEo9eitHtzAHepZYOsZkq58mTJdi9Ss/7sEmRhG/qJjWjB5Fj2oirZUVMkkr8tiF&#10;gCuBlXp0I1Og59H6HWMqdOe4B5sYRQpdn/k4ehQ9mhkqgxYjkwzqOJoNgcsE1unR/enR/QuftjFn&#10;6neMqTwiBz3YxChS7vqcGtCj6NGcOBm3DJlkXN/RcghcILBOj95Pjx5cPpoyxeh3kLoeYyoPx0EP&#10;NjGKlLs+pwb0KHo0J07GLUMmGdd3tBwCXnr02bNn16lhcqZpA/c9eR9jqhKOdvek38H/Ki08roRR&#10;xAnsQbXoUfSoJtJaWSGTtCKPXQi4EiiaHz0Qo6mhO0k66J34fR5jOg6CdLDJ9hW4xkfFyhlFKsK8&#10;UBV6FD2qibRWVsgkrchjFwKuBAr16EnNee5mUteO1Km822NMx93bNdV2F9TpvHMtjCLOgG+rR4+i&#10;RzWR1soKmaQVeexCwJVAmR49c3bpVpAOeLKp52NMx3FgF6NaarZLUru6kepcvDKKuH6Td5WjR9Gj&#10;mkhrZYVM0oo8diHgSmCdHp15B9OgerTzY0zHcWAy1K5Htexsewxco6RK5YwiVTDOVoIeRY/OBsnQ&#10;BcgkQ7uPxkPg7KTVOjSXFeeIt5MOcYzp2FkDHWxiFFn3XVv6FHoUPbo0ZsYqTyYZy1+0FgKZBNbN&#10;j/74cUmQDjk9mta+e3sbU44XRznYxCiS483yMuhR9Gh5FPVcA5mkZ+/QNgisJrBWj94J0uOrRmfW&#10;8le31PPB4c4GTWGM0nhGEc8Qvq8bPYoe1URaKytkklbksQsBVwKr9ehuinTv9vtB7x8dZYrxXCgM&#10;cbCJUcT1m7yrHD2KHtVEWisrZJJW5LELAVcCBXrU2nX67Ux7N+S7tr5K5QNtwTzX3yEONjGKVAnX&#10;2UrQo+jR2SAZugCZZGj30XgInCNQpkeva72fEr1JE4Nd8jSEkssJ3/5VNaNIjh/Ly6zTo1dXV8lB&#10;AT+//vprOXZqkBEgk8hQYwgCSgLlelTZ2vq2hljpzux257sOGEUy/VhYbJ0eDShDp10uZM7jSgJk&#10;EiVtbEFARiC0Hh3lJFBmNHTeHUaRTD8WFivRo4WmR3ycsBzOa7hsOJfRYAjkEAitR9PbmLb3efr0&#10;aY7vxWUYRTTAbeeGBcDSt8iG9U7Yjmui0cMKLvOgSp0QaE4APbo9OfoTerT596ptA0yS/vLLLw8e&#10;PLD/pulSk6f2sRn0cw0LO8aH7XjbEC2xjstK6PEsBLolEFqPduuVTTaMUUTsVjurZxo06VETpvZ5&#10;+PDhwa9f9sPUqrDeCdtxcTRWNIfLKsKkKgj0QwA92o8vNt4SRpGeHRzWO2E73nM0Xm4bLhvXd7Qc&#10;AhcIoEcJDxEBRhER6FVmwnonbMdXhUkXD+GyLtxAIyBQmwB6tDZR6jtDgFGkSWj88ccftmr//v17&#10;W7W3A3xp4X732V29GdY7YTveJBqrGMVlVTBSCQR6I4Ae7c0jm20Po4jMtX/99ZddrGvH2oz5kydP&#10;TH2+fv3a9OiHDx/Swabd588//0ytCuudsB2XRWN1Q7isOlIqhEAPBNCjPXghRBsYRTRuNon56NEj&#10;e9/Sly9f8i2G9U7YjufHRm8lcVlvHqE9EKhCAD1aBeOJSj69unCT1KtPXmb7rZdRROMb7sNfxJmw&#10;XISrh8K4rAcv0AYIVCeAHq2ONFX47d0z9OgeW0YRp1A7qBY9uogzYbkIVw+FcVkPXqANEKhOAD1a&#10;HWmqME2PPnv3zan+8aplFNH4DD26iDNhuQhXD4VxWQ9eoA0QqE4APVod6XR6NOK6/DmgjCI+oXZY&#10;K3p0EWfCchGuHgrjsh68QBsgUJ0AerQ6UqZHTyNlFPEJtZp69MIWk23/k8Y1WKlCgExSBSOVQKA3&#10;AuhRF4/cHmZienRCl1HEJdSOKl03P5ouh4r5sesINK7BShUCZJIqGKkEAr0RQI96eOT2MJPtHj04&#10;1hRZoDKKeITacZ3r9OjStiVv/t/R58DLmcXMukfJpZ2i/BAEyCRDuIlGQmApAfToUmI55S/e9RT1&#10;jBOjSE7olJdBj5YzpIaeCZBJevYObYPAagLo0dXozj84mRSdis97lRpympRRxCHUTlSJHtVwxkor&#10;AmSSVuSxCwFXAuhRB7x3wvNYdu6UakBFyijiEGro0fsdAwSYJsCaW8HRzV1AAyDgQQA96kH1Qp3n&#10;taq4IXJzjCIa5MyPajhjpRUBMkkr8tiFgCsB9Kgr3hOV3wrSeLtIGUU0oYYe1XDGSisCZJJW5LEL&#10;AVcC6FFXvCcqv1uyD7dizyiiCTX0qIYzVloRIJO0Io9dCLgSQI+64mV+9J4Ao4gm1NCjGs5YaUWA&#10;TNKKPHYh4EoAPVod78wEKOv11YlT4ZQAepR42DYB9Oi2/UvvwhJAj9Z3/cUjS2Hl6O2F5/VxU+M+&#10;AfQoEbFtAujRbfuX3oUlgB51cP2dID0+sxT3dP3dC3gccFPlHgH0KAGxbQLo0W37l96FJYAe9XD9&#10;/YX4E0l6/8NwR5luGDOKeITacZ3oUQ1nrLQiQCZpRR67EHAlgB51wnvw4vqUQq8/8S56uiXMKOIU&#10;agfVokc1nLHSigCZpBV57ELAlQB61BPv4XvsY06Mokc9Y+yobvSoFDfG5ATQo3LkGISAggB6VEEZ&#10;G0aAUUQTBuhRDWestCJAJmlFHrsQcCWAHnXFS+X3BBhFNNGAHtVwxkorAmSSVuSxCwFXAuhRV7xU&#10;jh5VxwB6VE0ce1oC6FEtb6xBQEQAPSoCjRlGEU0MoEc1nLHSigCZpBV57ELAlQB61BUvlTM/qo4B&#10;9KiaOPa0BNCjWt5Yg4CIAHpUBBozjCKaGECPajhjpRUBMkkr8tiFgCsB9KgrXipnflQdA+hRNXHs&#10;aQmgR7W8sQYBEQH0qAg0ZhhFNDGAHtVwxkorAmSSVuSxCwFXAuhRV7xUzvyoOgbQo2ri2NMSQI9q&#10;eWMNAiIC6FERaMwwimhiAD2q4YyVVgTIJK3IYxcCrgTQo654qZz5UXUMoEfVxLGnJYAe1fLGGgRE&#10;BNCjItCYYRTRxAB6VMMZK60IkElakccuBFwJoEdd8VI586PqGECPqoljT0sAParljTUIiAigR0Wg&#10;McMoookB9KiGM1ZaESCTtCKPXQi4EkCPuuKlcuZH1TGAHlUTx56WAHpUyxtrEBARQI+KQGOGUUQT&#10;A+hRDWestCJAJmlFHrsQcCWAHnXFS+XMj6pjAD2qJo49LQH0qJY31iAgIoAeFYHGDKOIJgbQoxrO&#10;WGlFgEzSijx2IeBKAD3qipfKmR9VxwB6VE0ce1oC6FEtb6xBQEQAPSoCjRlGEU0MoEc1nLHSigCZ&#10;pBV57ELAlQB61BUvlTM/qo4B9KiaOPa0BNCjWt5Yg4CIAHpUBBozjCKaGECPajhjpRUBMkkr8tiF&#10;gCsB9KgrXipnflQdA+hRNXHsaQmgR7W8sQYBEQH0qAg0ZhhFNDGAHtVwxkorAmSSVuSxCwFXAuhR&#10;V7xUzvyoOgbQo2ri2NMSQI9qeWMNAiIC6FERaMwwimhiAD2q4YyVVgTIJK3IYxcCrgTQo654qZz5&#10;UXUMoEfVxLGnJYAe1fLGGgREBNCjItCYYRTRxAB6VMMZK60IkElakccuBFwJoEdd8VI586PqGECP&#10;qoljT0sAParljTUIiAigR0WgMcMoookB9KiGM1ZaESCTtCKPXQi4EkCPuuKlcuZH1TGAHlUTx56W&#10;AHpUyxtrEBARQI+KQGOGUUQTA+hRDWestCJAJmlFHrsQcCWAHnXFS+XMj6pjAD2qJo49LQH0qJY3&#10;1iAgIoAeFYHGDKOIJgbQoxrOWGlFgEzSijx2IeBKAD3qipfKmR9VxwB6VE0ce1oC6FEtb6xBQEQA&#10;PSoCjRlGEU0MoEc1nLHSigCZpBV57ELAlQB61BUvlTM/qo4B9KiaOPa0BNCjWt5Yg4CIAHpUBBoz&#10;jCKaGECPajhjpRUBMkkr8tiFgCsB9KgrXipnflQdA+hRNXHsaQmgR7W8sQYBEQH0qAg0ZhhFNDGA&#10;HtVwxkorAmSSVuSxCwFXAuhRV7xUzvyoOgbQo2ri2NMSQI9qeWMNAiIC6FERaMwwimhiAD2q4YyV&#10;VgTIJK3IYxcCrgTQo654qZz5UXUMoEfVxLGnJYAe1fLGGgREBNCjItCYYRTRxAB6VMMZK60IkEla&#10;kccuBFwJoEdd8VI586PqGECPqoljT0sAParljTUIiAigR0WgMcMoookB9KiGM1ZaESCTtCKPXQi4&#10;EkCPuuKlcuZH1TGAHlUTx56WAHpUyxtrEBARQI+KQGOGUUQTA+hRDWestCJAJmlFHrsQcCWAHnXF&#10;S+XMj6pjAD2qJo49LQH0qJY31iAgIoAeFYHGDKOIJgbQoxrOWGlFgEzSijx2IeBKAD3qipfKmR9V&#10;xwB6VE0ce1oC6FEtb6xBQEQAPSoCjRlGEU0MoEc1nLHSigCZpBV57ELAlQB61BUvlTM/qo4B9Kia&#10;OPa0BNCjWt5Yg4CIAHpUBBozjCKaGECPajhjpRUBMkkr8tiFgCsB9KgrXipnflQdA+hRNXHsaQmg&#10;R7W8sQYBEQH0qAg0ZhhFNDGAHtVwxkorAmSSVuSxCwFXAuhRV7xUzvyoOgbQo2ri2NMSQI9qeWMN&#10;AiIC6FERaMwwimhiAD2q4YyVVgTIJK3IYxcCrgTQo654qZz5UXUMoEfVxLGnJYAe1fLGGgREBNCj&#10;ItCYYRTRxAB6VMMZK60IkElakccuBFwJoEdd8VI586PqGECPqoljT0sAParljTUIiAigR0WgMcMo&#10;ookB9KiGM1ZaESCTtCKPXQi4EkCPuuKlcuZH1TGAHlUTx56WAHpUyxtrEBARQI+KQGOGUUQTA+hR&#10;DWestCJAJmlFHrsQcCWAHnXFS+XMj6pjAD2qJo49LQH0qJY31iAgIoAeFYHGDKOIJgbQoxrOWGlF&#10;gEzSijx2IeBKAD3qipfKmR9VxwB6VE0ce1oC6FEtb6xBQEQAPSoCjRlGEU0MoEc1nLHSigCZpBV5&#10;7ELAlQB61BUvlTM/qo4B9KiaOPa0BNCjWt5Yg4CIAHpUBBozjCKaGECPajhjpRUBMkkr8tiFgCsB&#10;9KgrXipnflQdA+hRNXHsaQmgR7W8sQYBEQH0qAg0ZhhFNDGAHtVwxkorAmSSVuSxCwFXAuhRV7xU&#10;zvyoOgbQo2ri2NMSQI9qeWMNAiIC6FERaMwwimhiAD2q4YyVVgTIJK3IYxcCrgTQo654qZz5UXUM&#10;oEfVxLGnJYAe1fLGGgREBNCjItCYYRTRxAB6VMMZK60IkElakccuBFwJoEdd8VI586PqGECPqolj&#10;T0sAParljTUIiAigR0WgMcMoookB9KiGM1ZaESCTtCKPXQi4EkCPuuKlcuZH1TGAHlUTx56WAHpU&#10;yxtrEBARQI+KQGOGUUQTA+hRDWestCJAJmlFHrsQcCWAHnXFS+XMj6pjAD2qJo49LQH0qJY31iAg&#10;IoAeFYHGDKOIJgbQoxrOWGlFgEzSijx2IeBKAD3qipfKmR9VxwB6VE0ce1oC6FEtb6xBQEQAPSoC&#10;jRlGEU0MoEc1nLHSigCZpBV57ELAlQB61BUvlTM/qo4B9KiaOPa0BNCjWt5Yg4CIAHpUBBozjCKa&#10;GECPajhjpRUBMkkr8tiFgCsB9KgrXipnflQdA+hRNXHsaQmgR7W8sQYBEQH0qAg0ZhhFNDGAHtVw&#10;xkorAmSSVuSxCwFXAuhRV7xUzvyoOgbQo2ri2NMSQI9qeWMNAiIC6FERaMwwimhiAD2q4YyVVgTI&#10;JK3IYxcCrgTQo654qZz5UXUMoEfVxLGnJYAe1fLGGgREBNCjItCYYRTRxAB6VMMZK60IkElakccu&#10;BFwJoEdd8VI586PqGECPqoljT0sAParljTUIiAigR0WgMcMoookB9KiGM1ZaESCTtCKPXQi4EkCP&#10;uuKlcuZH1TGAHlUTx56WAHpUyxtrEBARQI+KQGOGUUQTA+hRDWestCJAJmlFHrsQcCWAHnXFS+XM&#10;j6pjAD2qJo49LQH0qJY31iAgIoAeFYHGDKOIJgbQoxrOWGlFgEzSijx2IeBKAD3qipfKmR9VxwB6&#10;VE0ce1oC6FEtb6xBQEQAPSoCjRlGEU0MoEc1nLHSigCZpBV57ELAlQB61BUvlTM/qo4B9KiaOPa0&#10;BNCjWt5Yg4CIAHpUBBozjCKaGECPajhjpRUBMkkr8tiFgCsB9KgrXipnflQdA+hRNXHsaQmgR7W8&#10;sQYBEQH0qAg0ZhhFNDGAHtVwxkorAmSSVuSxCwFXAuhRV7xUzvyoOgbQo2ri2NMSQI9qeWMNAiIC&#10;6FERaMwwimhiAD2q4YyVVgTIJK3IYxcCrgTQo654qZz5UXUMoEfVxLGnJYAe1fLGGgREBNCjItCY&#10;YRTRxAB6VMMZK60IkElakccuBFwJoEdd8VI586PqGECPqoljT0sAParljTUIiAigR0WgMcMoookB&#10;9KiGM1ZaESCTtCKPXQi4EkCPuuKlcuZH1TGAHlUTx56WAHpUyxtrEBARQI+KQGOGUUQTA+hRDWes&#10;tCJAJmlFHrsQcCWAHnXFS+XMj6pjAD2qJo49LQH0qJY31iAgIoAeFYHGDKOIJgbQoxrOWGlFgEzS&#10;ijx2IeBKAD3qipfKmR9VxwB6VE0ce1oC6FEtb6xBQEQAPSoCjRlGEU0MoEc1nLHSigCZpBV57ELA&#10;lQB61BUvlTM/qo4B9KiaOPa0BNCjWt5Yg4CIAHpUBBozjCKaGECPajhjpRUBMkkr8tiFgCsB9Kgr&#10;XipnflQdA+hRNXHsaQmgR7W8sQYBEQH0qAg0ZhhFNDGAHtVwxkorAmSSVuSxCwFXAuhRV7xUzvyo&#10;OgbQo2ri2NMSQI9qeWMNAiIC6FERaMwwimhiAD06y/nbu2cpGm8/z959m32GAt0QIJN04woaAoGa&#10;BNCjNWlS1wUCjCKa8ECPXuT86dWeFL3/y6tPGv9gpZQAmaSUIM9DoEsC6NEu3bLFRt2NIjeTU0eD&#10;//VPZYrgYH7seHrsusDkp7PlzV85ZbLcemA765lpIfToeWT3TprE2u6HTJMuDrYmD6BHm2DHKAS8&#10;CaBHvQlT/y2B3ShySpBK5egPmyO7pD2SQJmUmCl/08GcMlmxUKRH//jjj19++eW3337LMlVQKHnz&#10;/44+B1ohs5g1xKPkYf/u5kZP/jZ03QDZb0QF5HkUPUoMQGCTBNCjm3Rrj526H0WOFZdWjl62dtO6&#10;Z9P50ZzW5ZTJ88oCPfr7zcfUp82JPn/+/OHDh0+ePPnw4UOeoaJSmfIxs5hGj97K0VO/ilz4pyJM&#10;POxAAD3qAJUqIdCeAHq0vQ+CtGA6ihxMJtYTc1OWZ4XdpanM1JT9R3OmPufLpDo/3R+ludZFk1X+&#10;u7m50822Wc8z+x5/evTo0YsXLz5//vz9+3dZLGUKzcxiGj16AQ56VBY55YbQo+UMqQECHRJAj3bo&#10;lG02aW8U2ZNvPnL0LMVr7XE9AXr7ma7R3rVkTxNeKL+zkVFmfxfArRC9m6ub7GE4rUf//PPPNBu6&#10;+5gATVtFbWbUpkWtN/Zf+6tGlWYKzcxirfUocnSknIMeHclbtBUC2QTQo9moKFhGYH8UmQhSsRy9&#10;kX73a7YT6/d/nGrC8+XveWSXuRe/B7to7y0uWK8/cIhtHjU9+vjxY/tDma/mn84UmpnFWurR+wP3&#10;7B6d93sPJdCjPXiBNkCgOgH0aHWkVHiawMEoshOkYjl61LhrPXKtRKbtuKQJ78pf8vOpMgd1nv3r&#10;ej2aWsT5+rxv4P7FT5ytz6PWQyn0aA9eoA0QqE4APVodKRVm6dG7A+mHcvTTuzOXk1tBlwmsW+04&#10;2cl5v1HzlEH06LV/Myc+M4vlV7io5KWv4rG/kaSDpC706CCOopkQWEYAPbqMF6VXEzgaRW5mSK/P&#10;90xV36dX52RBLT16qCdPnUSazlHmlM8pw/zo5HKoY0nhoVwzY/VemiJJM5E1LYYebYof4xDwIoAe&#10;9SJLvQcEjkeRayVo54omcvR2DdV+MlGftxL1+ievbl+uc/fI4d6/sxdMTtuyPyN78mD8nnbMKL+3&#10;2H/mLlL0aK969Do4siKH73QXBNCjXbiBRkCgNgH0aG2i1HeGwIlR5EYE7K+J382PntSjd2Xtueun&#10;bv93KyfsJ7vJ1W/f7IXkFzZiTvYOnpwSO3z0ZPmDQgvrvLh/9OBqp0XTduwfXfUVvJskddkTsqpF&#10;PJSfSWAFAQiMTwA9Or4PB+lB3qzGJT36arez9KbU3gJ+eu5OVCwScOv5fXt336T1tVR+Ej26Dih3&#10;Pq3jpn8qL5Po24VFCECgiAB6tAgfD+cTyBtFJnr0VlTeLaib1ryTmefmR28bMymZ37w1Jc9vdl1T&#10;W6Vn0KNnQM7MgKJHKwWgezV5mcS9GRiAAATqEkCP1uVJbWcJ5I0iN6pg781Ftmn0Rodeq8y7W+zP&#10;7B/dLZlrFl0/vdLYWRZU6NFzvC4qTuTosjBrWDovkzRsIKYhAIE1BNCja6jxzAoCjCIroK14BD16&#10;Ftrd7yvH2znEGz1WuJVHdgTIJAQDBDZJAD26Sbf22ClGEY1X0KMXOO9m0KeS9OQPNc7CygoCZJIV&#10;0HgEAv0TQI/276ONtJBRRONI9OhFziffe3ATmz1uvtCEzGBWyCSDOYzmQiCPAHo0jxOligkwihQj&#10;zKoAPTqPaf9doUjReWI9lSCT9OQN2gKBagTQo9VQUtFlAowimghBj2o4Y6UVATJJK/LYhYArAfSo&#10;K14qvyfAKKKJBvSohjNWWhEgk7Qij10IuBJAj7ripXL0qDoG0KNq4tjTEkCPanljDQIiAuhREWjM&#10;MIpoYgA9quGMlVYEyCStyGMXAq4E0KOueKmc+VF1DKBH1cSxpyWAHtXyxhoERATQoyLQmGEU0cQA&#10;elTDGSutCJBJWpHHLgRcCaBHXfFSOfOj6hhAj6qJY09LAD2q5Y01CIgIoEdFoDHDKKKJAfSohjNW&#10;WhEgk7Qij10IuBJAj7ripXLmR9UxgB5VE8eelgB6VMsbaxAQEUCPikBjhlFEEwPoUQ1nrLQiQCZp&#10;RR67EHAlgB51xUvlzI+qYwA9qiaOPS0B9KiWN9YgICKAHhWBxgyjiCYG0KMazlhpRYBM0oo8diHg&#10;SgA96oqXypkfVccAelRNHHtaAuhRLW+sQUBEAD0qAo0ZRhFNDKBHNZyx0ooAmaQVeexCwJUAetQV&#10;L5UzP6qOAfSomjj2tATQo1reWIOAiAB6VAQaM4wimhhAj2o4Y6UVATJJK/LYhYArAfSoK14qZ35U&#10;HQPoUTVx7GkJoEe1vLEGAREB9KgINGYYRTQxgB7VcMZKKwJkklbksQsBVwLoUVe8VM78qDoG0KNq&#10;4tjTEkCPanljDQIiAuhREWjMMIpoYgA9quGMlVYEyCStyGMXAq4E0KOueKmc+VF1DKBH1cSxpyWA&#10;HtXyxhoERATQoyLQmGEU0cQAelTDGSutCJBJWpHHLgRcCaBHXfFSOfOj6hhAj6qJY09LAD2q5Y01&#10;CIgIoEdFoDHDKKKJAfSohjNWWhEgk7Qij10IuBJAj7ripXLmR9UxgB5VE8eelgB6VMsbaxAQEUCP&#10;ikBjhlFEEwPoUQ1nrLQiQCZpRR67EHAlgB51xUvlzI+qYwA9qiaOPS0B9KiWN9YgICKAHhWBxgyj&#10;iCYG0KMazlhpRYBM0oo8diHgSgA96oqXypkfVccAelRNHHtaAuhRLW+sQUBEAD0qAo0ZRhFNDKBH&#10;NZyx0opAwEySunz8OXYBJUenFDC8d2GMHm2VVMPZjfw1UzobPaqkjS09gTiZZNdTVOboKnP6Nbns&#10;zTjhfeK3KX02wWJMApG/ZkqPo0eVtLGlJxAnk8TpqT6KurUY2enMj3YblltrWOSvmdKX6FElbWzp&#10;CcTJJHF6qo+ibi1Gdjp6tNuw3FrDIn/NlL5EjyppY0tPIE4midNTfRR1azGy09Gj3Ybl1hoW+Wum&#10;9CV6VEkbW3oCcTJJnJ7qo6hbi5Gdjh7tNiy31rDIXzOlL9GjStrY0hOIk0ni9FQfRd1ajOx09Gi3&#10;Ybm1hkX+mil9iR5V0saWnkCcTBKnp/oo6tZiZKejR7sNy601LPLXTOlL9KiSNrb0BOJkkjg91UcR&#10;FjskgB7t0CnbbBK5VeNX9KiGM1ZaESCTtCKPXQi4EkCPuuKl8nsCjCKaaECPajhjpRUBMkkr8tiF&#10;gCsB9KgrXipHj6pjAD2qJo49LQH0qJY31iAgIoAeFYHGDKOIJgbQoxrOWGlFgEzSijx2IeBKAD3q&#10;ipfKmR9VxwB6VE0ce1oC6FEtb6xBQEQAPSoCjRlGEU0MoEc1nLHSigCZpBV57AoIRA5v9KggwDBx&#10;TSDy10wZAehRJW1s6QnEySRxeqqPom4tRnY6erTbsNxawyJ/zZS+RI8qaWNLTyBOJonTU30UdWsx&#10;stPRo92G5dYaFvlrpvQlelRJG1t6AnEySZye6qOoW4uRnY4e7TYst9awyF8zpS/Ro0ra2NITiJNJ&#10;4vRUH0XdWozsdPRot2G5tYZF/popfYkeVdLGlp5AnEwSp6f6KOrWYmSno0e7DcutNSzy10zpS/So&#10;kja29ATiZJI4PdVHUbcWIzsdPdptWG6tYZG/ZkpfokeVtLGlJxAnk8TpqT6KurUY2eno0W7DcmsN&#10;i/w1U/oSPaqkjS09gTiZJE5P9VGExQ4JoEc7dMo2m0Ru1fgVParhjJVWBMgkrchjFwKuBNCjrnip&#10;/J4Ao4gmGtCjGs5YaUWATNKKPHYh4EoAPeqKl8rRo+oYQI+qiWNPSwA9quWNNQiICKBHRaAxwyii&#10;iQH0qIYzVloRIJO0Io9dCLgSQI+64qVy5kfVMYAeVRPHnpYAelTLG2sQEBFAj4pAY4ZRRBMD6FEN&#10;Z6y0IkAmaUUeuwICkcMbPSoIMExcE4j8NVNGAHpUSRtbegJxMkmcnuqjqFuLkZ2OHu02LLfWsMhf&#10;M6Uv0aNK2tjSE4iTSeL0VB9F3VqM7HT0aLdhubWGRf6aKX2JHlXSxpaeQJxMEqen+ijq1mJkp6NH&#10;uw3LrTUs8tdM6Uv0qJI2tvQE4mSSOD3VR1G3FiM7HT3abVhurWGRv2ZKX6JHlbSxpScQJ5PE6ak+&#10;irq1GNnp6NFuw3JrDYv8NVP6Ej2qpI0tPYE4mSROT/VR1K3FyE5Hj3YblltrWOSvmdKX6FElbWzp&#10;CcTJJHF6qo+ibi1Gdjp6tNuw3FrDIn/NlL5EjyppY0tPIE4midNTfRRhsUMC6NEOnbLNJpFbNX5F&#10;j2o4Y6UVATJJK/Id2n3z5k2KBz4DEXj9+vXJWEKPdvgV22aTGEU0fkWPajhjpRUBMkkr8h3affz4&#10;8UA6jKbuCKBHO/w2BWoSo4jG2ehRDWestCJAJmlFvkO7v/76q8XD27dvO2wbTTom8Pvvv5u/njx5&#10;gh4lPFoSYBTR0EePajhjpRUBMkkr8h3a/e233yweXr582WHbaNIxgbS/4p///Cd6lPBoSYBRREMf&#10;ParhjJVWBMgkrch3aPfr168WD48ePeqwbTTpmMCLFy/MXx8/fkSPEh4tCTCKaOijRzWcsdKKAJmk&#10;Ffk+7f78888WEn/++WefzaNVUwKXncV5JqJFRIBRRAMaParhjJVWBOJkkjg9LYmlNOVmC/cllfCs&#10;gMAff/xxeTIbPSrwAiauCZBbNXGAHtVwxkorAnEySZyelsSSHWa6sCWxpGaerUsgbfa1I2jnqkWP&#10;1gVObWcJkFs1wYEe1XDGSisCcTJJnJ6WxNKXL18uHNkuqZln6xKYvQwBPVoXOLWhRxvHAHq0sQMw&#10;70wgjkqL09OSkPn7778fPHhgrP7666+SenjWm4AdOzM32ao986PeqKl/hgC5VRMi6FENZ6y0IhAn&#10;k8TpaWEs/fLLL8bq8+fPhfXwuB8B+23BfGTnmS6YYH7Ujz817xEgt2oCAj2q4YyVVgTiZJI4PS2M&#10;paurK2Nlqa+wHh73I2B3PJmPnj9/jh71g0zNuQTIrbmkysqhR8v48XTvBOJkkjg9LYy5pHVslrSw&#10;Hh73I2B34M/+zsD8qB9/amZ+tEEMoEcbQMekkEAclRanp4Xhk9aCbRdpYT087kfA3hFqPrL3hTI/&#10;6geZmnMJkFtzSZWVQ4+W8ePp3gmQSXr3UIv2Jblz4axMi0Zh85ZAOnNmH/sDepSwaE+AUUTjA/So&#10;hjNWWhEgk7Qi37Pd2buEem785ttm06L2tbXfGS73lPX6zUdCLx1kFNF4Aj2q4YyVVgTIJK3I92w3&#10;3bVu72rquZFh22ajknnHtpCiR8PGQF8dZxTR+AM9quGMlVYEyCStyPds195fb4FhN1z23MiwbUvv&#10;dLVjZ+jRsDHQV8cZRTT+QI9qOGOlFQEySSvyndt9+PChxYYJ087bGbB5du2oueb79+/o0YDe77HL&#10;jCIar6BHNZyx0ooAmaQV+c7tpkk4W7jvvJ3RmmeHzDKnrtk/Gi02mvWXUUSDHj2q4YyVVgTiZJI4&#10;Pa0SS2/fvjVir1+/rlIbldQi8P79e/OLHTibrRA9OouIAnUIkFvrcJyrBT06R4h/H5tAnEwSp6dV&#10;IjLNw80e4q5ii0ryCaSrD0yVzj6CHp1FRIE6BMitdTjO1YIenSPEv49NIE4midPTKhGZLrk0aHY9&#10;fpUKqaQKATtkZk7JuRoWPVoFOJXMEyC3zjOqUQI9WoMidfRLIE4midPTWtFmrwzNOcddyxz1zBJI&#10;9x7YeabZklYAPZpDiTIVCJBbK0DMqAI9mgGJIgMTiJNJ4vS0Vjimey7tv7UqpJ5CAnbHk3kk815Y&#10;9GghbR7PJUBuzSVVVg49WsaPp3snECeTxOlprZhL6sdmSWtVSD2FBOwOfPPImzdvcupBj+ZQokwF&#10;AuTWChAzqkCPZkCiyMAE4mSSOD2tFY62c9Sgzb4nvZY56pklYMfLzCP2vtDZklYAPZpDiTIVCJBb&#10;K0DMqAI9mgGJIgMTiJNJ4vS0YjgmAZRzeqaiUao6ScBOmC369QA9SiCJCJBbNaDRoxrOWGlFgEzS&#10;ivwQdu3+UYsQu4t0iNZuu5E2LWq+ePr0aWY30aOZoChWSoBRpJRg3vPo0TxOlBqVAJlkVM9J2m3v&#10;Z8o/QCNpUVwj6XiZbSHNRIAezQRFsVICjCKlBPOeR4/mcaLUqATIJKN6TtLuRRcMSVoU18jz58/t&#10;22qHzDIRoEczQVGslACjSCnBvOfRo3mcKDUqATLJqJ5TtTtdwG7CVGUQO6cJ2LWj5oj81xOgR4kk&#10;EQFGEQ1o9KiGM1ZaESCTtCI/il277dKCxBbuR2nwJtuZXt9qvxvk9w49ms+KkkUEGEWK8GU/jB7N&#10;RkXBIQmQSYZ0m7DRdpjJgsRemy60ialDAiu8gB4ljEQEGEU0oNGjGs5YaUUgTiaJ09O6sZRm5uzi&#10;p7rVUtsiAvb7wNJZavToIsIUXk+A3Lqe3ZIn0aNLaFF2PAJxMkmcnlaPQrsSf9HOxeoNoMK0i/fr&#10;16/5KNCj+awoWUSA3FqEL/th9Gg2KgoOSSBOJonT0+qBaK8MXXSyu3oDgle47pYD9GjwsNF1n9yq&#10;YY0e1XDGSisCcTJJnJ5Wj6V08+XV1VX1mqkwh8CHDx+Mvx0syym8K4MeXYSLwusJkFvXs1vyJHp0&#10;CS3KjkcgTiaJ09PqUfj582ejZ7Ok1WumwhwCdge+8V/6liz0aA5bylQgQG6tADGjCvRoBiSKDEwg&#10;TiaJ09Pq4Wh3Xho920Vqr1CvXjkVzhKww2TG394XOltyWgA9uggXhdcTILeuZ7fkSfToElqUHY9A&#10;nEwSp6ceUbhOEnm0JFqdq38ZQI9GC5Vm/SW3atCjRzWcsdKKQJxMEqenHrG0bsnYoyXR6rRp0XWb&#10;JdCj0UKlWX/JrRr06FENZ6y0IkAmaUV+LLvrjtSM1cc+W5sOk9nvA0ubhx5dSozyKwkwiqwEt/Ax&#10;9OhCYBQfjACZZDCHNWruuiuHGjV2U2ZXX7aFHt1UHPTcGUYRjXfQoxrOWGlFgEzSivxwdldcyT5c&#10;Hzts8M8//2xfUttFurRt6NGlxCi/kgCjyEpwCx9Djy4ERvHBCJBJBnNYu+a+fPnSouW3335r14Rw&#10;ltPLWh8/fryi5+jRFdB4ZA0BRpE11JY/gx5dzownRiJAJhnJW03bavdfWrTYi9SbtiKW8RLm6NFY&#10;sdKwt4wiGvjoUQ1nrLQiQCZpRX44uyVzdcN1tpMG2zuZVs9Jo0c7ceL2m8EoovExelTDGSutCMTJ&#10;JHF66hdLq/cy+jVp2zWnPbt2mGxFN9GjK6DxyBoC5NY11JY/gx5dzownRiIQJ5PE6alf/K0+6+3X&#10;pA3XXHinAXp0w7HRV9fIrRp/oEc1nLHSikCcTBKnp36xtPouTL8mbbhmOzpmQWtL9uv6iB5dx42n&#10;FhMgty5GtuoB9OgqbDw0DIE4mSROT/2Cb/W7gvyatOGaC9+JhR7dcGz01TVyq8Yf6FENZ6y0IhAn&#10;k8TpqV8s/f3334bxwYMH9gc/K9ScCDx58sRof/nyZR0Q9Og6bjy1mAC5dTGyVQ+gR1dh46FhCMTJ&#10;JHF66hp8SSTZRKmrFSq3C/ALpT96lCgSESC3akCjRzWcsdKKQJxMEqenrrGUFpHfvHnjaoXKP3/+&#10;bJztANlqFOjR1eh4cBkBcusyXmtLo0fXkuO5MQjEySRxeuoaeR8/fiw5ZOPati1Vno6OXV1dre4U&#10;enQ1Oh5cRoDcuozX2tLo0bXkeG4MAmSSMfzUTSsLLyHqph+9N6T8ai30aO8+3kz7GEU0rkSPajhj&#10;pRUBMkkr8uPaTZe02+uaxu1C5y2342J2aMwg2y7S1U1Fj65Gx4PLCDCKLOO1tjR6dC05nhuDAJlk&#10;DD/11Ep7hb2Fjd2O2VOjNtWW9GpWOzpW0iv0aAk9nl1AgFFkAayCoujRAng8OgABMskATuqsiW/f&#10;vrWwMVXaWbu205xE+PXr1yVdQo+W0OPZBQQYRRbAKiiKHi2Ax6MDECCTDOCkzpqYZu9s1b6zdm2n&#10;OfZOpvIZaPTodgKi854wimgchB7VcMZKKwJkklbkh7b7888/F+5uHLr73o1/+PCh4bWjYyWG0KMl&#10;9Hh2AQFGkQWwCoqiRwvg8egABOJkkjg9FYTd8+fPjafd/SSwFc1EusHAJGlhx9GjhQB5PJcAuTWX&#10;VFk59GgZP57unUCcTBKnp4KYS7dj2t34AlvRTNhBMWNrS/aFHUePFgLk8VwC5NZcUmXl0KNl/Hi6&#10;dwJxMkmcngpizt4XWn4AXNDOEU3YMSZja0eaChuPHi0EyOO5BMituaTKyqFHy/jxdO8E4mSSOD0V&#10;xFy6INM+9geBuVAm7Joni9Xy613Ro6HCpmVnya0a+vYS4adPn9pkgKu55M3/O/oceDmzmDXVo6Qr&#10;ASpvRSBOJonTU00sJdnknRsr9eXbu2fW2FefKlXnV41dgG8NrSL00aN+bqLmPQLkVllAmCS1V7dZ&#10;grD/pulSS8H2+f79e602ZMrHzGLo0Vp+iVBPnEwSp6eauLXNo4bU8qHGXImVpEaH0KN2RMwaamNN&#10;SX/Ts+jRcobUkEWA3JqFqV4hW5YyDZr0qCUL+6QrOaafXRK5uro6+Kc4f+WW7HpBp6gpTiaJ01NF&#10;3Pz4kZRT+bEb79beidEx9GgaO6qofPSod2hR/y0BcmvPoRBHfZ7sac+uoW0HBOJkkjg91QS5LRAZ&#10;UruIVGNunZVPr6YpaoD1epvUsBbboty6/k6fQo+WM6SGLALk1ixMjQqF9U7YjjcKtApmcVkFiFGr&#10;sFc0WfyUn7xx4TeZF332bIz1+nRKzJDaLtJyJujRcobUkEWAUSQLU6NCYb0TtuONAq2CWVxWAWLU&#10;KmxzjsXP+/fv+wNwPzF6PSl6+7fe50e/fPliPO2gWBWe6NEqGKlkngCjyDyjdiXCeidsx9vFWqll&#10;XFZKMPDzpkQtfrrcMn6jQHf6cxA9aneOWqtrvWUAPRr4q6ntOqOIlvcya2G9E7bjy+Kjp9K4rCdv&#10;DNYWW6m3+LFV+97bPYgetcNhxtPez1SFJ3q0CkYqmSfAKDLPqF2JsN4J2/F2sVZqGZeVEoz9vJ1n&#10;shCyV653jWEQPVoXJnq065jcUuMYRXr2ZljvhO14z9F4uW24bFzf9dDyNKVndz/10JizbRhBj5qm&#10;rzvZjB7tOia31DhGkZ69GdY7YTveczSiRxMBgtMjSt+8eVNxy6NHC6/rHEGP2jK9kax4nyt61Cuc&#10;qPeAALm155AI652wHe85GtGj6FG/+LS3hNi3vtaRcK92jqBH02UFdqSpFgT0aC2S1DNDgIG/5xAJ&#10;652wHe85GtGj6FG/+NxdmWl/8LNSWvMIetQ0veXPipe5okdLw4bnMwkw8GeCalIsrHfCdrxJmFUx&#10;GsdlcXpaJTDyK3n69KmxtYnS/EfUJbvXo3YBvjGs+7Ir9Kg6zMLaI7f27Pqw3gnb8Z6jkflR5kdd&#10;49Puy7QvfpVXrnu1s3s9agfCjKG9LLQiAfRoRZhUdYkAA3/P8RHWO2E73nM0okfRo67xmbTU8+fP&#10;Xa0UVd69HvXQ9OjRopjh4XwCDPz5rPQlw3onbMf1MVbLYhyXxelprdjIrMdjrTnTdG6x7vWozYxW&#10;3/OAHs0ND8oVEiC3FgJc97htNrdtUvaWPFucevnypSWR6Wf33rzknbCfdWx5qgmBOJkkTk/1gWSv&#10;aDK8Fc/iVO5C33p0dybMlH3FjqNHK8KkqksEyK2y+LAcYXfspT37dgTSBOjr169Nj3748MG06fSz&#10;e0lJKhzzM8DLA2WhM4IhMskIXuq9jdXvKqrc4b71qNOdWejRylFEdecIMIpoYsMkpgmsq6urL1++&#10;OFm0ys2bu7lVJyvrqk2XXXe9M2xdx3jqjgCZhFgoJ5Ducrclo/KqXGroW4/anaNGz7aQ1u07erQu&#10;T2o7S4BRRBMcNg/qfW7UlK5502766PACvzTRa4ONhjZW9ATIJHrm27P49etXCyTWRtZ5Nr1z1Rbc&#10;1j1+dtKqbnXUBgHmR9vGgECPWgfT7qvq+agQXXqf8oMHD+ruaipsFY/XJYAercszbG32G7XF0m7P&#10;UlgOKzruhI750RW+4JE1BBhF1lBb/oxGj5qVDle7WKxfHi/jPUEmGc9nXbbYaZKvy77WbJTf1DJ6&#10;tKafqOsCAUYRTXho9GhKSTYT2dWSPYv1mhhra4VM0pb/Zqw7bYLcDJ9zHfHbeose3Xzw9NJBRhGN&#10;JzR61Pry+PHjrpbsdxKZxXpNpLWyEieTxOlpk1hyOiTepC9Ko35XE6BHlX4MbYvcqnG/TI/2tmTf&#10;W3s07g5oJU4midPTJmHsdIlmk74ojfpd3YoeVfoxtC1yq8b9Mj3a25J9b/O1GncHtBInk8Tpaasw&#10;9njJUKu+aOy6vtoKPapxIlZ+kFs1QSDTo10t2fcmjjW+jmklTiaJ09NWkezxEvZWfdHY/fjxo4Wl&#10;0wXP6FGNE7GCHhXFgFKP9nOencV6UXh1YCaOSovT01ZhldSVzZK2asBwdl0VPHp0uHgYtcHkVo3n&#10;lHq0n/s+WazXRFcPVuJkkjg9bRVXrqvPrTrlajfdYWJHwTysoEc9qFLnCQJLcuu3d89++unVp4Na&#10;rn969MParG9Mp8+zd98mtd++v+3o5wsbcF3/fsULK5grrtSj1pYerlj6448/Orx8as5R/PtKAksy&#10;yUoTnTwWp6cNgT958sQ4Ww5p2IZRTO9OgDld84ceHSUShm/notx6SpAK5OiN2Tu1eC1A7/48UZGn&#10;tXK2e7amR3tYsr+6urLo6vdV1NnBQcEcAosySU6F3ZaJ09OGLvC7vahhp5xMe9+QhR51chzVHhJY&#10;lluPZZtIjk7mLu/bcC1N72dm9/+20NO+etR+y7e9UMq3t/ewZJ/uH/n8+fNCX1B8SALLMsmQXaTR&#10;OgLpdnd7V5PO5LCW0uyDbSF16gF61Aks1Zbp0R8/TPVN17WrytEzovDgx7u/HhY/JUhTmU/7q/2T&#10;xf87OVtTj9pvq/axfGpr9Hbg8eHDh7b2pH+nfNsl+y9fvliKtPcpOy0h8U3ujQB6tDePDN2e9Bu1&#10;/U47dC80jU9vWLVDYE7m0KNOYKm2VI/uC9KqcvSsc86s1x/qz3N6dH99f7LTdLLGv1KPpnvyTn4s&#10;k1qasNnB79+/Nwm79Nq9VmdU02K9Lbo16TtG9QTQo3rm27Zov81aUJkw3XY3y3vnDQo9Wu4jasgi&#10;sHwUmcyQauToTT9OnFs6pUcPzyQdbCs98df0xEo9arkyzYbuPiZA09ElmxlNW/Ltv/ZXvSo1i8m5&#10;etMGlMX6rK/fhgotzyQb6jxdcSCQpv2U25wcOuFeZTo26jqRjB519yIGEoEVo8hOkKrk6I0WvV1Z&#10;T2vtN3/JnR89uff0pvP3KnSlHs2JIssXpkft5iP9WdE0ffv+/fucdlYsw2J9RZijVLUik4zSNdrZ&#10;hEBa4fHbFtmkU9WNWnr3XolCj1b3GhWeJrBmFLkVpPty1P7mdOvTge5csX90d0HUua2oa+dH86NK&#10;fN9TalhKVfol+3Q5M4v1+eGxgZJrMskGuk0X3AikX2ttfcnNwhYqThcRuE46oEe3EChD9GHVKHIj&#10;SK8PCU0UqF6PHkyQnjxff1aA6uZHUxg00aOtluztCJfFldPlzEN8rQI2clUmGZJTnJ62dc/uWk27&#10;Hr9tS3q2nnZGuS6+oUd7DoBNtW1dbr0WpM/2r8G/1qOvrhfW79fWJ5s+k3C92wS6/7fZi+in6/U3&#10;dZy4i/RgZ+idj2LrUaOgX7JPl+GZJN3U94TOzBFYl0nmau3x3+P0tDn9lL64M+6cI9KMg51ncvUU&#10;etQVL5XfE1iZW/ck4m6u8Xa61P7x+k/3M6b2p2sJ+enVrZD89u36L7vZ1buCFzZx3h9nOvt+ppO7&#10;BZbo0YRi96n7uqYm86PmmLRkb3c/yYL+9evXZtH+K7OIoR4IrMwkPTR9YRvi9HQhmPrF0zUdljzr&#10;V72JGu2OJ+PjfUsrenQTwTJCJ6rl1m/vXu1e5HknPCcXfd6ou7u/218m/3TdhLrir0PwrfSo/QL9&#10;4MEDIyy7NoXF+g7DT9CkaplE0NYyE3F6WsapwtNJb+l3wFdouqSKtFPfW6+jRyXOxMiq8/Wnsd3O&#10;gV7/Y5r6nPxg8kf75/S33WRpDC+00qNG126espxl7/AQkGaxXgC5TxNxVFqcnjaPNNs5arTtN2pe&#10;q3HSF+lKQe+d+ujR5l+EKA2olluvVaZtKb35pKXz+ylQ21l6ffh+t+h+sH9098SGoTfUo+nNe5ol&#10;exbrNxzDl7tWLZN0TzBOT3twRZJcrud1eujmijak814CsY4eXeEdHllDgNy6htryZxrqUZtj0CzZ&#10;W35Mbwqxi1qWE+KJsQnEySRxetpDRKZfce0u0h4a01Ub0mKU4D4s9GhXft9yY8itGu821KOyJXs7&#10;Bmvh5PqmEI2zsLKCwOYzyYcPH9Kq8bSnHP1eESqLHknLO95HdhY1qZPCNqYYGcH7AtCjnXh8+83Y&#10;/CjSiQvb6lHNkn26mdmOxHbCnGYoCWw+k9jZGnvL2m7u/+vXr7YHxn6ohBzQlh3EtNDi/rhj16f3&#10;qQoiED0a8HvXpsubH0XaYD2y2laP7pbsbRB1AsJivRPYUaqNkEnSXkb7jctOB9oeGMFS6Sjed21n&#10;urJDdkOIa18qVp42RwleFoAereg1qrpEIMIo0kMEtNWjRuDly5fma7+bQVis7yHMGrYhQiZJ1w/t&#10;PoKpqYYO7cd0mgi0RZ5+mtS8JXbAS7Y5Cj3a3N1RGhBhFOnBlybXbHXP+2KOCz213W/ma1twdKLB&#10;Yr0T2FGqDZJJ0hSpfZgclUWmHWYy4LxiYwo8MbGsK/ACelQAGRPXBIKMIj042ySpXexsy3z23zRd&#10;avLUPnZlvaB5u5dBTyd4qv+Zk/UCV/ZpIkgm2U2RMjkqi8M0F8gvAFPg6fd/zZwxelQW6tENBRlF&#10;+nGz6ULToEmPmjC1T9odNf04vY8kLdn7ff7jP/6jH860REwgTiYxYYQ2UkbX7ndpwV5JZb9KbNk1&#10;JvaN01zLih4t8RTPLiAQZxRZAIWiP37Yni3uWCEQ8gnEySQ2M8rkaH5gVClpv6JbgIE9wUx3Dth5&#10;pipsZytBj84iokAdAnFGkTq8YtSSFshkv3/HgLrxXpJJNu7gpt1Ld21yl1xyQto0IpsvQI82jf1I&#10;xhlFInk7t6/pQKsy5eW2jHK9EiCT9OqZLbQrXd/htJFpOEB2B77RsEvHNC1Hj2o4Y4XzTMTAIYHd&#10;5ChTpARHPoGt6lE7opd2e9v57rTh2z52miT9kPcz5UdISUnbOWoBJnhXe0kjZc+mSx5kt7WgR2We&#10;jW5oq6NIdL8W9H83OcoUaQHFcI9uKZOY+rH70ez8X7py/PLHRJJ9Zd6/f6+5KCNcYN11OIkwbvCw&#10;011iaY4eDfulU3d8S6OImt0W7aXJUdunlQIjvYdGc4pzizgD9WkbmcQGe7vZcSpD7SCzzYzaVKht&#10;2ksXtKWP/cS+JrvrSJNEsJ9wBtwp6NMitXnHqf5RqrXYMw52m7WswehRGerohrYxikT3Yr3+24Ca&#10;ZiB2gWGvGJVtVKrXD2pSE9hAJjHFma7RSeO9SZ+c9+vaYWebHN2tKpiWRTN5BJ/dtWl+kR3i8ehC&#10;lTrT0S5T51Vqy6kEPZpDiTIVCGxgFKlAgSqOCKR9coCBQCaBoTOJTYvubue1Kc91u0JtGSFdS2Qf&#10;+wMTpZmRk1lMfMlRZqv0xfRXX6FH9V4OanHoUSSoz+g2BPojMG4mMaGTlt1tatNmOgvRmpZNb7iw&#10;qVY2uhTCPHg8zV6bv+pWO1ZtaTOJ8rcd9OhYETJwa8cdRQaGTtMhsDkCg2YS252SBvjHjx/nrM7n&#10;+M0ONtlyv9VpO0rtXFTOI5TJIZA2RWhekpnTHn2ZtL/fYlVpGj2qpB3a1qCjSGif0XkI9EdgxExi&#10;M21JjJrQqTvhZBsA7BRUkqTrVv/783D7FtnGXENql221b0qjFjQhgB5t5O14ZkccReJ5iR5DoHcC&#10;w2USE6Bp/ff58+cmHz34piPhJnlrzbx6NHKgOtPsoG2uGKjNdZuadjmLZ4jRo3WdSG1nCQw3iuBL&#10;CECgQwLDZZJ0LsSWPuvOjB64xsRu2kvK7aRVgla/e7JKs2tVkn6DEv96gx6t5T7qmSEw3CiCRzUE&#10;0iWLGltY2QCBsTJJujzIDh7lHo759Cp1cPd59SnLaTbzmg5LKS/oyWrZmIX0p8v74dTqhgH0aD8x&#10;sPGWjDWKbNwZPXWPwOjJGwO0ZaCAMY2YjsDbhaMZZL+9e3agRe/++uzdt4znbWbUdpHaRzytldG0&#10;8Yrob9/sh5GdjbPI09/Aih7tJwY23pKBRpGNe6Kz7hEYnTmk9+YMFDBJ02SO67uJ0an4vJeoedOk&#10;aSNppsXePd20fentRDGvRm71hir0aNOQj2R8oFEkklva95XAaO+DoVowSsCk2UprbdbloHfC81h2&#10;3v1L1hzpbkaW168XBrVt9jXfmQedjqAVNs/18bTxQ7+NCj3q6lYqvycwyiiCz8QECAwx8NHNjRIw&#10;9vJba6qdU84Bfis6T2vO25nTLEH640ealI18V1EO8JwyrWRZTtv8yjQU4uhRP7dS8x6BUUYR3CYm&#10;QGCIgY9ubpSASQdiMm/MuZWcpxflL4rVI3fa5lGza8fDA07s1Y3tVsvWdXuxtDa7xbbVRgX06FJn&#10;UX4lgVFGkZXd47G1BAiMteSCPjdEwNhifVrtrXHH07L5UQsLu1uqyXrrxiKy1bGethjT/PrV1ZW+&#10;GehRPfOgFocYRYL6pmm3CYym+MczPkTA2OvprZ12J2g5392RprwTTdcGTUyYdS5+KoTf6tqjwmYX&#10;Pt7woiv0aKHveDyXwBCjSG5nKFePgKW/mIdY6yGMVdMQmSRNMtlLF4t9c3fsPnP36I29dDacU/bF&#10;8H80uRa+vNklNaRDeDXm9Re3Aj26GBkPrCMwxCiyrms8BQEIyAgMkUnsOJG10xZ8y7Asve7p1lra&#10;Qvr06dMy6zz9o8lrMxtyb/uiVPRoQ9fHMj3EKBLLJfQWAgMSGCKTpLd3lt2Ycy9Gl8yNXns0HZG2&#10;q/gHdG9fTbYZbiMZ57KCtv1Fj/YV/RtuzRCjyIb50zUIbIPAEJkkXRWU+47QE46ZvDY0f9/opJ60&#10;6roNjzfsRZovtFX7hm1QmrY9HtbfzEshqjeMeK2OlApPExhiFMF5egIpMI4/xy2hJJSmBHqOkHTC&#10;faUenb43dJUYNTLpPaX6r/P2LNrNWUayyX5KPcy0X3Zl3BY3l3gtRkgFeQTQo3mcwpVCZaIyR1GZ&#10;+e1Mh5TXvCTp29t/3Jn5x9uct9af/f3fhFS4bOLQ4bT14uPHjw5191Vl8/sE0KN9BcSGW4Me3bBz&#10;6RoEZASGyCTpPNNiEVO6Sn/rhCQsbI5W5pQNG0pXJUS4PMuW6a2nDa9lQI9u+HvUV9eGGEX6QkZr&#10;IACBIwJDZJJ0A6jdQrrAgZOZ0bWr9LfW0n1PXKO2AP75oglmhMsKXr9+bT2tcUnZSvDo0ZXgeGwp&#10;gSFGkaWdojwEICAmMEQmSS+vX3Iu+35qtFCMmjvSbfxLrIt9OJI5e+2qwbTzYZt//2o6hGdHuFq5&#10;Bz3ainw4u0OMIuG8QochMBqBITLJ7iXymXR3c6Mle0Z3ttLu1VanpDO7PFCxJNTKbu/qvbvpjrC2&#10;shs92nuUbKZ9Q4wim6FNRyCwVQKjZJJ0VDlPxEz2jabunfzkTZzuhEWQI+GCOLfNo+YQm/MW2Gpl&#10;wvY6N9/jgR5t5f1wdkcZRcI5hg5DYCgCo2SStIXU9uTN053sHL0gR3/K06PpVAqbR+exZ5dIWq3h&#10;QZ/slq4vmI5t2X/XV1H8JHq0GCEV5BEYZRTJ6w2lIACBNgRGySR22ZM11e4BFe87TIvLy45StfHk&#10;MFabX4QkIJX2eCy+EaJqy9CjVXFS2XkCo4wi+BACEOiZwECZJL3tRnlVUJrJM0kqFsE9B0yVtqXd&#10;Fw3P+lTpxblKLFrSC73a7vFAj7p6mcrvCQw0iuA2CECgWwIDZRKbV7Nh3j7fv38X8DRVkV7L1HaW&#10;S9BTvYl0oexWZ53Ta1Ht1xg92KlF9Ghb/oGsDzSKBPIKXYXAaATGyiTpKIwthgomLNP9kfY+odFc&#10;OkB7t32Flt05mrvX2dNX6FFPutQ9ITDWKILrIACBPgmMlUlsZjS9AD3rYFMB8SQpbC52q2vKBWwq&#10;PJpmEG3VvkJd/VWRNpY0vyAMPdpfaGy0RWONIht1At2CwPAEhsskduVT2pzn9+abz58/JyxbXVDu&#10;IWrT7xWarRfi/qZtHra9RGz3wBx6tC3/QNaHG0UC+YauQmAcAiNmknQHk30+fPhQnbTp3SSVlAen&#10;qvei/wrTJOL29uam2wN6mPpFj/b/LdhIC0ccRTaCnm5AYEMEBs0k6X7H6qoxLdPbZ9u3Y/YQv8mD&#10;2xP96ZelHuIHPdpDnIdow6CjSAjf0EkIjENg3Exii+lp4d6ON5Uv+9rVPC9fvkw0/ud//mccB47a&#10;UpuHNtTND6FXx5euDvDbTJLfYPRoPitKFhEYdxQp6jYPQwACVQkMnUnScXv7mDC1P6+77tGO6pt6&#10;SGv0//Iv/7LJSbuqIVOnMsOefLexz7/+679aj3o4BocerROp1DJLYGPfYboDAQg0JDCbcDossDtr&#10;/9///d8JnWlKWwX++vVrZmutBltdTadP7GNzdbadMV1x2oOeyOzFuMUaBryf6R52jqaQQI+O+9UY&#10;rOVPnz71+0ZRMwQgEIdAPyPooiycJkfTRj1b/E1vaEyfx48f27/aMfljbWoa1ApfXV2lF4GmjxHY&#10;HayZVruoPRSGQFcE0KNduYPGQAACEIDABgmkdzWZlJxOZJqmtD2gaeX94GO/wKfyBx+77v7gnkgT&#10;rKnkly9fNgiOLoUhgB4N42o6CgEIQAACjQhcfpe9zYDaNKfNmE4nTZMSNWFqP7Tr9E28nnvJ05s3&#10;b6zk9o7aNPIVZtsQQI+24Y5VCEAAAhAIQiC93cfvRfa8uT5IIG27m+jRbfuX3kEAAhCAQGMCafe8&#10;HV3ya0d6wbrtKz03h+pnmpohUIUAerQKRiqBAAQgAAEInCBg6+ymFO1QvLdSTAeeerhIkjiAwAoC&#10;6NEV0HgEAhCAAAQgME/ANKhMJu6E77prTec7QwkIeBJAj3rSpW4IQAACEAhMIL3PU3bSyE7fm7nt&#10;vdMycAQF6jp6NJCz6SoEIAABCMgI6I8ZeR+ckqHDUEAC6NGATqfLEIAABCDgTsAusbfZSrutyd3S&#10;xEB6qb39V2kUWxAoJ4AeLWdIDRCAAAQgAIE9Artr6sVv8mxlF/dDoJAAerQQII9DAAIQgAAEDgnY&#10;DfY2T5neDir+pDeI2l5SsV3MQaCEAHq0hB7PQgACEIAABA4JtN3Haefr7Xopk6S7d9zjIQj0TwA9&#10;2r+PaCEEIAABCIxEIG3ibP6xe/hHokZbYxNAj8b2P72HAAQgAIHaBNCjtYlS3/YJoEe372N6CAEI&#10;QAACEIAABHomgB7t2Tu0DQIQgAAEIAABCGyfAHp0+z6mhxCAAAQgAAEIQKBnAv8PViJe0+Eg0l4A&#10;AAAASUVORK5CYIJQSwMECgAAAAAAAAAhAG4GfSDwjgAA8I4AABQAAABkcnMvbWVkaWEvaW1hZ2Uy&#10;LnBuZ4lQTkcNChoKAAAADUlIRFIAAAIUAAAB8AgCAAAAcSVhuwAAAAFzUkdCAK7OHOkAAAAEZ0FN&#10;QQAAsY8L/GEFAAAACXBIWXMAACHVAAAh1QEEnLSdAACOhUlEQVR4Xu2dd1wU1/qHx96vxhRjqunJ&#10;vemmt19uernpMZZYYjfG3ruAIlgoAtKRIqiIIkWpdkFRQESpKkgRFEJHevH33Z2zm2ULLGWZHXyf&#10;P/jsOdOHM+9z3qncHUJfqa2tzc/Pv6mOwsLChoYGNh5BEESnQ/LQX5KTk1etWmVubr69Kdu2bVu3&#10;bl1eXh4bjyAIotMheegvFy9edHR0RJJR1pScnBwjI6Pr16+z8QiCIDodkof+Eh8f7+zsXFVVxcoy&#10;SktLN27cmJGRwcoEQRCdDslDfyF5EASht5A89BeSB0EQegvJQ38heRAEobeQPPQXkgdBEHoLyUN/&#10;IXkQBKG3kDz0F5IHQRB6C8lDf+k0eTQ0NGRmZp46deqEAhEREexXmzh9+rTSDFFTWFjIFkkQhMgh&#10;eegvnSaP27dvW1hYrF692l6Br7/+2tzcnBVaz7Rp0+bOncsKUiZNmrR79262SIIgRA7JQ3/pNHmU&#10;lZU5OjrGxsay8p07jY2Ny5cvr6mpYeXWA08cPXqUFaR4eHi4uLiwAkEQIofkob90mjzKy8sdHBxi&#10;YmJYWXoia/HixQUFBazceqCKwMBAVpDi5ORE8iCILgPJQ38heRAEobeQPISksbGxsrLytgbOnTsH&#10;eRQXF7OyjFu3bm3YsOHKlSus3JSKioqamhrMmS1DC0geBEG0FpKHkGRnZxsYGFhrYOXKlePGjTM3&#10;N2dlGVu3bv3f//5naGjIyk2xsLBAjIZy2DK0gORBEERrIXkIycmTJ9euXXtDA0eOHLGxscnIyGBl&#10;GSkpKZgqNjaWlZty4cIFY2Nj/GDL0AKSB0EQrYXkISSQh6mpKSuo0LZrHshmtmzZkpOTw8paQPIg&#10;CKK1kDyE5OzZswj0rKAC5OHu7l5dXc3KMiAPKCcrK4uVmwJtmJubt0oet2/f3rlzp5I8li5dinpW&#10;bj2enp6hoaGsIMXV1RWbwwoEQYicriAP1fCqV5w7d85bA+vWrfv1119ZQYWtW7f++eefiMKsLMPN&#10;zW3MmDE7duxg5aagftSoUZqGqgUznDx5MrIZVvb23rNnz//+9z+Ee1ZuPXPmzFmxYgUrSMEipk6d&#10;ygoqREZG1tXVsV1GEITeo0fyiIuLs7Ozs2olZmZmBgYG6Imzst5ga2t74cIFdOG/+uorrCR7zLop&#10;Tk5O6PKzggpr166dNGmSjY0NK8uwtLT88ccfN23axMpNcXBwwDzxl5W1w8XFBSvDCvb2+Ed8/vnn&#10;WBArtx6oQukJcywCsEJTsLhx48bRV9kJQkSIPvOActBl3rt3r972WydMmFBWVsYKreHSpUseHh6q&#10;j3mXlpZu3rw5OzublXVAY2PjsmXLKioqWLn1IGEKCwtjhZaAYlevXp2bm8vKBEHoPeKWR0lJibu7&#10;+/r1601MTJKTk1mtngF5lJeXs0JrgDx27dpVW1vLyjIgjy1btrTqfqrWwstD9Vq99nh5eYWHh7NC&#10;S5A8CEJ0iFgeiDgxMTGmpqaQh7Gx8e7du9vTU9Ydv/76q62tLTTAg2SC/WqJTZs2TZs2befOnaws&#10;w9HRcdSoURYWFqysA7CSX3/9tb29PSu3nlmzZi1atIgVWgKLmzp1an5+PttlBEHoPSKWB9IOf3//&#10;kydPIsjGxcXt3bs3ISEBRmGD9YbffvvNz88vWIqvr++XX37J/26RkJCQ0NBQVmhKWFgYhrKCbsAi&#10;2K82gTVvfg3HjBmzfft2/ndQUNDs2bPpmgdBiAgRy6O0tPTvv/+ur6/ftm1bY2MjXHLjxo32vAhW&#10;R4wfP17+HQus8PTp0/nfdzmrVq2Kiorif0P5K1eupNNWBCEiRH/BHEAe7JdeAnnAGfzvW7duTZs2&#10;jf99lwNbnD17lv/Ny+PmzZt8kSAI/YfkoXNIHmoheRCEqCF56BySh1pIHgQhakgeOofkoRaSB0GI&#10;GpKHziF5qIXkQRCihuShc0geaiF5ELoi9/CE19/8Y8uRlr9pc3rDq69+utgsnB2fijTUXvbf+NWr&#10;jP/79rfDV9kQgofkoXO6qjwQ8QErtB6SB6EDGiqKEix/forr3vv9+Qea/aJAfVm8/WscGPbzYp+m&#10;La+u7NaZpa9IhjXh3teX746qqNe7J8mEguShc7qkPBDuY2JibG1t2/xkH8lDP0lNTWW/xEftjcuH&#10;l331yr96cS3KoyLz5ILPR0idoCyP29fDZ304HAMGDhvx60w0TAlTv3hOMu4T3/kmtP0jN3rFtWvX&#10;2K+2QvLQOV1SHuXl5ePGjXvxxReTkpJYVSvBAUny0EO2bt3KfomN7IPLnn38gb6SGN+SPP5O3jLr&#10;v/1e+N1q8csq8iiPtJ7yyKBuvfqO3pN8tUT2drfK62dW/vYqx/WeuCuNVYkcGxsb9qutkDx0TpeU&#10;x8mTJ/v06bNq1ao2v0+M5KGfbNiwgf0SE7mO393Pdesx8P6X52zfZTXmhWbk0VBfesxp9n/6/2e1&#10;X9IVy/eU5NFQGL/h1zf7cgOWnWI1XZX2h02Sh87pevKAMN555x2kHefPn2dVrYfkoZ+IVR6Tfv5z&#10;vfHe87l37uR5TmxOHtfDDEc+9dBPBrtzS2uvqsgj/8KBn14fyD0w9Rza+d9p/js38Vg5BFxv+3c1&#10;9RGSh4QuJI/a9EiPyZ+/xvhyrN2JTDakKX8nH13yGxvrg2/H7o0tYgPaSmni4T9/+3hNMHsHV1My&#10;PWeNfYMtTcJL303n0w6V18Unmn/y4Rff79DmrDnJQz8Rpzxq/87Ol31PtFl55Pr/OPyel77YEFMq&#10;GV1FHrUpYRYfPsRx35qVpLr98MLT9/Tjz4JxvfoMffr7uYfiu867O0keErqIPGpLI02+ZU1Vgf9b&#10;6HWzQvEGj8pUn4VPsIFyHvhlvW9+ddvuA2msK7lmP/uLR96ad6G4ktVJaSi9sd907INsEU3p0e/D&#10;KWYpBWV1SsuMNBwy9IHftp+sVP4KiTIkD/1EnPJQRKM8qktPzB1x/9AnX/O8zGpU5ZEUvPX9YRz3&#10;/POvcFzvfvc++iTjvgGSVv/492sSbzU5RsQLyUNC15DH9f3j0ePhuCGvfT52wXKwdOroD9GMIYav&#10;nGSNHVnAiaWvSioHv/Txb/Mloy2f8sMb/5LUPL0gpC2X8hobG6M85r7w7BvGBy/V1LNKCVmnDX4f&#10;KZkxx9372jeLly7DshYtWvTCC8/zlRzX74X/W3TkulLSU7hnyvP3vvTNrnN5zX/ZkeShn3RZeZRk&#10;Oi76ZNBj71pE/ZNea5QHx/V87MuNzqfZcXvnzimHGR88NxiHwtid8axK5JA8JHQJeSQZvTCU6zX4&#10;o5mOifll0hjeWFmavm/dmMcHctzQ+RekI925k2oycjjH9Xnp43URt0r56FxZlOg4/wfU9h++IFpa&#10;0yoaG09Puv/eN8aaXPpbMVm46vDN65Jj6IHnZ1oeTMwsaGhsRG1MTMxrr7329ttvnwzd8JZkcP+H&#10;ZzjzE8jJT9jz1RP9v16562az54hJHvpJ15RHTdFRmz+fGvj0FLcLsrNbEpqRxxj3fMWvOzTUFgRu&#10;Hv8oekyTdrEqkUPykNAl5HFx5WP3cAOHjbWPUej9NyQfXPuKRBYz+ChbF+P4xLCBvQY+ZBDa5Nxr&#10;ycV9/3vtfo570SappbNFytTFbXit2+CnZjueVQj1ddf9DZ++v2+3Xg+Mcf2nn1VZWWlgYNC3b1/J&#10;x8nrKs44z32qbw+Oe3ZNdNMbriryvFZ80evRb3Zfak4GJA/9pEvKo/rvq0ajnpQ4oRneMLp+pzY5&#10;1Fz6jMf3gcpHUnW8r+EbOMheX5POasQNyUNCl5BHaeiCl7ke/V/4bmV4Cn/Cp7EkJ2br5Pfu68MN&#10;n7CPf9HCNZ8FDw3pMei+CcdLpWU5FZdNvh3Zm+M+MLvIarSk9OyMx5BdfOOdqOCO6jS7Sf/9F9KK&#10;dy2zWJWE+Pj4p59+esyYMUVFklNV1X/Hbxg9sj/HdfvZs+nqVMZ6r3m1P/fi8sOsQh0kD/3k7pbH&#10;nZKEwDHv3MtxDxoqZ/G3z3kse3EAx326Ve1dJaKD5CGhS8jjTnX+Vbupz8Mfw5984bXXJbz4/OP/&#10;6sU98cv6uCwW2S/unPDgIG7ox9tV7sFKs/vpvX4c9+Sq46xCO24dWozD4bl3jC4pXqDIPTf32xe7&#10;cdw7ZomsRsq8efMefvjhQ4cOIdZLK0qObJ34WD+u28BvD9+SVjAa/r6w/6fXh3JDJp9hNWogeegn&#10;XVIeDXVVuWmXYlQ4KHlIcOh/x5uGoJCUKzmjVXR5w29v9+W4h1/c/M+Vxjt3ym8mrf7u/j4c94VF&#10;HKsSOSQPCV1DHuiw30q56Lryh/tYRwgM+nDCplMJubdlwTrE6Md7+3D3fuug8r3WosCVXwyEaZaE&#10;NX+Zuim3PP+QvMHn/8zOsQoppUlBY96TnPedG8pqQHJycp8+fSZMmFBc/M/r5lIOLHthWLdu3d7f&#10;l81qGDfOzv7mP9245y2TWYUqJA/9pMteMFfHVZXnPECK37KX7u+JjPqJkX/sj02Tcmy69DaRvoO/&#10;23O9xbmKA5KHhC4hj5vHrOdIAvmQxz4fM2uZlLlTf/u3JIY/N97IXxqcW5bH49MPlLEaLaiIXfHm&#10;01jATO8msV9VHpWVlV988cXw4cMlVzsUyAza8OLDvdXIo+rqjokfD+K4cXs1PoBC8tBPSB44GI9Y&#10;zHkJB0BT+j/8wnL3M+WKl9HFDMlDQheQR/6pzc/9q0+vwcNmOETmlbH7QeoqS+O8174iud3q3oWH&#10;4Yv6aPtxwwaolUeG85gPWn3a6u9TM16TvBvO6ESTA0JVHnv27Ondu/fkyZNrapqMmbRv0fMPcGrk&#10;cSd714yv78FxuVTj+pA89BOSh5Ty61FnbP58X2oNCSO+3XA8Oa2kUvFmdnFD8pAgfnnUn7P+YUhf&#10;7sHn1imeZpVS6Dv//d7duecm7Mq7c+ey++QHB3GD7597TunkVP0V6x/e6ctxz687zWq0QSaPzUqX&#10;JsqSzca+P4DjBvzhWwWx5ed/9NFH/fv3R/bORpDSUJvp9tfX9yK9/9dC2Z3Ecpg8Bs1TOPPVFJKH&#10;fqIqj/r6+oqKirKyVuS0hP5QW1tbWlqKbl+j9G57OSQPCeKXh+Sk06Be3EMfmKm8JbmJPMpOWzx+&#10;f7++g1+1u1DOhkupSg+d/N6I7tyDy4605k6Q29FL35CctloZonTzVkmE+cyHB/Ts2fejzVHZ9vb2&#10;Q4YM2bhxIxvIqMuM3Pn1k4M47r5PnVWvbDB5PGvQ5GqKIiQP/URJHvinnDx5MiAgoLCwa9xkdNcB&#10;bZw/fz4wMDAhIUHxNaYkDwnil0fd1T3zhg7o0f/+Vywj2Zg8JZcO/PzmsG4c95+VRyT3nVdEznr8&#10;/m7dB3w+bbfCiaLS0/YLnuvXg+N+CVF8Aqplkk3ffQHy+NRC+bbE2tKIec8/zHXrNmjEm8OeePXl&#10;l19Wih3FF+2/evJByYt/Plp5S/ba6n8oTzYf9wFyl+n+qsMYJA/9RC4P/Dt8fX3Nzc3NzMwuX76M&#10;/xFfT4gOZI3u7u6bNm1ydHSMjY2tqpIclSQPCeKXx507eUcmPnM/QjF3z4vzbYNS0iXEhHr88KKk&#10;jhv4he8NNuLZrW9J37Iz+NMZ5meTJKMFWf/xsKSm7yeWMWwkbSn0m/c2pnx1smeTW215zm9//IGB&#10;khlz3KPfLExKuSJdKXBu89eSx6g4rnv/wV/Yx2Sw8RVoyDw97YtnOW6ko5qBDJKHfgJ51NbWoq+K&#10;w2q9FCMjI/y2IMQMzMH/N/H/9fb2Li8vJ3lI6AryQCCP2jn6XemLEZR48oMFuxUf/bu28/cP7mHD&#10;5Nz/zg8boss0dvM1UXx640Mc98xbK2PVfZXj5kn77t2R9qije+8Rb4+3D4orVfNIe/2NM25fvzCQ&#10;e3ZRM6/XJXnoJ3zmAX+kpaUFBgZaWlri+EpISKDMQ7wg89i9ezc6AV5eXjExMSg2NjaSPCR0DXmA&#10;0hvxPlbzX7mXxWco4ctpZuFXcusbmlzpqivPOeG55RPJ1QoJ/Yc/t9Qx4kbR7bYc3DXJa1/i7nn6&#10;A5fz/zy9IcfAwGDo0KHGxrMWvvVcd7Y0KV+sjY65kJpdrP6ZktqS8O1TH+3JfWIayWrUQfLQTxSv&#10;edTV1eXn558+fRqhR/H5HkJE4J+I/+C+ffvS09MrKirkl81JHhJELY/6+vqioqLc3Fz8YFWdS7rL&#10;V/0HPDJha3BRUxWgqfXu3fuTTz5B+GBV2lFVcM3ol8f7/GdiWLrkMklNTQ3mUFpaqnSzB8lDP1GU&#10;h5zKysrWNgNCT6iqqiosLFQNLyQPCeKVx5UrVywtLVFz5swZoU4LNDYmLX/9vgf/O+341X/u4Kqu&#10;rp40aRLkgQ4Lq9KaGye3vfrog+O3BBRKz6Kh4+Pv7z916lRnZ+fMzH/eq0Ly0E/UyoPoepA8JIhR&#10;HteuXVu4cOHTTz993333mZqaIljzI3Q+SAhSjph/+OQzC92iqmTJR0hIyPDhw7/88kv+xozWcMP8&#10;i6GPvjsqMOmfL1ghWcbGDhgw4OWXX964cSN2AipJHvoJyeMugeQhQVzymDx5Mnrizz77bPfukusI&#10;PXr0GDZs2ONC8+jw+/r26j7gvkdZuY0M/1f3bj16Dn6IFf8BjuQvl/Tq1evVV19NSEggeegnJI+7&#10;BJKHBNFlHjU1NVFRUUuXLv3Pf/4zePBgS0vL1nfwO5iK7FjHbev2NH32sPVkB6xfY2QarPT2lPLy&#10;8kWLFkGWb731lqGhIcxRX19P8tBPSB53CSQPCaKTB/8bCklPT3d0dPz+++9PnTqldD25K7F3794f&#10;fvhh//792dnZdXXs1BjJQz8hedwlkDwkiFQeckpLS1NTU2trW/sRQHFw+/bt69evq6ZWJA/9hORx&#10;l0DykCB2edydkDz0E5LHXQLJQwLJQ4yQPPQTksddAslDAslDjJA89BOSx10CyUMCyUOMkDz0E5LH&#10;XQLJQwLJQ4yQPPQTksddAslDAslDjJA89BOSx10CyUMCyUOMkDz0E5LHXQLJQwLJQ4yQPPQTksdd&#10;AslDAslDjJA89BOSx10CyUMCyUOMkDz0E5LHXQLJQwLJQ4yQPPQTksddAslDAslDjJA89JOuI4/6&#10;2pK/kx2mvNFb/hn+d6afjE0uUnrLWkPd7eL8YOMvB/dhYz32zcITFzLKuuar5v6hq8ijtjL55D5s&#10;jCqHEkvZOJrBaOyXXkLyUAvJQz/pIvJorM+N8vzl9UeYEBT4bIHvNYUvDxRfP7r4v//uxwbKGf7r&#10;2iNKXxboYrQ/bAotj5SD//vi47ffHPn08H+x/1pT7n3qtbfffvtPy8CCCjaFKiQPMULy0E86Ux4l&#10;JSVXr15lhQ6lrqbCevwDvSUh5N1NR0+gpZ09e3D1VyP7c1z3AY9M35PMxrtzx2XWYwMlo71pcChc&#10;MtaRPX99/jKSkB69HzM6nsdG6hQSEhJqampYQfeIWR6N9SmHTN55TPJ/69a9330PPaKW4Q/eI20B&#10;HPc/U+V8UwbJQ4yQPPSTzpRHdnZ2SEgIK3Qo1bd9v0HQeOxrt3OZ8s8h37mT7zEWEaffuz/apvEV&#10;lfs/h076vGEUEK/wIejkbe8/B3288unW5HpW1Qns2bPn9u3brKB7RCyPqr9Tt0x4sT835N3fZq5a&#10;vzNJw9mpkpuR1rMnvPf0gz047gvHDFbbFJKHGCF56CddRR5HRw/luOd/2n8hR+Eja7f9Z4/guvf/&#10;aLLHDWm5yOtnjuv1nx9XROcouAP1x9c+yHV75PXRgdcqWZXuIXloy63kgFHPcI9+vTL+Zkv/nrqK&#10;eI9FDw/pPeQn13xW1QSShxgheegnXUMe9TWFVuNGcL0HP/U/o9RK/tp3+VmXha8P792j/z1zvK7w&#10;37M8Nn8gx933/XyvG0oZRvWR0Ug9Hh1pHJTOanQPyUNb0s9ZvMsNn7T9SBn7LGmz3Aob88T9g4Yu&#10;jGHlJpA8xAjJQz/pGvIAlTfi1o17dWDvnvxpbyk9B90/fJJnJhvjTp3/ZI4bNGKq9SmVb/efmd6b&#10;4x5+bX3AFVahe0ge2pJ1wenTfw36fNXewkqFc5IauH3Z/f8eHvyvfxv9c51LAZKHGCF56CddRR4N&#10;BRlRnhvmffTE/fI7dTnu3s9mrbWxO3GLjZNt+Z4meWRufpvj7n9x2d74Trtll+ShLYVXT00eyfW9&#10;/0O72EJWpYnya45/fjmoZ7d7ZgaqvReB5CFGSB76SdeQR03l8VkvPDoAvnhn+pETp89IcV/11b39&#10;uR49R4xddkB6zaMleTz48qoDiZ12yZzkoTUlmXbzP+ndQ9IfGDr8zxC0I3VEHzV5SzIKx/UbYnCK&#10;TaoEyUOMkDz0k64hj9iNr3Jc9ye/Wxyd3eSSarb3tH/14ob8+5OdZ/Mb79wJmsFxAx6fbHFc5X6d&#10;05MRc+i0VbMIJw8kH6knrOZ+OqCv4klJ9Tz82ufTnc6wyVQgeYgRkod+0iXkUeryPcf1fnzylrAi&#10;ViMnY8Mb6K6+tMwzBlY5s2I4Ct/85ZapdE6j9LBkBiPe3BqexWp0D8mjlZTfjD539mRYwNwv1TwL&#10;Cj5feyAyMvJyel6N5uyR5CFGSB76SZeQh/SkU49HJ248XMBq5DSRR+WB8ZIE5au5kRlNHkK+6T93&#10;INftibemHr3ReW8pIXkIAMlDjJA89JOucdoq0fL/enLcg//3R0B0Tk0De9Kj5nbheYtv0SXt+fT/&#10;bT/GPzR29Ne+qHh+rmPY39XS/mlDbVnBqSXPP4qx3v7RvvNu1CV5dCDl107YWFk4uZ1hcVczJA8x&#10;QvLQT7rIBfPs0AkvD5Wcu3jgvcWmW82lLBkzcpDkxSP9PpjlkiXLNA4affigZLz7v5q3QTLSpuXf&#10;vTaiF9TR5w3b+GI2UqdA8ugwcvwWDerX49EX1l9iFRoheYgRkod+0jXk0dhQnxnpOertByReaMo9&#10;43Yk3/zn7qqq/Ivbxn8wiA2U87Hl2bQyNkonQfLQFulDgq2DHhLsSpA89BN9kEdjYyOaBCu0i6Kg&#10;9T8+8chDMn7dna7+RMYl96n/fpKN9O4M87SCJm8r6Vg0bRrJQ1sKUv0nvijNF7WG5NGVIHnoJ4LL&#10;Iysr68CBA4WFLT3+JVqwaQEBAbm5ym98J3loTV1VztWQpf99uS/HDXngd9cIZfxMRvfv3f2Bxye7&#10;s4qIs1HpKs/ySCB5iBGSh34ioDxwdJiamr7++us4omtru+zHmLBpmzZtevfdd21sbEpL/3nChOTR&#10;ak5veP2BIf0ef+cH7wvFNXX/JHR0zaNrQ/LQTzpfHvX19ThAzMzMHnroIY7j3njjjZyuTlJS0ptv&#10;vomNfeKJJ1xcXIqKinAIkDzaQtG5naO/Gjl0xHuL1u27zupIHl0ckod+0vnyKCsrMzExefrpp6Un&#10;p7kXX3xxfldn9uzZzzzzDL+9//73v+3s7KqqqkgebaO+LP/6AYNfHh489N8ffmR2XPLmdZKH9tTU&#10;1CQnJ59qibi4OByobBqhIXnoJ4Kctqqurr58+bKpqeljjz32yCOPXLnSeS8FEYSoqKhhw4Y9//zz&#10;O3bswMbyHxAkebSPc5bDh9/TZ+ATkzYHxnjNGdiX5KEViYmJEydORPw10MyaNWv++OOPo0ePsmmE&#10;huShnwh7wbywsNDY2PjLL7+sqND83WmRU1dX9+233ypd8AAkj/ZSX3fJZvKYV0c88vzzI3r06Eby&#10;0IZLly5hJ5SXq72fgIHejY+PD/IPVhYakod+Iqw8eAoKCvLz1X74rSuAaFBUpPLOLZJHh1BfXZ52&#10;xm30q4935ziShzYg5d+yZUvz8qiurt69ezfJg2gefZDH3QnJQwBIHiQPoqMgeQgFyUMASB4kD6Kj&#10;IHkIBclDAPRcHpMmTZKfwCV5yCF56CckD6EgeQhAZ8rj2rVrq1atWtca3nvvveJi9npOkocckod+&#10;0pXk0djYWF9fX1dXh6Bc1A5qamowE7RSNl/dQPLQlpKbF7y3tw47h5N5bOomdKY8AgMDly9fHtMa&#10;fvzxx4IC9k0akocckod+0jXkkZKSkpSUFBcXd+DAgV27dtnb27Mg0ibc3Nw8PT3Dw8MTExMxW/nh&#10;3LGQPLRFpG/VPXz4sIODAytox/jx4+m0lSokD/1EjPJAWgCioqIsZJiampqYmNja2p47dy45OTkv&#10;L6+qrVRWVl69ehXOOHToED9bBBx+KXASDquOSkpIHtpTcsph0SsDenfjuG7d+9xz/7AWeer5dRfZ&#10;tE3oZHmgxbCCdtAFc7WQPPQTUcgDDQYxHaH2ypUr/v7+y5cvnzJlirm5+QkpkZGRbDzdABXxCwoO&#10;Dp4uxcbGBsXi4mKsEv+4eBsgebSKioRDRu8P7ttvyJumodfb/AZ9kgfJg+go9FweCK8xMTFIApBV&#10;oO/v4uJy8OBBzAcuqa+Xfke2c0FqguMO+Y2np6eVlRVWyd3dPSwsDKvU2vUhebSW8vSDq5/t1uOJ&#10;z6aHX2nja5dIHiQPoqPQW3mUlZWdPHlyxYoVrq6ux48fT09Pv3Hjhl69xQQZCVYpPj4+ICDAwMBg&#10;x44dSUlJbJgWkDzaQqTph725xydvCy6sZ5+qbxX6Lw/5FTY0L5IHD8lDP9EreaBh1NTUZGZmIhCv&#10;Xr16zZo1YnnnVWNj44kTJ6C6devW4UdJSUmLiQjJoy3cLoyymjNnvdOhW6Vt+QJMZ8ojKCgIR1dy&#10;a/jxxx+RaPO/o6OjJ0+ezObVcZA8iI5Cf+SBfB2phpOTk52dHVKNtLS0uro6NkwklJaW4tj38vKy&#10;sLDw8fFJTU2tqqpiw1QgeQhAZ8ojNDQUMtjUGl577TUjIyNzKUhmkYiweXUcCQkJJA+iQ9AHedTW&#10;1gYGBm7cuBFhNykpCU0XHXk2TIRgcyDCqKgoU1NTBKsbN26wAU0heQhAZ8rj0KFDLi4urKAdv//+&#10;O0I2kgOABPa7775Df6pjwSohqSd5EO1HQHnAEOiqnz59euLEiba2tunp6WxAVwFpR3R09KxZs9CP&#10;RIdP6UQWyUMAOlMebbjm8csvvyD19pTi4ODwySef8L87kF27dkVGRjb/2WeSB6ENQsmjrKwsIiLC&#10;zc3N3d29oKAATYKv73pUVlZiSx0dHQ8ePJiVlSVXCMlDAPRcHuPHjy8sLOR/5+fnT58+nf/dyZA8&#10;CG3ofHmUlJQgI1+1apWrq2tSUpIgd9x2MsixeFlu3LjR2to6MTERlSQPAdB/eej6Vl1tIHkQ2tCZ&#10;8kC/28PDw8rKCv999MdZ7d0ELIJDcsWKFfiLXUHy6GxIHtpA8iC0odPkkZaWFhgYaGpqGh0dfTdk&#10;G81QWlq6f/9+ZCHnzp3rNH+QPCSQPLSB5EFoQyfIA93tmJiYpUuX4lDCAdWFL29oT21traenp4GB&#10;gZ2dnY5evKgEyUMCyUMbSB6ENuhUHsgw8F82Nzc3NjaGQpp/zuNug7/mAa3Onj37+PHjuk5BSB4S&#10;SB7aQPIgtEF38qiqqgoNDUXPGvGRf3sgyUMRXh44FnJzc5GFmJmZpaSksGE6gOQhgeShDSQPQht0&#10;JA+ERScnp8DAwPz8fPl5KpKHIop3W5WXl6elpSGyBQcHFxUV8ZUdC8lDAslDG0gehDZ0uDzwzz1/&#10;/vyqVavCwsJYlQyShyKqt+rimMW/w8bGJi8vr7Gjn7EneUggeWgDyYPQho6VB0Le8ePHXV1d4+Pj&#10;VR9iJXkoovY5D+y0qKgoNze3nJwcVtVBkDwk6L885N8wLywsnDFjBv+7k6mpqfH29iZ5EM3TsfJA&#10;k/P09JS3fyVIHoqolQeor69PTEzctGlTx76vheQhQc/l8dtvv2GqSCmBgYHfffddhBCgA4i4cPTo&#10;UbZaQkPy0E86Sh58posuMyurg+ShiCZ58OTl5S1evFh+DqP9kDwkdLI8duzYgV689vz888+2tra7&#10;pNjY2Hz88cfuArFv374OT37bDMlDP+kQeZSVlR08eDAoKKj5l6iTPBRpXh7A39/f19e3pKSEldsH&#10;yUNCZ8ojNDT066+/Xt0aXnzxxSVLlqyTgr7D2LFj2bzubkge+kn75YGcY+fOnUeOHMEPVqUBkoci&#10;LcoD+zMsLMzV1bVDbuEleUjo5MwD2QP+i9ozbtw49Pf531lZWVOnTmXzursheegn7ZFHY2NjVVWV&#10;qamplmdHSR6KtCgPHoSguXPnRkREtPPTWCQPCZ0sj/bcbaWjz9CKEZKHftJmecAcGRkZTk5OZ86c&#10;YVUtQfJQREt5gLKyMnd3d+y69nyUl+QhQUTyEPBWXX2D5KGftFkeMMfOnTuTkpJYWQtIHopoLw+A&#10;Mf39/QMCAtr8NmKShwSShxgheegnbZNHUVGRubn5xYsXWVk7SB6KtEoeoKqqytHR8cSJE6zcSkge&#10;EkgeYoTkoZ+0QR7V1dXoBe/bt6/5DyGrQvJQpLXyACkpKfDH1atXWbk1kDwkkDzECMlDP2mDPHbs&#10;2AF5tOH8CclDkTbIA2AfLlmyJDk5mZW1huQhoTPlERgYuH379rLWMG7cuPz8fH5ykocckod+0ip5&#10;4B+XmJi4atWq0tJSVtUadC2PxsZGrGG9FKRH/PFYUFDg4eFh3Czx8fH8yIjmdXV1/BwwKzZf3dA2&#10;eYDg4GD0aFsrb5KHhM6UR1JS0tq1a81bw0cffSR/PQPJQw7JQz9plTwyMjI2b96clZXFyq1Ed/Ko&#10;qam5du1aQkLCoUOH9u3b5+3t7eLiwh+P6PyFhobyr13QhLu7Oz+yjY2Nl5cX5gBOnTp19erVNm9s&#10;i7RZHnDkwYMHfXx8VN8e1gwkDwmdKQ+EuYqKCvyPtQeZB522UoXkoZ9oL4+SkhJPT0+E2jY/cKAj&#10;eYSHh5uZmW3cuNHKyioyMvKylMzMzPLychyPOH4RbdmoGkCawh+8hYWFKSkpmBy5iK+vL+ZpYmLi&#10;7Oycl5fHRu042iMPBBZXV1ccUMiQWG1LkDwkdKY82gBd81ALyUM/0VIeVVVVTk5OCNPtOZnTgfJA&#10;qgE3xMTEGBgYICDgBxvQLFh5bAgPhMFqW+LAgQPz589HdlJQUIAJ27MHFGmzPHiwMsiTLl26xMot&#10;QfKQQPIQIyQP/UQbeaCrGxQUZG1t3c642X55YE3gjNjY2J07d1paWuIvsgSl3jcSI6glKyvr1KlT&#10;J5oSFhaGqXj4214VOX36NKaqra1VmiG2GhkJ1tzW1hYTYlekpaW1XyHtlAe4du3a4sWLEWRYuVlI&#10;HhJIHmKE5KGftCgPBGLETaQdml60rj3tlAfMgRBvbGzs7OycmpqKQI91Y8OkIO6npKRs3rx59erV&#10;FhYWe/fu5a9eyDly5EiGjPT0dFYrA9Hc3Nwc027fvj0+Pl61faKzjwmDg4MRgpCIYB3YgDbRfnlA&#10;kwkJCci9tPnXkDwkkDzECMlDP2leHojXFy5cWLduXfs72qBt8sA6wApIOOCDTZs23bhxQ74yGITf&#10;lZWVJSUl+/fvNzIyWrJkCaxQUVHRqovJcjAVpkU2s2jRIlgEi0OSgUWjHgvC4uSj+fv7//nnnxER&#10;EVi64iDtab88eOB1ZFQtrgDJQwLJQ4yQPPST5uWB6Obm5hYVFdWG4KhKG+SBpnLlyhUPDw8c9bGx&#10;saxWCn/N48CBA/b29sgYAgMD4+Li2vP2JyVyc3NPnTrl6OiImXt6eiJAK6UaWAFXV1crK6ujR4/i&#10;N6vVmo6SR05OjqWlZYtHE8lDAslDjJA89JPm5REfH+/g4ND+E1Y8bZAHVmDHjh3R0dFFRUWKAoMz&#10;tm7dik43hIEojyiMRsWGdShVVVWlpaXQBtYc+8rW1vb69etsmPScHjIheAuKbe0KdJQ8kPrs27cP&#10;66B0Ek8JkocEkocYIXnoJ83IA714xMrTp09rfz9o82gvD3iipKRk/fr1ixcvLigoYLXSzj6ygWXL&#10;lmHFOuQrF63F398fq2RjY4PWq2iL48ePT548+eTJk9rfx9xR8gCJiYlIPhBtWFkdJA8JJA8xQvLQ&#10;T5qRR0xMjJmZWWFhISu3Gy3lAVelpaWhL48Gg44/Xwmd5OXleXh4uLi4XLlyRUd5hjaUlZWdOHHC&#10;zs7uzJkziqqA5Hx8fEJDQ2E4bc7ydaA8sDcwt6CgIFZWB8lDAslDjJA89BNN8kD4w//o8uXLrNwR&#10;aCMPLNfLywvSSk5Olmc81dXVCI7Lly+Pi4tr25XwDqeoqAirZGJiApPxNVhzeMXPz2/t2rXp6el8&#10;ZTN0oDxAbm4u/l/NfLOW5CGB5CFGSB76iSZ5hIWFIYKzQgfRojxqamqsra19fX3lp+/hj9LS0r17&#10;96JT3+JjfQjfmBARmadVD/RhWqQRFbLXSeAHFo1KNlgDOTk5NjY2CQkJUJp85Bs3bqxYsQKea/50&#10;X8fKAxw8eNDY2FjTQkkeEkgeYoTkoZ+olQfC9NKlSzs27QDNywPtwcPD48iRI6x8505+fj4irIWF&#10;xeHDh5t/DyACN0Y+efLkli1bsOY8yAAweUZGRvNXkkFeXt6lS5dsbW2R3PDTIvq7u7tjDzSf6GC5&#10;mL+Li4uzszOWLl9QYWEhKk+fPt2M8DpcHkg7cFhdvHhRrfNIHhJIHmKE5KGfqJVHVFTUpk2bOja0&#10;gWbkgSPFzc0tJiZGniukp6dbWVmdOXMGg1o8VZWamgptLFu2bO7cuatXr4Y2wPz58+fMmWNiYnLo&#10;0CH5tRNVEP0tLS0x/qxZs1atWsVPC4v8+eefhoaG+/btY+NpAJEaM09JSfHy8tq/f7/cFvAH9BAe&#10;Hq5JXR0uD4DVwH5Qu7tIHhJIHmKE5KGfqMqjtLQUUbu1XwnUBk3yKC4u3rFjx/nz5/kiwvHVq1eR&#10;cCjeFNsMMMeSJUtgDuQKZWVlrFZKaGjozp07d+/erekxOsRZTAV5YJOVbg1A2uHt7Q2lYd20Of1V&#10;X1/v6+vr7+8Pl/DLwsog/zh+/Dg/ghK6kAc2B9uLJapuLMlDAslDjJA89BNVeaD7jwDUhqfeWkSt&#10;PNAxR4RFfGflO3eSk5MRsuEPbUI2Ij42ARkDH7VZrQKnTp1asWLF9u3b5UelHERYLAupCdyjeEMw&#10;D4YmJCSYm5tj8gsXLmhzDy5sgdU4ePCgfE2werCaWgvqQh7YY3Cwg4ODkggByUMCyUOMkDz0EyV5&#10;oPt86NCh4ODg5i/2tg1VeSDIQhs+Pj7yjAHjGBkZZWRkaGMOgBkaGBgsWLBAUyCurq7etWsX9HD4&#10;8GGl/jgGIdAvXrx4//79mhaHXjxGQGpSVFTEqpqlsrISC0Iewxcx22vXrpmZmam+/lYX8gBZWVkw&#10;JdSrtLEkDwkkDzFC8tBPlOSB0GNqapqZmcnKHYqSPCoqKhDWEb5ZWZqFIPCh887KWgDVGRoazps3&#10;j5VVQGM7c+bMwoUL7e3tleJpfn4+6uEqHKesSoXIyEjIA/mHal9eEyUlJYsWLYqPj5cLCWkcdIIs&#10;R3EFdCQPABn7+fkp6Z/kIYHkIUZIHvqJojwQbhDRtLkptm0oygPLunjxooODg+I3mz08PMLDw/mi&#10;lkAeP/74o7e3NyurgMZ2+vRpRHMnJycleeTl5c2fP7/D5QEKCgpcXFwgLf5qOTb2xIkT2DrFz/fq&#10;Th7YnM2bNyudiCN5SCB5iBGSh36iKA801+XLl2t5fqYNKMoDHXNnZ2ekOHz3HHHczc3t/Pnz8t66&#10;lgQEBKxduxZuYGUVMENNmUdxcfGmTZtWr17dzE3JvDza8KQ9dqatrS1/3wGWW1lZefToUWRa8nXQ&#10;nTywiODgYPiDlaWQPCSQPMQIyUM/UZRHXFycoaEhK+gAuTxqa2sR2sLCwvh69McV77ZqFceOHTMw&#10;MIAbEJ2V3MBTVlZmYmKybNmy2NhYpRGQECCgQzzQmFppYQSs8JIlS6ysrFr7dkhMC2k5OjrKZYyl&#10;w3PyU4K6kwfAvxL7RHH+JA8JJA8xQvLQTxTlMX369LS0NFbQAXJ5REREoMvP37+EIKt0t1WrwExs&#10;bGykz2asjY6OhofkhkAzS0xM9PX1XbduHfSgeMqIB2NmZWVZWFgsWLAAGQZyC7lC8AODgoKCtmzZ&#10;gtQEEV+tmZoHM4mKipLHK8whISFh3rx5fBKjU3lg0WvWrFF82xXJQwLJQ4yQPPQTuTwQyGbOnHnj&#10;xg2+qAt4eaAZmJubyy91pKenY7lKz2e0ChxudnZ2ixcvtra2NjMzw/zhjJiYGDc3N2wdcg5TU9Pk&#10;5GQ2dlPgnoMHD44dOxbugScQbTEtQGTHtPwD5/J22wZqamqcnJwOHDgAR/LFc+fOYfOxt3UqD4DN&#10;kS8X3NXyQMTBjoC9+b2AIv4T+MsP1R9IHmoheegncnns2rULGQD/W0dAHt7e3tu3b0d/HEUcyxkZ&#10;GcbGxjk5OfwIbQazSkpKQg6B6G9kZDR//vyFCxciY1i0aJGXl1fzX4jCtDhO4QmMj7+YFqxatQpF&#10;T0/PDrkChH3r4+PDP/iNxe3YsQN7AMmWTuWBBWEnyGPRXS0PdFWQWuLfDKOWl5dD4PHx8WofxBcW&#10;kodaSB76CS8PdMDRT/fw8OArdQTkYWhoiJ44H835JzAUb9VtD2hUaWlpe/futZHi6Oh46NAh7RMa&#10;TB4bGwtb8JNjreSvy20/WA2kRFevXsVvxHSkQc7Ozra2tjqVB0CKc+HCBf63nsoDIVL1fGKHg6YW&#10;GhqKzJRvfyA3N5cN0ydalAeOHGwIennNw79mQPWmSVjT1dWVjaQZjHP+/Hl50sqDwwOzZWNoBuMo&#10;vp+Op6qq6uTJky1OjhHCwsJUn08WkTyw03R66l+v4OWBsG5iYpKVlcVX6ggsZe3atejzIYCieO3a&#10;NTs7u45tBuhNIhYBtEBtnglXAocbP3kbpm0GzA0HBVINHPvY9pqamoCAACQ3upbHiRMncEjyv/VU&#10;HogpSl/31RFIcq2srNavXw9/HD16lNXqGS3KAz2a6dOno6O3r1mwpX/99Zf81LCcBQsWbNq0iY2k&#10;GVgWrVMpiCMft7S0ZGNoxsHB4fPPP2fTyEBkQRaM2bKRNGBvbz937lzV9iAieUCT6IGyQlcH8kA4&#10;S09PR1hv/vRO+0lKSvLx8eGXgnjq7++PXhQvki4PxIk8QJ7NFBUVdUL3NyoqCikO3wHVrTySjvAd&#10;+sCkota1oU6TBxpcUFCQgYEBQlhHfVe5w9FGHps3b0bvhpU1kJmZuWXLFvms5GzcuBF9N1bQDP+u&#10;UKW0fd26ddpcEUXL/v3331lBBuSBGbb47DE2Gf8d1ZS/q8qjNCvOb4/ksNm9L6Z1DwLoB5AHMi30&#10;iyF+nZ4ERj8GfT4cv7wtUlJSEEwRPe8SeaDNY9u9vLzkJwP2SN82z//WEeh6bt++nX8zik7lETtz&#10;GCflnpnerTvZ12nyANgdW7dujY6OZmX9Qxt5IHVoUR7Xr1+HY9TKQ34esxkgDzRNpcwD8rh27Ror&#10;aAarrSoPvuvUojygBDjmrpFH6QmrP5/uKzlshj7+kW/Ln4/TOyCPyspK5MGqj0F0IJhzeHj4smXL&#10;5A8Joke8e/du1bNDaGYIJuipoKVBMGhIqmdu9RBYMDk5+erVq+icpaWl4bfqauNgXLp0KRo/X4Q8&#10;/vjjD52euUIv0NbWFtESC9WdPBqqD83muP7DH35++LBu3EuLU1pzE1NnygMg+WW/2gTaMXal7oA8&#10;CgoK+N9QHeTB/5aD48HExKSkpISVNZCeno7MA3NgZRnGxsZxcXGsoBm4h888WFkK5IHZsoJm8vLy&#10;IA9WkMFnHvwb65ohJycHnR1sIyvLWLVqFZJo/jdCBi8PvqgL8F8G7F/eSrSWR2PD34mGv7/G9Xzp&#10;w/f6cH3v/3lDULHYutGQBw6oNjwE1yqwS0eNGoUowcsDQQ39JzRjfijAP6umpgYCW7hw4ZQpU4YN&#10;G/bkk0/OmDFjwYIFO3fuRDNu/r8p/W9L5nD+/HlsCxoqwLLQRUNjYCNpBtMi68KhYW9vz08Lm2KH&#10;oKFiEBtJA5g/duDq1avnz5///fff9+vX7+OPP543b96OHTuwdMXJMTdkqPJHIyEPjIPg3uIi2gzm&#10;zF/2QP9AZ/K4fXH5a4N6DH185lanmZ882YN7dPnJVlwA72R5tAc0L6ztwYMH/XXGV199hdDD/3Z3&#10;d//888/533Ls7OwgGDQdVtaAo6PjxIkTd+3axcoyENaRAbCCZtBMp06dunfvXlaWMnr0aBwerKAZ&#10;HDkfffQRK8hAE8RRjdmysgZcXV2xXGwjK8v45ZdfkEjxv7H/x40bh6XwxQ7H19c3IiKizWfwtZVH&#10;Y8OVo+bvDuUG/7w51XvKUK7Xv79adCanhY/W6RtGRkYI4ohizXz+uv1cvHgRvQdEZ14e8fHxS5Ys&#10;4QfxIMNGLoKGPXv2bDSeo0ePYky0VVR6eHjgYEEvqpkgi+CI4xpBH7MF0o8BLl28ePGKFSuCgoKa&#10;f8QP/+7IyEgHBwf5hADTYoXRDJrP1OED6MrGxga2QJ8Jq3r69Glvb2/ULFq0CPPke0hs7Dt3EhIS&#10;cBDxSQk2KjQ01NTUVKd7HgcCjlkkPbqSR8GxjY8N6HXv49/4JGf5rPj23t7cI2+Za2+DtskDukbe&#10;it3dOaAdYA/eunULfV6s8AWdce7cOXSg+N9I1X/88Uf+txw/P785c+agkbGyBg4dOoQWeezYMVaW&#10;gaMLzY4VNIPJcQCg6bCylOnTpyO2soJmsNpff/01K8gIDg7G8XD48GFW1gA6VlgutpGVZUyePBm2&#10;YIULF3DIyfdShxMYGLhx48bs7GzW1FqJlvJorK/zW/1hX+7eX7eEVJSem/Yk13vwSEOfuOY+l6p/&#10;rF+/Ht0CRDHVM0gdCHJo+ADJKy8P9NMV0476+nqswNq1a/FfO378ON9hRyUSjrS0NATl5cuXQ29K&#10;F/DkIBajacETy5Ytw5EOM12WEhAQgBaL0InjRfU8qpwjR44gWTEwMIC6YmJi+Glx4KxZswZpAQSg&#10;uKpKnD17FhNiTKw/MhW+v4L2g03AJuP4tba2Rh7Pjwxu376NkfnPQ2GtoA1kWpoeYOwQsCZw6vXr&#10;13Ujj4a8fQv+r18P7pnxnpKtTNj14qNDeg8YYn6mVstsSkSZBzoCyNORNbOyjkG70bdrHtrchKrr&#10;ax66Bj1cbDtCFSu3Ei3lUVcVN+N5rtujnztFXq+/cyfZeWwPjntvtn12qa7OQugCyAP7CrGSlXUA&#10;gjsi6ZkzZ9CEIA+0yblz5yo2bIRdxH0YRW0YRc8dvRm0H7ReVqUAhiK+wy4mJiaqk0NCWDQ2ENmA&#10;6u0AGIrmCi2hQ6baOBHo0btFDoGMBJugmrtAFQj9cJ7aho0VQ0KD1cYIiskHdAJtQNX4i0XAPehF&#10;KY7QsWDO0AaOR53IozR21ycvDuW4pw0j+X9ntt3XT3Dd+7zzh/117a5UkTw0QRfM5XQ9eaRbf8hx&#10;/V4bs+FSvuQ4+TvN78dhHHf/pzvj9PRGALXw8kAezMo6ICoqCi0Z4ZKXh5eX165du+ThEjEdNUuX&#10;LvXx8cGe5yuVOHXqlJGR0dSpU1lZgUuXLqFVQx4pKSmsqino3WME9Pflz5fIwSohvq9atQoNW23i&#10;BT24u7tj5mgPqle2kYvPmDEDI2g6QYq+I3IaZD/y6xygpqYGSRIOMV4eV69eRWqlu/vcsJ8hV/wL&#10;dCEP2e0in1rLbzQs9J3Ocd0efPWH/Ze1ej6T5KEJkoecLiePxJWPcNw9z853jeG7WHXFWRaTX4RO&#10;Ptt8SlohDtAktm7d2v4XhDQDcg60ZARuNCFoA7FS8V7zgoKCOXPm4Ki8ePGiau+e58aNG5gDshPV&#10;DCkgIMDY2HjWrFmsrEJ9ff2xY8cQwV1dXZXmD6+YmZlBHuj7syoVYBdMi8ir9HkMyObw4cMvv/zy&#10;5cuXNa02wEKxh01NTVlZmu54eHicOHGClwcOcxxWupMHFpeUlAQ3d7g8Gm9nnp//FQ6CHlP2K96k&#10;HjG1T3eOe2S8UWC+FukUyUMTWJxqdwn7Cs29RXkgAqLN5as8JIj1b6aty+EbpdJpYmTQ/DsSmger&#10;PW7cOFaQgViMIw1OYmUN5ObmInCrtgf0thBEWEHH6F4eDekekziOe+jFT/z+sWR5pOuiF3p047gf&#10;D+vw8kEHgyaBrgwr6AAEL3QasAh0gSEP9MTR+1Fs/OgezZw5E0dEQkICq1IBAkDsQ/KBfyurknHo&#10;0KGff/557969rKwCltvMx6DmzZuHAwq9JValAuSxWN3HoHBk2djYYNGQB6tSBy8PmI+VpTsEeQDq&#10;+XdbpaWlacp7OgosApvZ0fKQ3S7Ccf+ZuX2HswJrfhqB2hGfzzudcVujVWWQPDSBRjl79mxWkIHw&#10;jb6epqt/chCm0apUMw8Yhf/CTPMgRUDjVso8sO1aXvOYPHkyK8jgj3xtMg8sVzW/wSF07tw5VtAx&#10;OpdHZerW756VyOPZURvZESPB2mjuyCcGof4bsyTdvnei41DqF3c4aIEuLi4IwQiaaEKQBHaU4nke&#10;iAQCw2qgbyE/l6UEektQDhIUtC5WJQPymDFjBo4UVlYB88TSFy5U/xnaJUuWGBoaYsVYlQqa5AHC&#10;w8PfeecdJEOaVhtKwLZj6xRXD+tw6dIl1NvZ2UEe2HzskJiYGDZYB+hEHo31tQclt4topu+/Vx+8&#10;XN+SPUgemqipqVHt6VdWVqKxttjXQAhDtq6az2Ja1dOvqmDynJwc+eOsPAj9qGcFzWC1Vf+h1dXV&#10;mGGLk2NajIZtZGUZcGGLvuwodC2P4mjn958Ywo4RdfR/bMKxJic59Bddy6OkpAR9Dv5SNpruX3/9&#10;hTxAMYjjN+IvgjiCu9KpITmIMAjxU6ZMYWUF/P39kZFgtqysAhqkj48PBODr66skD7RS/KMxKDQ0&#10;lFWpgLQJWQt6e6rrhgQCq42WpuktIykpKdi36D4qvtYB64AeIfbJ6tWrcSBjHZCF8Pdf6QidyKO2&#10;4sBXHNetR69+Awaq0r9f7+4c9/wM18q6Fk5dkTwIvUK38mi44TXnf/dyXI8+6g6bgf17d+/Wve+g&#10;+fsytDjjKzy6lgd6DAiU/IO9kMesWbNUr1ugh4TQBjcgvUA8lfd48AM5SlBQEOI7wnRwcDBfrwiy&#10;h/Xr16N3z99PpaQHdNFwyEMtOOpV2wMyBiQBcM/KlSvhGKVpMRRRfsuWLatWrQoJCVF7WcLExGTm&#10;zJkrVqzIy8tT7Khh5MuXL8+dOxerHRAQwGplYLaWlpa8PLCByDwgD6WldyA6kUea5HaRXv/+aWVs&#10;ruptVXVXjll9JDmj9bJ1mvqLOTjG+HOXcnnAovzzL3pLJ8sD7U/1IgF20a1bt5RyAlXQmjGaaoKC&#10;TVDt16uCpaBBKyXUyAnUHgNKYN0Qf1lBBibEDLFWrKwBjIbjWTVBwaI13ZTS4bRNHtjViHTYdrk8&#10;sLGqSV7F1aOTP36Y4+6ZcEDtifJsu6+egFn+899lsS1c1dILdC2PK1euODk58ZfuIA+EMNWmhbh5&#10;8eJFRPDt27cjw0AyES1l9+7dGB/hm39sUFN4xSBsxfz58x0dHRGL8C/DmGj/6Pjv2rULMzQzMwsL&#10;C1N7cgkRzMXFBUrDOJgWBxemBdeuXUPQ3ywFa6V2WlBYWOjh4bFjxw5o7+DBg/xqA6zwpk2bsD4w&#10;n2pIxPGLZIiXB46X8PBwLy8v1ZbWUehAHvnHxz2CBPvRCZuDC9WdQanOipr/7ZOwxyPjfJQv2krB&#10;obVv3z6o+9ixY+hZwLSHDh1SjRp6BcLxmjVrYmNjr3YKaEaTJ09mBRnYXego4WhhZQ2cOnUKXSrM&#10;gZVloM0dPnyYFTRz+vRpNGj8d1hZyrJly3CEsIJmzp8/P27cOFaQERkZCe9itqysAeTyxsbG2EZW&#10;loHOo5+fHyvoGCy9DS8Yhzaw8tg/CCgIOrBdYGCg8qm2+oqzboufH8hxIyae0XCwFx6YjqOm70Mj&#10;jf1T9bonJUXX8jh37hx2Jt/ngDwQJfkepxKIG+iAIv6iq46mgpYPMDKKtra2mEkzvRb84xB8EKkR&#10;sl1dXW1sbJDroGuP9o+gaWBggAiudqE8cAwWgSwBGQZEhWkB2vDSpUuxDuhGqF7tkAPNII3A8Qjz&#10;LVq0iF9t7NI5c+aYm5vjYNEUD5FqIBDxwsBBir6O6tXNjqLD5dF4XXq7yPCXPjmo8YTT7UiH2U8P&#10;xlhvuqWp7yYnJiYi6cM/CWuGfxL2AhugrxQUFCCa//HHH0g2O4FJkya98MILrCBjzJgxb7/9NpJ0&#10;VtYAwjdGmzhxIivLePPNN3/55RdW0Awmf++995SWMnLkyLFjx7KCZrDQZ555hhVk/P7775ghZsvK&#10;GpgwYQJGwzaysozXXnvtp59+YgUdg23E0avN+4OVQMcTxzw6m9Ak9IOgoNTlrC29aTb+aY7r/ovV&#10;eValhszN73bnuMFfznfJbPl2E4FBPwZbygo6AB0RbeQhp7i42NfXF84ACN/4j7ABLYHuPGaOcAQQ&#10;vhGa+Vt7tezOIqvGvx5LxLQAS0feo02Kz4ONQmvhVxu7tMWOi5I8oDpN13vaT0fLg79dpFuPz2Yd&#10;aOaN8uVXDv728nDJqavp+9We6IHzkbXxvoXzUWQD9BW0Raiu005bYUGIZawgA/9LdHCaP4RAZmYm&#10;UmnV/gj6iVq+kt3a2lrpTBEEjwOYFTSDrhb8wQoyEIvRI2vxbivkduj6ofvPyjJwqCCOsIKOuS59&#10;KWTbrnkcOXKEb8+YAzYZXUs2QErRFe+vh3EDH/95X6LGmzvB1QNTHsZhM+J77ws39Nke2DpsqY+P&#10;DyvrgNbKo52g2YeHh4eFhaHX30zGoBZ0FJD9YFqAZsxqdYOY5VFTeOn0saDg4ISbzWu5PD3qNJK+&#10;E5HXmtzyKQOND7sbPRdEZKT5rFaPgTw685oHmiA9JMgjlocEoVtspqGhIWKQ6qmS6sIrJ4OCjsem&#10;llc310+qq809j8MmKDKtoFyf5YFwiS3V6ft0O1keYkHM8ug4sP0HDhwIDAxs8d5TfYDkQfJoERzM&#10;O3bsEEVnqJ1AHkZGRjp9q6u+yaOqqgqBGwcXKwsEyYOBNoEtV0rw9ROSB8mjRdANSkxM1HSDTVeC&#10;l4dOo7m+yQObjORSm3sOdcpdJ49Tp07xW4u45qkCf4YRg1JTU+vr69FcfHx82DAZKSkp/D/vzJkz&#10;/P/P19eXDZNx+vRpftChQ4f4C1ZYLhsmA7kOfx3s2LFjfHxMTk7evXs3GyyDX9uEhAS0WriNv6/O&#10;wMDA1dWVjeHpiUEYJy8v7+LFi3zyhJmzYTIQrPnLOVgcf+NdUFAQGyYjJCSEHxQQEMBfaYiJidm5&#10;cyf/VjU5GITAumXLFgRZjJObm6u6OP5K7+XLl7GqkAdmi3myYZ6eqES/GA0Oq4S5RUdH84sLDQ1l&#10;Y0hxcnKSP3WFlsqfmjAzM3NwcGBjSMHS+Y4n/iNwBn7ALjjalyxZwsaQkp+fjx2FiMy/nhr29fPz&#10;Y8Nk8FqCtIyNjXl5HD58mA3z9Fy7dq21tfW5c+fwz8X/IjIykr+RCevGxpARHBzM/0+PHDnCrz82&#10;VvWfy+8l/N/5ZWHl5avk6OiILgL2AD8IOxltAMvFngwLC+PHkYMdyO9J/Jf5uIYWyIbJwJrwaxsV&#10;FcXvpfj4eDZMxv79+9GKMEhE8Nc81D4/0VF0sjzwb0I75MHx3qoeAEIKwhc/bYudpHZCmYf4oMwD&#10;BwYraOYuzzzuKiB1HBGsoAO0lwdMht4bIritDHSSoG2+t8FG0gBGwGhoYEikECh5VqxYYWdnhx5D&#10;8wrhp0WL3bp168KFC/lpF0k/5YSDSBv9oPMBDbCVloI+Cja5mdVWkgeaq+qR3lGQPDoGkgfJg1AE&#10;TUKnz3kgV1OUBzJI5UdnpCB8I/XHmGgn/PPkgP8GlI2NDRLH5i+p8i8CQcQ3NDRE89suBUcZZoXj&#10;XZ44qgVrZWVlhcWtXr0azYafFqF22bJl2DnInpUOIiWQ0yPlhYPlqw3wGwcL0nR+w5WAkMLDw3l5&#10;QDAYDStAmYe+Q/IgeRCK4H+qU3kkJibu3LmTP2uKJoRUQO2dCKmpqfb29iEhIej+wzdo4QA/DAwM&#10;MLmn9Oyipo58bGwsGjZMg7QGgbKwsBAHOLhx4wYygC1btri5uaGnz8ZuSkVFBWa+Xvo5RawqIjg/&#10;bV5e3okTJxwdHfk3GLKxVUD0379/v4+PD6I/cix+tYG3tzfyD/w9deoUvMjGllFSUuLs7IwVw9KR&#10;GO3btw+KUh2to+Dlgc1k5bZC8riJwI2IjI5MJ4BWMnPmTFaQcVX6Vl00UFbWAOSBAxtxnJVl4FDn&#10;L880D1oMem1o3KwsBQcJDl1W0AzWbeLEiawgA7HY2toacZmVNYD5Y7noCbKyDHTNzp07xwo6BoJE&#10;55HkoQ34p+hUHui+ILAiLuM34iPi+2mVD0+hHjF6z549aPBKvSUMCggIOHDgAHoDaPasVoGqqio0&#10;LTTsgwcPsqqmIGv566+/zMzMcOwr6QcZABoqAgJiq9rnAXGoIj/A/OEn1fNXmJuDg4OHhwe0h74a&#10;q5URGhqKQRhBtc8ERWGf8O9yx3JdXV1PnjzJD9IFvDxYoR3c7fLIz8+fM2cOMjj+1KSuwWH5zjvv&#10;sIIMNPTvvvsOxwkra8DIyOj7779H94SVZXz77bfoxbOCZpBg/fzzz0pL+fLLL5HXs4JmsNqvv/46&#10;K8hAxvPTTz9htqysARMTEywXHUZWlvHZZ58hnWcFHYNdt2zZMv6KOtE8upaH4lt1a2pqdu3aFRkZ&#10;yQ+SAyssXboUoyE1UU0vysrK0LvHhGrfqhscHMxf59DUc4ddkHksXrwYaY3SzNHrx5zRLCEeTdc2&#10;kH9gWrgHPSpWJQPRH6uNQXCM6uSwwpEjR+CP+fPnowvIaqXw8rgkfR8HRsPqYSn8IF1A8ugY0PtA&#10;PwIJJlpzJ4DmhZSWFWTgUEE7xiBW1kB8fDw6L/jLyjIwLfpBrKAZ5M6YHD0+VpYSGBiIJssKmkFn&#10;be/evawgA2uCgyEuLo6VNYD5YzTVNcSiY2JiWEHHHD16FAGRMg9t0LU8SktLoXM0HgRuyAPtCr1s&#10;xVCL1AQdDnTwjx07hqyR1TblzJkzMMSsWbP4eywVQbtC9F+n7vPmPFhWRETEwoULHR0dleSBLAed&#10;DHR0kOWzKhX473nAEKrPq4eHh3/88cf424y3kHlg05CysyppvoImKn9ZZF5eHvZPMyvQfkgeHUMn&#10;X/MgBIGueWhPVFSUTuWBWIn4iwQaP0BqaioWp3jBDzF02rRpxsbG/Gvb1QIBIIdGlEcsZlUyDh06&#10;hAiO7gIrq4BpT58+rVYeWDTqoSWlzEARXh5YupI8IAYvL693330XJmBV6kBWAbFh81lZukOwPqjn&#10;i4jsmDn/JICOwCLmzp3LCu2A5NGp8kDD5e/GUwQNBS1PsfOlFk2jIc/V1EFTRO3kmFabZqp2tVGJ&#10;GbY4uabRtFztDoHkoT0pKSkIbbq71QecPXsWwuAD97Vr1zZt2qS4OETw6dOnb926lc9OWG1TkCJg&#10;JVeuXKn6SIq/vz+OaNXvdcpBUzxx4gQk4eLiojR/xAFIa/Xq1c14Cyu/SN03zEtKSjZv3ow1R5Kt&#10;abXBzp07kXkoyQO5F8TDFzMzMzFzTblL+8Hirly5gs1n5XZA8uhUeaC3otqtQ1Dz8PBQjc5K5OTk&#10;oIWpvncIfRZ031hBM9hSb29v/vlBOc7OztpcCcBqGxoasoIM5Nd79+7FbFlZAzjOsVzVwG1vb89f&#10;IewESB7aU11djX2leh2iA4mIiECc5SMs+hB2dnZhYWH8IIAovET6ROqBAwc0xVB01dEgZ82apToC&#10;f0cW5qCpYfOnxZYvX64a5dGbOXbs2IoVK5DQaOrZ+Pn5LV26FK1X6WZfzCogIGDy5Mm7d+9Wez8u&#10;wMGLI87KygrJDauSTgh98ncQAIgN0UB3/Sp05jrqmgrJo7Nv1VW9yoeOwMaNG1u8VRcREI1e6eYT&#10;gPW/oN2tukiHlW7VXbt2rZa36o4dO5YVZCAWm5mZqd5VokRubi6Wq3qrLo7eM2fOsIKOIXloD8IW&#10;9pXq1/06EPRFIA/++jDIzs5GY1DsFYWGhqJVIzNAs1GK7wA1CPHbt2+fNGkSq2oK+mfo3Ts5OWFb&#10;lCZH2gEnLV68eNeuXWq7a1gZbD60BPcoTYuwGxISgnQHqYnaiBEUFAQNoEcVExOjdrXR4G1sbGAO&#10;pHes9s4djA+jwNl8cc6cOaqvoO5AsBXIbDpkESQPes6DnvMg/gEBF/3uI0eOaHM+s82gGwQBsMKd&#10;O4sWLVK8VID8GP8vW1tbBHqlVBvt/+jRo5gchpCf6lEC4yBGwx+Ojo5IoXB0oBEiO8cPTIKGh8kT&#10;EhLY2E1BbA0ODkZaAzPBoPy0WDf8QP166ZedNN1Hi4QDByOi/86dO/mr34ogz8bxixHc3d1ZlXRL&#10;oSLFxAtik2chugARAIdtWloaK7cDkgfJg+RB/AM6yOfPn7ezsyvR5bt1T58+jQguP+kUGxu7YsUK&#10;/jfAOqBv7uHhgSiMNr9jx479+/cj5lpbW0NsaE7ovJ84caIZvUE5+/btg362bt1qYGCwdOlSxGj8&#10;mD9/PgSQlJTUzLRlZWX+/v4Yc9WqVZhk2bJl8BCm4m/EUvtwiRzk2YcPH4YAsFwIDKuNTcNW4DdW&#10;G4f5oUOH5EkGgJamTJkiPwOGkXE4qx7jHQiyH+RkzTxgrz0kD5IHyYNoAvrIVlZWaJCq5146CuQ3&#10;X331lTyC5+TkrFX53B4aPCSBoI9BOEgPHjyIbAOHAGI6kgCkCGw8DaBTD9/Mmzdv4cKFEydOnDVr&#10;Fn5AOS1eXORB80a75aedPXs2fLB3715M2+I+ycvLw0qieePgwl8kVbx7MCsfHx9FaeE3Nkp+wxjm&#10;7ObmhoXyRV2ARWAPICFTuvbZNkgeN/GvRTcHPzoBLGjs2LGsICMqKgrtDIkkml0zwBDo+KDTxCaT&#10;gaPr+PHjbCTNYHIoCmGUTSZlyZIl6EmxMTSDlH/UqFFsGhlxcXHGxsaYLRtJAwkJCehjwhNsMhlz&#10;584NCgpiBR2DrjTWoUXPETzolrq4uFy6dEl38kDcRGaAWCm/MowY6u3traoEtBy0Ey8vL4S8wMDA&#10;0NBQnXbMOwrkEFhtbCO2C3kMfqueyKqsrERKJN8DGAHpDqTFF3UBsklnZ+eIiIhmEi/t0SN5IIND&#10;60Er6Rz27NmDbji6V+jOoGtj2ClAVOjCs4IMtJiPPvoIXaQFzTJ16tSPP/54+fLlbDIZqMQ80a9h&#10;42kAGc8XX3wB07DJpGC5f/zxR/PTYuj06dNffPFFNo0M9MU+/fTTGTNmsPE0gB4fRsPWsclkTJ48&#10;GXNgBR2DDiAyD53eftqVQGQJCAg4dOhQh4QYTUBRSCzk5/fxw8zMTNP/qKqqCkdri9mGvlFTU4PN&#10;1LTaR44cQSiX7+Rz586hrfK/dURhYeH27dv5zyi0n66Qeeiuf9Q5oEeM6IYufLRm+I4Mkl/VowtH&#10;IESIBsFG1cDhw4fNzc0Vz7cCzBCpdPPTYsWCg4PHjBnDppGBHj1SmWPHjrHxNICsCIeENifHCP0h&#10;IyMDHZ0OObnRDCdOnHB1dYUY8Bt/0XdEjdgPZ23ANt6Sfts/Pj6er6mtrd24caNO0w6AIx0JXEdd&#10;zeoK8khJSdHdMzWdAAIr+uCnT5/GkaOJkydP7t+/f8WKFao5O5KJnTt3Nj85wOSI9UonfDGth4dH&#10;89OeOnXqwIEDv/76K5tGxo0bN9atW4f+KRtPAxhh1apVOr37kOhw0KFBa1H7vtsOJD8/397eXv6U&#10;UkJCAkKb0pPbXRJkGziiIU7+SmddXV1oaKibm1ulurcxdiBYKPYwK7Qb0csDPXFLS0v0jllZhJA8&#10;CH2jpqYGoc1Lw72wHQViKDJXtEA++UCig4WGhITwQ9sPuthHjx61lX5FCvj6+qanp7NhLYH+KKIK&#10;Qi0/LVbsypUrSol7m8FhaG1tzd8ujCwEEcDJyQnC1vV5Oai6Ax+uErc8sN/R1AwMDCwsLHSdYusO&#10;kgehh6BRubu76/ok0q1bt7Zu3Sp/yOPixYs4nHmXtAeE/uDgYDTvpUuXYobSK1+GOHzmz5+PDn5e&#10;Xl4z24UIjjzAyMhowYIF69ev56ddu3btwoULzaWviG/nPsH8IyIiICT+Ujnmtnfv3qCgIH6o7oCq&#10;//zzzw68s1Tc8sjKyrKxscE/GP9pxDidXt/THSQPQg/Jzc1F9LzZ0utn2g+SA3TD5beqx8XFLV++&#10;vD19/OLiYoRjKysrExMT+C8wMBCNEOzZsweHgJmZGdIITQ2ST4a2bNmyZs0a9NPl0yJr2bZtGzqp&#10;yGM0PWCoDZg/jiasAP+kBYoQJ9ZKp0/V8Li4uMi/4dghiFgeaF7oIGzfvh39AmdnZwcHh05o6LqA&#10;5EHoJ7///jv+y6ygM5Al4EBGaOaLiKeWlpaaPuWkDehQosUiViKPqayslCcKiJs5OTkQA//sutKx&#10;wIMYgqFQDhyj+OgVsgQkSQgyS5Ysac+TYRAPkhi5GtPT02fPno2FdsKNZNBhQEAAK3QEIpZHfn4+&#10;cj30MviXUCK88l+mY4PFA8mD0E+Cg4MRSVlBl5SXl2/cuBHHLx/oMzIy+PcvteEEUUxMDHqT8+bN&#10;0/RYz6VLlyAGI+kLppTmj+iBYwF5j9xkSqSmpiL5WLlypeqLEVsEesDk5ubm8gc+sHRoUqfvoJSD&#10;RS9durRj74AQsTyqqqr4m6z4/zT+N/h3kjw0QfIgWkteXt7ChQs74YwKQAx1dnbmAyuialpamqOj&#10;YxteCuDn52dgYNDMx44QIo4cObJgwQIcNUryQKoBN+Aoi46OZlUqnD9/Xu0r2VsEuxGJCybnF4o0&#10;CLLcsWMHP1SnIDaGh4djt7ByByHuax48mroJYoHkQegn6JwhoOM/2AlXExHTz5496+rqyp8RQmwN&#10;CgravXs330HUHqztDz/8sG/fPlZWAZEUDR5ShJyU5AFZQipISm61/mNQLYKMx87Ojr+vB/szKiqK&#10;v3TPD9Up6FXj2O/wh0hIHsJD8iD0loyMDBMTk5ycHKU4qwsQ42xsbM6cOcMvC399fX3RN2+VutDe&#10;li5dunbtWlZWAfKI0PAZWoTy+fPno4fezNVTyAOZR6vkgaVcv37d0NBQnkiVl5fb2tp2zicJ+N3o&#10;7e3d4T0AkofwkDwIvaWqqgq9+KNHjyLmsipdUlBQgMaMxclvCgoODkYPvZlUQAn+S4JIIDTdVoR6&#10;Pz8/hHLVLwnyb+8Azbx48Zj0a1Han7ZC5nTu3DlLS0u+44/ZwsROTk6QkNLSdURubi6UfPny5Q5f&#10;HMlDeEgehN6CiIMw5+XlpeuHn+Xw+QfiO1/ECsTGxrq6uqK98TXNg8aMZMXKyio8PJxVNSUpKWnL&#10;li0IGtHR0UrxFIE+LCzM2dkZLVbtvcJIIBD3g4KCIBjFe7E0gZkcOXLE09NTbpqKioqVK1ficOgc&#10;GWMpFy9exA7RxfkxkofwkDwIfaZE+nXujJY+GdmBYFlbt25Fm5EHd0RAa2trLc8UzZkzZ/z48Yjv&#10;qampyDPq6+sxH4RR/EAQR86BzTl48KDa26UyMzOxaCRbRkZGGF9xWowPJzk4OGj5yQ1MgmNH/kgH&#10;5oMaSHHPnj38CJ0AdAh1BQYGsnKHQvIQHpIHoc8gdOL/aGFh0WnJB+JsWlqau7t7YmIi30NHTVxc&#10;nJ2dnTafwIPtIiIiIAlEeUdHR2QSyEK8vb3xA73+5cuXI5HS5CHEdyzU1tZ20qRJ2GRMglwE4R4J&#10;Bw6fZcuWYR3UWkcJ7CskKAjc8idCkHMEBAT4+vp22m4EiC0wpdJXfDoKkofwkDwIPQfNZsmSJUlJ&#10;Sayse+CM9PR0e3v72NhYViXNSJB/7Nq1q8Vn9DB5QkICEoVFixbNmzcPQX/hwoX4gUMADbLF6J+d&#10;nY0MA6aRTzt//nzYCNMqfRZXFSz63Llz8Nbhw4flC4KTYCDopDPfooS0Y+3atfIbEDockofwkDwI&#10;/cfV1RWddx2FIU2guaLxREdHI/jyi+af0kCDLygoaHFlkIJkStm7dy8COn5of+MvZo7sBJP4+Phc&#10;uHABP1p83gWTYD1hOxhO/ulMuATrDJd07NPdLYKVCQ4OhjywSqyqoyF5CA/Jg9B/EHbRAdf+rbQd&#10;BTrvjo6OTk5OyAb4U1hYk8jIyK1bt/r5+aFd8ZWCg5QCrd3W1hYpi/zqNCrDw8Nhjs65K1cRyNXA&#10;wECbs3xthuQhPCQPQv9BTxb/TRsbGx2dQG+GyspK9P3hD3koRG8awfH48eP29vbIDFQPis4EK5OU&#10;lOTs7Lxv3z4kHPJTVUg4AgMDYbjOeUpGCRzvgBV0A8lDeEgehChAPxr9/ejoaEE6+xkZGXPmzNm8&#10;eTMyD3kshkLgj9mzZ6OVYvU6c8WwDljczZs3jYyMli1bFhsbKz9BhEE4qKdMmbJ3717dnTXSBJaO&#10;BNHKyqoNL3dpFSQP4SF5EKIAsRLmkN972vlAFcHBwViBhIQE+Tc/ECvz8vJcXFwsLCzQUOPi4rR/&#10;9rttIKVITU3FIeng4IDgc+bMGfnlEKwMjlD+4+TIkwSxbE1Njb+/P9Kg9n8WpXlIHsJD8iDEAqIk&#10;ImZiYiKiJKvqXNCRj4mJQbd6y5YtSi9rgkKOHz/u5OS0fft2c3PzqKgoyAaBng1uNzh2cnJycLwg&#10;4OzYscPHxwfZhpIeUIkV8/X1FfBMGvYD9kAnPJdD8hAekgchFuAMBGUTE5POPxujCEI2WhTalZ+f&#10;X0VFBdZKUWbFxcUYipWcOXOmtbU1OuBYW8CPxsNG1QAbSfZ4IJSJzAatffz48UePHs1s+rJ3fjRk&#10;PAYGBjiaYCw2QCACAwM75zlEkofwkDwIEVFaWurt7Y3OtVJb6nwQ03ft2oXD/+DBg9evX1d9+A4j&#10;hISEYASIxMzMDKbh2yRyF3TPEeXVglnxR8SRI0fgDEyLjjwOn0uXLrH5KoDxYVNnZ2c7O7vQ0FBW&#10;Kxw40HBQyz8ZolNIHsJD8iDEBfryPj4+iJisLBx1dXW5ubkI35s3b0aSASuwAQoUFhbeunUrJyfn&#10;/Pnzx44dQ+qAY8HY2NhIAzY2NlAOxkTrTU5OxrTySxqKQD8BAQHINvbu3Xv58mWoCykIGyYQyH6w&#10;8llZWZ1zrYXkITwkD0J0IJ5u3br1woULgkdMOcgM0J4RzdHYysvLEUCB5NxTR6whZsLPEEAbsMvs&#10;2bMtLCzYYKHB6lVXV+N47MxrLSQP4SF5EGIEXX40HsVbVAUHzjh79qytra2VlRUSIxAeHn7x4sX4&#10;+PikpKTWPqGC7UIjx7Tg3Llznp6emKGjoyOcsWfPHmy+nmw4zIHsCrmg4qvsOwGSh/CQPAgxgph1&#10;5cqVzZs3t/imqU4GK1ZcXMwH/dDQUHt7e+hkx44dCPqIFWD37t1ZWVk3NRAdHW1jY4PRzMzMrK2t&#10;MS1wc3OLi4vDDPkvnwO2MD0AKxMWFubu7q7re3OVIHkID8mDECkNshfuVnTi+/7aTH5+fnp6elpa&#10;WkhIyOTJk8dqwMjI6NKlSxgzIyOj8x+nbwPJycnm5uadr3CSh/CQPAhRY2JicuTIEe3fOUh0ILdu&#10;3Vq6dKniu4c7DZKH8JA8CFFTXFzs5eWF7nxnfqmCAFlZWfb29omJiYKYm+QhPCQPQuwUFhZu2LAh&#10;OTlZry4GdGGwn3Nzcy0sLLDPWVWnQ/IQHpIHIXYaGhouX768a9eu69evsypClyDVQKq3Z88eAa/K&#10;kDyEh+RBdAHq6uoSExNtbGzS09Mp/9ApUDUOSRzRpaWlrEoISB7CQ/Igugx5eXmjRo0ieegOmGPH&#10;jh1I8lhZOEgewkPyILoMfKd43759un4v+l0IlIy9unfv3uDgYFYlKCQP4SF5EF2Juro6NNfdu3cX&#10;CP1+2S5GcXExEg4crXpyVzTJQ3hIHkQXA31k/OsdHR3hDzqF1X6wD5HSmZubR0REsCo9gOQhPCQP&#10;ouuBYId2ZWBgEB4ertTqiNaSkZFhaWl59uxZVtYPSB7CQ/Iguipob4GBgd7e3mrfak60SE1NzYUL&#10;F5ycnPTwCCJ5CA/Jg+jC1NXVIflAxzkrK4tOYbWK2tpaZ2fn5cuX5+TksCp9guQhPCQPomuD7jPa&#10;mLW1dUREhCheNSg42GPZ2dmurq4hISEd+Bn2joXkITwkD+JugP/mBBSCBs+qCHXgIMURZ2RkFB8f&#10;r7fmACQP4SF5EHcP6FCvWbMGLbahUz6VKi4aGxtv3br1119/7du3r7q6mtXqKyQP4SF5EHcVaMMB&#10;AQHOzs75+fmsirhz5+bNm5GRkcjMLl682MmfdWobJA/hIXkQdxtIO2JiYszNzYODg/W/i90JpKen&#10;Qxs4kPPy8liV3kPyEB6Sh3ih24faQ2Fhoaur6+HDh2tra+/aPYkNx6FkaWkpumOE5CE8JA+RUlVV&#10;hdiXnJxMp+/bTHl5OVrmxo0bIyIisrOza2pq2ICuDpxRUVFx8eLF3bt3I4KlpqayAeKB5CE8JA+R&#10;gl3Xv3//LVu2kDzaQ3V1dWZmpr+/Pw5kd3d3tCs2oOsCR4aHh1tbW7u5uZ0/f16k135IHsJD8hAj&#10;RUVFTzzxxAMPPECfP+oo6uvrg4KC5syZg3aFXjn65jxssMjht6W2tvby5cvTp083NTUVY7ahCMlD&#10;eEgeoqOurs7ExKRv374IAayK6CDQwo8fP25mZubi4oLueUpKChsgZsrLy2NjY/fs2WNlZYWE48qV&#10;K2yAmCF5CA/JQz0ll7bPnTbeKETDdyEStmOdZPz2m0M7e3GNDfWnnBcuMfe8ruYlTHUZMfuWskVJ&#10;+GnCzIefeenll19WeWVT2YUDNrN+3RhZJoJbLfUW9NDLysouXbqExoOj29HREZ10PhdhY4gE5BnI&#10;UAMDA3kXxsTEZGZm6vNzf62C5CE8JA91lB4xHf1gP27AZ7aqr/WJcxr7wEBOmQdfXH6g7b3UumSz&#10;//zrqZl2EU12EMjweIstQIUXZqazkRS4FvTtW49xE71ZkWg3Z86cmT9//rx583bv3s2qxEB2dral&#10;peXYsWOdnJzwm9V2IUgewkPyUKKqLHXXinHPDpbEZ2V51FelHDJ794lBGNT32Y+kaQD49pWhkpG5&#10;x/9rd/Rqfeu7pxWZwROf5f7zk2lyGauRUPF39K4VD9/bHzPuNej+Nz/5nl/Yhx9+2K2bdHEc13/w&#10;O2ZBaU19U3becvzA3t0n7rxO2UcHgj472qqxsXFAQEBcXFx+fj7SPr3qxZeXlxcXF6enp8N2VlZW&#10;FhYWYWFhXSbPUIXkITwkjybEu3/31cj7WXBWlkdNYZrZ5Nd6c9wTv6zzv3iL1d6pSAnfM24kRu/3&#10;wdLdpdWtvfcp2/P397p1f2FTpOKX76qSD217f5jEUv2+Xu0bfOx6AXuWbeXKlcOGDTMw+OOHezG0&#10;x30jf993qemDXYXn/hw58P5XfwjJZBVERwGFREZG7tu3b8uWLRs2bEAuEh4enpqaWl9fz8bodEpL&#10;S3F4hoaGIhBhlezt7dHmExMTUc/G6KKQPISH5CGjKGDZpwN6Ilz3efOnpRYrfxvWV1keJZmxf76H&#10;Ef67M73J3Y2NDfUXPOc8ynHPT7MvrmxdHMk/YfnyYwO7f2CZpZCy1BRlmIx5CkvifrVTPNV+8+bN&#10;3r17jx49urCwsDHd+XXJGPf+tMb7VpMso7ExbD7X74FfN4V18fjR6UjuWFIAIRutGg1s1qxZOIgS&#10;EhI65xOtcFVFRYWrq+vMmTPnzJkDZ0BmyDzYaklho3ZdSB7CQ/KQURRgMO27X36auyeh+Wseamhs&#10;SAxe/zLHvTbHraRV8qjN81v/64N9/zXGO5fVSLkRa/EmvHDfd/uv/JNV1NTU/PTTT0g7AgIC+Jp4&#10;t9EPYLRXJ524pvS97jOTB3MPvT8mKLmCVRA6o6ysLDk5+cKFC46OjhYWFm5ubrt27Tp//nySlPbf&#10;S11VVcXPCvj5+eGQwYI2b94cFBSEDCM9Xc2Vr7sBkofwkDxk1ORczSyp5c8Rt04eyDzcZj/d/54X&#10;1/hcqG6NOyozI+d//UxP7rN9ilc77ty54jllAMcN+37tlbxKVnXnjr+/P9KOsWPHotfJ15TkBo8a&#10;znH9XzUOU3rNeLnHH49zg15b5x1LVz46B3T2kRAUFRVdvHjx3Llze/bssZSyfft2aw34+PgUy+Df&#10;LqWWHTt28LMCERER0dHRaM/oSdzlD4eSPISH5KGO1smjPnAaxw36ZPqOa+WtOl9Ql3pk+/8h+v9g&#10;rjRV6KrXkFF8ONfxRhkbgu7txx9/jEp0cvkaUFmYtfwT1I1YdCCJVclIsh/FcQ+M2RRQeLe8cUOP&#10;4E8cybmkgYMHD/4m46+//mK1KvDfQJTDlnHXQ/IQHpKHOrSWR2nWUc/lzyLQT1xztrUvtmioOOM+&#10;/xmOe2nhflYjg5fHR/OccqQfvkOXFjv53nvvXbp0qXQ4o6bkpqkk9VAjj6xTG/7DcW/OtMkupZeX&#10;EF0QkofwkDzUoZU8qnIv2y76euigPp+t8E5W3jFaUFd+ZPskxP7PNh5nNTKU5JGRkfHNN98899xz&#10;Sm/MrirKXvGp+szjZrLDRxw34ItlqbfosgfRBSF5CA/JQx0ty6OqOGfl59047vEF3pca2nYuQSaP&#10;Hy3OsRoZ10NWPim1R2JOeUNDg5eXV48ePRwcHJRuCS3K9pC4g3vH4pzyVVNeHtxH85Ny6avdRBeE&#10;5CE8JA91NC+P4suHXX57uuew53+yCoxvskmtov72CfuZjyPzMFbOPAqu+416ZADHvTDDJ7qgoOCt&#10;t9766KOP8J9igxl5br9BMb0f+n7N5VzltZBnHim32r6CBKG3kDyEh+ShjmbkkX9k+/zX+vcZ8r3h&#10;iUs57bsaXRXtveJFjhv8uz2rkFFfU3DQWHI1g3tk5NdjFgwZMsTGxqbJMwTFF7bN/PYxjPDAy6t2&#10;x1Sp3OKVdWoD5vzGTJvsktY9d0IQooDkITwkD3VokkfVRZ91r9/Hca+tvdbGc1WK1KaEW370oOSK&#10;ucr6NTZmnZ7yxbOSk1IcN+iJkU7h8lcvVsXtW/v6ffwrSvp/MMo+Xd0dOMkOv3Hc/aON/WVPphNE&#10;l4LkITwkD3Wol0dZdvSCTySP5WmitU+YV2ZGzvv6mR7cZ/vUXZiovRr2whNwiwaGvPDzFNOYIjZy&#10;U8p3TR7BDXxt7d7Yf54TIYguBMlDeEge6lAvj7SjJq8PYKFbLa1+PUlt3sH1vw7rM3jsvpusRgGs&#10;/0MPPfT+++9sXvbrCLYEKY+MnLvRdk/IZY2Xwm8d/HoIN/z9MYfpCXOii0LyEB6xyKOhoUHxpH87&#10;5YG5VVY20ylvbGxoqJfQ5OQUaqWVmmloaOVjXI15xy1eenRAjw+3K701u6KiYtKkSd26dbt48aLq&#10;crEYNp460uy+5Pre/4txSEn7T60RhF5C8hAescijuro6Kirq+PHjGRkZsEjb5FFTU4MJjx07dvjw&#10;YcyQrxSarF1j3+W6dV8U+M/7qeC2oKCgxx57bNq0aaxKe4rO/zVy4P2vfB+SwSoIoutB8hAeEZ22&#10;Kioqcnd3NzMz27t3LyyyZs2aVskDW4pZmZub29jYFBcXS1dBL6jICBr/DPfiz5tTZG+4wuoh7Rgx&#10;YkRcXByr0pby6O0TBvbuPsE5nd5qRXRhSB7CI6A8tmzZsl47kGQYSGFlKUuWLAkODmYL0AAvD4Rg&#10;JycnNpkUfm76w9rZn93fe+gb305ZJS1ie3///fdffvkFgpRWaM283599eDD38s8bNhpHRESwHU0Q&#10;XQ6Sh/CIKPPA5JgP/8Ubb29vrI/2mQemRdHR0XHjxo1eXl5VVfrVL29sqD/pNG/Rtl3qvmGuPWWx&#10;+61m/GQYQd8wJ7o6JA/hEYs86urqYmNj9+zZc+HChcLCwuzs7NZe82hoaCgpKYmPj/f09AwLC0OR&#10;Xw2CIEQHyUN4xCKPmpqavLw8KIS/nanNd1thcmijoKCgqEj9IxIEQeg/JA/hEdFpK0V0/JwHcTeR&#10;d+mA9661kz4awp6jkfDEB79auB6IudHRn5Wtr81JjI1JvdVxn1mpifde+6r0s/v3PTbheMs3guRv&#10;k7wyEzy7MjCB1YkQkofwkDyIu5miC3tnfPMfPpqq8sT7v+7/5+NbHUCE1S8f/OedKVtCOyztLc90&#10;nP/5AG74E0/06Dnwwb9cLrbwXGji9se5HgMGDB8yhHv4ezM1z6aKBJKH8JA8iLuWoti9X792H++J&#10;p/5vzJFrdTJu+q0b97C0/qHnJx5t8hWVduE1HrMc0YHyyInf+/0Ijvt0VcSWzziuzxs/GsU3d8/F&#10;TddRj3F9h3yxcOsfkm9YvrxdtEcGyUN4SB7E3UlN0bXt094aiGD+6MjNR9T4oTBqx1sP9eR63/f9&#10;Sp9bHXT6qsPlEbFj7P1c33cXeRRn7P96MPevpz5xOJahaWWrkr0+GT64z+BntobHuy38ZmgP7rkp&#10;h/95NlVUkDyEh+RB3J1kX/D48l6E8gd/cbvEqpSpSLX4hhsw7DfTkJKm8fhKwPqxchbZpza9N7q2&#10;6vzmsVNNXI/lJwVPnjReOtISG5vNM2ZMfE/ykrIBT77631/Gjl0X1OSk0XEr6YhSJv7hql2TvWn0&#10;6WBuyMgNfvHVDeVhy9/luEH/W+11U/2pq4qz1pMeGND9nnfWJVTW5h2zfOWxfyHj2nmFDRYXJA/h&#10;IXkQdydnLX6UvNf+kxU3ijW/5ayhvra2VvENZ+XXTs38/LEe3flX4vN069Gz52jX62yMO3eqb/t+&#10;ww1+feT7jz8+lI3y/Feb18949L6+rCjlXQsWtnMPrX7wnn49FGfJde/x+JuGgS3F9eBZ3Tlu+MdT&#10;j18pwyrmXXH6CGvz1G+BV5WPUwkZx8d/8jRm/Y39Ncn2NCZuevs5FEfO2qdubH2H5CE8JA/i7sRn&#10;wUsIna/Mciy4re2LkGvLU81Hvcr1e/CN/66JZu+mvBVsuuCtB3v3HPTATNszfIIilQfoO+K1BREV&#10;NXdqS69fjc+Snh5SPm1VX5nsv/nNxwdyj4ycuvmo/Faps9u/e/eFYdxTH9mGX63X+DxSocsXHNfn&#10;kQnGIfzcqgszDH+4j+OGTXK9IK1QpDbR3+TtBznu4bkXWc2dZKefsDYPvfjboXTxffWF5CE8JA/i&#10;7oSXx2erfEq0fh7/76PLEH6f+mZxVFbFP8nIncqrPn+N4Lo/9sGk0KuSE0ZMHkPf3hqaXKcwHlCS&#10;R01+isn4V3pzL84OSpRWyGiou+Rn+PJQ7qGJtrer1but4KzJUxz3ryffsDsru0ReVxpiOfkhyade&#10;lsSzKkZtaZbt7PcGIt3ZeIZVgXy//3JczwEj/rQ81a43GwgByUN4SB7E3Ukb5LFnYjeOe2yyaXBB&#10;UyXcaby26jWOu2+kwYF49OGZPF4bG3w5T2lEJXnkXPL+/nGO+3RlTrHSSjTevh4158tHuG7f+par&#10;Xb+/9818HfN6/l2TpH+W0ViScGj0Ow9wXLd5YayKJ/9KwK9PYPT/c7qqeGtAQ/K2t1H7yi/L4m6x&#10;KrFA8hAekgdxd3Lebmx/jnto9Na8suae2Mu+fDSrlP+ZseFN5BMvLfOMVr1I4jKG4wa9vNIrGqkH&#10;L49HvpwTlaF85VpJHtcipcG7Of69Wd2TG9XpgaP+gxxDI31fW31ZYS1jd05q7hOY97y5KfByjaje&#10;10PyEB6SB3F3knp0wyuImw9+6pnQzGPZ8QtfGPzu2PUBcdl1Lcpj4EsrPM+3RR4v/mDj6OqpnsDE&#10;ojrpuIoUn7T4c8SAnpK4r4EefR7bdLKQjX4nfskLio/Pq9Lvg6VeJVWt+Qim0JA8hIfkQdydVObE&#10;L//ucQTOHhO9WJUK1+y+6MZxz385LSKzsfFOozT0Pz5lc4g8KstIX/O68mkrbeRxI37vd49x3HOT&#10;zxQ0OTRa4Gbskp9fxoze2ZZYo4YLa/+D7eo58qvt7G6tsLnYimHvjg6ML2Cj/EN14nHTNzCv7l/u&#10;yWMZliggeQgPyYO4S6kpPGI1+6l/9ULkfOCXjeERMX/LQ31dRealM7tWfN+nZ7de/YZPMznOt/u/&#10;wxbfz3HPfLfs/I1KhYsZVdf9FzzJdX/0/QkhVyQtXHt5lN+4sPybB3txD421l5zv+oeG+qtHbD96&#10;ihv44YqrlU2fMWmouxK+42PYYdDHe3JZnRKJO77AYu597gOXs4V1lTk23/Xlevzrsz8dr6u7J7k8&#10;I3rep5K85OMN55RXV48heQgPyYO4a6kuvO6y6IP+En1wAx94/NMfxjFG//DOc8Ol1dx/l7ily05r&#10;1ZYlbf7xJW7Aw+9/veECu1U3L9xi+QcP9+k58P5p208VSa+eNCOPsKVPQFWj1vqwNyPWVSQc2DTy&#10;0QHc0Jd/n2spf7NIpv/q/778ECqX7o6qrW9y0b2+qnjX4vf7cdzrf+6WfXlShbxjY57iuF4Pjlrn&#10;kxRm/GifHgMefHZL2E31T55XFwRum4RV4Ib+GKR8fOsvJA/hIXkQdzMN9bWptt9KNaGGCXsK6hRj&#10;d2NjaeqxyR8P57huPXsxenSTPN33s+MV+bOEzcjjpufvGLlb9x6SKWcFoaaxoT7r4LJ7B/ZUnGdP&#10;yRODD41ZczCvgTlKTkXh2SnPYx5vbjndTKtuvGDypmRBb3z915fP9e7OjXjJ4JLG6+GNhec9Pn3x&#10;Hoz+zNqTrE7vIXkID8mDIO5Ul55wXf29Agu3eWVofPahNMJ2IRsP/Lk9qVTp9SRnDL//fsp6h5Q8&#10;lYfvaivOeK5jEy7zVzicbnkqzPLnX9ec0fDOqbIU7z+//37aRrfrhc092VdTKVkHORYn8tkA9dw8&#10;bLz01++/nzRj13VWo++QPISH5EEQhOggeQgPyYMgCNGhH/Kor8lOjPRXR0xWy3cfkDxIHgRBdDJC&#10;y+P60Tkzp/w+ZtT7/x7GqWPEez/+/vvvGz1PKL87QAGSB8mDIIhORkh5XD9q9cmzzT2iKadbj569&#10;xzmzyVQgeZA8CILoZASTR21xmvWMdwZxA557/4sxkzbF8E/sqFCQGbzi64+ff3BId4771VP97Qok&#10;D5IHQRCdjGDyyEsJGvMC9+AHs09lNAlnaqgpPm0zc9igXkN+81SrGJIHyYMgiE5GMHmkn7N4t9uD&#10;EyzCSmuVHsFRQ2NuyG8j7ht076IYVtEEkgfJgyCITkYweWTE2H3c757vDA8WV7f8GuLqK95fPnrP&#10;oCfXXGYVTSB5kDwIguhkBJNHwZVjE1/hBj35v93NvY1ZSkXW3uU/39On+z1TfNXet0vyIHkQBNHJ&#10;CCaPxqI0s2lvS14m07vPI0+vln/UV4mcJKdP+/TuKf3Y/bwQ9S+7J3mQPAiC6GQEkwe4ddFv+aiX&#10;+/bqwd+P2wxDn3jlc+MQNpkKJA+SB0EQnYyQ8pBQmOqz12unvdXY99Q/JPjODDN3d/eQ88pv1FeE&#10;5EHyIAiikxFaHlIaGxvraqoq1VFT1/LldJIHyYMgiE5GL+ShSk1R1pnjIYESDp+OuVqmOe0AXUYe&#10;PMePHw8ICGDv9pKBGhcXl4ULF+bnKz8pSfIgCKLzEVwexScs506UssEtTPoRyoacxMAV37w/bDD/&#10;GbEe9z3++vcLbC/93STqKSJ2eSCwzps3LygoaO3atQjHhoaGxsbGJips2LDB3t6+rEz522XLli2z&#10;tbU9cuRIWFhYpBS1MiB5EATRgQgqj4xj4z59vld3qSM4rnuPXm8s92+ord78Q0/JzVWKdOvRhd9t&#10;lZub++eff44dO/bixYtJSUmJiYkJCQn4qwhqMOjWrVv19cq3nEEqX3zxxXfffTdq1CjsCnNzcyQi&#10;58+fv3DhAv6yEE7yIAiiQxFMHvVlmY7zPhnEDXj23c+/lfL5Oy8M7PvU1DVTXhgyYvwGj+vs8Y/a&#10;jKi90z58pG9P7levrvluq5qamtTU1Ojo6C1btpiamhoZGSGmL27KkiVLZs6cOWPGDNVrHpmZmfAE&#10;wBzspJiZmSGsIyNZv369q6sr9BASErJ3715ohuRBEESHIJg8Cq6G//H6gH9/uyIyu5KvqbqZsHXC&#10;U1y37m/N9cpr+gL2wmMmTzzQb8jorvluK0T/v/76a/PmzYjv+/bt8/PzQ7yOaEpkZCTq1V4wRwRf&#10;sGABrGNsbIyZwED29vaHDx8OCwsLDg729/f39fWFJObMmYNBVVVN9izJgyCItiGYPNLPWUrebWUZ&#10;XqpwMTzDcxLXvefsfVmsLOem9N1W93XNd1shsCK3OHv2LAu36mj+bis3NzdMjigfHh5+7NixXbt2&#10;TZ069ffff582bRqSD0gFU1VXV9fW1jY2/Zj/8uXLMa3cT/jLlqcAyYMgCFUEkwf/bqvfNgeV1LAa&#10;kOr8C+QxyUMl0GQGfP34vYOeoHdbaXWrLsL9uXPnzp8/D5E4ODhYW1sjNYFItm7dqpR5eHl5LVu2&#10;bO3atUhckJdYWFjwN3oFBQVhJpgn/gKSB0EQSgh32kr6bqvhL432Tirla0qTg6d9Opzjur8y2vxK&#10;OV/HU3HZbd7Dg3vdM/kAvdtKG3kognpw5MgReMLIyEjpmkdMTIyHh8eePXuOHz8OSYSGhpqYmGza&#10;tGmDlDVr1sA3qMQIP/zwA5tGBsmDIO5mBJNHY2WO14rvhnLdevXpx+jTq1u3FzdtmtSte8+3Jhhc&#10;zmNjZke4fPWC5BUmc+ndVh39kCAyEiza2Nh49OjRP//886xZs5KTk/k7vi5LQSKCQV9//fXkyZPZ&#10;NDIgD0NDQ6yY0m1dSpA8CKJLIpg8JNyK27T01yf78M9zcEMe+/cUuzP1tRmbRz03mK+SM/SJ/zM4&#10;xKZSgeTRnocEd+/effbs2bCwMGQnGGfhwoVYGdQjBdmyZYuTkxOyk7i4uCtXrrBpZOTn50MeixYt&#10;Wr58ufy2LlXs7e2hKJIHQXQxBJWHhIJo792IO+DwmaRyyfWPxpLcS84LfhoxlPdGr6fe/HWj77kS&#10;zS+3Inm0Rx6I7/JpsRT+4nl4eLiPj4+3t7ebmxssguWOGzeOTSOjtrY2JSUFysHIISEhBw8e9FXh&#10;gBSMo/psI0EQokZweainoa6msgKBTkJlVU1Dsx8bJHl0lDx4jh8/zn5Jl3vmzBk/P79ffvmFTSMj&#10;Nzd31qxZv/7669ixYydPnmxgYLBRA3v27CkubumrLQRBiArh5VGRFRMSfjSLXTUHjZUlN84fPcwI&#10;Dr9w7e9mX21F8uhgeSjRzN1WEMbRo0fPnz8P39ja2lqpw9TUdPr06ampqWwygiC6BILKoyLjgNm6&#10;0e8/2ueeh0yPl/B1N4I3jPruw0f68+esOK5H3xEjv/jdZHduSdPnBhUgeQglD8W7rTAT/pSXEiEh&#10;IVgKXfMgiC6GgPIoPmY9+5kekjdb9R4yfF3QTVRle8/s11v2ritFuvfsN96Fn0wVkoc+yEMTdLcV&#10;QXRJBJNHWea5eZ88wN375H8/M+G/QVud5vfTs8O4bkPfH78wKFF2Gqu29OyeDZ89OwxOGeWlHDd5&#10;SB4kD4IgOhnB5JEZ6/DJwMHvL/YoqKzja675rXh2WM+en26+3iS+gZobgYaP39tvyGivLvluK5IH&#10;QRCiQzB5pJ+zeJcbPmn7kTLmjjuJe+Y8fR/3wXZ1V1ZzQ0ZJ320Vy8pNIHmQPAiC6GQEk0de8qHf&#10;nuNemeWUf5s9N14c7fTeiMG9JuxXc2Wc3m1F8iAIQp8QTB7VtxLX//oUN/yl36xOsarKXL9lX3Qf&#10;/r5DtNLZqcLTW2cM69/r9ZWn6N1WJA+CIPQBweRxp7HhavCW90ZwXM8+A+55+NeNocV37jTUVu2d&#10;yPUa8ZZhIHsZRnlu0pIv+vfp2YPjfjpc28BXKkHyIHkQBNHJCCcPCeXn3dd88+oD7H5cjQwY8dJP&#10;zjG32EQqkDxIHgRBdDLCykNCWWq4i4uj8aLRz/yLuUKRt6ducXHZH5V6q5mHzEkeJA+CIDoZ4eUh&#10;pbGhrqaivEyVSg2nqhQheZA8CILoZPREHu2C5EHyIAiikyF5CA/JgyAI0UHyEB6SB0EQooPkITwk&#10;D4IgRAfJQ3hIHgRBiA6Sh/CQPAiCEB0kD+EheRAEITpIHsJD8iAIQnSQPISH5EEQhOggeQgPyYMg&#10;CNFB8hAekgdBEKKD5CE8JA+CIEQHyUN4SB4EQYgOkofwkDwIghAdJA/hIXkQBCE6SB7CQ/IgCEJ0&#10;kDyEh+RBEIToIHkID8mDIAjRQfIQHpIHQRCig+QhPCQPgiBEB8lDeEgeBEGIDpKH8JA8CIIQHSQP&#10;4SF5EAQhOkgewkPyIAhCdJA8hIfkQRCE6CB5CA/JgyAI0UHyEB6SB0EQooPkITwkD4IgRAfJQ3hI&#10;HgRBiA6Sh/CQPAiCEB0kD+EheRAEITpIHsJD8iAIQnSQPISH5EEQhOggeQgPyYMgCNFB8hAekgdB&#10;EKKD5CE8JA+CIEQHyUN4SB4EQYgOkofwkDwIghAdJA/hIXkQBCE6SB7CQ/IgCEJ0kDyEh+RBEITo&#10;IHkID8mDIAjRQfIQHpIHQRCig+QhPCQPgiBEB8lDeEgeBEGIDpKH8JA8CIIQHSQP4SF5EAQhOkge&#10;wkPyIAhCdJA8hIfkQRCE6CB5CA/JgyAI0UHyEB6SB0EQooPkITwkD4IgRAfJQ3hIHgRBiA6Sh/CQ&#10;PAiCEB0kD+EheRAEITpIHsJD8iAIQnSQPISH5EEQhOggeQgPyYMgCNFB8hAekgdBEKKD5CE8JA+C&#10;IEQHyUN4SB4EQYgOkofwkDwIghAdJA/hIXkQBCE6SB7CQ/IgCEJ0kDyEh+RBEIToIHkID8mDIAjR&#10;QfIQHpIHQRCig+QhPCQPgiBEB8lDeEgeBEGIDpKH8JA8CIIQHSQP4SF5EAQhOkgewkPyIAhCdJA8&#10;hIfkQRCE6CB5CA/JgyAI0UHyEB6SB0EQooPkITwkD4IgRAfJQ3hIHgRBiA6Sh/CQPAiCEB0kD+Eh&#10;eRAEITpIHsJD8iAIQnSQPISH5EEQhOggeQgPyYMgCNFB8hAekgdBEKKD5CE8JA+CIEQHyUN4SB4E&#10;QYgOkofwkDwIghAdJA/hIXkQBCE6SB7CQ/IgCEJ0kDyEh+RBEIToIHkID8mDIAjRQfIQHpIHQRCi&#10;g+QhPCQPgiBEB8lDeEgeBEGIDpKH8JA8CIIQHSQP4SF5EAQhOkgewkPyIAhCdJA8hIfkQRCE6CB5&#10;CA/JgyAI0UHyEB6SB0EQooPkITwkD4IgRAfJQ3hIHgRBiA6Sh/CQPAiCEB0kD+EheRAEITpELA/E&#10;wbq6Ovzg5dHQ0FBVVVVfXy8dKCZIHgRBiA4RyyMnJycoKKikpATygEWio6MvXrzI60RckDwIghAd&#10;IpZHRUWFr6+vlZWVoaGhm5ubnZ0ddMKGiQqSB0EQokPE8mhsbExJSUHasX79eiMjo2PHjonxnBUg&#10;eRAEITrEfcG8trYWMRHyMDc3LysrY7Vig+RBEIToELc8QEZGxpYtW86dO8fKIoTkQRCE6BC9PBoa&#10;Gs6fP19TU8PKIiQtLQ3yiIyMhCE0gfiOCL5y5UpVeaxZs8bV1bX5yQEmNzExUZXHrl27IiIi2Ejq&#10;wKJ9fX3VygM5X1BQEBtPA4cPH8ZSSB4E0cUQvTwA/MF+tYnq6upCQYmNjZ09e3ZgYOBBzfj5+bm4&#10;uMybNw9RmE0mY9GiRZaWlgEBAWxUDWByaCY7O5tNJgXT2tjYND+tv78/MpvvvvuOTSMjISFhyZIl&#10;Xl5ebDwNYISFCxfGxMSwyYSgqKgI/+XGxkb2LycIot3okTzKy8tzcnLQn+0csKy6ujpElvnz5yO6&#10;LReOGTNmfPjhh3PmzMFqNMO0adM++ugj+INNJgPTjh8/no2kGUz+ySefwBZsMinvvffelClT2Bia&#10;mTlz5gsvvMCmkQHh/fe//50+fTobSQOzZs3CaNhGNpkQ/PXXX0jabt68yZoaQRDtRo/kgWh+5syZ&#10;iM4iMjKyqqoqNzfX0NAQPVN0S4XiypUrmzZtavGC//Xr1zdv3pyfn88mk7Fx48a4uDg2kmYyMjIs&#10;LCywFDaZlHXr1qWlpbExNJOXl/f777+zaWRkZWWZm5tnZmaykTSAkI3ECNvIJhMCbKOZmVmLq0oQ&#10;hPZ0hdNW7QGhbcOGDZAHKwsBL4/S0lJW1gAvD9VrHpDHhQsXWEEzvDyQ3rGyFMjj2rVrrKCZW7du&#10;QR6sICM7O7tV8mBlIUhPT8e2w3asTBBEuyF5kDxIHgRBtBqSB8mD5EEQRKsheQgvj5SUFAMDgxbl&#10;kZaWhlXNz89nZRlr166NiYlhBc0ggMI9SldWli9frk1Yz83N/eWXX1hBBrRhamoKpbGyBnJycrZs&#10;2ZKamsrKQkDyIIgOh+QhvDywDv7+/pWVlaysAWgjMDBQ9bq6n59fixEcIGUJCQmpqqpiZSn79+9H&#10;VsEKmikuLra1tWUFGQUFBcHBwaqZkBKYFsvFNrKyEJA8CKLDIXkILw9C15A8CKLDIXkILw/kHIhr&#10;Lb5MHklDdna26rP0mZmZSlcy1ILJb9y4ofTuyIyMjOrqalbQDBaanJzMCjIwIWaolMqowo/WYl6l&#10;U0geBNHh3O3yuHXr1urVq2NiYq4IR0hIyNy5cy9cuMDKGjh69OiCBQuioqJYWcZff/3l6+vLCpo5&#10;duzY0qVL4+LiWFnKjBkzwsLCWEEzERERX3zxBSvIOHHixJIlSzBbVtYApl22bFloaCgrCwF23aZN&#10;m0geBNGB3O3yyM/PR0R2cnLyEg4zM7PRo0c7OzuzsgYsLS3HjBljb2/PyjJGjRqFyMgKmtm+ffuE&#10;CRN27tzJylJ++ukndMlZQTO2trbvvfceK8iwtrYeP368lZUVK2tgx44dWK65uTkrCwF23apVq5C3&#10;sf86QRDthk5bSU5bFRQU1AtHSkoKon9xcTErayAtLW3z5s1IlVhZxsaNG2NjY1lBM5gcnigtLWVl&#10;KWvXrr127RoraIa/VZcVZGRmZmKG6enprKyBGzduIHZjG1lZCK5evUqnrQiiYyF5CH/N4wo956Fj&#10;6JoHQXQ4JA+SB8mDIIhWQ/IgeZA8CIJoNSQPkgfJgyCIVkPyIHmQPAiCaDUkD5IHyYMgiFZD8iB5&#10;kDwIgmg1JI+bBgYGiMvFwhEbG4sgjtDGyhqIj483NDRMS0tjZRlr1qw5deoUK2jm0qVLJiYmN27c&#10;YGUpy5cvv3jxIito5urVq7/99hsryEhMTITzMFtW1kBKSoqpqSm2kZWFANu4bds2kgdBdCB3uzwK&#10;CgqmTJkyderU2cIxbty4t99+e9q0aaysgfHjx7/zzjtYW1aW8dZbb40aNYoVNDNhwoT33ntv+vTp&#10;rCxl5MiRSClYQTN//PHH008/zQoyJk6ciBlitqysgUmTJr3//vvYRlYWAuy6OXPmQJzsv04QRLuh&#10;zOPmxo0bhT1tlZGRYWdnp3RCSZXs7GwHB4fCwkJWlmFjY5OUlMQKmsHkrq6uFRUVrCzFwsIC9ayg&#10;GSx0wYIFrCADu27nzp0tRuT8/HwsF7kdKwtBenq6paUlZR4E0YGQPIS/5lFXV1dWVtbQ0MDKGsBo&#10;EEx909fiAkxbW1vLCprhJ1daSmlpaYtv8wVYqOouQiVm2OLkWo6mU+iaB0F0OCQP4eUBGqWwgmbU&#10;jqbNhKA90wK1Y0pn2fIctBxNd5A8CKLDIXkILw+ENmtra9VPBCqB2Ldjxw7V01aWlpaXL19mBc1k&#10;Z2c7OTkpnRzbtm2bNieU/v7777lz57KCjJycHEdHxxbPeuXl5WG52EZWFgKSB0F0OCQP4eWRmpqK&#10;dWjxVl1EwE2bNql+w9zQ0DA2NpYVNANJmJmZKSlq9erVV69eZQXNYC+NHj2aFWQgFm/dujUjI4OV&#10;NZCbm4vl0jfMCaKLQfKg5zzoOQ+CIFoNyYPkQfIgCKLVkDxIHiQPgiBaDcnjprGxsbDySEtL27p1&#10;a4vyQJhGsFaVB4xy6dIlVtAM5GFjY6P0nIeBgYE2j84VFhZOnDiRFWRgQmtr6xblAfHs2LFDmysr&#10;ugPe3b59O8mDIDqQu10e+fn5ixcv3rVrl6/O2L9/v4+Pz8GDB+VFIC8CxFb06728vFhZA/b29hMm&#10;THB3d2dlGWPHjt22bRsraMbBwWHy5MlKS/ntt99sbW1ZQTOurq4fffQRK8hwcnLCDDFbVtbAzp07&#10;p0yZgm1kZV9fftv37dsnL/L7hC/qAjs7u7Vr19IT5gTRgdzt8qitrY2JiQnSJQiLiJ4I+nwRYXT+&#10;/PkHDhzgiwChedq0aRiNlTXg4eExY8aMvXv3srIMzBwCYAXNuLm5/fXXX35+fqwsZfz48dAJK2gG&#10;8vvss89YQYanp+fs2bPl26WJ3bt3z5kzx8XFhZWDgg4fPow9YGpqyhex4ePGjXN0dOSLOuLChQvV&#10;1dXsv04QRLu52+XROaSkpDg7O2dnZzc2NtbU1ISEhCCIy58Vv3LliomJiTbXPLZs2aJ62srY2FjL&#10;ax6Wlpaq1zzStXgCIy8vT+01DwsLC22ueWzfvl3xmseePXvgTvlT8Zs2bUpMTFR9cp4gCH2G5NEZ&#10;NDQ0QBj+/v4wB4pZWVlwSXJyMv/c9d1zwRyGSEpKsrOzw7QoYm+cOnXKyclJ2OfPCYJoAySPzgDB&#10;saioyMfHJzAwkO9iI5S7uLicPXsWv1NTU01NTbW5YK4284A84uPjWUEzvDyUHhJcu3YtH8ebp7Cw&#10;UFUeUKA2mQfEY2VlxcsD6+nh4ZGWlgabwhzh4eH79u0T9m4FgiDaBsmj86isrIQ/4Ay+iDi+bdu2&#10;48ePp6enT548edmyZQjlzTBv3rzZs2erymPJkiUzZsxgI2lm/vz5a9asUbrbavny5ZgtG0Mzixcv&#10;/t///semkZGbm7tgwYIWJ1+4cOHMmTOvXr0aExOD7UUiwucZvr6+Xl5et2/fprSDIMQIyaOzQdD0&#10;9PREnoGgiQ64oaFhVFQU+u+xsbEIr81w4cIFZAmq1wbQtccgNpJmMA7GVIrUUJE202LdVBMUrMmN&#10;GzdanBzTXr9+/dq1a1OmTOFPmtXW1kIb7u7u2rwMmCAI/YTk0dnU1dUFBAQcOHCAv/6B8Lpr166c&#10;nJwu3AGHeHbu3Mmfo4Mv4ZsNGzbwgwiCECkkDwHIy8tzdnaOi4uDMNB/j4+Pt7KyQiUb3LVAdmJv&#10;b3/p0iVogzeHnZ1dbm4uG0wQhDgheQgDoqelpWV0dDT/laTExEQTExNtrl2LCxjRwcGBv54PU2Iz&#10;nZyckGbxQwmCEC8kD8EoKChwcXEJCQmprKxEEYnI6tWrW/yqh4ioqanZtGlTcHAwftfW1p48eVKb&#10;z9YSBCEKSB5CAm0cOHDA19cXcRYpyJEjR6CTkpISNljMwBbYloMHD1ZVVaGYnp7+xx9/KD1lQhCE&#10;eCF5CEx2dra1tfW1a9caGhoQcI8fPy72Rx8aGxvhv927dx86dAhFbBeyDTs7u+TkZH4EgiC6ACQP&#10;gUFsRVR1dXVNSkpCEf10+MPZ2Vm8nXSs+Z49e44ePVpdXY2tu3r1qru7e3x8PH6zMQiCED8kD+FB&#10;VM3Jydm0aRP/ZvW6urqtW7cGBQXxQ0VHXFyclZUVfyEnKyuLf7xc9fEUgiBEDclDXyguLoYzzp8/&#10;jzhbW1trbm6Ozjt/wUAsYLUjIyOxFfxj8Onp6YsXL9bmxYsEQYgOkocekZ2dvW3btuvXr+P37du3&#10;fX19g4OD8YMfqucg1QgJCfHw8OAv+PP3kvGXPQiC6HqQPPQI5BzIPHbu3IkspLGxsaKiAv7w8/Pj&#10;nwXRZ6qrq/39/Q8cOMBfqsnPz3d0dDx79iydrSKIrgrJQ7+AM06fPr1jx47CwkIU09LSjI2N9fzh&#10;QazztWvXbGxs+Le7wxzIPyIjI/XfeQRBtBmShz5y8eJF+f27+IvfqGHD9I/ExERnZ+ekpCRYJDc3&#10;187OLioqisxBEF0bkoeecuPGDSMjI/5rGUVFRchFIiIi+EF6RUxMDNYTzuDvxHVwcIBI6GwVQXR5&#10;SB56Cnru/lIqKirQo4c/HB0dkX/gNxtDaLAmWJ9t27bxt4RVVlYGBAS4u7vzQwmC6NqQPPSX27dv&#10;BwUF7d+/H/5Avz46OhqhWfVjUEKBNXGRfQyxrKzMz88vMDCQf888QRBdHpKHXlNdXX306FEzM7Na&#10;KTExMVu3btWHlydCbM7OzmfOnMFaIQXZvXt3cHAw1lZ/EiOCIHQKyUMEHDt2zMrKir//Ki4uzsTE&#10;5MaNG0K97QN6wJpYWFicOnUKRayGm5ubvb29UOtDEIQgkDzEgbu7u6+vL3914dKlS9u2bRPqe0pY&#10;h/Xr1/Of6IAwIiMjIbau9yUSgiCah+QhDoqKiry9vZGC8OevgoODDx48WFFRwQZ3FtXV1fv379+3&#10;bx/yjzrpO+RdXV270jdICILQEpKHaCgpKdm5c2d4eHhNTY38QyD8+wc7B7jK398f8kDyAYGdOnVK&#10;/jISgiDuNkgeYqK8vNzHxwfaQGeff5cUOv7FxcVssC7BomGOw4cP8+/aCg0NxaL5yzAEQdyFkDxE&#10;RnV19fbt26EQ/K6rq9u7d++OHTv4QToFxtq2bRuWjt9ZWVmrVq1KTU3lBxEEcRdC8hAfubm5Tk5O&#10;MTExf//9d0FBgaOj49GjR/Pz81HUEVFRUZs2bbp58yZ+JyYmmpqa0qfICeIuh+QhPhobGxHH3d3d&#10;zczMLC0tN2zYMH/+/K1bt5rrjL/++svQ0BDLwu+dO3dmZGSwVSEI4m6F5CFK4I/bt28j7eApLCxk&#10;v3QD5i9fBJZLTwISBEHyIAiCIFoNyYMgCIJoNSQPgiAIopXcufP/Ao3l/ILnpLQAAAAASUVORK5C&#10;YIJQSwECLQAUAAYACAAAACEAsYJntgoBAAATAgAAEwAAAAAAAAAAAAAAAAAAAAAAW0NvbnRlbnRf&#10;VHlwZXNdLnhtbFBLAQItABQABgAIAAAAIQA4/SH/1gAAAJQBAAALAAAAAAAAAAAAAAAAADsBAABf&#10;cmVscy8ucmVsc1BLAQItABQABgAIAAAAIQAJh+B/ugUAAIMUAAAOAAAAAAAAAAAAAAAAADoCAABk&#10;cnMvZTJvRG9jLnhtbFBLAQItABQABgAIAAAAIQAubPAAxQAAAKUBAAAZAAAAAAAAAAAAAAAAACAI&#10;AABkcnMvX3JlbHMvZTJvRG9jLnhtbC5yZWxzUEsBAi0AFAAGAAgAAAAhAGP7qZPgAAAACAEAAA8A&#10;AAAAAAAAAAAAAAAAHAkAAGRycy9kb3ducmV2LnhtbFBLAQItAAoAAAAAAAAAIQBmY6A+rF8AAKxf&#10;AAAUAAAAAAAAAAAAAAAAACkKAABkcnMvbWVkaWEvaW1hZ2UxLnBuZ1BLAQItAAoAAAAAAAAAIQBu&#10;Bn0g8I4AAPCOAAAUAAAAAAAAAAAAAAAAAAdqAABkcnMvbWVkaWEvaW1hZ2UyLnBuZ1BLBQYAAAAA&#10;BwAHAL4BAAAp+QAAAAA=&#10;">
                <v:group id="Agrupar 19" o:spid="_x0000_s1027" style="position:absolute;top:666;width:61194;height:27528" coordorigin=",666" coordsize="61194,27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8" type="#_x0000_t75" style="position:absolute;top:3143;width:36214;height:24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OhpvwAAANsAAAAPAAAAZHJzL2Rvd25yZXYueG1sRE9Ni8Iw&#10;EL0v+B/CCHtbU3tQqUaxgutejR48Ds3YljaT0kTt7q/fCIK3ebzPWW0G24o79b52rGA6SUAQF87U&#10;XCo4n/ZfCxA+IBtsHZOCX/KwWY8+VpgZ9+Aj3XUoRQxhn6GCKoQuk9IXFVn0E9cRR+7qeoshwr6U&#10;psdHDLetTJNkJi3WHBsq7GhXUdHom1XwndZm0dg8/9PmQvPkoJt8r5X6HA/bJYhAQ3iLX+4fE+en&#10;8PwlHiDX/wAAAP//AwBQSwECLQAUAAYACAAAACEA2+H2y+4AAACFAQAAEwAAAAAAAAAAAAAAAAAA&#10;AAAAW0NvbnRlbnRfVHlwZXNdLnhtbFBLAQItABQABgAIAAAAIQBa9CxbvwAAABUBAAALAAAAAAAA&#10;AAAAAAAAAB8BAABfcmVscy8ucmVsc1BLAQItABQABgAIAAAAIQAxkOhpvwAAANsAAAAPAAAAAAAA&#10;AAAAAAAAAAcCAABkcnMvZG93bnJldi54bWxQSwUGAAAAAAMAAwC3AAAA8wIAAAAA&#10;">
                    <v:imagedata r:id="rId12" o:title="01_aparato_experimental_reator_tubos"/>
                    <v:path arrowok="t"/>
                  </v:shape>
                  <v:shape id="Imagem 2" o:spid="_x0000_s1029" type="#_x0000_t75" style="position:absolute;left:36004;top:2571;width:25190;height:25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MLOwgAAANsAAAAPAAAAZHJzL2Rvd25yZXYueG1sRE/NasJA&#10;EL4LfYdlCr2UutGWojEbUYvQmzT2AYbsmIRmZ9PdNcY8fbcgeJuP73ey9WBa0ZPzjWUFs2kCgri0&#10;uuFKwfdx/7IA4QOyxtYyKbiSh3X+MMkw1fbCX9QXoRIxhH2KCuoQulRKX9Zk0E9tRxy5k3UGQ4Su&#10;ktrhJYabVs6T5F0abDg21NjRrqbypzgbBXI8yu3m1CeLtw8e3e/yPFaHZ6WeHofNCkSgIdzFN/en&#10;jvNf4f+XeIDM/wAAAP//AwBQSwECLQAUAAYACAAAACEA2+H2y+4AAACFAQAAEwAAAAAAAAAAAAAA&#10;AAAAAAAAW0NvbnRlbnRfVHlwZXNdLnhtbFBLAQItABQABgAIAAAAIQBa9CxbvwAAABUBAAALAAAA&#10;AAAAAAAAAAAAAB8BAABfcmVscy8ucmVsc1BLAQItABQABgAIAAAAIQBylMLOwgAAANsAAAAPAAAA&#10;AAAAAAAAAAAAAAcCAABkcnMvZG93bnJldi54bWxQSwUGAAAAAAMAAwC3AAAA9gIAAAAA&#10;">
                    <v:imagedata r:id="rId13" o:title="03_medidas_reator_tubos"/>
                    <v:path arrowok="t"/>
                  </v:shape>
                  <v:shapetype id="_x0000_t202" coordsize="21600,21600" o:spt="202" path="m,l,21600r21600,l21600,xe">
                    <v:stroke joinstyle="miter"/>
                    <v:path gradientshapeok="t" o:connecttype="rect"/>
                  </v:shapetype>
                  <v:shape id="Text Box 9" o:spid="_x0000_s1030" type="#_x0000_t202" style="position:absolute;left:380;top:666;width:4524;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o:lock v:ext="edit" aspectratio="t"/>
                    <v:textbox>
                      <w:txbxContent>
                        <w:p w14:paraId="44A5108F" w14:textId="77777777" w:rsidR="00F55260" w:rsidRPr="00E071F9" w:rsidRDefault="00F55260" w:rsidP="00F55260">
                          <w:pPr>
                            <w:spacing w:line="240" w:lineRule="auto"/>
                            <w:rPr>
                              <w:b/>
                            </w:rPr>
                          </w:pPr>
                          <w:r w:rsidRPr="00E071F9">
                            <w:rPr>
                              <w:b/>
                            </w:rPr>
                            <w:t>(a</w:t>
                          </w:r>
                          <w:r>
                            <w:rPr>
                              <w:b/>
                            </w:rPr>
                            <w:t>)</w:t>
                          </w:r>
                        </w:p>
                      </w:txbxContent>
                    </v:textbox>
                  </v:shape>
                </v:group>
                <v:shape id="Text Box 11" o:spid="_x0000_s1031" type="#_x0000_t202" style="position:absolute;left:38004;top:952;width:4356;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o:lock v:ext="edit" aspectratio="t"/>
                  <v:textbox>
                    <w:txbxContent>
                      <w:p w14:paraId="3FAC50E4" w14:textId="77777777" w:rsidR="00F55260" w:rsidRPr="00E071F9" w:rsidRDefault="00F55260" w:rsidP="00F55260">
                        <w:pPr>
                          <w:spacing w:line="240" w:lineRule="auto"/>
                          <w:jc w:val="center"/>
                          <w:rPr>
                            <w:b/>
                          </w:rPr>
                        </w:pPr>
                        <w:r w:rsidRPr="00E071F9">
                          <w:rPr>
                            <w:b/>
                          </w:rPr>
                          <w:t>(</w:t>
                        </w:r>
                        <w:r>
                          <w:rPr>
                            <w:b/>
                          </w:rPr>
                          <w:t>b</w:t>
                        </w:r>
                        <w:r w:rsidRPr="00E071F9">
                          <w:rPr>
                            <w:b/>
                          </w:rPr>
                          <w:t>)</w:t>
                        </w:r>
                      </w:p>
                    </w:txbxContent>
                  </v:textbox>
                </v:shape>
                <w10:wrap anchorx="margin"/>
              </v:group>
            </w:pict>
          </mc:Fallback>
        </mc:AlternateContent>
      </w:r>
    </w:p>
    <w:p w14:paraId="6172979C" w14:textId="77777777" w:rsidR="00F55260" w:rsidRPr="00962453" w:rsidRDefault="00F55260" w:rsidP="00EB7875">
      <w:pPr>
        <w:pStyle w:val="CETBodytext"/>
        <w:spacing w:line="240" w:lineRule="auto"/>
        <w:rPr>
          <w:szCs w:val="18"/>
        </w:rPr>
      </w:pPr>
    </w:p>
    <w:p w14:paraId="042F32F6" w14:textId="77777777" w:rsidR="00600535" w:rsidRPr="00962453" w:rsidRDefault="00600535" w:rsidP="00EB7875">
      <w:pPr>
        <w:pStyle w:val="CETBodytext"/>
        <w:spacing w:line="240" w:lineRule="auto"/>
        <w:rPr>
          <w:szCs w:val="18"/>
        </w:rPr>
      </w:pPr>
    </w:p>
    <w:p w14:paraId="21C2C170" w14:textId="77777777" w:rsidR="00600535" w:rsidRPr="00962453" w:rsidRDefault="00600535" w:rsidP="00EB7875">
      <w:pPr>
        <w:pStyle w:val="CETBodytext"/>
        <w:spacing w:line="240" w:lineRule="auto"/>
        <w:jc w:val="left"/>
        <w:rPr>
          <w:szCs w:val="18"/>
        </w:rPr>
      </w:pPr>
    </w:p>
    <w:p w14:paraId="4783B6C3" w14:textId="77777777" w:rsidR="00F55260" w:rsidRPr="00962453" w:rsidRDefault="00F55260" w:rsidP="00EB7875">
      <w:pPr>
        <w:pStyle w:val="CETBodytext"/>
        <w:spacing w:line="240" w:lineRule="auto"/>
        <w:jc w:val="left"/>
        <w:rPr>
          <w:szCs w:val="18"/>
        </w:rPr>
      </w:pPr>
    </w:p>
    <w:p w14:paraId="23071ED9" w14:textId="77777777" w:rsidR="00F55260" w:rsidRPr="00962453" w:rsidRDefault="00F55260" w:rsidP="00EB7875">
      <w:pPr>
        <w:pStyle w:val="CETBodytext"/>
        <w:spacing w:line="240" w:lineRule="auto"/>
        <w:jc w:val="left"/>
        <w:rPr>
          <w:szCs w:val="18"/>
        </w:rPr>
      </w:pPr>
    </w:p>
    <w:p w14:paraId="633733A9" w14:textId="77777777" w:rsidR="00F55260" w:rsidRPr="00962453" w:rsidRDefault="00F55260" w:rsidP="00EB7875">
      <w:pPr>
        <w:pStyle w:val="CETBodytext"/>
        <w:spacing w:line="240" w:lineRule="auto"/>
        <w:jc w:val="left"/>
        <w:rPr>
          <w:szCs w:val="18"/>
        </w:rPr>
      </w:pPr>
    </w:p>
    <w:p w14:paraId="57C5C983" w14:textId="77777777" w:rsidR="00F55260" w:rsidRPr="00962453" w:rsidRDefault="00F55260" w:rsidP="00EB7875">
      <w:pPr>
        <w:pStyle w:val="CETBodytext"/>
        <w:spacing w:line="240" w:lineRule="auto"/>
        <w:jc w:val="left"/>
        <w:rPr>
          <w:szCs w:val="18"/>
        </w:rPr>
      </w:pPr>
    </w:p>
    <w:p w14:paraId="59D08EBD" w14:textId="77777777" w:rsidR="00F55260" w:rsidRPr="00962453" w:rsidRDefault="00F55260" w:rsidP="00EB7875">
      <w:pPr>
        <w:pStyle w:val="CETBodytext"/>
        <w:spacing w:line="240" w:lineRule="auto"/>
        <w:jc w:val="left"/>
        <w:rPr>
          <w:szCs w:val="18"/>
        </w:rPr>
      </w:pPr>
    </w:p>
    <w:p w14:paraId="3100D4EF" w14:textId="77777777" w:rsidR="00F55260" w:rsidRPr="00962453" w:rsidRDefault="00F55260" w:rsidP="00EB7875">
      <w:pPr>
        <w:pStyle w:val="CETBodytext"/>
        <w:spacing w:line="240" w:lineRule="auto"/>
        <w:jc w:val="left"/>
        <w:rPr>
          <w:szCs w:val="18"/>
        </w:rPr>
      </w:pPr>
    </w:p>
    <w:p w14:paraId="07F59A5D" w14:textId="77777777" w:rsidR="00F55260" w:rsidRPr="00962453" w:rsidRDefault="00F55260" w:rsidP="00EB7875">
      <w:pPr>
        <w:pStyle w:val="CETBodytext"/>
        <w:spacing w:line="240" w:lineRule="auto"/>
        <w:jc w:val="left"/>
        <w:rPr>
          <w:szCs w:val="18"/>
        </w:rPr>
      </w:pPr>
    </w:p>
    <w:p w14:paraId="742F8479" w14:textId="77777777" w:rsidR="00F55260" w:rsidRPr="00962453" w:rsidRDefault="00F55260" w:rsidP="00EB7875">
      <w:pPr>
        <w:pStyle w:val="CETBodytext"/>
        <w:spacing w:line="240" w:lineRule="auto"/>
        <w:jc w:val="left"/>
        <w:rPr>
          <w:szCs w:val="18"/>
        </w:rPr>
      </w:pPr>
    </w:p>
    <w:p w14:paraId="5DFA19FB" w14:textId="77777777" w:rsidR="00F55260" w:rsidRPr="00962453" w:rsidRDefault="00F55260" w:rsidP="00EB7875">
      <w:pPr>
        <w:pStyle w:val="CETBodytext"/>
        <w:spacing w:line="240" w:lineRule="auto"/>
        <w:jc w:val="left"/>
        <w:rPr>
          <w:szCs w:val="18"/>
        </w:rPr>
      </w:pPr>
    </w:p>
    <w:p w14:paraId="5EC38E1E" w14:textId="77777777" w:rsidR="00F55260" w:rsidRPr="00962453" w:rsidRDefault="00F55260" w:rsidP="00EB7875">
      <w:pPr>
        <w:pStyle w:val="CETBodytext"/>
        <w:spacing w:line="240" w:lineRule="auto"/>
        <w:jc w:val="left"/>
        <w:rPr>
          <w:szCs w:val="18"/>
        </w:rPr>
      </w:pPr>
    </w:p>
    <w:p w14:paraId="41EB8086" w14:textId="77777777" w:rsidR="007B5A93" w:rsidRPr="00962453" w:rsidRDefault="007B5A93" w:rsidP="00EB7875">
      <w:pPr>
        <w:pStyle w:val="TableContents"/>
        <w:jc w:val="center"/>
        <w:rPr>
          <w:rFonts w:ascii="Arial" w:hAnsi="Arial"/>
          <w:i/>
          <w:sz w:val="18"/>
          <w:szCs w:val="18"/>
        </w:rPr>
      </w:pPr>
    </w:p>
    <w:p w14:paraId="78A797ED" w14:textId="52AE74C4" w:rsidR="003E3321" w:rsidRDefault="00F55260" w:rsidP="00EB7875">
      <w:pPr>
        <w:pStyle w:val="TableContents"/>
        <w:jc w:val="both"/>
        <w:rPr>
          <w:rFonts w:ascii="Arial" w:hAnsi="Arial"/>
          <w:i/>
          <w:sz w:val="18"/>
          <w:szCs w:val="18"/>
        </w:rPr>
      </w:pPr>
      <w:r w:rsidRPr="00742B66">
        <w:rPr>
          <w:rFonts w:ascii="Arial" w:hAnsi="Arial"/>
          <w:i/>
          <w:sz w:val="18"/>
          <w:szCs w:val="18"/>
        </w:rPr>
        <w:t xml:space="preserve">Figure 1 (a) Experimental apparatus and (b) Reactor constructive </w:t>
      </w:r>
      <w:r w:rsidR="00677F1F" w:rsidRPr="00742B66">
        <w:rPr>
          <w:rFonts w:ascii="Arial" w:hAnsi="Arial"/>
          <w:i/>
          <w:sz w:val="18"/>
          <w:szCs w:val="18"/>
        </w:rPr>
        <w:t>characteristics.</w:t>
      </w:r>
      <w:r w:rsidRPr="00742B66">
        <w:rPr>
          <w:rFonts w:ascii="Arial" w:hAnsi="Arial"/>
          <w:i/>
          <w:sz w:val="18"/>
          <w:szCs w:val="18"/>
        </w:rPr>
        <w:t xml:space="preserve"> Legend: 1-Synthetic wastewater reservoir; 2-Peristaltic pump; 3-Multiple tubes reactor; 4-Effluent outlet; 5-water seal; 6 -Gas meter</w:t>
      </w:r>
    </w:p>
    <w:p w14:paraId="09C259C0" w14:textId="1380C51F" w:rsidR="002520F7" w:rsidRDefault="002520F7" w:rsidP="00EB7875">
      <w:pPr>
        <w:pStyle w:val="TableContents"/>
        <w:jc w:val="both"/>
        <w:rPr>
          <w:rFonts w:ascii="Arial" w:hAnsi="Arial"/>
          <w:i/>
          <w:sz w:val="18"/>
          <w:szCs w:val="18"/>
        </w:rPr>
      </w:pPr>
      <w:r>
        <w:rPr>
          <w:rFonts w:ascii="Arial" w:hAnsi="Arial"/>
          <w:i/>
          <w:sz w:val="18"/>
          <w:szCs w:val="18"/>
        </w:rPr>
        <w:t xml:space="preserve">Fonte: Gomes et. </w:t>
      </w:r>
      <w:r w:rsidR="00F56070">
        <w:rPr>
          <w:rFonts w:ascii="Arial" w:hAnsi="Arial"/>
          <w:i/>
          <w:sz w:val="18"/>
          <w:szCs w:val="18"/>
        </w:rPr>
        <w:t>a</w:t>
      </w:r>
      <w:r>
        <w:rPr>
          <w:rFonts w:ascii="Arial" w:hAnsi="Arial"/>
          <w:i/>
          <w:sz w:val="18"/>
          <w:szCs w:val="18"/>
        </w:rPr>
        <w:t>l (2015)</w:t>
      </w:r>
    </w:p>
    <w:p w14:paraId="507C4FF1" w14:textId="77777777" w:rsidR="003E3321" w:rsidRDefault="003E3321" w:rsidP="00EB7875">
      <w:pPr>
        <w:pStyle w:val="TableContents"/>
        <w:jc w:val="center"/>
        <w:rPr>
          <w:rFonts w:ascii="Arial" w:hAnsi="Arial"/>
          <w:i/>
          <w:sz w:val="18"/>
          <w:szCs w:val="18"/>
        </w:rPr>
      </w:pPr>
    </w:p>
    <w:p w14:paraId="2A5CC5EA" w14:textId="3A1DF6C4" w:rsidR="006C4E30" w:rsidRPr="003E3321" w:rsidRDefault="00FF4748" w:rsidP="0076708D">
      <w:pPr>
        <w:pStyle w:val="TableContents"/>
        <w:jc w:val="both"/>
        <w:rPr>
          <w:rFonts w:ascii="Arial" w:hAnsi="Arial"/>
          <w:i/>
          <w:sz w:val="18"/>
          <w:szCs w:val="18"/>
        </w:rPr>
      </w:pPr>
      <w:r w:rsidRPr="003E3321">
        <w:rPr>
          <w:rFonts w:ascii="Arial" w:hAnsi="Arial"/>
          <w:sz w:val="18"/>
          <w:szCs w:val="18"/>
        </w:rPr>
        <w:t xml:space="preserve">The reactor </w:t>
      </w:r>
      <w:r w:rsidR="0076708D">
        <w:rPr>
          <w:rFonts w:ascii="Arial" w:hAnsi="Arial"/>
          <w:sz w:val="18"/>
          <w:szCs w:val="18"/>
        </w:rPr>
        <w:t xml:space="preserve">was </w:t>
      </w:r>
      <w:r w:rsidRPr="003E3321">
        <w:rPr>
          <w:rFonts w:ascii="Arial" w:hAnsi="Arial"/>
          <w:sz w:val="18"/>
          <w:szCs w:val="18"/>
        </w:rPr>
        <w:t>operati</w:t>
      </w:r>
      <w:r w:rsidR="00F56070">
        <w:rPr>
          <w:rFonts w:ascii="Arial" w:hAnsi="Arial"/>
          <w:sz w:val="18"/>
          <w:szCs w:val="18"/>
        </w:rPr>
        <w:t>o</w:t>
      </w:r>
      <w:r w:rsidRPr="003E3321">
        <w:rPr>
          <w:rFonts w:ascii="Arial" w:hAnsi="Arial"/>
          <w:sz w:val="18"/>
          <w:szCs w:val="18"/>
        </w:rPr>
        <w:t xml:space="preserve">n </w:t>
      </w:r>
      <w:r w:rsidR="00BB566A">
        <w:rPr>
          <w:rFonts w:ascii="Arial" w:hAnsi="Arial"/>
          <w:sz w:val="18"/>
          <w:szCs w:val="18"/>
        </w:rPr>
        <w:t>upflow</w:t>
      </w:r>
      <w:r w:rsidR="00BB566A" w:rsidRPr="003E3321">
        <w:rPr>
          <w:rFonts w:ascii="Arial" w:hAnsi="Arial"/>
          <w:sz w:val="18"/>
          <w:szCs w:val="18"/>
        </w:rPr>
        <w:t xml:space="preserve"> </w:t>
      </w:r>
      <w:r w:rsidRPr="003E3321">
        <w:rPr>
          <w:rFonts w:ascii="Arial" w:hAnsi="Arial"/>
          <w:sz w:val="18"/>
          <w:szCs w:val="18"/>
        </w:rPr>
        <w:t>and continuous flow</w:t>
      </w:r>
      <w:r w:rsidR="0076708D">
        <w:rPr>
          <w:rFonts w:ascii="Arial" w:hAnsi="Arial"/>
          <w:sz w:val="18"/>
          <w:szCs w:val="18"/>
        </w:rPr>
        <w:t xml:space="preserve"> and </w:t>
      </w:r>
      <w:r w:rsidRPr="003E3321">
        <w:rPr>
          <w:rFonts w:ascii="Arial" w:hAnsi="Arial"/>
          <w:sz w:val="18"/>
          <w:szCs w:val="18"/>
        </w:rPr>
        <w:t xml:space="preserve">maintained in an acclimatized chamber with temperature of 25° C. The CMTR was fed </w:t>
      </w:r>
      <w:r w:rsidR="00A9675C">
        <w:rPr>
          <w:rFonts w:ascii="Arial" w:hAnsi="Arial"/>
          <w:sz w:val="18"/>
          <w:szCs w:val="18"/>
        </w:rPr>
        <w:t xml:space="preserve">with synthetic substrate with </w:t>
      </w:r>
      <w:r w:rsidRPr="003E3321">
        <w:rPr>
          <w:rFonts w:ascii="Arial" w:hAnsi="Arial"/>
          <w:sz w:val="18"/>
          <w:szCs w:val="18"/>
        </w:rPr>
        <w:t>sucrose as carbon source</w:t>
      </w:r>
      <w:r w:rsidR="00A9675C">
        <w:rPr>
          <w:rFonts w:ascii="Arial" w:hAnsi="Arial"/>
          <w:sz w:val="18"/>
          <w:szCs w:val="18"/>
        </w:rPr>
        <w:t>.</w:t>
      </w:r>
      <w:r w:rsidRPr="003E3321">
        <w:rPr>
          <w:rFonts w:ascii="Arial" w:hAnsi="Arial"/>
          <w:sz w:val="18"/>
          <w:szCs w:val="18"/>
        </w:rPr>
        <w:t xml:space="preserve"> </w:t>
      </w:r>
      <w:r w:rsidR="00A9675C">
        <w:rPr>
          <w:rFonts w:ascii="Arial" w:hAnsi="Arial"/>
          <w:sz w:val="18"/>
          <w:szCs w:val="18"/>
        </w:rPr>
        <w:t>T</w:t>
      </w:r>
      <w:r w:rsidR="00A9675C" w:rsidRPr="003E3321">
        <w:rPr>
          <w:rFonts w:ascii="Arial" w:hAnsi="Arial"/>
          <w:sz w:val="18"/>
          <w:szCs w:val="18"/>
        </w:rPr>
        <w:t xml:space="preserve">wo essays </w:t>
      </w:r>
      <w:r w:rsidR="00A9675C">
        <w:rPr>
          <w:rFonts w:ascii="Arial" w:hAnsi="Arial"/>
          <w:sz w:val="18"/>
          <w:szCs w:val="18"/>
        </w:rPr>
        <w:t>w</w:t>
      </w:r>
      <w:r w:rsidR="00A9675C" w:rsidRPr="003E3321">
        <w:rPr>
          <w:rFonts w:ascii="Arial" w:hAnsi="Arial"/>
          <w:sz w:val="18"/>
          <w:szCs w:val="18"/>
        </w:rPr>
        <w:t>ere c</w:t>
      </w:r>
      <w:r w:rsidR="00A9675C">
        <w:rPr>
          <w:rFonts w:ascii="Arial" w:hAnsi="Arial"/>
          <w:sz w:val="18"/>
          <w:szCs w:val="18"/>
        </w:rPr>
        <w:t xml:space="preserve">arried out </w:t>
      </w:r>
      <w:r w:rsidR="00A9675C" w:rsidRPr="003E3321">
        <w:rPr>
          <w:rFonts w:ascii="Arial" w:hAnsi="Arial"/>
          <w:sz w:val="18"/>
          <w:szCs w:val="18"/>
        </w:rPr>
        <w:t>in the CMTR</w:t>
      </w:r>
      <w:r w:rsidR="00A9675C">
        <w:rPr>
          <w:rFonts w:ascii="Arial" w:hAnsi="Arial"/>
          <w:sz w:val="18"/>
          <w:szCs w:val="18"/>
        </w:rPr>
        <w:t xml:space="preserve">: </w:t>
      </w:r>
      <w:r w:rsidR="00A9675C" w:rsidRPr="003E3321">
        <w:rPr>
          <w:rFonts w:ascii="Arial" w:hAnsi="Arial"/>
          <w:sz w:val="18"/>
          <w:szCs w:val="18"/>
        </w:rPr>
        <w:t>essay 1 (E1)</w:t>
      </w:r>
      <w:r w:rsidR="00A9675C">
        <w:rPr>
          <w:rFonts w:ascii="Arial" w:hAnsi="Arial"/>
          <w:sz w:val="18"/>
          <w:szCs w:val="18"/>
        </w:rPr>
        <w:t xml:space="preserve"> – organic loading rate (</w:t>
      </w:r>
      <w:r w:rsidRPr="003E3321">
        <w:rPr>
          <w:rFonts w:ascii="Arial" w:hAnsi="Arial"/>
          <w:sz w:val="18"/>
          <w:szCs w:val="18"/>
        </w:rPr>
        <w:t>OLR</w:t>
      </w:r>
      <w:r w:rsidR="00A9675C">
        <w:rPr>
          <w:rFonts w:ascii="Arial" w:hAnsi="Arial"/>
          <w:sz w:val="18"/>
          <w:szCs w:val="18"/>
        </w:rPr>
        <w:t>)</w:t>
      </w:r>
      <w:r w:rsidRPr="003E3321">
        <w:rPr>
          <w:rFonts w:ascii="Arial" w:hAnsi="Arial"/>
          <w:sz w:val="18"/>
          <w:szCs w:val="18"/>
        </w:rPr>
        <w:t xml:space="preserve"> of 24</w:t>
      </w:r>
      <w:r w:rsidR="00A9675C">
        <w:rPr>
          <w:rFonts w:ascii="Arial" w:hAnsi="Arial"/>
          <w:sz w:val="18"/>
          <w:szCs w:val="18"/>
        </w:rPr>
        <w:t xml:space="preserve"> </w:t>
      </w:r>
      <w:r w:rsidR="00A9675C" w:rsidRPr="003E3321">
        <w:rPr>
          <w:rFonts w:ascii="Arial" w:hAnsi="Arial"/>
          <w:sz w:val="18"/>
          <w:szCs w:val="18"/>
        </w:rPr>
        <w:t>g DQO L</w:t>
      </w:r>
      <w:r w:rsidR="00A9675C" w:rsidRPr="003E3321">
        <w:rPr>
          <w:rFonts w:ascii="Arial" w:hAnsi="Arial"/>
          <w:sz w:val="18"/>
          <w:szCs w:val="18"/>
          <w:vertAlign w:val="superscript"/>
        </w:rPr>
        <w:t>-1</w:t>
      </w:r>
      <w:r w:rsidR="00A9675C" w:rsidRPr="003E3321">
        <w:rPr>
          <w:rFonts w:ascii="Arial" w:hAnsi="Arial"/>
          <w:sz w:val="18"/>
          <w:szCs w:val="18"/>
        </w:rPr>
        <w:t>d</w:t>
      </w:r>
      <w:r w:rsidR="00A9675C" w:rsidRPr="003E3321">
        <w:rPr>
          <w:rFonts w:ascii="Arial" w:hAnsi="Arial"/>
          <w:sz w:val="18"/>
          <w:szCs w:val="18"/>
          <w:vertAlign w:val="superscript"/>
        </w:rPr>
        <w:t>-1</w:t>
      </w:r>
      <w:r w:rsidRPr="003E3321">
        <w:rPr>
          <w:rFonts w:ascii="Arial" w:hAnsi="Arial"/>
          <w:sz w:val="18"/>
          <w:szCs w:val="18"/>
        </w:rPr>
        <w:t xml:space="preserve"> </w:t>
      </w:r>
      <w:r w:rsidR="00A9675C">
        <w:rPr>
          <w:rFonts w:ascii="Arial" w:hAnsi="Arial"/>
          <w:sz w:val="18"/>
          <w:szCs w:val="18"/>
        </w:rPr>
        <w:t xml:space="preserve">(DQO </w:t>
      </w:r>
      <w:r w:rsidR="00A9675C" w:rsidRPr="003E3321">
        <w:rPr>
          <w:rFonts w:ascii="Arial" w:hAnsi="Arial"/>
          <w:sz w:val="18"/>
          <w:szCs w:val="18"/>
        </w:rPr>
        <w:t xml:space="preserve">affluent of 2000 </w:t>
      </w:r>
      <w:r w:rsidR="00A9675C" w:rsidRPr="003E3321">
        <w:rPr>
          <w:rFonts w:ascii="Arial" w:eastAsia="Calibri" w:hAnsi="Arial"/>
          <w:color w:val="000000"/>
          <w:sz w:val="18"/>
          <w:szCs w:val="18"/>
        </w:rPr>
        <w:t>mg L</w:t>
      </w:r>
      <w:r w:rsidR="00A9675C" w:rsidRPr="003E3321">
        <w:rPr>
          <w:rFonts w:ascii="Arial" w:eastAsia="Calibri" w:hAnsi="Arial"/>
          <w:color w:val="000000"/>
          <w:sz w:val="18"/>
          <w:szCs w:val="18"/>
          <w:vertAlign w:val="superscript"/>
        </w:rPr>
        <w:t>-1</w:t>
      </w:r>
      <w:r w:rsidR="0076708D">
        <w:rPr>
          <w:rFonts w:ascii="Arial" w:hAnsi="Arial"/>
          <w:sz w:val="18"/>
          <w:szCs w:val="18"/>
        </w:rPr>
        <w:t xml:space="preserve">; </w:t>
      </w:r>
      <w:r w:rsidR="0076708D" w:rsidRPr="003E3321">
        <w:rPr>
          <w:rFonts w:ascii="Arial" w:eastAsia="Calibri" w:hAnsi="Arial"/>
          <w:color w:val="000000"/>
          <w:sz w:val="18"/>
          <w:szCs w:val="18"/>
        </w:rPr>
        <w:t>hydraulic retention time (HRT) of 2 h</w:t>
      </w:r>
      <w:r w:rsidR="0076708D">
        <w:rPr>
          <w:rFonts w:ascii="Arial" w:eastAsia="Calibri" w:hAnsi="Arial"/>
          <w:color w:val="000000"/>
          <w:sz w:val="18"/>
          <w:szCs w:val="18"/>
        </w:rPr>
        <w:t>)</w:t>
      </w:r>
      <w:r w:rsidRPr="003E3321">
        <w:rPr>
          <w:rFonts w:ascii="Arial" w:hAnsi="Arial"/>
          <w:sz w:val="18"/>
          <w:szCs w:val="18"/>
        </w:rPr>
        <w:t xml:space="preserve"> and</w:t>
      </w:r>
      <w:r w:rsidR="00A9675C">
        <w:rPr>
          <w:rFonts w:ascii="Arial" w:hAnsi="Arial"/>
          <w:sz w:val="18"/>
          <w:szCs w:val="18"/>
        </w:rPr>
        <w:t xml:space="preserve"> </w:t>
      </w:r>
      <w:r w:rsidR="00A9675C" w:rsidRPr="003E3321">
        <w:rPr>
          <w:rFonts w:ascii="Arial" w:hAnsi="Arial"/>
          <w:sz w:val="18"/>
          <w:szCs w:val="18"/>
        </w:rPr>
        <w:t xml:space="preserve">essay 2 (E2) </w:t>
      </w:r>
      <w:r w:rsidR="00A9675C">
        <w:rPr>
          <w:rFonts w:ascii="Arial" w:hAnsi="Arial"/>
          <w:sz w:val="18"/>
          <w:szCs w:val="18"/>
        </w:rPr>
        <w:t>–</w:t>
      </w:r>
      <w:r w:rsidR="00A9675C" w:rsidRPr="003E3321">
        <w:rPr>
          <w:rFonts w:ascii="Arial" w:hAnsi="Arial"/>
          <w:sz w:val="18"/>
          <w:szCs w:val="18"/>
        </w:rPr>
        <w:t xml:space="preserve"> </w:t>
      </w:r>
      <w:r w:rsidR="00A9675C">
        <w:rPr>
          <w:rFonts w:ascii="Arial" w:hAnsi="Arial"/>
          <w:sz w:val="18"/>
          <w:szCs w:val="18"/>
        </w:rPr>
        <w:t>OLR of 48</w:t>
      </w:r>
      <w:r w:rsidRPr="003E3321">
        <w:rPr>
          <w:rFonts w:ascii="Arial" w:hAnsi="Arial"/>
          <w:sz w:val="18"/>
          <w:szCs w:val="18"/>
        </w:rPr>
        <w:t xml:space="preserve"> g DQO L</w:t>
      </w:r>
      <w:r w:rsidRPr="003E3321">
        <w:rPr>
          <w:rFonts w:ascii="Arial" w:hAnsi="Arial"/>
          <w:sz w:val="18"/>
          <w:szCs w:val="18"/>
          <w:vertAlign w:val="superscript"/>
        </w:rPr>
        <w:t>-1</w:t>
      </w:r>
      <w:r w:rsidRPr="003E3321">
        <w:rPr>
          <w:rFonts w:ascii="Arial" w:hAnsi="Arial"/>
          <w:sz w:val="18"/>
          <w:szCs w:val="18"/>
        </w:rPr>
        <w:t>d</w:t>
      </w:r>
      <w:r w:rsidRPr="003E3321">
        <w:rPr>
          <w:rFonts w:ascii="Arial" w:hAnsi="Arial"/>
          <w:sz w:val="18"/>
          <w:szCs w:val="18"/>
          <w:vertAlign w:val="superscript"/>
        </w:rPr>
        <w:t>-1</w:t>
      </w:r>
      <w:r w:rsidR="00A9675C">
        <w:rPr>
          <w:rFonts w:ascii="Arial" w:hAnsi="Arial"/>
          <w:sz w:val="18"/>
          <w:szCs w:val="18"/>
          <w:vertAlign w:val="superscript"/>
        </w:rPr>
        <w:t xml:space="preserve"> </w:t>
      </w:r>
      <w:r w:rsidR="00A9675C">
        <w:rPr>
          <w:rFonts w:ascii="Arial" w:hAnsi="Arial"/>
          <w:sz w:val="18"/>
          <w:szCs w:val="18"/>
        </w:rPr>
        <w:t>(DQO</w:t>
      </w:r>
      <w:r w:rsidR="00A9675C" w:rsidRPr="00A9675C">
        <w:rPr>
          <w:rFonts w:ascii="Arial" w:hAnsi="Arial"/>
          <w:sz w:val="18"/>
          <w:szCs w:val="18"/>
        </w:rPr>
        <w:t xml:space="preserve"> </w:t>
      </w:r>
      <w:r w:rsidR="00A9675C" w:rsidRPr="003E3321">
        <w:rPr>
          <w:rFonts w:ascii="Arial" w:hAnsi="Arial"/>
          <w:sz w:val="18"/>
          <w:szCs w:val="18"/>
        </w:rPr>
        <w:t xml:space="preserve">affluent of </w:t>
      </w:r>
      <w:r w:rsidR="00A9675C">
        <w:rPr>
          <w:rFonts w:ascii="Arial" w:hAnsi="Arial"/>
          <w:sz w:val="18"/>
          <w:szCs w:val="18"/>
        </w:rPr>
        <w:t>4</w:t>
      </w:r>
      <w:r w:rsidR="00A9675C" w:rsidRPr="003E3321">
        <w:rPr>
          <w:rFonts w:ascii="Arial" w:hAnsi="Arial"/>
          <w:sz w:val="18"/>
          <w:szCs w:val="18"/>
        </w:rPr>
        <w:t xml:space="preserve">000 </w:t>
      </w:r>
      <w:r w:rsidR="00A9675C" w:rsidRPr="003E3321">
        <w:rPr>
          <w:rFonts w:ascii="Arial" w:eastAsia="Calibri" w:hAnsi="Arial"/>
          <w:color w:val="000000"/>
          <w:sz w:val="18"/>
          <w:szCs w:val="18"/>
        </w:rPr>
        <w:t>mg DQO L</w:t>
      </w:r>
      <w:r w:rsidR="00A9675C" w:rsidRPr="003E3321">
        <w:rPr>
          <w:rFonts w:ascii="Arial" w:eastAsia="Calibri" w:hAnsi="Arial"/>
          <w:color w:val="000000"/>
          <w:sz w:val="18"/>
          <w:szCs w:val="18"/>
          <w:vertAlign w:val="superscript"/>
        </w:rPr>
        <w:t>-1</w:t>
      </w:r>
      <w:r w:rsidR="0076708D">
        <w:rPr>
          <w:rFonts w:ascii="Arial" w:hAnsi="Arial"/>
          <w:sz w:val="18"/>
          <w:szCs w:val="18"/>
        </w:rPr>
        <w:t xml:space="preserve">; </w:t>
      </w:r>
      <w:r w:rsidR="0076708D" w:rsidRPr="003E3321">
        <w:rPr>
          <w:rFonts w:ascii="Arial" w:eastAsia="Calibri" w:hAnsi="Arial"/>
          <w:color w:val="000000"/>
          <w:sz w:val="18"/>
          <w:szCs w:val="18"/>
        </w:rPr>
        <w:t>HRT of 2 h</w:t>
      </w:r>
      <w:r w:rsidR="0076708D">
        <w:rPr>
          <w:rFonts w:ascii="Arial" w:eastAsia="Calibri" w:hAnsi="Arial"/>
          <w:color w:val="000000"/>
          <w:sz w:val="18"/>
          <w:szCs w:val="18"/>
        </w:rPr>
        <w:t>).</w:t>
      </w:r>
      <w:r w:rsidR="0076708D" w:rsidRPr="003E3321">
        <w:rPr>
          <w:rFonts w:ascii="Arial" w:hAnsi="Arial"/>
          <w:sz w:val="18"/>
          <w:szCs w:val="18"/>
        </w:rPr>
        <w:t xml:space="preserve"> </w:t>
      </w:r>
      <w:r w:rsidR="00C37E81" w:rsidRPr="003E3321">
        <w:rPr>
          <w:rFonts w:ascii="Arial" w:eastAsia="Calibri" w:hAnsi="Arial"/>
          <w:color w:val="000000"/>
          <w:sz w:val="18"/>
          <w:szCs w:val="18"/>
        </w:rPr>
        <w:t xml:space="preserve">The essays period comprehended 96 days. </w:t>
      </w:r>
    </w:p>
    <w:p w14:paraId="44216CDC" w14:textId="77777777" w:rsidR="00C24A5E" w:rsidRPr="003E3321" w:rsidRDefault="00C24A5E" w:rsidP="00EB7875">
      <w:pPr>
        <w:pStyle w:val="TableContents"/>
        <w:ind w:firstLine="708"/>
        <w:jc w:val="both"/>
        <w:rPr>
          <w:rFonts w:ascii="Arial" w:eastAsia="Calibri" w:hAnsi="Arial"/>
          <w:color w:val="000000"/>
          <w:sz w:val="18"/>
          <w:szCs w:val="18"/>
        </w:rPr>
      </w:pPr>
    </w:p>
    <w:p w14:paraId="515A1F5E" w14:textId="77777777" w:rsidR="003E3321" w:rsidRPr="003E3321" w:rsidRDefault="000F2A5D" w:rsidP="00EB7875">
      <w:pPr>
        <w:pStyle w:val="CETheadingx"/>
        <w:rPr>
          <w:rStyle w:val="fontstyle01"/>
          <w:rFonts w:ascii="Arial" w:hAnsi="Arial"/>
          <w:color w:val="auto"/>
          <w:sz w:val="18"/>
          <w:szCs w:val="18"/>
        </w:rPr>
      </w:pPr>
      <w:r w:rsidRPr="003E3321">
        <w:t>Synthetic Wastewater</w:t>
      </w:r>
      <w:r w:rsidR="00596188" w:rsidRPr="003E3321">
        <w:t xml:space="preserve"> </w:t>
      </w:r>
      <w:r w:rsidR="00A40F09" w:rsidRPr="003E3321">
        <w:t>and</w:t>
      </w:r>
      <w:r w:rsidR="00596188" w:rsidRPr="003E3321">
        <w:t xml:space="preserve"> </w:t>
      </w:r>
      <w:r w:rsidR="00596188" w:rsidRPr="003E3321">
        <w:rPr>
          <w:rStyle w:val="fontstyle01"/>
          <w:rFonts w:ascii="Arial" w:hAnsi="Arial"/>
          <w:sz w:val="18"/>
          <w:szCs w:val="18"/>
        </w:rPr>
        <w:t>Inoculum</w:t>
      </w:r>
    </w:p>
    <w:p w14:paraId="09724520" w14:textId="77777777" w:rsidR="003E3321" w:rsidRDefault="003E3321" w:rsidP="00EB7875">
      <w:pPr>
        <w:pStyle w:val="CETheadingx"/>
        <w:numPr>
          <w:ilvl w:val="0"/>
          <w:numId w:val="0"/>
        </w:numPr>
        <w:ind w:firstLine="708"/>
      </w:pPr>
    </w:p>
    <w:p w14:paraId="7FD28648" w14:textId="18937612" w:rsidR="00E05470" w:rsidRDefault="0010680A" w:rsidP="00EB7875">
      <w:pPr>
        <w:pStyle w:val="CETheadingx"/>
        <w:numPr>
          <w:ilvl w:val="0"/>
          <w:numId w:val="0"/>
        </w:numPr>
        <w:rPr>
          <w:b w:val="0"/>
        </w:rPr>
      </w:pPr>
      <w:r w:rsidRPr="003E3321">
        <w:rPr>
          <w:b w:val="0"/>
        </w:rPr>
        <w:t>The synthetic</w:t>
      </w:r>
      <w:r w:rsidR="00697609">
        <w:rPr>
          <w:b w:val="0"/>
        </w:rPr>
        <w:t xml:space="preserve"> wastewater</w:t>
      </w:r>
      <w:r w:rsidR="00EF3609">
        <w:rPr>
          <w:b w:val="0"/>
        </w:rPr>
        <w:t xml:space="preserve"> was based on</w:t>
      </w:r>
      <w:r w:rsidR="0095000E" w:rsidRPr="003E3321">
        <w:rPr>
          <w:b w:val="0"/>
        </w:rPr>
        <w:t xml:space="preserve"> sucrose (1781.</w:t>
      </w:r>
      <w:r w:rsidRPr="003E3321">
        <w:rPr>
          <w:b w:val="0"/>
        </w:rPr>
        <w:t>24 mg L</w:t>
      </w:r>
      <w:r w:rsidRPr="003E3321">
        <w:rPr>
          <w:b w:val="0"/>
          <w:vertAlign w:val="superscript"/>
        </w:rPr>
        <w:t>-1</w:t>
      </w:r>
      <w:r w:rsidRPr="003E3321">
        <w:rPr>
          <w:b w:val="0"/>
        </w:rPr>
        <w:t>) and urea as carbon and nitrogen sources and nutrients solution</w:t>
      </w:r>
      <w:r w:rsidR="00EF3609">
        <w:rPr>
          <w:b w:val="0"/>
        </w:rPr>
        <w:t xml:space="preserve"> (</w:t>
      </w:r>
      <w:r w:rsidRPr="00510B36">
        <w:rPr>
          <w:b w:val="0"/>
        </w:rPr>
        <w:t>Del Nery</w:t>
      </w:r>
      <w:r w:rsidR="00A2703B">
        <w:rPr>
          <w:b w:val="0"/>
        </w:rPr>
        <w:t xml:space="preserve">, </w:t>
      </w:r>
      <w:r w:rsidRPr="00510B36">
        <w:rPr>
          <w:b w:val="0"/>
        </w:rPr>
        <w:t>198</w:t>
      </w:r>
      <w:r w:rsidR="00A2703B">
        <w:rPr>
          <w:b w:val="0"/>
        </w:rPr>
        <w:t>7</w:t>
      </w:r>
      <w:r w:rsidRPr="00510B36">
        <w:rPr>
          <w:b w:val="0"/>
        </w:rPr>
        <w:t>,</w:t>
      </w:r>
      <w:r w:rsidRPr="003E3321">
        <w:rPr>
          <w:b w:val="0"/>
        </w:rPr>
        <w:t xml:space="preserve"> </w:t>
      </w:r>
      <w:r w:rsidRPr="00935F8E">
        <w:rPr>
          <w:b w:val="0"/>
        </w:rPr>
        <w:t>according to Lima e Zaiat</w:t>
      </w:r>
      <w:r w:rsidR="00A2703B">
        <w:rPr>
          <w:b w:val="0"/>
        </w:rPr>
        <w:t xml:space="preserve">, </w:t>
      </w:r>
      <w:r w:rsidRPr="00935F8E">
        <w:rPr>
          <w:b w:val="0"/>
        </w:rPr>
        <w:t>2012</w:t>
      </w:r>
      <w:r w:rsidR="00EF3609">
        <w:rPr>
          <w:b w:val="0"/>
        </w:rPr>
        <w:t>)</w:t>
      </w:r>
      <w:r w:rsidRPr="00935F8E">
        <w:rPr>
          <w:b w:val="0"/>
        </w:rPr>
        <w:t xml:space="preserve">. </w:t>
      </w:r>
      <w:r w:rsidR="0095000E" w:rsidRPr="00935F8E">
        <w:rPr>
          <w:b w:val="0"/>
        </w:rPr>
        <w:t>The</w:t>
      </w:r>
      <w:r w:rsidR="00EF3609">
        <w:rPr>
          <w:b w:val="0"/>
        </w:rPr>
        <w:t xml:space="preserve"> DQO of </w:t>
      </w:r>
      <w:r w:rsidR="00EF3609" w:rsidRPr="003E3321">
        <w:rPr>
          <w:b w:val="0"/>
        </w:rPr>
        <w:t>synthetic</w:t>
      </w:r>
      <w:r w:rsidR="00EF3609">
        <w:rPr>
          <w:b w:val="0"/>
        </w:rPr>
        <w:t xml:space="preserve"> wastewater was</w:t>
      </w:r>
      <w:r w:rsidR="0095000E" w:rsidRPr="00935F8E">
        <w:rPr>
          <w:b w:val="0"/>
        </w:rPr>
        <w:t xml:space="preserve"> 2000 mg L</w:t>
      </w:r>
      <w:r w:rsidR="0095000E" w:rsidRPr="00935F8E">
        <w:rPr>
          <w:b w:val="0"/>
          <w:vertAlign w:val="superscript"/>
        </w:rPr>
        <w:t>-1</w:t>
      </w:r>
      <w:r w:rsidR="0095000E" w:rsidRPr="00935F8E">
        <w:rPr>
          <w:b w:val="0"/>
        </w:rPr>
        <w:t xml:space="preserve"> and C/N r</w:t>
      </w:r>
      <w:r w:rsidR="00EF3609">
        <w:rPr>
          <w:b w:val="0"/>
        </w:rPr>
        <w:t>ate</w:t>
      </w:r>
      <w:r w:rsidR="0095000E" w:rsidRPr="00935F8E">
        <w:rPr>
          <w:b w:val="0"/>
        </w:rPr>
        <w:t xml:space="preserve"> of 140 (</w:t>
      </w:r>
      <w:r w:rsidR="00935F8E" w:rsidRPr="00935F8E">
        <w:rPr>
          <w:b w:val="0"/>
        </w:rPr>
        <w:t xml:space="preserve">ANZOLA-ROJAS </w:t>
      </w:r>
      <w:r w:rsidR="0095000E" w:rsidRPr="00935F8E">
        <w:rPr>
          <w:b w:val="0"/>
        </w:rPr>
        <w:t>2010). The pH was adjusted to 6.5 with addition of 0.25 mL L</w:t>
      </w:r>
      <w:r w:rsidR="0095000E" w:rsidRPr="00935F8E">
        <w:rPr>
          <w:b w:val="0"/>
          <w:vertAlign w:val="superscript"/>
        </w:rPr>
        <w:t>-1</w:t>
      </w:r>
      <w:r w:rsidR="0095000E" w:rsidRPr="00935F8E">
        <w:rPr>
          <w:b w:val="0"/>
        </w:rPr>
        <w:t xml:space="preserve"> </w:t>
      </w:r>
      <w:r w:rsidR="00E05470" w:rsidRPr="00935F8E">
        <w:rPr>
          <w:b w:val="0"/>
        </w:rPr>
        <w:t>of hydrochloric acid solution (HCL) 12 M. The inoculum was obtained by natural fermentation process in accordance with the method described by Leite et al. (2008). Fifteen</w:t>
      </w:r>
      <w:r w:rsidR="00E05470" w:rsidRPr="003E3321">
        <w:rPr>
          <w:b w:val="0"/>
        </w:rPr>
        <w:t xml:space="preserve"> liters of synthetic substrate were prepared and maintained in an open vessel to promote the </w:t>
      </w:r>
      <w:r w:rsidR="00E05470" w:rsidRPr="00962453">
        <w:rPr>
          <w:b w:val="0"/>
        </w:rPr>
        <w:t>autofermentation</w:t>
      </w:r>
      <w:r w:rsidR="00E05470" w:rsidRPr="003E3321">
        <w:rPr>
          <w:b w:val="0"/>
        </w:rPr>
        <w:t xml:space="preserve"> in an ambient temperature (~25° C). After this period, the substrate</w:t>
      </w:r>
      <w:r w:rsidR="002520F7">
        <w:rPr>
          <w:b w:val="0"/>
        </w:rPr>
        <w:t xml:space="preserve"> was</w:t>
      </w:r>
      <w:r w:rsidR="00E05470" w:rsidRPr="003E3321">
        <w:rPr>
          <w:b w:val="0"/>
        </w:rPr>
        <w:t xml:space="preserve"> recirculated in the reactor for five days to promote the biomass adhesion in </w:t>
      </w:r>
      <w:r w:rsidR="00713469" w:rsidRPr="003E3321">
        <w:rPr>
          <w:b w:val="0"/>
        </w:rPr>
        <w:t>the tube walls.</w:t>
      </w:r>
    </w:p>
    <w:p w14:paraId="4A76780F" w14:textId="77777777" w:rsidR="000D131E" w:rsidRPr="000D131E" w:rsidRDefault="000D131E" w:rsidP="000D131E">
      <w:pPr>
        <w:pStyle w:val="CETBodytext"/>
      </w:pPr>
    </w:p>
    <w:p w14:paraId="3DE8B3B0" w14:textId="77777777" w:rsidR="00A307DB" w:rsidRDefault="00BE5F3C" w:rsidP="00EB7875">
      <w:pPr>
        <w:pStyle w:val="CETheadingx"/>
      </w:pPr>
      <w:r w:rsidRPr="003E3321">
        <w:t xml:space="preserve">Analytical methods </w:t>
      </w:r>
      <w:r w:rsidR="00D4274B" w:rsidRPr="003E3321">
        <w:t xml:space="preserve"> </w:t>
      </w:r>
    </w:p>
    <w:p w14:paraId="2342316B" w14:textId="77777777" w:rsidR="00A307DB" w:rsidRPr="00A307DB" w:rsidRDefault="00A307DB" w:rsidP="00EB7875">
      <w:pPr>
        <w:pStyle w:val="CETBodytext"/>
        <w:spacing w:line="240" w:lineRule="auto"/>
      </w:pPr>
    </w:p>
    <w:p w14:paraId="3D6E9E7A" w14:textId="62036051" w:rsidR="00A307DB" w:rsidRPr="006E4B1E" w:rsidRDefault="00AD075F" w:rsidP="00EB7875">
      <w:pPr>
        <w:pStyle w:val="CETheadingx"/>
        <w:numPr>
          <w:ilvl w:val="0"/>
          <w:numId w:val="0"/>
        </w:numPr>
        <w:rPr>
          <w:b w:val="0"/>
        </w:rPr>
      </w:pPr>
      <w:r w:rsidRPr="00A307DB">
        <w:rPr>
          <w:b w:val="0"/>
        </w:rPr>
        <w:t>The</w:t>
      </w:r>
      <w:r w:rsidR="002B6BED" w:rsidRPr="00A307DB">
        <w:rPr>
          <w:b w:val="0"/>
        </w:rPr>
        <w:t xml:space="preserve"> determined monitoring system parameters </w:t>
      </w:r>
      <w:r w:rsidR="00962453" w:rsidRPr="00A307DB">
        <w:rPr>
          <w:b w:val="0"/>
        </w:rPr>
        <w:t>were</w:t>
      </w:r>
      <w:r w:rsidR="002B6BED" w:rsidRPr="00A307DB">
        <w:rPr>
          <w:b w:val="0"/>
        </w:rPr>
        <w:t xml:space="preserve"> pH, chemical oxygen demand (COD), total carbohydrates (TC), total suspended solids (TSS), volatile suspended solids (VSS) and </w:t>
      </w:r>
      <w:r w:rsidR="00F15C33" w:rsidRPr="00F15C33">
        <w:rPr>
          <w:b w:val="0"/>
          <w:color w:val="000000"/>
          <w:szCs w:val="16"/>
          <w:lang w:val="en-GB"/>
        </w:rPr>
        <w:t>volatile fatty acids (VFA)</w:t>
      </w:r>
      <w:r w:rsidR="002B6BED" w:rsidRPr="00A307DB">
        <w:rPr>
          <w:b w:val="0"/>
        </w:rPr>
        <w:t xml:space="preserve">, in samples collected four times per week. The pH, COD, TSS and VSS parameters were realized according to the Standard </w:t>
      </w:r>
      <w:r w:rsidR="002B6BED" w:rsidRPr="00A307DB">
        <w:rPr>
          <w:b w:val="0"/>
        </w:rPr>
        <w:lastRenderedPageBreak/>
        <w:t>Methods for the Examinatio</w:t>
      </w:r>
      <w:r w:rsidR="00C03455">
        <w:rPr>
          <w:b w:val="0"/>
        </w:rPr>
        <w:t>n of Water and Wastewater (APHA, 2012</w:t>
      </w:r>
      <w:r w:rsidR="002B6BED" w:rsidRPr="00A307DB">
        <w:rPr>
          <w:b w:val="0"/>
        </w:rPr>
        <w:t xml:space="preserve">). On the TC determination were used the method proposed by Dubois et al. </w:t>
      </w:r>
      <w:r w:rsidR="002B6BED" w:rsidRPr="006E4B1E">
        <w:rPr>
          <w:b w:val="0"/>
        </w:rPr>
        <w:t>(1956).</w:t>
      </w:r>
      <w:r w:rsidR="00A307DB" w:rsidRPr="006E4B1E">
        <w:rPr>
          <w:b w:val="0"/>
        </w:rPr>
        <w:t xml:space="preserve"> </w:t>
      </w:r>
    </w:p>
    <w:p w14:paraId="57C28888" w14:textId="77777777" w:rsidR="00A307DB" w:rsidRPr="000D131E" w:rsidRDefault="00AC60C1" w:rsidP="00EB7875">
      <w:pPr>
        <w:pStyle w:val="CETheadingx"/>
        <w:numPr>
          <w:ilvl w:val="0"/>
          <w:numId w:val="0"/>
        </w:numPr>
        <w:rPr>
          <w:b w:val="0"/>
        </w:rPr>
      </w:pPr>
      <w:r w:rsidRPr="00A307DB">
        <w:rPr>
          <w:b w:val="0"/>
        </w:rPr>
        <w:t xml:space="preserve">The acids </w:t>
      </w:r>
      <w:r w:rsidR="00104972" w:rsidRPr="00A307DB">
        <w:rPr>
          <w:b w:val="0"/>
        </w:rPr>
        <w:t>analysis</w:t>
      </w:r>
      <w:r w:rsidRPr="00A307DB">
        <w:rPr>
          <w:b w:val="0"/>
        </w:rPr>
        <w:t xml:space="preserve"> (acetic, propionic, butyric, formic and </w:t>
      </w:r>
      <w:r w:rsidR="00104972" w:rsidRPr="00A307DB">
        <w:rPr>
          <w:b w:val="0"/>
        </w:rPr>
        <w:t>lactic</w:t>
      </w:r>
      <w:r w:rsidRPr="00A307DB">
        <w:rPr>
          <w:b w:val="0"/>
        </w:rPr>
        <w:t>) were realized by high performance liquid chromatography (HPLC) in a Shimadzu</w:t>
      </w:r>
      <w:r w:rsidRPr="00A307DB">
        <w:rPr>
          <w:b w:val="0"/>
          <w:vertAlign w:val="superscript"/>
        </w:rPr>
        <w:t xml:space="preserve">® </w:t>
      </w:r>
      <w:r w:rsidRPr="00A307DB">
        <w:rPr>
          <w:b w:val="0"/>
        </w:rPr>
        <w:t>system equipped with Aminex</w:t>
      </w:r>
      <w:r w:rsidRPr="00A307DB">
        <w:rPr>
          <w:b w:val="0"/>
          <w:vertAlign w:val="superscript"/>
        </w:rPr>
        <w:t>®</w:t>
      </w:r>
      <w:r w:rsidRPr="00A307DB">
        <w:rPr>
          <w:b w:val="0"/>
        </w:rPr>
        <w:t xml:space="preserve"> column </w:t>
      </w:r>
      <w:r w:rsidR="003C2232" w:rsidRPr="00A307DB">
        <w:rPr>
          <w:b w:val="0"/>
        </w:rPr>
        <w:t>HP-87H (300 mm x 7.</w:t>
      </w:r>
      <w:r w:rsidRPr="00A307DB">
        <w:rPr>
          <w:b w:val="0"/>
        </w:rPr>
        <w:t xml:space="preserve">8 mm Bio-Rad), CTO-20ª oven in a temperature of 64° C, CBM-20A controller, UV detector with diodes arrangement </w:t>
      </w:r>
      <w:r w:rsidR="003C2232" w:rsidRPr="00A307DB">
        <w:rPr>
          <w:b w:val="0"/>
        </w:rPr>
        <w:t>SPD-20ª in a 208nm wave length and LC-20AT pump. The mobile phase was composed by ultrapure water Milli-Q (Millipore</w:t>
      </w:r>
      <w:r w:rsidR="003C2232" w:rsidRPr="00A307DB">
        <w:rPr>
          <w:b w:val="0"/>
          <w:vertAlign w:val="superscript"/>
        </w:rPr>
        <w:t>®</w:t>
      </w:r>
      <w:r w:rsidR="003C2232" w:rsidRPr="00A307DB">
        <w:rPr>
          <w:b w:val="0"/>
        </w:rPr>
        <w:t>) acidified with 0.005 M of H</w:t>
      </w:r>
      <w:r w:rsidR="003C2232" w:rsidRPr="00A307DB">
        <w:rPr>
          <w:b w:val="0"/>
          <w:vertAlign w:val="subscript"/>
        </w:rPr>
        <w:t>2</w:t>
      </w:r>
      <w:r w:rsidR="003C2232" w:rsidRPr="00A307DB">
        <w:rPr>
          <w:b w:val="0"/>
        </w:rPr>
        <w:t>SO</w:t>
      </w:r>
      <w:r w:rsidR="003C2232" w:rsidRPr="00A307DB">
        <w:rPr>
          <w:b w:val="0"/>
          <w:vertAlign w:val="subscript"/>
        </w:rPr>
        <w:t xml:space="preserve">4 </w:t>
      </w:r>
      <w:r w:rsidR="003C2232" w:rsidRPr="00A307DB">
        <w:rPr>
          <w:b w:val="0"/>
        </w:rPr>
        <w:t>in a 0.5 mL.min</w:t>
      </w:r>
      <w:r w:rsidR="003C2232" w:rsidRPr="00A307DB">
        <w:rPr>
          <w:b w:val="0"/>
          <w:vertAlign w:val="superscript"/>
        </w:rPr>
        <w:t>-1</w:t>
      </w:r>
      <w:r w:rsidR="003C2232" w:rsidRPr="00A307DB">
        <w:rPr>
          <w:b w:val="0"/>
        </w:rPr>
        <w:t xml:space="preserve"> flow and injection volume of 20µL </w:t>
      </w:r>
      <w:r w:rsidR="003C2232" w:rsidRPr="000D131E">
        <w:rPr>
          <w:b w:val="0"/>
        </w:rPr>
        <w:t>(</w:t>
      </w:r>
      <w:r w:rsidR="00673EE4" w:rsidRPr="000D131E">
        <w:rPr>
          <w:b w:val="0"/>
        </w:rPr>
        <w:t xml:space="preserve">LAZARO et al., </w:t>
      </w:r>
      <w:r w:rsidR="000D131E" w:rsidRPr="000D131E">
        <w:rPr>
          <w:b w:val="0"/>
        </w:rPr>
        <w:t>2014</w:t>
      </w:r>
      <w:r w:rsidR="003C2232" w:rsidRPr="000D131E">
        <w:rPr>
          <w:b w:val="0"/>
        </w:rPr>
        <w:t>; PENTEADO et al., 2013).</w:t>
      </w:r>
      <w:r w:rsidR="002F0B38" w:rsidRPr="000D131E">
        <w:rPr>
          <w:b w:val="0"/>
        </w:rPr>
        <w:t xml:space="preserve"> The reactor discharge samples were filtered in cellulose acetate membrane with porosity of 0.2 µm and acidified with </w:t>
      </w:r>
      <w:r w:rsidR="003D636D" w:rsidRPr="000D131E">
        <w:rPr>
          <w:b w:val="0"/>
        </w:rPr>
        <w:t>H</w:t>
      </w:r>
      <w:r w:rsidR="003D636D" w:rsidRPr="000D131E">
        <w:rPr>
          <w:b w:val="0"/>
          <w:vertAlign w:val="subscript"/>
        </w:rPr>
        <w:t>2</w:t>
      </w:r>
      <w:r w:rsidR="003D636D" w:rsidRPr="000D131E">
        <w:rPr>
          <w:b w:val="0"/>
        </w:rPr>
        <w:t>SO</w:t>
      </w:r>
      <w:r w:rsidR="003D636D" w:rsidRPr="000D131E">
        <w:rPr>
          <w:b w:val="0"/>
          <w:vertAlign w:val="subscript"/>
        </w:rPr>
        <w:t>4</w:t>
      </w:r>
      <w:r w:rsidR="003D636D" w:rsidRPr="000D131E">
        <w:rPr>
          <w:b w:val="0"/>
        </w:rPr>
        <w:t xml:space="preserve"> (2 M) solution.</w:t>
      </w:r>
      <w:r w:rsidR="00A307DB" w:rsidRPr="000D131E">
        <w:rPr>
          <w:b w:val="0"/>
        </w:rPr>
        <w:t xml:space="preserve"> </w:t>
      </w:r>
    </w:p>
    <w:p w14:paraId="5CFCBDEB" w14:textId="77777777" w:rsidR="00A307DB" w:rsidRPr="00A307DB" w:rsidRDefault="00CF1C71" w:rsidP="00EB7875">
      <w:pPr>
        <w:pStyle w:val="CETheadingx"/>
        <w:numPr>
          <w:ilvl w:val="0"/>
          <w:numId w:val="0"/>
        </w:numPr>
        <w:rPr>
          <w:rFonts w:eastAsia="Calibri"/>
          <w:b w:val="0"/>
        </w:rPr>
      </w:pPr>
      <w:r w:rsidRPr="00A307DB">
        <w:rPr>
          <w:b w:val="0"/>
        </w:rPr>
        <w:t>The biogas flow was daily monitored by gasometer model MGC-1 V30 (</w:t>
      </w:r>
      <w:r w:rsidRPr="00A307DB">
        <w:rPr>
          <w:b w:val="0"/>
          <w:i/>
        </w:rPr>
        <w:t>Ritter</w:t>
      </w:r>
      <w:r w:rsidRPr="00A307DB">
        <w:rPr>
          <w:b w:val="0"/>
        </w:rPr>
        <w:t xml:space="preserve">®). </w:t>
      </w:r>
      <w:r w:rsidR="00E05936" w:rsidRPr="00A307DB">
        <w:rPr>
          <w:b w:val="0"/>
        </w:rPr>
        <w:t>For the biogas composition determination was used a needle with lock (model Sigma</w:t>
      </w:r>
      <w:r w:rsidR="00E05936" w:rsidRPr="00A307DB">
        <w:rPr>
          <w:b w:val="0"/>
          <w:vertAlign w:val="superscript"/>
        </w:rPr>
        <w:t>®</w:t>
      </w:r>
      <w:r w:rsidR="00E05936" w:rsidRPr="00A307DB">
        <w:rPr>
          <w:b w:val="0"/>
        </w:rPr>
        <w:t>) to collect 500 µL of gas in the reactor four times a week. The biogas constituent parts (</w:t>
      </w:r>
      <w:r w:rsidR="00150E91" w:rsidRPr="00A307DB">
        <w:rPr>
          <w:b w:val="0"/>
        </w:rPr>
        <w:t>hydrogen, carbon dioxide and methane) were determinated by gas chromatography in GC system 2010 (</w:t>
      </w:r>
      <w:r w:rsidR="00150E91" w:rsidRPr="00A307DB">
        <w:rPr>
          <w:b w:val="0"/>
          <w:i/>
        </w:rPr>
        <w:t>Shimadzu</w:t>
      </w:r>
      <w:r w:rsidR="00150E91" w:rsidRPr="00A307DB">
        <w:rPr>
          <w:b w:val="0"/>
        </w:rPr>
        <w:t>®), equipped with thermal conductivity detector (TCD), Supelco Carboxen</w:t>
      </w:r>
      <w:r w:rsidR="00150E91" w:rsidRPr="00A307DB">
        <w:rPr>
          <w:b w:val="0"/>
          <w:vertAlign w:val="superscript"/>
        </w:rPr>
        <w:t xml:space="preserve">® </w:t>
      </w:r>
      <w:r w:rsidR="00150E91" w:rsidRPr="00A307DB">
        <w:rPr>
          <w:b w:val="0"/>
        </w:rPr>
        <w:t>column 1010 Plot (30m x 0.53mm extern diameter, 0.30μm of thickness), using argonium as a carrier gas (make-up gas flow of 8 mL.min</w:t>
      </w:r>
      <w:r w:rsidR="00150E91" w:rsidRPr="00A307DB">
        <w:rPr>
          <w:b w:val="0"/>
          <w:vertAlign w:val="superscript"/>
        </w:rPr>
        <w:t>-1</w:t>
      </w:r>
      <w:r w:rsidR="00150E91" w:rsidRPr="00A307DB">
        <w:rPr>
          <w:b w:val="0"/>
        </w:rPr>
        <w:t xml:space="preserve">). The injector and detector temperature were 220° C and 230° C respectively. The </w:t>
      </w:r>
      <w:r w:rsidR="00CE1A78" w:rsidRPr="00A307DB">
        <w:rPr>
          <w:b w:val="0"/>
        </w:rPr>
        <w:t>column-heating</w:t>
      </w:r>
      <w:r w:rsidR="00150E91" w:rsidRPr="00A307DB">
        <w:rPr>
          <w:b w:val="0"/>
        </w:rPr>
        <w:t xml:space="preserve"> ramp </w:t>
      </w:r>
      <w:r w:rsidR="00CB1A21" w:rsidRPr="00A307DB">
        <w:rPr>
          <w:b w:val="0"/>
        </w:rPr>
        <w:t xml:space="preserve">was 130° C to 135° C, in a rate of </w:t>
      </w:r>
      <w:r w:rsidR="00CB1A21" w:rsidRPr="00A307DB">
        <w:rPr>
          <w:rFonts w:eastAsia="Calibri"/>
          <w:b w:val="0"/>
        </w:rPr>
        <w:t>46°C.min</w:t>
      </w:r>
      <w:r w:rsidR="00CB1A21" w:rsidRPr="00A307DB">
        <w:rPr>
          <w:rFonts w:eastAsia="Calibri"/>
          <w:b w:val="0"/>
          <w:vertAlign w:val="superscript"/>
        </w:rPr>
        <w:t>-1</w:t>
      </w:r>
      <w:r w:rsidR="00CB1A21" w:rsidRPr="00A307DB">
        <w:rPr>
          <w:rFonts w:eastAsia="Calibri"/>
          <w:b w:val="0"/>
        </w:rPr>
        <w:t xml:space="preserve"> during 6 minutes (</w:t>
      </w:r>
      <w:r w:rsidR="00CB1A21" w:rsidRPr="00A307DB">
        <w:rPr>
          <w:b w:val="0"/>
        </w:rPr>
        <w:t>PENTEADO et al., 2013)</w:t>
      </w:r>
      <w:r w:rsidR="00CB1A21" w:rsidRPr="00A307DB">
        <w:rPr>
          <w:rFonts w:eastAsia="Calibri"/>
          <w:b w:val="0"/>
        </w:rPr>
        <w:t>.</w:t>
      </w:r>
      <w:r w:rsidR="00A307DB" w:rsidRPr="00A307DB">
        <w:rPr>
          <w:rFonts w:eastAsia="Calibri"/>
          <w:b w:val="0"/>
        </w:rPr>
        <w:t xml:space="preserve"> </w:t>
      </w:r>
    </w:p>
    <w:p w14:paraId="670ECB84" w14:textId="6C25480F" w:rsidR="007321F3" w:rsidRPr="00A307DB" w:rsidRDefault="007321F3" w:rsidP="00EB7875">
      <w:pPr>
        <w:pStyle w:val="CETheadingx"/>
        <w:numPr>
          <w:ilvl w:val="0"/>
          <w:numId w:val="0"/>
        </w:numPr>
        <w:rPr>
          <w:rFonts w:eastAsia="Calibri"/>
          <w:b w:val="0"/>
        </w:rPr>
      </w:pPr>
      <w:r w:rsidRPr="00A307DB">
        <w:rPr>
          <w:rFonts w:eastAsia="Calibri"/>
          <w:b w:val="0"/>
        </w:rPr>
        <w:t xml:space="preserve">The response variables calculated </w:t>
      </w:r>
      <w:r w:rsidR="00F10014" w:rsidRPr="00A307DB">
        <w:rPr>
          <w:rFonts w:eastAsia="Calibri"/>
          <w:b w:val="0"/>
        </w:rPr>
        <w:t xml:space="preserve">by the determined parameters </w:t>
      </w:r>
      <w:r w:rsidR="00CE1A78" w:rsidRPr="00A307DB">
        <w:rPr>
          <w:rFonts w:eastAsia="Calibri"/>
          <w:b w:val="0"/>
        </w:rPr>
        <w:t>were</w:t>
      </w:r>
      <w:r w:rsidR="00F10014" w:rsidRPr="00A307DB">
        <w:rPr>
          <w:rFonts w:eastAsia="Calibri"/>
          <w:b w:val="0"/>
        </w:rPr>
        <w:t xml:space="preserve"> COD removal </w:t>
      </w:r>
      <w:r w:rsidR="00F10014" w:rsidRPr="00A307DB">
        <w:rPr>
          <w:b w:val="0"/>
        </w:rPr>
        <w:t>(ER</w:t>
      </w:r>
      <w:r w:rsidR="00F10014" w:rsidRPr="00A307DB">
        <w:rPr>
          <w:b w:val="0"/>
          <w:vertAlign w:val="subscript"/>
        </w:rPr>
        <w:t>COD</w:t>
      </w:r>
      <w:r w:rsidR="00F10014" w:rsidRPr="00A307DB">
        <w:rPr>
          <w:b w:val="0"/>
        </w:rPr>
        <w:t>, in %), sucrose conversion (%), biogas flow rate (Q</w:t>
      </w:r>
      <w:r w:rsidR="00F10014" w:rsidRPr="00A307DB">
        <w:rPr>
          <w:b w:val="0"/>
          <w:vertAlign w:val="subscript"/>
        </w:rPr>
        <w:t>biogas</w:t>
      </w:r>
      <w:r w:rsidR="00F10014" w:rsidRPr="00A307DB">
        <w:rPr>
          <w:b w:val="0"/>
        </w:rPr>
        <w:t>, in mL.h</w:t>
      </w:r>
      <w:r w:rsidR="00F10014" w:rsidRPr="00A307DB">
        <w:rPr>
          <w:b w:val="0"/>
          <w:vertAlign w:val="superscript"/>
        </w:rPr>
        <w:t>-1</w:t>
      </w:r>
      <w:r w:rsidR="00F10014" w:rsidRPr="00A307DB">
        <w:rPr>
          <w:b w:val="0"/>
        </w:rPr>
        <w:t xml:space="preserve">), volumetric </w:t>
      </w:r>
      <w:r w:rsidR="00FF359E" w:rsidRPr="00A307DB">
        <w:rPr>
          <w:b w:val="0"/>
        </w:rPr>
        <w:t xml:space="preserve">hydrogen </w:t>
      </w:r>
      <w:r w:rsidR="00F10014" w:rsidRPr="00A307DB">
        <w:rPr>
          <w:b w:val="0"/>
        </w:rPr>
        <w:t>production</w:t>
      </w:r>
      <w:r w:rsidR="00FF359E" w:rsidRPr="00A307DB">
        <w:rPr>
          <w:b w:val="0"/>
        </w:rPr>
        <w:t xml:space="preserve"> rate</w:t>
      </w:r>
      <w:r w:rsidR="00F10014" w:rsidRPr="00A307DB">
        <w:rPr>
          <w:b w:val="0"/>
        </w:rPr>
        <w:t xml:space="preserve"> (</w:t>
      </w:r>
      <w:r w:rsidR="00FF359E" w:rsidRPr="00A307DB">
        <w:rPr>
          <w:b w:val="0"/>
        </w:rPr>
        <w:t>VHPR</w:t>
      </w:r>
      <w:r w:rsidR="00F10014" w:rsidRPr="00A307DB">
        <w:rPr>
          <w:b w:val="0"/>
        </w:rPr>
        <w:t>, in mLH</w:t>
      </w:r>
      <w:r w:rsidR="00F10014" w:rsidRPr="00A307DB">
        <w:rPr>
          <w:b w:val="0"/>
          <w:vertAlign w:val="subscript"/>
        </w:rPr>
        <w:t>2</w:t>
      </w:r>
      <w:r w:rsidR="00F10014" w:rsidRPr="00A307DB">
        <w:rPr>
          <w:b w:val="0"/>
        </w:rPr>
        <w:t>.h</w:t>
      </w:r>
      <w:r w:rsidR="00F10014" w:rsidRPr="00A307DB">
        <w:rPr>
          <w:b w:val="0"/>
          <w:vertAlign w:val="superscript"/>
        </w:rPr>
        <w:t>-1</w:t>
      </w:r>
      <w:r w:rsidR="00F10014" w:rsidRPr="00A307DB">
        <w:rPr>
          <w:b w:val="0"/>
        </w:rPr>
        <w:t>.d</w:t>
      </w:r>
      <w:r w:rsidR="00F10014" w:rsidRPr="00A307DB">
        <w:rPr>
          <w:b w:val="0"/>
          <w:vertAlign w:val="superscript"/>
        </w:rPr>
        <w:t>-1</w:t>
      </w:r>
      <w:r w:rsidR="00F10014" w:rsidRPr="00A307DB">
        <w:rPr>
          <w:b w:val="0"/>
        </w:rPr>
        <w:t xml:space="preserve">), </w:t>
      </w:r>
      <w:r w:rsidR="00FF359E" w:rsidRPr="00A307DB">
        <w:rPr>
          <w:b w:val="0"/>
        </w:rPr>
        <w:t xml:space="preserve">molar </w:t>
      </w:r>
      <w:r w:rsidR="00F10014" w:rsidRPr="00A307DB">
        <w:rPr>
          <w:b w:val="0"/>
        </w:rPr>
        <w:t>hydrogen flow</w:t>
      </w:r>
      <w:r w:rsidR="00FF359E" w:rsidRPr="00A307DB">
        <w:rPr>
          <w:b w:val="0"/>
        </w:rPr>
        <w:t xml:space="preserve"> rate</w:t>
      </w:r>
      <w:r w:rsidR="00F10014" w:rsidRPr="00A307DB">
        <w:rPr>
          <w:b w:val="0"/>
        </w:rPr>
        <w:t xml:space="preserve"> (</w:t>
      </w:r>
      <w:r w:rsidR="00FF359E" w:rsidRPr="00A307DB">
        <w:rPr>
          <w:b w:val="0"/>
        </w:rPr>
        <w:t>MHFR</w:t>
      </w:r>
      <w:r w:rsidR="00F10014" w:rsidRPr="00A307DB">
        <w:rPr>
          <w:b w:val="0"/>
        </w:rPr>
        <w:t>, in mmolH</w:t>
      </w:r>
      <w:r w:rsidR="00F10014" w:rsidRPr="00A307DB">
        <w:rPr>
          <w:b w:val="0"/>
          <w:vertAlign w:val="subscript"/>
        </w:rPr>
        <w:t>2</w:t>
      </w:r>
      <w:r w:rsidR="00F10014" w:rsidRPr="00A307DB">
        <w:rPr>
          <w:b w:val="0"/>
        </w:rPr>
        <w:t>.h</w:t>
      </w:r>
      <w:r w:rsidR="00F10014" w:rsidRPr="00A307DB">
        <w:rPr>
          <w:b w:val="0"/>
          <w:vertAlign w:val="superscript"/>
        </w:rPr>
        <w:t>-1</w:t>
      </w:r>
      <w:r w:rsidR="00F10014" w:rsidRPr="00A307DB">
        <w:rPr>
          <w:b w:val="0"/>
        </w:rPr>
        <w:t>), hydrogen yields (</w:t>
      </w:r>
      <w:r w:rsidR="00E23B72" w:rsidRPr="00992085">
        <w:rPr>
          <w:b w:val="0"/>
        </w:rPr>
        <w:t>Y</w:t>
      </w:r>
      <w:r w:rsidR="00E23B72" w:rsidRPr="00992085">
        <w:rPr>
          <w:b w:val="0"/>
          <w:vertAlign w:val="subscript"/>
        </w:rPr>
        <w:t>H2</w:t>
      </w:r>
      <w:r w:rsidR="00F10014" w:rsidRPr="00A307DB">
        <w:rPr>
          <w:b w:val="0"/>
        </w:rPr>
        <w:t>, in molH</w:t>
      </w:r>
      <w:r w:rsidR="00F10014" w:rsidRPr="00A307DB">
        <w:rPr>
          <w:b w:val="0"/>
          <w:vertAlign w:val="subscript"/>
        </w:rPr>
        <w:t>2</w:t>
      </w:r>
      <w:r w:rsidR="00F10014" w:rsidRPr="00A307DB">
        <w:rPr>
          <w:b w:val="0"/>
        </w:rPr>
        <w:t>.mol</w:t>
      </w:r>
      <w:r w:rsidR="00F10014" w:rsidRPr="00A307DB">
        <w:rPr>
          <w:b w:val="0"/>
          <w:vertAlign w:val="superscript"/>
        </w:rPr>
        <w:t xml:space="preserve">-1 </w:t>
      </w:r>
      <w:r w:rsidR="00F10014" w:rsidRPr="00A307DB">
        <w:rPr>
          <w:b w:val="0"/>
        </w:rPr>
        <w:t xml:space="preserve">sucrose) and </w:t>
      </w:r>
      <w:r w:rsidR="00CE1A78">
        <w:rPr>
          <w:b w:val="0"/>
        </w:rPr>
        <w:t>acids ratio.</w:t>
      </w:r>
    </w:p>
    <w:p w14:paraId="3DA27D6A" w14:textId="77777777" w:rsidR="007321F3" w:rsidRPr="003E3321" w:rsidRDefault="007321F3" w:rsidP="00EB7875">
      <w:pPr>
        <w:spacing w:line="240" w:lineRule="auto"/>
        <w:rPr>
          <w:rFonts w:eastAsia="Calibri" w:cs="Arial"/>
          <w:color w:val="FF0000"/>
          <w:szCs w:val="18"/>
          <w:lang w:val="en-US"/>
        </w:rPr>
      </w:pPr>
    </w:p>
    <w:p w14:paraId="1DB22C05" w14:textId="77777777" w:rsidR="00A307DB" w:rsidRDefault="000F2A5D" w:rsidP="00EB7875">
      <w:pPr>
        <w:pStyle w:val="CETHeading1"/>
        <w:spacing w:before="0" w:after="0"/>
        <w:jc w:val="both"/>
        <w:rPr>
          <w:rFonts w:cs="Arial"/>
          <w:sz w:val="18"/>
          <w:szCs w:val="18"/>
        </w:rPr>
      </w:pPr>
      <w:r w:rsidRPr="00A307DB">
        <w:rPr>
          <w:rFonts w:cs="Arial"/>
          <w:sz w:val="18"/>
          <w:szCs w:val="18"/>
        </w:rPr>
        <w:t>Results and Discussion</w:t>
      </w:r>
    </w:p>
    <w:p w14:paraId="574F6D7E" w14:textId="77777777" w:rsidR="00A307DB" w:rsidRPr="00A307DB" w:rsidRDefault="00A307DB" w:rsidP="00EB7875">
      <w:pPr>
        <w:pStyle w:val="CETBodytext"/>
        <w:spacing w:line="240" w:lineRule="auto"/>
      </w:pPr>
    </w:p>
    <w:p w14:paraId="1D286506" w14:textId="58243E1C" w:rsidR="00A307DB" w:rsidRPr="00A307DB" w:rsidRDefault="00394E4B" w:rsidP="00EB7875">
      <w:pPr>
        <w:pStyle w:val="CETHeading1"/>
        <w:numPr>
          <w:ilvl w:val="0"/>
          <w:numId w:val="0"/>
        </w:numPr>
        <w:spacing w:before="0" w:after="0"/>
        <w:jc w:val="both"/>
        <w:rPr>
          <w:rFonts w:cs="Arial"/>
          <w:b w:val="0"/>
          <w:sz w:val="18"/>
          <w:szCs w:val="18"/>
        </w:rPr>
      </w:pPr>
      <w:r w:rsidRPr="00A307DB">
        <w:rPr>
          <w:rFonts w:cs="Arial"/>
          <w:b w:val="0"/>
          <w:sz w:val="18"/>
          <w:szCs w:val="18"/>
        </w:rPr>
        <w:t xml:space="preserve">In Table 1 </w:t>
      </w:r>
      <w:r w:rsidR="00151E2B">
        <w:rPr>
          <w:rFonts w:cs="Arial"/>
          <w:b w:val="0"/>
          <w:sz w:val="18"/>
          <w:szCs w:val="18"/>
        </w:rPr>
        <w:t>are shown</w:t>
      </w:r>
      <w:r w:rsidRPr="00A307DB">
        <w:rPr>
          <w:rFonts w:cs="Arial"/>
          <w:b w:val="0"/>
          <w:sz w:val="18"/>
          <w:szCs w:val="18"/>
        </w:rPr>
        <w:t xml:space="preserve"> the medium values of the CMTR performance in E1 and E2 related to the following parameters: sucrose conversion, COD removal, biogas flow and composition (H</w:t>
      </w:r>
      <w:r w:rsidRPr="00A307DB">
        <w:rPr>
          <w:rFonts w:cs="Arial"/>
          <w:b w:val="0"/>
          <w:sz w:val="18"/>
          <w:szCs w:val="18"/>
          <w:vertAlign w:val="subscript"/>
        </w:rPr>
        <w:t>2</w:t>
      </w:r>
      <w:r w:rsidRPr="00A307DB">
        <w:rPr>
          <w:rFonts w:cs="Arial"/>
          <w:b w:val="0"/>
          <w:sz w:val="18"/>
          <w:szCs w:val="18"/>
        </w:rPr>
        <w:t xml:space="preserve"> e CO</w:t>
      </w:r>
      <w:r w:rsidRPr="00A307DB">
        <w:rPr>
          <w:rFonts w:cs="Arial"/>
          <w:b w:val="0"/>
          <w:sz w:val="18"/>
          <w:szCs w:val="18"/>
          <w:vertAlign w:val="subscript"/>
        </w:rPr>
        <w:t>2</w:t>
      </w:r>
      <w:r w:rsidRPr="00A307DB">
        <w:rPr>
          <w:rFonts w:cs="Arial"/>
          <w:b w:val="0"/>
          <w:sz w:val="18"/>
          <w:szCs w:val="18"/>
        </w:rPr>
        <w:t xml:space="preserve">), </w:t>
      </w:r>
      <w:r w:rsidR="00FF359E" w:rsidRPr="00A307DB">
        <w:rPr>
          <w:rFonts w:cs="Arial"/>
          <w:b w:val="0"/>
          <w:sz w:val="18"/>
          <w:szCs w:val="18"/>
        </w:rPr>
        <w:t>MHFR</w:t>
      </w:r>
      <w:r w:rsidRPr="00A307DB">
        <w:rPr>
          <w:rFonts w:cs="Arial"/>
          <w:b w:val="0"/>
          <w:sz w:val="18"/>
          <w:szCs w:val="18"/>
        </w:rPr>
        <w:t xml:space="preserve">, </w:t>
      </w:r>
      <w:r w:rsidR="00E23B72" w:rsidRPr="00992085">
        <w:rPr>
          <w:rFonts w:cs="Arial"/>
          <w:b w:val="0"/>
          <w:szCs w:val="18"/>
        </w:rPr>
        <w:t>Y</w:t>
      </w:r>
      <w:r w:rsidR="00E23B72" w:rsidRPr="00992085">
        <w:rPr>
          <w:rFonts w:cs="Arial"/>
          <w:b w:val="0"/>
          <w:szCs w:val="18"/>
          <w:vertAlign w:val="subscript"/>
        </w:rPr>
        <w:t>H2</w:t>
      </w:r>
      <w:r w:rsidRPr="00A307DB">
        <w:rPr>
          <w:rFonts w:cs="Arial"/>
          <w:b w:val="0"/>
          <w:sz w:val="18"/>
          <w:szCs w:val="18"/>
        </w:rPr>
        <w:t xml:space="preserve">, and </w:t>
      </w:r>
      <w:r w:rsidR="00FF359E" w:rsidRPr="00A307DB">
        <w:rPr>
          <w:rFonts w:cs="Arial"/>
          <w:b w:val="0"/>
          <w:sz w:val="18"/>
          <w:szCs w:val="18"/>
        </w:rPr>
        <w:t>VHPR</w:t>
      </w:r>
      <w:r w:rsidRPr="00A307DB">
        <w:rPr>
          <w:rFonts w:cs="Arial"/>
          <w:b w:val="0"/>
          <w:sz w:val="18"/>
          <w:szCs w:val="18"/>
        </w:rPr>
        <w:t xml:space="preserve">. </w:t>
      </w:r>
      <w:r w:rsidR="00F8465F" w:rsidRPr="00A307DB">
        <w:rPr>
          <w:rFonts w:cs="Arial"/>
          <w:b w:val="0"/>
          <w:sz w:val="18"/>
          <w:szCs w:val="18"/>
        </w:rPr>
        <w:t>The essay 2 (4000mg COD L</w:t>
      </w:r>
      <w:r w:rsidR="00F8465F" w:rsidRPr="00A307DB">
        <w:rPr>
          <w:rFonts w:cs="Arial"/>
          <w:b w:val="0"/>
          <w:sz w:val="18"/>
          <w:szCs w:val="18"/>
          <w:vertAlign w:val="superscript"/>
        </w:rPr>
        <w:t>-1</w:t>
      </w:r>
      <w:r w:rsidR="00F8465F" w:rsidRPr="00A307DB">
        <w:rPr>
          <w:rFonts w:cs="Arial"/>
          <w:b w:val="0"/>
          <w:sz w:val="18"/>
          <w:szCs w:val="18"/>
        </w:rPr>
        <w:t>;</w:t>
      </w:r>
      <w:r w:rsidR="00F8465F" w:rsidRPr="00A307DB">
        <w:rPr>
          <w:rFonts w:eastAsia="Calibri" w:cs="Arial"/>
          <w:b w:val="0"/>
          <w:sz w:val="18"/>
          <w:szCs w:val="18"/>
        </w:rPr>
        <w:t xml:space="preserve"> HRT = 2 h) </w:t>
      </w:r>
      <w:r w:rsidR="00F8465F" w:rsidRPr="00A307DB">
        <w:rPr>
          <w:rFonts w:cs="Arial"/>
          <w:b w:val="0"/>
          <w:sz w:val="18"/>
          <w:szCs w:val="18"/>
        </w:rPr>
        <w:t xml:space="preserve">presented better results to most of the parameters. In the essays 1 and 2, the carbohydrates conversion efficiency reached values superiors to 65% </w:t>
      </w:r>
      <w:r w:rsidR="00CE1A78">
        <w:rPr>
          <w:rFonts w:cs="Arial"/>
          <w:b w:val="0"/>
          <w:sz w:val="18"/>
          <w:szCs w:val="18"/>
        </w:rPr>
        <w:t>during all the operating period, which corroborate with the values reached by</w:t>
      </w:r>
      <w:r w:rsidR="00685C2C">
        <w:rPr>
          <w:rFonts w:cs="Arial"/>
          <w:b w:val="0"/>
          <w:sz w:val="18"/>
          <w:szCs w:val="18"/>
        </w:rPr>
        <w:t xml:space="preserve"> Fontes Lima e Zaiat (2012) (67.2</w:t>
      </w:r>
      <w:r w:rsidR="00151E2B">
        <w:rPr>
          <w:rFonts w:cs="Arial"/>
          <w:b w:val="0"/>
          <w:sz w:val="18"/>
          <w:szCs w:val="18"/>
        </w:rPr>
        <w:t xml:space="preserve"> to </w:t>
      </w:r>
      <w:r w:rsidR="00685C2C">
        <w:rPr>
          <w:rFonts w:cs="Arial"/>
          <w:b w:val="0"/>
          <w:sz w:val="18"/>
          <w:szCs w:val="18"/>
        </w:rPr>
        <w:t>79.</w:t>
      </w:r>
      <w:r w:rsidR="00CE1A78">
        <w:rPr>
          <w:rFonts w:cs="Arial"/>
          <w:b w:val="0"/>
          <w:sz w:val="18"/>
          <w:szCs w:val="18"/>
        </w:rPr>
        <w:t>2%).</w:t>
      </w:r>
    </w:p>
    <w:p w14:paraId="31B86063" w14:textId="016F9AB5" w:rsidR="00CE1A78" w:rsidRPr="00E63EC6" w:rsidRDefault="00C07AF1" w:rsidP="00EB7875">
      <w:pPr>
        <w:spacing w:line="240" w:lineRule="auto"/>
        <w:rPr>
          <w:rFonts w:cs="Arial"/>
          <w:szCs w:val="18"/>
          <w:lang w:val="en-US"/>
        </w:rPr>
      </w:pPr>
      <w:r w:rsidRPr="00992085">
        <w:rPr>
          <w:rFonts w:cs="Arial"/>
          <w:szCs w:val="18"/>
        </w:rPr>
        <w:t xml:space="preserve">Comparing the results obtained with the literature, </w:t>
      </w:r>
      <w:r w:rsidRPr="00E23B72">
        <w:rPr>
          <w:rFonts w:cs="Arial"/>
          <w:szCs w:val="18"/>
        </w:rPr>
        <w:t xml:space="preserve">Anzola-Rojas et al. (2013), operating a </w:t>
      </w:r>
      <w:r w:rsidR="00151E2B">
        <w:rPr>
          <w:rFonts w:cs="Arial"/>
          <w:szCs w:val="18"/>
        </w:rPr>
        <w:t xml:space="preserve">downflow </w:t>
      </w:r>
      <w:r w:rsidRPr="00E23B72">
        <w:rPr>
          <w:rFonts w:cs="Arial"/>
          <w:szCs w:val="18"/>
        </w:rPr>
        <w:t xml:space="preserve">structured bed reactor fed by </w:t>
      </w:r>
      <w:r w:rsidR="00962453" w:rsidRPr="00E23B72">
        <w:rPr>
          <w:rFonts w:cs="Arial"/>
          <w:szCs w:val="18"/>
        </w:rPr>
        <w:t>synthetic</w:t>
      </w:r>
      <w:r w:rsidRPr="00E23B72">
        <w:rPr>
          <w:rFonts w:cs="Arial"/>
          <w:szCs w:val="18"/>
        </w:rPr>
        <w:t xml:space="preserve"> effluent based in sucrose (OLR of 24 g</w:t>
      </w:r>
      <w:r w:rsidR="00685C2C">
        <w:rPr>
          <w:rFonts w:cs="Arial"/>
          <w:szCs w:val="18"/>
        </w:rPr>
        <w:t xml:space="preserve"> </w:t>
      </w:r>
      <w:r w:rsidRPr="00E23B72">
        <w:rPr>
          <w:rFonts w:cs="Arial"/>
          <w:szCs w:val="18"/>
        </w:rPr>
        <w:t>COD</w:t>
      </w:r>
      <w:r w:rsidR="00685C2C">
        <w:rPr>
          <w:rFonts w:cs="Arial"/>
          <w:szCs w:val="18"/>
        </w:rPr>
        <w:t xml:space="preserve"> </w:t>
      </w:r>
      <w:r w:rsidRPr="00E23B72">
        <w:rPr>
          <w:rFonts w:cs="Arial"/>
          <w:szCs w:val="18"/>
        </w:rPr>
        <w:t>L</w:t>
      </w:r>
      <w:r w:rsidRPr="00E23B72">
        <w:rPr>
          <w:rFonts w:cs="Arial"/>
          <w:szCs w:val="18"/>
          <w:vertAlign w:val="superscript"/>
        </w:rPr>
        <w:t>-1</w:t>
      </w:r>
      <w:r w:rsidRPr="00E23B72">
        <w:rPr>
          <w:rFonts w:cs="Arial"/>
          <w:szCs w:val="18"/>
        </w:rPr>
        <w:t>d</w:t>
      </w:r>
      <w:r w:rsidRPr="00E23B72">
        <w:rPr>
          <w:rFonts w:cs="Arial"/>
          <w:szCs w:val="18"/>
          <w:vertAlign w:val="superscript"/>
        </w:rPr>
        <w:t>-1</w:t>
      </w:r>
      <w:r w:rsidRPr="00E23B72">
        <w:rPr>
          <w:rFonts w:cs="Arial"/>
          <w:szCs w:val="18"/>
        </w:rPr>
        <w:t xml:space="preserve">) </w:t>
      </w:r>
      <w:r w:rsidR="00C7078A" w:rsidRPr="00E23B72">
        <w:rPr>
          <w:rFonts w:cs="Arial"/>
          <w:szCs w:val="18"/>
        </w:rPr>
        <w:t>reach</w:t>
      </w:r>
      <w:r w:rsidR="00151E2B">
        <w:rPr>
          <w:rFonts w:cs="Arial"/>
          <w:szCs w:val="18"/>
        </w:rPr>
        <w:t>ed</w:t>
      </w:r>
      <w:r w:rsidR="00C7078A" w:rsidRPr="00E23B72">
        <w:rPr>
          <w:rFonts w:cs="Arial"/>
          <w:szCs w:val="18"/>
        </w:rPr>
        <w:t xml:space="preserve"> the Q</w:t>
      </w:r>
      <w:r w:rsidR="00C7078A" w:rsidRPr="00E23B72">
        <w:rPr>
          <w:rFonts w:cs="Arial"/>
          <w:szCs w:val="18"/>
          <w:vertAlign w:val="subscript"/>
        </w:rPr>
        <w:t>biogas</w:t>
      </w:r>
      <w:r w:rsidR="00C7078A" w:rsidRPr="00E23B72">
        <w:rPr>
          <w:rFonts w:cs="Arial"/>
          <w:szCs w:val="18"/>
        </w:rPr>
        <w:t xml:space="preserve">, </w:t>
      </w:r>
      <w:r w:rsidR="00FF359E" w:rsidRPr="00E23B72">
        <w:rPr>
          <w:rFonts w:cs="Arial"/>
          <w:szCs w:val="18"/>
        </w:rPr>
        <w:t>VHPR</w:t>
      </w:r>
      <w:r w:rsidR="00C7078A" w:rsidRPr="00E23B72">
        <w:rPr>
          <w:rFonts w:cs="Arial"/>
          <w:szCs w:val="18"/>
        </w:rPr>
        <w:t xml:space="preserve"> and </w:t>
      </w:r>
      <w:r w:rsidR="00E23B72" w:rsidRPr="00E23B72">
        <w:rPr>
          <w:rFonts w:cs="Arial"/>
          <w:szCs w:val="18"/>
        </w:rPr>
        <w:t>Y</w:t>
      </w:r>
      <w:r w:rsidR="00E23B72" w:rsidRPr="00E23B72">
        <w:rPr>
          <w:rFonts w:cs="Arial"/>
          <w:szCs w:val="18"/>
          <w:vertAlign w:val="subscript"/>
        </w:rPr>
        <w:t xml:space="preserve">H2 </w:t>
      </w:r>
      <w:r w:rsidR="00685C2C">
        <w:rPr>
          <w:rFonts w:cs="Arial"/>
          <w:szCs w:val="18"/>
        </w:rPr>
        <w:t xml:space="preserve">of 131.7 mL </w:t>
      </w:r>
      <w:r w:rsidR="00C7078A" w:rsidRPr="00E23B72">
        <w:rPr>
          <w:rFonts w:cs="Arial"/>
          <w:szCs w:val="18"/>
        </w:rPr>
        <w:t>h</w:t>
      </w:r>
      <w:r w:rsidR="00C7078A" w:rsidRPr="00E23B72">
        <w:rPr>
          <w:rFonts w:cs="Arial"/>
          <w:szCs w:val="18"/>
          <w:vertAlign w:val="superscript"/>
        </w:rPr>
        <w:t>-1</w:t>
      </w:r>
      <w:r w:rsidR="00685C2C">
        <w:rPr>
          <w:rFonts w:cs="Arial"/>
          <w:szCs w:val="18"/>
        </w:rPr>
        <w:t>, 20.</w:t>
      </w:r>
      <w:r w:rsidR="00C7078A" w:rsidRPr="00E23B72">
        <w:rPr>
          <w:rFonts w:cs="Arial"/>
          <w:szCs w:val="18"/>
        </w:rPr>
        <w:t>83 mL.L</w:t>
      </w:r>
      <w:r w:rsidR="00C7078A" w:rsidRPr="00E23B72">
        <w:rPr>
          <w:rFonts w:cs="Arial"/>
          <w:szCs w:val="18"/>
          <w:vertAlign w:val="superscript"/>
        </w:rPr>
        <w:t>-1</w:t>
      </w:r>
      <w:r w:rsidR="00C7078A" w:rsidRPr="00E23B72">
        <w:rPr>
          <w:rFonts w:cs="Arial"/>
          <w:szCs w:val="18"/>
        </w:rPr>
        <w:t>.h</w:t>
      </w:r>
      <w:r w:rsidR="00C7078A" w:rsidRPr="00E23B72">
        <w:rPr>
          <w:rFonts w:cs="Arial"/>
          <w:szCs w:val="18"/>
          <w:vertAlign w:val="superscript"/>
        </w:rPr>
        <w:t>-1</w:t>
      </w:r>
      <w:r w:rsidR="00C7078A" w:rsidRPr="00E23B72">
        <w:rPr>
          <w:rFonts w:cs="Arial"/>
          <w:szCs w:val="18"/>
        </w:rPr>
        <w:t xml:space="preserve"> e 0</w:t>
      </w:r>
      <w:r w:rsidR="00685C2C">
        <w:rPr>
          <w:rFonts w:cs="Arial"/>
          <w:szCs w:val="18"/>
        </w:rPr>
        <w:t>.</w:t>
      </w:r>
      <w:r w:rsidR="00C7078A" w:rsidRPr="00E23B72">
        <w:rPr>
          <w:rFonts w:cs="Arial"/>
          <w:szCs w:val="18"/>
        </w:rPr>
        <w:t>59 mol</w:t>
      </w:r>
      <w:r w:rsidR="00685C2C">
        <w:rPr>
          <w:rFonts w:cs="Arial"/>
          <w:szCs w:val="18"/>
        </w:rPr>
        <w:t xml:space="preserve"> </w:t>
      </w:r>
      <w:r w:rsidR="00C7078A" w:rsidRPr="00E23B72">
        <w:rPr>
          <w:rFonts w:cs="Arial"/>
          <w:szCs w:val="18"/>
        </w:rPr>
        <w:t>H</w:t>
      </w:r>
      <w:r w:rsidR="00C7078A" w:rsidRPr="00E23B72">
        <w:rPr>
          <w:rFonts w:cs="Arial"/>
          <w:szCs w:val="18"/>
          <w:vertAlign w:val="subscript"/>
        </w:rPr>
        <w:t>2</w:t>
      </w:r>
      <w:r w:rsidR="00685C2C">
        <w:rPr>
          <w:rFonts w:cs="Arial"/>
          <w:szCs w:val="18"/>
        </w:rPr>
        <w:t xml:space="preserve"> </w:t>
      </w:r>
      <w:r w:rsidR="00C7078A" w:rsidRPr="00E23B72">
        <w:rPr>
          <w:rFonts w:cs="Arial"/>
          <w:szCs w:val="18"/>
        </w:rPr>
        <w:t>mol</w:t>
      </w:r>
      <w:r w:rsidR="00C7078A" w:rsidRPr="00E23B72">
        <w:rPr>
          <w:rFonts w:cs="Arial"/>
          <w:szCs w:val="18"/>
          <w:vertAlign w:val="superscript"/>
        </w:rPr>
        <w:t>-1</w:t>
      </w:r>
      <w:r w:rsidR="00685C2C">
        <w:rPr>
          <w:rFonts w:cs="Arial"/>
          <w:szCs w:val="18"/>
          <w:vertAlign w:val="superscript"/>
        </w:rPr>
        <w:t xml:space="preserve"> </w:t>
      </w:r>
      <w:r w:rsidR="00C7078A" w:rsidRPr="00E23B72">
        <w:rPr>
          <w:rFonts w:cs="Arial"/>
          <w:szCs w:val="18"/>
        </w:rPr>
        <w:t xml:space="preserve">sucrose respectively, which can be </w:t>
      </w:r>
      <w:r w:rsidR="00C7078A" w:rsidRPr="00E63EC6">
        <w:rPr>
          <w:rFonts w:cs="Arial"/>
          <w:szCs w:val="18"/>
        </w:rPr>
        <w:t>comparable to E</w:t>
      </w:r>
      <w:r w:rsidR="00CE1A78" w:rsidRPr="00E63EC6">
        <w:rPr>
          <w:rFonts w:cs="Arial"/>
          <w:szCs w:val="18"/>
        </w:rPr>
        <w:t>2</w:t>
      </w:r>
      <w:r w:rsidR="00C7078A" w:rsidRPr="00E63EC6">
        <w:rPr>
          <w:rFonts w:cs="Arial"/>
          <w:szCs w:val="18"/>
        </w:rPr>
        <w:t xml:space="preserve"> (Table 1).</w:t>
      </w:r>
      <w:r w:rsidR="00A307DB" w:rsidRPr="00E63EC6">
        <w:rPr>
          <w:rFonts w:cs="Arial"/>
          <w:szCs w:val="18"/>
        </w:rPr>
        <w:t xml:space="preserve"> </w:t>
      </w:r>
      <w:r w:rsidR="00CE1A78" w:rsidRPr="00E63EC6">
        <w:rPr>
          <w:rFonts w:cs="Arial"/>
          <w:szCs w:val="18"/>
        </w:rPr>
        <w:t>The VPHR (48.3 mL H</w:t>
      </w:r>
      <w:r w:rsidR="00CE1A78" w:rsidRPr="00E63EC6">
        <w:rPr>
          <w:rFonts w:cs="Arial"/>
          <w:szCs w:val="18"/>
          <w:vertAlign w:val="subscript"/>
        </w:rPr>
        <w:t>2</w:t>
      </w:r>
      <w:r w:rsidR="00CE1A78" w:rsidRPr="00E63EC6">
        <w:rPr>
          <w:rFonts w:cs="Arial"/>
          <w:szCs w:val="18"/>
        </w:rPr>
        <w:t xml:space="preserve"> </w:t>
      </w:r>
      <w:r w:rsidR="00CE1A78" w:rsidRPr="00E63EC6">
        <w:rPr>
          <w:rFonts w:cs="Arial"/>
          <w:szCs w:val="18"/>
          <w:lang w:val="en-US"/>
        </w:rPr>
        <w:t>h</w:t>
      </w:r>
      <w:r w:rsidR="00CE1A78" w:rsidRPr="00E63EC6">
        <w:rPr>
          <w:rFonts w:cs="Arial"/>
          <w:szCs w:val="18"/>
          <w:vertAlign w:val="superscript"/>
          <w:lang w:val="en-US"/>
        </w:rPr>
        <w:t>-1</w:t>
      </w:r>
      <w:r w:rsidR="00CE1A78" w:rsidRPr="00E63EC6">
        <w:rPr>
          <w:rFonts w:cs="Arial"/>
          <w:szCs w:val="18"/>
          <w:lang w:val="en-US"/>
        </w:rPr>
        <w:t xml:space="preserve"> L</w:t>
      </w:r>
      <w:r w:rsidR="00CE1A78" w:rsidRPr="00E63EC6">
        <w:rPr>
          <w:rFonts w:cs="Arial"/>
          <w:szCs w:val="18"/>
          <w:vertAlign w:val="superscript"/>
          <w:lang w:val="en-US"/>
        </w:rPr>
        <w:t>-1</w:t>
      </w:r>
      <w:r w:rsidR="00CE1A78" w:rsidRPr="00E63EC6">
        <w:rPr>
          <w:rFonts w:cs="Arial"/>
          <w:szCs w:val="18"/>
          <w:lang w:val="en-US"/>
        </w:rPr>
        <w:t xml:space="preserve">) was similar to </w:t>
      </w:r>
      <w:r w:rsidR="00CE1A78" w:rsidRPr="00E63EC6">
        <w:rPr>
          <w:rFonts w:cs="Arial"/>
          <w:szCs w:val="18"/>
        </w:rPr>
        <w:t>Penteado et al. (2013), (47.3 mLH</w:t>
      </w:r>
      <w:r w:rsidR="00CE1A78" w:rsidRPr="00E63EC6">
        <w:rPr>
          <w:rFonts w:cs="Arial"/>
          <w:szCs w:val="18"/>
          <w:vertAlign w:val="subscript"/>
        </w:rPr>
        <w:t>2</w:t>
      </w:r>
      <w:r w:rsidR="00685C2C" w:rsidRPr="00E63EC6">
        <w:rPr>
          <w:rFonts w:cs="Arial"/>
          <w:szCs w:val="18"/>
        </w:rPr>
        <w:t xml:space="preserve"> </w:t>
      </w:r>
      <w:r w:rsidR="00CE1A78" w:rsidRPr="00E63EC6">
        <w:rPr>
          <w:rFonts w:cs="Arial"/>
          <w:szCs w:val="18"/>
        </w:rPr>
        <w:t>L</w:t>
      </w:r>
      <w:r w:rsidR="00CE1A78" w:rsidRPr="00E63EC6">
        <w:rPr>
          <w:rFonts w:cs="Arial"/>
          <w:szCs w:val="18"/>
          <w:vertAlign w:val="superscript"/>
        </w:rPr>
        <w:t>-1</w:t>
      </w:r>
      <w:r w:rsidR="00685C2C" w:rsidRPr="00E63EC6">
        <w:rPr>
          <w:rFonts w:cs="Arial"/>
          <w:szCs w:val="18"/>
        </w:rPr>
        <w:t xml:space="preserve"> </w:t>
      </w:r>
      <w:r w:rsidR="00CE1A78" w:rsidRPr="00E63EC6">
        <w:rPr>
          <w:rFonts w:cs="Arial"/>
          <w:szCs w:val="18"/>
        </w:rPr>
        <w:t>h</w:t>
      </w:r>
      <w:r w:rsidR="00CE1A78" w:rsidRPr="00E63EC6">
        <w:rPr>
          <w:rFonts w:cs="Arial"/>
          <w:szCs w:val="18"/>
          <w:vertAlign w:val="superscript"/>
        </w:rPr>
        <w:t>-1</w:t>
      </w:r>
      <w:r w:rsidR="00CE1A78" w:rsidRPr="00E63EC6">
        <w:rPr>
          <w:rFonts w:cs="Arial"/>
          <w:szCs w:val="18"/>
        </w:rPr>
        <w:t xml:space="preserve">) </w:t>
      </w:r>
      <w:r w:rsidR="00940925" w:rsidRPr="00E63EC6">
        <w:rPr>
          <w:rFonts w:cs="Arial"/>
          <w:szCs w:val="18"/>
        </w:rPr>
        <w:t xml:space="preserve">operating an </w:t>
      </w:r>
      <w:r w:rsidR="00940925" w:rsidRPr="00E63EC6">
        <w:rPr>
          <w:rFonts w:cs="Arial"/>
          <w:szCs w:val="18"/>
          <w:shd w:val="clear" w:color="auto" w:fill="FFFFFF"/>
        </w:rPr>
        <w:t>Anaerobic Packed-Bed </w:t>
      </w:r>
      <w:r w:rsidR="00940925" w:rsidRPr="00E63EC6">
        <w:rPr>
          <w:rStyle w:val="nfase"/>
          <w:rFonts w:cs="Arial"/>
          <w:bCs/>
          <w:i w:val="0"/>
          <w:iCs w:val="0"/>
          <w:szCs w:val="18"/>
          <w:shd w:val="clear" w:color="auto" w:fill="FFFFFF"/>
        </w:rPr>
        <w:t>Reactor (APBR) in th</w:t>
      </w:r>
      <w:r w:rsidR="00CE1A78" w:rsidRPr="00E63EC6">
        <w:rPr>
          <w:rStyle w:val="nfase"/>
          <w:rFonts w:cs="Arial"/>
          <w:bCs/>
          <w:i w:val="0"/>
          <w:iCs w:val="0"/>
          <w:szCs w:val="18"/>
          <w:shd w:val="clear" w:color="auto" w:fill="FFFFFF"/>
        </w:rPr>
        <w:t>e same conditions as this study.</w:t>
      </w:r>
      <w:r w:rsidR="00A307DB" w:rsidRPr="00E63EC6">
        <w:rPr>
          <w:rFonts w:cs="Arial"/>
          <w:szCs w:val="18"/>
        </w:rPr>
        <w:t xml:space="preserve"> </w:t>
      </w:r>
      <w:r w:rsidR="00CE1A78" w:rsidRPr="00E63EC6">
        <w:rPr>
          <w:rFonts w:cs="Arial"/>
          <w:szCs w:val="18"/>
          <w:lang w:val="en-US"/>
        </w:rPr>
        <w:t xml:space="preserve">In </w:t>
      </w:r>
      <w:r w:rsidR="00685C2C" w:rsidRPr="00E63EC6">
        <w:rPr>
          <w:rStyle w:val="fontstyle01"/>
          <w:rFonts w:ascii="Arial" w:hAnsi="Arial" w:cs="Arial"/>
          <w:sz w:val="18"/>
          <w:szCs w:val="18"/>
        </w:rPr>
        <w:t>Estevam</w:t>
      </w:r>
      <w:r w:rsidR="00E23B72" w:rsidRPr="00E63EC6">
        <w:rPr>
          <w:rFonts w:cs="Arial"/>
          <w:szCs w:val="18"/>
          <w:lang w:val="en-US"/>
        </w:rPr>
        <w:t xml:space="preserve"> </w:t>
      </w:r>
      <w:r w:rsidR="00CE1A78" w:rsidRPr="00E63EC6">
        <w:rPr>
          <w:rFonts w:cs="Arial"/>
          <w:szCs w:val="18"/>
          <w:lang w:val="en-US"/>
        </w:rPr>
        <w:t>et al. (2018) the MHFR was 2.2</w:t>
      </w:r>
      <w:r w:rsidR="00CE1A78" w:rsidRPr="00E63EC6">
        <w:rPr>
          <w:rFonts w:cs="Arial"/>
          <w:bCs/>
          <w:szCs w:val="18"/>
          <w:lang w:val="en-US"/>
        </w:rPr>
        <w:t xml:space="preserve"> mmol H</w:t>
      </w:r>
      <w:r w:rsidR="00CE1A78" w:rsidRPr="00E63EC6">
        <w:rPr>
          <w:rFonts w:cs="Arial"/>
          <w:bCs/>
          <w:szCs w:val="18"/>
          <w:vertAlign w:val="subscript"/>
          <w:lang w:val="en-US"/>
        </w:rPr>
        <w:t>2</w:t>
      </w:r>
      <w:r w:rsidR="00CE1A78" w:rsidRPr="00E63EC6">
        <w:rPr>
          <w:rFonts w:cs="Arial"/>
          <w:bCs/>
          <w:szCs w:val="18"/>
          <w:lang w:val="en-US"/>
        </w:rPr>
        <w:t xml:space="preserve"> h</w:t>
      </w:r>
      <w:r w:rsidR="00CE1A78" w:rsidRPr="00E63EC6">
        <w:rPr>
          <w:rFonts w:cs="Arial"/>
          <w:bCs/>
          <w:szCs w:val="18"/>
          <w:vertAlign w:val="superscript"/>
          <w:lang w:val="en-US"/>
        </w:rPr>
        <w:t>-1</w:t>
      </w:r>
      <w:r w:rsidR="00CE1A78" w:rsidRPr="00E63EC6">
        <w:rPr>
          <w:rFonts w:cs="Arial"/>
          <w:bCs/>
          <w:szCs w:val="18"/>
          <w:lang w:val="en-US"/>
        </w:rPr>
        <w:t xml:space="preserve"> using an anaerobic reactor with mechanic</w:t>
      </w:r>
      <w:r w:rsidR="00151E2B">
        <w:rPr>
          <w:rFonts w:cs="Arial"/>
          <w:bCs/>
          <w:szCs w:val="18"/>
          <w:lang w:val="en-US"/>
        </w:rPr>
        <w:t>al</w:t>
      </w:r>
      <w:r w:rsidR="00CE1A78" w:rsidRPr="00E63EC6">
        <w:rPr>
          <w:rFonts w:cs="Arial"/>
          <w:bCs/>
          <w:szCs w:val="18"/>
          <w:lang w:val="en-US"/>
        </w:rPr>
        <w:t xml:space="preserve"> agitation (AnsBBR), fed by brewery effluent, and obtained results closed to those founded in this study. </w:t>
      </w:r>
    </w:p>
    <w:p w14:paraId="09567B34" w14:textId="2634A138" w:rsidR="00A307DB" w:rsidRDefault="006E4B1E" w:rsidP="00EB7875">
      <w:pPr>
        <w:pStyle w:val="CETHeading1"/>
        <w:numPr>
          <w:ilvl w:val="0"/>
          <w:numId w:val="0"/>
        </w:numPr>
        <w:spacing w:before="0" w:after="0"/>
        <w:jc w:val="both"/>
        <w:rPr>
          <w:rFonts w:cs="Arial"/>
          <w:b w:val="0"/>
          <w:szCs w:val="18"/>
        </w:rPr>
      </w:pPr>
      <w:r w:rsidRPr="00E63EC6">
        <w:rPr>
          <w:rFonts w:cs="Arial"/>
          <w:b w:val="0"/>
          <w:szCs w:val="18"/>
        </w:rPr>
        <w:t xml:space="preserve">Pachiega </w:t>
      </w:r>
      <w:r w:rsidR="009939B0" w:rsidRPr="00E63EC6">
        <w:rPr>
          <w:rFonts w:cs="Arial"/>
          <w:b w:val="0"/>
          <w:szCs w:val="18"/>
        </w:rPr>
        <w:t xml:space="preserve">et al. (2018) observed higher performance that CMTR, operating a </w:t>
      </w:r>
      <w:r w:rsidR="00992085" w:rsidRPr="00E63EC6">
        <w:rPr>
          <w:rFonts w:cs="Arial"/>
          <w:b w:val="0"/>
          <w:szCs w:val="18"/>
        </w:rPr>
        <w:t>batch anaerobi</w:t>
      </w:r>
      <w:r w:rsidR="00E23B72" w:rsidRPr="00E63EC6">
        <w:rPr>
          <w:rFonts w:cs="Arial"/>
          <w:b w:val="0"/>
          <w:szCs w:val="18"/>
        </w:rPr>
        <w:t>c reactor, with capacity of 2L,</w:t>
      </w:r>
      <w:r w:rsidR="00CE1A78" w:rsidRPr="00E63EC6">
        <w:rPr>
          <w:rFonts w:cs="Arial"/>
          <w:b w:val="0"/>
          <w:sz w:val="18"/>
          <w:szCs w:val="18"/>
        </w:rPr>
        <w:t xml:space="preserve"> </w:t>
      </w:r>
      <w:r w:rsidR="00E23B72" w:rsidRPr="00E63EC6">
        <w:rPr>
          <w:rFonts w:cs="Arial"/>
          <w:b w:val="0"/>
          <w:sz w:val="18"/>
          <w:szCs w:val="18"/>
        </w:rPr>
        <w:t>conducted</w:t>
      </w:r>
      <w:r w:rsidR="00992085" w:rsidRPr="00992085">
        <w:rPr>
          <w:rFonts w:cs="Arial"/>
          <w:b w:val="0"/>
          <w:sz w:val="18"/>
          <w:szCs w:val="18"/>
        </w:rPr>
        <w:t xml:space="preserve"> by approximately 169h and fed with 2</w:t>
      </w:r>
      <w:r w:rsidR="00673EE4">
        <w:rPr>
          <w:rFonts w:cs="Arial"/>
          <w:b w:val="0"/>
          <w:sz w:val="18"/>
          <w:szCs w:val="18"/>
        </w:rPr>
        <w:t xml:space="preserve"> </w:t>
      </w:r>
      <w:r w:rsidR="00992085" w:rsidRPr="00992085">
        <w:rPr>
          <w:rFonts w:cs="Arial"/>
          <w:b w:val="0"/>
          <w:sz w:val="18"/>
          <w:szCs w:val="18"/>
        </w:rPr>
        <w:t>g</w:t>
      </w:r>
      <w:r w:rsidR="00992085" w:rsidRPr="00992085">
        <w:rPr>
          <w:rFonts w:cs="Arial"/>
          <w:b w:val="0"/>
          <w:szCs w:val="18"/>
        </w:rPr>
        <w:t xml:space="preserve"> L</w:t>
      </w:r>
      <w:r w:rsidR="00992085" w:rsidRPr="00992085">
        <w:rPr>
          <w:rFonts w:cs="Arial"/>
          <w:b w:val="0"/>
          <w:szCs w:val="18"/>
          <w:vertAlign w:val="superscript"/>
        </w:rPr>
        <w:t xml:space="preserve">-1 </w:t>
      </w:r>
      <w:r w:rsidR="00992085" w:rsidRPr="00992085">
        <w:rPr>
          <w:rFonts w:cs="Arial"/>
          <w:b w:val="0"/>
          <w:szCs w:val="18"/>
        </w:rPr>
        <w:t>of sucrose. In this case, the Y</w:t>
      </w:r>
      <w:r w:rsidR="00992085" w:rsidRPr="00992085">
        <w:rPr>
          <w:rFonts w:cs="Arial"/>
          <w:b w:val="0"/>
          <w:szCs w:val="18"/>
          <w:vertAlign w:val="subscript"/>
        </w:rPr>
        <w:t>H2</w:t>
      </w:r>
      <w:r w:rsidR="00992085" w:rsidRPr="00992085">
        <w:rPr>
          <w:rFonts w:cs="Arial"/>
          <w:b w:val="0"/>
          <w:szCs w:val="18"/>
        </w:rPr>
        <w:t xml:space="preserve"> values and carbohydrates consumption were respectively of 0.9 mol H</w:t>
      </w:r>
      <w:r w:rsidR="00992085" w:rsidRPr="00992085">
        <w:rPr>
          <w:rFonts w:cs="Arial"/>
          <w:b w:val="0"/>
          <w:szCs w:val="18"/>
          <w:vertAlign w:val="subscript"/>
        </w:rPr>
        <w:t xml:space="preserve">2 </w:t>
      </w:r>
      <w:r w:rsidR="00992085" w:rsidRPr="00992085">
        <w:rPr>
          <w:rFonts w:cs="Arial"/>
          <w:b w:val="0"/>
          <w:szCs w:val="18"/>
        </w:rPr>
        <w:t>mol</w:t>
      </w:r>
      <w:r w:rsidR="00992085" w:rsidRPr="00992085">
        <w:rPr>
          <w:rFonts w:cs="Arial"/>
          <w:b w:val="0"/>
          <w:szCs w:val="18"/>
          <w:vertAlign w:val="superscript"/>
        </w:rPr>
        <w:t xml:space="preserve">-1 </w:t>
      </w:r>
      <w:r w:rsidR="00992085" w:rsidRPr="00992085">
        <w:rPr>
          <w:rFonts w:cs="Arial"/>
          <w:b w:val="0"/>
          <w:szCs w:val="18"/>
        </w:rPr>
        <w:t>sucrose and 88.7%.</w:t>
      </w:r>
    </w:p>
    <w:p w14:paraId="3528C4AE" w14:textId="77777777" w:rsidR="00D856D2" w:rsidRDefault="00D856D2" w:rsidP="00EB7875">
      <w:pPr>
        <w:spacing w:line="240" w:lineRule="auto"/>
        <w:rPr>
          <w:rFonts w:cs="Arial"/>
        </w:rPr>
      </w:pPr>
    </w:p>
    <w:p w14:paraId="55C12712" w14:textId="10CA1F8B" w:rsidR="00611785" w:rsidRDefault="00611785" w:rsidP="00EB7875">
      <w:pPr>
        <w:spacing w:line="240" w:lineRule="auto"/>
        <w:rPr>
          <w:rFonts w:cs="Arial"/>
          <w:i/>
        </w:rPr>
      </w:pPr>
      <w:r w:rsidRPr="00611785">
        <w:rPr>
          <w:rFonts w:cs="Arial"/>
        </w:rPr>
        <w:t xml:space="preserve">Table 1: </w:t>
      </w:r>
      <w:r w:rsidRPr="00611785">
        <w:rPr>
          <w:rFonts w:cs="Arial"/>
          <w:i/>
        </w:rPr>
        <w:t>Continuous multiple tube reactor performance in the assays E1 and E2</w:t>
      </w:r>
    </w:p>
    <w:tbl>
      <w:tblPr>
        <w:tblW w:w="8277" w:type="dxa"/>
        <w:jc w:val="center"/>
        <w:tblBorders>
          <w:top w:val="single" w:sz="12" w:space="0" w:color="008000"/>
          <w:bottom w:val="single" w:sz="12" w:space="0" w:color="008000"/>
          <w:insideH w:val="single" w:sz="12" w:space="0" w:color="008000"/>
        </w:tblBorders>
        <w:tblCellMar>
          <w:left w:w="70" w:type="dxa"/>
          <w:right w:w="70" w:type="dxa"/>
        </w:tblCellMar>
        <w:tblLook w:val="04A0" w:firstRow="1" w:lastRow="0" w:firstColumn="1" w:lastColumn="0" w:noHBand="0" w:noVBand="1"/>
      </w:tblPr>
      <w:tblGrid>
        <w:gridCol w:w="715"/>
        <w:gridCol w:w="585"/>
        <w:gridCol w:w="882"/>
        <w:gridCol w:w="759"/>
        <w:gridCol w:w="508"/>
        <w:gridCol w:w="471"/>
        <w:gridCol w:w="1627"/>
        <w:gridCol w:w="1470"/>
        <w:gridCol w:w="1426"/>
      </w:tblGrid>
      <w:tr w:rsidR="00556CFE" w:rsidRPr="00B50182" w14:paraId="7D8E3933" w14:textId="77777777" w:rsidTr="00B50182">
        <w:trPr>
          <w:trHeight w:val="1114"/>
          <w:jc w:val="center"/>
        </w:trPr>
        <w:tc>
          <w:tcPr>
            <w:tcW w:w="715" w:type="dxa"/>
            <w:tcBorders>
              <w:bottom w:val="single" w:sz="2" w:space="0" w:color="008000"/>
            </w:tcBorders>
            <w:shd w:val="clear" w:color="auto" w:fill="auto"/>
            <w:noWrap/>
            <w:vAlign w:val="center"/>
            <w:hideMark/>
          </w:tcPr>
          <w:p w14:paraId="6E04CBAE" w14:textId="77777777" w:rsidR="00556CFE" w:rsidRPr="00B50182" w:rsidRDefault="00556CFE" w:rsidP="00EB7875">
            <w:pPr>
              <w:spacing w:line="240" w:lineRule="auto"/>
              <w:jc w:val="center"/>
              <w:rPr>
                <w:rFonts w:cs="Arial"/>
                <w:b/>
                <w:bCs/>
                <w:sz w:val="16"/>
                <w:szCs w:val="16"/>
              </w:rPr>
            </w:pPr>
            <w:r w:rsidRPr="00B50182">
              <w:rPr>
                <w:rFonts w:cs="Arial"/>
                <w:b/>
                <w:bCs/>
                <w:sz w:val="16"/>
                <w:szCs w:val="16"/>
              </w:rPr>
              <w:t>Assay</w:t>
            </w:r>
          </w:p>
        </w:tc>
        <w:tc>
          <w:tcPr>
            <w:tcW w:w="419" w:type="dxa"/>
            <w:tcBorders>
              <w:bottom w:val="single" w:sz="2" w:space="0" w:color="008000"/>
            </w:tcBorders>
            <w:vAlign w:val="center"/>
          </w:tcPr>
          <w:p w14:paraId="4906D2DD" w14:textId="77777777" w:rsidR="00556CFE" w:rsidRPr="00B50182" w:rsidRDefault="00556CFE" w:rsidP="00EB7875">
            <w:pPr>
              <w:spacing w:line="240" w:lineRule="auto"/>
              <w:jc w:val="center"/>
              <w:rPr>
                <w:rFonts w:cs="Arial"/>
                <w:b/>
                <w:bCs/>
                <w:sz w:val="16"/>
                <w:szCs w:val="16"/>
              </w:rPr>
            </w:pPr>
            <w:r w:rsidRPr="00B50182">
              <w:rPr>
                <w:rFonts w:cs="Arial"/>
                <w:b/>
                <w:bCs/>
                <w:sz w:val="16"/>
                <w:szCs w:val="16"/>
              </w:rPr>
              <w:t>ER</w:t>
            </w:r>
            <w:r w:rsidRPr="00B50182">
              <w:rPr>
                <w:rFonts w:cs="Arial"/>
                <w:b/>
                <w:bCs/>
                <w:sz w:val="16"/>
                <w:szCs w:val="16"/>
                <w:vertAlign w:val="subscript"/>
              </w:rPr>
              <w:t>COD</w:t>
            </w:r>
            <w:r w:rsidRPr="00B50182">
              <w:rPr>
                <w:rFonts w:cs="Arial"/>
                <w:b/>
                <w:bCs/>
                <w:sz w:val="16"/>
                <w:szCs w:val="16"/>
              </w:rPr>
              <w:t xml:space="preserve"> (%)</w:t>
            </w:r>
          </w:p>
        </w:tc>
        <w:tc>
          <w:tcPr>
            <w:tcW w:w="882" w:type="dxa"/>
            <w:tcBorders>
              <w:bottom w:val="single" w:sz="2" w:space="0" w:color="008000"/>
            </w:tcBorders>
            <w:shd w:val="clear" w:color="auto" w:fill="auto"/>
            <w:vAlign w:val="center"/>
            <w:hideMark/>
          </w:tcPr>
          <w:p w14:paraId="25D43D7B" w14:textId="77777777" w:rsidR="00556CFE" w:rsidRPr="00B50182" w:rsidRDefault="00556CFE" w:rsidP="00EB7875">
            <w:pPr>
              <w:spacing w:line="240" w:lineRule="auto"/>
              <w:jc w:val="center"/>
              <w:rPr>
                <w:rFonts w:cs="Arial"/>
                <w:b/>
                <w:bCs/>
                <w:sz w:val="16"/>
                <w:szCs w:val="16"/>
              </w:rPr>
            </w:pPr>
            <w:r w:rsidRPr="00B50182">
              <w:rPr>
                <w:rFonts w:cs="Arial"/>
                <w:b/>
                <w:bCs/>
                <w:sz w:val="16"/>
                <w:szCs w:val="16"/>
              </w:rPr>
              <w:t>EC</w:t>
            </w:r>
            <w:r w:rsidRPr="00B50182">
              <w:rPr>
                <w:rFonts w:cs="Arial"/>
                <w:b/>
                <w:bCs/>
                <w:sz w:val="16"/>
                <w:szCs w:val="16"/>
                <w:vertAlign w:val="subscript"/>
              </w:rPr>
              <w:t xml:space="preserve">sucrose </w:t>
            </w:r>
            <w:r w:rsidRPr="00B50182">
              <w:rPr>
                <w:rFonts w:cs="Arial"/>
                <w:b/>
                <w:bCs/>
                <w:sz w:val="16"/>
                <w:szCs w:val="16"/>
              </w:rPr>
              <w:t>(%)</w:t>
            </w:r>
          </w:p>
        </w:tc>
        <w:tc>
          <w:tcPr>
            <w:tcW w:w="759" w:type="dxa"/>
            <w:tcBorders>
              <w:bottom w:val="single" w:sz="2" w:space="0" w:color="008000"/>
            </w:tcBorders>
            <w:shd w:val="clear" w:color="auto" w:fill="auto"/>
            <w:vAlign w:val="center"/>
            <w:hideMark/>
          </w:tcPr>
          <w:p w14:paraId="5A475F50" w14:textId="77777777" w:rsidR="00556CFE" w:rsidRPr="00B50182" w:rsidRDefault="00556CFE" w:rsidP="00EB7875">
            <w:pPr>
              <w:spacing w:line="240" w:lineRule="auto"/>
              <w:jc w:val="center"/>
              <w:rPr>
                <w:rFonts w:cs="Arial"/>
                <w:b/>
                <w:bCs/>
                <w:sz w:val="16"/>
                <w:szCs w:val="16"/>
              </w:rPr>
            </w:pPr>
            <w:r w:rsidRPr="00B50182">
              <w:rPr>
                <w:rFonts w:cs="Arial"/>
                <w:b/>
                <w:bCs/>
                <w:sz w:val="16"/>
                <w:szCs w:val="16"/>
              </w:rPr>
              <w:t>Q</w:t>
            </w:r>
            <w:r w:rsidRPr="00B50182">
              <w:rPr>
                <w:rFonts w:cs="Arial"/>
                <w:b/>
                <w:bCs/>
                <w:sz w:val="16"/>
                <w:szCs w:val="16"/>
                <w:vertAlign w:val="subscript"/>
              </w:rPr>
              <w:t>biogás</w:t>
            </w:r>
            <w:r w:rsidRPr="00B50182">
              <w:rPr>
                <w:rFonts w:cs="Arial"/>
                <w:b/>
                <w:bCs/>
                <w:sz w:val="16"/>
                <w:szCs w:val="16"/>
              </w:rPr>
              <w:t xml:space="preserve"> (mL.h</w:t>
            </w:r>
            <w:r w:rsidRPr="00B50182">
              <w:rPr>
                <w:rFonts w:cs="Arial"/>
                <w:b/>
                <w:bCs/>
                <w:sz w:val="16"/>
                <w:szCs w:val="16"/>
                <w:vertAlign w:val="superscript"/>
              </w:rPr>
              <w:t>-1</w:t>
            </w:r>
            <w:r w:rsidRPr="00B50182">
              <w:rPr>
                <w:rFonts w:cs="Arial"/>
                <w:b/>
                <w:bCs/>
                <w:sz w:val="16"/>
                <w:szCs w:val="16"/>
              </w:rPr>
              <w:t>)</w:t>
            </w:r>
          </w:p>
        </w:tc>
        <w:tc>
          <w:tcPr>
            <w:tcW w:w="508" w:type="dxa"/>
            <w:tcBorders>
              <w:bottom w:val="single" w:sz="2" w:space="0" w:color="008000"/>
            </w:tcBorders>
            <w:shd w:val="clear" w:color="auto" w:fill="auto"/>
            <w:noWrap/>
            <w:vAlign w:val="center"/>
            <w:hideMark/>
          </w:tcPr>
          <w:p w14:paraId="7F2072C6" w14:textId="77777777" w:rsidR="00556CFE" w:rsidRPr="00B50182" w:rsidRDefault="00556CFE" w:rsidP="00EB7875">
            <w:pPr>
              <w:spacing w:line="240" w:lineRule="auto"/>
              <w:jc w:val="center"/>
              <w:rPr>
                <w:rFonts w:cs="Arial"/>
                <w:b/>
                <w:bCs/>
                <w:sz w:val="16"/>
                <w:szCs w:val="16"/>
              </w:rPr>
            </w:pPr>
            <w:r w:rsidRPr="00B50182">
              <w:rPr>
                <w:rFonts w:cs="Arial"/>
                <w:b/>
                <w:bCs/>
                <w:sz w:val="16"/>
                <w:szCs w:val="16"/>
              </w:rPr>
              <w:t>H</w:t>
            </w:r>
            <w:r w:rsidRPr="00B50182">
              <w:rPr>
                <w:rFonts w:cs="Arial"/>
                <w:b/>
                <w:bCs/>
                <w:sz w:val="16"/>
                <w:szCs w:val="16"/>
                <w:vertAlign w:val="subscript"/>
              </w:rPr>
              <w:t>2</w:t>
            </w:r>
            <w:r w:rsidRPr="00B50182">
              <w:rPr>
                <w:rFonts w:cs="Arial"/>
                <w:b/>
                <w:bCs/>
                <w:sz w:val="16"/>
                <w:szCs w:val="16"/>
              </w:rPr>
              <w:t xml:space="preserve"> (%)</w:t>
            </w:r>
          </w:p>
        </w:tc>
        <w:tc>
          <w:tcPr>
            <w:tcW w:w="471" w:type="dxa"/>
            <w:tcBorders>
              <w:bottom w:val="single" w:sz="2" w:space="0" w:color="008000"/>
            </w:tcBorders>
            <w:shd w:val="clear" w:color="auto" w:fill="auto"/>
            <w:noWrap/>
            <w:vAlign w:val="center"/>
            <w:hideMark/>
          </w:tcPr>
          <w:p w14:paraId="1AE019A8" w14:textId="77777777" w:rsidR="00556CFE" w:rsidRPr="00B50182" w:rsidRDefault="00556CFE" w:rsidP="00EB7875">
            <w:pPr>
              <w:spacing w:line="240" w:lineRule="auto"/>
              <w:jc w:val="center"/>
              <w:rPr>
                <w:rFonts w:cs="Arial"/>
                <w:b/>
                <w:bCs/>
                <w:sz w:val="16"/>
                <w:szCs w:val="16"/>
              </w:rPr>
            </w:pPr>
            <w:r w:rsidRPr="00B50182">
              <w:rPr>
                <w:rFonts w:cs="Arial"/>
                <w:b/>
                <w:bCs/>
                <w:sz w:val="16"/>
                <w:szCs w:val="16"/>
              </w:rPr>
              <w:t>CO</w:t>
            </w:r>
            <w:r w:rsidRPr="00B50182">
              <w:rPr>
                <w:rFonts w:cs="Arial"/>
                <w:b/>
                <w:bCs/>
                <w:sz w:val="16"/>
                <w:szCs w:val="16"/>
                <w:vertAlign w:val="subscript"/>
              </w:rPr>
              <w:t>2</w:t>
            </w:r>
            <w:r w:rsidRPr="00B50182">
              <w:rPr>
                <w:rFonts w:cs="Arial"/>
                <w:b/>
                <w:bCs/>
                <w:sz w:val="16"/>
                <w:szCs w:val="16"/>
              </w:rPr>
              <w:t xml:space="preserve"> (%)</w:t>
            </w:r>
          </w:p>
        </w:tc>
        <w:tc>
          <w:tcPr>
            <w:tcW w:w="1627" w:type="dxa"/>
            <w:tcBorders>
              <w:bottom w:val="single" w:sz="2" w:space="0" w:color="008000"/>
            </w:tcBorders>
            <w:shd w:val="clear" w:color="auto" w:fill="auto"/>
            <w:vAlign w:val="center"/>
            <w:hideMark/>
          </w:tcPr>
          <w:p w14:paraId="22450219" w14:textId="77777777" w:rsidR="00556CFE" w:rsidRPr="00B50182" w:rsidRDefault="00556CFE" w:rsidP="00EB7875">
            <w:pPr>
              <w:spacing w:line="240" w:lineRule="auto"/>
              <w:jc w:val="center"/>
              <w:rPr>
                <w:rFonts w:cs="Arial"/>
                <w:b/>
                <w:bCs/>
                <w:sz w:val="16"/>
                <w:szCs w:val="16"/>
              </w:rPr>
            </w:pPr>
            <w:r w:rsidRPr="00B50182">
              <w:rPr>
                <w:rFonts w:cs="Arial"/>
                <w:b/>
                <w:bCs/>
                <w:sz w:val="16"/>
                <w:szCs w:val="16"/>
              </w:rPr>
              <w:t>MHFR (mmol H</w:t>
            </w:r>
            <w:r w:rsidRPr="00B50182">
              <w:rPr>
                <w:rFonts w:cs="Arial"/>
                <w:b/>
                <w:bCs/>
                <w:sz w:val="16"/>
                <w:szCs w:val="16"/>
                <w:vertAlign w:val="subscript"/>
              </w:rPr>
              <w:t>2</w:t>
            </w:r>
            <w:r w:rsidRPr="00B50182">
              <w:rPr>
                <w:rFonts w:cs="Arial"/>
                <w:b/>
                <w:bCs/>
                <w:sz w:val="16"/>
                <w:szCs w:val="16"/>
              </w:rPr>
              <w:t xml:space="preserve"> h</w:t>
            </w:r>
            <w:r w:rsidRPr="00B50182">
              <w:rPr>
                <w:rFonts w:cs="Arial"/>
                <w:b/>
                <w:bCs/>
                <w:sz w:val="16"/>
                <w:szCs w:val="16"/>
                <w:vertAlign w:val="superscript"/>
              </w:rPr>
              <w:t>-1</w:t>
            </w:r>
            <w:r w:rsidRPr="00B50182">
              <w:rPr>
                <w:rFonts w:cs="Arial"/>
                <w:b/>
                <w:bCs/>
                <w:sz w:val="16"/>
                <w:szCs w:val="16"/>
              </w:rPr>
              <w:t>)</w:t>
            </w:r>
          </w:p>
        </w:tc>
        <w:tc>
          <w:tcPr>
            <w:tcW w:w="1470" w:type="dxa"/>
            <w:tcBorders>
              <w:bottom w:val="single" w:sz="2" w:space="0" w:color="008000"/>
            </w:tcBorders>
            <w:shd w:val="clear" w:color="auto" w:fill="auto"/>
            <w:vAlign w:val="center"/>
            <w:hideMark/>
          </w:tcPr>
          <w:p w14:paraId="4C6E382C" w14:textId="77777777" w:rsidR="00556CFE" w:rsidRPr="00B50182" w:rsidRDefault="00556CFE" w:rsidP="00EB7875">
            <w:pPr>
              <w:spacing w:line="240" w:lineRule="auto"/>
              <w:jc w:val="center"/>
              <w:rPr>
                <w:rFonts w:cs="Arial"/>
                <w:b/>
                <w:bCs/>
                <w:sz w:val="16"/>
                <w:szCs w:val="16"/>
              </w:rPr>
            </w:pPr>
            <w:r w:rsidRPr="00B50182">
              <w:rPr>
                <w:rFonts w:cs="Arial"/>
                <w:b/>
                <w:bCs/>
                <w:sz w:val="16"/>
                <w:szCs w:val="16"/>
              </w:rPr>
              <w:t>HY (mol H</w:t>
            </w:r>
            <w:r w:rsidRPr="00B50182">
              <w:rPr>
                <w:rFonts w:cs="Arial"/>
                <w:b/>
                <w:bCs/>
                <w:sz w:val="16"/>
                <w:szCs w:val="16"/>
                <w:vertAlign w:val="subscript"/>
              </w:rPr>
              <w:t>2</w:t>
            </w:r>
            <w:r w:rsidRPr="00B50182">
              <w:rPr>
                <w:rFonts w:cs="Arial"/>
                <w:b/>
                <w:bCs/>
                <w:sz w:val="16"/>
                <w:szCs w:val="16"/>
              </w:rPr>
              <w:t xml:space="preserve"> mol</w:t>
            </w:r>
            <w:r w:rsidRPr="00B50182">
              <w:rPr>
                <w:rFonts w:cs="Arial"/>
                <w:b/>
                <w:bCs/>
                <w:sz w:val="16"/>
                <w:szCs w:val="16"/>
                <w:vertAlign w:val="superscript"/>
              </w:rPr>
              <w:t>-1</w:t>
            </w:r>
            <w:r w:rsidRPr="00B50182">
              <w:rPr>
                <w:rFonts w:cs="Arial"/>
                <w:b/>
                <w:bCs/>
                <w:sz w:val="16"/>
                <w:szCs w:val="16"/>
              </w:rPr>
              <w:t xml:space="preserve"> suc)</w:t>
            </w:r>
          </w:p>
        </w:tc>
        <w:tc>
          <w:tcPr>
            <w:tcW w:w="1426" w:type="dxa"/>
            <w:tcBorders>
              <w:bottom w:val="single" w:sz="2" w:space="0" w:color="008000"/>
            </w:tcBorders>
            <w:shd w:val="clear" w:color="auto" w:fill="auto"/>
            <w:vAlign w:val="center"/>
            <w:hideMark/>
          </w:tcPr>
          <w:p w14:paraId="3B6DC793" w14:textId="77777777" w:rsidR="00556CFE" w:rsidRPr="00B50182" w:rsidRDefault="00556CFE" w:rsidP="00EB7875">
            <w:pPr>
              <w:spacing w:line="240" w:lineRule="auto"/>
              <w:jc w:val="center"/>
              <w:rPr>
                <w:rFonts w:cs="Arial"/>
                <w:b/>
                <w:bCs/>
                <w:sz w:val="16"/>
                <w:szCs w:val="16"/>
              </w:rPr>
            </w:pPr>
            <w:r w:rsidRPr="00B50182">
              <w:rPr>
                <w:rFonts w:cs="Arial"/>
                <w:b/>
                <w:bCs/>
                <w:sz w:val="16"/>
                <w:szCs w:val="16"/>
              </w:rPr>
              <w:t>VHPR (mL H</w:t>
            </w:r>
            <w:r w:rsidRPr="00B50182">
              <w:rPr>
                <w:rFonts w:cs="Arial"/>
                <w:b/>
                <w:bCs/>
                <w:sz w:val="16"/>
                <w:szCs w:val="16"/>
                <w:vertAlign w:val="subscript"/>
              </w:rPr>
              <w:t>2</w:t>
            </w:r>
            <w:r w:rsidRPr="00B50182">
              <w:rPr>
                <w:rFonts w:cs="Arial"/>
                <w:b/>
                <w:bCs/>
                <w:sz w:val="16"/>
                <w:szCs w:val="16"/>
              </w:rPr>
              <w:t xml:space="preserve"> L</w:t>
            </w:r>
            <w:r w:rsidRPr="00B50182">
              <w:rPr>
                <w:rFonts w:cs="Arial"/>
                <w:b/>
                <w:bCs/>
                <w:sz w:val="16"/>
                <w:szCs w:val="16"/>
                <w:vertAlign w:val="superscript"/>
              </w:rPr>
              <w:t>-1</w:t>
            </w:r>
            <w:r w:rsidRPr="00B50182">
              <w:rPr>
                <w:rFonts w:cs="Arial"/>
                <w:b/>
                <w:bCs/>
                <w:sz w:val="16"/>
                <w:szCs w:val="16"/>
              </w:rPr>
              <w:t xml:space="preserve"> h</w:t>
            </w:r>
            <w:r w:rsidRPr="00B50182">
              <w:rPr>
                <w:rFonts w:cs="Arial"/>
                <w:b/>
                <w:bCs/>
                <w:sz w:val="16"/>
                <w:szCs w:val="16"/>
                <w:vertAlign w:val="superscript"/>
              </w:rPr>
              <w:t>-1oi</w:t>
            </w:r>
            <w:r w:rsidRPr="00B50182">
              <w:rPr>
                <w:rFonts w:cs="Arial"/>
                <w:b/>
                <w:bCs/>
                <w:sz w:val="16"/>
                <w:szCs w:val="16"/>
              </w:rPr>
              <w:t>)</w:t>
            </w:r>
          </w:p>
        </w:tc>
      </w:tr>
      <w:tr w:rsidR="00556CFE" w:rsidRPr="00B50182" w14:paraId="45389908" w14:textId="77777777" w:rsidTr="00B50182">
        <w:trPr>
          <w:trHeight w:val="74"/>
          <w:jc w:val="center"/>
        </w:trPr>
        <w:tc>
          <w:tcPr>
            <w:tcW w:w="715" w:type="dxa"/>
            <w:tcBorders>
              <w:top w:val="single" w:sz="2" w:space="0" w:color="008000"/>
              <w:bottom w:val="nil"/>
            </w:tcBorders>
            <w:shd w:val="clear" w:color="auto" w:fill="auto"/>
            <w:noWrap/>
            <w:vAlign w:val="center"/>
            <w:hideMark/>
          </w:tcPr>
          <w:p w14:paraId="543561D2" w14:textId="77777777" w:rsidR="00556CFE" w:rsidRPr="00B50182" w:rsidRDefault="00556CFE" w:rsidP="00EB7875">
            <w:pPr>
              <w:spacing w:line="240" w:lineRule="auto"/>
              <w:jc w:val="center"/>
              <w:rPr>
                <w:rFonts w:cs="Arial"/>
                <w:b/>
                <w:bCs/>
                <w:sz w:val="16"/>
                <w:szCs w:val="16"/>
              </w:rPr>
            </w:pPr>
            <w:r w:rsidRPr="00B50182">
              <w:rPr>
                <w:rFonts w:cs="Arial"/>
                <w:b/>
                <w:bCs/>
                <w:sz w:val="16"/>
                <w:szCs w:val="16"/>
              </w:rPr>
              <w:t>E1</w:t>
            </w:r>
          </w:p>
        </w:tc>
        <w:tc>
          <w:tcPr>
            <w:tcW w:w="419" w:type="dxa"/>
            <w:tcBorders>
              <w:top w:val="single" w:sz="2" w:space="0" w:color="008000"/>
              <w:bottom w:val="nil"/>
            </w:tcBorders>
            <w:vAlign w:val="center"/>
          </w:tcPr>
          <w:p w14:paraId="1EF69EB7" w14:textId="77777777" w:rsidR="00556CFE" w:rsidRPr="00B50182" w:rsidRDefault="00A5620F" w:rsidP="00EB7875">
            <w:pPr>
              <w:spacing w:line="240" w:lineRule="auto"/>
              <w:jc w:val="center"/>
              <w:rPr>
                <w:rFonts w:cs="Arial"/>
                <w:sz w:val="16"/>
                <w:szCs w:val="16"/>
              </w:rPr>
            </w:pPr>
            <w:r w:rsidRPr="00B50182">
              <w:rPr>
                <w:rFonts w:cs="Arial"/>
                <w:color w:val="000000"/>
                <w:sz w:val="16"/>
                <w:szCs w:val="16"/>
              </w:rPr>
              <w:t>19.</w:t>
            </w:r>
            <w:r w:rsidR="00556CFE" w:rsidRPr="00B50182">
              <w:rPr>
                <w:rFonts w:cs="Arial"/>
                <w:color w:val="000000"/>
                <w:sz w:val="16"/>
                <w:szCs w:val="16"/>
              </w:rPr>
              <w:t>1</w:t>
            </w:r>
          </w:p>
        </w:tc>
        <w:tc>
          <w:tcPr>
            <w:tcW w:w="882" w:type="dxa"/>
            <w:tcBorders>
              <w:top w:val="single" w:sz="2" w:space="0" w:color="008000"/>
              <w:bottom w:val="nil"/>
            </w:tcBorders>
            <w:shd w:val="clear" w:color="auto" w:fill="auto"/>
            <w:noWrap/>
            <w:vAlign w:val="center"/>
          </w:tcPr>
          <w:p w14:paraId="76339BC2" w14:textId="77777777" w:rsidR="00556CFE" w:rsidRPr="00B50182" w:rsidRDefault="00685C2C" w:rsidP="00EB7875">
            <w:pPr>
              <w:spacing w:line="240" w:lineRule="auto"/>
              <w:jc w:val="center"/>
              <w:rPr>
                <w:rFonts w:cs="Arial"/>
                <w:sz w:val="16"/>
                <w:szCs w:val="16"/>
              </w:rPr>
            </w:pPr>
            <w:r w:rsidRPr="00B50182">
              <w:rPr>
                <w:rFonts w:cs="Arial"/>
                <w:color w:val="000000"/>
                <w:sz w:val="16"/>
                <w:szCs w:val="16"/>
              </w:rPr>
              <w:t>77.</w:t>
            </w:r>
            <w:r w:rsidR="00556CFE" w:rsidRPr="00B50182">
              <w:rPr>
                <w:rFonts w:cs="Arial"/>
                <w:color w:val="000000"/>
                <w:sz w:val="16"/>
                <w:szCs w:val="16"/>
              </w:rPr>
              <w:t>7</w:t>
            </w:r>
          </w:p>
        </w:tc>
        <w:tc>
          <w:tcPr>
            <w:tcW w:w="759" w:type="dxa"/>
            <w:tcBorders>
              <w:top w:val="single" w:sz="2" w:space="0" w:color="008000"/>
              <w:bottom w:val="nil"/>
            </w:tcBorders>
            <w:shd w:val="clear" w:color="auto" w:fill="auto"/>
            <w:noWrap/>
            <w:vAlign w:val="center"/>
          </w:tcPr>
          <w:p w14:paraId="34EB540B" w14:textId="77777777" w:rsidR="00556CFE" w:rsidRPr="00B50182" w:rsidRDefault="00556CFE" w:rsidP="00685C2C">
            <w:pPr>
              <w:spacing w:line="240" w:lineRule="auto"/>
              <w:jc w:val="center"/>
              <w:rPr>
                <w:rFonts w:cs="Arial"/>
                <w:sz w:val="16"/>
                <w:szCs w:val="16"/>
              </w:rPr>
            </w:pPr>
            <w:r w:rsidRPr="00B50182">
              <w:rPr>
                <w:rFonts w:cs="Arial"/>
                <w:color w:val="000000"/>
                <w:sz w:val="16"/>
                <w:szCs w:val="16"/>
              </w:rPr>
              <w:t>89</w:t>
            </w:r>
            <w:r w:rsidR="00685C2C" w:rsidRPr="00B50182">
              <w:rPr>
                <w:rFonts w:cs="Arial"/>
                <w:color w:val="000000"/>
                <w:sz w:val="16"/>
                <w:szCs w:val="16"/>
              </w:rPr>
              <w:t>.</w:t>
            </w:r>
            <w:r w:rsidRPr="00B50182">
              <w:rPr>
                <w:rFonts w:cs="Arial"/>
                <w:color w:val="000000"/>
                <w:sz w:val="16"/>
                <w:szCs w:val="16"/>
              </w:rPr>
              <w:t>9</w:t>
            </w:r>
          </w:p>
        </w:tc>
        <w:tc>
          <w:tcPr>
            <w:tcW w:w="508" w:type="dxa"/>
            <w:tcBorders>
              <w:top w:val="single" w:sz="2" w:space="0" w:color="008000"/>
              <w:bottom w:val="nil"/>
            </w:tcBorders>
            <w:shd w:val="clear" w:color="auto" w:fill="auto"/>
            <w:noWrap/>
            <w:vAlign w:val="center"/>
          </w:tcPr>
          <w:p w14:paraId="4303F97F" w14:textId="77777777" w:rsidR="00556CFE" w:rsidRPr="00B50182" w:rsidRDefault="00556CFE" w:rsidP="00685C2C">
            <w:pPr>
              <w:spacing w:line="240" w:lineRule="auto"/>
              <w:jc w:val="center"/>
              <w:rPr>
                <w:rFonts w:cs="Arial"/>
                <w:color w:val="000000"/>
                <w:sz w:val="16"/>
                <w:szCs w:val="16"/>
              </w:rPr>
            </w:pPr>
            <w:r w:rsidRPr="00B50182">
              <w:rPr>
                <w:rFonts w:cs="Arial"/>
                <w:color w:val="000000"/>
                <w:sz w:val="16"/>
                <w:szCs w:val="16"/>
              </w:rPr>
              <w:t>61</w:t>
            </w:r>
            <w:r w:rsidR="00685C2C" w:rsidRPr="00B50182">
              <w:rPr>
                <w:rFonts w:cs="Arial"/>
                <w:color w:val="000000"/>
                <w:sz w:val="16"/>
                <w:szCs w:val="16"/>
              </w:rPr>
              <w:t>.</w:t>
            </w:r>
            <w:r w:rsidRPr="00B50182">
              <w:rPr>
                <w:rFonts w:cs="Arial"/>
                <w:color w:val="000000"/>
                <w:sz w:val="16"/>
                <w:szCs w:val="16"/>
              </w:rPr>
              <w:t>5</w:t>
            </w:r>
          </w:p>
        </w:tc>
        <w:tc>
          <w:tcPr>
            <w:tcW w:w="471" w:type="dxa"/>
            <w:tcBorders>
              <w:top w:val="single" w:sz="2" w:space="0" w:color="008000"/>
              <w:bottom w:val="nil"/>
            </w:tcBorders>
            <w:shd w:val="clear" w:color="auto" w:fill="auto"/>
            <w:noWrap/>
            <w:vAlign w:val="center"/>
          </w:tcPr>
          <w:p w14:paraId="0A874C44" w14:textId="77777777" w:rsidR="00556CFE" w:rsidRPr="00B50182" w:rsidRDefault="00556CFE" w:rsidP="00685C2C">
            <w:pPr>
              <w:spacing w:line="240" w:lineRule="auto"/>
              <w:jc w:val="center"/>
              <w:rPr>
                <w:rFonts w:cs="Arial"/>
                <w:color w:val="000000"/>
                <w:sz w:val="16"/>
                <w:szCs w:val="16"/>
              </w:rPr>
            </w:pPr>
            <w:r w:rsidRPr="00B50182">
              <w:rPr>
                <w:rFonts w:cs="Arial"/>
                <w:color w:val="000000"/>
                <w:sz w:val="16"/>
                <w:szCs w:val="16"/>
              </w:rPr>
              <w:t>38</w:t>
            </w:r>
            <w:r w:rsidR="00685C2C" w:rsidRPr="00B50182">
              <w:rPr>
                <w:rFonts w:cs="Arial"/>
                <w:color w:val="000000"/>
                <w:sz w:val="16"/>
                <w:szCs w:val="16"/>
              </w:rPr>
              <w:t>.</w:t>
            </w:r>
            <w:r w:rsidRPr="00B50182">
              <w:rPr>
                <w:rFonts w:cs="Arial"/>
                <w:color w:val="000000"/>
                <w:sz w:val="16"/>
                <w:szCs w:val="16"/>
              </w:rPr>
              <w:t>5</w:t>
            </w:r>
          </w:p>
        </w:tc>
        <w:tc>
          <w:tcPr>
            <w:tcW w:w="1627" w:type="dxa"/>
            <w:tcBorders>
              <w:top w:val="single" w:sz="2" w:space="0" w:color="008000"/>
              <w:bottom w:val="nil"/>
            </w:tcBorders>
            <w:shd w:val="clear" w:color="auto" w:fill="auto"/>
            <w:noWrap/>
            <w:vAlign w:val="center"/>
          </w:tcPr>
          <w:p w14:paraId="038578FD" w14:textId="77777777" w:rsidR="00556CFE" w:rsidRPr="00B50182" w:rsidRDefault="00556CFE" w:rsidP="00EB7875">
            <w:pPr>
              <w:spacing w:line="240" w:lineRule="auto"/>
              <w:jc w:val="center"/>
              <w:rPr>
                <w:rFonts w:cs="Arial"/>
                <w:color w:val="000000"/>
                <w:sz w:val="16"/>
                <w:szCs w:val="16"/>
              </w:rPr>
            </w:pPr>
            <w:r w:rsidRPr="00B50182">
              <w:rPr>
                <w:rFonts w:cs="Arial"/>
                <w:color w:val="000000"/>
                <w:sz w:val="16"/>
                <w:szCs w:val="16"/>
              </w:rPr>
              <w:t>0</w:t>
            </w:r>
            <w:r w:rsidR="00685C2C" w:rsidRPr="00B50182">
              <w:rPr>
                <w:rFonts w:cs="Arial"/>
                <w:color w:val="000000"/>
                <w:sz w:val="16"/>
                <w:szCs w:val="16"/>
              </w:rPr>
              <w:t>.</w:t>
            </w:r>
            <w:r w:rsidRPr="00B50182">
              <w:rPr>
                <w:rFonts w:cs="Arial"/>
                <w:color w:val="000000"/>
                <w:sz w:val="16"/>
                <w:szCs w:val="16"/>
              </w:rPr>
              <w:t>99</w:t>
            </w:r>
          </w:p>
        </w:tc>
        <w:tc>
          <w:tcPr>
            <w:tcW w:w="1470" w:type="dxa"/>
            <w:tcBorders>
              <w:top w:val="single" w:sz="2" w:space="0" w:color="008000"/>
              <w:bottom w:val="nil"/>
            </w:tcBorders>
            <w:shd w:val="clear" w:color="auto" w:fill="auto"/>
            <w:noWrap/>
            <w:vAlign w:val="center"/>
          </w:tcPr>
          <w:p w14:paraId="327F42CD" w14:textId="77777777" w:rsidR="00556CFE" w:rsidRPr="00B50182" w:rsidRDefault="00685C2C" w:rsidP="00EB7875">
            <w:pPr>
              <w:spacing w:line="240" w:lineRule="auto"/>
              <w:jc w:val="center"/>
              <w:rPr>
                <w:rFonts w:cs="Arial"/>
                <w:color w:val="000000"/>
                <w:sz w:val="16"/>
                <w:szCs w:val="16"/>
              </w:rPr>
            </w:pPr>
            <w:r w:rsidRPr="00B50182">
              <w:rPr>
                <w:rFonts w:cs="Arial"/>
                <w:color w:val="000000"/>
                <w:sz w:val="16"/>
                <w:szCs w:val="16"/>
              </w:rPr>
              <w:t>0.</w:t>
            </w:r>
            <w:r w:rsidR="00556CFE" w:rsidRPr="00B50182">
              <w:rPr>
                <w:rFonts w:cs="Arial"/>
                <w:color w:val="000000"/>
                <w:sz w:val="16"/>
                <w:szCs w:val="16"/>
              </w:rPr>
              <w:t>48</w:t>
            </w:r>
          </w:p>
        </w:tc>
        <w:tc>
          <w:tcPr>
            <w:tcW w:w="1426" w:type="dxa"/>
            <w:tcBorders>
              <w:top w:val="single" w:sz="2" w:space="0" w:color="008000"/>
              <w:bottom w:val="nil"/>
            </w:tcBorders>
            <w:shd w:val="clear" w:color="auto" w:fill="auto"/>
            <w:noWrap/>
            <w:vAlign w:val="center"/>
          </w:tcPr>
          <w:p w14:paraId="5732717C" w14:textId="77777777" w:rsidR="00556CFE" w:rsidRPr="00B50182" w:rsidRDefault="00556CFE" w:rsidP="00685C2C">
            <w:pPr>
              <w:spacing w:line="240" w:lineRule="auto"/>
              <w:jc w:val="center"/>
              <w:rPr>
                <w:rFonts w:cs="Arial"/>
                <w:color w:val="000000"/>
                <w:sz w:val="16"/>
                <w:szCs w:val="16"/>
              </w:rPr>
            </w:pPr>
            <w:r w:rsidRPr="00B50182">
              <w:rPr>
                <w:rFonts w:cs="Arial"/>
                <w:color w:val="000000"/>
                <w:sz w:val="16"/>
                <w:szCs w:val="16"/>
              </w:rPr>
              <w:t>48</w:t>
            </w:r>
            <w:r w:rsidR="00685C2C" w:rsidRPr="00B50182">
              <w:rPr>
                <w:rFonts w:cs="Arial"/>
                <w:color w:val="000000"/>
                <w:sz w:val="16"/>
                <w:szCs w:val="16"/>
              </w:rPr>
              <w:t>.</w:t>
            </w:r>
            <w:r w:rsidRPr="00B50182">
              <w:rPr>
                <w:rFonts w:cs="Arial"/>
                <w:color w:val="000000"/>
                <w:sz w:val="16"/>
                <w:szCs w:val="16"/>
              </w:rPr>
              <w:t>3</w:t>
            </w:r>
          </w:p>
        </w:tc>
      </w:tr>
      <w:tr w:rsidR="00556CFE" w:rsidRPr="00B50182" w14:paraId="4334D355" w14:textId="77777777" w:rsidTr="00B50182">
        <w:trPr>
          <w:trHeight w:val="322"/>
          <w:jc w:val="center"/>
        </w:trPr>
        <w:tc>
          <w:tcPr>
            <w:tcW w:w="715" w:type="dxa"/>
            <w:tcBorders>
              <w:top w:val="nil"/>
              <w:bottom w:val="single" w:sz="12" w:space="0" w:color="008000"/>
            </w:tcBorders>
            <w:shd w:val="clear" w:color="auto" w:fill="auto"/>
            <w:noWrap/>
            <w:vAlign w:val="center"/>
            <w:hideMark/>
          </w:tcPr>
          <w:p w14:paraId="2753B2D5" w14:textId="77777777" w:rsidR="00556CFE" w:rsidRPr="00B50182" w:rsidRDefault="00556CFE" w:rsidP="00EB7875">
            <w:pPr>
              <w:spacing w:line="240" w:lineRule="auto"/>
              <w:jc w:val="center"/>
              <w:rPr>
                <w:rFonts w:cs="Arial"/>
                <w:b/>
                <w:bCs/>
                <w:sz w:val="16"/>
                <w:szCs w:val="16"/>
              </w:rPr>
            </w:pPr>
            <w:r w:rsidRPr="00B50182">
              <w:rPr>
                <w:rFonts w:cs="Arial"/>
                <w:b/>
                <w:bCs/>
                <w:sz w:val="16"/>
                <w:szCs w:val="16"/>
              </w:rPr>
              <w:t>E2</w:t>
            </w:r>
          </w:p>
        </w:tc>
        <w:tc>
          <w:tcPr>
            <w:tcW w:w="419" w:type="dxa"/>
            <w:tcBorders>
              <w:top w:val="nil"/>
              <w:bottom w:val="single" w:sz="12" w:space="0" w:color="008000"/>
            </w:tcBorders>
            <w:vAlign w:val="center"/>
          </w:tcPr>
          <w:p w14:paraId="51005092" w14:textId="77777777" w:rsidR="00556CFE" w:rsidRPr="00B50182" w:rsidRDefault="00556CFE" w:rsidP="00685C2C">
            <w:pPr>
              <w:spacing w:line="240" w:lineRule="auto"/>
              <w:jc w:val="center"/>
              <w:rPr>
                <w:rFonts w:cs="Arial"/>
                <w:sz w:val="16"/>
                <w:szCs w:val="16"/>
              </w:rPr>
            </w:pPr>
            <w:r w:rsidRPr="00B50182">
              <w:rPr>
                <w:rFonts w:cs="Arial"/>
                <w:color w:val="000000"/>
                <w:sz w:val="16"/>
                <w:szCs w:val="16"/>
              </w:rPr>
              <w:t>17</w:t>
            </w:r>
            <w:r w:rsidR="00685C2C" w:rsidRPr="00B50182">
              <w:rPr>
                <w:rFonts w:cs="Arial"/>
                <w:color w:val="000000"/>
                <w:sz w:val="16"/>
                <w:szCs w:val="16"/>
              </w:rPr>
              <w:t>.</w:t>
            </w:r>
            <w:r w:rsidRPr="00B50182">
              <w:rPr>
                <w:rFonts w:cs="Arial"/>
                <w:color w:val="000000"/>
                <w:sz w:val="16"/>
                <w:szCs w:val="16"/>
              </w:rPr>
              <w:t>5</w:t>
            </w:r>
          </w:p>
        </w:tc>
        <w:tc>
          <w:tcPr>
            <w:tcW w:w="882" w:type="dxa"/>
            <w:tcBorders>
              <w:top w:val="nil"/>
              <w:bottom w:val="single" w:sz="12" w:space="0" w:color="008000"/>
            </w:tcBorders>
            <w:shd w:val="clear" w:color="auto" w:fill="auto"/>
            <w:noWrap/>
            <w:vAlign w:val="center"/>
          </w:tcPr>
          <w:p w14:paraId="141FDDEA" w14:textId="77777777" w:rsidR="00556CFE" w:rsidRPr="00B50182" w:rsidRDefault="00556CFE" w:rsidP="00685C2C">
            <w:pPr>
              <w:spacing w:line="240" w:lineRule="auto"/>
              <w:jc w:val="center"/>
              <w:rPr>
                <w:rFonts w:cs="Arial"/>
                <w:sz w:val="16"/>
                <w:szCs w:val="16"/>
              </w:rPr>
            </w:pPr>
            <w:r w:rsidRPr="00B50182">
              <w:rPr>
                <w:rFonts w:cs="Arial"/>
                <w:color w:val="000000"/>
                <w:sz w:val="16"/>
                <w:szCs w:val="16"/>
              </w:rPr>
              <w:t>65</w:t>
            </w:r>
            <w:r w:rsidR="00685C2C" w:rsidRPr="00B50182">
              <w:rPr>
                <w:rFonts w:cs="Arial"/>
                <w:color w:val="000000"/>
                <w:sz w:val="16"/>
                <w:szCs w:val="16"/>
              </w:rPr>
              <w:t>.</w:t>
            </w:r>
            <w:r w:rsidRPr="00B50182">
              <w:rPr>
                <w:rFonts w:cs="Arial"/>
                <w:color w:val="000000"/>
                <w:sz w:val="16"/>
                <w:szCs w:val="16"/>
              </w:rPr>
              <w:t>4</w:t>
            </w:r>
          </w:p>
        </w:tc>
        <w:tc>
          <w:tcPr>
            <w:tcW w:w="759" w:type="dxa"/>
            <w:tcBorders>
              <w:top w:val="nil"/>
              <w:bottom w:val="single" w:sz="12" w:space="0" w:color="008000"/>
            </w:tcBorders>
            <w:shd w:val="clear" w:color="auto" w:fill="auto"/>
            <w:noWrap/>
            <w:vAlign w:val="center"/>
          </w:tcPr>
          <w:p w14:paraId="25910A90" w14:textId="77777777" w:rsidR="00556CFE" w:rsidRPr="00B50182" w:rsidRDefault="00556CFE" w:rsidP="00685C2C">
            <w:pPr>
              <w:spacing w:line="240" w:lineRule="auto"/>
              <w:jc w:val="center"/>
              <w:rPr>
                <w:rFonts w:cs="Arial"/>
                <w:sz w:val="16"/>
                <w:szCs w:val="16"/>
              </w:rPr>
            </w:pPr>
            <w:r w:rsidRPr="00B50182">
              <w:rPr>
                <w:rFonts w:cs="Arial"/>
                <w:color w:val="000000"/>
                <w:sz w:val="16"/>
                <w:szCs w:val="16"/>
              </w:rPr>
              <w:t>103</w:t>
            </w:r>
            <w:r w:rsidR="00685C2C" w:rsidRPr="00B50182">
              <w:rPr>
                <w:rFonts w:cs="Arial"/>
                <w:color w:val="000000"/>
                <w:sz w:val="16"/>
                <w:szCs w:val="16"/>
              </w:rPr>
              <w:t>.</w:t>
            </w:r>
            <w:r w:rsidRPr="00B50182">
              <w:rPr>
                <w:rFonts w:cs="Arial"/>
                <w:color w:val="000000"/>
                <w:sz w:val="16"/>
                <w:szCs w:val="16"/>
              </w:rPr>
              <w:t>7</w:t>
            </w:r>
          </w:p>
        </w:tc>
        <w:tc>
          <w:tcPr>
            <w:tcW w:w="508" w:type="dxa"/>
            <w:tcBorders>
              <w:top w:val="nil"/>
              <w:bottom w:val="single" w:sz="12" w:space="0" w:color="008000"/>
            </w:tcBorders>
            <w:shd w:val="clear" w:color="auto" w:fill="auto"/>
            <w:noWrap/>
            <w:vAlign w:val="center"/>
          </w:tcPr>
          <w:p w14:paraId="484F04C3" w14:textId="77777777" w:rsidR="00556CFE" w:rsidRPr="00B50182" w:rsidRDefault="00556CFE" w:rsidP="00685C2C">
            <w:pPr>
              <w:spacing w:line="240" w:lineRule="auto"/>
              <w:jc w:val="center"/>
              <w:rPr>
                <w:rFonts w:cs="Arial"/>
                <w:color w:val="000000"/>
                <w:sz w:val="16"/>
                <w:szCs w:val="16"/>
              </w:rPr>
            </w:pPr>
            <w:r w:rsidRPr="00B50182">
              <w:rPr>
                <w:rFonts w:cs="Arial"/>
                <w:color w:val="000000"/>
                <w:sz w:val="16"/>
                <w:szCs w:val="16"/>
              </w:rPr>
              <w:t>70</w:t>
            </w:r>
            <w:r w:rsidR="00685C2C" w:rsidRPr="00B50182">
              <w:rPr>
                <w:rFonts w:cs="Arial"/>
                <w:color w:val="000000"/>
                <w:sz w:val="16"/>
                <w:szCs w:val="16"/>
              </w:rPr>
              <w:t>.</w:t>
            </w:r>
            <w:r w:rsidRPr="00B50182">
              <w:rPr>
                <w:rFonts w:cs="Arial"/>
                <w:color w:val="000000"/>
                <w:sz w:val="16"/>
                <w:szCs w:val="16"/>
              </w:rPr>
              <w:t>0</w:t>
            </w:r>
          </w:p>
        </w:tc>
        <w:tc>
          <w:tcPr>
            <w:tcW w:w="471" w:type="dxa"/>
            <w:tcBorders>
              <w:top w:val="nil"/>
              <w:bottom w:val="single" w:sz="12" w:space="0" w:color="008000"/>
            </w:tcBorders>
            <w:shd w:val="clear" w:color="auto" w:fill="auto"/>
            <w:noWrap/>
            <w:vAlign w:val="center"/>
          </w:tcPr>
          <w:p w14:paraId="1A768D80" w14:textId="77777777" w:rsidR="00556CFE" w:rsidRPr="00B50182" w:rsidRDefault="00556CFE" w:rsidP="00685C2C">
            <w:pPr>
              <w:spacing w:line="240" w:lineRule="auto"/>
              <w:jc w:val="center"/>
              <w:rPr>
                <w:rFonts w:cs="Arial"/>
                <w:color w:val="000000"/>
                <w:sz w:val="16"/>
                <w:szCs w:val="16"/>
              </w:rPr>
            </w:pPr>
            <w:r w:rsidRPr="00B50182">
              <w:rPr>
                <w:rFonts w:cs="Arial"/>
                <w:color w:val="000000"/>
                <w:sz w:val="16"/>
                <w:szCs w:val="16"/>
              </w:rPr>
              <w:t>30</w:t>
            </w:r>
            <w:r w:rsidR="00685C2C" w:rsidRPr="00B50182">
              <w:rPr>
                <w:rFonts w:cs="Arial"/>
                <w:color w:val="000000"/>
                <w:sz w:val="16"/>
                <w:szCs w:val="16"/>
              </w:rPr>
              <w:t>.</w:t>
            </w:r>
            <w:r w:rsidRPr="00B50182">
              <w:rPr>
                <w:rFonts w:cs="Arial"/>
                <w:color w:val="000000"/>
                <w:sz w:val="16"/>
                <w:szCs w:val="16"/>
              </w:rPr>
              <w:t>0</w:t>
            </w:r>
          </w:p>
        </w:tc>
        <w:tc>
          <w:tcPr>
            <w:tcW w:w="1627" w:type="dxa"/>
            <w:tcBorders>
              <w:top w:val="nil"/>
              <w:bottom w:val="single" w:sz="12" w:space="0" w:color="008000"/>
            </w:tcBorders>
            <w:shd w:val="clear" w:color="auto" w:fill="auto"/>
            <w:noWrap/>
            <w:vAlign w:val="center"/>
          </w:tcPr>
          <w:p w14:paraId="511F271D" w14:textId="77777777" w:rsidR="00556CFE" w:rsidRPr="00B50182" w:rsidRDefault="00556CFE" w:rsidP="00EB7875">
            <w:pPr>
              <w:spacing w:line="240" w:lineRule="auto"/>
              <w:jc w:val="center"/>
              <w:rPr>
                <w:rFonts w:cs="Arial"/>
                <w:color w:val="000000"/>
                <w:sz w:val="16"/>
                <w:szCs w:val="16"/>
              </w:rPr>
            </w:pPr>
            <w:r w:rsidRPr="00B50182">
              <w:rPr>
                <w:rFonts w:cs="Arial"/>
                <w:color w:val="000000"/>
                <w:sz w:val="16"/>
                <w:szCs w:val="16"/>
              </w:rPr>
              <w:t>1</w:t>
            </w:r>
            <w:r w:rsidR="00685C2C" w:rsidRPr="00B50182">
              <w:rPr>
                <w:rFonts w:cs="Arial"/>
                <w:color w:val="000000"/>
                <w:sz w:val="16"/>
                <w:szCs w:val="16"/>
              </w:rPr>
              <w:t>.</w:t>
            </w:r>
            <w:r w:rsidRPr="00B50182">
              <w:rPr>
                <w:rFonts w:cs="Arial"/>
                <w:color w:val="000000"/>
                <w:sz w:val="16"/>
                <w:szCs w:val="16"/>
              </w:rPr>
              <w:t>84</w:t>
            </w:r>
          </w:p>
        </w:tc>
        <w:tc>
          <w:tcPr>
            <w:tcW w:w="1470" w:type="dxa"/>
            <w:tcBorders>
              <w:top w:val="nil"/>
              <w:bottom w:val="single" w:sz="12" w:space="0" w:color="008000"/>
            </w:tcBorders>
            <w:shd w:val="clear" w:color="auto" w:fill="auto"/>
            <w:noWrap/>
            <w:vAlign w:val="center"/>
          </w:tcPr>
          <w:p w14:paraId="332C658B" w14:textId="77777777" w:rsidR="00556CFE" w:rsidRPr="00B50182" w:rsidRDefault="00685C2C" w:rsidP="00EB7875">
            <w:pPr>
              <w:spacing w:line="240" w:lineRule="auto"/>
              <w:jc w:val="center"/>
              <w:rPr>
                <w:rFonts w:cs="Arial"/>
                <w:color w:val="000000"/>
                <w:sz w:val="16"/>
                <w:szCs w:val="16"/>
              </w:rPr>
            </w:pPr>
            <w:r w:rsidRPr="00B50182">
              <w:rPr>
                <w:rFonts w:cs="Arial"/>
                <w:color w:val="000000"/>
                <w:sz w:val="16"/>
                <w:szCs w:val="16"/>
              </w:rPr>
              <w:t>0.</w:t>
            </w:r>
            <w:r w:rsidR="00556CFE" w:rsidRPr="00B50182">
              <w:rPr>
                <w:rFonts w:cs="Arial"/>
                <w:color w:val="000000"/>
                <w:sz w:val="16"/>
                <w:szCs w:val="16"/>
              </w:rPr>
              <w:t>51</w:t>
            </w:r>
          </w:p>
        </w:tc>
        <w:tc>
          <w:tcPr>
            <w:tcW w:w="1426" w:type="dxa"/>
            <w:tcBorders>
              <w:top w:val="nil"/>
              <w:bottom w:val="single" w:sz="12" w:space="0" w:color="008000"/>
            </w:tcBorders>
            <w:shd w:val="clear" w:color="auto" w:fill="auto"/>
            <w:noWrap/>
            <w:vAlign w:val="center"/>
          </w:tcPr>
          <w:p w14:paraId="49404F73" w14:textId="77777777" w:rsidR="00556CFE" w:rsidRPr="00B50182" w:rsidRDefault="00685C2C" w:rsidP="00EB7875">
            <w:pPr>
              <w:spacing w:line="240" w:lineRule="auto"/>
              <w:jc w:val="center"/>
              <w:rPr>
                <w:rFonts w:cs="Arial"/>
                <w:color w:val="000000"/>
                <w:sz w:val="16"/>
                <w:szCs w:val="16"/>
              </w:rPr>
            </w:pPr>
            <w:r w:rsidRPr="00B50182">
              <w:rPr>
                <w:rFonts w:cs="Arial"/>
                <w:color w:val="000000"/>
                <w:sz w:val="16"/>
                <w:szCs w:val="16"/>
              </w:rPr>
              <w:t>67.</w:t>
            </w:r>
            <w:r w:rsidR="00556CFE" w:rsidRPr="00B50182">
              <w:rPr>
                <w:rFonts w:cs="Arial"/>
                <w:color w:val="000000"/>
                <w:sz w:val="16"/>
                <w:szCs w:val="16"/>
              </w:rPr>
              <w:t>5</w:t>
            </w:r>
          </w:p>
        </w:tc>
      </w:tr>
    </w:tbl>
    <w:p w14:paraId="16F3EF53" w14:textId="77777777" w:rsidR="004152D7" w:rsidRDefault="004152D7" w:rsidP="00EB7875">
      <w:pPr>
        <w:spacing w:line="240" w:lineRule="auto"/>
        <w:rPr>
          <w:rFonts w:cs="Arial"/>
        </w:rPr>
      </w:pPr>
    </w:p>
    <w:p w14:paraId="6F99DD4A" w14:textId="20BC6982" w:rsidR="00FF359E" w:rsidRDefault="00A307DB" w:rsidP="00EB7875">
      <w:pPr>
        <w:spacing w:line="240" w:lineRule="auto"/>
        <w:rPr>
          <w:rFonts w:cs="Arial"/>
        </w:rPr>
      </w:pPr>
      <w:r>
        <w:rPr>
          <w:rFonts w:cs="Arial"/>
        </w:rPr>
        <w:t>I</w:t>
      </w:r>
      <w:r w:rsidR="002174E3">
        <w:rPr>
          <w:rFonts w:cs="Arial"/>
        </w:rPr>
        <w:t>n F</w:t>
      </w:r>
      <w:r w:rsidR="003E3321">
        <w:rPr>
          <w:rFonts w:cs="Arial"/>
        </w:rPr>
        <w:t>igure 2 are present</w:t>
      </w:r>
      <w:r w:rsidR="00151E2B">
        <w:rPr>
          <w:rFonts w:cs="Arial"/>
        </w:rPr>
        <w:t>ed</w:t>
      </w:r>
      <w:r w:rsidR="00135FB2">
        <w:rPr>
          <w:rFonts w:cs="Arial"/>
        </w:rPr>
        <w:t xml:space="preserve"> the </w:t>
      </w:r>
      <w:r w:rsidR="007F456A">
        <w:rPr>
          <w:rFonts w:cs="Arial"/>
        </w:rPr>
        <w:t>time profiles of the parameters related to hydrogen production during the essays (biogas composition, MHFR, VHPR and HY). In E1 all the parameters presented high instability in the producti</w:t>
      </w:r>
      <w:r w:rsidR="002174E3">
        <w:rPr>
          <w:rFonts w:cs="Arial"/>
        </w:rPr>
        <w:t>on during the operation period</w:t>
      </w:r>
      <w:r w:rsidR="007F456A">
        <w:rPr>
          <w:rFonts w:cs="Arial"/>
        </w:rPr>
        <w:t xml:space="preserve">. </w:t>
      </w:r>
      <w:r w:rsidR="00480574">
        <w:rPr>
          <w:rFonts w:cs="Arial"/>
        </w:rPr>
        <w:t xml:space="preserve">On the other hand, </w:t>
      </w:r>
      <w:r w:rsidR="007F456A">
        <w:rPr>
          <w:rFonts w:cs="Arial"/>
        </w:rPr>
        <w:t>E2 obtained higher gas production</w:t>
      </w:r>
      <w:r w:rsidR="00480574">
        <w:rPr>
          <w:rFonts w:cs="Arial"/>
        </w:rPr>
        <w:t xml:space="preserve"> </w:t>
      </w:r>
      <w:r w:rsidR="002174E3">
        <w:rPr>
          <w:rFonts w:cs="Arial"/>
        </w:rPr>
        <w:t xml:space="preserve">and stability than the first </w:t>
      </w:r>
      <w:r w:rsidR="004118C3">
        <w:rPr>
          <w:rFonts w:cs="Arial"/>
        </w:rPr>
        <w:t>essay</w:t>
      </w:r>
      <w:r w:rsidR="002174E3">
        <w:rPr>
          <w:rFonts w:cs="Arial"/>
        </w:rPr>
        <w:t>. On both essays, the production w</w:t>
      </w:r>
      <w:r w:rsidR="00E23B72">
        <w:rPr>
          <w:rFonts w:cs="Arial"/>
        </w:rPr>
        <w:t>as</w:t>
      </w:r>
      <w:r w:rsidR="002174E3">
        <w:rPr>
          <w:rFonts w:cs="Arial"/>
        </w:rPr>
        <w:t xml:space="preserve"> maintained the entire experiment period, suggesting that the H</w:t>
      </w:r>
      <w:r w:rsidR="002174E3" w:rsidRPr="002174E3">
        <w:rPr>
          <w:rFonts w:cs="Arial"/>
          <w:vertAlign w:val="subscript"/>
        </w:rPr>
        <w:t>2</w:t>
      </w:r>
      <w:r w:rsidR="002174E3">
        <w:rPr>
          <w:rFonts w:cs="Arial"/>
        </w:rPr>
        <w:t xml:space="preserve"> production it is possible in this reactor configuration</w:t>
      </w:r>
      <w:r w:rsidR="00E23B72">
        <w:rPr>
          <w:rFonts w:cs="Arial"/>
        </w:rPr>
        <w:t xml:space="preserve">, especially with the </w:t>
      </w:r>
      <w:r w:rsidR="000B5EEA">
        <w:rPr>
          <w:rFonts w:cs="Arial"/>
        </w:rPr>
        <w:t>grooves</w:t>
      </w:r>
      <w:r w:rsidR="00E23B72">
        <w:rPr>
          <w:rFonts w:cs="Arial"/>
        </w:rPr>
        <w:t xml:space="preserve"> in the intern </w:t>
      </w:r>
      <w:r w:rsidR="000B5EEA">
        <w:rPr>
          <w:rFonts w:cs="Arial"/>
        </w:rPr>
        <w:t>walls</w:t>
      </w:r>
      <w:r w:rsidR="00E23B72">
        <w:rPr>
          <w:rFonts w:cs="Arial"/>
        </w:rPr>
        <w:t xml:space="preserve"> of the tubes.</w:t>
      </w:r>
    </w:p>
    <w:p w14:paraId="64252F46" w14:textId="0FEAA489" w:rsidR="00D856D2" w:rsidRDefault="00D856D2" w:rsidP="00D856D2">
      <w:pPr>
        <w:spacing w:line="240" w:lineRule="auto"/>
        <w:rPr>
          <w:rFonts w:cs="Arial"/>
          <w:lang w:val="en-US"/>
        </w:rPr>
      </w:pPr>
      <w:r>
        <w:rPr>
          <w:rFonts w:cs="Arial"/>
        </w:rPr>
        <w:t>The CMTR presented stability on the H</w:t>
      </w:r>
      <w:r w:rsidRPr="00EB7875">
        <w:rPr>
          <w:rFonts w:cs="Arial"/>
          <w:vertAlign w:val="subscript"/>
        </w:rPr>
        <w:t>2</w:t>
      </w:r>
      <w:r>
        <w:rPr>
          <w:rFonts w:cs="Arial"/>
        </w:rPr>
        <w:t xml:space="preserve"> production, allowing the production maintenance at long operation times. The H</w:t>
      </w:r>
      <w:r w:rsidRPr="00EB7875">
        <w:rPr>
          <w:rFonts w:cs="Arial"/>
          <w:vertAlign w:val="subscript"/>
        </w:rPr>
        <w:t>2</w:t>
      </w:r>
      <w:r>
        <w:rPr>
          <w:rFonts w:cs="Arial"/>
        </w:rPr>
        <w:t xml:space="preserve"> production period on the essays was superior to those observed in </w:t>
      </w:r>
      <w:r w:rsidRPr="00673EE4">
        <w:rPr>
          <w:rFonts w:cs="Arial"/>
        </w:rPr>
        <w:t xml:space="preserve">Anzola-Rojas et al. </w:t>
      </w:r>
      <w:r w:rsidRPr="00673EE4">
        <w:rPr>
          <w:rFonts w:cs="Arial"/>
          <w:lang w:val="pt-BR"/>
        </w:rPr>
        <w:t xml:space="preserve">(2013), Fernandes et al (2013), Lima e Zaiat (2012) and Penteado et al. </w:t>
      </w:r>
      <w:r w:rsidRPr="00673EE4">
        <w:rPr>
          <w:rFonts w:cs="Arial"/>
          <w:lang w:val="en-US"/>
        </w:rPr>
        <w:t>(2013).</w:t>
      </w:r>
    </w:p>
    <w:p w14:paraId="7A424C2E" w14:textId="77777777" w:rsidR="00D856D2" w:rsidRPr="00673EE4" w:rsidRDefault="00D856D2" w:rsidP="00D856D2">
      <w:pPr>
        <w:spacing w:line="240" w:lineRule="auto"/>
        <w:rPr>
          <w:rFonts w:cs="Arial"/>
          <w:lang w:val="en-US"/>
        </w:rPr>
      </w:pPr>
      <w:r w:rsidRPr="00447CE2">
        <w:rPr>
          <w:rFonts w:cs="Arial"/>
          <w:lang w:val="en-US"/>
        </w:rPr>
        <w:t>The best CMTR performance</w:t>
      </w:r>
      <w:r>
        <w:rPr>
          <w:rFonts w:cs="Arial"/>
          <w:lang w:val="en-US"/>
        </w:rPr>
        <w:t xml:space="preserve"> in E2 was prob</w:t>
      </w:r>
      <w:r w:rsidRPr="00447CE2">
        <w:rPr>
          <w:rFonts w:cs="Arial"/>
          <w:lang w:val="en-US"/>
        </w:rPr>
        <w:t>ably due to the biomass retention in the internal tube wall</w:t>
      </w:r>
      <w:r>
        <w:rPr>
          <w:rFonts w:cs="Arial"/>
          <w:lang w:val="en-US"/>
        </w:rPr>
        <w:t>, which was sufficient to supply the biomass need in the system. As previously discussed, the biomass concentration in the reactor is a relevant factor to H</w:t>
      </w:r>
      <w:r w:rsidRPr="00EB7875">
        <w:rPr>
          <w:rFonts w:cs="Arial"/>
          <w:vertAlign w:val="subscript"/>
          <w:lang w:val="en-US"/>
        </w:rPr>
        <w:t>2</w:t>
      </w:r>
      <w:r>
        <w:rPr>
          <w:rFonts w:cs="Arial"/>
          <w:lang w:val="en-US"/>
        </w:rPr>
        <w:t xml:space="preserve"> production, been related on the literature the </w:t>
      </w:r>
      <w:r w:rsidRPr="00683101">
        <w:rPr>
          <w:rFonts w:cs="Arial"/>
          <w:lang w:val="en-US"/>
        </w:rPr>
        <w:t>Y</w:t>
      </w:r>
      <w:r w:rsidRPr="00683101">
        <w:rPr>
          <w:rFonts w:cs="Arial"/>
          <w:vertAlign w:val="subscript"/>
          <w:lang w:val="en-US"/>
        </w:rPr>
        <w:t>H2</w:t>
      </w:r>
      <w:r>
        <w:rPr>
          <w:rFonts w:cs="Arial"/>
          <w:lang w:val="en-US"/>
        </w:rPr>
        <w:t xml:space="preserve"> increasing with the biomass </w:t>
      </w:r>
      <w:r w:rsidRPr="00673EE4">
        <w:rPr>
          <w:rFonts w:cs="Arial"/>
          <w:lang w:val="en-US"/>
        </w:rPr>
        <w:t>increasing as well (HAFEZ et al., 2010). In reactors with no fixed bed or support material can turn the biomass</w:t>
      </w:r>
      <w:r>
        <w:rPr>
          <w:rFonts w:cs="Arial"/>
          <w:lang w:val="en-US"/>
        </w:rPr>
        <w:t xml:space="preserve"> </w:t>
      </w:r>
      <w:r>
        <w:rPr>
          <w:rFonts w:cs="Arial"/>
          <w:lang w:val="en-US"/>
        </w:rPr>
        <w:lastRenderedPageBreak/>
        <w:t>retention time on the system into critical values, under the minimum recommended (3h) to H</w:t>
      </w:r>
      <w:r w:rsidRPr="00896877">
        <w:rPr>
          <w:rFonts w:cs="Arial"/>
          <w:vertAlign w:val="subscript"/>
          <w:lang w:val="en-US"/>
        </w:rPr>
        <w:t>2</w:t>
      </w:r>
      <w:r>
        <w:rPr>
          <w:rFonts w:cs="Arial"/>
          <w:lang w:val="en-US"/>
        </w:rPr>
        <w:t xml:space="preserve"> production (HAFEZ </w:t>
      </w:r>
      <w:r w:rsidRPr="00673EE4">
        <w:rPr>
          <w:rFonts w:cs="Arial"/>
          <w:lang w:val="en-US"/>
        </w:rPr>
        <w:t>et al., 2009).</w:t>
      </w:r>
    </w:p>
    <w:p w14:paraId="772867DB" w14:textId="77777777" w:rsidR="00D856D2" w:rsidRPr="007F456A" w:rsidRDefault="00D856D2" w:rsidP="00EB7875">
      <w:pPr>
        <w:spacing w:line="240" w:lineRule="auto"/>
        <w:rPr>
          <w:rFonts w:cs="Arial"/>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482"/>
        <w:gridCol w:w="4305"/>
      </w:tblGrid>
      <w:tr w:rsidR="00455436" w:rsidRPr="00455436" w14:paraId="4313F6D8" w14:textId="77777777" w:rsidTr="000B5EFC">
        <w:tc>
          <w:tcPr>
            <w:tcW w:w="4482" w:type="dxa"/>
          </w:tcPr>
          <w:p w14:paraId="7CCB63AE" w14:textId="77777777" w:rsidR="0097669A" w:rsidRPr="00455436" w:rsidRDefault="0097669A" w:rsidP="00EB7875">
            <w:pPr>
              <w:spacing w:line="240" w:lineRule="auto"/>
              <w:ind w:left="-75"/>
              <w:rPr>
                <w:rFonts w:cs="Arial"/>
                <w:color w:val="FFFFFF" w:themeColor="background1"/>
                <w14:textFill>
                  <w14:noFill/>
                </w14:textFill>
              </w:rPr>
            </w:pPr>
            <w:r w:rsidRPr="00455436">
              <w:rPr>
                <w:noProof/>
                <w:color w:val="FFFFFF" w:themeColor="background1"/>
                <w:lang w:val="pt-BR" w:eastAsia="pt-BR"/>
                <w14:textFill>
                  <w14:noFill/>
                </w14:textFill>
              </w:rPr>
              <w:drawing>
                <wp:inline distT="0" distB="0" distL="0" distR="0" wp14:anchorId="79DA8637" wp14:editId="4F5BD7F4">
                  <wp:extent cx="2828925" cy="1952625"/>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4305" w:type="dxa"/>
          </w:tcPr>
          <w:p w14:paraId="21BBF789" w14:textId="77777777" w:rsidR="0097669A" w:rsidRPr="00455436" w:rsidRDefault="0097669A" w:rsidP="00EB7875">
            <w:pPr>
              <w:spacing w:line="240" w:lineRule="auto"/>
              <w:ind w:left="-68" w:firstLine="7"/>
              <w:rPr>
                <w:rFonts w:cs="Arial"/>
                <w:color w:val="FFFFFF" w:themeColor="background1"/>
                <w14:textFill>
                  <w14:noFill/>
                </w14:textFill>
              </w:rPr>
            </w:pPr>
            <w:r w:rsidRPr="00455436">
              <w:rPr>
                <w:noProof/>
                <w:color w:val="FFFFFF" w:themeColor="background1"/>
                <w:sz w:val="16"/>
                <w:lang w:val="pt-BR" w:eastAsia="pt-BR"/>
                <w14:textFill>
                  <w14:noFill/>
                </w14:textFill>
              </w:rPr>
              <w:drawing>
                <wp:inline distT="0" distB="0" distL="0" distR="0" wp14:anchorId="11787BBE" wp14:editId="562FE22B">
                  <wp:extent cx="2733675" cy="1962150"/>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455436" w:rsidRPr="00455436" w14:paraId="4241C487" w14:textId="77777777" w:rsidTr="000B5EFC">
        <w:tc>
          <w:tcPr>
            <w:tcW w:w="4482" w:type="dxa"/>
          </w:tcPr>
          <w:p w14:paraId="6FF19F85" w14:textId="77777777" w:rsidR="0097669A" w:rsidRPr="00455436" w:rsidRDefault="0097669A" w:rsidP="00EB7875">
            <w:pPr>
              <w:spacing w:line="240" w:lineRule="auto"/>
              <w:ind w:left="-75"/>
              <w:rPr>
                <w:rFonts w:cs="Arial"/>
                <w:color w:val="FFFFFF" w:themeColor="background1"/>
                <w14:textFill>
                  <w14:noFill/>
                </w14:textFill>
              </w:rPr>
            </w:pPr>
            <w:r w:rsidRPr="00455436">
              <w:rPr>
                <w:noProof/>
                <w:color w:val="FFFFFF" w:themeColor="background1"/>
                <w:lang w:val="pt-BR" w:eastAsia="pt-BR"/>
                <w14:textFill>
                  <w14:noFill/>
                </w14:textFill>
              </w:rPr>
              <w:drawing>
                <wp:inline distT="0" distB="0" distL="0" distR="0" wp14:anchorId="060463AA" wp14:editId="717034A4">
                  <wp:extent cx="2857500" cy="2066925"/>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4305" w:type="dxa"/>
          </w:tcPr>
          <w:p w14:paraId="2381B677" w14:textId="77777777" w:rsidR="0097669A" w:rsidRPr="00455436" w:rsidRDefault="0097669A" w:rsidP="00EB7875">
            <w:pPr>
              <w:spacing w:line="240" w:lineRule="auto"/>
              <w:ind w:left="-83" w:right="-73"/>
              <w:rPr>
                <w:rFonts w:cs="Arial"/>
                <w:color w:val="FFFFFF" w:themeColor="background1"/>
                <w14:textFill>
                  <w14:noFill/>
                </w14:textFill>
              </w:rPr>
            </w:pPr>
            <w:r w:rsidRPr="00455436">
              <w:rPr>
                <w:noProof/>
                <w:color w:val="FFFFFF" w:themeColor="background1"/>
                <w:lang w:val="pt-BR" w:eastAsia="pt-BR"/>
                <w14:textFill>
                  <w14:noFill/>
                </w14:textFill>
              </w:rPr>
              <w:drawing>
                <wp:inline distT="0" distB="0" distL="0" distR="0" wp14:anchorId="78A06725" wp14:editId="3CA1E21D">
                  <wp:extent cx="2733675" cy="2076450"/>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14:paraId="701D4BF4" w14:textId="03D63662" w:rsidR="00EB7875" w:rsidRPr="00A41B33" w:rsidRDefault="00EB7875" w:rsidP="00EB7875">
      <w:pPr>
        <w:widowControl w:val="0"/>
        <w:spacing w:line="240" w:lineRule="auto"/>
        <w:rPr>
          <w:rFonts w:cs="Arial"/>
        </w:rPr>
      </w:pPr>
      <w:r w:rsidRPr="00C27EF1">
        <w:rPr>
          <w:rFonts w:cs="Arial"/>
          <w:i/>
          <w:szCs w:val="18"/>
        </w:rPr>
        <w:t>Figure 2</w:t>
      </w:r>
      <w:r>
        <w:rPr>
          <w:rFonts w:cs="Arial"/>
          <w:i/>
          <w:szCs w:val="18"/>
        </w:rPr>
        <w:t xml:space="preserve"> </w:t>
      </w:r>
      <w:r w:rsidRPr="00C27EF1">
        <w:rPr>
          <w:rStyle w:val="fontstyle01"/>
          <w:rFonts w:ascii="Arial" w:hAnsi="Arial" w:cs="Arial"/>
          <w:i/>
          <w:sz w:val="18"/>
          <w:szCs w:val="18"/>
        </w:rPr>
        <w:t>Temporal profiles regarding the biogas and hydrogen production: (a) biogas flow rate, (b) volumetric hydrogen production rate, (c) molar hydrogen flow rate</w:t>
      </w:r>
      <w:r>
        <w:rPr>
          <w:rStyle w:val="fontstyle01"/>
          <w:rFonts w:ascii="Arial" w:hAnsi="Arial" w:cs="Arial"/>
          <w:i/>
          <w:sz w:val="18"/>
          <w:szCs w:val="18"/>
        </w:rPr>
        <w:t xml:space="preserve"> a</w:t>
      </w:r>
      <w:r w:rsidRPr="00C27EF1">
        <w:rPr>
          <w:rStyle w:val="fontstyle01"/>
          <w:rFonts w:ascii="Arial" w:hAnsi="Arial" w:cs="Arial"/>
          <w:i/>
          <w:sz w:val="18"/>
          <w:szCs w:val="18"/>
        </w:rPr>
        <w:t>nd (d) hydrogen yield.</w:t>
      </w:r>
      <w:r>
        <w:rPr>
          <w:rStyle w:val="fontstyle01"/>
          <w:rFonts w:ascii="Arial" w:hAnsi="Arial" w:cs="Arial"/>
          <w:i/>
          <w:sz w:val="18"/>
          <w:szCs w:val="18"/>
        </w:rPr>
        <w:t xml:space="preserve"> </w:t>
      </w:r>
      <w:r w:rsidRPr="00C95C6B">
        <w:rPr>
          <w:rStyle w:val="fontstyle01"/>
          <w:rFonts w:ascii="Arial" w:hAnsi="Arial" w:cs="Arial"/>
          <w:i/>
          <w:sz w:val="18"/>
          <w:szCs w:val="18"/>
        </w:rPr>
        <w:t>Legend:</w:t>
      </w:r>
      <w:r w:rsidRPr="00C95C6B">
        <w:rPr>
          <w:i/>
        </w:rPr>
        <w:t xml:space="preserve"> E1 (</w:t>
      </w:r>
      <w:r w:rsidR="00F15C33">
        <w:rPr>
          <w:noProof/>
          <w:lang w:val="pt-BR" w:eastAsia="pt-BR"/>
        </w:rPr>
        <w:drawing>
          <wp:inline distT="0" distB="0" distL="0" distR="0" wp14:anchorId="6860A494" wp14:editId="3AD964F4">
            <wp:extent cx="228600" cy="76200"/>
            <wp:effectExtent l="0" t="0" r="0"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28600" cy="76200"/>
                    </a:xfrm>
                    <a:prstGeom prst="rect">
                      <a:avLst/>
                    </a:prstGeom>
                  </pic:spPr>
                </pic:pic>
              </a:graphicData>
            </a:graphic>
          </wp:inline>
        </w:drawing>
      </w:r>
      <w:r w:rsidRPr="00C95C6B">
        <w:rPr>
          <w:i/>
        </w:rPr>
        <w:t>) e</w:t>
      </w:r>
      <w:r w:rsidRPr="00C95C6B">
        <w:rPr>
          <w:rStyle w:val="fontstyle01"/>
          <w:rFonts w:ascii="Arial" w:hAnsi="Arial" w:cs="Arial"/>
          <w:i/>
          <w:sz w:val="18"/>
          <w:szCs w:val="18"/>
        </w:rPr>
        <w:t xml:space="preserve"> </w:t>
      </w:r>
      <w:r w:rsidRPr="00C95C6B">
        <w:rPr>
          <w:i/>
        </w:rPr>
        <w:t>E2 (</w:t>
      </w:r>
      <w:r w:rsidR="00F15C33">
        <w:rPr>
          <w:noProof/>
          <w:lang w:val="pt-BR" w:eastAsia="pt-BR"/>
        </w:rPr>
        <w:drawing>
          <wp:inline distT="0" distB="0" distL="0" distR="0" wp14:anchorId="726F1628" wp14:editId="5DC7EEB5">
            <wp:extent cx="227519" cy="110985"/>
            <wp:effectExtent l="0" t="0" r="1270" b="381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35552" cy="114903"/>
                    </a:xfrm>
                    <a:prstGeom prst="rect">
                      <a:avLst/>
                    </a:prstGeom>
                  </pic:spPr>
                </pic:pic>
              </a:graphicData>
            </a:graphic>
          </wp:inline>
        </w:drawing>
      </w:r>
      <w:r w:rsidRPr="00C95C6B">
        <w:rPr>
          <w:i/>
        </w:rPr>
        <w:t>)</w:t>
      </w:r>
    </w:p>
    <w:p w14:paraId="2EF7B279" w14:textId="6790F6FA" w:rsidR="00611785" w:rsidRDefault="00611785" w:rsidP="00EB7875">
      <w:pPr>
        <w:spacing w:line="240" w:lineRule="auto"/>
        <w:rPr>
          <w:rFonts w:cs="Arial"/>
        </w:rPr>
      </w:pPr>
    </w:p>
    <w:p w14:paraId="2BD8A560" w14:textId="77777777" w:rsidR="00BE3099" w:rsidRDefault="00CE0DFF" w:rsidP="00EB7875">
      <w:pPr>
        <w:spacing w:line="240" w:lineRule="auto"/>
        <w:rPr>
          <w:szCs w:val="18"/>
          <w:lang w:val="en-US"/>
        </w:rPr>
      </w:pPr>
      <w:r w:rsidRPr="00673EE4">
        <w:rPr>
          <w:rFonts w:cs="Arial"/>
          <w:lang w:val="en-US"/>
        </w:rPr>
        <w:t>Gomes et al. (2015),</w:t>
      </w:r>
      <w:r>
        <w:rPr>
          <w:rFonts w:cs="Arial"/>
          <w:lang w:val="en-US"/>
        </w:rPr>
        <w:t xml:space="preserve"> operating a CMTR in the same feed conditions (</w:t>
      </w:r>
      <w:r w:rsidRPr="00CE0DFF">
        <w:rPr>
          <w:szCs w:val="18"/>
          <w:lang w:val="en-US"/>
        </w:rPr>
        <w:t>2 g L</w:t>
      </w:r>
      <w:r w:rsidRPr="00CE0DFF">
        <w:rPr>
          <w:szCs w:val="18"/>
          <w:vertAlign w:val="superscript"/>
          <w:lang w:val="en-US"/>
        </w:rPr>
        <w:t>-1</w:t>
      </w:r>
      <w:r w:rsidRPr="00CE0DFF">
        <w:rPr>
          <w:szCs w:val="18"/>
          <w:lang w:val="en-US"/>
        </w:rPr>
        <w:t xml:space="preserve"> e </w:t>
      </w:r>
      <w:r>
        <w:rPr>
          <w:szCs w:val="18"/>
          <w:lang w:val="en-US"/>
        </w:rPr>
        <w:t>HRT</w:t>
      </w:r>
      <w:r w:rsidRPr="00CE0DFF">
        <w:rPr>
          <w:szCs w:val="18"/>
          <w:lang w:val="en-US"/>
        </w:rPr>
        <w:t xml:space="preserve">  2h</w:t>
      </w:r>
      <w:r>
        <w:rPr>
          <w:szCs w:val="18"/>
          <w:lang w:val="en-US"/>
        </w:rPr>
        <w:t xml:space="preserve">), observed that in their essays the hydrogen production decrease </w:t>
      </w:r>
      <w:r w:rsidRPr="000B5EEA">
        <w:rPr>
          <w:szCs w:val="18"/>
          <w:lang w:val="en-US"/>
        </w:rPr>
        <w:t>gradua</w:t>
      </w:r>
      <w:r w:rsidR="000B5EEA" w:rsidRPr="000B5EEA">
        <w:rPr>
          <w:szCs w:val="18"/>
          <w:lang w:val="en-US"/>
        </w:rPr>
        <w:t>l</w:t>
      </w:r>
      <w:r w:rsidRPr="000B5EEA">
        <w:rPr>
          <w:szCs w:val="18"/>
          <w:lang w:val="en-US"/>
        </w:rPr>
        <w:t>ly</w:t>
      </w:r>
      <w:r>
        <w:rPr>
          <w:szCs w:val="18"/>
          <w:lang w:val="en-US"/>
        </w:rPr>
        <w:t xml:space="preserve"> in a few days of operation (10 to 24 days), ending by the 30</w:t>
      </w:r>
      <w:r w:rsidRPr="00CE0DFF">
        <w:rPr>
          <w:szCs w:val="18"/>
          <w:vertAlign w:val="superscript"/>
          <w:lang w:val="en-US"/>
        </w:rPr>
        <w:t>th</w:t>
      </w:r>
      <w:r>
        <w:rPr>
          <w:szCs w:val="18"/>
          <w:lang w:val="en-US"/>
        </w:rPr>
        <w:t xml:space="preserve"> day. The authors supposing that the poor system performance could indicate that the intern surface of the PVC tubes probably did not supplied adequate conditions to the biomass fixation, and, as a result, the solids content was not sufficient to attend the biomass rates in the system. </w:t>
      </w:r>
    </w:p>
    <w:p w14:paraId="314D2D57" w14:textId="3CA48B10" w:rsidR="00CE0DFF" w:rsidRDefault="0097360C" w:rsidP="00EB7875">
      <w:pPr>
        <w:spacing w:line="240" w:lineRule="auto"/>
        <w:rPr>
          <w:rFonts w:cs="Arial"/>
          <w:lang w:val="en-US"/>
        </w:rPr>
      </w:pPr>
      <w:r>
        <w:rPr>
          <w:rFonts w:cs="Arial"/>
          <w:lang w:val="en-US"/>
        </w:rPr>
        <w:t xml:space="preserve">Figure 3 presents the results of the parameters related to sucrose conversion and biomass production </w:t>
      </w:r>
      <w:r w:rsidR="004118C3">
        <w:rPr>
          <w:rFonts w:cs="Arial"/>
          <w:lang w:val="en-US"/>
        </w:rPr>
        <w:t>in the e</w:t>
      </w:r>
      <w:r>
        <w:rPr>
          <w:rFonts w:cs="Arial"/>
          <w:lang w:val="en-US"/>
        </w:rPr>
        <w:t xml:space="preserve">ssays. During all the reactor operation period the sucrose conversion was higher on the E1 (Figure 3a), with similar </w:t>
      </w:r>
      <w:r w:rsidRPr="00D61DDD">
        <w:rPr>
          <w:rFonts w:cs="Arial"/>
          <w:lang w:val="en-US"/>
        </w:rPr>
        <w:t>values than Anzola-Rojas et al. (2016). The</w:t>
      </w:r>
      <w:r>
        <w:rPr>
          <w:rFonts w:cs="Arial"/>
          <w:lang w:val="en-US"/>
        </w:rPr>
        <w:t xml:space="preserve"> effluent pH values were stables, with </w:t>
      </w:r>
      <w:r w:rsidR="009F2625">
        <w:rPr>
          <w:rFonts w:cs="Arial"/>
          <w:lang w:val="en-US"/>
        </w:rPr>
        <w:t xml:space="preserve">inferior </w:t>
      </w:r>
      <w:r>
        <w:rPr>
          <w:rFonts w:cs="Arial"/>
          <w:lang w:val="en-US"/>
        </w:rPr>
        <w:t xml:space="preserve">values </w:t>
      </w:r>
      <w:r w:rsidR="009F2625">
        <w:rPr>
          <w:rFonts w:cs="Arial"/>
          <w:lang w:val="en-US"/>
        </w:rPr>
        <w:t>on E2 (3.34 to 4.13) (Figure</w:t>
      </w:r>
      <w:r w:rsidR="008B6597">
        <w:rPr>
          <w:rFonts w:cs="Arial"/>
          <w:lang w:val="en-US"/>
        </w:rPr>
        <w:t xml:space="preserve"> 3b). In the E1, the pH </w:t>
      </w:r>
      <w:r w:rsidR="008B6597" w:rsidRPr="000B5EEA">
        <w:rPr>
          <w:rFonts w:cs="Arial"/>
          <w:lang w:val="en-US"/>
        </w:rPr>
        <w:t>var</w:t>
      </w:r>
      <w:r w:rsidR="004118C3">
        <w:rPr>
          <w:rFonts w:cs="Arial"/>
          <w:lang w:val="en-US"/>
        </w:rPr>
        <w:t>ied</w:t>
      </w:r>
      <w:r w:rsidR="008B6597">
        <w:rPr>
          <w:rFonts w:cs="Arial"/>
          <w:lang w:val="en-US"/>
        </w:rPr>
        <w:t xml:space="preserve"> </w:t>
      </w:r>
      <w:r w:rsidR="009F2625">
        <w:rPr>
          <w:rFonts w:cs="Arial"/>
          <w:lang w:val="en-US"/>
        </w:rPr>
        <w:t>of 3.6 to 5.1.</w:t>
      </w:r>
    </w:p>
    <w:p w14:paraId="78D137CC" w14:textId="0F77B537" w:rsidR="009F2625" w:rsidRDefault="009F2625" w:rsidP="00EB7875">
      <w:pPr>
        <w:spacing w:line="240" w:lineRule="auto"/>
        <w:rPr>
          <w:rFonts w:cs="Arial"/>
          <w:lang w:val="en-US"/>
        </w:rPr>
      </w:pPr>
      <w:r>
        <w:rPr>
          <w:rFonts w:cs="Arial"/>
          <w:lang w:val="en-US"/>
        </w:rPr>
        <w:t>The effluent VSS data in the reactor can indicate that the biomass liberation was stable on E2 and relatively instable on E1 (Figura 3c). Th</w:t>
      </w:r>
      <w:r w:rsidR="004118C3">
        <w:rPr>
          <w:rFonts w:cs="Arial"/>
          <w:lang w:val="en-US"/>
        </w:rPr>
        <w:t>ese</w:t>
      </w:r>
      <w:r>
        <w:rPr>
          <w:rFonts w:cs="Arial"/>
          <w:lang w:val="en-US"/>
        </w:rPr>
        <w:t xml:space="preserve"> results corroborate to those presented in Table 1, which showed the best performance on E2, probably due to the high biomass retention in the system.</w:t>
      </w:r>
    </w:p>
    <w:p w14:paraId="1A91A98D" w14:textId="77777777" w:rsidR="00D856D2" w:rsidRDefault="00D856D2" w:rsidP="00D856D2">
      <w:pPr>
        <w:widowControl w:val="0"/>
        <w:spacing w:line="240" w:lineRule="auto"/>
        <w:rPr>
          <w:rFonts w:cs="Arial"/>
          <w:szCs w:val="18"/>
          <w:lang w:val="en-US"/>
        </w:rPr>
      </w:pPr>
      <w:r w:rsidRPr="00C52937">
        <w:rPr>
          <w:rFonts w:cs="Arial"/>
          <w:szCs w:val="18"/>
          <w:lang w:val="en-US"/>
        </w:rPr>
        <w:t xml:space="preserve">In E1 and E2 the main </w:t>
      </w:r>
      <w:r w:rsidRPr="000B5EEA">
        <w:rPr>
          <w:rFonts w:cs="Arial"/>
          <w:szCs w:val="18"/>
          <w:lang w:val="en-US"/>
        </w:rPr>
        <w:t>metabolites</w:t>
      </w:r>
      <w:r w:rsidRPr="00C52937">
        <w:rPr>
          <w:rFonts w:cs="Arial"/>
          <w:szCs w:val="18"/>
          <w:lang w:val="en-US"/>
        </w:rPr>
        <w:t xml:space="preserve"> </w:t>
      </w:r>
      <w:r>
        <w:rPr>
          <w:rFonts w:cs="Arial"/>
          <w:szCs w:val="18"/>
          <w:lang w:val="en-US"/>
        </w:rPr>
        <w:t xml:space="preserve">generated on the fermentation were acetic and butyric acid with small concentrations of formic and propionic acids. The acid and </w:t>
      </w:r>
      <w:r w:rsidRPr="007A6859">
        <w:rPr>
          <w:rFonts w:cs="Arial"/>
          <w:szCs w:val="18"/>
          <w:lang w:val="en-US"/>
        </w:rPr>
        <w:t>butyric fermentation occurred mostly in pH of 5.5 to 6.5; when the pH of 4 to 5.5 is typical to ethanol fermentation (MURI et al., 2018). The</w:t>
      </w:r>
      <w:r>
        <w:rPr>
          <w:rFonts w:cs="Arial"/>
          <w:szCs w:val="18"/>
          <w:lang w:val="en-US"/>
        </w:rPr>
        <w:t xml:space="preserve"> predominance of acid final products during the H</w:t>
      </w:r>
      <w:r w:rsidRPr="00556CFE">
        <w:rPr>
          <w:rFonts w:cs="Arial"/>
          <w:szCs w:val="18"/>
          <w:vertAlign w:val="subscript"/>
          <w:lang w:val="en-US"/>
        </w:rPr>
        <w:t>2</w:t>
      </w:r>
      <w:r>
        <w:rPr>
          <w:rFonts w:cs="Arial"/>
          <w:szCs w:val="18"/>
          <w:lang w:val="en-US"/>
        </w:rPr>
        <w:t xml:space="preserve"> production is renowned for occurred in the acidogenic phase, which decrease the pH of the medium. </w:t>
      </w:r>
    </w:p>
    <w:p w14:paraId="0D567B1C" w14:textId="2CB45784" w:rsidR="009F2625" w:rsidRDefault="00D856D2" w:rsidP="00D856D2">
      <w:pPr>
        <w:widowControl w:val="0"/>
        <w:spacing w:line="240" w:lineRule="auto"/>
        <w:rPr>
          <w:rFonts w:cs="Arial"/>
          <w:lang w:val="en-US"/>
        </w:rPr>
      </w:pPr>
      <w:r>
        <w:rPr>
          <w:rFonts w:cs="Arial"/>
          <w:szCs w:val="18"/>
          <w:lang w:val="en-US"/>
        </w:rPr>
        <w:t xml:space="preserve">It is known that the low pH value can prejudice the microorganism’s growth. Has been suggested that the acid absorption (normally followed by increase of the pH) that occurred during the production phase works as a detoxing process, initiated in response to the acid final products </w:t>
      </w:r>
      <w:r w:rsidRPr="007A6859">
        <w:rPr>
          <w:rFonts w:cs="Arial"/>
          <w:szCs w:val="18"/>
          <w:lang w:val="en-US"/>
        </w:rPr>
        <w:t>accumulation (ZHÃO et al., 2016</w:t>
      </w:r>
      <w:r w:rsidRPr="00853CF2">
        <w:rPr>
          <w:rFonts w:cs="Arial"/>
          <w:szCs w:val="18"/>
          <w:lang w:val="en-US"/>
        </w:rPr>
        <w:t>). Maintinguer et al. (2008), Ramos &amp; Silva (2018) e Ottaviano et al. (2017) also observed that the H</w:t>
      </w:r>
      <w:r w:rsidRPr="00853CF2">
        <w:rPr>
          <w:rFonts w:cs="Arial"/>
          <w:szCs w:val="18"/>
          <w:vertAlign w:val="subscript"/>
          <w:lang w:val="en-US"/>
        </w:rPr>
        <w:t>2</w:t>
      </w:r>
      <w:r w:rsidRPr="00853CF2">
        <w:rPr>
          <w:rFonts w:cs="Arial"/>
          <w:szCs w:val="18"/>
          <w:lang w:val="en-US"/>
        </w:rPr>
        <w:t xml:space="preserve"> production was dominated</w:t>
      </w:r>
      <w:r>
        <w:rPr>
          <w:rFonts w:cs="Arial"/>
          <w:szCs w:val="18"/>
          <w:lang w:val="en-US"/>
        </w:rPr>
        <w:t xml:space="preserve"> by butyric and acetic acids metabolic paths.</w:t>
      </w:r>
    </w:p>
    <w:p w14:paraId="49BD8729" w14:textId="77777777" w:rsidR="00785813" w:rsidRDefault="00785813" w:rsidP="00EB7875">
      <w:pPr>
        <w:spacing w:line="240" w:lineRule="auto"/>
        <w:rPr>
          <w:rFonts w:cs="Arial"/>
          <w:lang w:val="en-US"/>
        </w:rPr>
      </w:pPr>
    </w:p>
    <w:p w14:paraId="06F70D42" w14:textId="77777777" w:rsidR="00785813" w:rsidRDefault="00785813" w:rsidP="00EB7875">
      <w:pPr>
        <w:spacing w:line="240" w:lineRule="auto"/>
        <w:rPr>
          <w:rFonts w:cs="Arial"/>
          <w:lang w:val="en-US"/>
        </w:rPr>
      </w:pPr>
    </w:p>
    <w:p w14:paraId="4EC45CE4" w14:textId="77777777" w:rsidR="00785813" w:rsidRDefault="00785813" w:rsidP="00EB7875">
      <w:pPr>
        <w:spacing w:line="240" w:lineRule="auto"/>
        <w:rPr>
          <w:rFonts w:cs="Arial"/>
          <w:lang w:val="en-US"/>
        </w:rPr>
      </w:pPr>
    </w:p>
    <w:p w14:paraId="5E2C6E58" w14:textId="77777777" w:rsidR="00785813" w:rsidRDefault="00785813" w:rsidP="00EB7875">
      <w:pPr>
        <w:spacing w:line="240" w:lineRule="auto"/>
        <w:rPr>
          <w:rFonts w:cs="Arial"/>
          <w:lang w:val="en-US"/>
        </w:rPr>
      </w:pPr>
    </w:p>
    <w:p w14:paraId="699205CD" w14:textId="77777777" w:rsidR="00785813" w:rsidRDefault="00785813" w:rsidP="00EB7875">
      <w:pPr>
        <w:spacing w:line="240" w:lineRule="auto"/>
        <w:rPr>
          <w:rFonts w:cs="Arial"/>
          <w:lang w:val="en-US"/>
        </w:rPr>
      </w:pPr>
    </w:p>
    <w:p w14:paraId="21F56F87" w14:textId="77777777" w:rsidR="00785813" w:rsidRDefault="00785813" w:rsidP="00EB7875">
      <w:pPr>
        <w:spacing w:line="240" w:lineRule="auto"/>
        <w:rPr>
          <w:rFonts w:cs="Arial"/>
          <w:lang w:val="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474"/>
        <w:gridCol w:w="4313"/>
      </w:tblGrid>
      <w:tr w:rsidR="008B6597" w14:paraId="6BF43FD1" w14:textId="77777777" w:rsidTr="00D856D2">
        <w:trPr>
          <w:trHeight w:val="2808"/>
        </w:trPr>
        <w:tc>
          <w:tcPr>
            <w:tcW w:w="4474" w:type="dxa"/>
            <w:shd w:val="clear" w:color="auto" w:fill="auto"/>
            <w:hideMark/>
          </w:tcPr>
          <w:p w14:paraId="6A15BD36" w14:textId="77777777" w:rsidR="008B6597" w:rsidRDefault="008B6597" w:rsidP="00EB7875">
            <w:pPr>
              <w:spacing w:line="240" w:lineRule="auto"/>
              <w:ind w:left="-75"/>
              <w:rPr>
                <w:rFonts w:cs="Arial"/>
                <w:color w:val="FFFFFF" w:themeColor="background1"/>
                <w14:textFill>
                  <w14:noFill/>
                </w14:textFill>
              </w:rPr>
            </w:pPr>
            <w:r>
              <w:rPr>
                <w:noProof/>
                <w:lang w:val="pt-BR" w:eastAsia="pt-BR"/>
              </w:rPr>
              <w:lastRenderedPageBreak/>
              <w:drawing>
                <wp:inline distT="0" distB="0" distL="0" distR="0" wp14:anchorId="296C4D20" wp14:editId="3AD78F41">
                  <wp:extent cx="2855595" cy="2173605"/>
                  <wp:effectExtent l="0" t="0" r="1905"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4313" w:type="dxa"/>
            <w:shd w:val="clear" w:color="auto" w:fill="auto"/>
            <w:hideMark/>
          </w:tcPr>
          <w:p w14:paraId="5F08B428" w14:textId="77777777" w:rsidR="008B6597" w:rsidRDefault="008B6597" w:rsidP="00EB7875">
            <w:pPr>
              <w:spacing w:line="240" w:lineRule="auto"/>
              <w:ind w:left="-68" w:firstLine="7"/>
              <w:rPr>
                <w:rFonts w:cs="Arial"/>
                <w:color w:val="FFFFFF" w:themeColor="background1"/>
                <w14:textFill>
                  <w14:noFill/>
                </w14:textFill>
              </w:rPr>
            </w:pPr>
            <w:r>
              <w:rPr>
                <w:noProof/>
                <w:lang w:val="pt-BR" w:eastAsia="pt-BR"/>
              </w:rPr>
              <w:drawing>
                <wp:inline distT="0" distB="0" distL="0" distR="0" wp14:anchorId="7A9F8727" wp14:editId="5510DB80">
                  <wp:extent cx="2743200" cy="2173605"/>
                  <wp:effectExtent l="0" t="0" r="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8B6597" w14:paraId="1FB21D70" w14:textId="77777777" w:rsidTr="00D856D2">
        <w:trPr>
          <w:trHeight w:val="2401"/>
        </w:trPr>
        <w:tc>
          <w:tcPr>
            <w:tcW w:w="8787" w:type="dxa"/>
            <w:gridSpan w:val="2"/>
            <w:shd w:val="clear" w:color="auto" w:fill="auto"/>
            <w:hideMark/>
          </w:tcPr>
          <w:p w14:paraId="1441143D" w14:textId="77777777" w:rsidR="008B6597" w:rsidRDefault="008B6597" w:rsidP="00785813">
            <w:pPr>
              <w:spacing w:line="240" w:lineRule="auto"/>
              <w:ind w:left="-83" w:right="-73"/>
              <w:jc w:val="center"/>
              <w:rPr>
                <w:rFonts w:cs="Arial"/>
                <w:color w:val="FFFFFF" w:themeColor="background1"/>
                <w14:textFill>
                  <w14:noFill/>
                </w14:textFill>
              </w:rPr>
            </w:pPr>
            <w:r>
              <w:rPr>
                <w:noProof/>
                <w:lang w:val="pt-BR" w:eastAsia="pt-BR"/>
              </w:rPr>
              <w:drawing>
                <wp:inline distT="0" distB="0" distL="0" distR="0" wp14:anchorId="02C1B2EB" wp14:editId="5BF986AF">
                  <wp:extent cx="3133725" cy="1854835"/>
                  <wp:effectExtent l="0" t="0" r="0"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bl>
    <w:p w14:paraId="0F200AC9" w14:textId="723D22CE" w:rsidR="008B6597" w:rsidRPr="00CB060D" w:rsidRDefault="008A55F1" w:rsidP="00EB7875">
      <w:pPr>
        <w:widowControl w:val="0"/>
        <w:spacing w:line="240" w:lineRule="auto"/>
        <w:rPr>
          <w:rFonts w:cs="Arial"/>
          <w:i/>
          <w:color w:val="FF0000"/>
          <w:szCs w:val="18"/>
          <w:lang w:val="pt-BR"/>
        </w:rPr>
      </w:pPr>
      <w:r w:rsidRPr="008A55F1">
        <w:rPr>
          <w:rFonts w:cs="Arial"/>
          <w:i/>
          <w:szCs w:val="18"/>
          <w:lang w:val="pt-BR"/>
        </w:rPr>
        <w:t xml:space="preserve">Figure 3 Reactor general performance  in the essays: (a) sucrose convertion; (b) pH variation in the effluent; and (c) VSS concentration in the efluente. </w:t>
      </w:r>
      <w:r w:rsidR="00CB060D" w:rsidRPr="00C95C6B">
        <w:rPr>
          <w:rStyle w:val="fontstyle01"/>
          <w:rFonts w:ascii="Arial" w:hAnsi="Arial" w:cs="Arial"/>
          <w:i/>
          <w:sz w:val="18"/>
          <w:szCs w:val="18"/>
        </w:rPr>
        <w:t>Legend:</w:t>
      </w:r>
      <w:r w:rsidR="00CB060D" w:rsidRPr="00C95C6B">
        <w:rPr>
          <w:i/>
        </w:rPr>
        <w:t xml:space="preserve"> E1 (</w:t>
      </w:r>
      <w:r w:rsidR="00CB060D">
        <w:rPr>
          <w:noProof/>
          <w:lang w:val="pt-BR" w:eastAsia="pt-BR"/>
        </w:rPr>
        <w:drawing>
          <wp:inline distT="0" distB="0" distL="0" distR="0" wp14:anchorId="43F9DE1F" wp14:editId="63CB2493">
            <wp:extent cx="228600" cy="76200"/>
            <wp:effectExtent l="0" t="0" r="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28600" cy="76200"/>
                    </a:xfrm>
                    <a:prstGeom prst="rect">
                      <a:avLst/>
                    </a:prstGeom>
                  </pic:spPr>
                </pic:pic>
              </a:graphicData>
            </a:graphic>
          </wp:inline>
        </w:drawing>
      </w:r>
      <w:r w:rsidR="00CB060D" w:rsidRPr="00C95C6B">
        <w:rPr>
          <w:i/>
        </w:rPr>
        <w:t>) e</w:t>
      </w:r>
      <w:r w:rsidR="00CB060D" w:rsidRPr="00C95C6B">
        <w:rPr>
          <w:rStyle w:val="fontstyle01"/>
          <w:rFonts w:ascii="Arial" w:hAnsi="Arial" w:cs="Arial"/>
          <w:i/>
          <w:sz w:val="18"/>
          <w:szCs w:val="18"/>
        </w:rPr>
        <w:t xml:space="preserve"> </w:t>
      </w:r>
      <w:r w:rsidR="00CB060D" w:rsidRPr="00C95C6B">
        <w:rPr>
          <w:i/>
        </w:rPr>
        <w:t>E2 (</w:t>
      </w:r>
      <w:r w:rsidR="00CB060D">
        <w:rPr>
          <w:noProof/>
          <w:lang w:val="pt-BR" w:eastAsia="pt-BR"/>
        </w:rPr>
        <w:drawing>
          <wp:inline distT="0" distB="0" distL="0" distR="0" wp14:anchorId="03470907" wp14:editId="5731FB0D">
            <wp:extent cx="227519" cy="110985"/>
            <wp:effectExtent l="0" t="0" r="1270" b="381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35552" cy="114903"/>
                    </a:xfrm>
                    <a:prstGeom prst="rect">
                      <a:avLst/>
                    </a:prstGeom>
                  </pic:spPr>
                </pic:pic>
              </a:graphicData>
            </a:graphic>
          </wp:inline>
        </w:drawing>
      </w:r>
      <w:r w:rsidR="00CB060D" w:rsidRPr="00C95C6B">
        <w:rPr>
          <w:i/>
        </w:rPr>
        <w:t>)</w:t>
      </w:r>
    </w:p>
    <w:p w14:paraId="5B4A843B" w14:textId="77777777" w:rsidR="001C7902" w:rsidRDefault="001C7902" w:rsidP="00EB7875">
      <w:pPr>
        <w:widowControl w:val="0"/>
        <w:spacing w:line="240" w:lineRule="auto"/>
        <w:rPr>
          <w:rFonts w:cs="Arial"/>
          <w:i/>
          <w:szCs w:val="18"/>
          <w:lang w:val="pt-BR"/>
        </w:rPr>
      </w:pPr>
    </w:p>
    <w:p w14:paraId="444D2EDF" w14:textId="77777777" w:rsidR="00600535" w:rsidRPr="000D131E" w:rsidRDefault="00600535" w:rsidP="000D131E">
      <w:pPr>
        <w:pStyle w:val="CETHeading1"/>
        <w:spacing w:before="0" w:after="0"/>
        <w:rPr>
          <w:sz w:val="18"/>
          <w:szCs w:val="18"/>
          <w:lang w:val="en-GB"/>
        </w:rPr>
      </w:pPr>
      <w:r w:rsidRPr="000D131E">
        <w:rPr>
          <w:sz w:val="18"/>
          <w:szCs w:val="18"/>
          <w:lang w:val="en-GB"/>
        </w:rPr>
        <w:t>Conclusions</w:t>
      </w:r>
    </w:p>
    <w:p w14:paraId="600BF501" w14:textId="77777777" w:rsidR="00EB7875" w:rsidRPr="000D131E" w:rsidRDefault="00EB7875" w:rsidP="000D131E">
      <w:pPr>
        <w:pStyle w:val="CETBodytext"/>
        <w:spacing w:line="240" w:lineRule="auto"/>
        <w:rPr>
          <w:szCs w:val="18"/>
          <w:lang w:val="en-GB"/>
        </w:rPr>
      </w:pPr>
    </w:p>
    <w:p w14:paraId="45C318F4" w14:textId="77777777" w:rsidR="00157E0A" w:rsidRPr="000D131E" w:rsidRDefault="00D65470" w:rsidP="000D131E">
      <w:pPr>
        <w:pStyle w:val="CETBodytext"/>
        <w:spacing w:line="240" w:lineRule="auto"/>
        <w:rPr>
          <w:szCs w:val="18"/>
          <w:lang w:val="en-GB"/>
        </w:rPr>
      </w:pPr>
      <w:r w:rsidRPr="000D131E">
        <w:rPr>
          <w:szCs w:val="18"/>
          <w:lang w:val="en-GB"/>
        </w:rPr>
        <w:t>The CMTR presented stability in H</w:t>
      </w:r>
      <w:r w:rsidRPr="000D131E">
        <w:rPr>
          <w:szCs w:val="18"/>
          <w:vertAlign w:val="subscript"/>
          <w:lang w:val="en-GB"/>
        </w:rPr>
        <w:t>2</w:t>
      </w:r>
      <w:r w:rsidRPr="000D131E">
        <w:rPr>
          <w:szCs w:val="18"/>
          <w:lang w:val="en-GB"/>
        </w:rPr>
        <w:t xml:space="preserve"> production, allowing the production maintenance for long operation periods. The grooves made in the internal walls of the tube improve the system performance, which indicate that the biomass retention was sufficient to attend the system necessity. This way, this study points the technical viability of continuous hydrogen production in a continuous multiple tube reactor under mesophilic conditions. The main metabolic products were acetic and butyric acids, followed by a </w:t>
      </w:r>
      <w:r w:rsidR="00EB7875" w:rsidRPr="000D131E">
        <w:rPr>
          <w:szCs w:val="18"/>
          <w:lang w:val="en-GB"/>
        </w:rPr>
        <w:t>reduced ethanol content.</w:t>
      </w:r>
    </w:p>
    <w:p w14:paraId="68A13090" w14:textId="77777777" w:rsidR="00EB7875" w:rsidRPr="000D131E" w:rsidRDefault="00EB7875" w:rsidP="000D131E">
      <w:pPr>
        <w:pStyle w:val="CETBodytext"/>
        <w:spacing w:line="240" w:lineRule="auto"/>
        <w:rPr>
          <w:szCs w:val="18"/>
          <w:lang w:val="en-GB"/>
        </w:rPr>
      </w:pPr>
    </w:p>
    <w:p w14:paraId="0AD1020C" w14:textId="77777777" w:rsidR="00600535" w:rsidRPr="000D131E" w:rsidRDefault="00600535" w:rsidP="000D131E">
      <w:pPr>
        <w:pStyle w:val="CETAcknowledgementstitle"/>
        <w:spacing w:before="0" w:after="0" w:line="240" w:lineRule="auto"/>
        <w:rPr>
          <w:szCs w:val="18"/>
        </w:rPr>
      </w:pPr>
      <w:r w:rsidRPr="000D131E">
        <w:rPr>
          <w:szCs w:val="18"/>
        </w:rPr>
        <w:t>Acknowledgments</w:t>
      </w:r>
    </w:p>
    <w:p w14:paraId="0F4831E5" w14:textId="77777777" w:rsidR="00EB7875" w:rsidRPr="000D131E" w:rsidRDefault="00EB7875" w:rsidP="000D131E">
      <w:pPr>
        <w:pStyle w:val="CETBodytext"/>
        <w:spacing w:line="240" w:lineRule="auto"/>
        <w:rPr>
          <w:szCs w:val="18"/>
          <w:lang w:val="en-GB"/>
        </w:rPr>
      </w:pPr>
    </w:p>
    <w:p w14:paraId="5FAEE61F" w14:textId="57C80792" w:rsidR="004E078E" w:rsidRPr="000D131E" w:rsidRDefault="004E078E" w:rsidP="000D131E">
      <w:pPr>
        <w:spacing w:line="240" w:lineRule="auto"/>
        <w:rPr>
          <w:rFonts w:cs="Arial"/>
          <w:szCs w:val="18"/>
        </w:rPr>
      </w:pPr>
      <w:r w:rsidRPr="000D131E">
        <w:rPr>
          <w:rFonts w:cs="Arial"/>
          <w:szCs w:val="18"/>
        </w:rPr>
        <w:t>The authors are grateful to the Coordination for the improvement of higher level personnel – Brazil (CAPES) and Araucária Foundation</w:t>
      </w:r>
      <w:r w:rsidR="00126D44" w:rsidRPr="000D131E">
        <w:rPr>
          <w:rFonts w:cs="Arial"/>
          <w:szCs w:val="18"/>
        </w:rPr>
        <w:t xml:space="preserve"> </w:t>
      </w:r>
      <w:r w:rsidRPr="000D131E">
        <w:rPr>
          <w:rFonts w:cs="Arial"/>
          <w:szCs w:val="18"/>
        </w:rPr>
        <w:t>for supporting the development of this study</w:t>
      </w:r>
      <w:r w:rsidR="00131794">
        <w:rPr>
          <w:rFonts w:cs="Arial"/>
          <w:szCs w:val="18"/>
        </w:rPr>
        <w:t>.</w:t>
      </w:r>
    </w:p>
    <w:p w14:paraId="53BF1B7C" w14:textId="77777777" w:rsidR="007A6859" w:rsidRPr="000D131E" w:rsidRDefault="007A6859" w:rsidP="000D131E">
      <w:pPr>
        <w:spacing w:line="240" w:lineRule="auto"/>
        <w:rPr>
          <w:rFonts w:cs="Arial"/>
          <w:szCs w:val="18"/>
        </w:rPr>
      </w:pPr>
    </w:p>
    <w:p w14:paraId="658E5749" w14:textId="77777777" w:rsidR="00600535" w:rsidRPr="000D131E" w:rsidRDefault="00600535" w:rsidP="000D131E">
      <w:pPr>
        <w:pStyle w:val="CETReference"/>
        <w:spacing w:before="0" w:after="0"/>
        <w:jc w:val="both"/>
        <w:rPr>
          <w:rFonts w:cs="Arial"/>
          <w:szCs w:val="18"/>
        </w:rPr>
      </w:pPr>
      <w:r w:rsidRPr="000D131E">
        <w:rPr>
          <w:rFonts w:cs="Arial"/>
          <w:szCs w:val="18"/>
        </w:rPr>
        <w:t>References</w:t>
      </w:r>
    </w:p>
    <w:p w14:paraId="20B7734C" w14:textId="77777777" w:rsidR="00805513" w:rsidRDefault="00805513" w:rsidP="000D131E">
      <w:pPr>
        <w:pStyle w:val="CETReferencetext"/>
        <w:spacing w:line="240" w:lineRule="auto"/>
        <w:rPr>
          <w:rStyle w:val="fontstyle01"/>
          <w:rFonts w:ascii="Arial" w:hAnsi="Arial" w:cs="Arial"/>
          <w:sz w:val="18"/>
          <w:szCs w:val="18"/>
        </w:rPr>
      </w:pPr>
    </w:p>
    <w:p w14:paraId="70E3C612" w14:textId="26E4B401" w:rsidR="00CB060D" w:rsidRPr="004152D7" w:rsidRDefault="00CB060D" w:rsidP="000D131E">
      <w:pPr>
        <w:autoSpaceDE w:val="0"/>
        <w:autoSpaceDN w:val="0"/>
        <w:adjustRightInd w:val="0"/>
        <w:spacing w:line="240" w:lineRule="auto"/>
        <w:ind w:left="284" w:hanging="284"/>
        <w:rPr>
          <w:rFonts w:cs="Arial"/>
          <w:szCs w:val="18"/>
        </w:rPr>
      </w:pPr>
      <w:r w:rsidRPr="004152D7">
        <w:rPr>
          <w:rFonts w:cs="Arial"/>
          <w:szCs w:val="18"/>
        </w:rPr>
        <w:t>Anzola-Rojas, M.P.</w:t>
      </w:r>
      <w:r w:rsidR="00A85763">
        <w:rPr>
          <w:rFonts w:cs="Arial"/>
          <w:szCs w:val="18"/>
        </w:rPr>
        <w:t>;</w:t>
      </w:r>
      <w:r w:rsidRPr="004152D7">
        <w:rPr>
          <w:rFonts w:cs="Arial"/>
          <w:szCs w:val="18"/>
        </w:rPr>
        <w:t xml:space="preserve"> Fonseca, S.G.</w:t>
      </w:r>
      <w:r w:rsidR="00A85763">
        <w:rPr>
          <w:rFonts w:cs="Arial"/>
          <w:szCs w:val="18"/>
        </w:rPr>
        <w:t>;</w:t>
      </w:r>
      <w:r w:rsidRPr="004152D7">
        <w:rPr>
          <w:rFonts w:cs="Arial"/>
          <w:szCs w:val="18"/>
        </w:rPr>
        <w:t xml:space="preserve"> Silva, C.C.</w:t>
      </w:r>
      <w:r w:rsidR="00A85763">
        <w:rPr>
          <w:rFonts w:cs="Arial"/>
          <w:szCs w:val="18"/>
        </w:rPr>
        <w:t>;</w:t>
      </w:r>
      <w:r w:rsidRPr="004152D7">
        <w:rPr>
          <w:rFonts w:cs="Arial"/>
          <w:szCs w:val="18"/>
        </w:rPr>
        <w:t xml:space="preserve"> Oliveira, V.M.</w:t>
      </w:r>
      <w:r w:rsidR="00A85763">
        <w:rPr>
          <w:rFonts w:cs="Arial"/>
          <w:szCs w:val="18"/>
        </w:rPr>
        <w:t>;</w:t>
      </w:r>
      <w:r w:rsidRPr="004152D7">
        <w:rPr>
          <w:rFonts w:cs="Arial"/>
          <w:szCs w:val="18"/>
        </w:rPr>
        <w:t xml:space="preserve"> Zaiat, M. </w:t>
      </w:r>
      <w:r w:rsidR="00A85763">
        <w:rPr>
          <w:rFonts w:cs="Arial"/>
          <w:szCs w:val="18"/>
        </w:rPr>
        <w:t>(</w:t>
      </w:r>
      <w:r w:rsidRPr="004152D7">
        <w:rPr>
          <w:rFonts w:cs="Arial"/>
          <w:szCs w:val="18"/>
        </w:rPr>
        <w:t>2015</w:t>
      </w:r>
      <w:r w:rsidR="00A85763">
        <w:rPr>
          <w:rFonts w:cs="Arial"/>
          <w:szCs w:val="18"/>
        </w:rPr>
        <w:t>)</w:t>
      </w:r>
      <w:r w:rsidRPr="004152D7">
        <w:rPr>
          <w:rFonts w:cs="Arial"/>
          <w:szCs w:val="18"/>
        </w:rPr>
        <w:t xml:space="preserve"> The use of</w:t>
      </w:r>
      <w:r w:rsidR="004152D7" w:rsidRPr="004152D7">
        <w:rPr>
          <w:rFonts w:cs="Arial"/>
          <w:szCs w:val="18"/>
        </w:rPr>
        <w:t xml:space="preserve"> </w:t>
      </w:r>
      <w:r w:rsidRPr="004152D7">
        <w:rPr>
          <w:rFonts w:cs="Arial"/>
          <w:szCs w:val="18"/>
        </w:rPr>
        <w:t>the carbon/nitrogen ratio and specific organic loading rate as tools for</w:t>
      </w:r>
      <w:r w:rsidR="004152D7" w:rsidRPr="004152D7">
        <w:rPr>
          <w:rFonts w:cs="Arial"/>
          <w:szCs w:val="18"/>
        </w:rPr>
        <w:t xml:space="preserve"> </w:t>
      </w:r>
      <w:r w:rsidRPr="004152D7">
        <w:rPr>
          <w:rFonts w:cs="Arial"/>
          <w:szCs w:val="18"/>
        </w:rPr>
        <w:t>improving biohydrogen production in fixed-bed reactors. Biotechnol. Rep. 5,</w:t>
      </w:r>
      <w:r w:rsidR="004152D7" w:rsidRPr="004152D7">
        <w:rPr>
          <w:rFonts w:cs="Arial"/>
          <w:szCs w:val="18"/>
        </w:rPr>
        <w:t xml:space="preserve"> </w:t>
      </w:r>
      <w:r w:rsidRPr="004152D7">
        <w:rPr>
          <w:rFonts w:cs="Arial"/>
          <w:szCs w:val="18"/>
        </w:rPr>
        <w:t xml:space="preserve">46–54. </w:t>
      </w:r>
    </w:p>
    <w:p w14:paraId="7674FDC5" w14:textId="6CD160E9" w:rsidR="00157409" w:rsidRPr="00EF2DB6" w:rsidRDefault="007E57D6" w:rsidP="000D131E">
      <w:pPr>
        <w:autoSpaceDE w:val="0"/>
        <w:autoSpaceDN w:val="0"/>
        <w:adjustRightInd w:val="0"/>
        <w:spacing w:line="240" w:lineRule="auto"/>
        <w:ind w:left="284" w:hanging="284"/>
        <w:rPr>
          <w:rStyle w:val="fontstyle01"/>
          <w:rFonts w:ascii="Arial" w:hAnsi="Arial" w:cs="Arial"/>
          <w:color w:val="auto"/>
          <w:sz w:val="18"/>
          <w:szCs w:val="18"/>
        </w:rPr>
      </w:pPr>
      <w:r>
        <w:rPr>
          <w:rFonts w:cs="Arial"/>
          <w:szCs w:val="18"/>
        </w:rPr>
        <w:t>Anzola-Rojas, M.P.</w:t>
      </w:r>
      <w:r w:rsidR="00A85763">
        <w:rPr>
          <w:rFonts w:cs="Arial"/>
          <w:szCs w:val="18"/>
        </w:rPr>
        <w:t>; Zaiat, M;</w:t>
      </w:r>
      <w:r>
        <w:rPr>
          <w:rFonts w:cs="Arial"/>
          <w:szCs w:val="18"/>
        </w:rPr>
        <w:t xml:space="preserve"> </w:t>
      </w:r>
      <w:r w:rsidR="00157409" w:rsidRPr="004152D7">
        <w:rPr>
          <w:rStyle w:val="fontstyle01"/>
          <w:rFonts w:ascii="Arial" w:hAnsi="Arial" w:cs="Arial"/>
          <w:sz w:val="18"/>
          <w:szCs w:val="18"/>
        </w:rPr>
        <w:t xml:space="preserve">Wever H. (2016) Improvement of hydrogen production via ethanol-type fermentation in an anaerobic down-flow structured bed reactor. </w:t>
      </w:r>
      <w:r w:rsidR="00157409" w:rsidRPr="004152D7">
        <w:rPr>
          <w:rFonts w:cs="Arial"/>
          <w:bCs/>
          <w:noProof/>
          <w:szCs w:val="18"/>
          <w:lang w:val="en-US"/>
        </w:rPr>
        <w:t xml:space="preserve">International Journal of Hydrogen Energy, </w:t>
      </w:r>
      <w:r w:rsidR="00157409" w:rsidRPr="00EF2DB6">
        <w:rPr>
          <w:rStyle w:val="fontstyle01"/>
          <w:rFonts w:ascii="Arial" w:hAnsi="Arial" w:cs="Arial"/>
          <w:color w:val="auto"/>
          <w:sz w:val="18"/>
          <w:szCs w:val="18"/>
        </w:rPr>
        <w:t>202, 42–49.</w:t>
      </w:r>
    </w:p>
    <w:p w14:paraId="01385C1E" w14:textId="7AC92DA7" w:rsidR="00157409" w:rsidRPr="00EF2DB6" w:rsidRDefault="00157409" w:rsidP="00EF2DB6">
      <w:pPr>
        <w:widowControl w:val="0"/>
        <w:autoSpaceDE w:val="0"/>
        <w:autoSpaceDN w:val="0"/>
        <w:adjustRightInd w:val="0"/>
        <w:spacing w:line="240" w:lineRule="auto"/>
        <w:ind w:left="284" w:hanging="284"/>
        <w:rPr>
          <w:rFonts w:cs="Arial"/>
          <w:szCs w:val="18"/>
          <w:lang w:val="en-US"/>
        </w:rPr>
      </w:pPr>
      <w:r w:rsidRPr="00EF2DB6">
        <w:rPr>
          <w:rFonts w:cs="Arial"/>
          <w:szCs w:val="18"/>
        </w:rPr>
        <w:t xml:space="preserve">Anzola-Rojas, M.P.; De Wever, H.; Zaiat, M. (2013) </w:t>
      </w:r>
      <w:r w:rsidR="00EF2DB6" w:rsidRPr="00EF2DB6">
        <w:rPr>
          <w:rFonts w:cs="Arial"/>
          <w:szCs w:val="18"/>
        </w:rPr>
        <w:t>Food-to-microorganism ratio and the production of hydrogen. In: Proceedings of the III Thematic Seminar FAPESP "Production of bioenergy without wastewater treatment and environmental adequacy of effluents and waste generated". São Carlos, 25-26 Jul. 2013, EESC / USP. pp. 71-79.</w:t>
      </w:r>
    </w:p>
    <w:p w14:paraId="6A328D97" w14:textId="77777777" w:rsidR="00157409" w:rsidRPr="004152D7" w:rsidRDefault="00157409" w:rsidP="000D131E">
      <w:pPr>
        <w:spacing w:line="240" w:lineRule="auto"/>
        <w:ind w:left="284" w:hanging="284"/>
        <w:rPr>
          <w:rFonts w:cs="Arial"/>
          <w:szCs w:val="18"/>
        </w:rPr>
      </w:pPr>
      <w:r w:rsidRPr="004152D7">
        <w:rPr>
          <w:rFonts w:cs="Arial"/>
          <w:szCs w:val="18"/>
        </w:rPr>
        <w:t xml:space="preserve">APHA, AWWA, WEF. Standard methods for the examination of water and wastewater. (2012) 22nd ed. Washington, DC: American Public Health Association. </w:t>
      </w:r>
    </w:p>
    <w:p w14:paraId="306EB785" w14:textId="695A3C7C" w:rsidR="00157409" w:rsidRPr="00B50182" w:rsidRDefault="00157409" w:rsidP="00853CF2">
      <w:pPr>
        <w:spacing w:line="240" w:lineRule="auto"/>
        <w:ind w:left="284" w:hanging="284"/>
        <w:rPr>
          <w:rFonts w:eastAsia="Calibri" w:cs="Arial"/>
          <w:szCs w:val="18"/>
        </w:rPr>
      </w:pPr>
      <w:r w:rsidRPr="00B50182">
        <w:rPr>
          <w:rFonts w:eastAsia="Calibri" w:cs="Arial"/>
          <w:bCs/>
          <w:szCs w:val="18"/>
        </w:rPr>
        <w:t>De Sá, L. R</w:t>
      </w:r>
      <w:r w:rsidR="00A85763" w:rsidRPr="00B50182">
        <w:rPr>
          <w:rFonts w:eastAsia="Calibri" w:cs="Arial"/>
          <w:bCs/>
          <w:szCs w:val="18"/>
        </w:rPr>
        <w:t>.</w:t>
      </w:r>
      <w:r w:rsidRPr="00B50182">
        <w:rPr>
          <w:rFonts w:eastAsia="Calibri" w:cs="Arial"/>
          <w:bCs/>
          <w:szCs w:val="18"/>
        </w:rPr>
        <w:t xml:space="preserve"> V.; Cammarotac, M. C.; Ferreira-Leitão,  V. S.</w:t>
      </w:r>
      <w:r w:rsidR="00A50999" w:rsidRPr="00B50182">
        <w:rPr>
          <w:rFonts w:eastAsia="Calibri" w:cs="Arial"/>
          <w:bCs/>
          <w:szCs w:val="18"/>
        </w:rPr>
        <w:t xml:space="preserve"> (2014)</w:t>
      </w:r>
      <w:r w:rsidRPr="00B50182">
        <w:rPr>
          <w:rFonts w:eastAsia="Calibri" w:cs="Arial"/>
          <w:bCs/>
          <w:szCs w:val="18"/>
        </w:rPr>
        <w:t xml:space="preserve"> </w:t>
      </w:r>
      <w:r w:rsidR="00A50999" w:rsidRPr="00B50182">
        <w:rPr>
          <w:rFonts w:eastAsia="Calibri" w:cs="Arial"/>
          <w:bCs/>
          <w:szCs w:val="18"/>
        </w:rPr>
        <w:t>Hydrogen production via anaerobic fermentation - general aspects and possibility of use of Brazilian agroindustrial residues.</w:t>
      </w:r>
      <w:r w:rsidRPr="00B50182">
        <w:rPr>
          <w:rFonts w:eastAsia="Calibri" w:cs="Arial"/>
          <w:iCs/>
          <w:szCs w:val="18"/>
        </w:rPr>
        <w:t xml:space="preserve"> </w:t>
      </w:r>
      <w:r w:rsidR="00A50999" w:rsidRPr="00B50182">
        <w:rPr>
          <w:rFonts w:eastAsia="Calibri" w:cs="Arial"/>
          <w:iCs/>
          <w:szCs w:val="18"/>
        </w:rPr>
        <w:t>New Chemistry, v. 37, n. 5, p. 857-867.</w:t>
      </w:r>
    </w:p>
    <w:p w14:paraId="6495EA11" w14:textId="77777777" w:rsidR="008110C2" w:rsidRDefault="00157409" w:rsidP="000D131E">
      <w:pPr>
        <w:autoSpaceDE w:val="0"/>
        <w:autoSpaceDN w:val="0"/>
        <w:adjustRightInd w:val="0"/>
        <w:spacing w:line="240" w:lineRule="auto"/>
        <w:ind w:left="284" w:hanging="284"/>
        <w:rPr>
          <w:rFonts w:cs="Arial"/>
          <w:szCs w:val="18"/>
        </w:rPr>
      </w:pPr>
      <w:r w:rsidRPr="00B50182">
        <w:rPr>
          <w:rFonts w:cs="Arial"/>
          <w:szCs w:val="18"/>
        </w:rPr>
        <w:lastRenderedPageBreak/>
        <w:t xml:space="preserve">Del Nery, V. (1987) </w:t>
      </w:r>
      <w:r w:rsidR="008110C2" w:rsidRPr="008110C2">
        <w:rPr>
          <w:rFonts w:cs="Arial"/>
          <w:szCs w:val="18"/>
        </w:rPr>
        <w:t>The use of anaerobic sludge immobilized in gel in the start-up study of upflow anaerobic sludge blanket reactor.</w:t>
      </w:r>
      <w:r w:rsidR="00B50182" w:rsidRPr="00B50182">
        <w:rPr>
          <w:rFonts w:cs="Arial"/>
          <w:szCs w:val="18"/>
        </w:rPr>
        <w:t xml:space="preserve"> </w:t>
      </w:r>
      <w:r w:rsidR="008110C2" w:rsidRPr="008110C2">
        <w:rPr>
          <w:rFonts w:cs="Arial"/>
          <w:szCs w:val="18"/>
        </w:rPr>
        <w:t>São Carlos. Dissertation (Master) - São Carlos Engineering Schol, São Paulo University.</w:t>
      </w:r>
    </w:p>
    <w:p w14:paraId="1CF6F245" w14:textId="46AFE2A0" w:rsidR="00157409" w:rsidRPr="004152D7" w:rsidRDefault="00157409" w:rsidP="000D131E">
      <w:pPr>
        <w:autoSpaceDE w:val="0"/>
        <w:autoSpaceDN w:val="0"/>
        <w:adjustRightInd w:val="0"/>
        <w:spacing w:line="240" w:lineRule="auto"/>
        <w:ind w:left="284" w:hanging="284"/>
        <w:rPr>
          <w:rFonts w:cs="Arial"/>
          <w:szCs w:val="18"/>
          <w:lang w:val="en-US"/>
        </w:rPr>
      </w:pPr>
      <w:bookmarkStart w:id="1" w:name="_GoBack"/>
      <w:bookmarkEnd w:id="1"/>
      <w:r w:rsidRPr="004152D7">
        <w:rPr>
          <w:rFonts w:cs="Arial"/>
          <w:szCs w:val="18"/>
          <w:lang w:val="en-US"/>
        </w:rPr>
        <w:t xml:space="preserve">Dubois, S.M.; Gilles, K.A.; Hamilton, J.K.; Rebers, P.A.; Smith, F. (1956) Colorimetric Methods for determination of sugar and related substance. Analytical Chemistry, 228, 13-21. </w:t>
      </w:r>
    </w:p>
    <w:p w14:paraId="48B911B0" w14:textId="4FA7DFB3" w:rsidR="00157409" w:rsidRPr="004152D7" w:rsidRDefault="00A85763" w:rsidP="000D131E">
      <w:pPr>
        <w:spacing w:line="240" w:lineRule="auto"/>
        <w:ind w:left="284" w:hanging="284"/>
        <w:rPr>
          <w:rStyle w:val="fontstyle01"/>
          <w:rFonts w:ascii="Arial" w:hAnsi="Arial" w:cs="Arial"/>
          <w:sz w:val="18"/>
          <w:szCs w:val="18"/>
        </w:rPr>
      </w:pPr>
      <w:r>
        <w:rPr>
          <w:rStyle w:val="fontstyle31"/>
          <w:rFonts w:ascii="Arial" w:hAnsi="Arial" w:cs="Arial"/>
          <w:sz w:val="18"/>
          <w:szCs w:val="18"/>
        </w:rPr>
        <w:t>Estevam A.;</w:t>
      </w:r>
      <w:r w:rsidR="00157409" w:rsidRPr="004152D7">
        <w:rPr>
          <w:rStyle w:val="fontstyle31"/>
          <w:rFonts w:ascii="Arial" w:hAnsi="Arial" w:cs="Arial"/>
          <w:sz w:val="18"/>
          <w:szCs w:val="18"/>
        </w:rPr>
        <w:t xml:space="preserve"> Arantes M. K.</w:t>
      </w:r>
      <w:r>
        <w:rPr>
          <w:rStyle w:val="fontstyle31"/>
          <w:rFonts w:ascii="Arial" w:hAnsi="Arial" w:cs="Arial"/>
          <w:sz w:val="18"/>
          <w:szCs w:val="18"/>
        </w:rPr>
        <w:t>;</w:t>
      </w:r>
      <w:r w:rsidR="00157409" w:rsidRPr="004152D7">
        <w:rPr>
          <w:rStyle w:val="fontstyle31"/>
          <w:rFonts w:ascii="Arial" w:hAnsi="Arial" w:cs="Arial"/>
          <w:sz w:val="18"/>
          <w:szCs w:val="18"/>
        </w:rPr>
        <w:t xml:space="preserve"> Andrigheto</w:t>
      </w:r>
      <w:r w:rsidR="00157409" w:rsidRPr="004152D7">
        <w:rPr>
          <w:rStyle w:val="fontstyle01"/>
          <w:rFonts w:ascii="Arial" w:hAnsi="Arial" w:cs="Arial"/>
          <w:sz w:val="18"/>
          <w:szCs w:val="18"/>
        </w:rPr>
        <w:t xml:space="preserve"> </w:t>
      </w:r>
      <w:r w:rsidR="00157409" w:rsidRPr="004152D7">
        <w:rPr>
          <w:rStyle w:val="fontstyle31"/>
          <w:rFonts w:ascii="Arial" w:hAnsi="Arial" w:cs="Arial"/>
          <w:sz w:val="18"/>
          <w:szCs w:val="18"/>
        </w:rPr>
        <w:t>C.</w:t>
      </w:r>
      <w:r>
        <w:rPr>
          <w:rStyle w:val="fontstyle31"/>
          <w:rFonts w:ascii="Arial" w:hAnsi="Arial" w:cs="Arial"/>
          <w:sz w:val="18"/>
          <w:szCs w:val="18"/>
        </w:rPr>
        <w:t>; Fiorini A.;</w:t>
      </w:r>
      <w:r w:rsidR="00157409" w:rsidRPr="004152D7">
        <w:rPr>
          <w:rStyle w:val="fontstyle31"/>
          <w:rFonts w:ascii="Arial" w:hAnsi="Arial" w:cs="Arial"/>
          <w:sz w:val="18"/>
          <w:szCs w:val="18"/>
        </w:rPr>
        <w:t xml:space="preserve"> Silva E. A.</w:t>
      </w:r>
      <w:r>
        <w:rPr>
          <w:rStyle w:val="fontstyle31"/>
          <w:rFonts w:ascii="Arial" w:hAnsi="Arial" w:cs="Arial"/>
          <w:sz w:val="18"/>
          <w:szCs w:val="18"/>
        </w:rPr>
        <w:t>;</w:t>
      </w:r>
      <w:r w:rsidR="00157409" w:rsidRPr="004152D7">
        <w:rPr>
          <w:rStyle w:val="fontstyle31"/>
          <w:rFonts w:ascii="Arial" w:hAnsi="Arial" w:cs="Arial"/>
          <w:sz w:val="18"/>
          <w:szCs w:val="18"/>
        </w:rPr>
        <w:t xml:space="preserve"> Alves H. J. (2018) </w:t>
      </w:r>
      <w:r w:rsidR="00157409" w:rsidRPr="004152D7">
        <w:rPr>
          <w:rStyle w:val="fontstyle01"/>
          <w:rFonts w:ascii="Arial" w:hAnsi="Arial" w:cs="Arial"/>
          <w:sz w:val="18"/>
          <w:szCs w:val="18"/>
        </w:rPr>
        <w:t xml:space="preserve">Production of biohydrogen from brewery wastewater using </w:t>
      </w:r>
      <w:r w:rsidR="00157409" w:rsidRPr="004152D7">
        <w:rPr>
          <w:rStyle w:val="fontstyle21"/>
          <w:rFonts w:ascii="Arial" w:hAnsi="Arial" w:cs="Arial"/>
          <w:sz w:val="18"/>
          <w:szCs w:val="18"/>
        </w:rPr>
        <w:t xml:space="preserve">Klebsiella pneumoniae </w:t>
      </w:r>
      <w:r w:rsidR="00157409" w:rsidRPr="004152D7">
        <w:rPr>
          <w:rStyle w:val="fontstyle01"/>
          <w:rFonts w:ascii="Arial" w:hAnsi="Arial" w:cs="Arial"/>
          <w:sz w:val="18"/>
          <w:szCs w:val="18"/>
        </w:rPr>
        <w:t xml:space="preserve">isolated from the environment. </w:t>
      </w:r>
      <w:r w:rsidR="00157409" w:rsidRPr="004152D7">
        <w:rPr>
          <w:rFonts w:cs="Arial"/>
          <w:bCs/>
          <w:noProof/>
          <w:szCs w:val="18"/>
          <w:lang w:val="en-US"/>
        </w:rPr>
        <w:t xml:space="preserve">International Journal of Hydrogen Energy, </w:t>
      </w:r>
      <w:r w:rsidR="00157409" w:rsidRPr="004152D7">
        <w:rPr>
          <w:rStyle w:val="fontstyle01"/>
          <w:rFonts w:ascii="Arial" w:hAnsi="Arial" w:cs="Arial"/>
          <w:sz w:val="18"/>
          <w:szCs w:val="18"/>
        </w:rPr>
        <w:t xml:space="preserve">43, 4276-4283. </w:t>
      </w:r>
    </w:p>
    <w:p w14:paraId="7EE877DB" w14:textId="77777777" w:rsidR="00157409" w:rsidRPr="004152D7" w:rsidRDefault="00157409" w:rsidP="000D131E">
      <w:pPr>
        <w:spacing w:line="240" w:lineRule="auto"/>
        <w:ind w:left="284" w:hanging="284"/>
        <w:rPr>
          <w:rFonts w:cs="Arial"/>
          <w:szCs w:val="18"/>
        </w:rPr>
      </w:pPr>
      <w:r w:rsidRPr="004152D7">
        <w:rPr>
          <w:rFonts w:cs="Arial"/>
          <w:szCs w:val="18"/>
          <w:lang w:val="en-US"/>
        </w:rPr>
        <w:t xml:space="preserve">Fernandes, B.S.; Saavedra, N.K.; Maintinguer, S.I.; Sette, L.D.; Oliveira, V.M.; Varesche, M.B.A.; Zaiat, M. (2013) The effect of biomass immbilization support material and bed porosity on hydrogen production in na upflow anaerobic packed-bed bioreactor. </w:t>
      </w:r>
      <w:r w:rsidRPr="004152D7">
        <w:rPr>
          <w:rFonts w:cs="Arial"/>
          <w:szCs w:val="18"/>
        </w:rPr>
        <w:t>Applied Biochemistry and Biotechnology, 170, 1348-1366.</w:t>
      </w:r>
    </w:p>
    <w:p w14:paraId="374B147B" w14:textId="5131378B" w:rsidR="00157409" w:rsidRPr="004152D7" w:rsidRDefault="00157409" w:rsidP="000D131E">
      <w:pPr>
        <w:spacing w:line="240" w:lineRule="auto"/>
        <w:ind w:left="426" w:hanging="426"/>
        <w:rPr>
          <w:rFonts w:cs="Arial"/>
          <w:szCs w:val="18"/>
          <w:lang w:val="en-US"/>
        </w:rPr>
      </w:pPr>
      <w:r w:rsidRPr="004152D7">
        <w:rPr>
          <w:rFonts w:cs="Arial"/>
          <w:szCs w:val="18"/>
          <w:lang w:val="en-US"/>
        </w:rPr>
        <w:t xml:space="preserve">Gomes, S.D.; Fuess, L.T.; </w:t>
      </w:r>
      <w:r w:rsidR="005B4D2D" w:rsidRPr="004152D7">
        <w:rPr>
          <w:rFonts w:cs="Arial"/>
          <w:szCs w:val="18"/>
        </w:rPr>
        <w:t>Penteado</w:t>
      </w:r>
      <w:r w:rsidR="001A0DEC" w:rsidRPr="004152D7">
        <w:rPr>
          <w:rFonts w:cs="Arial"/>
          <w:szCs w:val="18"/>
        </w:rPr>
        <w:t xml:space="preserve">, E.D, </w:t>
      </w:r>
      <w:r w:rsidR="005B4D2D" w:rsidRPr="004152D7">
        <w:rPr>
          <w:rFonts w:cs="Arial"/>
          <w:szCs w:val="18"/>
        </w:rPr>
        <w:t xml:space="preserve">Lucas </w:t>
      </w:r>
      <w:r w:rsidR="001A0DEC" w:rsidRPr="004152D7">
        <w:rPr>
          <w:rFonts w:cs="Arial"/>
          <w:szCs w:val="18"/>
        </w:rPr>
        <w:t>S.D.M.</w:t>
      </w:r>
      <w:r w:rsidR="005B4D2D" w:rsidRPr="004152D7">
        <w:rPr>
          <w:rFonts w:cs="Arial"/>
          <w:szCs w:val="18"/>
        </w:rPr>
        <w:t xml:space="preserve">, Gotardo </w:t>
      </w:r>
      <w:r w:rsidR="001A0DEC" w:rsidRPr="004152D7">
        <w:rPr>
          <w:rFonts w:cs="Arial"/>
          <w:szCs w:val="18"/>
        </w:rPr>
        <w:t xml:space="preserve">J. T., </w:t>
      </w:r>
      <w:r w:rsidRPr="004152D7">
        <w:rPr>
          <w:rFonts w:cs="Arial"/>
          <w:szCs w:val="18"/>
          <w:lang w:val="en-US"/>
        </w:rPr>
        <w:t>Zaiat, M. (2015)</w:t>
      </w:r>
      <w:r w:rsidR="001A0DEC" w:rsidRPr="004152D7">
        <w:rPr>
          <w:rFonts w:cs="Arial"/>
          <w:szCs w:val="18"/>
          <w:lang w:val="en-US"/>
        </w:rPr>
        <w:t xml:space="preserve">. </w:t>
      </w:r>
      <w:r w:rsidR="005B4D2D" w:rsidRPr="004152D7">
        <w:rPr>
          <w:rStyle w:val="fontstyle01"/>
          <w:rFonts w:ascii="Arial" w:hAnsi="Arial" w:cs="Arial"/>
          <w:color w:val="auto"/>
          <w:sz w:val="18"/>
          <w:szCs w:val="18"/>
        </w:rPr>
        <w:t>The application of an innovative continuous multiple tube reactor</w:t>
      </w:r>
      <w:r w:rsidR="004152D7" w:rsidRPr="004152D7">
        <w:rPr>
          <w:rStyle w:val="fontstyle01"/>
          <w:rFonts w:ascii="Arial" w:hAnsi="Arial" w:cs="Arial"/>
          <w:color w:val="auto"/>
          <w:sz w:val="18"/>
          <w:szCs w:val="18"/>
        </w:rPr>
        <w:t xml:space="preserve"> </w:t>
      </w:r>
      <w:r w:rsidR="005B4D2D" w:rsidRPr="004152D7">
        <w:rPr>
          <w:rStyle w:val="fontstyle01"/>
          <w:rFonts w:ascii="Arial" w:hAnsi="Arial" w:cs="Arial"/>
          <w:color w:val="auto"/>
          <w:sz w:val="18"/>
          <w:szCs w:val="18"/>
        </w:rPr>
        <w:t>as a strategy to control the specific organic loading rate for biohydrogen</w:t>
      </w:r>
      <w:r w:rsidR="004152D7" w:rsidRPr="004152D7">
        <w:rPr>
          <w:rStyle w:val="fontstyle01"/>
          <w:rFonts w:ascii="Arial" w:hAnsi="Arial" w:cs="Arial"/>
          <w:color w:val="auto"/>
          <w:sz w:val="18"/>
          <w:szCs w:val="18"/>
        </w:rPr>
        <w:t xml:space="preserve"> </w:t>
      </w:r>
      <w:r w:rsidR="005B4D2D" w:rsidRPr="004152D7">
        <w:rPr>
          <w:rStyle w:val="fontstyle01"/>
          <w:rFonts w:ascii="Arial" w:hAnsi="Arial" w:cs="Arial"/>
          <w:color w:val="auto"/>
          <w:sz w:val="18"/>
          <w:szCs w:val="18"/>
        </w:rPr>
        <w:t>production by dark fermentation</w:t>
      </w:r>
      <w:r w:rsidRPr="004152D7">
        <w:rPr>
          <w:rFonts w:cs="Arial"/>
          <w:szCs w:val="18"/>
          <w:lang w:val="en-US"/>
        </w:rPr>
        <w:t xml:space="preserve">. </w:t>
      </w:r>
      <w:r w:rsidR="005B4D2D" w:rsidRPr="004152D7">
        <w:rPr>
          <w:rFonts w:cs="Arial"/>
          <w:szCs w:val="18"/>
        </w:rPr>
        <w:t>Bioresource Technology, 197, 201–207</w:t>
      </w:r>
      <w:r w:rsidR="004152D7" w:rsidRPr="004152D7">
        <w:rPr>
          <w:rFonts w:cs="Arial"/>
          <w:szCs w:val="18"/>
        </w:rPr>
        <w:t xml:space="preserve">. </w:t>
      </w:r>
    </w:p>
    <w:p w14:paraId="565D7957" w14:textId="77777777" w:rsidR="00157409" w:rsidRPr="004152D7" w:rsidRDefault="00157409" w:rsidP="000D131E">
      <w:pPr>
        <w:spacing w:line="240" w:lineRule="auto"/>
        <w:ind w:left="284" w:hanging="284"/>
        <w:rPr>
          <w:rFonts w:cs="Arial"/>
          <w:szCs w:val="18"/>
          <w:lang w:val="en-US"/>
        </w:rPr>
      </w:pPr>
      <w:r w:rsidRPr="004152D7">
        <w:rPr>
          <w:rFonts w:cs="Arial"/>
          <w:szCs w:val="18"/>
          <w:lang w:val="en-US"/>
        </w:rPr>
        <w:t>Hafez H.; Nakhla, G.; Naggar, H.E.; Elbeshbishy, E.; Baghchehsaraee, B. (2010) Effect of organic loading on a novel hydrogen bioreactor. Int. J. Hydrogen Energ., 35, 81-92.</w:t>
      </w:r>
    </w:p>
    <w:p w14:paraId="5B04E375" w14:textId="77777777" w:rsidR="00157409" w:rsidRPr="004152D7" w:rsidRDefault="00157409" w:rsidP="00157409">
      <w:pPr>
        <w:autoSpaceDE w:val="0"/>
        <w:autoSpaceDN w:val="0"/>
        <w:adjustRightInd w:val="0"/>
        <w:spacing w:line="240" w:lineRule="auto"/>
        <w:ind w:left="284" w:hanging="284"/>
        <w:rPr>
          <w:rFonts w:cs="Arial"/>
          <w:szCs w:val="18"/>
          <w:lang w:val="en-US"/>
        </w:rPr>
      </w:pPr>
      <w:r w:rsidRPr="004152D7">
        <w:rPr>
          <w:rFonts w:cs="Arial"/>
          <w:szCs w:val="18"/>
          <w:lang w:val="en-US"/>
        </w:rPr>
        <w:t xml:space="preserve">Hafez, H.; </w:t>
      </w:r>
      <w:r w:rsidRPr="004152D7">
        <w:rPr>
          <w:rFonts w:eastAsia="Calibri" w:cs="Arial"/>
          <w:szCs w:val="18"/>
          <w:lang w:val="en-US"/>
        </w:rPr>
        <w:t>Baghchehsaraee, B.; Nakhla, G.; Karamanev, D.; Margaritis, A.; Naggar, H. (</w:t>
      </w:r>
      <w:r w:rsidRPr="004152D7">
        <w:rPr>
          <w:rFonts w:cs="Arial"/>
          <w:szCs w:val="18"/>
          <w:lang w:val="en-US"/>
        </w:rPr>
        <w:t xml:space="preserve">2009) </w:t>
      </w:r>
      <w:r w:rsidRPr="004152D7">
        <w:rPr>
          <w:rFonts w:eastAsia="Calibri" w:cs="Arial"/>
          <w:szCs w:val="18"/>
          <w:lang w:val="en-US"/>
        </w:rPr>
        <w:t xml:space="preserve">Comparative assessment of decoupling of biomass and hydraulic retention times in hydrogen production bioreactors. </w:t>
      </w:r>
      <w:r w:rsidRPr="004152D7">
        <w:rPr>
          <w:rFonts w:eastAsia="Calibri" w:cs="Arial"/>
          <w:iCs/>
          <w:szCs w:val="18"/>
          <w:lang w:val="en-US"/>
        </w:rPr>
        <w:t>International Journal of Hydrogen Energy</w:t>
      </w:r>
      <w:r w:rsidRPr="004152D7">
        <w:rPr>
          <w:rFonts w:eastAsia="Calibri" w:cs="Arial"/>
          <w:szCs w:val="18"/>
          <w:lang w:val="en-US"/>
        </w:rPr>
        <w:t xml:space="preserve">, </w:t>
      </w:r>
      <w:r w:rsidRPr="004152D7">
        <w:rPr>
          <w:rFonts w:eastAsia="Calibri" w:cs="Arial"/>
          <w:bCs/>
          <w:szCs w:val="18"/>
          <w:lang w:val="en-US"/>
        </w:rPr>
        <w:t>34</w:t>
      </w:r>
      <w:r w:rsidRPr="004152D7">
        <w:rPr>
          <w:rFonts w:eastAsia="Calibri" w:cs="Arial"/>
          <w:szCs w:val="18"/>
          <w:lang w:val="en-US"/>
        </w:rPr>
        <w:t>, 7603-7611.</w:t>
      </w:r>
    </w:p>
    <w:p w14:paraId="6596EC13" w14:textId="77777777" w:rsidR="00157409" w:rsidRPr="004152D7" w:rsidRDefault="00157409" w:rsidP="000D131E">
      <w:pPr>
        <w:pStyle w:val="Bibliografia"/>
        <w:ind w:left="284" w:hanging="284"/>
        <w:rPr>
          <w:rFonts w:cs="Arial"/>
          <w:noProof/>
          <w:szCs w:val="18"/>
          <w:lang w:val="en-US"/>
        </w:rPr>
      </w:pPr>
      <w:r w:rsidRPr="004152D7">
        <w:rPr>
          <w:rFonts w:cs="Arial"/>
          <w:noProof/>
          <w:szCs w:val="18"/>
          <w:lang w:val="en-US"/>
        </w:rPr>
        <w:t xml:space="preserve">Hasyim, R.; Imai, T.; O-Thong, S.; Sulistyowati, L. (2011) Biohidrogen production from sago starch in wastewater using an enriched thermophilic mixed culture from hot spring. </w:t>
      </w:r>
      <w:r w:rsidRPr="004152D7">
        <w:rPr>
          <w:rFonts w:cs="Arial"/>
          <w:bCs/>
          <w:noProof/>
          <w:szCs w:val="18"/>
          <w:lang w:val="en-US"/>
        </w:rPr>
        <w:t xml:space="preserve">International Journal of Hydrogen Energy, </w:t>
      </w:r>
      <w:r w:rsidRPr="004152D7">
        <w:rPr>
          <w:rFonts w:cs="Arial"/>
          <w:noProof/>
          <w:szCs w:val="18"/>
          <w:lang w:val="en-US"/>
        </w:rPr>
        <w:t>36, 14162-14171.</w:t>
      </w:r>
    </w:p>
    <w:p w14:paraId="69EB764F" w14:textId="77F69205" w:rsidR="00157409" w:rsidRPr="004152D7" w:rsidRDefault="00157409" w:rsidP="000D131E">
      <w:pPr>
        <w:spacing w:line="240" w:lineRule="auto"/>
        <w:ind w:left="284" w:hanging="284"/>
        <w:rPr>
          <w:rFonts w:eastAsia="Calibri" w:cs="Arial"/>
          <w:szCs w:val="18"/>
          <w:lang w:val="en-US"/>
        </w:rPr>
      </w:pPr>
      <w:r w:rsidRPr="004152D7">
        <w:rPr>
          <w:rFonts w:eastAsia="Calibri" w:cs="Arial"/>
          <w:szCs w:val="18"/>
          <w:lang w:val="en-US"/>
        </w:rPr>
        <w:t>Lazaro, C.Z.; Perna, V.; Etchebehere, C.; Varesche, M.B.A.</w:t>
      </w:r>
      <w:r w:rsidR="00A85763">
        <w:rPr>
          <w:rFonts w:eastAsia="Calibri" w:cs="Arial"/>
          <w:szCs w:val="18"/>
          <w:lang w:val="en-US"/>
        </w:rPr>
        <w:t xml:space="preserve"> (2014) </w:t>
      </w:r>
      <w:r w:rsidRPr="004152D7">
        <w:rPr>
          <w:rFonts w:eastAsia="Calibri" w:cs="Arial"/>
          <w:szCs w:val="18"/>
          <w:lang w:val="en-US"/>
        </w:rPr>
        <w:t xml:space="preserve">Sugarcane vinasse as substrate for fermentative hydrogen production: The effects of temperature and substrate concentration. </w:t>
      </w:r>
      <w:r w:rsidRPr="004152D7">
        <w:rPr>
          <w:rFonts w:cs="Arial"/>
          <w:bCs/>
          <w:noProof/>
          <w:szCs w:val="18"/>
          <w:lang w:val="en-US"/>
        </w:rPr>
        <w:t>International Journal of Hydrogen Energy</w:t>
      </w:r>
      <w:r w:rsidRPr="004152D7">
        <w:rPr>
          <w:rFonts w:eastAsia="Calibri" w:cs="Arial"/>
          <w:szCs w:val="18"/>
          <w:lang w:val="en-US"/>
        </w:rPr>
        <w:t>, v. 39, p. 6407–</w:t>
      </w:r>
      <w:r w:rsidRPr="004152D7">
        <w:rPr>
          <w:rFonts w:cs="Arial"/>
          <w:szCs w:val="18"/>
          <w:lang w:val="en-US"/>
        </w:rPr>
        <w:t>6418</w:t>
      </w:r>
      <w:r w:rsidR="00A85763">
        <w:rPr>
          <w:rFonts w:eastAsia="Calibri" w:cs="Arial"/>
          <w:szCs w:val="18"/>
          <w:lang w:val="en-US"/>
        </w:rPr>
        <w:t>.</w:t>
      </w:r>
    </w:p>
    <w:p w14:paraId="092693A3" w14:textId="77777777" w:rsidR="00157409" w:rsidRPr="004152D7" w:rsidRDefault="00157409" w:rsidP="000D131E">
      <w:pPr>
        <w:pStyle w:val="Bibliografia"/>
        <w:ind w:left="284" w:hanging="284"/>
        <w:rPr>
          <w:rFonts w:cs="Arial"/>
          <w:noProof/>
          <w:szCs w:val="18"/>
          <w:lang w:val="en-US"/>
        </w:rPr>
      </w:pPr>
      <w:r w:rsidRPr="004152D7">
        <w:rPr>
          <w:rFonts w:cs="Arial"/>
          <w:noProof/>
          <w:szCs w:val="18"/>
          <w:lang w:val="en-US"/>
        </w:rPr>
        <w:t xml:space="preserve">Lee, K.S.; Hsu, Y.F.; Lo, Y.C.; Lin, P.J.; Liny, C.; Chang, J.S. (2008) Exploring optimal environmental factors for fermentative hydrogen production from starch using mixed anaerobic microflora. </w:t>
      </w:r>
      <w:r w:rsidRPr="004152D7">
        <w:rPr>
          <w:rFonts w:cs="Arial"/>
          <w:bCs/>
          <w:noProof/>
          <w:szCs w:val="18"/>
          <w:lang w:val="en-US"/>
        </w:rPr>
        <w:t xml:space="preserve">International Journal of Hydrogen Energy, </w:t>
      </w:r>
      <w:r w:rsidRPr="004152D7">
        <w:rPr>
          <w:rFonts w:cs="Arial"/>
          <w:noProof/>
          <w:szCs w:val="18"/>
          <w:lang w:val="en-US"/>
        </w:rPr>
        <w:t>33, 1565-1572.</w:t>
      </w:r>
    </w:p>
    <w:p w14:paraId="27FA8D03" w14:textId="77777777" w:rsidR="00157409" w:rsidRPr="004152D7" w:rsidRDefault="00157409" w:rsidP="000D131E">
      <w:pPr>
        <w:spacing w:line="240" w:lineRule="auto"/>
        <w:ind w:left="284" w:hanging="284"/>
        <w:rPr>
          <w:rFonts w:cs="Arial"/>
          <w:szCs w:val="18"/>
          <w:lang w:val="en-US"/>
        </w:rPr>
      </w:pPr>
      <w:r w:rsidRPr="004152D7">
        <w:rPr>
          <w:rFonts w:cs="Arial"/>
          <w:szCs w:val="18"/>
          <w:lang w:val="en-US"/>
        </w:rPr>
        <w:t>Leite, J.; Fernandes, B.S.; Pozzi, E.; Barboza, M.; Zaiat, M. (2008) Application of an anaerobic packed-bed bioreactor for the production of hydrogen and organic acids. Int. J. Hydrogen Energ., 33, 579–586.</w:t>
      </w:r>
    </w:p>
    <w:p w14:paraId="520079CA" w14:textId="77777777" w:rsidR="00157409" w:rsidRPr="004152D7" w:rsidRDefault="00157409" w:rsidP="000D131E">
      <w:pPr>
        <w:autoSpaceDE w:val="0"/>
        <w:autoSpaceDN w:val="0"/>
        <w:adjustRightInd w:val="0"/>
        <w:spacing w:line="240" w:lineRule="auto"/>
        <w:ind w:left="284" w:hanging="284"/>
        <w:rPr>
          <w:rFonts w:cs="Arial"/>
          <w:szCs w:val="18"/>
          <w:lang w:val="en-US"/>
        </w:rPr>
      </w:pPr>
      <w:r w:rsidRPr="004152D7">
        <w:rPr>
          <w:rFonts w:cs="Arial"/>
          <w:szCs w:val="18"/>
          <w:lang w:val="en-US"/>
        </w:rPr>
        <w:t>Lima, D.M.F.; Zaiat, M. (2012) The influence of the degree of back-mixing on hydrogen production in an anaerobic fixed-bed reactor. International Journal of Hydrogen Energy, 37, 9630-9635.</w:t>
      </w:r>
    </w:p>
    <w:p w14:paraId="774D2215" w14:textId="5681655C" w:rsidR="00157409" w:rsidRPr="004152D7" w:rsidRDefault="00157409" w:rsidP="000D131E">
      <w:pPr>
        <w:pStyle w:val="CETReferencetext"/>
        <w:spacing w:line="240" w:lineRule="auto"/>
        <w:rPr>
          <w:rFonts w:cs="Arial"/>
          <w:szCs w:val="18"/>
        </w:rPr>
      </w:pPr>
      <w:r w:rsidRPr="004152D7">
        <w:rPr>
          <w:szCs w:val="18"/>
        </w:rPr>
        <w:t>Maintinguer, S. I.; Fernandes, B. S.; Duarte, I. C. S.; Saavedra, N. K.; Adorno, M. A. T.; Varesche, M. B.</w:t>
      </w:r>
      <w:r w:rsidR="00A85763">
        <w:rPr>
          <w:szCs w:val="18"/>
        </w:rPr>
        <w:t xml:space="preserve"> (2008) </w:t>
      </w:r>
      <w:r w:rsidRPr="004152D7">
        <w:rPr>
          <w:szCs w:val="18"/>
        </w:rPr>
        <w:t>Fermentative hydrogen production by microbial consortium. International Journal of Hydrogen Energy, 33, 4309-4317.</w:t>
      </w:r>
    </w:p>
    <w:p w14:paraId="65216874" w14:textId="68B75505" w:rsidR="00157409" w:rsidRPr="004152D7" w:rsidRDefault="00A85763" w:rsidP="00853CF2">
      <w:pPr>
        <w:autoSpaceDE w:val="0"/>
        <w:autoSpaceDN w:val="0"/>
        <w:adjustRightInd w:val="0"/>
        <w:spacing w:line="240" w:lineRule="auto"/>
        <w:ind w:left="284" w:hanging="284"/>
        <w:rPr>
          <w:szCs w:val="18"/>
        </w:rPr>
      </w:pPr>
      <w:r>
        <w:rPr>
          <w:rStyle w:val="fontstyle01"/>
          <w:rFonts w:ascii="Arial" w:hAnsi="Arial" w:cs="Arial"/>
          <w:sz w:val="18"/>
          <w:szCs w:val="18"/>
        </w:rPr>
        <w:t>Muri P.;</w:t>
      </w:r>
      <w:r w:rsidR="00157409" w:rsidRPr="004152D7">
        <w:rPr>
          <w:rStyle w:val="fontstyle01"/>
          <w:rFonts w:ascii="Arial" w:hAnsi="Arial" w:cs="Arial"/>
          <w:sz w:val="18"/>
          <w:szCs w:val="18"/>
        </w:rPr>
        <w:t xml:space="preserve"> Marin</w:t>
      </w:r>
      <w:r w:rsidR="00157409" w:rsidRPr="004152D7">
        <w:rPr>
          <w:rStyle w:val="fontstyle31"/>
          <w:rFonts w:ascii="Arial" w:hAnsi="Arial" w:cs="Arial"/>
          <w:sz w:val="18"/>
          <w:szCs w:val="18"/>
        </w:rPr>
        <w:t>š</w:t>
      </w:r>
      <w:r>
        <w:rPr>
          <w:rStyle w:val="fontstyle01"/>
          <w:rFonts w:ascii="Arial" w:hAnsi="Arial" w:cs="Arial"/>
          <w:sz w:val="18"/>
          <w:szCs w:val="18"/>
        </w:rPr>
        <w:t>ek-Logar, R.;</w:t>
      </w:r>
      <w:r w:rsidR="00157409" w:rsidRPr="004152D7">
        <w:rPr>
          <w:rStyle w:val="fontstyle01"/>
          <w:rFonts w:ascii="Arial" w:hAnsi="Arial" w:cs="Arial"/>
          <w:sz w:val="18"/>
          <w:szCs w:val="18"/>
        </w:rPr>
        <w:t xml:space="preserve"> Djinovi</w:t>
      </w:r>
      <w:r>
        <w:rPr>
          <w:rStyle w:val="fontstyle31"/>
          <w:rFonts w:ascii="Arial" w:hAnsi="Arial" w:cs="Arial"/>
          <w:sz w:val="18"/>
          <w:szCs w:val="18"/>
        </w:rPr>
        <w:t>ć,</w:t>
      </w:r>
      <w:r w:rsidR="00157409" w:rsidRPr="004152D7">
        <w:rPr>
          <w:rStyle w:val="fontstyle31"/>
          <w:rFonts w:ascii="Arial" w:hAnsi="Arial" w:cs="Arial"/>
          <w:sz w:val="18"/>
          <w:szCs w:val="18"/>
        </w:rPr>
        <w:t xml:space="preserve"> </w:t>
      </w:r>
      <w:r>
        <w:rPr>
          <w:rStyle w:val="fontstyle01"/>
          <w:rFonts w:ascii="Arial" w:hAnsi="Arial" w:cs="Arial"/>
          <w:sz w:val="18"/>
          <w:szCs w:val="18"/>
        </w:rPr>
        <w:t xml:space="preserve">P; </w:t>
      </w:r>
      <w:r w:rsidR="00157409" w:rsidRPr="004152D7">
        <w:rPr>
          <w:rStyle w:val="fontstyle01"/>
          <w:rFonts w:ascii="Arial" w:hAnsi="Arial" w:cs="Arial"/>
          <w:sz w:val="18"/>
          <w:szCs w:val="18"/>
        </w:rPr>
        <w:t>Pintar A. (2018) In</w:t>
      </w:r>
      <w:r w:rsidR="00157409" w:rsidRPr="004152D7">
        <w:rPr>
          <w:rStyle w:val="fontstyle11"/>
          <w:rFonts w:ascii="Arial" w:hAnsi="Arial" w:cs="Arial"/>
          <w:sz w:val="18"/>
          <w:szCs w:val="18"/>
        </w:rPr>
        <w:t>fl</w:t>
      </w:r>
      <w:r w:rsidR="00157409" w:rsidRPr="004152D7">
        <w:rPr>
          <w:rStyle w:val="fontstyle01"/>
          <w:rFonts w:ascii="Arial" w:hAnsi="Arial" w:cs="Arial"/>
          <w:sz w:val="18"/>
          <w:szCs w:val="18"/>
        </w:rPr>
        <w:t xml:space="preserve">uence of support materials on continuous hydrogen production in anaerobic packed-bed reactor with immobilized hydrogen producing bacteria at acidic conditions. </w:t>
      </w:r>
      <w:r w:rsidR="00157409" w:rsidRPr="004152D7">
        <w:rPr>
          <w:rFonts w:cs="Arial"/>
          <w:bCs/>
          <w:noProof/>
          <w:szCs w:val="18"/>
          <w:lang w:val="en-US"/>
        </w:rPr>
        <w:t>International Journal of Hydrogen Energy</w:t>
      </w:r>
      <w:r w:rsidR="00157409" w:rsidRPr="004152D7">
        <w:rPr>
          <w:rStyle w:val="fontstyle01"/>
          <w:rFonts w:ascii="Arial" w:hAnsi="Arial" w:cs="Arial"/>
          <w:sz w:val="18"/>
          <w:szCs w:val="18"/>
        </w:rPr>
        <w:t xml:space="preserve"> 111 87–96.</w:t>
      </w:r>
    </w:p>
    <w:p w14:paraId="4DB1087A" w14:textId="34B9C7F8" w:rsidR="00157409" w:rsidRPr="004152D7" w:rsidRDefault="00A85763" w:rsidP="000D131E">
      <w:pPr>
        <w:autoSpaceDE w:val="0"/>
        <w:autoSpaceDN w:val="0"/>
        <w:adjustRightInd w:val="0"/>
        <w:spacing w:line="240" w:lineRule="auto"/>
        <w:ind w:left="284" w:hanging="284"/>
        <w:rPr>
          <w:rStyle w:val="fontstyle01"/>
          <w:rFonts w:ascii="Arial" w:hAnsi="Arial" w:cs="Arial"/>
          <w:sz w:val="18"/>
          <w:szCs w:val="18"/>
        </w:rPr>
      </w:pPr>
      <w:r>
        <w:rPr>
          <w:rStyle w:val="fontstyle01"/>
          <w:rFonts w:ascii="Arial" w:hAnsi="Arial" w:cs="Arial"/>
          <w:sz w:val="18"/>
          <w:szCs w:val="18"/>
        </w:rPr>
        <w:t>Ottaviano L.M.;</w:t>
      </w:r>
      <w:r w:rsidR="00157409" w:rsidRPr="004152D7">
        <w:rPr>
          <w:rStyle w:val="fontstyle01"/>
          <w:rFonts w:ascii="Arial" w:hAnsi="Arial" w:cs="Arial"/>
          <w:sz w:val="18"/>
          <w:szCs w:val="18"/>
        </w:rPr>
        <w:t xml:space="preserve"> </w:t>
      </w:r>
      <w:r>
        <w:rPr>
          <w:rStyle w:val="fontstyle01"/>
          <w:rFonts w:ascii="Arial" w:hAnsi="Arial" w:cs="Arial"/>
          <w:sz w:val="18"/>
          <w:szCs w:val="18"/>
        </w:rPr>
        <w:t>Ramos L.R.; Botta L.S.; Varesche M.B.A.;</w:t>
      </w:r>
      <w:r w:rsidR="00157409" w:rsidRPr="004152D7">
        <w:rPr>
          <w:rStyle w:val="fontstyle01"/>
          <w:rFonts w:ascii="Arial" w:hAnsi="Arial" w:cs="Arial"/>
          <w:sz w:val="18"/>
          <w:szCs w:val="18"/>
        </w:rPr>
        <w:t xml:space="preserve"> Silva E.L. (2017) Continuous thermophilic hydrogen production from cheese whey poder solution in an anaerobic fluidized bed reactor: effect of hydraulic retention time and initial substrate concentration. </w:t>
      </w:r>
      <w:r w:rsidR="00157409" w:rsidRPr="004152D7">
        <w:rPr>
          <w:rFonts w:cs="Arial"/>
          <w:bCs/>
          <w:noProof/>
          <w:szCs w:val="18"/>
          <w:lang w:val="en-US"/>
        </w:rPr>
        <w:t xml:space="preserve">International Journal </w:t>
      </w:r>
      <w:r w:rsidR="00157409" w:rsidRPr="004152D7">
        <w:rPr>
          <w:rStyle w:val="fontstyle01"/>
          <w:rFonts w:ascii="Arial" w:hAnsi="Arial" w:cs="Arial"/>
          <w:sz w:val="18"/>
          <w:szCs w:val="18"/>
        </w:rPr>
        <w:t>Hydrogen Energy 42, 4848-4860.</w:t>
      </w:r>
    </w:p>
    <w:p w14:paraId="1B9EFE19" w14:textId="3DCA0CAD" w:rsidR="00157409" w:rsidRPr="004152D7" w:rsidRDefault="00157409" w:rsidP="000D131E">
      <w:pPr>
        <w:autoSpaceDE w:val="0"/>
        <w:autoSpaceDN w:val="0"/>
        <w:adjustRightInd w:val="0"/>
        <w:spacing w:line="240" w:lineRule="auto"/>
        <w:ind w:left="284" w:hanging="284"/>
        <w:rPr>
          <w:rStyle w:val="fontstyle01"/>
          <w:rFonts w:ascii="Arial" w:hAnsi="Arial" w:cs="Arial"/>
          <w:sz w:val="18"/>
          <w:szCs w:val="18"/>
        </w:rPr>
      </w:pPr>
      <w:r w:rsidRPr="004152D7">
        <w:rPr>
          <w:rStyle w:val="fontstyle21"/>
          <w:rFonts w:ascii="Arial" w:hAnsi="Arial" w:cs="Arial"/>
          <w:sz w:val="18"/>
          <w:szCs w:val="18"/>
        </w:rPr>
        <w:t>Pachiega R.</w:t>
      </w:r>
      <w:r w:rsidR="00A85763">
        <w:rPr>
          <w:rStyle w:val="fontstyle21"/>
          <w:rFonts w:ascii="Arial" w:hAnsi="Arial" w:cs="Arial"/>
          <w:sz w:val="18"/>
          <w:szCs w:val="18"/>
        </w:rPr>
        <w:t>;</w:t>
      </w:r>
      <w:r w:rsidRPr="004152D7">
        <w:rPr>
          <w:rStyle w:val="fontstyle21"/>
          <w:rFonts w:ascii="Arial" w:hAnsi="Arial" w:cs="Arial"/>
          <w:sz w:val="18"/>
          <w:szCs w:val="18"/>
        </w:rPr>
        <w:t xml:space="preserve"> Rodrigues M. F.</w:t>
      </w:r>
      <w:r w:rsidR="00A85763">
        <w:rPr>
          <w:rStyle w:val="fontstyle21"/>
          <w:rFonts w:ascii="Arial" w:hAnsi="Arial" w:cs="Arial"/>
          <w:sz w:val="18"/>
          <w:szCs w:val="18"/>
        </w:rPr>
        <w:t>; Rodrigues C. V.; Sakamoto I. K.;</w:t>
      </w:r>
      <w:r w:rsidRPr="004152D7">
        <w:rPr>
          <w:rStyle w:val="fontstyle21"/>
          <w:rFonts w:ascii="Arial" w:hAnsi="Arial" w:cs="Arial"/>
          <w:sz w:val="18"/>
          <w:szCs w:val="18"/>
        </w:rPr>
        <w:t xml:space="preserve"> </w:t>
      </w:r>
      <w:r w:rsidR="00A85763">
        <w:rPr>
          <w:rStyle w:val="fontstyle21"/>
          <w:rFonts w:ascii="Arial" w:hAnsi="Arial" w:cs="Arial"/>
          <w:sz w:val="18"/>
          <w:szCs w:val="18"/>
        </w:rPr>
        <w:t>Varesche M. B. A.; Oliveira J. E.;</w:t>
      </w:r>
      <w:r w:rsidRPr="004152D7">
        <w:rPr>
          <w:rFonts w:cs="Arial"/>
          <w:color w:val="000000"/>
          <w:szCs w:val="18"/>
        </w:rPr>
        <w:br/>
      </w:r>
      <w:r w:rsidRPr="004152D7">
        <w:rPr>
          <w:rStyle w:val="fontstyle21"/>
          <w:rFonts w:ascii="Arial" w:hAnsi="Arial" w:cs="Arial"/>
          <w:sz w:val="18"/>
          <w:szCs w:val="18"/>
        </w:rPr>
        <w:t xml:space="preserve">Maintinguer S. I. (2018) </w:t>
      </w:r>
      <w:r w:rsidRPr="004152D7">
        <w:rPr>
          <w:rStyle w:val="fontstyle01"/>
          <w:rFonts w:ascii="Arial" w:hAnsi="Arial" w:cs="Arial"/>
          <w:sz w:val="18"/>
          <w:szCs w:val="18"/>
        </w:rPr>
        <w:t xml:space="preserve">Hydrogen bioproduction with anaerobic bacteria consortium from brewery wastewater. </w:t>
      </w:r>
      <w:r w:rsidRPr="004152D7">
        <w:rPr>
          <w:rFonts w:cs="Arial"/>
          <w:bCs/>
          <w:noProof/>
          <w:szCs w:val="18"/>
          <w:lang w:val="en-US"/>
        </w:rPr>
        <w:t>International Journal of Hydrogen Energy, I-9</w:t>
      </w:r>
      <w:r w:rsidRPr="004152D7">
        <w:rPr>
          <w:rStyle w:val="fontstyle01"/>
          <w:rFonts w:ascii="Arial" w:hAnsi="Arial" w:cs="Arial"/>
          <w:sz w:val="18"/>
          <w:szCs w:val="18"/>
        </w:rPr>
        <w:t>.</w:t>
      </w:r>
    </w:p>
    <w:p w14:paraId="3D86CD63" w14:textId="77777777" w:rsidR="00157409" w:rsidRPr="004152D7" w:rsidRDefault="00157409" w:rsidP="000D131E">
      <w:pPr>
        <w:spacing w:line="240" w:lineRule="auto"/>
        <w:ind w:left="284" w:hanging="284"/>
        <w:rPr>
          <w:rFonts w:cs="Arial"/>
          <w:szCs w:val="18"/>
          <w:lang w:val="en-US"/>
        </w:rPr>
      </w:pPr>
      <w:r w:rsidRPr="004152D7">
        <w:rPr>
          <w:rFonts w:cs="Arial"/>
          <w:szCs w:val="18"/>
          <w:lang w:val="en-US"/>
        </w:rPr>
        <w:t>Penteado, E.D.; Lazaro, C.Z.; Sakamoto, I.K.; Zaiat, M. (2013) Influence of seed sludge and pretreatment method on hydrogen production in packed-bed anaerobic reactors. International Journal of Hydrogen Energy, 38, p. 6137-6145.</w:t>
      </w:r>
    </w:p>
    <w:p w14:paraId="778233AA" w14:textId="7B968A8D" w:rsidR="00157409" w:rsidRPr="004152D7" w:rsidRDefault="00A85763" w:rsidP="000D131E">
      <w:pPr>
        <w:autoSpaceDE w:val="0"/>
        <w:autoSpaceDN w:val="0"/>
        <w:adjustRightInd w:val="0"/>
        <w:spacing w:line="240" w:lineRule="auto"/>
        <w:ind w:left="284" w:hanging="284"/>
        <w:rPr>
          <w:rStyle w:val="fontstyle01"/>
          <w:rFonts w:ascii="Arial" w:hAnsi="Arial" w:cs="Arial"/>
          <w:sz w:val="18"/>
          <w:szCs w:val="18"/>
        </w:rPr>
      </w:pPr>
      <w:r>
        <w:rPr>
          <w:rStyle w:val="fontstyle21"/>
          <w:rFonts w:ascii="Arial" w:hAnsi="Arial" w:cs="Arial"/>
          <w:sz w:val="18"/>
          <w:szCs w:val="18"/>
        </w:rPr>
        <w:t>Ramos, L. R;</w:t>
      </w:r>
      <w:r w:rsidR="00157409" w:rsidRPr="004152D7">
        <w:rPr>
          <w:rStyle w:val="fontstyle21"/>
          <w:rFonts w:ascii="Arial" w:hAnsi="Arial" w:cs="Arial"/>
          <w:sz w:val="18"/>
          <w:szCs w:val="18"/>
        </w:rPr>
        <w:t xml:space="preserve"> </w:t>
      </w:r>
      <w:r w:rsidR="00157409" w:rsidRPr="004152D7">
        <w:rPr>
          <w:rStyle w:val="fontstyle01"/>
          <w:rFonts w:ascii="Arial" w:hAnsi="Arial" w:cs="Arial"/>
          <w:sz w:val="18"/>
          <w:szCs w:val="18"/>
        </w:rPr>
        <w:t>Silva E.L.</w:t>
      </w:r>
      <w:r w:rsidR="00157409" w:rsidRPr="004152D7">
        <w:rPr>
          <w:rStyle w:val="fontstyle21"/>
          <w:rFonts w:ascii="Arial" w:hAnsi="Arial" w:cs="Arial"/>
          <w:sz w:val="18"/>
          <w:szCs w:val="18"/>
        </w:rPr>
        <w:t xml:space="preserve"> (2018)</w:t>
      </w:r>
      <w:r w:rsidR="00157409" w:rsidRPr="004152D7">
        <w:rPr>
          <w:rStyle w:val="fontstyle01"/>
          <w:rFonts w:ascii="Arial" w:hAnsi="Arial" w:cs="Arial"/>
          <w:sz w:val="18"/>
          <w:szCs w:val="18"/>
        </w:rPr>
        <w:t xml:space="preserve"> Continuous hydrogen production from cofermentation of sugarcane vinasse and cheese whey in a thermophilic anaerobic fluidized bed reactor. </w:t>
      </w:r>
      <w:r w:rsidR="00157409" w:rsidRPr="004152D7">
        <w:rPr>
          <w:rFonts w:cs="Arial"/>
          <w:bCs/>
          <w:noProof/>
          <w:szCs w:val="18"/>
          <w:lang w:val="en-US"/>
        </w:rPr>
        <w:t xml:space="preserve">International Journal of Hydrogen Energy, </w:t>
      </w:r>
      <w:r w:rsidR="00157409" w:rsidRPr="004152D7">
        <w:rPr>
          <w:rStyle w:val="fontstyle01"/>
          <w:rFonts w:ascii="Arial" w:hAnsi="Arial" w:cs="Arial"/>
          <w:sz w:val="18"/>
          <w:szCs w:val="18"/>
        </w:rPr>
        <w:t xml:space="preserve">43, 13081-13089. </w:t>
      </w:r>
    </w:p>
    <w:p w14:paraId="590505C1" w14:textId="0C1957C1" w:rsidR="00157409" w:rsidRPr="004152D7" w:rsidRDefault="00A85763" w:rsidP="000D131E">
      <w:pPr>
        <w:spacing w:line="240" w:lineRule="auto"/>
        <w:ind w:left="284" w:hanging="284"/>
        <w:rPr>
          <w:rFonts w:cs="Arial"/>
          <w:color w:val="000000"/>
          <w:szCs w:val="18"/>
        </w:rPr>
      </w:pPr>
      <w:r w:rsidRPr="00A85763">
        <w:rPr>
          <w:rFonts w:cs="Arial"/>
          <w:color w:val="000000"/>
          <w:szCs w:val="24"/>
        </w:rPr>
        <w:t>Siti S. S.; Kamarizan K.; Ljiljana M.P.; Tuan A.T. A.; Mohamad W. A.; Zaki Y. Z.</w:t>
      </w:r>
      <w:r w:rsidRPr="00A85763">
        <w:rPr>
          <w:sz w:val="12"/>
        </w:rPr>
        <w:t xml:space="preserve"> </w:t>
      </w:r>
      <w:r w:rsidR="00772CDB">
        <w:rPr>
          <w:rFonts w:cs="Arial"/>
          <w:color w:val="000000"/>
          <w:szCs w:val="18"/>
        </w:rPr>
        <w:t>(</w:t>
      </w:r>
      <w:r w:rsidR="00157409" w:rsidRPr="004152D7">
        <w:rPr>
          <w:rFonts w:cs="Arial"/>
          <w:color w:val="000000"/>
          <w:szCs w:val="18"/>
        </w:rPr>
        <w:t>2018</w:t>
      </w:r>
      <w:r w:rsidR="00772CDB">
        <w:rPr>
          <w:rFonts w:cs="Arial"/>
          <w:color w:val="000000"/>
          <w:szCs w:val="18"/>
        </w:rPr>
        <w:t>)</w:t>
      </w:r>
      <w:r w:rsidR="00157409" w:rsidRPr="004152D7">
        <w:rPr>
          <w:rFonts w:cs="Arial"/>
          <w:color w:val="000000"/>
          <w:szCs w:val="18"/>
        </w:rPr>
        <w:t xml:space="preserve"> Process development of oil palm empty fruit bunch gasification by using fluidised bed reactor for hydrogen gas production, Chemical Engineering Transactions, 63, 559-564 DOI:10.3303/CET1863094.</w:t>
      </w:r>
    </w:p>
    <w:p w14:paraId="30BAA6D7" w14:textId="77777777" w:rsidR="00157409" w:rsidRPr="004152D7" w:rsidRDefault="00157409" w:rsidP="000D131E">
      <w:pPr>
        <w:pStyle w:val="Bibliografia"/>
        <w:ind w:left="284" w:hanging="284"/>
        <w:rPr>
          <w:rFonts w:cs="Arial"/>
          <w:noProof/>
          <w:szCs w:val="18"/>
          <w:lang w:val="en-US"/>
        </w:rPr>
      </w:pPr>
      <w:r w:rsidRPr="004152D7">
        <w:rPr>
          <w:rFonts w:cs="Arial"/>
          <w:noProof/>
          <w:szCs w:val="18"/>
          <w:lang w:val="en-US"/>
        </w:rPr>
        <w:t xml:space="preserve">Sreethawong, T.; Suchavadee, C.; Pramoch, R.; Sumaeth, C. (2010) Hydrogen production from cassava wastewater using an anaerobic sequencing batch reactor: Effects of operational parameters, COD:N ratio, and organic acid composition. </w:t>
      </w:r>
      <w:r w:rsidRPr="004152D7">
        <w:rPr>
          <w:rFonts w:cs="Arial"/>
          <w:bCs/>
          <w:noProof/>
          <w:szCs w:val="18"/>
          <w:lang w:val="en-US"/>
        </w:rPr>
        <w:t xml:space="preserve">International Journal of Hydrogen Energy, 35, </w:t>
      </w:r>
      <w:r w:rsidRPr="004152D7">
        <w:rPr>
          <w:rFonts w:cs="Arial"/>
          <w:noProof/>
          <w:szCs w:val="18"/>
          <w:lang w:val="en-US"/>
        </w:rPr>
        <w:t xml:space="preserve">4092-4102. </w:t>
      </w:r>
    </w:p>
    <w:p w14:paraId="039F44E6" w14:textId="77777777" w:rsidR="00157409" w:rsidRPr="004152D7" w:rsidRDefault="00157409" w:rsidP="000D131E">
      <w:pPr>
        <w:autoSpaceDE w:val="0"/>
        <w:autoSpaceDN w:val="0"/>
        <w:adjustRightInd w:val="0"/>
        <w:spacing w:line="240" w:lineRule="auto"/>
        <w:ind w:left="284" w:hanging="284"/>
        <w:rPr>
          <w:rFonts w:eastAsia="Calibri" w:cs="Arial"/>
          <w:color w:val="000000"/>
          <w:szCs w:val="18"/>
          <w:lang w:val="en-US"/>
        </w:rPr>
      </w:pPr>
      <w:r w:rsidRPr="004152D7">
        <w:rPr>
          <w:rFonts w:eastAsia="Calibri" w:cs="Arial"/>
          <w:color w:val="000000"/>
          <w:szCs w:val="18"/>
          <w:lang w:val="en-US"/>
        </w:rPr>
        <w:t>Wei, J.; Liu, Z.T.; Zhang, X. (2010) Biohydrogen production from starch wastewater and application in fuel cell. International Journal of Hydrogen Energy, 35, 2949-2952.</w:t>
      </w:r>
    </w:p>
    <w:p w14:paraId="1022E747" w14:textId="3D0F4A02" w:rsidR="00157409" w:rsidRPr="004152D7" w:rsidRDefault="00B50182" w:rsidP="000D131E">
      <w:pPr>
        <w:pStyle w:val="CETReferencetext"/>
        <w:spacing w:line="240" w:lineRule="auto"/>
        <w:rPr>
          <w:rStyle w:val="fontstyle01"/>
          <w:rFonts w:ascii="Arial" w:hAnsi="Arial" w:cs="Arial"/>
          <w:sz w:val="18"/>
          <w:szCs w:val="18"/>
        </w:rPr>
      </w:pPr>
      <w:r>
        <w:rPr>
          <w:rStyle w:val="fontstyle01"/>
          <w:rFonts w:ascii="Arial" w:hAnsi="Arial" w:cs="Arial"/>
          <w:sz w:val="18"/>
          <w:szCs w:val="18"/>
        </w:rPr>
        <w:t>X. Zhao.; S. Condruz; J. Chen;</w:t>
      </w:r>
      <w:r w:rsidR="00157409" w:rsidRPr="004152D7">
        <w:rPr>
          <w:rStyle w:val="fontstyle01"/>
          <w:rFonts w:ascii="Arial" w:hAnsi="Arial" w:cs="Arial"/>
          <w:sz w:val="18"/>
          <w:szCs w:val="18"/>
        </w:rPr>
        <w:t xml:space="preserve"> M. Jolicoeur, </w:t>
      </w:r>
      <w:r w:rsidRPr="004152D7">
        <w:rPr>
          <w:rStyle w:val="fontstyle01"/>
          <w:rFonts w:ascii="Arial" w:hAnsi="Arial" w:cs="Arial"/>
          <w:sz w:val="18"/>
          <w:szCs w:val="18"/>
        </w:rPr>
        <w:t xml:space="preserve">(2016) </w:t>
      </w:r>
      <w:r w:rsidR="00157409" w:rsidRPr="004152D7">
        <w:rPr>
          <w:rStyle w:val="fontstyle01"/>
          <w:rFonts w:ascii="Arial" w:hAnsi="Arial" w:cs="Arial"/>
          <w:sz w:val="18"/>
          <w:szCs w:val="18"/>
        </w:rPr>
        <w:t xml:space="preserve">A quantitative metabolomics study of high sodium response in </w:t>
      </w:r>
      <w:r w:rsidR="00157409" w:rsidRPr="004152D7">
        <w:rPr>
          <w:rStyle w:val="fontstyle21"/>
          <w:rFonts w:ascii="Arial" w:hAnsi="Arial" w:cs="Arial"/>
          <w:sz w:val="18"/>
          <w:szCs w:val="18"/>
        </w:rPr>
        <w:t xml:space="preserve">Clostridium acetobutylicum </w:t>
      </w:r>
      <w:r w:rsidR="00157409" w:rsidRPr="004152D7">
        <w:rPr>
          <w:rStyle w:val="fontstyle01"/>
          <w:rFonts w:ascii="Arial" w:hAnsi="Arial" w:cs="Arial"/>
          <w:sz w:val="18"/>
          <w:szCs w:val="18"/>
        </w:rPr>
        <w:t xml:space="preserve">ATCC 824 acetone-butanolethanol </w:t>
      </w:r>
      <w:r>
        <w:rPr>
          <w:rStyle w:val="fontstyle01"/>
          <w:rFonts w:ascii="Arial" w:hAnsi="Arial" w:cs="Arial"/>
          <w:sz w:val="18"/>
          <w:szCs w:val="18"/>
        </w:rPr>
        <w:t xml:space="preserve">(ABE) fermentation, Sci. Rep. 6, </w:t>
      </w:r>
      <w:r w:rsidR="00157409" w:rsidRPr="004152D7">
        <w:rPr>
          <w:rStyle w:val="fontstyle01"/>
          <w:rFonts w:ascii="Arial" w:hAnsi="Arial" w:cs="Arial"/>
          <w:sz w:val="18"/>
          <w:szCs w:val="18"/>
        </w:rPr>
        <w:t>28307.</w:t>
      </w:r>
    </w:p>
    <w:p w14:paraId="260F395B" w14:textId="77777777" w:rsidR="00157409" w:rsidRDefault="00157409" w:rsidP="000D131E">
      <w:pPr>
        <w:pStyle w:val="CETReferencetext"/>
        <w:spacing w:line="240" w:lineRule="auto"/>
        <w:rPr>
          <w:rStyle w:val="fontstyle01"/>
          <w:rFonts w:ascii="Arial" w:hAnsi="Arial" w:cs="Arial"/>
          <w:sz w:val="18"/>
          <w:szCs w:val="18"/>
        </w:rPr>
      </w:pPr>
    </w:p>
    <w:sectPr w:rsidR="00157409" w:rsidSect="0077098D">
      <w:type w:val="continuous"/>
      <w:pgSz w:w="11906" w:h="16838" w:code="9"/>
      <w:pgMar w:top="1701" w:right="1418" w:bottom="1701" w:left="1701" w:header="1701" w:footer="0" w:gutter="0"/>
      <w:cols w:space="708"/>
      <w:formProt w:val="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68A6A0" w16cid:durableId="205E2051"/>
  <w16cid:commentId w16cid:paraId="38527D5D" w16cid:durableId="205E241A"/>
  <w16cid:commentId w16cid:paraId="35325E33" w16cid:durableId="205E1C87"/>
  <w16cid:commentId w16cid:paraId="69B1CCDB" w16cid:durableId="205E1D1D"/>
  <w16cid:commentId w16cid:paraId="6EE56B03" w16cid:durableId="205E1CD7"/>
  <w16cid:commentId w16cid:paraId="560FD56E" w16cid:durableId="205E1DE8"/>
  <w16cid:commentId w16cid:paraId="54844404" w16cid:durableId="205E1DE9"/>
  <w16cid:commentId w16cid:paraId="43CB1BCC" w16cid:durableId="205E1819"/>
  <w16cid:commentId w16cid:paraId="5E4EC8F1" w16cid:durableId="205E18A9"/>
  <w16cid:commentId w16cid:paraId="2A475C6C" w16cid:durableId="205E1EE0"/>
  <w16cid:commentId w16cid:paraId="5CEE4B4B" w16cid:durableId="205E1B34"/>
  <w16cid:commentId w16cid:paraId="1C09DC01" w16cid:durableId="205E1B12"/>
  <w16cid:commentId w16cid:paraId="31F783AD" w16cid:durableId="205E1B54"/>
  <w16cid:commentId w16cid:paraId="714788BB" w16cid:durableId="205E1B8B"/>
  <w16cid:commentId w16cid:paraId="7BADF101" w16cid:durableId="205E1BB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158B5" w14:textId="77777777" w:rsidR="000644EE" w:rsidRDefault="000644EE" w:rsidP="004F5E36">
      <w:r>
        <w:separator/>
      </w:r>
    </w:p>
  </w:endnote>
  <w:endnote w:type="continuationSeparator" w:id="0">
    <w:p w14:paraId="6C76909F" w14:textId="77777777" w:rsidR="000644EE" w:rsidRDefault="000644E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Gulliv-R">
    <w:altName w:val="Times New Roman"/>
    <w:panose1 w:val="00000000000000000000"/>
    <w:charset w:val="00"/>
    <w:family w:val="roman"/>
    <w:notTrueType/>
    <w:pitch w:val="default"/>
  </w:font>
  <w:font w:name="TimesNewRomanPSMT">
    <w:altName w:val="Arial Unicode MS"/>
    <w:panose1 w:val="00000000000000000000"/>
    <w:charset w:val="80"/>
    <w:family w:val="auto"/>
    <w:notTrueType/>
    <w:pitch w:val="default"/>
    <w:sig w:usb0="00000003" w:usb1="08070000" w:usb2="00000010" w:usb3="00000000" w:csb0="00020001" w:csb1="00000000"/>
  </w:font>
  <w:font w:name="AdvCaeciliaBdIt">
    <w:panose1 w:val="00000000000000000000"/>
    <w:charset w:val="00"/>
    <w:family w:val="roman"/>
    <w:notTrueType/>
    <w:pitch w:val="default"/>
    <w:sig w:usb0="00000003" w:usb1="00000000" w:usb2="00000000" w:usb3="00000000" w:csb0="00000001" w:csb1="00000000"/>
  </w:font>
  <w:font w:name="AdvTT212dd343.BI">
    <w:altName w:val="Times New Roman"/>
    <w:panose1 w:val="00000000000000000000"/>
    <w:charset w:val="00"/>
    <w:family w:val="roman"/>
    <w:notTrueType/>
    <w:pitch w:val="default"/>
  </w:font>
  <w:font w:name="AdvP4C4E59">
    <w:altName w:val="Times New Roman"/>
    <w:panose1 w:val="00000000000000000000"/>
    <w:charset w:val="00"/>
    <w:family w:val="roman"/>
    <w:notTrueType/>
    <w:pitch w:val="default"/>
  </w:font>
  <w:font w:name="AdvOT596495f2+fb">
    <w:altName w:val="Times New Roman"/>
    <w:panose1 w:val="00000000000000000000"/>
    <w:charset w:val="00"/>
    <w:family w:val="roman"/>
    <w:notTrueType/>
    <w:pitch w:val="default"/>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3358F" w14:textId="77777777" w:rsidR="000644EE" w:rsidRDefault="000644EE" w:rsidP="004F5E36">
      <w:r>
        <w:separator/>
      </w:r>
    </w:p>
  </w:footnote>
  <w:footnote w:type="continuationSeparator" w:id="0">
    <w:p w14:paraId="40767CEE" w14:textId="77777777" w:rsidR="000644EE" w:rsidRDefault="000644EE"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2BA487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066"/>
    <w:rsid w:val="000027C0"/>
    <w:rsid w:val="00004AD3"/>
    <w:rsid w:val="000052FB"/>
    <w:rsid w:val="00006118"/>
    <w:rsid w:val="00010F40"/>
    <w:rsid w:val="000117CB"/>
    <w:rsid w:val="0003148D"/>
    <w:rsid w:val="00047D7F"/>
    <w:rsid w:val="00051566"/>
    <w:rsid w:val="00062A9A"/>
    <w:rsid w:val="000644EE"/>
    <w:rsid w:val="00065058"/>
    <w:rsid w:val="00086C39"/>
    <w:rsid w:val="00087FAC"/>
    <w:rsid w:val="000A03B2"/>
    <w:rsid w:val="000A048B"/>
    <w:rsid w:val="000A3B79"/>
    <w:rsid w:val="000A7C0A"/>
    <w:rsid w:val="000B5EEA"/>
    <w:rsid w:val="000B5EFC"/>
    <w:rsid w:val="000C22AF"/>
    <w:rsid w:val="000D131E"/>
    <w:rsid w:val="000D1883"/>
    <w:rsid w:val="000D34BE"/>
    <w:rsid w:val="000D5415"/>
    <w:rsid w:val="000E102F"/>
    <w:rsid w:val="000E36F1"/>
    <w:rsid w:val="000E3A73"/>
    <w:rsid w:val="000E414A"/>
    <w:rsid w:val="000F093C"/>
    <w:rsid w:val="000F16BD"/>
    <w:rsid w:val="000F2A5D"/>
    <w:rsid w:val="000F503D"/>
    <w:rsid w:val="000F787B"/>
    <w:rsid w:val="0010105F"/>
    <w:rsid w:val="00104972"/>
    <w:rsid w:val="0010680A"/>
    <w:rsid w:val="00110F8B"/>
    <w:rsid w:val="0012091F"/>
    <w:rsid w:val="00126BC2"/>
    <w:rsid w:val="00126D44"/>
    <w:rsid w:val="001308B6"/>
    <w:rsid w:val="0013121F"/>
    <w:rsid w:val="00131794"/>
    <w:rsid w:val="00131FAB"/>
    <w:rsid w:val="00131FE6"/>
    <w:rsid w:val="0013263F"/>
    <w:rsid w:val="00134DE4"/>
    <w:rsid w:val="001354AA"/>
    <w:rsid w:val="00135FB2"/>
    <w:rsid w:val="0014034D"/>
    <w:rsid w:val="00150E59"/>
    <w:rsid w:val="00150E91"/>
    <w:rsid w:val="00151E2B"/>
    <w:rsid w:val="00152DE3"/>
    <w:rsid w:val="001545CD"/>
    <w:rsid w:val="00157409"/>
    <w:rsid w:val="00157E0A"/>
    <w:rsid w:val="00162642"/>
    <w:rsid w:val="00164CF9"/>
    <w:rsid w:val="00184AD6"/>
    <w:rsid w:val="00197B98"/>
    <w:rsid w:val="001A0DEC"/>
    <w:rsid w:val="001B0349"/>
    <w:rsid w:val="001B65C1"/>
    <w:rsid w:val="001C684B"/>
    <w:rsid w:val="001C7902"/>
    <w:rsid w:val="001D53FC"/>
    <w:rsid w:val="001F42A5"/>
    <w:rsid w:val="001F45F5"/>
    <w:rsid w:val="001F7B9D"/>
    <w:rsid w:val="002174E3"/>
    <w:rsid w:val="002224B4"/>
    <w:rsid w:val="00233340"/>
    <w:rsid w:val="002447EF"/>
    <w:rsid w:val="00251550"/>
    <w:rsid w:val="002520F7"/>
    <w:rsid w:val="00252C1A"/>
    <w:rsid w:val="00252CBE"/>
    <w:rsid w:val="00263B05"/>
    <w:rsid w:val="0027221A"/>
    <w:rsid w:val="00274EF7"/>
    <w:rsid w:val="002756AE"/>
    <w:rsid w:val="00275B61"/>
    <w:rsid w:val="00282656"/>
    <w:rsid w:val="00283481"/>
    <w:rsid w:val="00296B83"/>
    <w:rsid w:val="002A297B"/>
    <w:rsid w:val="002B6BED"/>
    <w:rsid w:val="002B78CE"/>
    <w:rsid w:val="002C2FB6"/>
    <w:rsid w:val="002D4C49"/>
    <w:rsid w:val="002D5BCD"/>
    <w:rsid w:val="002E5C27"/>
    <w:rsid w:val="002F0B38"/>
    <w:rsid w:val="003009B7"/>
    <w:rsid w:val="00300A1A"/>
    <w:rsid w:val="00300E56"/>
    <w:rsid w:val="0030469C"/>
    <w:rsid w:val="00304D66"/>
    <w:rsid w:val="00321CA6"/>
    <w:rsid w:val="00322FE1"/>
    <w:rsid w:val="003259F9"/>
    <w:rsid w:val="00334C09"/>
    <w:rsid w:val="003365E3"/>
    <w:rsid w:val="00356A69"/>
    <w:rsid w:val="00370049"/>
    <w:rsid w:val="003723D4"/>
    <w:rsid w:val="00384CC8"/>
    <w:rsid w:val="003871FD"/>
    <w:rsid w:val="00394E4B"/>
    <w:rsid w:val="00395276"/>
    <w:rsid w:val="003A1E30"/>
    <w:rsid w:val="003A7D1C"/>
    <w:rsid w:val="003B304B"/>
    <w:rsid w:val="003B3146"/>
    <w:rsid w:val="003B60F3"/>
    <w:rsid w:val="003C2232"/>
    <w:rsid w:val="003D636D"/>
    <w:rsid w:val="003E3321"/>
    <w:rsid w:val="003F015E"/>
    <w:rsid w:val="003F3A00"/>
    <w:rsid w:val="003F77EA"/>
    <w:rsid w:val="00400414"/>
    <w:rsid w:val="00405398"/>
    <w:rsid w:val="004118C3"/>
    <w:rsid w:val="00412714"/>
    <w:rsid w:val="0041446B"/>
    <w:rsid w:val="004152D7"/>
    <w:rsid w:val="00430D29"/>
    <w:rsid w:val="004365E5"/>
    <w:rsid w:val="0044329C"/>
    <w:rsid w:val="00443782"/>
    <w:rsid w:val="00447CE2"/>
    <w:rsid w:val="00455436"/>
    <w:rsid w:val="004577FE"/>
    <w:rsid w:val="00457B9C"/>
    <w:rsid w:val="0046164A"/>
    <w:rsid w:val="004628D2"/>
    <w:rsid w:val="00462DCD"/>
    <w:rsid w:val="004648AD"/>
    <w:rsid w:val="004703A9"/>
    <w:rsid w:val="0047131C"/>
    <w:rsid w:val="004760DE"/>
    <w:rsid w:val="00477241"/>
    <w:rsid w:val="00480574"/>
    <w:rsid w:val="004A004E"/>
    <w:rsid w:val="004A24CF"/>
    <w:rsid w:val="004B6721"/>
    <w:rsid w:val="004C3D1D"/>
    <w:rsid w:val="004C7913"/>
    <w:rsid w:val="004D2957"/>
    <w:rsid w:val="004E078E"/>
    <w:rsid w:val="004E4DD6"/>
    <w:rsid w:val="004F5E36"/>
    <w:rsid w:val="00507B47"/>
    <w:rsid w:val="00507CC9"/>
    <w:rsid w:val="00510B36"/>
    <w:rsid w:val="005119A5"/>
    <w:rsid w:val="00520F40"/>
    <w:rsid w:val="005278B7"/>
    <w:rsid w:val="00532016"/>
    <w:rsid w:val="005346C8"/>
    <w:rsid w:val="00543E7D"/>
    <w:rsid w:val="00546B05"/>
    <w:rsid w:val="00547A68"/>
    <w:rsid w:val="005501D2"/>
    <w:rsid w:val="00550745"/>
    <w:rsid w:val="00550FBB"/>
    <w:rsid w:val="005531C9"/>
    <w:rsid w:val="00556CFE"/>
    <w:rsid w:val="005603CE"/>
    <w:rsid w:val="00564115"/>
    <w:rsid w:val="00580C5D"/>
    <w:rsid w:val="00581F44"/>
    <w:rsid w:val="00584384"/>
    <w:rsid w:val="00593ABF"/>
    <w:rsid w:val="00595F37"/>
    <w:rsid w:val="00596188"/>
    <w:rsid w:val="005B2110"/>
    <w:rsid w:val="005B4D2D"/>
    <w:rsid w:val="005B61E6"/>
    <w:rsid w:val="005C77E1"/>
    <w:rsid w:val="005D1BA0"/>
    <w:rsid w:val="005D6A2F"/>
    <w:rsid w:val="005E1A82"/>
    <w:rsid w:val="005E794C"/>
    <w:rsid w:val="005F0A28"/>
    <w:rsid w:val="005F0E5E"/>
    <w:rsid w:val="00600535"/>
    <w:rsid w:val="00610CD6"/>
    <w:rsid w:val="00611785"/>
    <w:rsid w:val="00617608"/>
    <w:rsid w:val="00617D5A"/>
    <w:rsid w:val="00620DEE"/>
    <w:rsid w:val="00621F92"/>
    <w:rsid w:val="00625639"/>
    <w:rsid w:val="00631B33"/>
    <w:rsid w:val="00632C6D"/>
    <w:rsid w:val="0064184D"/>
    <w:rsid w:val="006422CC"/>
    <w:rsid w:val="00650D3F"/>
    <w:rsid w:val="00660E3E"/>
    <w:rsid w:val="00662E74"/>
    <w:rsid w:val="00673EE4"/>
    <w:rsid w:val="00677AB3"/>
    <w:rsid w:val="00677F1F"/>
    <w:rsid w:val="00680C23"/>
    <w:rsid w:val="00683101"/>
    <w:rsid w:val="00685C2C"/>
    <w:rsid w:val="00690ED2"/>
    <w:rsid w:val="006914CF"/>
    <w:rsid w:val="00693766"/>
    <w:rsid w:val="00697609"/>
    <w:rsid w:val="006A3281"/>
    <w:rsid w:val="006B4888"/>
    <w:rsid w:val="006C002F"/>
    <w:rsid w:val="006C2E45"/>
    <w:rsid w:val="006C359C"/>
    <w:rsid w:val="006C4E30"/>
    <w:rsid w:val="006C5579"/>
    <w:rsid w:val="006E4B1E"/>
    <w:rsid w:val="006E737D"/>
    <w:rsid w:val="006E7DCF"/>
    <w:rsid w:val="0070195D"/>
    <w:rsid w:val="00707169"/>
    <w:rsid w:val="00713469"/>
    <w:rsid w:val="00720A24"/>
    <w:rsid w:val="00726D79"/>
    <w:rsid w:val="007321F3"/>
    <w:rsid w:val="00732386"/>
    <w:rsid w:val="00742B66"/>
    <w:rsid w:val="007447F3"/>
    <w:rsid w:val="007537FC"/>
    <w:rsid w:val="0075499F"/>
    <w:rsid w:val="007661C8"/>
    <w:rsid w:val="0076708D"/>
    <w:rsid w:val="0077098D"/>
    <w:rsid w:val="00772CDB"/>
    <w:rsid w:val="00785813"/>
    <w:rsid w:val="007931FA"/>
    <w:rsid w:val="00795C68"/>
    <w:rsid w:val="007A2A79"/>
    <w:rsid w:val="007A2E15"/>
    <w:rsid w:val="007A6859"/>
    <w:rsid w:val="007A7BBA"/>
    <w:rsid w:val="007B0C50"/>
    <w:rsid w:val="007B5A93"/>
    <w:rsid w:val="007B6983"/>
    <w:rsid w:val="007C1A43"/>
    <w:rsid w:val="007E1DC6"/>
    <w:rsid w:val="007E57D6"/>
    <w:rsid w:val="007F456A"/>
    <w:rsid w:val="00805513"/>
    <w:rsid w:val="0081106E"/>
    <w:rsid w:val="008110C2"/>
    <w:rsid w:val="00811658"/>
    <w:rsid w:val="00812FA4"/>
    <w:rsid w:val="00813288"/>
    <w:rsid w:val="008168FC"/>
    <w:rsid w:val="00821160"/>
    <w:rsid w:val="00830996"/>
    <w:rsid w:val="0083431D"/>
    <w:rsid w:val="008345F1"/>
    <w:rsid w:val="0083725A"/>
    <w:rsid w:val="00853CF2"/>
    <w:rsid w:val="0085437F"/>
    <w:rsid w:val="00865B07"/>
    <w:rsid w:val="008667EA"/>
    <w:rsid w:val="0087637F"/>
    <w:rsid w:val="00880FB1"/>
    <w:rsid w:val="008904B9"/>
    <w:rsid w:val="00892AD5"/>
    <w:rsid w:val="00896877"/>
    <w:rsid w:val="008A1512"/>
    <w:rsid w:val="008A55F1"/>
    <w:rsid w:val="008B6597"/>
    <w:rsid w:val="008C111F"/>
    <w:rsid w:val="008C78C1"/>
    <w:rsid w:val="008D32B9"/>
    <w:rsid w:val="008D433B"/>
    <w:rsid w:val="008D7DA2"/>
    <w:rsid w:val="008E1985"/>
    <w:rsid w:val="008E566E"/>
    <w:rsid w:val="008F3467"/>
    <w:rsid w:val="008F432D"/>
    <w:rsid w:val="0090161A"/>
    <w:rsid w:val="00901EB6"/>
    <w:rsid w:val="00904354"/>
    <w:rsid w:val="00904C62"/>
    <w:rsid w:val="009131AD"/>
    <w:rsid w:val="00924DAC"/>
    <w:rsid w:val="00927058"/>
    <w:rsid w:val="00934E26"/>
    <w:rsid w:val="00935F8E"/>
    <w:rsid w:val="00940925"/>
    <w:rsid w:val="00944916"/>
    <w:rsid w:val="009450CE"/>
    <w:rsid w:val="00946968"/>
    <w:rsid w:val="00947179"/>
    <w:rsid w:val="0095000E"/>
    <w:rsid w:val="0095164B"/>
    <w:rsid w:val="00954090"/>
    <w:rsid w:val="00954D21"/>
    <w:rsid w:val="009573E7"/>
    <w:rsid w:val="00962453"/>
    <w:rsid w:val="009635B9"/>
    <w:rsid w:val="00963E05"/>
    <w:rsid w:val="009664CF"/>
    <w:rsid w:val="00967D54"/>
    <w:rsid w:val="0097360C"/>
    <w:rsid w:val="0097669A"/>
    <w:rsid w:val="00992085"/>
    <w:rsid w:val="009939B0"/>
    <w:rsid w:val="00996483"/>
    <w:rsid w:val="00996F5A"/>
    <w:rsid w:val="009A0A3E"/>
    <w:rsid w:val="009B041A"/>
    <w:rsid w:val="009B1F1F"/>
    <w:rsid w:val="009C5288"/>
    <w:rsid w:val="009C7C86"/>
    <w:rsid w:val="009D2FF7"/>
    <w:rsid w:val="009D6D33"/>
    <w:rsid w:val="009E3F0D"/>
    <w:rsid w:val="009E7884"/>
    <w:rsid w:val="009E788A"/>
    <w:rsid w:val="009F0E08"/>
    <w:rsid w:val="009F25AF"/>
    <w:rsid w:val="009F2625"/>
    <w:rsid w:val="00A03C9D"/>
    <w:rsid w:val="00A1763D"/>
    <w:rsid w:val="00A17CEC"/>
    <w:rsid w:val="00A2703B"/>
    <w:rsid w:val="00A27EF0"/>
    <w:rsid w:val="00A307DB"/>
    <w:rsid w:val="00A310EA"/>
    <w:rsid w:val="00A40F09"/>
    <w:rsid w:val="00A41B33"/>
    <w:rsid w:val="00A4228D"/>
    <w:rsid w:val="00A50999"/>
    <w:rsid w:val="00A50B20"/>
    <w:rsid w:val="00A51390"/>
    <w:rsid w:val="00A54954"/>
    <w:rsid w:val="00A5620F"/>
    <w:rsid w:val="00A60D13"/>
    <w:rsid w:val="00A72745"/>
    <w:rsid w:val="00A7360E"/>
    <w:rsid w:val="00A73763"/>
    <w:rsid w:val="00A76EFC"/>
    <w:rsid w:val="00A85763"/>
    <w:rsid w:val="00A90AED"/>
    <w:rsid w:val="00A91010"/>
    <w:rsid w:val="00A9675C"/>
    <w:rsid w:val="00A97F29"/>
    <w:rsid w:val="00AA6007"/>
    <w:rsid w:val="00AA702E"/>
    <w:rsid w:val="00AB0964"/>
    <w:rsid w:val="00AB20AD"/>
    <w:rsid w:val="00AB4EA6"/>
    <w:rsid w:val="00AB5011"/>
    <w:rsid w:val="00AC60C1"/>
    <w:rsid w:val="00AC7368"/>
    <w:rsid w:val="00AC74B5"/>
    <w:rsid w:val="00AD075F"/>
    <w:rsid w:val="00AD0CAD"/>
    <w:rsid w:val="00AD16B9"/>
    <w:rsid w:val="00AD18AC"/>
    <w:rsid w:val="00AE377D"/>
    <w:rsid w:val="00AF6D33"/>
    <w:rsid w:val="00B133ED"/>
    <w:rsid w:val="00B17FBD"/>
    <w:rsid w:val="00B234B5"/>
    <w:rsid w:val="00B23B5B"/>
    <w:rsid w:val="00B315A6"/>
    <w:rsid w:val="00B31813"/>
    <w:rsid w:val="00B33365"/>
    <w:rsid w:val="00B3773F"/>
    <w:rsid w:val="00B50182"/>
    <w:rsid w:val="00B57B36"/>
    <w:rsid w:val="00B62BDF"/>
    <w:rsid w:val="00B71BE7"/>
    <w:rsid w:val="00B722CD"/>
    <w:rsid w:val="00B73082"/>
    <w:rsid w:val="00B8686D"/>
    <w:rsid w:val="00BB07E6"/>
    <w:rsid w:val="00BB566A"/>
    <w:rsid w:val="00BC30C9"/>
    <w:rsid w:val="00BD0143"/>
    <w:rsid w:val="00BD51B2"/>
    <w:rsid w:val="00BE3099"/>
    <w:rsid w:val="00BE3E58"/>
    <w:rsid w:val="00BE5F3C"/>
    <w:rsid w:val="00C01616"/>
    <w:rsid w:val="00C0162B"/>
    <w:rsid w:val="00C03455"/>
    <w:rsid w:val="00C07AF1"/>
    <w:rsid w:val="00C17F7F"/>
    <w:rsid w:val="00C24A5E"/>
    <w:rsid w:val="00C25BA4"/>
    <w:rsid w:val="00C27EF1"/>
    <w:rsid w:val="00C345B1"/>
    <w:rsid w:val="00C37E81"/>
    <w:rsid w:val="00C40142"/>
    <w:rsid w:val="00C52937"/>
    <w:rsid w:val="00C57182"/>
    <w:rsid w:val="00C57863"/>
    <w:rsid w:val="00C62294"/>
    <w:rsid w:val="00C655FD"/>
    <w:rsid w:val="00C7078A"/>
    <w:rsid w:val="00C870A8"/>
    <w:rsid w:val="00C94434"/>
    <w:rsid w:val="00C95C6B"/>
    <w:rsid w:val="00CA0D75"/>
    <w:rsid w:val="00CA1C95"/>
    <w:rsid w:val="00CA5A9C"/>
    <w:rsid w:val="00CB060D"/>
    <w:rsid w:val="00CB1A21"/>
    <w:rsid w:val="00CC08BB"/>
    <w:rsid w:val="00CC4FAB"/>
    <w:rsid w:val="00CD3517"/>
    <w:rsid w:val="00CD476A"/>
    <w:rsid w:val="00CD5A00"/>
    <w:rsid w:val="00CD5FE2"/>
    <w:rsid w:val="00CE0DFF"/>
    <w:rsid w:val="00CE1A78"/>
    <w:rsid w:val="00CE7C68"/>
    <w:rsid w:val="00CF1C71"/>
    <w:rsid w:val="00CF4617"/>
    <w:rsid w:val="00D02B4C"/>
    <w:rsid w:val="00D02BE0"/>
    <w:rsid w:val="00D032AB"/>
    <w:rsid w:val="00D040C4"/>
    <w:rsid w:val="00D044F0"/>
    <w:rsid w:val="00D215F0"/>
    <w:rsid w:val="00D23428"/>
    <w:rsid w:val="00D37633"/>
    <w:rsid w:val="00D4274B"/>
    <w:rsid w:val="00D44B8B"/>
    <w:rsid w:val="00D54242"/>
    <w:rsid w:val="00D57C84"/>
    <w:rsid w:val="00D6057D"/>
    <w:rsid w:val="00D61DDD"/>
    <w:rsid w:val="00D65470"/>
    <w:rsid w:val="00D7097E"/>
    <w:rsid w:val="00D82A5E"/>
    <w:rsid w:val="00D84576"/>
    <w:rsid w:val="00D856D2"/>
    <w:rsid w:val="00DA1399"/>
    <w:rsid w:val="00DA24C6"/>
    <w:rsid w:val="00DA4A50"/>
    <w:rsid w:val="00DA4D7B"/>
    <w:rsid w:val="00DB3081"/>
    <w:rsid w:val="00DD0B86"/>
    <w:rsid w:val="00DD1739"/>
    <w:rsid w:val="00DE264A"/>
    <w:rsid w:val="00DE788D"/>
    <w:rsid w:val="00DF0E0F"/>
    <w:rsid w:val="00E02D18"/>
    <w:rsid w:val="00E041E7"/>
    <w:rsid w:val="00E05470"/>
    <w:rsid w:val="00E05936"/>
    <w:rsid w:val="00E23B72"/>
    <w:rsid w:val="00E23CA1"/>
    <w:rsid w:val="00E26995"/>
    <w:rsid w:val="00E409A8"/>
    <w:rsid w:val="00E474C5"/>
    <w:rsid w:val="00E50C12"/>
    <w:rsid w:val="00E53AB9"/>
    <w:rsid w:val="00E63EC6"/>
    <w:rsid w:val="00E6502F"/>
    <w:rsid w:val="00E65B91"/>
    <w:rsid w:val="00E7209D"/>
    <w:rsid w:val="00E747BE"/>
    <w:rsid w:val="00E77223"/>
    <w:rsid w:val="00E83583"/>
    <w:rsid w:val="00E83DE4"/>
    <w:rsid w:val="00E8528B"/>
    <w:rsid w:val="00E85B94"/>
    <w:rsid w:val="00E93ADC"/>
    <w:rsid w:val="00E978D0"/>
    <w:rsid w:val="00EA4613"/>
    <w:rsid w:val="00EA7F91"/>
    <w:rsid w:val="00EB0858"/>
    <w:rsid w:val="00EB1523"/>
    <w:rsid w:val="00EB248B"/>
    <w:rsid w:val="00EB2F09"/>
    <w:rsid w:val="00EB7875"/>
    <w:rsid w:val="00EC0E49"/>
    <w:rsid w:val="00EE0131"/>
    <w:rsid w:val="00EE126E"/>
    <w:rsid w:val="00EE6E18"/>
    <w:rsid w:val="00EF2DB6"/>
    <w:rsid w:val="00EF3609"/>
    <w:rsid w:val="00EF7D05"/>
    <w:rsid w:val="00F01ED9"/>
    <w:rsid w:val="00F10014"/>
    <w:rsid w:val="00F155B2"/>
    <w:rsid w:val="00F15C33"/>
    <w:rsid w:val="00F23AB3"/>
    <w:rsid w:val="00F30C64"/>
    <w:rsid w:val="00F32CDB"/>
    <w:rsid w:val="00F45C7C"/>
    <w:rsid w:val="00F509EA"/>
    <w:rsid w:val="00F55260"/>
    <w:rsid w:val="00F56070"/>
    <w:rsid w:val="00F63A70"/>
    <w:rsid w:val="00F8465F"/>
    <w:rsid w:val="00FA21D0"/>
    <w:rsid w:val="00FA5F5F"/>
    <w:rsid w:val="00FB730C"/>
    <w:rsid w:val="00FC2695"/>
    <w:rsid w:val="00FC3E03"/>
    <w:rsid w:val="00FC3FC1"/>
    <w:rsid w:val="00FC739A"/>
    <w:rsid w:val="00FF359E"/>
    <w:rsid w:val="00FF4748"/>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F6A50"/>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CF4617"/>
    <w:pPr>
      <w:keepNext/>
      <w:numPr>
        <w:ilvl w:val="2"/>
        <w:numId w:val="1"/>
      </w:numPr>
      <w:suppressAutoHyphens/>
      <w:spacing w:after="0" w:line="240" w:lineRule="auto"/>
      <w:jc w:val="both"/>
    </w:pPr>
    <w:rPr>
      <w:rFonts w:ascii="Arial" w:eastAsia="Times New Roman" w:hAnsi="Arial" w:cs="Arial"/>
      <w:b/>
      <w:sz w:val="18"/>
      <w:szCs w:val="18"/>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tabs>
        <w:tab w:val="num" w:pos="360"/>
      </w:tabs>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CF4617"/>
    <w:rPr>
      <w:rFonts w:ascii="Arial" w:eastAsia="Times New Roman" w:hAnsi="Arial" w:cs="Arial"/>
      <w:b/>
      <w:sz w:val="18"/>
      <w:szCs w:val="18"/>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unhideWhenUsed/>
    <w:rsid w:val="0003148D"/>
    <w:pPr>
      <w:spacing w:after="120" w:line="480" w:lineRule="auto"/>
    </w:pPr>
  </w:style>
  <w:style w:type="character" w:customStyle="1" w:styleId="Corpodetexto2Char">
    <w:name w:val="Corpo de texto 2 Char"/>
    <w:basedOn w:val="Fontepargpadro"/>
    <w:link w:val="Corpodetexto2"/>
    <w:uiPriority w:val="99"/>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customStyle="1" w:styleId="fontstyle01">
    <w:name w:val="fontstyle01"/>
    <w:basedOn w:val="Fontepargpadro"/>
    <w:rsid w:val="00233340"/>
    <w:rPr>
      <w:rFonts w:ascii="AdvGulliv-R" w:hAnsi="AdvGulliv-R" w:hint="default"/>
      <w:b w:val="0"/>
      <w:bCs w:val="0"/>
      <w:i w:val="0"/>
      <w:iCs w:val="0"/>
      <w:color w:val="000000"/>
      <w:sz w:val="28"/>
      <w:szCs w:val="28"/>
    </w:rPr>
  </w:style>
  <w:style w:type="character" w:customStyle="1" w:styleId="title-text">
    <w:name w:val="title-text"/>
    <w:rsid w:val="00DE788D"/>
  </w:style>
  <w:style w:type="paragraph" w:customStyle="1" w:styleId="TableContents">
    <w:name w:val="Table Contents"/>
    <w:basedOn w:val="Normal"/>
    <w:rsid w:val="00F55260"/>
    <w:pPr>
      <w:widowControl w:val="0"/>
      <w:tabs>
        <w:tab w:val="clear" w:pos="7100"/>
      </w:tabs>
      <w:autoSpaceDE w:val="0"/>
      <w:autoSpaceDN w:val="0"/>
      <w:adjustRightInd w:val="0"/>
      <w:spacing w:line="240" w:lineRule="auto"/>
      <w:jc w:val="left"/>
    </w:pPr>
    <w:rPr>
      <w:rFonts w:ascii="Times New Roman" w:hAnsi="Times New Roman" w:cs="Arial"/>
      <w:sz w:val="24"/>
      <w:szCs w:val="24"/>
      <w:lang w:val="en-US" w:eastAsia="pt-BR"/>
    </w:rPr>
  </w:style>
  <w:style w:type="paragraph" w:styleId="PargrafodaLista">
    <w:name w:val="List Paragraph"/>
    <w:basedOn w:val="Normal"/>
    <w:uiPriority w:val="34"/>
    <w:rsid w:val="000F2A5D"/>
    <w:pPr>
      <w:ind w:left="720"/>
      <w:contextualSpacing/>
    </w:pPr>
  </w:style>
  <w:style w:type="character" w:styleId="nfase">
    <w:name w:val="Emphasis"/>
    <w:basedOn w:val="Fontepargpadro"/>
    <w:uiPriority w:val="20"/>
    <w:qFormat/>
    <w:rsid w:val="007B5A93"/>
    <w:rPr>
      <w:i/>
      <w:iCs/>
    </w:rPr>
  </w:style>
  <w:style w:type="character" w:styleId="Forte">
    <w:name w:val="Strong"/>
    <w:basedOn w:val="Fontepargpadro"/>
    <w:uiPriority w:val="22"/>
    <w:qFormat/>
    <w:rsid w:val="007B5A93"/>
    <w:rPr>
      <w:b/>
      <w:bCs/>
    </w:rPr>
  </w:style>
  <w:style w:type="character" w:customStyle="1" w:styleId="fontstyle21">
    <w:name w:val="fontstyle21"/>
    <w:basedOn w:val="Fontepargpadro"/>
    <w:rsid w:val="00C27EF1"/>
    <w:rPr>
      <w:rFonts w:ascii="TimesNewRomanPSMT" w:hAnsi="TimesNewRomanPSMT" w:hint="default"/>
      <w:b w:val="0"/>
      <w:bCs w:val="0"/>
      <w:i w:val="0"/>
      <w:iCs w:val="0"/>
      <w:color w:val="000000"/>
      <w:sz w:val="20"/>
      <w:szCs w:val="20"/>
    </w:rPr>
  </w:style>
  <w:style w:type="character" w:customStyle="1" w:styleId="fontstyle31">
    <w:name w:val="fontstyle31"/>
    <w:basedOn w:val="Fontepargpadro"/>
    <w:rsid w:val="00274EF7"/>
    <w:rPr>
      <w:rFonts w:ascii="AdvCaeciliaBdIt" w:hAnsi="AdvCaeciliaBdIt" w:hint="default"/>
      <w:b w:val="0"/>
      <w:bCs w:val="0"/>
      <w:i w:val="0"/>
      <w:iCs w:val="0"/>
      <w:color w:val="000000"/>
      <w:sz w:val="24"/>
      <w:szCs w:val="24"/>
    </w:rPr>
  </w:style>
  <w:style w:type="character" w:customStyle="1" w:styleId="fontstyle41">
    <w:name w:val="fontstyle41"/>
    <w:basedOn w:val="Fontepargpadro"/>
    <w:rsid w:val="00274EF7"/>
    <w:rPr>
      <w:rFonts w:ascii="AdvTT212dd343.BI" w:hAnsi="AdvTT212dd343.BI" w:hint="default"/>
      <w:b w:val="0"/>
      <w:bCs w:val="0"/>
      <w:i w:val="0"/>
      <w:iCs w:val="0"/>
      <w:color w:val="0F80AC"/>
      <w:sz w:val="16"/>
      <w:szCs w:val="16"/>
    </w:rPr>
  </w:style>
  <w:style w:type="character" w:customStyle="1" w:styleId="fontstyle51">
    <w:name w:val="fontstyle51"/>
    <w:basedOn w:val="Fontepargpadro"/>
    <w:rsid w:val="00274EF7"/>
    <w:rPr>
      <w:rFonts w:ascii="AdvP4C4E59" w:hAnsi="AdvP4C4E59" w:hint="default"/>
      <w:b w:val="0"/>
      <w:bCs w:val="0"/>
      <w:i w:val="0"/>
      <w:iCs w:val="0"/>
      <w:color w:val="000000"/>
      <w:sz w:val="24"/>
      <w:szCs w:val="24"/>
    </w:rPr>
  </w:style>
  <w:style w:type="character" w:customStyle="1" w:styleId="fontstyle11">
    <w:name w:val="fontstyle11"/>
    <w:basedOn w:val="Fontepargpadro"/>
    <w:rsid w:val="007A6859"/>
    <w:rPr>
      <w:rFonts w:ascii="AdvOT596495f2+fb" w:hAnsi="AdvOT596495f2+fb"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3416">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 Id="rId22" Type="http://schemas.openxmlformats.org/officeDocument/2006/relationships/chart" Target="charts/chart7.xml"/><Relationship Id="rId27" Type="http://schemas.microsoft.com/office/2016/09/relationships/commentsIds" Target="commentsIds.xml"/></Relationships>
</file>

<file path=word/charts/_rels/chart1.xml.rels><?xml version="1.0" encoding="UTF-8" standalone="yes"?>
<Relationships xmlns="http://schemas.openxmlformats.org/package/2006/relationships"><Relationship Id="rId1" Type="http://schemas.openxmlformats.org/officeDocument/2006/relationships/oleObject" Target="file:///D:\NaoApagar\Desktop\DOUTORADO\A_TESE\D_MATERIAIS%20ARTIGOS\It&#225;lia\Gr&#225;fico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NaoApagar\Desktop\DOUTORADO\A_TESE\D_MATERIAIS%20ARTIGOS\It&#225;lia\Gr&#225;fico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NaoApagar\Desktop\DOUTORADO\A_TESE\D_MATERIAIS%20ARTIGOS\It&#225;lia\Gr&#225;fico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NaoApagar\Desktop\DOUTORADO\A_TESE\D_MATERIAIS%20ARTIGOS\It&#225;lia\Gr&#225;fico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NaoApagar\Desktop\DOUTORADO\A_TESE\D_MATERIAIS%20ARTIGOS\It&#225;lia\Gr&#225;fico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NaoApagar\Desktop\DOUTORADO\A_TESE\D_MATERIAIS%20ARTIGOS\It&#225;lia\Gr&#225;fico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NaoApagar\Desktop\DOUTORADO\A_TESE\D_MATERIAIS%20ARTIGOS\It&#225;lia\Gr&#225;fic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704985109184585"/>
          <c:y val="4.2064912617630103E-2"/>
          <c:w val="0.79604796875138084"/>
          <c:h val="0.77492145189168427"/>
        </c:manualLayout>
      </c:layout>
      <c:scatterChart>
        <c:scatterStyle val="smoothMarker"/>
        <c:varyColors val="0"/>
        <c:ser>
          <c:idx val="0"/>
          <c:order val="0"/>
          <c:tx>
            <c:strRef>
              <c:f>Planilha1!$D$3</c:f>
              <c:strCache>
                <c:ptCount val="1"/>
                <c:pt idx="0">
                  <c:v>E1</c:v>
                </c:pt>
              </c:strCache>
            </c:strRef>
          </c:tx>
          <c:spPr>
            <a:ln w="15875">
              <a:solidFill>
                <a:schemeClr val="tx1">
                  <a:lumMod val="65000"/>
                  <a:lumOff val="35000"/>
                  <a:alpha val="97000"/>
                </a:schemeClr>
              </a:solidFill>
              <a:prstDash val="sysDash"/>
            </a:ln>
          </c:spPr>
          <c:marker>
            <c:symbol val="circle"/>
            <c:size val="5"/>
            <c:spPr>
              <a:solidFill>
                <a:schemeClr val="tx1">
                  <a:lumMod val="65000"/>
                  <a:lumOff val="35000"/>
                </a:schemeClr>
              </a:solidFill>
              <a:ln w="12700">
                <a:solidFill>
                  <a:schemeClr val="tx1">
                    <a:lumMod val="65000"/>
                    <a:lumOff val="35000"/>
                  </a:schemeClr>
                </a:solidFill>
              </a:ln>
            </c:spPr>
          </c:marker>
          <c:xVal>
            <c:numRef>
              <c:f>Planilha1!$C$8:$C$35</c:f>
              <c:numCache>
                <c:formatCode>General</c:formatCode>
                <c:ptCount val="28"/>
                <c:pt idx="0">
                  <c:v>5</c:v>
                </c:pt>
                <c:pt idx="1">
                  <c:v>8</c:v>
                </c:pt>
                <c:pt idx="2">
                  <c:v>15</c:v>
                </c:pt>
                <c:pt idx="3">
                  <c:v>20</c:v>
                </c:pt>
                <c:pt idx="4">
                  <c:v>22</c:v>
                </c:pt>
                <c:pt idx="5">
                  <c:v>27</c:v>
                </c:pt>
                <c:pt idx="6">
                  <c:v>28</c:v>
                </c:pt>
                <c:pt idx="7">
                  <c:v>29</c:v>
                </c:pt>
                <c:pt idx="8">
                  <c:v>33</c:v>
                </c:pt>
                <c:pt idx="9">
                  <c:v>35</c:v>
                </c:pt>
                <c:pt idx="10">
                  <c:v>36</c:v>
                </c:pt>
                <c:pt idx="11">
                  <c:v>40</c:v>
                </c:pt>
                <c:pt idx="12">
                  <c:v>48</c:v>
                </c:pt>
                <c:pt idx="13">
                  <c:v>49</c:v>
                </c:pt>
                <c:pt idx="14">
                  <c:v>50</c:v>
                </c:pt>
                <c:pt idx="15">
                  <c:v>55</c:v>
                </c:pt>
                <c:pt idx="16">
                  <c:v>56</c:v>
                </c:pt>
                <c:pt idx="17">
                  <c:v>57</c:v>
                </c:pt>
                <c:pt idx="18">
                  <c:v>62</c:v>
                </c:pt>
                <c:pt idx="19">
                  <c:v>63</c:v>
                </c:pt>
                <c:pt idx="20">
                  <c:v>64</c:v>
                </c:pt>
                <c:pt idx="21">
                  <c:v>68</c:v>
                </c:pt>
                <c:pt idx="22">
                  <c:v>69</c:v>
                </c:pt>
                <c:pt idx="23">
                  <c:v>70</c:v>
                </c:pt>
                <c:pt idx="24">
                  <c:v>71</c:v>
                </c:pt>
                <c:pt idx="25">
                  <c:v>82</c:v>
                </c:pt>
                <c:pt idx="26">
                  <c:v>90</c:v>
                </c:pt>
                <c:pt idx="27">
                  <c:v>96</c:v>
                </c:pt>
              </c:numCache>
            </c:numRef>
          </c:xVal>
          <c:yVal>
            <c:numRef>
              <c:f>Planilha1!$D$8:$D$35</c:f>
              <c:numCache>
                <c:formatCode>0.00</c:formatCode>
                <c:ptCount val="28"/>
                <c:pt idx="0">
                  <c:v>23.508921644681553</c:v>
                </c:pt>
                <c:pt idx="1">
                  <c:v>18.8002285714911</c:v>
                </c:pt>
                <c:pt idx="2">
                  <c:v>18.725954198390074</c:v>
                </c:pt>
                <c:pt idx="3">
                  <c:v>324.29831325210233</c:v>
                </c:pt>
                <c:pt idx="4">
                  <c:v>82.852557544436337</c:v>
                </c:pt>
                <c:pt idx="5">
                  <c:v>130.79313131313131</c:v>
                </c:pt>
                <c:pt idx="6">
                  <c:v>11.299921691530297</c:v>
                </c:pt>
                <c:pt idx="7">
                  <c:v>10.810434782600275</c:v>
                </c:pt>
                <c:pt idx="8">
                  <c:v>272.73040062833695</c:v>
                </c:pt>
                <c:pt idx="9">
                  <c:v>292.69652235550717</c:v>
                </c:pt>
                <c:pt idx="10">
                  <c:v>37.553271028106522</c:v>
                </c:pt>
                <c:pt idx="11">
                  <c:v>49.051428571554069</c:v>
                </c:pt>
                <c:pt idx="12">
                  <c:v>69.861103448219765</c:v>
                </c:pt>
                <c:pt idx="13">
                  <c:v>60.565622918064022</c:v>
                </c:pt>
                <c:pt idx="14">
                  <c:v>103.42532188846369</c:v>
                </c:pt>
                <c:pt idx="15">
                  <c:v>81.434718498557842</c:v>
                </c:pt>
                <c:pt idx="16">
                  <c:v>83.673237409791625</c:v>
                </c:pt>
                <c:pt idx="17">
                  <c:v>90.875954198432893</c:v>
                </c:pt>
                <c:pt idx="18">
                  <c:v>64.078705281141112</c:v>
                </c:pt>
                <c:pt idx="19">
                  <c:v>75.050812659930102</c:v>
                </c:pt>
                <c:pt idx="20">
                  <c:v>68.635530086314745</c:v>
                </c:pt>
                <c:pt idx="21">
                  <c:v>61.519749216211132</c:v>
                </c:pt>
                <c:pt idx="22">
                  <c:v>94.124315352788031</c:v>
                </c:pt>
                <c:pt idx="23">
                  <c:v>83.800283285939344</c:v>
                </c:pt>
                <c:pt idx="24">
                  <c:v>86.014810281321644</c:v>
                </c:pt>
                <c:pt idx="25">
                  <c:v>80.230039525544029</c:v>
                </c:pt>
                <c:pt idx="26">
                  <c:v>33.216680567132833</c:v>
                </c:pt>
                <c:pt idx="27">
                  <c:v>108.60588235334163</c:v>
                </c:pt>
              </c:numCache>
            </c:numRef>
          </c:yVal>
          <c:smooth val="0"/>
          <c:extLst>
            <c:ext xmlns:c16="http://schemas.microsoft.com/office/drawing/2014/chart" uri="{C3380CC4-5D6E-409C-BE32-E72D297353CC}">
              <c16:uniqueId val="{00000000-E7AE-40E5-847C-C9E21AF13250}"/>
            </c:ext>
          </c:extLst>
        </c:ser>
        <c:ser>
          <c:idx val="1"/>
          <c:order val="1"/>
          <c:tx>
            <c:strRef>
              <c:f>Planilha1!$J$3</c:f>
              <c:strCache>
                <c:ptCount val="1"/>
                <c:pt idx="0">
                  <c:v>E2</c:v>
                </c:pt>
              </c:strCache>
            </c:strRef>
          </c:tx>
          <c:spPr>
            <a:ln w="15875">
              <a:solidFill>
                <a:schemeClr val="bg2">
                  <a:lumMod val="75000"/>
                </a:schemeClr>
              </a:solidFill>
            </a:ln>
          </c:spPr>
          <c:marker>
            <c:spPr>
              <a:solidFill>
                <a:schemeClr val="bg2">
                  <a:lumMod val="75000"/>
                </a:schemeClr>
              </a:solidFill>
              <a:ln w="12700">
                <a:solidFill>
                  <a:schemeClr val="bg2">
                    <a:lumMod val="75000"/>
                  </a:schemeClr>
                </a:solidFill>
              </a:ln>
            </c:spPr>
          </c:marker>
          <c:dLbls>
            <c:dLbl>
              <c:idx val="10"/>
              <c:layout>
                <c:manualLayout>
                  <c:x val="0.37261503928170597"/>
                  <c:y val="-0.46005863901158695"/>
                </c:manualLayout>
              </c:layout>
              <c:tx>
                <c:rich>
                  <a:bodyPr wrap="square" lIns="38100" tIns="19050" rIns="38100" bIns="19050" anchor="ctr" anchorCtr="0">
                    <a:spAutoFit/>
                  </a:bodyPr>
                  <a:lstStyle/>
                  <a:p>
                    <a:pPr algn="ctr">
                      <a:defRPr/>
                    </a:pPr>
                    <a:r>
                      <a:rPr lang="en-US" b="1"/>
                      <a:t>(a)</a:t>
                    </a:r>
                  </a:p>
                </c:rich>
              </c:tx>
              <c:spPr>
                <a:noFill/>
                <a:ln>
                  <a:noFill/>
                </a:ln>
                <a:effectLst/>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17C-4A9A-ADEF-3F70B93308B8}"/>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xVal>
            <c:numRef>
              <c:f>Planilha1!$I$8:$I$35</c:f>
              <c:numCache>
                <c:formatCode>General</c:formatCode>
                <c:ptCount val="28"/>
                <c:pt idx="0">
                  <c:v>7</c:v>
                </c:pt>
                <c:pt idx="1">
                  <c:v>14</c:v>
                </c:pt>
                <c:pt idx="2">
                  <c:v>19</c:v>
                </c:pt>
                <c:pt idx="3">
                  <c:v>20</c:v>
                </c:pt>
                <c:pt idx="4">
                  <c:v>26</c:v>
                </c:pt>
                <c:pt idx="5">
                  <c:v>32</c:v>
                </c:pt>
                <c:pt idx="6">
                  <c:v>33</c:v>
                </c:pt>
                <c:pt idx="7">
                  <c:v>34</c:v>
                </c:pt>
                <c:pt idx="8">
                  <c:v>39</c:v>
                </c:pt>
                <c:pt idx="9">
                  <c:v>40</c:v>
                </c:pt>
                <c:pt idx="10">
                  <c:v>46</c:v>
                </c:pt>
                <c:pt idx="11">
                  <c:v>47</c:v>
                </c:pt>
                <c:pt idx="12">
                  <c:v>48</c:v>
                </c:pt>
                <c:pt idx="13">
                  <c:v>53</c:v>
                </c:pt>
                <c:pt idx="14">
                  <c:v>54</c:v>
                </c:pt>
                <c:pt idx="15">
                  <c:v>55</c:v>
                </c:pt>
                <c:pt idx="16">
                  <c:v>62</c:v>
                </c:pt>
                <c:pt idx="17">
                  <c:v>63</c:v>
                </c:pt>
                <c:pt idx="18">
                  <c:v>67</c:v>
                </c:pt>
                <c:pt idx="19">
                  <c:v>69</c:v>
                </c:pt>
                <c:pt idx="20">
                  <c:v>74</c:v>
                </c:pt>
                <c:pt idx="21">
                  <c:v>76</c:v>
                </c:pt>
                <c:pt idx="22">
                  <c:v>77</c:v>
                </c:pt>
                <c:pt idx="23">
                  <c:v>81</c:v>
                </c:pt>
                <c:pt idx="24">
                  <c:v>82</c:v>
                </c:pt>
                <c:pt idx="25">
                  <c:v>88</c:v>
                </c:pt>
                <c:pt idx="26">
                  <c:v>95</c:v>
                </c:pt>
                <c:pt idx="27">
                  <c:v>96</c:v>
                </c:pt>
              </c:numCache>
            </c:numRef>
          </c:xVal>
          <c:yVal>
            <c:numRef>
              <c:f>Planilha1!$J$8:$J$35</c:f>
              <c:numCache>
                <c:formatCode>0.00</c:formatCode>
                <c:ptCount val="28"/>
                <c:pt idx="0">
                  <c:v>89.062680628163676</c:v>
                </c:pt>
                <c:pt idx="1">
                  <c:v>13.929177555641608</c:v>
                </c:pt>
                <c:pt idx="2">
                  <c:v>39.100067249599704</c:v>
                </c:pt>
                <c:pt idx="3">
                  <c:v>114.94949784732447</c:v>
                </c:pt>
                <c:pt idx="4">
                  <c:v>206.79300000068784</c:v>
                </c:pt>
                <c:pt idx="5">
                  <c:v>163.16448675521849</c:v>
                </c:pt>
                <c:pt idx="6">
                  <c:v>154.57054945094492</c:v>
                </c:pt>
                <c:pt idx="7">
                  <c:v>147.30251775347784</c:v>
                </c:pt>
                <c:pt idx="8">
                  <c:v>79.685248041981339</c:v>
                </c:pt>
                <c:pt idx="9">
                  <c:v>147.57790613730816</c:v>
                </c:pt>
                <c:pt idx="10">
                  <c:v>130.83410301915944</c:v>
                </c:pt>
                <c:pt idx="11">
                  <c:v>85.833363228789167</c:v>
                </c:pt>
                <c:pt idx="12">
                  <c:v>134.84600760462243</c:v>
                </c:pt>
                <c:pt idx="13">
                  <c:v>71.982739726429173</c:v>
                </c:pt>
                <c:pt idx="14">
                  <c:v>119.85219206674759</c:v>
                </c:pt>
                <c:pt idx="15">
                  <c:v>46.154407294604191</c:v>
                </c:pt>
                <c:pt idx="16">
                  <c:v>47.233685800637453</c:v>
                </c:pt>
                <c:pt idx="17">
                  <c:v>140.18225806458193</c:v>
                </c:pt>
                <c:pt idx="18">
                  <c:v>30.799734219435869</c:v>
                </c:pt>
                <c:pt idx="19">
                  <c:v>55.260969044293319</c:v>
                </c:pt>
                <c:pt idx="20">
                  <c:v>38.628870019512789</c:v>
                </c:pt>
                <c:pt idx="21">
                  <c:v>102.27050847465699</c:v>
                </c:pt>
                <c:pt idx="22">
                  <c:v>155.79000000061271</c:v>
                </c:pt>
                <c:pt idx="23">
                  <c:v>151.72647584998444</c:v>
                </c:pt>
                <c:pt idx="24">
                  <c:v>155.81981845652675</c:v>
                </c:pt>
                <c:pt idx="25">
                  <c:v>73.287295082246942</c:v>
                </c:pt>
                <c:pt idx="26">
                  <c:v>115.85624999957851</c:v>
                </c:pt>
                <c:pt idx="27">
                  <c:v>91.711475410186111</c:v>
                </c:pt>
              </c:numCache>
            </c:numRef>
          </c:yVal>
          <c:smooth val="0"/>
          <c:extLst>
            <c:ext xmlns:c16="http://schemas.microsoft.com/office/drawing/2014/chart" uri="{C3380CC4-5D6E-409C-BE32-E72D297353CC}">
              <c16:uniqueId val="{00000001-E7AE-40E5-847C-C9E21AF13250}"/>
            </c:ext>
          </c:extLst>
        </c:ser>
        <c:dLbls>
          <c:showLegendKey val="0"/>
          <c:showVal val="0"/>
          <c:showCatName val="0"/>
          <c:showSerName val="0"/>
          <c:showPercent val="0"/>
          <c:showBubbleSize val="0"/>
        </c:dLbls>
        <c:axId val="-113757056"/>
        <c:axId val="-113755968"/>
      </c:scatterChart>
      <c:valAx>
        <c:axId val="-113757056"/>
        <c:scaling>
          <c:orientation val="minMax"/>
          <c:max val="100"/>
        </c:scaling>
        <c:delete val="0"/>
        <c:axPos val="b"/>
        <c:title>
          <c:tx>
            <c:rich>
              <a:bodyPr/>
              <a:lstStyle/>
              <a:p>
                <a:pPr>
                  <a:defRPr b="1"/>
                </a:pPr>
                <a:r>
                  <a:rPr lang="pt-BR" b="1"/>
                  <a:t>Operating period (d)</a:t>
                </a:r>
              </a:p>
            </c:rich>
          </c:tx>
          <c:layout>
            <c:manualLayout>
              <c:xMode val="edge"/>
              <c:yMode val="edge"/>
              <c:x val="0.33779863375663904"/>
              <c:y val="0.91460469880289363"/>
            </c:manualLayout>
          </c:layout>
          <c:overlay val="0"/>
        </c:title>
        <c:numFmt formatCode="General" sourceLinked="1"/>
        <c:majorTickMark val="none"/>
        <c:minorTickMark val="none"/>
        <c:tickLblPos val="nextTo"/>
        <c:txPr>
          <a:bodyPr rot="0" vert="horz"/>
          <a:lstStyle/>
          <a:p>
            <a:pPr>
              <a:defRPr/>
            </a:pPr>
            <a:endParaRPr lang="pt-BR"/>
          </a:p>
        </c:txPr>
        <c:crossAx val="-113755968"/>
        <c:crossesAt val="0"/>
        <c:crossBetween val="midCat"/>
      </c:valAx>
      <c:valAx>
        <c:axId val="-113755968"/>
        <c:scaling>
          <c:orientation val="minMax"/>
          <c:max val="340.5"/>
          <c:min val="0"/>
        </c:scaling>
        <c:delete val="0"/>
        <c:axPos val="l"/>
        <c:title>
          <c:tx>
            <c:rich>
              <a:bodyPr/>
              <a:lstStyle/>
              <a:p>
                <a:pPr>
                  <a:defRPr b="1"/>
                </a:pPr>
                <a:r>
                  <a:rPr lang="pt-BR" b="1"/>
                  <a:t>Q</a:t>
                </a:r>
                <a:r>
                  <a:rPr lang="pt-BR" b="1" baseline="-25000"/>
                  <a:t>biogas</a:t>
                </a:r>
                <a:r>
                  <a:rPr lang="pt-BR" b="1" baseline="0"/>
                  <a:t> </a:t>
                </a:r>
                <a:r>
                  <a:rPr lang="pt-BR" b="1"/>
                  <a:t>(mL h</a:t>
                </a:r>
                <a:r>
                  <a:rPr lang="pt-BR" b="1" baseline="30000"/>
                  <a:t>-1</a:t>
                </a:r>
                <a:r>
                  <a:rPr lang="pt-BR" b="1"/>
                  <a:t>)</a:t>
                </a:r>
              </a:p>
            </c:rich>
          </c:tx>
          <c:overlay val="0"/>
        </c:title>
        <c:numFmt formatCode="0" sourceLinked="0"/>
        <c:majorTickMark val="none"/>
        <c:minorTickMark val="none"/>
        <c:tickLblPos val="nextTo"/>
        <c:txPr>
          <a:bodyPr rot="0" vert="horz"/>
          <a:lstStyle/>
          <a:p>
            <a:pPr>
              <a:defRPr/>
            </a:pPr>
            <a:endParaRPr lang="pt-BR"/>
          </a:p>
        </c:txPr>
        <c:crossAx val="-113757056"/>
        <c:crosses val="autoZero"/>
        <c:crossBetween val="midCat"/>
      </c:valAx>
    </c:plotArea>
    <c:plotVisOnly val="1"/>
    <c:dispBlanksAs val="gap"/>
    <c:showDLblsOverMax val="0"/>
  </c:chart>
  <c:spPr>
    <a:ln>
      <a:noFill/>
    </a:ln>
  </c:spPr>
  <c:txPr>
    <a:bodyPr/>
    <a:lstStyle/>
    <a:p>
      <a:pPr>
        <a:defRPr sz="800" b="0" i="0" u="none" strike="noStrike" baseline="0">
          <a:solidFill>
            <a:srgbClr val="000000"/>
          </a:solidFill>
          <a:latin typeface="Arial" panose="020B0604020202020204" pitchFamily="34" charset="0"/>
          <a:ea typeface="Calibri"/>
          <a:cs typeface="Arial" panose="020B0604020202020204" pitchFamily="34" charset="0"/>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68524707792821"/>
          <c:y val="2.8915730193919936E-2"/>
          <c:w val="0.792574154037197"/>
          <c:h val="0.79392859873098376"/>
        </c:manualLayout>
      </c:layout>
      <c:scatterChart>
        <c:scatterStyle val="smoothMarker"/>
        <c:varyColors val="0"/>
        <c:ser>
          <c:idx val="0"/>
          <c:order val="0"/>
          <c:tx>
            <c:strRef>
              <c:f>Planilha1!$D$3</c:f>
              <c:strCache>
                <c:ptCount val="1"/>
                <c:pt idx="0">
                  <c:v>E1</c:v>
                </c:pt>
              </c:strCache>
            </c:strRef>
          </c:tx>
          <c:spPr>
            <a:ln w="15875">
              <a:solidFill>
                <a:schemeClr val="tx1">
                  <a:lumMod val="65000"/>
                  <a:lumOff val="35000"/>
                </a:schemeClr>
              </a:solidFill>
              <a:prstDash val="sysDash"/>
            </a:ln>
          </c:spPr>
          <c:marker>
            <c:symbol val="circle"/>
            <c:size val="5"/>
            <c:spPr>
              <a:solidFill>
                <a:schemeClr val="tx1">
                  <a:lumMod val="65000"/>
                  <a:lumOff val="35000"/>
                </a:schemeClr>
              </a:solidFill>
              <a:ln w="12700">
                <a:solidFill>
                  <a:schemeClr val="tx1">
                    <a:lumMod val="65000"/>
                    <a:lumOff val="35000"/>
                  </a:schemeClr>
                </a:solidFill>
              </a:ln>
            </c:spPr>
          </c:marker>
          <c:xVal>
            <c:numRef>
              <c:f>Planilha1!$C$8:$C$35</c:f>
              <c:numCache>
                <c:formatCode>General</c:formatCode>
                <c:ptCount val="28"/>
                <c:pt idx="0">
                  <c:v>5</c:v>
                </c:pt>
                <c:pt idx="1">
                  <c:v>8</c:v>
                </c:pt>
                <c:pt idx="2">
                  <c:v>15</c:v>
                </c:pt>
                <c:pt idx="3">
                  <c:v>20</c:v>
                </c:pt>
                <c:pt idx="4">
                  <c:v>22</c:v>
                </c:pt>
                <c:pt idx="5">
                  <c:v>27</c:v>
                </c:pt>
                <c:pt idx="6">
                  <c:v>28</c:v>
                </c:pt>
                <c:pt idx="7">
                  <c:v>29</c:v>
                </c:pt>
                <c:pt idx="8">
                  <c:v>33</c:v>
                </c:pt>
                <c:pt idx="9">
                  <c:v>35</c:v>
                </c:pt>
                <c:pt idx="10">
                  <c:v>36</c:v>
                </c:pt>
                <c:pt idx="11">
                  <c:v>40</c:v>
                </c:pt>
                <c:pt idx="12">
                  <c:v>48</c:v>
                </c:pt>
                <c:pt idx="13">
                  <c:v>49</c:v>
                </c:pt>
                <c:pt idx="14">
                  <c:v>50</c:v>
                </c:pt>
                <c:pt idx="15">
                  <c:v>55</c:v>
                </c:pt>
                <c:pt idx="16">
                  <c:v>56</c:v>
                </c:pt>
                <c:pt idx="17">
                  <c:v>57</c:v>
                </c:pt>
                <c:pt idx="18">
                  <c:v>62</c:v>
                </c:pt>
                <c:pt idx="19">
                  <c:v>63</c:v>
                </c:pt>
                <c:pt idx="20">
                  <c:v>64</c:v>
                </c:pt>
                <c:pt idx="21">
                  <c:v>68</c:v>
                </c:pt>
                <c:pt idx="22">
                  <c:v>69</c:v>
                </c:pt>
                <c:pt idx="23">
                  <c:v>70</c:v>
                </c:pt>
                <c:pt idx="24">
                  <c:v>71</c:v>
                </c:pt>
                <c:pt idx="25">
                  <c:v>82</c:v>
                </c:pt>
                <c:pt idx="26">
                  <c:v>90</c:v>
                </c:pt>
                <c:pt idx="27">
                  <c:v>96</c:v>
                </c:pt>
              </c:numCache>
            </c:numRef>
          </c:xVal>
          <c:yVal>
            <c:numRef>
              <c:f>Planilha1!$G$8:$G$35</c:f>
              <c:numCache>
                <c:formatCode>0.00</c:formatCode>
                <c:ptCount val="28"/>
                <c:pt idx="0">
                  <c:v>10.482058729906703</c:v>
                </c:pt>
                <c:pt idx="1">
                  <c:v>9.7559336270302008</c:v>
                </c:pt>
                <c:pt idx="2">
                  <c:v>11.429383223863939</c:v>
                </c:pt>
                <c:pt idx="3">
                  <c:v>170.98813916979623</c:v>
                </c:pt>
                <c:pt idx="4">
                  <c:v>39.425968558741474</c:v>
                </c:pt>
                <c:pt idx="5">
                  <c:v>49.620183464464631</c:v>
                </c:pt>
                <c:pt idx="6">
                  <c:v>5.786139915981332</c:v>
                </c:pt>
                <c:pt idx="7">
                  <c:v>5.8731218795923663</c:v>
                </c:pt>
                <c:pt idx="8">
                  <c:v>40.497272546920627</c:v>
                </c:pt>
                <c:pt idx="9">
                  <c:v>150.3737534478087</c:v>
                </c:pt>
                <c:pt idx="10">
                  <c:v>16.965050462220454</c:v>
                </c:pt>
                <c:pt idx="11">
                  <c:v>27.878139170359706</c:v>
                </c:pt>
                <c:pt idx="12">
                  <c:v>42.295589800555319</c:v>
                </c:pt>
                <c:pt idx="13">
                  <c:v>39.142463881882719</c:v>
                </c:pt>
                <c:pt idx="14">
                  <c:v>65.804414019623877</c:v>
                </c:pt>
                <c:pt idx="15">
                  <c:v>56.103081711011114</c:v>
                </c:pt>
                <c:pt idx="16">
                  <c:v>53.735963823341599</c:v>
                </c:pt>
                <c:pt idx="17">
                  <c:v>56.67992506967628</c:v>
                </c:pt>
                <c:pt idx="18">
                  <c:v>41.569590723781921</c:v>
                </c:pt>
                <c:pt idx="19">
                  <c:v>51.799464476989165</c:v>
                </c:pt>
                <c:pt idx="20">
                  <c:v>44.015467598218102</c:v>
                </c:pt>
                <c:pt idx="21">
                  <c:v>43.565179168700027</c:v>
                </c:pt>
                <c:pt idx="22">
                  <c:v>56.853096954434001</c:v>
                </c:pt>
                <c:pt idx="23">
                  <c:v>55.774052301745172</c:v>
                </c:pt>
                <c:pt idx="24">
                  <c:v>53.94997432349156</c:v>
                </c:pt>
                <c:pt idx="25">
                  <c:v>58.564883236997481</c:v>
                </c:pt>
                <c:pt idx="26">
                  <c:v>21.400905826509074</c:v>
                </c:pt>
                <c:pt idx="27">
                  <c:v>71.692250361965606</c:v>
                </c:pt>
              </c:numCache>
            </c:numRef>
          </c:yVal>
          <c:smooth val="0"/>
          <c:extLst>
            <c:ext xmlns:c16="http://schemas.microsoft.com/office/drawing/2014/chart" uri="{C3380CC4-5D6E-409C-BE32-E72D297353CC}">
              <c16:uniqueId val="{00000000-759D-4BBC-A014-87A5EB65B7A2}"/>
            </c:ext>
          </c:extLst>
        </c:ser>
        <c:ser>
          <c:idx val="1"/>
          <c:order val="1"/>
          <c:tx>
            <c:strRef>
              <c:f>Planilha1!$J$3</c:f>
              <c:strCache>
                <c:ptCount val="1"/>
                <c:pt idx="0">
                  <c:v>E2</c:v>
                </c:pt>
              </c:strCache>
            </c:strRef>
          </c:tx>
          <c:spPr>
            <a:ln w="15875" cap="flat">
              <a:solidFill>
                <a:schemeClr val="bg2">
                  <a:lumMod val="75000"/>
                </a:schemeClr>
              </a:solidFill>
              <a:round/>
            </a:ln>
          </c:spPr>
          <c:marker>
            <c:spPr>
              <a:solidFill>
                <a:schemeClr val="bg2">
                  <a:lumMod val="75000"/>
                </a:schemeClr>
              </a:solidFill>
              <a:ln w="12700">
                <a:solidFill>
                  <a:schemeClr val="bg2">
                    <a:lumMod val="75000"/>
                  </a:schemeClr>
                </a:solidFill>
              </a:ln>
            </c:spPr>
          </c:marker>
          <c:dLbls>
            <c:dLbl>
              <c:idx val="14"/>
              <c:layout>
                <c:manualLayout>
                  <c:x val="0.30197444831591175"/>
                  <c:y val="-0.3818770226537217"/>
                </c:manualLayout>
              </c:layout>
              <c:tx>
                <c:rich>
                  <a:bodyPr wrap="square" lIns="38100" tIns="19050" rIns="38100" bIns="19050" anchor="ctr">
                    <a:spAutoFit/>
                  </a:bodyPr>
                  <a:lstStyle/>
                  <a:p>
                    <a:pPr>
                      <a:defRPr b="1"/>
                    </a:pPr>
                    <a:r>
                      <a:rPr lang="en-US" b="1"/>
                      <a:t>(b)</a:t>
                    </a:r>
                  </a:p>
                </c:rich>
              </c:tx>
              <c:spPr>
                <a:noFill/>
                <a:ln>
                  <a:noFill/>
                </a:ln>
                <a:effectLst/>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1AE-493A-B30C-0012BF320201}"/>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xVal>
            <c:numRef>
              <c:f>Planilha1!$I$8:$I$35</c:f>
              <c:numCache>
                <c:formatCode>General</c:formatCode>
                <c:ptCount val="28"/>
                <c:pt idx="0">
                  <c:v>7</c:v>
                </c:pt>
                <c:pt idx="1">
                  <c:v>14</c:v>
                </c:pt>
                <c:pt idx="2">
                  <c:v>19</c:v>
                </c:pt>
                <c:pt idx="3">
                  <c:v>20</c:v>
                </c:pt>
                <c:pt idx="4">
                  <c:v>26</c:v>
                </c:pt>
                <c:pt idx="5">
                  <c:v>32</c:v>
                </c:pt>
                <c:pt idx="6">
                  <c:v>33</c:v>
                </c:pt>
                <c:pt idx="7">
                  <c:v>34</c:v>
                </c:pt>
                <c:pt idx="8">
                  <c:v>39</c:v>
                </c:pt>
                <c:pt idx="9">
                  <c:v>40</c:v>
                </c:pt>
                <c:pt idx="10">
                  <c:v>46</c:v>
                </c:pt>
                <c:pt idx="11">
                  <c:v>47</c:v>
                </c:pt>
                <c:pt idx="12">
                  <c:v>48</c:v>
                </c:pt>
                <c:pt idx="13">
                  <c:v>53</c:v>
                </c:pt>
                <c:pt idx="14">
                  <c:v>54</c:v>
                </c:pt>
                <c:pt idx="15">
                  <c:v>55</c:v>
                </c:pt>
                <c:pt idx="16">
                  <c:v>62</c:v>
                </c:pt>
                <c:pt idx="17">
                  <c:v>63</c:v>
                </c:pt>
                <c:pt idx="18">
                  <c:v>67</c:v>
                </c:pt>
                <c:pt idx="19">
                  <c:v>69</c:v>
                </c:pt>
                <c:pt idx="20">
                  <c:v>74</c:v>
                </c:pt>
                <c:pt idx="21">
                  <c:v>76</c:v>
                </c:pt>
                <c:pt idx="22">
                  <c:v>77</c:v>
                </c:pt>
                <c:pt idx="23">
                  <c:v>81</c:v>
                </c:pt>
                <c:pt idx="24">
                  <c:v>82</c:v>
                </c:pt>
                <c:pt idx="25">
                  <c:v>88</c:v>
                </c:pt>
                <c:pt idx="26">
                  <c:v>95</c:v>
                </c:pt>
                <c:pt idx="27">
                  <c:v>96</c:v>
                </c:pt>
              </c:numCache>
            </c:numRef>
          </c:xVal>
          <c:yVal>
            <c:numRef>
              <c:f>Planilha1!$M$8:$M$35</c:f>
              <c:numCache>
                <c:formatCode>0.00</c:formatCode>
                <c:ptCount val="28"/>
                <c:pt idx="0">
                  <c:v>63.69643309051267</c:v>
                </c:pt>
                <c:pt idx="1">
                  <c:v>8.671026128042179</c:v>
                </c:pt>
                <c:pt idx="2">
                  <c:v>28.110025732419018</c:v>
                </c:pt>
                <c:pt idx="3">
                  <c:v>83.324318600673635</c:v>
                </c:pt>
                <c:pt idx="4">
                  <c:v>131.31829780882694</c:v>
                </c:pt>
                <c:pt idx="5">
                  <c:v>87.836219613300074</c:v>
                </c:pt>
                <c:pt idx="6">
                  <c:v>87.980340668081752</c:v>
                </c:pt>
                <c:pt idx="7">
                  <c:v>86.436943189897406</c:v>
                </c:pt>
                <c:pt idx="8">
                  <c:v>52.232757419545337</c:v>
                </c:pt>
                <c:pt idx="9">
                  <c:v>99.764711322342777</c:v>
                </c:pt>
                <c:pt idx="10">
                  <c:v>88.680338709855391</c:v>
                </c:pt>
                <c:pt idx="11">
                  <c:v>58.454522598311783</c:v>
                </c:pt>
                <c:pt idx="12">
                  <c:v>92.785871827522328</c:v>
                </c:pt>
                <c:pt idx="13">
                  <c:v>49.804772279286766</c:v>
                </c:pt>
                <c:pt idx="14">
                  <c:v>85.204640988463368</c:v>
                </c:pt>
                <c:pt idx="15">
                  <c:v>34.071033194771658</c:v>
                </c:pt>
                <c:pt idx="16">
                  <c:v>31.422888882847086</c:v>
                </c:pt>
                <c:pt idx="17">
                  <c:v>89.512447835185398</c:v>
                </c:pt>
                <c:pt idx="18">
                  <c:v>20.642322911583886</c:v>
                </c:pt>
                <c:pt idx="19">
                  <c:v>38.427026590471549</c:v>
                </c:pt>
                <c:pt idx="20">
                  <c:v>27.152556123610449</c:v>
                </c:pt>
                <c:pt idx="21">
                  <c:v>67.390157341372856</c:v>
                </c:pt>
                <c:pt idx="22">
                  <c:v>103.29893896406405</c:v>
                </c:pt>
                <c:pt idx="23">
                  <c:v>103.42550434084168</c:v>
                </c:pt>
                <c:pt idx="24">
                  <c:v>99.399172243738178</c:v>
                </c:pt>
                <c:pt idx="25">
                  <c:v>27.707665951544932</c:v>
                </c:pt>
                <c:pt idx="26">
                  <c:v>79.769047483897964</c:v>
                </c:pt>
                <c:pt idx="27">
                  <c:v>63.306711664749265</c:v>
                </c:pt>
              </c:numCache>
            </c:numRef>
          </c:yVal>
          <c:smooth val="0"/>
          <c:extLst>
            <c:ext xmlns:c16="http://schemas.microsoft.com/office/drawing/2014/chart" uri="{C3380CC4-5D6E-409C-BE32-E72D297353CC}">
              <c16:uniqueId val="{00000001-759D-4BBC-A014-87A5EB65B7A2}"/>
            </c:ext>
          </c:extLst>
        </c:ser>
        <c:dLbls>
          <c:showLegendKey val="0"/>
          <c:showVal val="0"/>
          <c:showCatName val="0"/>
          <c:showSerName val="0"/>
          <c:showPercent val="0"/>
          <c:showBubbleSize val="0"/>
        </c:dLbls>
        <c:axId val="-113754336"/>
        <c:axId val="-113753792"/>
      </c:scatterChart>
      <c:valAx>
        <c:axId val="-113754336"/>
        <c:scaling>
          <c:orientation val="minMax"/>
          <c:max val="100"/>
        </c:scaling>
        <c:delete val="0"/>
        <c:axPos val="b"/>
        <c:title>
          <c:tx>
            <c:rich>
              <a:bodyPr/>
              <a:lstStyle/>
              <a:p>
                <a:pPr>
                  <a:defRPr b="1"/>
                </a:pPr>
                <a:r>
                  <a:rPr lang="pt-BR" b="1"/>
                  <a:t>Operating period (d)</a:t>
                </a:r>
              </a:p>
            </c:rich>
          </c:tx>
          <c:layout>
            <c:manualLayout>
              <c:xMode val="edge"/>
              <c:yMode val="edge"/>
              <c:x val="0.35054203590404859"/>
              <c:y val="0.91858369645541882"/>
            </c:manualLayout>
          </c:layout>
          <c:overlay val="0"/>
        </c:title>
        <c:numFmt formatCode="General" sourceLinked="1"/>
        <c:majorTickMark val="none"/>
        <c:minorTickMark val="none"/>
        <c:tickLblPos val="nextTo"/>
        <c:txPr>
          <a:bodyPr rot="0" vert="horz"/>
          <a:lstStyle/>
          <a:p>
            <a:pPr>
              <a:defRPr/>
            </a:pPr>
            <a:endParaRPr lang="pt-BR"/>
          </a:p>
        </c:txPr>
        <c:crossAx val="-113753792"/>
        <c:crosses val="autoZero"/>
        <c:crossBetween val="midCat"/>
      </c:valAx>
      <c:valAx>
        <c:axId val="-113753792"/>
        <c:scaling>
          <c:orientation val="minMax"/>
          <c:min val="0"/>
        </c:scaling>
        <c:delete val="0"/>
        <c:axPos val="l"/>
        <c:title>
          <c:tx>
            <c:rich>
              <a:bodyPr/>
              <a:lstStyle/>
              <a:p>
                <a:pPr>
                  <a:defRPr b="1"/>
                </a:pPr>
                <a:r>
                  <a:rPr lang="pt-BR" b="1"/>
                  <a:t>VHPR (mLH</a:t>
                </a:r>
                <a:r>
                  <a:rPr lang="pt-BR" b="1" baseline="-25000"/>
                  <a:t>2</a:t>
                </a:r>
                <a:r>
                  <a:rPr lang="pt-BR" b="1"/>
                  <a:t> L</a:t>
                </a:r>
                <a:r>
                  <a:rPr lang="pt-BR" b="1" baseline="30000"/>
                  <a:t>-1</a:t>
                </a:r>
                <a:r>
                  <a:rPr lang="pt-BR" b="1"/>
                  <a:t> d</a:t>
                </a:r>
                <a:r>
                  <a:rPr lang="pt-BR" b="1" baseline="30000"/>
                  <a:t>-1</a:t>
                </a:r>
                <a:r>
                  <a:rPr lang="pt-BR" b="1"/>
                  <a:t>)</a:t>
                </a:r>
              </a:p>
            </c:rich>
          </c:tx>
          <c:overlay val="0"/>
        </c:title>
        <c:numFmt formatCode="0" sourceLinked="0"/>
        <c:majorTickMark val="none"/>
        <c:minorTickMark val="none"/>
        <c:tickLblPos val="nextTo"/>
        <c:txPr>
          <a:bodyPr rot="0" vert="horz"/>
          <a:lstStyle/>
          <a:p>
            <a:pPr>
              <a:defRPr/>
            </a:pPr>
            <a:endParaRPr lang="pt-BR"/>
          </a:p>
        </c:txPr>
        <c:crossAx val="-113754336"/>
        <c:crosses val="autoZero"/>
        <c:crossBetween val="midCat"/>
      </c:valAx>
    </c:plotArea>
    <c:plotVisOnly val="1"/>
    <c:dispBlanksAs val="gap"/>
    <c:showDLblsOverMax val="0"/>
  </c:chart>
  <c:spPr>
    <a:ln>
      <a:noFill/>
    </a:ln>
  </c:spPr>
  <c:txPr>
    <a:bodyPr/>
    <a:lstStyle/>
    <a:p>
      <a:pPr>
        <a:defRPr sz="800" b="0" i="0" u="none" strike="noStrike" baseline="0">
          <a:solidFill>
            <a:srgbClr val="000000"/>
          </a:solidFill>
          <a:latin typeface="Arial" panose="020B0604020202020204" pitchFamily="34" charset="0"/>
          <a:ea typeface="Calibri"/>
          <a:cs typeface="Arial" panose="020B0604020202020204" pitchFamily="34" charset="0"/>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122633988157626"/>
          <c:y val="5.9932629878755035E-2"/>
          <c:w val="0.79874050743657043"/>
          <c:h val="0.77639004801819123"/>
        </c:manualLayout>
      </c:layout>
      <c:scatterChart>
        <c:scatterStyle val="smoothMarker"/>
        <c:varyColors val="0"/>
        <c:ser>
          <c:idx val="0"/>
          <c:order val="0"/>
          <c:tx>
            <c:strRef>
              <c:f>Planilha1!$D$3</c:f>
              <c:strCache>
                <c:ptCount val="1"/>
                <c:pt idx="0">
                  <c:v>E1</c:v>
                </c:pt>
              </c:strCache>
            </c:strRef>
          </c:tx>
          <c:spPr>
            <a:ln w="15875">
              <a:solidFill>
                <a:schemeClr val="tx1">
                  <a:lumMod val="65000"/>
                  <a:lumOff val="35000"/>
                </a:schemeClr>
              </a:solidFill>
              <a:prstDash val="sysDash"/>
            </a:ln>
          </c:spPr>
          <c:marker>
            <c:symbol val="circle"/>
            <c:size val="5"/>
            <c:spPr>
              <a:solidFill>
                <a:schemeClr val="tx1">
                  <a:lumMod val="65000"/>
                  <a:lumOff val="35000"/>
                </a:schemeClr>
              </a:solidFill>
              <a:ln w="12700">
                <a:solidFill>
                  <a:schemeClr val="tx1">
                    <a:lumMod val="65000"/>
                    <a:lumOff val="35000"/>
                  </a:schemeClr>
                </a:solidFill>
              </a:ln>
            </c:spPr>
          </c:marker>
          <c:xVal>
            <c:numRef>
              <c:f>Planilha1!$C$8:$C$35</c:f>
              <c:numCache>
                <c:formatCode>General</c:formatCode>
                <c:ptCount val="28"/>
                <c:pt idx="0">
                  <c:v>5</c:v>
                </c:pt>
                <c:pt idx="1">
                  <c:v>8</c:v>
                </c:pt>
                <c:pt idx="2">
                  <c:v>15</c:v>
                </c:pt>
                <c:pt idx="3">
                  <c:v>20</c:v>
                </c:pt>
                <c:pt idx="4">
                  <c:v>22</c:v>
                </c:pt>
                <c:pt idx="5">
                  <c:v>27</c:v>
                </c:pt>
                <c:pt idx="6">
                  <c:v>28</c:v>
                </c:pt>
                <c:pt idx="7">
                  <c:v>29</c:v>
                </c:pt>
                <c:pt idx="8">
                  <c:v>33</c:v>
                </c:pt>
                <c:pt idx="9">
                  <c:v>35</c:v>
                </c:pt>
                <c:pt idx="10">
                  <c:v>36</c:v>
                </c:pt>
                <c:pt idx="11">
                  <c:v>40</c:v>
                </c:pt>
                <c:pt idx="12">
                  <c:v>48</c:v>
                </c:pt>
                <c:pt idx="13">
                  <c:v>49</c:v>
                </c:pt>
                <c:pt idx="14">
                  <c:v>50</c:v>
                </c:pt>
                <c:pt idx="15">
                  <c:v>55</c:v>
                </c:pt>
                <c:pt idx="16">
                  <c:v>56</c:v>
                </c:pt>
                <c:pt idx="17">
                  <c:v>57</c:v>
                </c:pt>
                <c:pt idx="18">
                  <c:v>62</c:v>
                </c:pt>
                <c:pt idx="19">
                  <c:v>63</c:v>
                </c:pt>
                <c:pt idx="20">
                  <c:v>64</c:v>
                </c:pt>
                <c:pt idx="21">
                  <c:v>68</c:v>
                </c:pt>
                <c:pt idx="22">
                  <c:v>69</c:v>
                </c:pt>
                <c:pt idx="23">
                  <c:v>70</c:v>
                </c:pt>
                <c:pt idx="24">
                  <c:v>71</c:v>
                </c:pt>
                <c:pt idx="25">
                  <c:v>82</c:v>
                </c:pt>
                <c:pt idx="26">
                  <c:v>90</c:v>
                </c:pt>
                <c:pt idx="27">
                  <c:v>96</c:v>
                </c:pt>
              </c:numCache>
            </c:numRef>
          </c:xVal>
          <c:yVal>
            <c:numRef>
              <c:f>Planilha1!$E$8:$E$35</c:f>
              <c:numCache>
                <c:formatCode>0.00</c:formatCode>
                <c:ptCount val="28"/>
                <c:pt idx="0">
                  <c:v>2.4698402553137502E-2</c:v>
                </c:pt>
                <c:pt idx="1">
                  <c:v>3.4331999805371334E-2</c:v>
                </c:pt>
                <c:pt idx="2">
                  <c:v>0.20275328413192351</c:v>
                </c:pt>
                <c:pt idx="3">
                  <c:v>1.925821535172429</c:v>
                </c:pt>
                <c:pt idx="4">
                  <c:v>0.86374719188719384</c:v>
                </c:pt>
                <c:pt idx="5">
                  <c:v>0.64713132307515142</c:v>
                </c:pt>
                <c:pt idx="6">
                  <c:v>1.9458193954694572E-2</c:v>
                </c:pt>
                <c:pt idx="7">
                  <c:v>0.18302552556507481</c:v>
                </c:pt>
                <c:pt idx="8">
                  <c:v>0.18573867566151886</c:v>
                </c:pt>
                <c:pt idx="9">
                  <c:v>2.8286268021532024</c:v>
                </c:pt>
                <c:pt idx="10">
                  <c:v>0.2204268104863871</c:v>
                </c:pt>
                <c:pt idx="11">
                  <c:v>0.60240137911011271</c:v>
                </c:pt>
                <c:pt idx="12">
                  <c:v>0.93346212788862981</c:v>
                </c:pt>
                <c:pt idx="13">
                  <c:v>0.75350188110471372</c:v>
                </c:pt>
                <c:pt idx="14">
                  <c:v>1.9628905675632125</c:v>
                </c:pt>
                <c:pt idx="15">
                  <c:v>1.1881944332800181</c:v>
                </c:pt>
                <c:pt idx="16">
                  <c:v>1.316320093455446</c:v>
                </c:pt>
                <c:pt idx="17">
                  <c:v>1.3922499708886942</c:v>
                </c:pt>
                <c:pt idx="18">
                  <c:v>0.92400570282049455</c:v>
                </c:pt>
                <c:pt idx="19">
                  <c:v>1.149729516820275</c:v>
                </c:pt>
                <c:pt idx="20">
                  <c:v>1.0148825601267371</c:v>
                </c:pt>
                <c:pt idx="21">
                  <c:v>0.92278135046385668</c:v>
                </c:pt>
                <c:pt idx="22">
                  <c:v>1.5529851280516247</c:v>
                </c:pt>
                <c:pt idx="23">
                  <c:v>1.7223130318603308</c:v>
                </c:pt>
                <c:pt idx="24">
                  <c:v>1.6546397247017357</c:v>
                </c:pt>
                <c:pt idx="25">
                  <c:v>1.3156261481667486</c:v>
                </c:pt>
                <c:pt idx="26">
                  <c:v>0.45461664404728452</c:v>
                </c:pt>
                <c:pt idx="27">
                  <c:v>1.6229472242883372</c:v>
                </c:pt>
              </c:numCache>
            </c:numRef>
          </c:yVal>
          <c:smooth val="0"/>
          <c:extLst>
            <c:ext xmlns:c16="http://schemas.microsoft.com/office/drawing/2014/chart" uri="{C3380CC4-5D6E-409C-BE32-E72D297353CC}">
              <c16:uniqueId val="{00000000-3086-4D63-B815-469BE4951724}"/>
            </c:ext>
          </c:extLst>
        </c:ser>
        <c:ser>
          <c:idx val="1"/>
          <c:order val="1"/>
          <c:tx>
            <c:strRef>
              <c:f>Planilha1!$J$3</c:f>
              <c:strCache>
                <c:ptCount val="1"/>
                <c:pt idx="0">
                  <c:v>E2</c:v>
                </c:pt>
              </c:strCache>
            </c:strRef>
          </c:tx>
          <c:spPr>
            <a:ln w="15875">
              <a:solidFill>
                <a:schemeClr val="bg2">
                  <a:lumMod val="75000"/>
                </a:schemeClr>
              </a:solidFill>
            </a:ln>
          </c:spPr>
          <c:marker>
            <c:spPr>
              <a:solidFill>
                <a:schemeClr val="bg2">
                  <a:lumMod val="75000"/>
                </a:schemeClr>
              </a:solidFill>
              <a:ln w="12700">
                <a:solidFill>
                  <a:schemeClr val="bg2">
                    <a:lumMod val="75000"/>
                  </a:schemeClr>
                </a:solidFill>
              </a:ln>
            </c:spPr>
          </c:marker>
          <c:dLbls>
            <c:dLbl>
              <c:idx val="23"/>
              <c:layout>
                <c:manualLayout>
                  <c:x val="9.3333333333333338E-2"/>
                  <c:y val="-0.37480798771121354"/>
                </c:manualLayout>
              </c:layout>
              <c:tx>
                <c:rich>
                  <a:bodyPr wrap="square" lIns="38100" tIns="19050" rIns="38100" bIns="19050" anchor="ctr">
                    <a:spAutoFit/>
                  </a:bodyPr>
                  <a:lstStyle/>
                  <a:p>
                    <a:pPr>
                      <a:defRPr b="1"/>
                    </a:pPr>
                    <a:r>
                      <a:rPr lang="en-US" b="1"/>
                      <a:t>(c)</a:t>
                    </a:r>
                  </a:p>
                </c:rich>
              </c:tx>
              <c:spPr>
                <a:noFill/>
                <a:ln>
                  <a:noFill/>
                </a:ln>
                <a:effectLst/>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B20-4C7B-BEC1-06F26C8BF60E}"/>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xVal>
            <c:numRef>
              <c:f>Planilha1!$I$8:$I$35</c:f>
              <c:numCache>
                <c:formatCode>General</c:formatCode>
                <c:ptCount val="28"/>
                <c:pt idx="0">
                  <c:v>7</c:v>
                </c:pt>
                <c:pt idx="1">
                  <c:v>14</c:v>
                </c:pt>
                <c:pt idx="2">
                  <c:v>19</c:v>
                </c:pt>
                <c:pt idx="3">
                  <c:v>20</c:v>
                </c:pt>
                <c:pt idx="4">
                  <c:v>26</c:v>
                </c:pt>
                <c:pt idx="5">
                  <c:v>32</c:v>
                </c:pt>
                <c:pt idx="6">
                  <c:v>33</c:v>
                </c:pt>
                <c:pt idx="7">
                  <c:v>34</c:v>
                </c:pt>
                <c:pt idx="8">
                  <c:v>39</c:v>
                </c:pt>
                <c:pt idx="9">
                  <c:v>40</c:v>
                </c:pt>
                <c:pt idx="10">
                  <c:v>46</c:v>
                </c:pt>
                <c:pt idx="11">
                  <c:v>47</c:v>
                </c:pt>
                <c:pt idx="12">
                  <c:v>48</c:v>
                </c:pt>
                <c:pt idx="13">
                  <c:v>53</c:v>
                </c:pt>
                <c:pt idx="14">
                  <c:v>54</c:v>
                </c:pt>
                <c:pt idx="15">
                  <c:v>55</c:v>
                </c:pt>
                <c:pt idx="16">
                  <c:v>62</c:v>
                </c:pt>
                <c:pt idx="17">
                  <c:v>63</c:v>
                </c:pt>
                <c:pt idx="18">
                  <c:v>67</c:v>
                </c:pt>
                <c:pt idx="19">
                  <c:v>69</c:v>
                </c:pt>
                <c:pt idx="20">
                  <c:v>74</c:v>
                </c:pt>
                <c:pt idx="21">
                  <c:v>76</c:v>
                </c:pt>
                <c:pt idx="22">
                  <c:v>77</c:v>
                </c:pt>
                <c:pt idx="23">
                  <c:v>81</c:v>
                </c:pt>
                <c:pt idx="24">
                  <c:v>82</c:v>
                </c:pt>
                <c:pt idx="25">
                  <c:v>88</c:v>
                </c:pt>
                <c:pt idx="26">
                  <c:v>95</c:v>
                </c:pt>
                <c:pt idx="27">
                  <c:v>96</c:v>
                </c:pt>
              </c:numCache>
            </c:numRef>
          </c:xVal>
          <c:yVal>
            <c:numRef>
              <c:f>Planilha1!$K$8:$K$35</c:f>
              <c:numCache>
                <c:formatCode>0.00</c:formatCode>
                <c:ptCount val="28"/>
                <c:pt idx="0">
                  <c:v>1.6694464608070121</c:v>
                </c:pt>
                <c:pt idx="1">
                  <c:v>0.35896150803904564</c:v>
                </c:pt>
                <c:pt idx="2">
                  <c:v>0.59094973619552049</c:v>
                </c:pt>
                <c:pt idx="3">
                  <c:v>2.1965285725452981</c:v>
                </c:pt>
                <c:pt idx="4">
                  <c:v>3.8185353143407017</c:v>
                </c:pt>
                <c:pt idx="5">
                  <c:v>2.7975853306786522</c:v>
                </c:pt>
                <c:pt idx="6">
                  <c:v>3.8958965992187591</c:v>
                </c:pt>
                <c:pt idx="7">
                  <c:v>2.1490606554032285</c:v>
                </c:pt>
                <c:pt idx="8">
                  <c:v>1.8477093387572541</c:v>
                </c:pt>
                <c:pt idx="9">
                  <c:v>3.264946004700795</c:v>
                </c:pt>
                <c:pt idx="10">
                  <c:v>1.3015093966683464</c:v>
                </c:pt>
                <c:pt idx="11">
                  <c:v>1.2861470279604461</c:v>
                </c:pt>
                <c:pt idx="12">
                  <c:v>1.9042122542517939</c:v>
                </c:pt>
                <c:pt idx="13">
                  <c:v>0.98884892234031385</c:v>
                </c:pt>
                <c:pt idx="14">
                  <c:v>2.1841055678469554</c:v>
                </c:pt>
                <c:pt idx="15">
                  <c:v>1.0111317393943835</c:v>
                </c:pt>
                <c:pt idx="16">
                  <c:v>0.93504616830337672</c:v>
                </c:pt>
                <c:pt idx="17">
                  <c:v>2.2714908805171961</c:v>
                </c:pt>
                <c:pt idx="18">
                  <c:v>0.58957251639388997</c:v>
                </c:pt>
                <c:pt idx="19">
                  <c:v>0.97506498884685189</c:v>
                </c:pt>
                <c:pt idx="20">
                  <c:v>0.58617347908013673</c:v>
                </c:pt>
                <c:pt idx="21">
                  <c:v>1.3685021280010801</c:v>
                </c:pt>
                <c:pt idx="22">
                  <c:v>2.4562206601296599</c:v>
                </c:pt>
                <c:pt idx="23">
                  <c:v>2.5803457185842635</c:v>
                </c:pt>
                <c:pt idx="24">
                  <c:v>2.7634781924705258</c:v>
                </c:pt>
                <c:pt idx="25">
                  <c:v>0.40380581374826263</c:v>
                </c:pt>
                <c:pt idx="26">
                  <c:v>2.7476088241400043</c:v>
                </c:pt>
                <c:pt idx="27">
                  <c:v>2.5121143284292606</c:v>
                </c:pt>
              </c:numCache>
            </c:numRef>
          </c:yVal>
          <c:smooth val="0"/>
          <c:extLst>
            <c:ext xmlns:c16="http://schemas.microsoft.com/office/drawing/2014/chart" uri="{C3380CC4-5D6E-409C-BE32-E72D297353CC}">
              <c16:uniqueId val="{00000001-3086-4D63-B815-469BE4951724}"/>
            </c:ext>
          </c:extLst>
        </c:ser>
        <c:dLbls>
          <c:showLegendKey val="0"/>
          <c:showVal val="0"/>
          <c:showCatName val="0"/>
          <c:showSerName val="0"/>
          <c:showPercent val="0"/>
          <c:showBubbleSize val="0"/>
        </c:dLbls>
        <c:axId val="-101549824"/>
        <c:axId val="-101547104"/>
      </c:scatterChart>
      <c:valAx>
        <c:axId val="-101549824"/>
        <c:scaling>
          <c:orientation val="minMax"/>
          <c:max val="100"/>
        </c:scaling>
        <c:delete val="0"/>
        <c:axPos val="b"/>
        <c:title>
          <c:tx>
            <c:rich>
              <a:bodyPr/>
              <a:lstStyle/>
              <a:p>
                <a:pPr algn="ctr" rtl="0">
                  <a:defRPr b="1"/>
                </a:pPr>
                <a:r>
                  <a:rPr lang="pt-BR" b="1"/>
                  <a:t>Operating period (d)</a:t>
                </a:r>
              </a:p>
            </c:rich>
          </c:tx>
          <c:layout>
            <c:manualLayout>
              <c:xMode val="edge"/>
              <c:yMode val="edge"/>
              <c:x val="0.34146316710411201"/>
              <c:y val="0.91780737085283703"/>
            </c:manualLayout>
          </c:layout>
          <c:overlay val="0"/>
        </c:title>
        <c:numFmt formatCode="General" sourceLinked="1"/>
        <c:majorTickMark val="none"/>
        <c:minorTickMark val="none"/>
        <c:tickLblPos val="nextTo"/>
        <c:txPr>
          <a:bodyPr rot="0" vert="horz"/>
          <a:lstStyle/>
          <a:p>
            <a:pPr>
              <a:defRPr/>
            </a:pPr>
            <a:endParaRPr lang="pt-BR"/>
          </a:p>
        </c:txPr>
        <c:crossAx val="-101547104"/>
        <c:crossesAt val="0"/>
        <c:crossBetween val="midCat"/>
      </c:valAx>
      <c:valAx>
        <c:axId val="-101547104"/>
        <c:scaling>
          <c:orientation val="minMax"/>
          <c:max val="5"/>
        </c:scaling>
        <c:delete val="0"/>
        <c:axPos val="l"/>
        <c:title>
          <c:tx>
            <c:rich>
              <a:bodyPr/>
              <a:lstStyle/>
              <a:p>
                <a:pPr>
                  <a:defRPr b="1"/>
                </a:pPr>
                <a:r>
                  <a:rPr lang="pt-BR" b="1"/>
                  <a:t>MHFR (mmol H</a:t>
                </a:r>
                <a:r>
                  <a:rPr lang="pt-BR" b="1" baseline="-25000"/>
                  <a:t>2</a:t>
                </a:r>
                <a:r>
                  <a:rPr lang="pt-BR" b="1"/>
                  <a:t> h</a:t>
                </a:r>
                <a:r>
                  <a:rPr lang="pt-BR" b="1" baseline="30000"/>
                  <a:t>-1</a:t>
                </a:r>
                <a:r>
                  <a:rPr lang="pt-BR" b="1"/>
                  <a:t>)</a:t>
                </a:r>
              </a:p>
            </c:rich>
          </c:tx>
          <c:overlay val="0"/>
        </c:title>
        <c:numFmt formatCode="0.0" sourceLinked="0"/>
        <c:majorTickMark val="none"/>
        <c:minorTickMark val="none"/>
        <c:tickLblPos val="nextTo"/>
        <c:txPr>
          <a:bodyPr rot="0" vert="horz"/>
          <a:lstStyle/>
          <a:p>
            <a:pPr>
              <a:defRPr/>
            </a:pPr>
            <a:endParaRPr lang="pt-BR"/>
          </a:p>
        </c:txPr>
        <c:crossAx val="-101549824"/>
        <c:crosses val="autoZero"/>
        <c:crossBetween val="midCat"/>
      </c:valAx>
    </c:plotArea>
    <c:plotVisOnly val="1"/>
    <c:dispBlanksAs val="gap"/>
    <c:showDLblsOverMax val="0"/>
  </c:chart>
  <c:spPr>
    <a:ln>
      <a:noFill/>
    </a:ln>
  </c:spPr>
  <c:txPr>
    <a:bodyPr/>
    <a:lstStyle/>
    <a:p>
      <a:pPr>
        <a:defRPr sz="800" b="0" i="0" u="none" strike="noStrike" baseline="0">
          <a:solidFill>
            <a:srgbClr val="000000"/>
          </a:solidFill>
          <a:latin typeface="Arial" panose="020B0604020202020204" pitchFamily="34" charset="0"/>
          <a:ea typeface="Calibri"/>
          <a:cs typeface="Arial" panose="020B0604020202020204" pitchFamily="34" charset="0"/>
        </a:defRPr>
      </a:pPr>
      <a:endParaRPr lang="pt-B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149944671550204"/>
          <c:y val="4.7756085283860071E-2"/>
          <c:w val="0.77961571876686142"/>
          <c:h val="0.7756046932489602"/>
        </c:manualLayout>
      </c:layout>
      <c:scatterChart>
        <c:scatterStyle val="smoothMarker"/>
        <c:varyColors val="0"/>
        <c:ser>
          <c:idx val="0"/>
          <c:order val="0"/>
          <c:tx>
            <c:strRef>
              <c:f>Planilha1!$D$3</c:f>
              <c:strCache>
                <c:ptCount val="1"/>
                <c:pt idx="0">
                  <c:v>E1</c:v>
                </c:pt>
              </c:strCache>
            </c:strRef>
          </c:tx>
          <c:spPr>
            <a:ln w="15875">
              <a:solidFill>
                <a:schemeClr val="tx1">
                  <a:lumMod val="65000"/>
                  <a:lumOff val="35000"/>
                </a:schemeClr>
              </a:solidFill>
              <a:prstDash val="sysDash"/>
            </a:ln>
          </c:spPr>
          <c:marker>
            <c:symbol val="circle"/>
            <c:size val="5"/>
            <c:spPr>
              <a:solidFill>
                <a:schemeClr val="tx1">
                  <a:lumMod val="65000"/>
                  <a:lumOff val="35000"/>
                </a:schemeClr>
              </a:solidFill>
              <a:ln w="12700">
                <a:solidFill>
                  <a:schemeClr val="tx1">
                    <a:lumMod val="65000"/>
                    <a:lumOff val="35000"/>
                  </a:schemeClr>
                </a:solidFill>
              </a:ln>
            </c:spPr>
          </c:marker>
          <c:dLbls>
            <c:dLbl>
              <c:idx val="20"/>
              <c:layout>
                <c:manualLayout>
                  <c:x val="0.2183507549361208"/>
                  <c:y val="-5.5045871559633038E-2"/>
                </c:manualLayout>
              </c:layout>
              <c:tx>
                <c:rich>
                  <a:bodyPr wrap="square" lIns="38100" tIns="19050" rIns="38100" bIns="19050" anchor="ctr">
                    <a:spAutoFit/>
                  </a:bodyPr>
                  <a:lstStyle/>
                  <a:p>
                    <a:pPr>
                      <a:defRPr b="1"/>
                    </a:pPr>
                    <a:r>
                      <a:rPr lang="en-US" b="1"/>
                      <a:t>(d)</a:t>
                    </a:r>
                  </a:p>
                </c:rich>
              </c:tx>
              <c:spPr>
                <a:noFill/>
                <a:ln>
                  <a:noFill/>
                </a:ln>
                <a:effectLst/>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F69-4404-BB77-314CE47493D5}"/>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xVal>
            <c:numRef>
              <c:f>Planilha1!$C$8:$C$35</c:f>
              <c:numCache>
                <c:formatCode>General</c:formatCode>
                <c:ptCount val="28"/>
                <c:pt idx="0">
                  <c:v>5</c:v>
                </c:pt>
                <c:pt idx="1">
                  <c:v>8</c:v>
                </c:pt>
                <c:pt idx="2">
                  <c:v>15</c:v>
                </c:pt>
                <c:pt idx="3">
                  <c:v>20</c:v>
                </c:pt>
                <c:pt idx="4">
                  <c:v>22</c:v>
                </c:pt>
                <c:pt idx="5">
                  <c:v>27</c:v>
                </c:pt>
                <c:pt idx="6">
                  <c:v>28</c:v>
                </c:pt>
                <c:pt idx="7">
                  <c:v>29</c:v>
                </c:pt>
                <c:pt idx="8">
                  <c:v>33</c:v>
                </c:pt>
                <c:pt idx="9">
                  <c:v>35</c:v>
                </c:pt>
                <c:pt idx="10">
                  <c:v>36</c:v>
                </c:pt>
                <c:pt idx="11">
                  <c:v>40</c:v>
                </c:pt>
                <c:pt idx="12">
                  <c:v>48</c:v>
                </c:pt>
                <c:pt idx="13">
                  <c:v>49</c:v>
                </c:pt>
                <c:pt idx="14">
                  <c:v>50</c:v>
                </c:pt>
                <c:pt idx="15">
                  <c:v>55</c:v>
                </c:pt>
                <c:pt idx="16">
                  <c:v>56</c:v>
                </c:pt>
                <c:pt idx="17">
                  <c:v>57</c:v>
                </c:pt>
                <c:pt idx="18">
                  <c:v>62</c:v>
                </c:pt>
                <c:pt idx="19">
                  <c:v>63</c:v>
                </c:pt>
                <c:pt idx="20">
                  <c:v>64</c:v>
                </c:pt>
                <c:pt idx="21">
                  <c:v>68</c:v>
                </c:pt>
                <c:pt idx="22">
                  <c:v>69</c:v>
                </c:pt>
                <c:pt idx="23">
                  <c:v>70</c:v>
                </c:pt>
                <c:pt idx="24">
                  <c:v>71</c:v>
                </c:pt>
                <c:pt idx="25">
                  <c:v>82</c:v>
                </c:pt>
                <c:pt idx="26">
                  <c:v>90</c:v>
                </c:pt>
                <c:pt idx="27">
                  <c:v>96</c:v>
                </c:pt>
              </c:numCache>
            </c:numRef>
          </c:xVal>
          <c:yVal>
            <c:numRef>
              <c:f>Planilha1!$F$8:$F$35</c:f>
              <c:numCache>
                <c:formatCode>0.00</c:formatCode>
                <c:ptCount val="28"/>
                <c:pt idx="0">
                  <c:v>2.4299870301885414E-2</c:v>
                </c:pt>
                <c:pt idx="1">
                  <c:v>9.7849824171260952E-3</c:v>
                </c:pt>
                <c:pt idx="2">
                  <c:v>7.2068615669490479E-2</c:v>
                </c:pt>
                <c:pt idx="3">
                  <c:v>1.2883423271827001</c:v>
                </c:pt>
                <c:pt idx="4">
                  <c:v>0.27737406716070273</c:v>
                </c:pt>
                <c:pt idx="5">
                  <c:v>0.33012967555093442</c:v>
                </c:pt>
                <c:pt idx="6">
                  <c:v>7.9009749002796146E-3</c:v>
                </c:pt>
                <c:pt idx="7">
                  <c:v>4.856586659630914E-2</c:v>
                </c:pt>
                <c:pt idx="8">
                  <c:v>7.3272309304362321E-2</c:v>
                </c:pt>
                <c:pt idx="9">
                  <c:v>1.3457805886068559</c:v>
                </c:pt>
                <c:pt idx="10">
                  <c:v>0.1498516943209274</c:v>
                </c:pt>
                <c:pt idx="11">
                  <c:v>0.24899258469785457</c:v>
                </c:pt>
                <c:pt idx="12">
                  <c:v>0.42822346942763462</c:v>
                </c:pt>
                <c:pt idx="13">
                  <c:v>0.25277988471605056</c:v>
                </c:pt>
                <c:pt idx="14">
                  <c:v>0.67811573257260249</c:v>
                </c:pt>
                <c:pt idx="15">
                  <c:v>0.49599011961354511</c:v>
                </c:pt>
                <c:pt idx="16">
                  <c:v>0.50928665742658008</c:v>
                </c:pt>
                <c:pt idx="17">
                  <c:v>0.43128099272336345</c:v>
                </c:pt>
                <c:pt idx="18">
                  <c:v>0.40910997879335737</c:v>
                </c:pt>
                <c:pt idx="19">
                  <c:v>0.4647696003946451</c:v>
                </c:pt>
                <c:pt idx="20">
                  <c:v>2.5741162359041412</c:v>
                </c:pt>
                <c:pt idx="21">
                  <c:v>0.47349807242685243</c:v>
                </c:pt>
                <c:pt idx="22">
                  <c:v>0.62901394929471088</c:v>
                </c:pt>
                <c:pt idx="23">
                  <c:v>0.56327101805382584</c:v>
                </c:pt>
                <c:pt idx="24">
                  <c:v>0.52891385637349775</c:v>
                </c:pt>
                <c:pt idx="25">
                  <c:v>0.49784918936315442</c:v>
                </c:pt>
                <c:pt idx="26">
                  <c:v>0.14620786390600335</c:v>
                </c:pt>
                <c:pt idx="27">
                  <c:v>0.57409774186579998</c:v>
                </c:pt>
              </c:numCache>
            </c:numRef>
          </c:yVal>
          <c:smooth val="0"/>
          <c:extLst>
            <c:ext xmlns:c16="http://schemas.microsoft.com/office/drawing/2014/chart" uri="{C3380CC4-5D6E-409C-BE32-E72D297353CC}">
              <c16:uniqueId val="{00000000-09BC-4768-A08D-F24972841A89}"/>
            </c:ext>
          </c:extLst>
        </c:ser>
        <c:ser>
          <c:idx val="1"/>
          <c:order val="1"/>
          <c:tx>
            <c:strRef>
              <c:f>Planilha1!$J$3</c:f>
              <c:strCache>
                <c:ptCount val="1"/>
                <c:pt idx="0">
                  <c:v>E2</c:v>
                </c:pt>
              </c:strCache>
            </c:strRef>
          </c:tx>
          <c:spPr>
            <a:ln w="15875">
              <a:solidFill>
                <a:schemeClr val="bg2">
                  <a:lumMod val="75000"/>
                </a:schemeClr>
              </a:solidFill>
            </a:ln>
          </c:spPr>
          <c:marker>
            <c:spPr>
              <a:solidFill>
                <a:schemeClr val="bg2">
                  <a:lumMod val="75000"/>
                  <a:alpha val="98000"/>
                </a:schemeClr>
              </a:solidFill>
              <a:ln w="12700">
                <a:solidFill>
                  <a:schemeClr val="bg2">
                    <a:lumMod val="75000"/>
                  </a:schemeClr>
                </a:solidFill>
              </a:ln>
            </c:spPr>
          </c:marker>
          <c:xVal>
            <c:numRef>
              <c:f>Planilha1!$I$8:$I$35</c:f>
              <c:numCache>
                <c:formatCode>General</c:formatCode>
                <c:ptCount val="28"/>
                <c:pt idx="0">
                  <c:v>7</c:v>
                </c:pt>
                <c:pt idx="1">
                  <c:v>14</c:v>
                </c:pt>
                <c:pt idx="2">
                  <c:v>19</c:v>
                </c:pt>
                <c:pt idx="3">
                  <c:v>20</c:v>
                </c:pt>
                <c:pt idx="4">
                  <c:v>26</c:v>
                </c:pt>
                <c:pt idx="5">
                  <c:v>32</c:v>
                </c:pt>
                <c:pt idx="6">
                  <c:v>33</c:v>
                </c:pt>
                <c:pt idx="7">
                  <c:v>34</c:v>
                </c:pt>
                <c:pt idx="8">
                  <c:v>39</c:v>
                </c:pt>
                <c:pt idx="9">
                  <c:v>40</c:v>
                </c:pt>
                <c:pt idx="10">
                  <c:v>46</c:v>
                </c:pt>
                <c:pt idx="11">
                  <c:v>47</c:v>
                </c:pt>
                <c:pt idx="12">
                  <c:v>48</c:v>
                </c:pt>
                <c:pt idx="13">
                  <c:v>53</c:v>
                </c:pt>
                <c:pt idx="14">
                  <c:v>54</c:v>
                </c:pt>
                <c:pt idx="15">
                  <c:v>55</c:v>
                </c:pt>
                <c:pt idx="16">
                  <c:v>62</c:v>
                </c:pt>
                <c:pt idx="17">
                  <c:v>63</c:v>
                </c:pt>
                <c:pt idx="18">
                  <c:v>67</c:v>
                </c:pt>
                <c:pt idx="19">
                  <c:v>69</c:v>
                </c:pt>
                <c:pt idx="20">
                  <c:v>74</c:v>
                </c:pt>
                <c:pt idx="21">
                  <c:v>76</c:v>
                </c:pt>
                <c:pt idx="22">
                  <c:v>77</c:v>
                </c:pt>
                <c:pt idx="23">
                  <c:v>81</c:v>
                </c:pt>
                <c:pt idx="24">
                  <c:v>82</c:v>
                </c:pt>
                <c:pt idx="25">
                  <c:v>88</c:v>
                </c:pt>
                <c:pt idx="26">
                  <c:v>95</c:v>
                </c:pt>
                <c:pt idx="27">
                  <c:v>96</c:v>
                </c:pt>
              </c:numCache>
            </c:numRef>
          </c:xVal>
          <c:yVal>
            <c:numRef>
              <c:f>Planilha1!$L$8:$L$35</c:f>
              <c:numCache>
                <c:formatCode>0.00</c:formatCode>
                <c:ptCount val="28"/>
                <c:pt idx="0">
                  <c:v>0.46261902041087599</c:v>
                </c:pt>
                <c:pt idx="1">
                  <c:v>8.6453500657654031E-2</c:v>
                </c:pt>
                <c:pt idx="2">
                  <c:v>0.38704854153298035</c:v>
                </c:pt>
                <c:pt idx="3">
                  <c:v>0.61406013740660359</c:v>
                </c:pt>
                <c:pt idx="4">
                  <c:v>0.89079559999705815</c:v>
                </c:pt>
                <c:pt idx="5">
                  <c:v>0.77011927009011427</c:v>
                </c:pt>
                <c:pt idx="6">
                  <c:v>0.88586677194886465</c:v>
                </c:pt>
                <c:pt idx="7">
                  <c:v>0.45993684605598584</c:v>
                </c:pt>
                <c:pt idx="8">
                  <c:v>0.58844415993420152</c:v>
                </c:pt>
                <c:pt idx="9">
                  <c:v>1.204832035870647</c:v>
                </c:pt>
                <c:pt idx="10">
                  <c:v>0.33365176404420621</c:v>
                </c:pt>
                <c:pt idx="11">
                  <c:v>0.3645514310096411</c:v>
                </c:pt>
                <c:pt idx="12">
                  <c:v>1.053199011385364</c:v>
                </c:pt>
                <c:pt idx="13">
                  <c:v>0.31667981421298752</c:v>
                </c:pt>
                <c:pt idx="14">
                  <c:v>0.75139512074033998</c:v>
                </c:pt>
                <c:pt idx="15">
                  <c:v>0.32336440132186167</c:v>
                </c:pt>
                <c:pt idx="16">
                  <c:v>0.28934913948739194</c:v>
                </c:pt>
                <c:pt idx="17">
                  <c:v>0.36599948724007331</c:v>
                </c:pt>
                <c:pt idx="18">
                  <c:v>0.15139519042372254</c:v>
                </c:pt>
                <c:pt idx="19">
                  <c:v>0.44981076325407582</c:v>
                </c:pt>
                <c:pt idx="20">
                  <c:v>9.8229014478892304E-2</c:v>
                </c:pt>
                <c:pt idx="21">
                  <c:v>0.33260963599009546</c:v>
                </c:pt>
                <c:pt idx="22">
                  <c:v>0.47175081758095444</c:v>
                </c:pt>
                <c:pt idx="23">
                  <c:v>0.37524300227067836</c:v>
                </c:pt>
                <c:pt idx="24">
                  <c:v>0.78161372305760124</c:v>
                </c:pt>
                <c:pt idx="25">
                  <c:v>0.15392829289513005</c:v>
                </c:pt>
                <c:pt idx="26">
                  <c:v>0.73689874125193555</c:v>
                </c:pt>
                <c:pt idx="27">
                  <c:v>0.49070415377315579</c:v>
                </c:pt>
              </c:numCache>
            </c:numRef>
          </c:yVal>
          <c:smooth val="0"/>
          <c:extLst>
            <c:ext xmlns:c16="http://schemas.microsoft.com/office/drawing/2014/chart" uri="{C3380CC4-5D6E-409C-BE32-E72D297353CC}">
              <c16:uniqueId val="{00000001-09BC-4768-A08D-F24972841A89}"/>
            </c:ext>
          </c:extLst>
        </c:ser>
        <c:dLbls>
          <c:showLegendKey val="0"/>
          <c:showVal val="0"/>
          <c:showCatName val="0"/>
          <c:showSerName val="0"/>
          <c:showPercent val="0"/>
          <c:showBubbleSize val="0"/>
        </c:dLbls>
        <c:axId val="-101546560"/>
        <c:axId val="-101550912"/>
      </c:scatterChart>
      <c:valAx>
        <c:axId val="-101546560"/>
        <c:scaling>
          <c:orientation val="minMax"/>
          <c:max val="100"/>
        </c:scaling>
        <c:delete val="0"/>
        <c:axPos val="b"/>
        <c:title>
          <c:tx>
            <c:rich>
              <a:bodyPr/>
              <a:lstStyle/>
              <a:p>
                <a:pPr algn="ctr" rtl="0">
                  <a:defRPr b="1"/>
                </a:pPr>
                <a:r>
                  <a:rPr lang="pt-BR" b="1"/>
                  <a:t>Operating period (d)</a:t>
                </a:r>
              </a:p>
            </c:rich>
          </c:tx>
          <c:layout>
            <c:manualLayout>
              <c:xMode val="edge"/>
              <c:yMode val="edge"/>
              <c:x val="0.34568483817571583"/>
              <c:y val="0.91540754653374734"/>
            </c:manualLayout>
          </c:layout>
          <c:overlay val="0"/>
        </c:title>
        <c:numFmt formatCode="General" sourceLinked="1"/>
        <c:majorTickMark val="none"/>
        <c:minorTickMark val="none"/>
        <c:tickLblPos val="nextTo"/>
        <c:txPr>
          <a:bodyPr rot="0" vert="horz"/>
          <a:lstStyle/>
          <a:p>
            <a:pPr>
              <a:defRPr/>
            </a:pPr>
            <a:endParaRPr lang="pt-BR"/>
          </a:p>
        </c:txPr>
        <c:crossAx val="-101550912"/>
        <c:crossesAt val="0"/>
        <c:crossBetween val="midCat"/>
      </c:valAx>
      <c:valAx>
        <c:axId val="-101550912"/>
        <c:scaling>
          <c:orientation val="minMax"/>
          <c:max val="2.8"/>
        </c:scaling>
        <c:delete val="0"/>
        <c:axPos val="l"/>
        <c:title>
          <c:tx>
            <c:rich>
              <a:bodyPr/>
              <a:lstStyle/>
              <a:p>
                <a:pPr>
                  <a:defRPr b="1"/>
                </a:pPr>
                <a:r>
                  <a:rPr lang="pt-BR" b="1"/>
                  <a:t>HY (m H</a:t>
                </a:r>
                <a:r>
                  <a:rPr lang="pt-BR" b="1" baseline="-25000"/>
                  <a:t>2</a:t>
                </a:r>
                <a:r>
                  <a:rPr lang="pt-BR" b="1"/>
                  <a:t> mol</a:t>
                </a:r>
                <a:r>
                  <a:rPr lang="pt-BR" b="1" baseline="30000"/>
                  <a:t>-1</a:t>
                </a:r>
                <a:r>
                  <a:rPr lang="pt-BR" b="1"/>
                  <a:t> sucrose)</a:t>
                </a:r>
              </a:p>
            </c:rich>
          </c:tx>
          <c:layout>
            <c:manualLayout>
              <c:xMode val="edge"/>
              <c:yMode val="edge"/>
              <c:x val="1.3707920656259431E-2"/>
              <c:y val="0.1254621939380865"/>
            </c:manualLayout>
          </c:layout>
          <c:overlay val="0"/>
        </c:title>
        <c:numFmt formatCode="0.0" sourceLinked="0"/>
        <c:majorTickMark val="none"/>
        <c:minorTickMark val="none"/>
        <c:tickLblPos val="nextTo"/>
        <c:txPr>
          <a:bodyPr rot="0" vert="horz"/>
          <a:lstStyle/>
          <a:p>
            <a:pPr>
              <a:defRPr/>
            </a:pPr>
            <a:endParaRPr lang="pt-BR"/>
          </a:p>
        </c:txPr>
        <c:crossAx val="-101546560"/>
        <c:crosses val="autoZero"/>
        <c:crossBetween val="midCat"/>
        <c:majorUnit val="0.2"/>
      </c:valAx>
    </c:plotArea>
    <c:plotVisOnly val="1"/>
    <c:dispBlanksAs val="gap"/>
    <c:showDLblsOverMax val="0"/>
  </c:chart>
  <c:spPr>
    <a:ln>
      <a:noFill/>
    </a:ln>
  </c:spPr>
  <c:txPr>
    <a:bodyPr/>
    <a:lstStyle/>
    <a:p>
      <a:pPr>
        <a:defRPr sz="800" b="0" i="0" u="none" strike="noStrike" baseline="0">
          <a:solidFill>
            <a:srgbClr val="000000"/>
          </a:solidFill>
          <a:latin typeface="Arial" panose="020B0604020202020204" pitchFamily="34" charset="0"/>
          <a:ea typeface="Calibri"/>
          <a:cs typeface="Arial" panose="020B0604020202020204" pitchFamily="34" charset="0"/>
        </a:defRPr>
      </a:pPr>
      <a:endParaRPr lang="pt-B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17980911370192"/>
          <c:y val="3.0555529853715405E-2"/>
          <c:w val="0.77409626772710693"/>
          <c:h val="0.80787725417989031"/>
        </c:manualLayout>
      </c:layout>
      <c:scatterChart>
        <c:scatterStyle val="smoothMarker"/>
        <c:varyColors val="0"/>
        <c:ser>
          <c:idx val="0"/>
          <c:order val="0"/>
          <c:tx>
            <c:strRef>
              <c:f>Sacarose!$C$2</c:f>
              <c:strCache>
                <c:ptCount val="1"/>
                <c:pt idx="0">
                  <c:v>E1</c:v>
                </c:pt>
              </c:strCache>
            </c:strRef>
          </c:tx>
          <c:spPr>
            <a:ln w="15875">
              <a:solidFill>
                <a:schemeClr val="tx1">
                  <a:lumMod val="65000"/>
                  <a:lumOff val="35000"/>
                </a:schemeClr>
              </a:solidFill>
              <a:prstDash val="sysDash"/>
            </a:ln>
          </c:spPr>
          <c:marker>
            <c:symbol val="circle"/>
            <c:size val="5"/>
            <c:spPr>
              <a:solidFill>
                <a:schemeClr val="tx1">
                  <a:lumMod val="65000"/>
                  <a:lumOff val="35000"/>
                </a:schemeClr>
              </a:solidFill>
              <a:ln w="12700">
                <a:solidFill>
                  <a:schemeClr val="tx1">
                    <a:lumMod val="65000"/>
                    <a:lumOff val="35000"/>
                  </a:schemeClr>
                </a:solidFill>
              </a:ln>
            </c:spPr>
          </c:marker>
          <c:dLbls>
            <c:dLbl>
              <c:idx val="33"/>
              <c:layout>
                <c:manualLayout>
                  <c:x val="0.16110986797941373"/>
                  <c:y val="-0.1762632197414806"/>
                </c:manualLayout>
              </c:layout>
              <c:tx>
                <c:rich>
                  <a:bodyPr/>
                  <a:lstStyle/>
                  <a:p>
                    <a:r>
                      <a:rPr lang="en-US" b="1"/>
                      <a:t>(a)</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0BD-4BCF-8328-3AF822D980C0}"/>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xVal>
            <c:numRef>
              <c:f>Sacarose!$C$5:$C$48</c:f>
              <c:numCache>
                <c:formatCode>General</c:formatCode>
                <c:ptCount val="44"/>
                <c:pt idx="0">
                  <c:v>5</c:v>
                </c:pt>
                <c:pt idx="1">
                  <c:v>8</c:v>
                </c:pt>
                <c:pt idx="2">
                  <c:v>13</c:v>
                </c:pt>
                <c:pt idx="3">
                  <c:v>15</c:v>
                </c:pt>
                <c:pt idx="4">
                  <c:v>19</c:v>
                </c:pt>
                <c:pt idx="5">
                  <c:v>20</c:v>
                </c:pt>
                <c:pt idx="6">
                  <c:v>21</c:v>
                </c:pt>
                <c:pt idx="7">
                  <c:v>22</c:v>
                </c:pt>
                <c:pt idx="8">
                  <c:v>26</c:v>
                </c:pt>
                <c:pt idx="9">
                  <c:v>27</c:v>
                </c:pt>
                <c:pt idx="10">
                  <c:v>28</c:v>
                </c:pt>
                <c:pt idx="11">
                  <c:v>29</c:v>
                </c:pt>
                <c:pt idx="12">
                  <c:v>33</c:v>
                </c:pt>
                <c:pt idx="13">
                  <c:v>34</c:v>
                </c:pt>
                <c:pt idx="14">
                  <c:v>35</c:v>
                </c:pt>
                <c:pt idx="15">
                  <c:v>36</c:v>
                </c:pt>
                <c:pt idx="16">
                  <c:v>39</c:v>
                </c:pt>
                <c:pt idx="17">
                  <c:v>40</c:v>
                </c:pt>
                <c:pt idx="18">
                  <c:v>47</c:v>
                </c:pt>
                <c:pt idx="19">
                  <c:v>48</c:v>
                </c:pt>
                <c:pt idx="20">
                  <c:v>49</c:v>
                </c:pt>
                <c:pt idx="21">
                  <c:v>50</c:v>
                </c:pt>
                <c:pt idx="22">
                  <c:v>54</c:v>
                </c:pt>
                <c:pt idx="23">
                  <c:v>55</c:v>
                </c:pt>
                <c:pt idx="24">
                  <c:v>56</c:v>
                </c:pt>
                <c:pt idx="25">
                  <c:v>57</c:v>
                </c:pt>
                <c:pt idx="26">
                  <c:v>61</c:v>
                </c:pt>
                <c:pt idx="27">
                  <c:v>62</c:v>
                </c:pt>
                <c:pt idx="28">
                  <c:v>63</c:v>
                </c:pt>
                <c:pt idx="29">
                  <c:v>64</c:v>
                </c:pt>
                <c:pt idx="30">
                  <c:v>68</c:v>
                </c:pt>
                <c:pt idx="31">
                  <c:v>69</c:v>
                </c:pt>
                <c:pt idx="32">
                  <c:v>70</c:v>
                </c:pt>
                <c:pt idx="33">
                  <c:v>71</c:v>
                </c:pt>
                <c:pt idx="34">
                  <c:v>75</c:v>
                </c:pt>
                <c:pt idx="35">
                  <c:v>76</c:v>
                </c:pt>
                <c:pt idx="36">
                  <c:v>82</c:v>
                </c:pt>
                <c:pt idx="37">
                  <c:v>83</c:v>
                </c:pt>
                <c:pt idx="38">
                  <c:v>85</c:v>
                </c:pt>
                <c:pt idx="39">
                  <c:v>89</c:v>
                </c:pt>
                <c:pt idx="40">
                  <c:v>90</c:v>
                </c:pt>
                <c:pt idx="41">
                  <c:v>91</c:v>
                </c:pt>
                <c:pt idx="42">
                  <c:v>92</c:v>
                </c:pt>
                <c:pt idx="43">
                  <c:v>96</c:v>
                </c:pt>
              </c:numCache>
            </c:numRef>
          </c:xVal>
          <c:yVal>
            <c:numRef>
              <c:f>Sacarose!$D$5:$D$48</c:f>
              <c:numCache>
                <c:formatCode>0.00</c:formatCode>
                <c:ptCount val="44"/>
                <c:pt idx="0">
                  <c:v>51.467951647515456</c:v>
                </c:pt>
                <c:pt idx="1">
                  <c:v>85.237509139604768</c:v>
                </c:pt>
                <c:pt idx="2">
                  <c:v>80.825733300392486</c:v>
                </c:pt>
                <c:pt idx="3">
                  <c:v>75.852079056311467</c:v>
                </c:pt>
                <c:pt idx="4">
                  <c:v>81.348346800533307</c:v>
                </c:pt>
                <c:pt idx="5">
                  <c:v>55.200919072453736</c:v>
                </c:pt>
                <c:pt idx="6">
                  <c:v>55.448781359078389</c:v>
                </c:pt>
                <c:pt idx="7">
                  <c:v>84.174319812944944</c:v>
                </c:pt>
                <c:pt idx="8">
                  <c:v>87.461612257385951</c:v>
                </c:pt>
                <c:pt idx="9">
                  <c:v>81.392807553641319</c:v>
                </c:pt>
                <c:pt idx="10">
                  <c:v>77.432970523318517</c:v>
                </c:pt>
                <c:pt idx="11">
                  <c:v>95.111390484957809</c:v>
                </c:pt>
                <c:pt idx="12">
                  <c:v>89.596749330908622</c:v>
                </c:pt>
                <c:pt idx="13">
                  <c:v>67.597602825797438</c:v>
                </c:pt>
                <c:pt idx="14">
                  <c:v>79.097021271187302</c:v>
                </c:pt>
                <c:pt idx="15">
                  <c:v>61.973194587718403</c:v>
                </c:pt>
                <c:pt idx="16">
                  <c:v>76.628773129720813</c:v>
                </c:pt>
                <c:pt idx="17">
                  <c:v>84.194049260334523</c:v>
                </c:pt>
                <c:pt idx="18">
                  <c:v>66.251917865782545</c:v>
                </c:pt>
                <c:pt idx="19">
                  <c:v>77.293352195546873</c:v>
                </c:pt>
                <c:pt idx="20">
                  <c:v>78.294667931733287</c:v>
                </c:pt>
                <c:pt idx="21">
                  <c:v>73.251410059635205</c:v>
                </c:pt>
                <c:pt idx="22">
                  <c:v>64.503348203175705</c:v>
                </c:pt>
                <c:pt idx="23">
                  <c:v>75.132656158113264</c:v>
                </c:pt>
                <c:pt idx="24">
                  <c:v>84.428239154170683</c:v>
                </c:pt>
                <c:pt idx="25">
                  <c:v>84.502865846621546</c:v>
                </c:pt>
                <c:pt idx="26">
                  <c:v>52.169978696424721</c:v>
                </c:pt>
                <c:pt idx="27">
                  <c:v>64.408977356507634</c:v>
                </c:pt>
                <c:pt idx="28">
                  <c:v>71.31789982425893</c:v>
                </c:pt>
                <c:pt idx="29">
                  <c:v>93.056772868605947</c:v>
                </c:pt>
                <c:pt idx="30">
                  <c:v>73.228188479699199</c:v>
                </c:pt>
                <c:pt idx="31">
                  <c:v>65.971898685562508</c:v>
                </c:pt>
                <c:pt idx="32">
                  <c:v>78.42232605863903</c:v>
                </c:pt>
                <c:pt idx="33">
                  <c:v>76.509164724552392</c:v>
                </c:pt>
                <c:pt idx="34">
                  <c:v>68.097364931432807</c:v>
                </c:pt>
                <c:pt idx="35">
                  <c:v>74.168126239668752</c:v>
                </c:pt>
                <c:pt idx="36">
                  <c:v>81.225042244320647</c:v>
                </c:pt>
                <c:pt idx="37">
                  <c:v>76.275945965620423</c:v>
                </c:pt>
                <c:pt idx="38">
                  <c:v>68.48063755450471</c:v>
                </c:pt>
                <c:pt idx="39">
                  <c:v>82.606820345692867</c:v>
                </c:pt>
                <c:pt idx="40">
                  <c:v>79.747970144594078</c:v>
                </c:pt>
                <c:pt idx="41">
                  <c:v>83.943589951784787</c:v>
                </c:pt>
                <c:pt idx="42">
                  <c:v>79.765345222569621</c:v>
                </c:pt>
                <c:pt idx="43">
                  <c:v>77.990789779402093</c:v>
                </c:pt>
              </c:numCache>
            </c:numRef>
          </c:yVal>
          <c:smooth val="0"/>
          <c:extLst>
            <c:ext xmlns:c16="http://schemas.microsoft.com/office/drawing/2014/chart" uri="{C3380CC4-5D6E-409C-BE32-E72D297353CC}">
              <c16:uniqueId val="{00000000-20BD-4BCF-8328-3AF822D980C0}"/>
            </c:ext>
          </c:extLst>
        </c:ser>
        <c:ser>
          <c:idx val="1"/>
          <c:order val="1"/>
          <c:tx>
            <c:strRef>
              <c:f>Sacarose!$L$2</c:f>
              <c:strCache>
                <c:ptCount val="1"/>
                <c:pt idx="0">
                  <c:v>E2</c:v>
                </c:pt>
              </c:strCache>
            </c:strRef>
          </c:tx>
          <c:spPr>
            <a:ln w="15875">
              <a:solidFill>
                <a:schemeClr val="bg2">
                  <a:lumMod val="75000"/>
                </a:schemeClr>
              </a:solidFill>
            </a:ln>
          </c:spPr>
          <c:marker>
            <c:spPr>
              <a:solidFill>
                <a:schemeClr val="bg2">
                  <a:lumMod val="75000"/>
                </a:schemeClr>
              </a:solidFill>
              <a:ln w="12700">
                <a:solidFill>
                  <a:schemeClr val="bg2">
                    <a:lumMod val="75000"/>
                  </a:schemeClr>
                </a:solidFill>
              </a:ln>
            </c:spPr>
          </c:marker>
          <c:xVal>
            <c:numRef>
              <c:f>Sacarose!$L$5:$L$41</c:f>
              <c:numCache>
                <c:formatCode>General</c:formatCode>
                <c:ptCount val="37"/>
                <c:pt idx="0">
                  <c:v>4</c:v>
                </c:pt>
                <c:pt idx="1">
                  <c:v>5</c:v>
                </c:pt>
                <c:pt idx="2">
                  <c:v>6</c:v>
                </c:pt>
                <c:pt idx="3">
                  <c:v>7</c:v>
                </c:pt>
                <c:pt idx="4">
                  <c:v>11</c:v>
                </c:pt>
                <c:pt idx="5">
                  <c:v>12</c:v>
                </c:pt>
                <c:pt idx="6">
                  <c:v>14</c:v>
                </c:pt>
                <c:pt idx="7">
                  <c:v>18</c:v>
                </c:pt>
                <c:pt idx="8">
                  <c:v>19</c:v>
                </c:pt>
                <c:pt idx="9">
                  <c:v>20</c:v>
                </c:pt>
                <c:pt idx="10">
                  <c:v>25</c:v>
                </c:pt>
                <c:pt idx="11">
                  <c:v>26</c:v>
                </c:pt>
                <c:pt idx="12">
                  <c:v>32</c:v>
                </c:pt>
                <c:pt idx="13">
                  <c:v>33</c:v>
                </c:pt>
                <c:pt idx="14">
                  <c:v>34</c:v>
                </c:pt>
                <c:pt idx="15">
                  <c:v>39</c:v>
                </c:pt>
                <c:pt idx="16">
                  <c:v>40</c:v>
                </c:pt>
                <c:pt idx="17">
                  <c:v>46</c:v>
                </c:pt>
                <c:pt idx="18">
                  <c:v>47</c:v>
                </c:pt>
                <c:pt idx="19">
                  <c:v>48</c:v>
                </c:pt>
                <c:pt idx="20">
                  <c:v>53</c:v>
                </c:pt>
                <c:pt idx="21">
                  <c:v>54</c:v>
                </c:pt>
                <c:pt idx="22">
                  <c:v>55</c:v>
                </c:pt>
                <c:pt idx="23">
                  <c:v>61</c:v>
                </c:pt>
                <c:pt idx="24">
                  <c:v>62</c:v>
                </c:pt>
                <c:pt idx="25">
                  <c:v>63</c:v>
                </c:pt>
                <c:pt idx="26">
                  <c:v>67</c:v>
                </c:pt>
                <c:pt idx="27">
                  <c:v>68</c:v>
                </c:pt>
                <c:pt idx="28">
                  <c:v>69</c:v>
                </c:pt>
                <c:pt idx="29">
                  <c:v>74</c:v>
                </c:pt>
                <c:pt idx="30">
                  <c:v>76</c:v>
                </c:pt>
                <c:pt idx="31">
                  <c:v>77</c:v>
                </c:pt>
                <c:pt idx="32">
                  <c:v>81</c:v>
                </c:pt>
                <c:pt idx="33">
                  <c:v>82</c:v>
                </c:pt>
                <c:pt idx="34">
                  <c:v>88</c:v>
                </c:pt>
                <c:pt idx="35">
                  <c:v>95</c:v>
                </c:pt>
                <c:pt idx="36">
                  <c:v>97</c:v>
                </c:pt>
              </c:numCache>
            </c:numRef>
          </c:xVal>
          <c:yVal>
            <c:numRef>
              <c:f>Sacarose!$M$5:$M$41</c:f>
              <c:numCache>
                <c:formatCode>0.00</c:formatCode>
                <c:ptCount val="37"/>
                <c:pt idx="0">
                  <c:v>69.925006377408849</c:v>
                </c:pt>
                <c:pt idx="1">
                  <c:v>70.002173830257192</c:v>
                </c:pt>
                <c:pt idx="2">
                  <c:v>73.353368061865737</c:v>
                </c:pt>
                <c:pt idx="3">
                  <c:v>56.988528303652764</c:v>
                </c:pt>
                <c:pt idx="4">
                  <c:v>58.980963911770935</c:v>
                </c:pt>
                <c:pt idx="5">
                  <c:v>76.732883869101968</c:v>
                </c:pt>
                <c:pt idx="6">
                  <c:v>68.989870072842066</c:v>
                </c:pt>
                <c:pt idx="7">
                  <c:v>77.440720207071095</c:v>
                </c:pt>
                <c:pt idx="8">
                  <c:v>39.242253236487088</c:v>
                </c:pt>
                <c:pt idx="9">
                  <c:v>55.94974529737636</c:v>
                </c:pt>
                <c:pt idx="10">
                  <c:v>81.181864124462749</c:v>
                </c:pt>
                <c:pt idx="11">
                  <c:v>73.571136759256831</c:v>
                </c:pt>
                <c:pt idx="12">
                  <c:v>76.203145536697932</c:v>
                </c:pt>
                <c:pt idx="13">
                  <c:v>71.927006973370624</c:v>
                </c:pt>
                <c:pt idx="14">
                  <c:v>79.47981627957131</c:v>
                </c:pt>
                <c:pt idx="15">
                  <c:v>55.383041132329801</c:v>
                </c:pt>
                <c:pt idx="16">
                  <c:v>57.490154108528927</c:v>
                </c:pt>
                <c:pt idx="17">
                  <c:v>64.767838923742218</c:v>
                </c:pt>
                <c:pt idx="18">
                  <c:v>69.614924944465542</c:v>
                </c:pt>
                <c:pt idx="19">
                  <c:v>52.467167127653234</c:v>
                </c:pt>
                <c:pt idx="20">
                  <c:v>67.732505624250535</c:v>
                </c:pt>
                <c:pt idx="21">
                  <c:v>56.48096276566951</c:v>
                </c:pt>
                <c:pt idx="22">
                  <c:v>52.719827922136695</c:v>
                </c:pt>
                <c:pt idx="23">
                  <c:v>66.761911062329531</c:v>
                </c:pt>
                <c:pt idx="24">
                  <c:v>60.784167406428921</c:v>
                </c:pt>
                <c:pt idx="25">
                  <c:v>89.280657089661744</c:v>
                </c:pt>
                <c:pt idx="26">
                  <c:v>70.642525404808637</c:v>
                </c:pt>
                <c:pt idx="27">
                  <c:v>41.252866802253017</c:v>
                </c:pt>
                <c:pt idx="28">
                  <c:v>48.535699900912874</c:v>
                </c:pt>
                <c:pt idx="29">
                  <c:v>69.392812996008885</c:v>
                </c:pt>
                <c:pt idx="30">
                  <c:v>70.090907745934189</c:v>
                </c:pt>
                <c:pt idx="31">
                  <c:v>74.201863840986675</c:v>
                </c:pt>
                <c:pt idx="32">
                  <c:v>85.282091093761707</c:v>
                </c:pt>
                <c:pt idx="33">
                  <c:v>81.062040455115607</c:v>
                </c:pt>
                <c:pt idx="34">
                  <c:v>36.41353832298158</c:v>
                </c:pt>
                <c:pt idx="35">
                  <c:v>47.633161301495598</c:v>
                </c:pt>
                <c:pt idx="36">
                  <c:v>75.443654765611171</c:v>
                </c:pt>
              </c:numCache>
            </c:numRef>
          </c:yVal>
          <c:smooth val="0"/>
          <c:extLst>
            <c:ext xmlns:c16="http://schemas.microsoft.com/office/drawing/2014/chart" uri="{C3380CC4-5D6E-409C-BE32-E72D297353CC}">
              <c16:uniqueId val="{00000001-20BD-4BCF-8328-3AF822D980C0}"/>
            </c:ext>
          </c:extLst>
        </c:ser>
        <c:dLbls>
          <c:showLegendKey val="0"/>
          <c:showVal val="0"/>
          <c:showCatName val="0"/>
          <c:showSerName val="0"/>
          <c:showPercent val="0"/>
          <c:showBubbleSize val="0"/>
        </c:dLbls>
        <c:axId val="-101550368"/>
        <c:axId val="-101549280"/>
      </c:scatterChart>
      <c:valAx>
        <c:axId val="-101550368"/>
        <c:scaling>
          <c:orientation val="minMax"/>
          <c:max val="100"/>
        </c:scaling>
        <c:delete val="0"/>
        <c:axPos val="b"/>
        <c:title>
          <c:tx>
            <c:rich>
              <a:bodyPr/>
              <a:lstStyle/>
              <a:p>
                <a:pPr>
                  <a:defRPr b="1"/>
                </a:pPr>
                <a:r>
                  <a:rPr lang="pt-BR" b="1"/>
                  <a:t>Operating period (d)</a:t>
                </a:r>
              </a:p>
            </c:rich>
          </c:tx>
          <c:layout>
            <c:manualLayout>
              <c:xMode val="edge"/>
              <c:yMode val="edge"/>
              <c:x val="0.33564062491741009"/>
              <c:y val="0.91261322945677625"/>
            </c:manualLayout>
          </c:layout>
          <c:overlay val="0"/>
        </c:title>
        <c:numFmt formatCode="General" sourceLinked="1"/>
        <c:majorTickMark val="none"/>
        <c:minorTickMark val="none"/>
        <c:tickLblPos val="nextTo"/>
        <c:txPr>
          <a:bodyPr rot="0" vert="horz"/>
          <a:lstStyle/>
          <a:p>
            <a:pPr>
              <a:defRPr/>
            </a:pPr>
            <a:endParaRPr lang="pt-BR"/>
          </a:p>
        </c:txPr>
        <c:crossAx val="-101549280"/>
        <c:crosses val="autoZero"/>
        <c:crossBetween val="midCat"/>
      </c:valAx>
      <c:valAx>
        <c:axId val="-101549280"/>
        <c:scaling>
          <c:orientation val="minMax"/>
          <c:max val="100"/>
          <c:min val="0"/>
        </c:scaling>
        <c:delete val="0"/>
        <c:axPos val="l"/>
        <c:title>
          <c:tx>
            <c:rich>
              <a:bodyPr/>
              <a:lstStyle/>
              <a:p>
                <a:pPr>
                  <a:defRPr b="1"/>
                </a:pPr>
                <a:r>
                  <a:rPr lang="pt-BR" b="1"/>
                  <a:t>Sucrose conversion efficiency  (%)</a:t>
                </a:r>
              </a:p>
            </c:rich>
          </c:tx>
          <c:overlay val="0"/>
        </c:title>
        <c:numFmt formatCode="0" sourceLinked="0"/>
        <c:majorTickMark val="none"/>
        <c:minorTickMark val="none"/>
        <c:tickLblPos val="nextTo"/>
        <c:txPr>
          <a:bodyPr rot="0" vert="horz"/>
          <a:lstStyle/>
          <a:p>
            <a:pPr>
              <a:defRPr/>
            </a:pPr>
            <a:endParaRPr lang="pt-BR"/>
          </a:p>
        </c:txPr>
        <c:crossAx val="-101550368"/>
        <c:crosses val="autoZero"/>
        <c:crossBetween val="midCat"/>
        <c:majorUnit val="30"/>
      </c:valAx>
    </c:plotArea>
    <c:plotVisOnly val="1"/>
    <c:dispBlanksAs val="gap"/>
    <c:showDLblsOverMax val="0"/>
  </c:chart>
  <c:spPr>
    <a:ln>
      <a:noFill/>
    </a:ln>
  </c:spPr>
  <c:txPr>
    <a:bodyPr/>
    <a:lstStyle/>
    <a:p>
      <a:pPr>
        <a:defRPr sz="800" b="0" i="0" u="none" strike="noStrike" baseline="0">
          <a:solidFill>
            <a:srgbClr val="000000"/>
          </a:solidFill>
          <a:latin typeface="Arial" panose="020B0604020202020204" pitchFamily="34" charset="0"/>
          <a:ea typeface="Calibri"/>
          <a:cs typeface="Arial" panose="020B0604020202020204" pitchFamily="34" charset="0"/>
        </a:defRPr>
      </a:pPr>
      <a:endParaRPr lang="pt-B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35319434710445"/>
          <c:y val="5.9932629878755035E-2"/>
          <c:w val="0.83473460193492544"/>
          <c:h val="0.76190384547684142"/>
        </c:manualLayout>
      </c:layout>
      <c:scatterChart>
        <c:scatterStyle val="smoothMarker"/>
        <c:varyColors val="0"/>
        <c:ser>
          <c:idx val="0"/>
          <c:order val="0"/>
          <c:tx>
            <c:strRef>
              <c:f>Sacarose!$C$2</c:f>
              <c:strCache>
                <c:ptCount val="1"/>
                <c:pt idx="0">
                  <c:v>E1</c:v>
                </c:pt>
              </c:strCache>
            </c:strRef>
          </c:tx>
          <c:spPr>
            <a:ln w="15875">
              <a:solidFill>
                <a:schemeClr val="tx1">
                  <a:lumMod val="65000"/>
                  <a:lumOff val="35000"/>
                </a:schemeClr>
              </a:solidFill>
              <a:prstDash val="sysDash"/>
            </a:ln>
          </c:spPr>
          <c:marker>
            <c:symbol val="circle"/>
            <c:size val="5"/>
            <c:spPr>
              <a:solidFill>
                <a:schemeClr val="tx1">
                  <a:lumMod val="65000"/>
                  <a:lumOff val="35000"/>
                </a:schemeClr>
              </a:solidFill>
              <a:ln w="12700">
                <a:solidFill>
                  <a:schemeClr val="tx1">
                    <a:lumMod val="65000"/>
                    <a:lumOff val="35000"/>
                  </a:schemeClr>
                </a:solidFill>
              </a:ln>
            </c:spPr>
          </c:marker>
          <c:dLbls>
            <c:dLbl>
              <c:idx val="13"/>
              <c:layout>
                <c:manualLayout>
                  <c:x val="0.31141064373692756"/>
                  <c:y val="-0.12338425381903642"/>
                </c:manualLayout>
              </c:layout>
              <c:tx>
                <c:rich>
                  <a:bodyPr wrap="square" lIns="38100" tIns="19050" rIns="38100" bIns="19050" anchor="ctr">
                    <a:spAutoFit/>
                  </a:bodyPr>
                  <a:lstStyle/>
                  <a:p>
                    <a:pPr>
                      <a:defRPr b="1"/>
                    </a:pPr>
                    <a:r>
                      <a:rPr lang="en-US" b="1"/>
                      <a:t>(b)</a:t>
                    </a:r>
                  </a:p>
                </c:rich>
              </c:tx>
              <c:spPr>
                <a:noFill/>
                <a:ln>
                  <a:noFill/>
                </a:ln>
                <a:effectLst/>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93C-40BB-BB78-90840B91302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xVal>
            <c:numRef>
              <c:f>Sacarose!$F$5:$F$27</c:f>
              <c:numCache>
                <c:formatCode>General</c:formatCode>
                <c:ptCount val="23"/>
                <c:pt idx="1">
                  <c:v>8</c:v>
                </c:pt>
                <c:pt idx="2">
                  <c:v>13</c:v>
                </c:pt>
                <c:pt idx="3">
                  <c:v>15</c:v>
                </c:pt>
                <c:pt idx="4">
                  <c:v>19</c:v>
                </c:pt>
                <c:pt idx="5">
                  <c:v>21</c:v>
                </c:pt>
                <c:pt idx="6">
                  <c:v>27</c:v>
                </c:pt>
                <c:pt idx="7">
                  <c:v>29</c:v>
                </c:pt>
                <c:pt idx="8">
                  <c:v>33</c:v>
                </c:pt>
                <c:pt idx="9">
                  <c:v>35</c:v>
                </c:pt>
                <c:pt idx="10">
                  <c:v>40</c:v>
                </c:pt>
                <c:pt idx="11">
                  <c:v>47</c:v>
                </c:pt>
                <c:pt idx="12">
                  <c:v>48</c:v>
                </c:pt>
                <c:pt idx="13">
                  <c:v>54</c:v>
                </c:pt>
                <c:pt idx="14">
                  <c:v>55</c:v>
                </c:pt>
                <c:pt idx="15">
                  <c:v>61</c:v>
                </c:pt>
                <c:pt idx="16">
                  <c:v>64</c:v>
                </c:pt>
                <c:pt idx="17">
                  <c:v>75</c:v>
                </c:pt>
                <c:pt idx="18">
                  <c:v>76</c:v>
                </c:pt>
                <c:pt idx="19">
                  <c:v>82</c:v>
                </c:pt>
                <c:pt idx="20">
                  <c:v>85</c:v>
                </c:pt>
                <c:pt idx="21">
                  <c:v>89</c:v>
                </c:pt>
                <c:pt idx="22">
                  <c:v>92</c:v>
                </c:pt>
              </c:numCache>
            </c:numRef>
          </c:xVal>
          <c:yVal>
            <c:numRef>
              <c:f>Sacarose!$G$5:$G$27</c:f>
              <c:numCache>
                <c:formatCode>General</c:formatCode>
                <c:ptCount val="23"/>
                <c:pt idx="1">
                  <c:v>4.3</c:v>
                </c:pt>
                <c:pt idx="2">
                  <c:v>3.71</c:v>
                </c:pt>
                <c:pt idx="3">
                  <c:v>4.2</c:v>
                </c:pt>
                <c:pt idx="4">
                  <c:v>4.13</c:v>
                </c:pt>
                <c:pt idx="5">
                  <c:v>4.59</c:v>
                </c:pt>
                <c:pt idx="6">
                  <c:v>3.95</c:v>
                </c:pt>
                <c:pt idx="7">
                  <c:v>4.13</c:v>
                </c:pt>
                <c:pt idx="8">
                  <c:v>4.4400000000000004</c:v>
                </c:pt>
                <c:pt idx="9">
                  <c:v>4.4000000000000004</c:v>
                </c:pt>
                <c:pt idx="10">
                  <c:v>4.6900000000000004</c:v>
                </c:pt>
                <c:pt idx="11">
                  <c:v>4.46</c:v>
                </c:pt>
                <c:pt idx="12">
                  <c:v>4.5</c:v>
                </c:pt>
                <c:pt idx="13">
                  <c:v>5.0999999999999996</c:v>
                </c:pt>
                <c:pt idx="14">
                  <c:v>4.79</c:v>
                </c:pt>
                <c:pt idx="15">
                  <c:v>4.12</c:v>
                </c:pt>
                <c:pt idx="16">
                  <c:v>4.2300000000000004</c:v>
                </c:pt>
                <c:pt idx="17">
                  <c:v>3.26</c:v>
                </c:pt>
                <c:pt idx="18">
                  <c:v>4.4000000000000004</c:v>
                </c:pt>
                <c:pt idx="19">
                  <c:v>3.65</c:v>
                </c:pt>
                <c:pt idx="20">
                  <c:v>3.6</c:v>
                </c:pt>
                <c:pt idx="21">
                  <c:v>4.07</c:v>
                </c:pt>
                <c:pt idx="22">
                  <c:v>4.25</c:v>
                </c:pt>
              </c:numCache>
            </c:numRef>
          </c:yVal>
          <c:smooth val="0"/>
          <c:extLst>
            <c:ext xmlns:c16="http://schemas.microsoft.com/office/drawing/2014/chart" uri="{C3380CC4-5D6E-409C-BE32-E72D297353CC}">
              <c16:uniqueId val="{00000000-393C-40BB-BB78-90840B913026}"/>
            </c:ext>
          </c:extLst>
        </c:ser>
        <c:ser>
          <c:idx val="1"/>
          <c:order val="1"/>
          <c:tx>
            <c:strRef>
              <c:f>Sacarose!$L$2</c:f>
              <c:strCache>
                <c:ptCount val="1"/>
                <c:pt idx="0">
                  <c:v>E2</c:v>
                </c:pt>
              </c:strCache>
            </c:strRef>
          </c:tx>
          <c:spPr>
            <a:ln w="15875">
              <a:solidFill>
                <a:schemeClr val="bg2">
                  <a:lumMod val="75000"/>
                </a:schemeClr>
              </a:solidFill>
            </a:ln>
          </c:spPr>
          <c:marker>
            <c:spPr>
              <a:solidFill>
                <a:schemeClr val="bg2">
                  <a:lumMod val="75000"/>
                </a:schemeClr>
              </a:solidFill>
              <a:ln w="12700">
                <a:solidFill>
                  <a:schemeClr val="bg2">
                    <a:lumMod val="75000"/>
                  </a:schemeClr>
                </a:solidFill>
              </a:ln>
            </c:spPr>
          </c:marker>
          <c:xVal>
            <c:numRef>
              <c:f>Sacarose!$O$5:$O$25</c:f>
              <c:numCache>
                <c:formatCode>General</c:formatCode>
                <c:ptCount val="21"/>
                <c:pt idx="0">
                  <c:v>5</c:v>
                </c:pt>
                <c:pt idx="1">
                  <c:v>11</c:v>
                </c:pt>
                <c:pt idx="2">
                  <c:v>14</c:v>
                </c:pt>
                <c:pt idx="3">
                  <c:v>18</c:v>
                </c:pt>
                <c:pt idx="4">
                  <c:v>19</c:v>
                </c:pt>
                <c:pt idx="5">
                  <c:v>25</c:v>
                </c:pt>
                <c:pt idx="6">
                  <c:v>26</c:v>
                </c:pt>
                <c:pt idx="7">
                  <c:v>33</c:v>
                </c:pt>
                <c:pt idx="8">
                  <c:v>34</c:v>
                </c:pt>
                <c:pt idx="9">
                  <c:v>40</c:v>
                </c:pt>
                <c:pt idx="10">
                  <c:v>46</c:v>
                </c:pt>
                <c:pt idx="11">
                  <c:v>53</c:v>
                </c:pt>
                <c:pt idx="12">
                  <c:v>63</c:v>
                </c:pt>
                <c:pt idx="13">
                  <c:v>69</c:v>
                </c:pt>
                <c:pt idx="14">
                  <c:v>76</c:v>
                </c:pt>
                <c:pt idx="15">
                  <c:v>81</c:v>
                </c:pt>
                <c:pt idx="16">
                  <c:v>88</c:v>
                </c:pt>
                <c:pt idx="17">
                  <c:v>95</c:v>
                </c:pt>
                <c:pt idx="18">
                  <c:v>97</c:v>
                </c:pt>
              </c:numCache>
            </c:numRef>
          </c:xVal>
          <c:yVal>
            <c:numRef>
              <c:f>Sacarose!$P$5:$P$25</c:f>
              <c:numCache>
                <c:formatCode>General</c:formatCode>
                <c:ptCount val="21"/>
                <c:pt idx="0">
                  <c:v>3.59</c:v>
                </c:pt>
                <c:pt idx="1">
                  <c:v>3.85</c:v>
                </c:pt>
                <c:pt idx="2">
                  <c:v>4.13</c:v>
                </c:pt>
                <c:pt idx="3">
                  <c:v>3.71</c:v>
                </c:pt>
                <c:pt idx="4">
                  <c:v>3.88</c:v>
                </c:pt>
                <c:pt idx="5">
                  <c:v>3.81</c:v>
                </c:pt>
                <c:pt idx="6">
                  <c:v>3.35</c:v>
                </c:pt>
                <c:pt idx="7">
                  <c:v>3.58</c:v>
                </c:pt>
                <c:pt idx="8">
                  <c:v>3.44</c:v>
                </c:pt>
                <c:pt idx="9">
                  <c:v>2.5299999999999998</c:v>
                </c:pt>
                <c:pt idx="10">
                  <c:v>3.78</c:v>
                </c:pt>
                <c:pt idx="11">
                  <c:v>3.66</c:v>
                </c:pt>
                <c:pt idx="12">
                  <c:v>3.79</c:v>
                </c:pt>
                <c:pt idx="13">
                  <c:v>3.72</c:v>
                </c:pt>
                <c:pt idx="14">
                  <c:v>3.51</c:v>
                </c:pt>
                <c:pt idx="15">
                  <c:v>2.76</c:v>
                </c:pt>
                <c:pt idx="16">
                  <c:v>3.49</c:v>
                </c:pt>
                <c:pt idx="17">
                  <c:v>3.86</c:v>
                </c:pt>
                <c:pt idx="18">
                  <c:v>3.34</c:v>
                </c:pt>
              </c:numCache>
            </c:numRef>
          </c:yVal>
          <c:smooth val="0"/>
          <c:extLst>
            <c:ext xmlns:c16="http://schemas.microsoft.com/office/drawing/2014/chart" uri="{C3380CC4-5D6E-409C-BE32-E72D297353CC}">
              <c16:uniqueId val="{00000001-393C-40BB-BB78-90840B913026}"/>
            </c:ext>
          </c:extLst>
        </c:ser>
        <c:dLbls>
          <c:showLegendKey val="0"/>
          <c:showVal val="0"/>
          <c:showCatName val="0"/>
          <c:showSerName val="0"/>
          <c:showPercent val="0"/>
          <c:showBubbleSize val="0"/>
        </c:dLbls>
        <c:axId val="-224224368"/>
        <c:axId val="-224219472"/>
      </c:scatterChart>
      <c:valAx>
        <c:axId val="-224224368"/>
        <c:scaling>
          <c:orientation val="minMax"/>
          <c:max val="100"/>
        </c:scaling>
        <c:delete val="0"/>
        <c:axPos val="b"/>
        <c:title>
          <c:tx>
            <c:rich>
              <a:bodyPr/>
              <a:lstStyle/>
              <a:p>
                <a:pPr>
                  <a:defRPr b="1"/>
                </a:pPr>
                <a:r>
                  <a:rPr lang="pt-BR" b="1"/>
                  <a:t>Operating period (d)</a:t>
                </a:r>
              </a:p>
            </c:rich>
          </c:tx>
          <c:layout>
            <c:manualLayout>
              <c:xMode val="edge"/>
              <c:yMode val="edge"/>
              <c:x val="0.31945264336729001"/>
              <c:y val="0.89771806095027984"/>
            </c:manualLayout>
          </c:layout>
          <c:overlay val="0"/>
        </c:title>
        <c:numFmt formatCode="General" sourceLinked="1"/>
        <c:majorTickMark val="none"/>
        <c:minorTickMark val="none"/>
        <c:tickLblPos val="nextTo"/>
        <c:txPr>
          <a:bodyPr rot="0" vert="horz"/>
          <a:lstStyle/>
          <a:p>
            <a:pPr>
              <a:defRPr/>
            </a:pPr>
            <a:endParaRPr lang="pt-BR"/>
          </a:p>
        </c:txPr>
        <c:crossAx val="-224219472"/>
        <c:crosses val="autoZero"/>
        <c:crossBetween val="midCat"/>
      </c:valAx>
      <c:valAx>
        <c:axId val="-224219472"/>
        <c:scaling>
          <c:orientation val="minMax"/>
          <c:min val="0"/>
        </c:scaling>
        <c:delete val="0"/>
        <c:axPos val="l"/>
        <c:title>
          <c:tx>
            <c:rich>
              <a:bodyPr/>
              <a:lstStyle/>
              <a:p>
                <a:pPr>
                  <a:defRPr b="1"/>
                </a:pPr>
                <a:r>
                  <a:rPr lang="pt-BR" b="1"/>
                  <a:t>pH</a:t>
                </a:r>
              </a:p>
            </c:rich>
          </c:tx>
          <c:overlay val="0"/>
        </c:title>
        <c:numFmt formatCode="0" sourceLinked="0"/>
        <c:majorTickMark val="none"/>
        <c:minorTickMark val="none"/>
        <c:tickLblPos val="nextTo"/>
        <c:txPr>
          <a:bodyPr rot="0" vert="horz"/>
          <a:lstStyle/>
          <a:p>
            <a:pPr>
              <a:defRPr/>
            </a:pPr>
            <a:endParaRPr lang="pt-BR"/>
          </a:p>
        </c:txPr>
        <c:crossAx val="-224224368"/>
        <c:crosses val="autoZero"/>
        <c:crossBetween val="midCat"/>
      </c:valAx>
    </c:plotArea>
    <c:plotVisOnly val="1"/>
    <c:dispBlanksAs val="gap"/>
    <c:showDLblsOverMax val="0"/>
  </c:chart>
  <c:spPr>
    <a:ln>
      <a:noFill/>
    </a:ln>
    <a:effectLst/>
  </c:spPr>
  <c:txPr>
    <a:bodyPr/>
    <a:lstStyle/>
    <a:p>
      <a:pPr>
        <a:defRPr sz="800" b="0" i="0" u="none" strike="noStrike" baseline="0">
          <a:solidFill>
            <a:srgbClr val="000000"/>
          </a:solidFill>
          <a:latin typeface="Arial" panose="020B0604020202020204" pitchFamily="34" charset="0"/>
          <a:ea typeface="Calibri"/>
          <a:cs typeface="Arial" panose="020B0604020202020204" pitchFamily="34" charset="0"/>
        </a:defRPr>
      </a:pPr>
      <a:endParaRPr lang="pt-B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79901321655379"/>
          <c:y val="0.10106081775030765"/>
          <c:w val="0.73245264792566689"/>
          <c:h val="0.67861755970280435"/>
        </c:manualLayout>
      </c:layout>
      <c:scatterChart>
        <c:scatterStyle val="smoothMarker"/>
        <c:varyColors val="0"/>
        <c:ser>
          <c:idx val="0"/>
          <c:order val="0"/>
          <c:tx>
            <c:strRef>
              <c:f>Sacarose!$C$2</c:f>
              <c:strCache>
                <c:ptCount val="1"/>
                <c:pt idx="0">
                  <c:v>E1</c:v>
                </c:pt>
              </c:strCache>
            </c:strRef>
          </c:tx>
          <c:spPr>
            <a:ln w="15875">
              <a:solidFill>
                <a:schemeClr val="tx1">
                  <a:lumMod val="65000"/>
                  <a:lumOff val="35000"/>
                </a:schemeClr>
              </a:solidFill>
              <a:prstDash val="sysDash"/>
            </a:ln>
          </c:spPr>
          <c:marker>
            <c:symbol val="circle"/>
            <c:size val="5"/>
            <c:spPr>
              <a:solidFill>
                <a:schemeClr val="tx1">
                  <a:lumMod val="65000"/>
                  <a:lumOff val="35000"/>
                </a:schemeClr>
              </a:solidFill>
              <a:ln w="12700">
                <a:solidFill>
                  <a:schemeClr val="tx1">
                    <a:lumMod val="65000"/>
                    <a:lumOff val="35000"/>
                  </a:schemeClr>
                </a:solidFill>
              </a:ln>
            </c:spPr>
          </c:marker>
          <c:dLbls>
            <c:dLbl>
              <c:idx val="44"/>
              <c:layout>
                <c:manualLayout>
                  <c:x val="0.10242403550699898"/>
                  <c:y val="-0.24767801857585139"/>
                </c:manualLayout>
              </c:layout>
              <c:tx>
                <c:rich>
                  <a:bodyPr/>
                  <a:lstStyle/>
                  <a:p>
                    <a:r>
                      <a:rPr lang="en-US" b="1"/>
                      <a:t>(c)</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111-4556-BABD-EE47E3ED76DF}"/>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xVal>
            <c:numRef>
              <c:f>Sacarose!$I$5:$I$50</c:f>
              <c:numCache>
                <c:formatCode>General</c:formatCode>
                <c:ptCount val="46"/>
                <c:pt idx="0">
                  <c:v>6</c:v>
                </c:pt>
                <c:pt idx="1">
                  <c:v>7</c:v>
                </c:pt>
                <c:pt idx="2">
                  <c:v>8</c:v>
                </c:pt>
                <c:pt idx="3">
                  <c:v>8</c:v>
                </c:pt>
                <c:pt idx="4">
                  <c:v>15</c:v>
                </c:pt>
                <c:pt idx="5">
                  <c:v>19</c:v>
                </c:pt>
                <c:pt idx="6">
                  <c:v>20</c:v>
                </c:pt>
                <c:pt idx="7">
                  <c:v>21</c:v>
                </c:pt>
                <c:pt idx="8">
                  <c:v>22</c:v>
                </c:pt>
                <c:pt idx="9">
                  <c:v>26</c:v>
                </c:pt>
                <c:pt idx="10">
                  <c:v>27</c:v>
                </c:pt>
                <c:pt idx="11">
                  <c:v>28</c:v>
                </c:pt>
                <c:pt idx="12">
                  <c:v>29</c:v>
                </c:pt>
                <c:pt idx="13">
                  <c:v>33</c:v>
                </c:pt>
                <c:pt idx="14">
                  <c:v>34</c:v>
                </c:pt>
                <c:pt idx="15">
                  <c:v>35</c:v>
                </c:pt>
                <c:pt idx="16">
                  <c:v>36</c:v>
                </c:pt>
                <c:pt idx="17">
                  <c:v>39</c:v>
                </c:pt>
                <c:pt idx="18">
                  <c:v>40</c:v>
                </c:pt>
                <c:pt idx="19">
                  <c:v>47</c:v>
                </c:pt>
                <c:pt idx="20">
                  <c:v>48</c:v>
                </c:pt>
                <c:pt idx="21">
                  <c:v>49</c:v>
                </c:pt>
                <c:pt idx="22">
                  <c:v>50</c:v>
                </c:pt>
                <c:pt idx="23">
                  <c:v>54</c:v>
                </c:pt>
                <c:pt idx="24">
                  <c:v>55</c:v>
                </c:pt>
                <c:pt idx="25">
                  <c:v>56</c:v>
                </c:pt>
                <c:pt idx="26">
                  <c:v>57</c:v>
                </c:pt>
                <c:pt idx="27">
                  <c:v>61</c:v>
                </c:pt>
                <c:pt idx="28">
                  <c:v>62</c:v>
                </c:pt>
                <c:pt idx="29">
                  <c:v>63</c:v>
                </c:pt>
                <c:pt idx="30">
                  <c:v>64</c:v>
                </c:pt>
                <c:pt idx="31">
                  <c:v>68</c:v>
                </c:pt>
                <c:pt idx="32">
                  <c:v>69</c:v>
                </c:pt>
                <c:pt idx="33">
                  <c:v>70</c:v>
                </c:pt>
                <c:pt idx="34">
                  <c:v>71</c:v>
                </c:pt>
                <c:pt idx="35">
                  <c:v>75</c:v>
                </c:pt>
                <c:pt idx="36">
                  <c:v>76</c:v>
                </c:pt>
                <c:pt idx="37">
                  <c:v>82</c:v>
                </c:pt>
                <c:pt idx="38">
                  <c:v>83</c:v>
                </c:pt>
                <c:pt idx="39">
                  <c:v>84</c:v>
                </c:pt>
                <c:pt idx="40">
                  <c:v>85</c:v>
                </c:pt>
                <c:pt idx="41">
                  <c:v>89</c:v>
                </c:pt>
                <c:pt idx="42">
                  <c:v>90</c:v>
                </c:pt>
                <c:pt idx="43">
                  <c:v>91</c:v>
                </c:pt>
                <c:pt idx="44">
                  <c:v>92</c:v>
                </c:pt>
                <c:pt idx="45">
                  <c:v>96</c:v>
                </c:pt>
              </c:numCache>
            </c:numRef>
          </c:xVal>
          <c:yVal>
            <c:numRef>
              <c:f>Sacarose!$J$5:$J$50</c:f>
              <c:numCache>
                <c:formatCode>0.00</c:formatCode>
                <c:ptCount val="46"/>
                <c:pt idx="0">
                  <c:v>26.666666666683465</c:v>
                </c:pt>
                <c:pt idx="1">
                  <c:v>24.444444444387475</c:v>
                </c:pt>
                <c:pt idx="2">
                  <c:v>81.111111111119442</c:v>
                </c:pt>
                <c:pt idx="3">
                  <c:v>40.000000000000071</c:v>
                </c:pt>
                <c:pt idx="4">
                  <c:v>22.222222222222239</c:v>
                </c:pt>
                <c:pt idx="5">
                  <c:v>37.777777777777786</c:v>
                </c:pt>
                <c:pt idx="6">
                  <c:v>35.555555555555493</c:v>
                </c:pt>
                <c:pt idx="7">
                  <c:v>16.666666666666682</c:v>
                </c:pt>
                <c:pt idx="8">
                  <c:v>21.1111111111111</c:v>
                </c:pt>
                <c:pt idx="9">
                  <c:v>11.11111111111112</c:v>
                </c:pt>
                <c:pt idx="10">
                  <c:v>18.888888888888815</c:v>
                </c:pt>
                <c:pt idx="11">
                  <c:v>14.444444444444397</c:v>
                </c:pt>
                <c:pt idx="12">
                  <c:v>33.333333333333364</c:v>
                </c:pt>
                <c:pt idx="13">
                  <c:v>25.555555555555518</c:v>
                </c:pt>
                <c:pt idx="14">
                  <c:v>11.111111111111121</c:v>
                </c:pt>
                <c:pt idx="15">
                  <c:v>21.052631578947388</c:v>
                </c:pt>
                <c:pt idx="16">
                  <c:v>51.111111111111036</c:v>
                </c:pt>
                <c:pt idx="17">
                  <c:v>44.444444444444329</c:v>
                </c:pt>
                <c:pt idx="18">
                  <c:v>19.999999999999957</c:v>
                </c:pt>
                <c:pt idx="19">
                  <c:v>19.999999999999957</c:v>
                </c:pt>
                <c:pt idx="20">
                  <c:v>116.66666666666663</c:v>
                </c:pt>
                <c:pt idx="21">
                  <c:v>61.111111111111015</c:v>
                </c:pt>
                <c:pt idx="22">
                  <c:v>38.888888888888921</c:v>
                </c:pt>
                <c:pt idx="23">
                  <c:v>32.222222222222221</c:v>
                </c:pt>
                <c:pt idx="24">
                  <c:v>41.111111111111057</c:v>
                </c:pt>
                <c:pt idx="25">
                  <c:v>0</c:v>
                </c:pt>
                <c:pt idx="26">
                  <c:v>46.666666666666615</c:v>
                </c:pt>
                <c:pt idx="27">
                  <c:v>35.55555555555565</c:v>
                </c:pt>
                <c:pt idx="28">
                  <c:v>42.222222222222193</c:v>
                </c:pt>
                <c:pt idx="29">
                  <c:v>38.983050847457569</c:v>
                </c:pt>
                <c:pt idx="30">
                  <c:v>47.777777777777757</c:v>
                </c:pt>
                <c:pt idx="31">
                  <c:v>52.222222222222172</c:v>
                </c:pt>
                <c:pt idx="32">
                  <c:v>223.3333333333334</c:v>
                </c:pt>
                <c:pt idx="33">
                  <c:v>99.999999999999929</c:v>
                </c:pt>
                <c:pt idx="34">
                  <c:v>55.5555555555556</c:v>
                </c:pt>
                <c:pt idx="35">
                  <c:v>43.333333333333336</c:v>
                </c:pt>
                <c:pt idx="36">
                  <c:v>131.11111111111114</c:v>
                </c:pt>
                <c:pt idx="37">
                  <c:v>53.333333333333321</c:v>
                </c:pt>
                <c:pt idx="38">
                  <c:v>67.777777777777871</c:v>
                </c:pt>
                <c:pt idx="39">
                  <c:v>19.999999999999957</c:v>
                </c:pt>
                <c:pt idx="40">
                  <c:v>41.11111111111105</c:v>
                </c:pt>
                <c:pt idx="41">
                  <c:v>114.44444444444449</c:v>
                </c:pt>
                <c:pt idx="42">
                  <c:v>115.55555555555563</c:v>
                </c:pt>
                <c:pt idx="43">
                  <c:v>74.444444444444571</c:v>
                </c:pt>
                <c:pt idx="44">
                  <c:v>171.11111111111109</c:v>
                </c:pt>
                <c:pt idx="45">
                  <c:v>93.333333333333371</c:v>
                </c:pt>
              </c:numCache>
            </c:numRef>
          </c:yVal>
          <c:smooth val="0"/>
          <c:extLst>
            <c:ext xmlns:c16="http://schemas.microsoft.com/office/drawing/2014/chart" uri="{C3380CC4-5D6E-409C-BE32-E72D297353CC}">
              <c16:uniqueId val="{00000000-7111-4556-BABD-EE47E3ED76DF}"/>
            </c:ext>
          </c:extLst>
        </c:ser>
        <c:ser>
          <c:idx val="1"/>
          <c:order val="1"/>
          <c:tx>
            <c:strRef>
              <c:f>Sacarose!$L$2</c:f>
              <c:strCache>
                <c:ptCount val="1"/>
                <c:pt idx="0">
                  <c:v>E2</c:v>
                </c:pt>
              </c:strCache>
            </c:strRef>
          </c:tx>
          <c:spPr>
            <a:ln w="15875">
              <a:solidFill>
                <a:schemeClr val="bg2">
                  <a:lumMod val="75000"/>
                </a:schemeClr>
              </a:solidFill>
            </a:ln>
          </c:spPr>
          <c:marker>
            <c:spPr>
              <a:solidFill>
                <a:schemeClr val="bg2">
                  <a:lumMod val="75000"/>
                </a:schemeClr>
              </a:solidFill>
              <a:ln w="12700">
                <a:solidFill>
                  <a:schemeClr val="bg2">
                    <a:lumMod val="75000"/>
                  </a:schemeClr>
                </a:solidFill>
              </a:ln>
            </c:spPr>
          </c:marker>
          <c:xVal>
            <c:numRef>
              <c:f>Sacarose!$R$5:$R$32</c:f>
              <c:numCache>
                <c:formatCode>General</c:formatCode>
                <c:ptCount val="28"/>
                <c:pt idx="0">
                  <c:v>12</c:v>
                </c:pt>
                <c:pt idx="1">
                  <c:v>14</c:v>
                </c:pt>
                <c:pt idx="2">
                  <c:v>18</c:v>
                </c:pt>
                <c:pt idx="3">
                  <c:v>19</c:v>
                </c:pt>
                <c:pt idx="4">
                  <c:v>20</c:v>
                </c:pt>
                <c:pt idx="5">
                  <c:v>25</c:v>
                </c:pt>
                <c:pt idx="6">
                  <c:v>26</c:v>
                </c:pt>
                <c:pt idx="7">
                  <c:v>32</c:v>
                </c:pt>
                <c:pt idx="8">
                  <c:v>33</c:v>
                </c:pt>
                <c:pt idx="9">
                  <c:v>34</c:v>
                </c:pt>
                <c:pt idx="10">
                  <c:v>46</c:v>
                </c:pt>
                <c:pt idx="11">
                  <c:v>47</c:v>
                </c:pt>
                <c:pt idx="12">
                  <c:v>48</c:v>
                </c:pt>
                <c:pt idx="13">
                  <c:v>53</c:v>
                </c:pt>
                <c:pt idx="14">
                  <c:v>54</c:v>
                </c:pt>
                <c:pt idx="15">
                  <c:v>55</c:v>
                </c:pt>
                <c:pt idx="16">
                  <c:v>61</c:v>
                </c:pt>
                <c:pt idx="17">
                  <c:v>62</c:v>
                </c:pt>
                <c:pt idx="18">
                  <c:v>63</c:v>
                </c:pt>
                <c:pt idx="19">
                  <c:v>67</c:v>
                </c:pt>
                <c:pt idx="20">
                  <c:v>68</c:v>
                </c:pt>
                <c:pt idx="21">
                  <c:v>69</c:v>
                </c:pt>
                <c:pt idx="22">
                  <c:v>74</c:v>
                </c:pt>
                <c:pt idx="23">
                  <c:v>76</c:v>
                </c:pt>
                <c:pt idx="24">
                  <c:v>95</c:v>
                </c:pt>
                <c:pt idx="25">
                  <c:v>97</c:v>
                </c:pt>
              </c:numCache>
            </c:numRef>
          </c:xVal>
          <c:yVal>
            <c:numRef>
              <c:f>Sacarose!$S$5:$S$32</c:f>
              <c:numCache>
                <c:formatCode>0.00</c:formatCode>
                <c:ptCount val="28"/>
                <c:pt idx="0">
                  <c:v>21.111111111111097</c:v>
                </c:pt>
                <c:pt idx="1">
                  <c:v>31.111111111111232</c:v>
                </c:pt>
                <c:pt idx="2">
                  <c:v>192.22222222222231</c:v>
                </c:pt>
                <c:pt idx="3">
                  <c:v>45.555555555555628</c:v>
                </c:pt>
                <c:pt idx="4">
                  <c:v>16.666666666666682</c:v>
                </c:pt>
                <c:pt idx="5">
                  <c:v>37.777777777777779</c:v>
                </c:pt>
                <c:pt idx="6">
                  <c:v>57.777777777777892</c:v>
                </c:pt>
                <c:pt idx="7">
                  <c:v>32.222222222222221</c:v>
                </c:pt>
                <c:pt idx="8">
                  <c:v>30.000000000000089</c:v>
                </c:pt>
                <c:pt idx="9">
                  <c:v>46.666666666666615</c:v>
                </c:pt>
                <c:pt idx="10">
                  <c:v>18.888888888888815</c:v>
                </c:pt>
                <c:pt idx="11">
                  <c:v>34.444444444444507</c:v>
                </c:pt>
                <c:pt idx="12">
                  <c:v>24.444444444444528</c:v>
                </c:pt>
                <c:pt idx="13">
                  <c:v>66.666666666666572</c:v>
                </c:pt>
                <c:pt idx="14">
                  <c:v>65.555555555555586</c:v>
                </c:pt>
                <c:pt idx="15">
                  <c:v>72.222222222222285</c:v>
                </c:pt>
                <c:pt idx="16">
                  <c:v>24.444444444444525</c:v>
                </c:pt>
                <c:pt idx="17">
                  <c:v>26.666666666666661</c:v>
                </c:pt>
                <c:pt idx="18">
                  <c:v>55.555555555555451</c:v>
                </c:pt>
                <c:pt idx="19">
                  <c:v>33.333333333333364</c:v>
                </c:pt>
                <c:pt idx="20">
                  <c:v>54.444444444444457</c:v>
                </c:pt>
                <c:pt idx="21">
                  <c:v>51.111111111111185</c:v>
                </c:pt>
                <c:pt idx="22">
                  <c:v>42.2222222222222</c:v>
                </c:pt>
                <c:pt idx="23">
                  <c:v>33.333333333333364</c:v>
                </c:pt>
                <c:pt idx="24">
                  <c:v>41.11111111111105</c:v>
                </c:pt>
                <c:pt idx="25">
                  <c:v>83.333333333333414</c:v>
                </c:pt>
              </c:numCache>
            </c:numRef>
          </c:yVal>
          <c:smooth val="0"/>
          <c:extLst>
            <c:ext xmlns:c16="http://schemas.microsoft.com/office/drawing/2014/chart" uri="{C3380CC4-5D6E-409C-BE32-E72D297353CC}">
              <c16:uniqueId val="{00000001-7111-4556-BABD-EE47E3ED76DF}"/>
            </c:ext>
          </c:extLst>
        </c:ser>
        <c:dLbls>
          <c:showLegendKey val="0"/>
          <c:showVal val="0"/>
          <c:showCatName val="0"/>
          <c:showSerName val="0"/>
          <c:showPercent val="0"/>
          <c:showBubbleSize val="0"/>
        </c:dLbls>
        <c:axId val="-157157664"/>
        <c:axId val="-225920016"/>
      </c:scatterChart>
      <c:valAx>
        <c:axId val="-157157664"/>
        <c:scaling>
          <c:orientation val="minMax"/>
          <c:max val="100"/>
        </c:scaling>
        <c:delete val="0"/>
        <c:axPos val="b"/>
        <c:title>
          <c:tx>
            <c:rich>
              <a:bodyPr/>
              <a:lstStyle/>
              <a:p>
                <a:pPr>
                  <a:defRPr b="1"/>
                </a:pPr>
                <a:r>
                  <a:rPr lang="pt-BR" b="1"/>
                  <a:t>Operating period (d)</a:t>
                </a:r>
              </a:p>
            </c:rich>
          </c:tx>
          <c:layout>
            <c:manualLayout>
              <c:xMode val="edge"/>
              <c:yMode val="edge"/>
              <c:x val="0.42796059676562281"/>
              <c:y val="0.85385882287628279"/>
            </c:manualLayout>
          </c:layout>
          <c:overlay val="0"/>
        </c:title>
        <c:numFmt formatCode="General" sourceLinked="1"/>
        <c:majorTickMark val="none"/>
        <c:minorTickMark val="none"/>
        <c:tickLblPos val="nextTo"/>
        <c:txPr>
          <a:bodyPr rot="0" vert="horz"/>
          <a:lstStyle/>
          <a:p>
            <a:pPr>
              <a:defRPr/>
            </a:pPr>
            <a:endParaRPr lang="pt-BR"/>
          </a:p>
        </c:txPr>
        <c:crossAx val="-225920016"/>
        <c:crosses val="autoZero"/>
        <c:crossBetween val="midCat"/>
      </c:valAx>
      <c:valAx>
        <c:axId val="-225920016"/>
        <c:scaling>
          <c:orientation val="minMax"/>
          <c:min val="0"/>
        </c:scaling>
        <c:delete val="0"/>
        <c:axPos val="l"/>
        <c:title>
          <c:tx>
            <c:rich>
              <a:bodyPr/>
              <a:lstStyle/>
              <a:p>
                <a:pPr>
                  <a:defRPr b="1"/>
                </a:pPr>
                <a:r>
                  <a:rPr lang="pt-BR" b="1"/>
                  <a:t>VSS (mg L</a:t>
                </a:r>
                <a:r>
                  <a:rPr lang="pt-BR" b="1" baseline="30000"/>
                  <a:t>-1</a:t>
                </a:r>
                <a:r>
                  <a:rPr lang="pt-BR" b="1"/>
                  <a:t>)</a:t>
                </a:r>
              </a:p>
            </c:rich>
          </c:tx>
          <c:overlay val="0"/>
        </c:title>
        <c:numFmt formatCode="0" sourceLinked="0"/>
        <c:majorTickMark val="none"/>
        <c:minorTickMark val="none"/>
        <c:tickLblPos val="nextTo"/>
        <c:txPr>
          <a:bodyPr rot="0" vert="horz"/>
          <a:lstStyle/>
          <a:p>
            <a:pPr>
              <a:defRPr/>
            </a:pPr>
            <a:endParaRPr lang="pt-BR"/>
          </a:p>
        </c:txPr>
        <c:crossAx val="-157157664"/>
        <c:crosses val="autoZero"/>
        <c:crossBetween val="midCat"/>
      </c:valAx>
    </c:plotArea>
    <c:plotVisOnly val="1"/>
    <c:dispBlanksAs val="gap"/>
    <c:showDLblsOverMax val="0"/>
  </c:chart>
  <c:spPr>
    <a:ln>
      <a:noFill/>
    </a:ln>
  </c:spPr>
  <c:txPr>
    <a:bodyPr/>
    <a:lstStyle/>
    <a:p>
      <a:pPr>
        <a:defRPr sz="800" b="0" i="0" u="none" strike="noStrike" baseline="0">
          <a:solidFill>
            <a:srgbClr val="000000"/>
          </a:solidFill>
          <a:latin typeface="Arial" panose="020B0604020202020204" pitchFamily="34" charset="0"/>
          <a:ea typeface="Calibri"/>
          <a:cs typeface="Arial" panose="020B0604020202020204" pitchFamily="34" charset="0"/>
        </a:defRPr>
      </a:pPr>
      <a:endParaRPr lang="pt-BR"/>
    </a:p>
  </c:txPr>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DDBF6-59A3-4ABB-BB4E-D05A884BD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3549</Words>
  <Characters>19170</Characters>
  <Application>Microsoft Office Word</Application>
  <DocSecurity>0</DocSecurity>
  <Lines>159</Lines>
  <Paragraphs>45</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Ana Paula</cp:lastModifiedBy>
  <cp:revision>27</cp:revision>
  <cp:lastPrinted>2019-02-16T01:02:00Z</cp:lastPrinted>
  <dcterms:created xsi:type="dcterms:W3CDTF">2019-04-16T00:17:00Z</dcterms:created>
  <dcterms:modified xsi:type="dcterms:W3CDTF">2019-04-16T02:35:00Z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