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67F88" w:rsidRPr="007E07CC" w:rsidRDefault="00E67F88" w:rsidP="00E67F88">
      <w:pPr>
        <w:pStyle w:val="CETTitle"/>
        <w:rPr>
          <w:lang w:val="pt-BR"/>
        </w:rPr>
      </w:pPr>
      <w:r>
        <w:rPr>
          <w:lang w:val="pt-BR"/>
        </w:rPr>
        <w:lastRenderedPageBreak/>
        <w:t xml:space="preserve">Conception and Development of a Photocatalytic Reactor for </w:t>
      </w:r>
      <w:r w:rsidRPr="007E07CC">
        <w:rPr>
          <w:lang w:val="pt-BR"/>
        </w:rPr>
        <w:t>H</w:t>
      </w:r>
      <w:r w:rsidRPr="007E07CC">
        <w:rPr>
          <w:vertAlign w:val="subscript"/>
          <w:lang w:val="pt-BR"/>
        </w:rPr>
        <w:t>2</w:t>
      </w:r>
      <w:r w:rsidRPr="007E07CC">
        <w:rPr>
          <w:lang w:val="pt-BR"/>
        </w:rPr>
        <w:t>S</w:t>
      </w:r>
      <w:r>
        <w:rPr>
          <w:lang w:val="pt-BR"/>
        </w:rPr>
        <w:t xml:space="preserve"> Degradation</w:t>
      </w:r>
    </w:p>
    <w:p w:rsidR="00E67F88" w:rsidRPr="00152963" w:rsidRDefault="00E67F88" w:rsidP="00E67F88">
      <w:pPr>
        <w:pStyle w:val="CETAuthors"/>
        <w:rPr>
          <w:lang w:val="pt-BR"/>
        </w:rPr>
      </w:pPr>
      <w:r w:rsidRPr="007E07CC">
        <w:rPr>
          <w:lang w:val="pt-BR"/>
        </w:rPr>
        <w:t>Eduardo Borges Lied</w:t>
      </w:r>
      <w:r w:rsidRPr="007E07CC">
        <w:rPr>
          <w:vertAlign w:val="superscript"/>
          <w:lang w:val="pt-BR"/>
        </w:rPr>
        <w:t>a</w:t>
      </w:r>
      <w:r w:rsidRPr="007E07CC">
        <w:rPr>
          <w:lang w:val="pt-BR"/>
        </w:rPr>
        <w:t>*, Camilo Freddy Mendoza Morejon</w:t>
      </w:r>
      <w:r w:rsidRPr="007E07CC">
        <w:rPr>
          <w:vertAlign w:val="superscript"/>
          <w:lang w:val="pt-BR"/>
        </w:rPr>
        <w:t>b</w:t>
      </w:r>
      <w:r w:rsidRPr="00152963">
        <w:rPr>
          <w:lang w:val="pt-BR"/>
        </w:rPr>
        <w:t>, Ana Paula Trevisan</w:t>
      </w:r>
      <w:r w:rsidRPr="00152963">
        <w:rPr>
          <w:vertAlign w:val="superscript"/>
          <w:lang w:val="pt-BR"/>
        </w:rPr>
        <w:t>c</w:t>
      </w:r>
      <w:r w:rsidRPr="00152963">
        <w:rPr>
          <w:lang w:val="pt-BR"/>
        </w:rPr>
        <w:t>, Fábio Luiz Fronza</w:t>
      </w:r>
      <w:r w:rsidRPr="00152963">
        <w:rPr>
          <w:vertAlign w:val="superscript"/>
          <w:lang w:val="pt-BR"/>
        </w:rPr>
        <w:t>a</w:t>
      </w:r>
      <w:r w:rsidRPr="00152963">
        <w:rPr>
          <w:lang w:val="pt-BR"/>
        </w:rPr>
        <w:t>, Kauanna Uyara Devens</w:t>
      </w:r>
      <w:r w:rsidRPr="00152963">
        <w:rPr>
          <w:vertAlign w:val="superscript"/>
          <w:lang w:val="pt-BR"/>
        </w:rPr>
        <w:t>c</w:t>
      </w:r>
    </w:p>
    <w:p w:rsidR="00E67F88" w:rsidRDefault="00E67F88" w:rsidP="00E67F88">
      <w:pPr>
        <w:pStyle w:val="CETAddress"/>
        <w:rPr>
          <w:rStyle w:val="3oh-"/>
          <w:szCs w:val="16"/>
        </w:rPr>
      </w:pPr>
      <w:r w:rsidRPr="00B4474C">
        <w:rPr>
          <w:rStyle w:val="3oh-"/>
          <w:szCs w:val="16"/>
          <w:vertAlign w:val="superscript"/>
        </w:rPr>
        <w:t>a</w:t>
      </w:r>
      <w:r w:rsidRPr="00205650">
        <w:rPr>
          <w:rStyle w:val="3oh-"/>
          <w:szCs w:val="16"/>
        </w:rPr>
        <w:t>Federal University of Technology Parana, Department of Biological and</w:t>
      </w:r>
      <w:r>
        <w:rPr>
          <w:rStyle w:val="3oh-"/>
          <w:szCs w:val="16"/>
        </w:rPr>
        <w:t xml:space="preserve"> Environmental Sciences, Medianeira</w:t>
      </w:r>
      <w:r w:rsidRPr="00205650">
        <w:rPr>
          <w:rStyle w:val="3oh-"/>
          <w:szCs w:val="16"/>
        </w:rPr>
        <w:t>, Brazil</w:t>
      </w:r>
    </w:p>
    <w:p w:rsidR="00E67F88" w:rsidRPr="00B8143C" w:rsidRDefault="00E67F88" w:rsidP="00E67F88">
      <w:pPr>
        <w:pStyle w:val="CETAddress"/>
        <w:rPr>
          <w:rStyle w:val="3oh-"/>
          <w:szCs w:val="16"/>
          <w:lang w:val="pt-BR"/>
        </w:rPr>
      </w:pPr>
      <w:r>
        <w:rPr>
          <w:rStyle w:val="3oh-"/>
          <w:szCs w:val="16"/>
          <w:vertAlign w:val="superscript"/>
          <w:lang w:val="pt-BR"/>
        </w:rPr>
        <w:t>b</w:t>
      </w:r>
      <w:r w:rsidRPr="00B8143C">
        <w:rPr>
          <w:rStyle w:val="3oh-"/>
          <w:szCs w:val="16"/>
          <w:lang w:val="pt-BR"/>
        </w:rPr>
        <w:t>We</w:t>
      </w:r>
      <w:r>
        <w:rPr>
          <w:rStyle w:val="3oh-"/>
          <w:szCs w:val="16"/>
          <w:lang w:val="pt-BR"/>
        </w:rPr>
        <w:t>stern Parana State University, Chemicial Engineering Program, Toledo</w:t>
      </w:r>
      <w:r w:rsidRPr="00B8143C">
        <w:rPr>
          <w:rStyle w:val="3oh-"/>
          <w:szCs w:val="16"/>
          <w:lang w:val="pt-BR"/>
        </w:rPr>
        <w:t>, Brazil</w:t>
      </w:r>
    </w:p>
    <w:p w:rsidR="00E67F88" w:rsidRPr="00B8143C" w:rsidRDefault="00E67F88" w:rsidP="00E67F88">
      <w:pPr>
        <w:pStyle w:val="CETAddress"/>
        <w:rPr>
          <w:rStyle w:val="3oh-"/>
          <w:szCs w:val="16"/>
          <w:lang w:val="pt-BR"/>
        </w:rPr>
      </w:pPr>
      <w:r>
        <w:rPr>
          <w:rStyle w:val="3oh-"/>
          <w:szCs w:val="16"/>
          <w:vertAlign w:val="superscript"/>
          <w:lang w:val="pt-BR"/>
        </w:rPr>
        <w:t>c</w:t>
      </w:r>
      <w:r w:rsidRPr="00B8143C">
        <w:rPr>
          <w:rStyle w:val="3oh-"/>
          <w:szCs w:val="16"/>
          <w:lang w:val="pt-BR"/>
        </w:rPr>
        <w:t>Western Parana State University, A</w:t>
      </w:r>
      <w:r>
        <w:rPr>
          <w:rStyle w:val="3oh-"/>
          <w:szCs w:val="16"/>
          <w:lang w:val="pt-BR"/>
        </w:rPr>
        <w:t>gricultural Engineering</w:t>
      </w:r>
      <w:r w:rsidRPr="00B8143C">
        <w:rPr>
          <w:rStyle w:val="3oh-"/>
          <w:szCs w:val="16"/>
          <w:lang w:val="pt-BR"/>
        </w:rPr>
        <w:t xml:space="preserve"> Program, Lab</w:t>
      </w:r>
      <w:r>
        <w:rPr>
          <w:rStyle w:val="3oh-"/>
          <w:szCs w:val="16"/>
          <w:lang w:val="pt-BR"/>
        </w:rPr>
        <w:t>oratory of Biological Reactors, Cascavel</w:t>
      </w:r>
      <w:r w:rsidRPr="00B8143C">
        <w:rPr>
          <w:rStyle w:val="3oh-"/>
          <w:szCs w:val="16"/>
          <w:lang w:val="pt-BR"/>
        </w:rPr>
        <w:t>, Brazil</w:t>
      </w:r>
    </w:p>
    <w:p w:rsidR="00E67F88" w:rsidRPr="00152963" w:rsidRDefault="00E67F88" w:rsidP="00E67F88">
      <w:pPr>
        <w:autoSpaceDE w:val="0"/>
        <w:autoSpaceDN w:val="0"/>
        <w:adjustRightInd w:val="0"/>
        <w:spacing w:after="240" w:line="276" w:lineRule="auto"/>
        <w:rPr>
          <w:rFonts w:cs="Arial"/>
          <w:sz w:val="16"/>
          <w:szCs w:val="18"/>
        </w:rPr>
      </w:pPr>
      <w:r>
        <w:rPr>
          <w:rStyle w:val="Hyperlink"/>
          <w:rFonts w:cs="Arial"/>
          <w:color w:val="auto"/>
          <w:sz w:val="16"/>
          <w:szCs w:val="18"/>
          <w:u w:val="none"/>
          <w:lang w:val="en-US"/>
        </w:rPr>
        <w:t>*</w:t>
      </w:r>
      <w:r w:rsidRPr="00152963">
        <w:rPr>
          <w:rStyle w:val="Hyperlink"/>
          <w:rFonts w:cs="Arial"/>
          <w:color w:val="auto"/>
          <w:sz w:val="16"/>
          <w:szCs w:val="18"/>
          <w:u w:val="none"/>
          <w:lang w:val="en-US"/>
        </w:rPr>
        <w:t>eduardolied@utfpr.edu.br</w:t>
      </w:r>
      <w:r w:rsidRPr="00152963">
        <w:rPr>
          <w:rFonts w:cs="Arial"/>
          <w:sz w:val="16"/>
          <w:szCs w:val="18"/>
          <w:lang w:val="en-US"/>
        </w:rPr>
        <w:t xml:space="preserve"> or </w:t>
      </w:r>
      <w:r w:rsidRPr="00152963">
        <w:rPr>
          <w:rStyle w:val="Hyperlink"/>
          <w:rFonts w:cs="Arial"/>
          <w:color w:val="auto"/>
          <w:sz w:val="16"/>
          <w:szCs w:val="18"/>
          <w:u w:val="none"/>
          <w:lang w:val="en-US"/>
        </w:rPr>
        <w:t>lied.eduardo@gmail.com</w:t>
      </w:r>
    </w:p>
    <w:p w:rsidR="00E67F88" w:rsidRPr="004E1168" w:rsidRDefault="00E67F88" w:rsidP="00E67F88">
      <w:pPr>
        <w:pStyle w:val="CETBodytext"/>
        <w:rPr>
          <w:lang w:val="en-GB"/>
        </w:rPr>
      </w:pPr>
      <w:r w:rsidRPr="004E1168">
        <w:rPr>
          <w:lang w:val="en-GB"/>
        </w:rPr>
        <w:t>For the development of a photocatalytic reactor on an industrial scale</w:t>
      </w:r>
      <w:r>
        <w:rPr>
          <w:lang w:val="en-GB"/>
        </w:rPr>
        <w:t xml:space="preserve"> it was evaluated</w:t>
      </w:r>
      <w:r w:rsidRPr="004E1168">
        <w:rPr>
          <w:lang w:val="en-GB"/>
        </w:rPr>
        <w:t xml:space="preserve"> the degradation of hydrogen sulphide (H</w:t>
      </w:r>
      <w:r w:rsidRPr="004E1168">
        <w:rPr>
          <w:vertAlign w:val="subscript"/>
          <w:lang w:val="en-GB"/>
        </w:rPr>
        <w:t>2</w:t>
      </w:r>
      <w:r w:rsidRPr="004E1168">
        <w:rPr>
          <w:lang w:val="en-GB"/>
        </w:rPr>
        <w:t>S) from tests with different coatings based on TiO</w:t>
      </w:r>
      <w:r w:rsidRPr="004E1168">
        <w:rPr>
          <w:vertAlign w:val="subscript"/>
          <w:lang w:val="en-GB"/>
        </w:rPr>
        <w:t>2</w:t>
      </w:r>
      <w:r w:rsidRPr="004E1168">
        <w:rPr>
          <w:lang w:val="en-GB"/>
        </w:rPr>
        <w:t xml:space="preserve">. The surfaces formed with these coatings were structural and morphologically characterized by scanning electron microscopy with energy dispersive X-ray (SEM-EDX) and X-ray diffraction (XRD) analysis. The flow rate, </w:t>
      </w:r>
      <w:r>
        <w:rPr>
          <w:lang w:val="en-GB"/>
        </w:rPr>
        <w:t>inlet</w:t>
      </w:r>
      <w:r w:rsidRPr="004E1168">
        <w:rPr>
          <w:lang w:val="en-GB"/>
        </w:rPr>
        <w:t xml:space="preserve"> concentration</w:t>
      </w:r>
      <w:r>
        <w:rPr>
          <w:lang w:val="en-GB"/>
        </w:rPr>
        <w:t xml:space="preserve"> of </w:t>
      </w:r>
      <w:r w:rsidRPr="004E1168">
        <w:rPr>
          <w:lang w:val="en-GB"/>
        </w:rPr>
        <w:t>H</w:t>
      </w:r>
      <w:r w:rsidRPr="004E1168">
        <w:rPr>
          <w:vertAlign w:val="subscript"/>
          <w:lang w:val="en-GB"/>
        </w:rPr>
        <w:t>2</w:t>
      </w:r>
      <w:r w:rsidRPr="004E1168">
        <w:rPr>
          <w:lang w:val="en-GB"/>
        </w:rPr>
        <w:t>S</w:t>
      </w:r>
      <w:r>
        <w:rPr>
          <w:lang w:val="en-GB"/>
        </w:rPr>
        <w:t>,</w:t>
      </w:r>
      <w:r w:rsidRPr="004E1168">
        <w:rPr>
          <w:lang w:val="en-GB"/>
        </w:rPr>
        <w:t xml:space="preserve"> activation and deactivation times (saturation) were evaluated as performance parameters of the degradation reaction. Conversion rates were studied for different residence times (</w:t>
      </w:r>
      <w:r>
        <w:rPr>
          <w:lang w:val="en-GB"/>
        </w:rPr>
        <w:t>RT</w:t>
      </w:r>
      <w:r w:rsidRPr="004E1168">
        <w:rPr>
          <w:lang w:val="en-GB"/>
        </w:rPr>
        <w:t>), with a conversion of up to 95</w:t>
      </w:r>
      <w:r>
        <w:rPr>
          <w:lang w:val="en-GB"/>
        </w:rPr>
        <w:t xml:space="preserve"> </w:t>
      </w:r>
      <w:r w:rsidRPr="004E1168">
        <w:rPr>
          <w:lang w:val="en-GB"/>
        </w:rPr>
        <w:t xml:space="preserve">% for </w:t>
      </w:r>
      <w:r>
        <w:rPr>
          <w:lang w:val="en-GB"/>
        </w:rPr>
        <w:t>RT</w:t>
      </w:r>
      <w:r w:rsidRPr="004E1168">
        <w:rPr>
          <w:lang w:val="en-GB"/>
        </w:rPr>
        <w:t xml:space="preserve"> = 30 s.</w:t>
      </w:r>
    </w:p>
    <w:p w:rsidR="00E67F88" w:rsidRPr="00C434FE" w:rsidRDefault="00E67F88" w:rsidP="00E67F88">
      <w:pPr>
        <w:pStyle w:val="CETHeading1"/>
        <w:rPr>
          <w:lang w:val="pt-BR"/>
        </w:rPr>
      </w:pPr>
      <w:r w:rsidRPr="00C434FE">
        <w:rPr>
          <w:lang w:val="pt-BR"/>
        </w:rPr>
        <w:t>Introduction</w:t>
      </w:r>
    </w:p>
    <w:p w:rsidR="00E67F88" w:rsidRPr="004D4847" w:rsidRDefault="00E67F88" w:rsidP="00E67F88">
      <w:pPr>
        <w:pStyle w:val="CETBodytext"/>
        <w:rPr>
          <w:lang w:val="en-GB"/>
        </w:rPr>
      </w:pPr>
      <w:r w:rsidRPr="009B53CE">
        <w:rPr>
          <w:lang w:val="en-GB"/>
        </w:rPr>
        <w:t xml:space="preserve">The use of photocatalysis using </w:t>
      </w:r>
      <w:r>
        <w:rPr>
          <w:lang w:val="en-GB"/>
        </w:rPr>
        <w:t>T</w:t>
      </w:r>
      <w:r w:rsidRPr="009B53CE">
        <w:rPr>
          <w:lang w:val="en-GB"/>
        </w:rPr>
        <w:t xml:space="preserve">itanium </w:t>
      </w:r>
      <w:r>
        <w:rPr>
          <w:lang w:val="en-GB"/>
        </w:rPr>
        <w:t>D</w:t>
      </w:r>
      <w:r w:rsidRPr="009B53CE">
        <w:rPr>
          <w:lang w:val="en-GB"/>
        </w:rPr>
        <w:t>ioxide</w:t>
      </w:r>
      <w:r>
        <w:rPr>
          <w:lang w:val="en-GB"/>
        </w:rPr>
        <w:t xml:space="preserve"> (TiO</w:t>
      </w:r>
      <w:r w:rsidRPr="00931EE5">
        <w:rPr>
          <w:vertAlign w:val="subscript"/>
          <w:lang w:val="en-GB"/>
        </w:rPr>
        <w:t>2</w:t>
      </w:r>
      <w:r>
        <w:rPr>
          <w:lang w:val="en-GB"/>
        </w:rPr>
        <w:t>)</w:t>
      </w:r>
      <w:r w:rsidRPr="009B53CE">
        <w:rPr>
          <w:lang w:val="en-GB"/>
        </w:rPr>
        <w:t xml:space="preserve"> in environmental decontamination</w:t>
      </w:r>
      <w:r>
        <w:rPr>
          <w:lang w:val="en-GB"/>
        </w:rPr>
        <w:t xml:space="preserve"> area</w:t>
      </w:r>
      <w:r w:rsidRPr="009B53CE">
        <w:rPr>
          <w:lang w:val="en-GB"/>
        </w:rPr>
        <w:t xml:space="preserve"> has received significant attention in </w:t>
      </w:r>
      <w:r>
        <w:rPr>
          <w:lang w:val="en-GB"/>
        </w:rPr>
        <w:t>the past few</w:t>
      </w:r>
      <w:r w:rsidRPr="009B53CE">
        <w:rPr>
          <w:lang w:val="en-GB"/>
        </w:rPr>
        <w:t xml:space="preserve"> years</w:t>
      </w:r>
      <w:r>
        <w:rPr>
          <w:lang w:val="en-GB"/>
        </w:rPr>
        <w:t xml:space="preserve"> </w:t>
      </w:r>
      <w:r w:rsidRPr="009B53CE">
        <w:rPr>
          <w:lang w:val="en-GB"/>
        </w:rPr>
        <w:t>(Scarsella et al., 2017; Ahmad et al., 2016; Boyjoo et al., 2017)</w:t>
      </w:r>
      <w:r>
        <w:rPr>
          <w:lang w:val="en-GB"/>
        </w:rPr>
        <w:t xml:space="preserve">, </w:t>
      </w:r>
      <w:r w:rsidRPr="009B53CE">
        <w:rPr>
          <w:lang w:val="en-GB"/>
        </w:rPr>
        <w:t>and in this context gaseous pollutants</w:t>
      </w:r>
      <w:r>
        <w:rPr>
          <w:lang w:val="en-GB"/>
        </w:rPr>
        <w:t xml:space="preserve"> treatment area</w:t>
      </w:r>
      <w:r w:rsidRPr="009B53CE">
        <w:rPr>
          <w:lang w:val="en-GB"/>
        </w:rPr>
        <w:t xml:space="preserve"> has shown a greater </w:t>
      </w:r>
      <w:r>
        <w:rPr>
          <w:lang w:val="en-GB"/>
        </w:rPr>
        <w:t>industrial-</w:t>
      </w:r>
      <w:r w:rsidRPr="009B53CE">
        <w:rPr>
          <w:lang w:val="en-GB"/>
        </w:rPr>
        <w:t>technological development in relation to the other environmental applications of photocatalysis</w:t>
      </w:r>
      <w:r>
        <w:rPr>
          <w:lang w:val="en-GB"/>
        </w:rPr>
        <w:t xml:space="preserve"> </w:t>
      </w:r>
      <w:r w:rsidR="00C11FBD">
        <w:rPr>
          <w:lang w:val="en-GB"/>
        </w:rPr>
        <w:t xml:space="preserve">(Paz, 2010; Ochiai </w:t>
      </w:r>
      <w:r w:rsidR="00C11FBD" w:rsidRPr="00C11FBD">
        <w:rPr>
          <w:color w:val="FF0000"/>
          <w:lang w:val="en-GB"/>
        </w:rPr>
        <w:t>and</w:t>
      </w:r>
      <w:r w:rsidRPr="009B53CE">
        <w:rPr>
          <w:lang w:val="en-GB"/>
        </w:rPr>
        <w:t xml:space="preserve"> Fujishima, 2012)</w:t>
      </w:r>
      <w:r>
        <w:rPr>
          <w:lang w:val="en-GB"/>
        </w:rPr>
        <w:t xml:space="preserve">. </w:t>
      </w:r>
      <w:r w:rsidRPr="001F7E70">
        <w:rPr>
          <w:lang w:val="en-GB"/>
        </w:rPr>
        <w:t xml:space="preserve">Photocatalysis is an emerging technology for depollution because it is a process that has the potential to function at ambient temperatures and at low </w:t>
      </w:r>
      <w:r>
        <w:rPr>
          <w:lang w:val="en-GB"/>
        </w:rPr>
        <w:t xml:space="preserve">substances </w:t>
      </w:r>
      <w:r w:rsidRPr="001F7E70">
        <w:rPr>
          <w:lang w:val="en-GB"/>
        </w:rPr>
        <w:t>concentrations.</w:t>
      </w:r>
      <w:r>
        <w:rPr>
          <w:lang w:val="en-GB"/>
        </w:rPr>
        <w:t xml:space="preserve"> Thus, </w:t>
      </w:r>
      <w:r w:rsidRPr="00AB1D97">
        <w:rPr>
          <w:lang w:val="en-GB"/>
        </w:rPr>
        <w:t>photocatalysis by TiO</w:t>
      </w:r>
      <w:r w:rsidRPr="00AB1D97">
        <w:rPr>
          <w:vertAlign w:val="subscript"/>
          <w:lang w:val="en-GB"/>
        </w:rPr>
        <w:t>2</w:t>
      </w:r>
      <w:r w:rsidRPr="00AB1D97">
        <w:rPr>
          <w:lang w:val="en-GB"/>
        </w:rPr>
        <w:t xml:space="preserve"> presents several studies regarding the use and application in environmental area, mainly in relation to treatment and remediation of pollutants. It is possible to conclude that there is a certain predominance of photocatalysis use for the treatment of liquid</w:t>
      </w:r>
      <w:r>
        <w:rPr>
          <w:lang w:val="en-GB"/>
        </w:rPr>
        <w:t>-</w:t>
      </w:r>
      <w:r w:rsidRPr="00AB1D97">
        <w:rPr>
          <w:lang w:val="en-GB"/>
        </w:rPr>
        <w:t xml:space="preserve">phase pollutants - water and effluent treatment - as evidenced by the </w:t>
      </w:r>
      <w:r w:rsidR="00623230">
        <w:rPr>
          <w:lang w:val="en-GB"/>
        </w:rPr>
        <w:t xml:space="preserve">works of Seynure et al. (2016) </w:t>
      </w:r>
      <w:r w:rsidRPr="00AB1D97">
        <w:rPr>
          <w:lang w:val="en-GB"/>
        </w:rPr>
        <w:t>and Bekbolet et al. (1996)</w:t>
      </w:r>
      <w:r>
        <w:rPr>
          <w:lang w:val="en-GB"/>
        </w:rPr>
        <w:t>.</w:t>
      </w:r>
      <w:r w:rsidRPr="00D01605">
        <w:t xml:space="preserve"> </w:t>
      </w:r>
      <w:r w:rsidRPr="00D01605">
        <w:rPr>
          <w:lang w:val="en-GB"/>
        </w:rPr>
        <w:t xml:space="preserve">However, the use of photocatalytic processes for gas-phase pollutants has significant and </w:t>
      </w:r>
      <w:r>
        <w:rPr>
          <w:lang w:val="en-GB"/>
        </w:rPr>
        <w:t>expressive</w:t>
      </w:r>
      <w:r w:rsidRPr="00D01605">
        <w:rPr>
          <w:lang w:val="en-GB"/>
        </w:rPr>
        <w:t xml:space="preserve"> numbers, which reflects the feasibility </w:t>
      </w:r>
      <w:r>
        <w:rPr>
          <w:lang w:val="en-GB"/>
        </w:rPr>
        <w:t>when using</w:t>
      </w:r>
      <w:r w:rsidRPr="00D01605">
        <w:rPr>
          <w:lang w:val="en-GB"/>
        </w:rPr>
        <w:t xml:space="preserve"> this technology for the treatment of these pollutants as has been studied</w:t>
      </w:r>
      <w:r>
        <w:rPr>
          <w:lang w:val="en-GB"/>
        </w:rPr>
        <w:t>,</w:t>
      </w:r>
      <w:r w:rsidRPr="00D01605">
        <w:rPr>
          <w:lang w:val="en-GB"/>
        </w:rPr>
        <w:t xml:space="preserve"> for example</w:t>
      </w:r>
      <w:r>
        <w:rPr>
          <w:lang w:val="en-GB"/>
        </w:rPr>
        <w:t>,</w:t>
      </w:r>
      <w:r w:rsidRPr="00D01605">
        <w:rPr>
          <w:lang w:val="en-GB"/>
        </w:rPr>
        <w:t xml:space="preserve"> in Mammadov et al. (2017), Zhao (2018), Sarno and Ponticorvo (2018</w:t>
      </w:r>
      <w:r w:rsidR="00BD2FE2">
        <w:rPr>
          <w:lang w:val="en-GB"/>
        </w:rPr>
        <w:t xml:space="preserve">), </w:t>
      </w:r>
      <w:r w:rsidRPr="00D01605">
        <w:rPr>
          <w:lang w:val="en-GB"/>
        </w:rPr>
        <w:t xml:space="preserve">Guillard et al (2007), Brancher et al. </w:t>
      </w:r>
      <w:r w:rsidRPr="004D4847">
        <w:rPr>
          <w:lang w:val="en-GB"/>
        </w:rPr>
        <w:t>(2016), Sopyan (2007) and Alonso-Tellez et al. (2012).</w:t>
      </w:r>
    </w:p>
    <w:p w:rsidR="00E67F88" w:rsidRPr="00381E9B" w:rsidRDefault="00E67F88" w:rsidP="00E67F88">
      <w:pPr>
        <w:pStyle w:val="CETBodytext"/>
        <w:rPr>
          <w:lang w:val="en-GB"/>
        </w:rPr>
      </w:pPr>
      <w:r>
        <w:rPr>
          <w:lang w:val="en-GB"/>
        </w:rPr>
        <w:t>But</w:t>
      </w:r>
      <w:r w:rsidRPr="00381E9B">
        <w:rPr>
          <w:lang w:val="en-GB"/>
        </w:rPr>
        <w:t xml:space="preserve">, the actual implementation of this technology suffers from some technical aspects, such as the costs associated with energy sources </w:t>
      </w:r>
      <w:r>
        <w:rPr>
          <w:lang w:val="en-GB"/>
        </w:rPr>
        <w:t xml:space="preserve">use </w:t>
      </w:r>
      <w:r w:rsidRPr="00381E9B">
        <w:rPr>
          <w:lang w:val="en-GB"/>
        </w:rPr>
        <w:t xml:space="preserve">for artificial radiation provision (Vaiano et al., 2017), </w:t>
      </w:r>
      <w:r>
        <w:rPr>
          <w:lang w:val="en-GB"/>
        </w:rPr>
        <w:t>lifespan</w:t>
      </w:r>
      <w:r w:rsidRPr="00381E9B">
        <w:rPr>
          <w:lang w:val="en-GB"/>
        </w:rPr>
        <w:t xml:space="preserve"> of the materials used (Garcia et al</w:t>
      </w:r>
      <w:r w:rsidR="00BD2FE2">
        <w:rPr>
          <w:lang w:val="en-GB"/>
        </w:rPr>
        <w:t>.</w:t>
      </w:r>
      <w:r w:rsidRPr="00381E9B">
        <w:rPr>
          <w:lang w:val="en-GB"/>
        </w:rPr>
        <w:t>, 2017)</w:t>
      </w:r>
      <w:r>
        <w:rPr>
          <w:lang w:val="en-GB"/>
        </w:rPr>
        <w:t xml:space="preserve"> and </w:t>
      </w:r>
      <w:r w:rsidRPr="00381E9B">
        <w:rPr>
          <w:lang w:val="en-GB"/>
        </w:rPr>
        <w:t xml:space="preserve">others. Thus, literature shows that the </w:t>
      </w:r>
      <w:r>
        <w:rPr>
          <w:lang w:val="en-GB"/>
        </w:rPr>
        <w:t>major</w:t>
      </w:r>
      <w:r w:rsidRPr="00381E9B">
        <w:rPr>
          <w:lang w:val="en-GB"/>
        </w:rPr>
        <w:t xml:space="preserve"> problem for the implementation of photocatalytic processes </w:t>
      </w:r>
      <w:r>
        <w:rPr>
          <w:lang w:val="en-GB"/>
        </w:rPr>
        <w:t>in emissions</w:t>
      </w:r>
      <w:r w:rsidRPr="00381E9B">
        <w:rPr>
          <w:lang w:val="en-GB"/>
        </w:rPr>
        <w:t xml:space="preserve"> treatment is related to the development and optimization of reactors in an industrial scale, where an interface with engineering is necessary.</w:t>
      </w:r>
    </w:p>
    <w:p w:rsidR="00E67F88" w:rsidRPr="004D4847" w:rsidRDefault="00E67F88" w:rsidP="00E67F88">
      <w:pPr>
        <w:pStyle w:val="CETHeading1"/>
      </w:pPr>
      <w:r w:rsidRPr="004D4847">
        <w:t>Experimental part</w:t>
      </w:r>
    </w:p>
    <w:p w:rsidR="00E67F88" w:rsidRPr="004E1168" w:rsidRDefault="00E67F88" w:rsidP="00E67F88">
      <w:pPr>
        <w:pStyle w:val="CETBodytext"/>
        <w:rPr>
          <w:lang w:val="en-GB"/>
        </w:rPr>
      </w:pPr>
      <w:r w:rsidRPr="004E1168">
        <w:rPr>
          <w:lang w:val="en-GB"/>
        </w:rPr>
        <w:t>For the degradation of the hydrogen sulphide (H</w:t>
      </w:r>
      <w:r w:rsidRPr="004E1168">
        <w:rPr>
          <w:vertAlign w:val="subscript"/>
          <w:lang w:val="en-GB"/>
        </w:rPr>
        <w:t>2</w:t>
      </w:r>
      <w:r w:rsidRPr="004E1168">
        <w:rPr>
          <w:lang w:val="en-GB"/>
        </w:rPr>
        <w:t xml:space="preserve">S) in the gas-phase it was developed </w:t>
      </w:r>
      <w:r w:rsidRPr="00931EE5">
        <w:rPr>
          <w:lang w:val="en-GB"/>
        </w:rPr>
        <w:t xml:space="preserve">a </w:t>
      </w:r>
      <w:r>
        <w:rPr>
          <w:lang w:val="en-GB"/>
        </w:rPr>
        <w:t xml:space="preserve">reduced </w:t>
      </w:r>
      <w:r w:rsidRPr="00931EE5">
        <w:rPr>
          <w:lang w:val="en-GB"/>
        </w:rPr>
        <w:t>scale reactor (experimental module) incorporated with 4 types of photocatalysts.</w:t>
      </w:r>
      <w:r>
        <w:rPr>
          <w:lang w:val="en-GB"/>
        </w:rPr>
        <w:t xml:space="preserve"> </w:t>
      </w:r>
      <w:r w:rsidRPr="00931EE5">
        <w:rPr>
          <w:lang w:val="en-GB"/>
        </w:rPr>
        <w:t>The arrangement of this experimental apparatus consist</w:t>
      </w:r>
      <w:r>
        <w:rPr>
          <w:lang w:val="en-GB"/>
        </w:rPr>
        <w:t>ed</w:t>
      </w:r>
      <w:r w:rsidRPr="00931EE5">
        <w:rPr>
          <w:lang w:val="en-GB"/>
        </w:rPr>
        <w:t xml:space="preserve"> of the following parts</w:t>
      </w:r>
      <w:r>
        <w:rPr>
          <w:lang w:val="en-GB"/>
        </w:rPr>
        <w:t xml:space="preserve">: </w:t>
      </w:r>
      <w:r w:rsidRPr="00931EE5">
        <w:rPr>
          <w:lang w:val="en-GB"/>
        </w:rPr>
        <w:t xml:space="preserve">air compressor (1); flow regulator (2); flowmeter (3); container with </w:t>
      </w:r>
      <w:r w:rsidRPr="00931EE5">
        <w:rPr>
          <w:lang w:val="en-GB"/>
        </w:rPr>
        <w:lastRenderedPageBreak/>
        <w:t>H</w:t>
      </w:r>
      <w:r w:rsidRPr="00931EE5">
        <w:rPr>
          <w:vertAlign w:val="subscript"/>
          <w:lang w:val="en-GB"/>
        </w:rPr>
        <w:t>2</w:t>
      </w:r>
      <w:r w:rsidRPr="00931EE5">
        <w:rPr>
          <w:lang w:val="en-GB"/>
        </w:rPr>
        <w:t xml:space="preserve">S generating solution </w:t>
      </w:r>
      <w:r>
        <w:rPr>
          <w:lang w:val="en-GB"/>
        </w:rPr>
        <w:t xml:space="preserve">connected to the air dragging system </w:t>
      </w:r>
      <w:r w:rsidRPr="00931EE5">
        <w:rPr>
          <w:lang w:val="en-GB"/>
        </w:rPr>
        <w:t>(4); Alphasense® electrochemical sensor, H</w:t>
      </w:r>
      <w:r w:rsidRPr="00931EE5">
        <w:rPr>
          <w:vertAlign w:val="subscript"/>
          <w:lang w:val="en-GB"/>
        </w:rPr>
        <w:t>2</w:t>
      </w:r>
      <w:r w:rsidRPr="00931EE5">
        <w:rPr>
          <w:lang w:val="en-GB"/>
        </w:rPr>
        <w:t>S-BE model (5); photocatalytic reactor (6);</w:t>
      </w:r>
      <w:r>
        <w:rPr>
          <w:lang w:val="en-GB"/>
        </w:rPr>
        <w:t xml:space="preserve"> radiation source (UV lamp or solar radiation) (7); and</w:t>
      </w:r>
      <w:r w:rsidRPr="00931EE5">
        <w:rPr>
          <w:lang w:val="en-GB"/>
        </w:rPr>
        <w:t xml:space="preserve"> photocatalyst (</w:t>
      </w:r>
      <w:r>
        <w:rPr>
          <w:lang w:val="en-GB"/>
        </w:rPr>
        <w:t>8</w:t>
      </w:r>
      <w:r w:rsidRPr="00931EE5">
        <w:rPr>
          <w:lang w:val="en-GB"/>
        </w:rPr>
        <w:t>)</w:t>
      </w:r>
      <w:r>
        <w:rPr>
          <w:lang w:val="en-GB"/>
        </w:rPr>
        <w:t>.</w:t>
      </w:r>
    </w:p>
    <w:p w:rsidR="00C11FBD" w:rsidRPr="00C11FBD" w:rsidRDefault="00E67F88" w:rsidP="002D2642">
      <w:pPr>
        <w:autoSpaceDE w:val="0"/>
        <w:autoSpaceDN w:val="0"/>
        <w:adjustRightInd w:val="0"/>
        <w:spacing w:line="240" w:lineRule="auto"/>
        <w:rPr>
          <w:rFonts w:ascii="Times New Roman" w:hAnsi="Times New Roman"/>
          <w:color w:val="FF0000"/>
          <w:sz w:val="24"/>
          <w:lang w:val="pt-BR"/>
        </w:rPr>
      </w:pPr>
      <w:r w:rsidRPr="00B85329">
        <w:t xml:space="preserve">The characterization of the experimental module was basically carried out by means of chemical and physical analyses in order to </w:t>
      </w:r>
      <w:r>
        <w:t>determine</w:t>
      </w:r>
      <w:r w:rsidRPr="00B85329">
        <w:t xml:space="preserve"> the main properties of the following </w:t>
      </w:r>
      <w:r>
        <w:t xml:space="preserve">components: (1) </w:t>
      </w:r>
      <w:r w:rsidRPr="00E075C3">
        <w:t>photocatalyst</w:t>
      </w:r>
      <w:r>
        <w:t xml:space="preserve"> (</w:t>
      </w:r>
      <w:r w:rsidRPr="00E075C3">
        <w:t>inner surface of the module</w:t>
      </w:r>
      <w:r>
        <w:t xml:space="preserve">); and (2) </w:t>
      </w:r>
      <w:r w:rsidRPr="00EC20AB">
        <w:t>transparent surface</w:t>
      </w:r>
      <w:r>
        <w:t xml:space="preserve"> (</w:t>
      </w:r>
      <w:r w:rsidRPr="00E075C3">
        <w:t xml:space="preserve">upper face of the module </w:t>
      </w:r>
      <w:r>
        <w:t>for</w:t>
      </w:r>
      <w:r w:rsidRPr="00E075C3">
        <w:t xml:space="preserve"> radiation</w:t>
      </w:r>
      <w:r>
        <w:t xml:space="preserve"> incidence). The inner surfaces formed with these coatings were</w:t>
      </w:r>
      <w:r w:rsidRPr="004E1168">
        <w:t xml:space="preserve"> structural and morphologically characterized by scanning electron microscopy with energy dispersive X-ray (SEM-EDX)</w:t>
      </w:r>
      <w:r>
        <w:t>,</w:t>
      </w:r>
      <w:r w:rsidRPr="004E1168">
        <w:t xml:space="preserve"> X-ray diffraction (XRD)</w:t>
      </w:r>
      <w:r>
        <w:t xml:space="preserve">, </w:t>
      </w:r>
      <w:r w:rsidRPr="00E075C3">
        <w:t>infrared attenuated total reflection spectroscopy</w:t>
      </w:r>
      <w:r>
        <w:t xml:space="preserve"> (FTIR-ATR), UV-Vis </w:t>
      </w:r>
      <w:r w:rsidRPr="0094295C">
        <w:t>diffuse reflectance spectroscopy</w:t>
      </w:r>
      <w:r w:rsidRPr="004E1168">
        <w:t xml:space="preserve"> </w:t>
      </w:r>
      <w:r>
        <w:t xml:space="preserve">and </w:t>
      </w:r>
      <w:r w:rsidRPr="0094295C">
        <w:t xml:space="preserve">gravimetry </w:t>
      </w:r>
      <w:r w:rsidRPr="004E1168">
        <w:t>analysis</w:t>
      </w:r>
      <w:r>
        <w:t>.</w:t>
      </w:r>
      <w:r w:rsidRPr="009919C1">
        <w:t xml:space="preserve"> The optical properties of the transparent surface were analysed by UV-Vis transmittance spectroscopy. The fluid dynamics aspects were evaluated </w:t>
      </w:r>
      <w:r>
        <w:t>in</w:t>
      </w:r>
      <w:r w:rsidRPr="009919C1">
        <w:t xml:space="preserve"> </w:t>
      </w:r>
      <w:r w:rsidRPr="009919C1">
        <w:rPr>
          <w:i/>
        </w:rPr>
        <w:t>Comsol Multiphysics</w:t>
      </w:r>
      <w:r w:rsidRPr="009919C1">
        <w:t xml:space="preserve"> </w:t>
      </w:r>
      <w:r>
        <w:t xml:space="preserve">software </w:t>
      </w:r>
      <w:r w:rsidRPr="009919C1">
        <w:t xml:space="preserve">with the objective of optimizing the </w:t>
      </w:r>
      <w:r>
        <w:t xml:space="preserve">final reactor design </w:t>
      </w:r>
      <w:r w:rsidRPr="009919C1">
        <w:t xml:space="preserve">geometry </w:t>
      </w:r>
      <w:r>
        <w:t>to</w:t>
      </w:r>
      <w:r w:rsidRPr="009919C1">
        <w:t xml:space="preserve"> be proposed.</w:t>
      </w:r>
      <w:r w:rsidR="00C11FBD">
        <w:t xml:space="preserve"> </w:t>
      </w:r>
      <w:r w:rsidR="002D2642">
        <w:rPr>
          <w:rStyle w:val="tlid-translation"/>
          <w:lang w:val="en"/>
        </w:rPr>
        <w:t>Preliminary simulations were performed using laminar flow and turbulent flow interfaces (k-ε model). Due to the low velocity profile resulting from the two models, in the order of 10</w:t>
      </w:r>
      <w:r w:rsidR="002D2642" w:rsidRPr="002D2642">
        <w:rPr>
          <w:rStyle w:val="tlid-translation"/>
          <w:vertAlign w:val="superscript"/>
          <w:lang w:val="en"/>
        </w:rPr>
        <w:t>-1</w:t>
      </w:r>
      <w:r w:rsidR="002D2642">
        <w:rPr>
          <w:rStyle w:val="tlid-translation"/>
          <w:lang w:val="en"/>
        </w:rPr>
        <w:t xml:space="preserve"> m s</w:t>
      </w:r>
      <w:r w:rsidR="002D2642" w:rsidRPr="002D2642">
        <w:rPr>
          <w:rStyle w:val="tlid-translation"/>
          <w:vertAlign w:val="superscript"/>
          <w:lang w:val="en"/>
        </w:rPr>
        <w:t>-1</w:t>
      </w:r>
      <w:r w:rsidR="002D2642">
        <w:rPr>
          <w:rStyle w:val="tlid-translation"/>
          <w:lang w:val="en"/>
        </w:rPr>
        <w:t>, the laminar model was chosen as the most likely to adequately predict the flow in the reactor.</w:t>
      </w:r>
    </w:p>
    <w:p w:rsidR="00E67F88" w:rsidRPr="00152963" w:rsidRDefault="00E67F88" w:rsidP="00E67F88">
      <w:pPr>
        <w:pStyle w:val="CETHeading1"/>
      </w:pPr>
      <w:r>
        <w:t>Results and discussion</w:t>
      </w:r>
    </w:p>
    <w:p w:rsidR="00E67F88" w:rsidRPr="004F6BB7" w:rsidRDefault="00E67F88" w:rsidP="00E67F88">
      <w:pPr>
        <w:pStyle w:val="CETBodytext"/>
        <w:rPr>
          <w:lang w:val="en-GB"/>
        </w:rPr>
      </w:pPr>
      <w:r>
        <w:rPr>
          <w:lang w:val="en-GB"/>
        </w:rPr>
        <w:t>D</w:t>
      </w:r>
      <w:r w:rsidRPr="004F6BB7">
        <w:rPr>
          <w:lang w:val="en-GB"/>
        </w:rPr>
        <w:t xml:space="preserve">iffractograms of </w:t>
      </w:r>
      <w:r>
        <w:rPr>
          <w:lang w:val="en-GB"/>
        </w:rPr>
        <w:t>P</w:t>
      </w:r>
      <w:r w:rsidRPr="004F6BB7">
        <w:rPr>
          <w:lang w:val="en-GB"/>
        </w:rPr>
        <w:t>hotosan®</w:t>
      </w:r>
      <w:r>
        <w:rPr>
          <w:lang w:val="en-GB"/>
        </w:rPr>
        <w:t>-based</w:t>
      </w:r>
      <w:r w:rsidRPr="004F6BB7">
        <w:rPr>
          <w:lang w:val="en-GB"/>
        </w:rPr>
        <w:t xml:space="preserve"> </w:t>
      </w:r>
      <w:r>
        <w:rPr>
          <w:lang w:val="en-GB"/>
        </w:rPr>
        <w:t xml:space="preserve">paint </w:t>
      </w:r>
      <w:r w:rsidRPr="004F6BB7">
        <w:rPr>
          <w:lang w:val="en-GB"/>
        </w:rPr>
        <w:t>photocatalyst samples and TiO</w:t>
      </w:r>
      <w:r w:rsidRPr="009B7C52">
        <w:rPr>
          <w:vertAlign w:val="subscript"/>
          <w:lang w:val="en-GB"/>
        </w:rPr>
        <w:t>2</w:t>
      </w:r>
      <w:r w:rsidRPr="004F6BB7">
        <w:rPr>
          <w:lang w:val="en-GB"/>
        </w:rPr>
        <w:t xml:space="preserve"> powder show the formation of TiO</w:t>
      </w:r>
      <w:r w:rsidRPr="009B7C52">
        <w:rPr>
          <w:vertAlign w:val="subscript"/>
          <w:lang w:val="en-GB"/>
        </w:rPr>
        <w:t>2</w:t>
      </w:r>
      <w:r w:rsidRPr="004F6BB7">
        <w:rPr>
          <w:lang w:val="en-GB"/>
        </w:rPr>
        <w:t>-anatase phase</w:t>
      </w:r>
      <w:r w:rsidRPr="009B7C52">
        <w:rPr>
          <w:lang w:val="en-GB"/>
        </w:rPr>
        <w:t xml:space="preserve"> </w:t>
      </w:r>
      <w:r w:rsidRPr="004F6BB7">
        <w:rPr>
          <w:lang w:val="en-GB"/>
        </w:rPr>
        <w:t>characteristic peak at 2</w:t>
      </w:r>
      <w:r w:rsidRPr="004F6BB7">
        <w:rPr>
          <w:lang w:val="pt-BR"/>
        </w:rPr>
        <w:t>θ</w:t>
      </w:r>
      <w:r w:rsidRPr="004F6BB7">
        <w:rPr>
          <w:lang w:val="en-GB"/>
        </w:rPr>
        <w:t xml:space="preserve"> = 25º. Other low intensity peaks characteristic of TiO</w:t>
      </w:r>
      <w:r w:rsidRPr="009B7C52">
        <w:rPr>
          <w:vertAlign w:val="subscript"/>
          <w:lang w:val="en-GB"/>
        </w:rPr>
        <w:t>2</w:t>
      </w:r>
      <w:r w:rsidRPr="004F6BB7">
        <w:rPr>
          <w:lang w:val="en-GB"/>
        </w:rPr>
        <w:t>-</w:t>
      </w:r>
      <w:r>
        <w:rPr>
          <w:lang w:val="en-GB"/>
        </w:rPr>
        <w:t>a</w:t>
      </w:r>
      <w:r w:rsidRPr="004F6BB7">
        <w:rPr>
          <w:lang w:val="en-GB"/>
        </w:rPr>
        <w:t>natase were identified in 2</w:t>
      </w:r>
      <w:r w:rsidRPr="004F6BB7">
        <w:rPr>
          <w:lang w:val="pt-BR"/>
        </w:rPr>
        <w:t>θ</w:t>
      </w:r>
      <w:r w:rsidRPr="004F6BB7">
        <w:rPr>
          <w:lang w:val="en-GB"/>
        </w:rPr>
        <w:t xml:space="preserve"> = 38º, 48º and 55º. For the acrylic </w:t>
      </w:r>
      <w:r>
        <w:rPr>
          <w:lang w:val="en-GB"/>
        </w:rPr>
        <w:t>paint</w:t>
      </w:r>
      <w:r w:rsidRPr="004F6BB7">
        <w:rPr>
          <w:lang w:val="en-GB"/>
        </w:rPr>
        <w:t xml:space="preserve"> sample, diffractograms indicate that the pigment </w:t>
      </w:r>
      <w:r>
        <w:rPr>
          <w:lang w:val="en-GB"/>
        </w:rPr>
        <w:t>which</w:t>
      </w:r>
      <w:r w:rsidRPr="004F6BB7">
        <w:rPr>
          <w:lang w:val="en-GB"/>
        </w:rPr>
        <w:t xml:space="preserve"> composes the </w:t>
      </w:r>
      <w:r>
        <w:rPr>
          <w:lang w:val="en-GB"/>
        </w:rPr>
        <w:t xml:space="preserve">paint </w:t>
      </w:r>
      <w:r w:rsidRPr="004F6BB7">
        <w:rPr>
          <w:lang w:val="en-GB"/>
        </w:rPr>
        <w:t>is referring to the crystallographic phase TiO</w:t>
      </w:r>
      <w:r w:rsidRPr="009B7C52">
        <w:rPr>
          <w:vertAlign w:val="subscript"/>
          <w:lang w:val="en-GB"/>
        </w:rPr>
        <w:t>2</w:t>
      </w:r>
      <w:r w:rsidRPr="004F6BB7">
        <w:rPr>
          <w:lang w:val="en-GB"/>
        </w:rPr>
        <w:t>-rutil</w:t>
      </w:r>
      <w:r>
        <w:rPr>
          <w:lang w:val="en-GB"/>
        </w:rPr>
        <w:t>e</w:t>
      </w:r>
      <w:r w:rsidRPr="004F6BB7">
        <w:rPr>
          <w:lang w:val="en-GB"/>
        </w:rPr>
        <w:t>, with peak of greater intensity in 2</w:t>
      </w:r>
      <w:r w:rsidRPr="004F6BB7">
        <w:rPr>
          <w:lang w:val="pt-BR"/>
        </w:rPr>
        <w:t>θ</w:t>
      </w:r>
      <w:r w:rsidRPr="004F6BB7">
        <w:rPr>
          <w:lang w:val="en-GB"/>
        </w:rPr>
        <w:t xml:space="preserve"> = 27°. The peaks of lower intensity in 2</w:t>
      </w:r>
      <w:r w:rsidRPr="004F6BB7">
        <w:rPr>
          <w:lang w:val="pt-BR"/>
        </w:rPr>
        <w:t>θ</w:t>
      </w:r>
      <w:r w:rsidRPr="004F6BB7">
        <w:rPr>
          <w:lang w:val="en-GB"/>
        </w:rPr>
        <w:t xml:space="preserve"> = 36°, 41°, 54° and 69° also refer to Rutile.</w:t>
      </w:r>
    </w:p>
    <w:p w:rsidR="00E67F88" w:rsidRDefault="00E67F88" w:rsidP="00E67F88">
      <w:pPr>
        <w:pStyle w:val="CETBodytext"/>
        <w:rPr>
          <w:lang w:val="en-GB"/>
        </w:rPr>
      </w:pPr>
      <w:r w:rsidRPr="001D5C40">
        <w:rPr>
          <w:lang w:val="en-GB"/>
        </w:rPr>
        <w:t xml:space="preserve">The impregnation procedure for photocatalysts supported on </w:t>
      </w:r>
      <w:r>
        <w:rPr>
          <w:lang w:val="en-GB"/>
        </w:rPr>
        <w:t>fiber</w:t>
      </w:r>
      <w:r w:rsidRPr="001D5C40">
        <w:rPr>
          <w:lang w:val="en-GB"/>
        </w:rPr>
        <w:t xml:space="preserve"> cement material yielded an approximate mass amount of 3.2 g of TiO</w:t>
      </w:r>
      <w:r w:rsidRPr="001D5C40">
        <w:rPr>
          <w:vertAlign w:val="subscript"/>
          <w:lang w:val="en-GB"/>
        </w:rPr>
        <w:t>2</w:t>
      </w:r>
      <w:r w:rsidRPr="001D5C40">
        <w:rPr>
          <w:lang w:val="en-GB"/>
        </w:rPr>
        <w:t xml:space="preserve">, 3.1 g of Fotosan® and 4.7 g of acrylic paint. </w:t>
      </w:r>
      <w:r>
        <w:rPr>
          <w:lang w:val="en-GB"/>
        </w:rPr>
        <w:t>Regarding</w:t>
      </w:r>
      <w:r w:rsidRPr="001D5C40">
        <w:rPr>
          <w:lang w:val="en-GB"/>
        </w:rPr>
        <w:t xml:space="preserve"> TiO</w:t>
      </w:r>
      <w:r w:rsidRPr="001D5C40">
        <w:rPr>
          <w:vertAlign w:val="subscript"/>
          <w:lang w:val="en-GB"/>
        </w:rPr>
        <w:t>2</w:t>
      </w:r>
      <w:r w:rsidRPr="001D5C40">
        <w:rPr>
          <w:lang w:val="en-GB"/>
        </w:rPr>
        <w:t xml:space="preserve"> supported on </w:t>
      </w:r>
      <w:r>
        <w:rPr>
          <w:lang w:val="en-GB"/>
        </w:rPr>
        <w:t>fiberglass</w:t>
      </w:r>
      <w:r w:rsidRPr="001D5C40">
        <w:rPr>
          <w:lang w:val="en-GB"/>
        </w:rPr>
        <w:t xml:space="preserve"> it was possible to impregnate 0.7 g. The </w:t>
      </w:r>
      <w:r>
        <w:rPr>
          <w:lang w:val="en-GB"/>
        </w:rPr>
        <w:t xml:space="preserve">incorporation </w:t>
      </w:r>
      <w:r w:rsidRPr="001D5C40">
        <w:rPr>
          <w:lang w:val="en-GB"/>
        </w:rPr>
        <w:t>degree ranged from 1.09</w:t>
      </w:r>
      <w:r>
        <w:rPr>
          <w:lang w:val="en-GB"/>
        </w:rPr>
        <w:t xml:space="preserve"> </w:t>
      </w:r>
      <w:r w:rsidRPr="001D5C40">
        <w:rPr>
          <w:lang w:val="en-GB"/>
        </w:rPr>
        <w:t>% to 13.2</w:t>
      </w:r>
      <w:r>
        <w:rPr>
          <w:lang w:val="en-GB"/>
        </w:rPr>
        <w:t xml:space="preserve"> </w:t>
      </w:r>
      <w:r w:rsidRPr="001D5C40">
        <w:rPr>
          <w:lang w:val="en-GB"/>
        </w:rPr>
        <w:t xml:space="preserve">% </w:t>
      </w:r>
      <w:r>
        <w:rPr>
          <w:lang w:val="en-GB"/>
        </w:rPr>
        <w:t>in</w:t>
      </w:r>
      <w:r w:rsidRPr="001D5C40">
        <w:rPr>
          <w:lang w:val="en-GB"/>
        </w:rPr>
        <w:t xml:space="preserve"> mass: 1.1</w:t>
      </w:r>
      <w:r>
        <w:rPr>
          <w:lang w:val="en-GB"/>
        </w:rPr>
        <w:t xml:space="preserve"> </w:t>
      </w:r>
      <w:r w:rsidRPr="001D5C40">
        <w:rPr>
          <w:lang w:val="en-GB"/>
        </w:rPr>
        <w:t>% (TiO</w:t>
      </w:r>
      <w:r w:rsidRPr="001D5C40">
        <w:rPr>
          <w:vertAlign w:val="subscript"/>
          <w:lang w:val="en-GB"/>
        </w:rPr>
        <w:t>2</w:t>
      </w:r>
      <w:r w:rsidRPr="001D5C40">
        <w:rPr>
          <w:lang w:val="en-GB"/>
        </w:rPr>
        <w:t xml:space="preserve"> + fiber cement); 1.09</w:t>
      </w:r>
      <w:r>
        <w:rPr>
          <w:lang w:val="en-GB"/>
        </w:rPr>
        <w:t xml:space="preserve"> </w:t>
      </w:r>
      <w:r w:rsidRPr="001D5C40">
        <w:rPr>
          <w:lang w:val="en-GB"/>
        </w:rPr>
        <w:t xml:space="preserve">% (Fotosan® paint + fiber </w:t>
      </w:r>
      <w:r w:rsidRPr="002D2642">
        <w:rPr>
          <w:lang w:val="en-GB"/>
        </w:rPr>
        <w:t>cement); 1.61 % (Acrylic paint + fiber cement) and 13.2 % (TiO</w:t>
      </w:r>
      <w:r w:rsidRPr="002D2642">
        <w:rPr>
          <w:vertAlign w:val="subscript"/>
          <w:lang w:val="en-GB"/>
        </w:rPr>
        <w:t>2</w:t>
      </w:r>
      <w:r w:rsidRPr="002D2642">
        <w:rPr>
          <w:lang w:val="en-GB"/>
        </w:rPr>
        <w:t xml:space="preserve"> + fiberglass). Among produced surfaces the cheaper was fiberglass impregnated with TiO</w:t>
      </w:r>
      <w:r w:rsidRPr="002D2642">
        <w:rPr>
          <w:vertAlign w:val="subscript"/>
          <w:lang w:val="en-GB"/>
        </w:rPr>
        <w:t>2</w:t>
      </w:r>
      <w:r w:rsidRPr="002D2642">
        <w:rPr>
          <w:lang w:val="en-GB"/>
        </w:rPr>
        <w:t>, with a cost of US$ 0.34. On the other hand, the surface with highest manufacturing cost was pointed at the fiber cement material impregnated with the Italian photocatalytic paint Fotosan®, whose manufacturing cost was set at US$ 1.72. In general, surfaces that used fiber cement material became more exp</w:t>
      </w:r>
      <w:r w:rsidR="00C11FBD" w:rsidRPr="002D2642">
        <w:rPr>
          <w:lang w:val="en-GB"/>
        </w:rPr>
        <w:t>e</w:t>
      </w:r>
      <w:r w:rsidRPr="002D2642">
        <w:rPr>
          <w:lang w:val="en-GB"/>
        </w:rPr>
        <w:t>nsive products</w:t>
      </w:r>
      <w:r w:rsidRPr="001D5C40">
        <w:rPr>
          <w:lang w:val="en-GB"/>
        </w:rPr>
        <w:t>: TiO</w:t>
      </w:r>
      <w:r w:rsidRPr="00154377">
        <w:rPr>
          <w:vertAlign w:val="subscript"/>
          <w:lang w:val="en-GB"/>
        </w:rPr>
        <w:t>2</w:t>
      </w:r>
      <w:r w:rsidRPr="001D5C40">
        <w:rPr>
          <w:lang w:val="en-GB"/>
        </w:rPr>
        <w:t xml:space="preserve"> + fiber cement (US$ 1.48) and </w:t>
      </w:r>
      <w:r>
        <w:rPr>
          <w:lang w:val="en-GB"/>
        </w:rPr>
        <w:t>a</w:t>
      </w:r>
      <w:r w:rsidRPr="001D5C40">
        <w:rPr>
          <w:lang w:val="en-GB"/>
        </w:rPr>
        <w:t>crylic paint + fiber cement (US$ 1.51).</w:t>
      </w:r>
      <w:r>
        <w:rPr>
          <w:lang w:val="en-GB"/>
        </w:rPr>
        <w:t xml:space="preserve"> </w:t>
      </w:r>
      <w:r w:rsidRPr="00A502BD">
        <w:rPr>
          <w:lang w:val="en-GB"/>
        </w:rPr>
        <w:t>Figures 1 (a), (b), (c) e (d) shows the micrographs results performed on the photocatalysts samples.</w:t>
      </w:r>
    </w:p>
    <w:p w:rsidR="00E67F88" w:rsidRDefault="00E67F88" w:rsidP="00E67F88">
      <w:pPr>
        <w:pStyle w:val="CETBodytext"/>
        <w:rPr>
          <w:lang w:val="en-GB"/>
        </w:rPr>
      </w:pPr>
    </w:p>
    <w:p w:rsidR="00E67F88" w:rsidRDefault="00E67F88" w:rsidP="00E67F88">
      <w:pPr>
        <w:pStyle w:val="CETBodytext"/>
        <w:rPr>
          <w:lang w:val="en-GB"/>
        </w:rPr>
      </w:pPr>
      <w:r>
        <w:rPr>
          <w:noProof/>
          <w:lang w:val="pt-BR" w:eastAsia="pt-BR"/>
        </w:rPr>
        <w:drawing>
          <wp:inline distT="0" distB="0" distL="0" distR="0" wp14:anchorId="60E483CE" wp14:editId="39A16554">
            <wp:extent cx="5401310" cy="1499870"/>
            <wp:effectExtent l="0" t="0" r="889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1499870"/>
                    </a:xfrm>
                    <a:prstGeom prst="rect">
                      <a:avLst/>
                    </a:prstGeom>
                    <a:noFill/>
                  </pic:spPr>
                </pic:pic>
              </a:graphicData>
            </a:graphic>
          </wp:inline>
        </w:drawing>
      </w:r>
    </w:p>
    <w:p w:rsidR="00E67F88" w:rsidRPr="00164FC3" w:rsidRDefault="00E67F88" w:rsidP="00E67F88">
      <w:pPr>
        <w:pStyle w:val="CETCaption"/>
      </w:pPr>
      <w:r w:rsidRPr="00164FC3">
        <w:t>Figure 1: Micrograph of the</w:t>
      </w:r>
      <w:r>
        <w:t xml:space="preserve"> materials</w:t>
      </w:r>
      <w:r w:rsidRPr="00164FC3">
        <w:t xml:space="preserve"> surfaces: (a) fiber cement + TiO</w:t>
      </w:r>
      <w:r w:rsidRPr="00164FC3">
        <w:rPr>
          <w:vertAlign w:val="subscript"/>
        </w:rPr>
        <w:t>2</w:t>
      </w:r>
      <w:r w:rsidRPr="00164FC3">
        <w:t xml:space="preserve">, (b) </w:t>
      </w:r>
      <w:r>
        <w:t>fiberglass</w:t>
      </w:r>
      <w:r w:rsidRPr="00164FC3">
        <w:t xml:space="preserve"> + TiO</w:t>
      </w:r>
      <w:r w:rsidRPr="00164FC3">
        <w:rPr>
          <w:vertAlign w:val="subscript"/>
        </w:rPr>
        <w:t>2</w:t>
      </w:r>
      <w:r w:rsidRPr="00164FC3">
        <w:t>, (c) fiber cement + acrylic paint, and (d) fiber cement + Fotosan®.</w:t>
      </w:r>
    </w:p>
    <w:p w:rsidR="00E67F88" w:rsidRPr="004F0C75" w:rsidRDefault="00E67F88" w:rsidP="00E67F88">
      <w:pPr>
        <w:pStyle w:val="CETBodytext"/>
        <w:rPr>
          <w:shd w:val="clear" w:color="auto" w:fill="FFFFFF"/>
          <w:lang w:val="en-GB"/>
        </w:rPr>
      </w:pPr>
      <w:r w:rsidRPr="004F0C75">
        <w:rPr>
          <w:shd w:val="clear" w:color="auto" w:fill="FFFFFF"/>
          <w:lang w:val="en-GB"/>
        </w:rPr>
        <w:t>Regarding the photoactivity tests carried out by means of photocatalytic H</w:t>
      </w:r>
      <w:r w:rsidRPr="004F0C75">
        <w:rPr>
          <w:shd w:val="clear" w:color="auto" w:fill="FFFFFF"/>
          <w:vertAlign w:val="subscript"/>
          <w:lang w:val="en-GB"/>
        </w:rPr>
        <w:t>2</w:t>
      </w:r>
      <w:r w:rsidRPr="004F0C75">
        <w:rPr>
          <w:shd w:val="clear" w:color="auto" w:fill="FFFFFF"/>
          <w:lang w:val="en-GB"/>
        </w:rPr>
        <w:t>S degradation tests, Table 1 shows the main results obtained.</w:t>
      </w:r>
    </w:p>
    <w:p w:rsidR="00E67F88" w:rsidRPr="004D4847" w:rsidRDefault="00E67F88" w:rsidP="00E67F88">
      <w:pPr>
        <w:pStyle w:val="CETTabletitle"/>
        <w:rPr>
          <w:highlight w:val="yellow"/>
        </w:rPr>
      </w:pPr>
      <w:bookmarkStart w:id="0" w:name="_Toc500772117"/>
      <w:bookmarkStart w:id="1" w:name="_Toc491716737"/>
      <w:r w:rsidRPr="00B815CF">
        <w:t>Table 1: Overview of the photocatalytic degradation tests of H</w:t>
      </w:r>
      <w:r w:rsidRPr="00B815CF">
        <w:rPr>
          <w:vertAlign w:val="subscript"/>
        </w:rPr>
        <w:t>2</w:t>
      </w:r>
      <w:r w:rsidRPr="00B815CF">
        <w:t>S using different photocatalyst materials.</w:t>
      </w:r>
      <w:bookmarkEnd w:id="0"/>
      <w:bookmarkEnd w:id="1"/>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91"/>
        <w:gridCol w:w="850"/>
        <w:gridCol w:w="1134"/>
        <w:gridCol w:w="991"/>
        <w:gridCol w:w="794"/>
        <w:gridCol w:w="624"/>
        <w:gridCol w:w="794"/>
        <w:gridCol w:w="624"/>
      </w:tblGrid>
      <w:tr w:rsidR="00E67F88" w:rsidTr="00F401F0">
        <w:tc>
          <w:tcPr>
            <w:tcW w:w="2891" w:type="dxa"/>
            <w:vMerge w:val="restart"/>
            <w:tcBorders>
              <w:top w:val="single" w:sz="12" w:space="0" w:color="008000"/>
              <w:left w:val="nil"/>
              <w:right w:val="nil"/>
            </w:tcBorders>
            <w:shd w:val="clear" w:color="auto" w:fill="FFFFFF"/>
            <w:vAlign w:val="center"/>
            <w:hideMark/>
          </w:tcPr>
          <w:p w:rsidR="00E67F88" w:rsidRDefault="00E67F88" w:rsidP="00F401F0">
            <w:pPr>
              <w:pStyle w:val="CETBodytext"/>
              <w:jc w:val="center"/>
              <w:rPr>
                <w:lang w:val="en-GB"/>
              </w:rPr>
            </w:pPr>
            <w:r w:rsidRPr="00B21C12">
              <w:rPr>
                <w:rFonts w:cs="Arial"/>
                <w:color w:val="000000"/>
                <w:szCs w:val="18"/>
                <w:shd w:val="clear" w:color="auto" w:fill="FFFFFF"/>
              </w:rPr>
              <w:t>Photocatalyst</w:t>
            </w:r>
          </w:p>
        </w:tc>
        <w:tc>
          <w:tcPr>
            <w:tcW w:w="850" w:type="dxa"/>
            <w:vMerge w:val="restart"/>
            <w:tcBorders>
              <w:top w:val="single" w:sz="12" w:space="0" w:color="008000"/>
              <w:left w:val="nil"/>
              <w:right w:val="nil"/>
            </w:tcBorders>
            <w:shd w:val="clear" w:color="auto" w:fill="FFFFFF"/>
            <w:vAlign w:val="center"/>
            <w:hideMark/>
          </w:tcPr>
          <w:p w:rsidR="00E67F88" w:rsidRDefault="00E67F88" w:rsidP="00F401F0">
            <w:pPr>
              <w:pStyle w:val="CETBodytext"/>
              <w:jc w:val="center"/>
              <w:rPr>
                <w:lang w:val="en-GB"/>
              </w:rPr>
            </w:pPr>
            <w:r w:rsidRPr="00994F09">
              <w:rPr>
                <w:lang w:val="en-GB"/>
              </w:rPr>
              <w:t>Activation time (min</w:t>
            </w:r>
            <w:r>
              <w:rPr>
                <w:lang w:val="en-GB"/>
              </w:rPr>
              <w:t>)</w:t>
            </w:r>
          </w:p>
        </w:tc>
        <w:tc>
          <w:tcPr>
            <w:tcW w:w="1134" w:type="dxa"/>
            <w:vMerge w:val="restart"/>
            <w:tcBorders>
              <w:top w:val="single" w:sz="12" w:space="0" w:color="008000"/>
              <w:left w:val="nil"/>
              <w:right w:val="nil"/>
            </w:tcBorders>
            <w:shd w:val="clear" w:color="auto" w:fill="FFFFFF"/>
            <w:vAlign w:val="center"/>
            <w:hideMark/>
          </w:tcPr>
          <w:p w:rsidR="00E67F88" w:rsidRDefault="00E67F88" w:rsidP="00F401F0">
            <w:pPr>
              <w:pStyle w:val="CETBodytext"/>
              <w:jc w:val="center"/>
              <w:rPr>
                <w:lang w:val="en-GB"/>
              </w:rPr>
            </w:pPr>
            <w:r w:rsidRPr="00B21C12">
              <w:rPr>
                <w:rFonts w:cs="Arial"/>
                <w:color w:val="000000"/>
                <w:szCs w:val="18"/>
                <w:shd w:val="clear" w:color="auto" w:fill="FFFFFF"/>
              </w:rPr>
              <w:t>Maximum efficiency (%)</w:t>
            </w:r>
          </w:p>
        </w:tc>
        <w:tc>
          <w:tcPr>
            <w:tcW w:w="991" w:type="dxa"/>
            <w:vMerge w:val="restart"/>
            <w:tcBorders>
              <w:top w:val="single" w:sz="12" w:space="0" w:color="008000"/>
              <w:left w:val="nil"/>
              <w:right w:val="nil"/>
            </w:tcBorders>
            <w:shd w:val="clear" w:color="auto" w:fill="FFFFFF"/>
            <w:vAlign w:val="center"/>
          </w:tcPr>
          <w:p w:rsidR="00E67F88" w:rsidRDefault="00E67F88" w:rsidP="00F401F0">
            <w:pPr>
              <w:pStyle w:val="CETBodytext"/>
              <w:ind w:right="-1"/>
              <w:jc w:val="center"/>
              <w:rPr>
                <w:rFonts w:cs="Arial"/>
                <w:szCs w:val="18"/>
                <w:lang w:val="en-GB"/>
              </w:rPr>
            </w:pPr>
            <w:r w:rsidRPr="00B21C12">
              <w:rPr>
                <w:rFonts w:cs="Arial"/>
                <w:color w:val="000000"/>
                <w:szCs w:val="18"/>
                <w:shd w:val="clear" w:color="auto" w:fill="FFFFFF"/>
              </w:rPr>
              <w:t>Deactivation time (min)</w:t>
            </w:r>
          </w:p>
        </w:tc>
        <w:tc>
          <w:tcPr>
            <w:tcW w:w="1418" w:type="dxa"/>
            <w:gridSpan w:val="2"/>
            <w:tcBorders>
              <w:top w:val="single" w:sz="12" w:space="0" w:color="008000"/>
              <w:left w:val="nil"/>
              <w:bottom w:val="single" w:sz="6"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r w:rsidRPr="00B21C12">
              <w:rPr>
                <w:rFonts w:cs="Arial"/>
                <w:color w:val="000000"/>
                <w:szCs w:val="18"/>
              </w:rPr>
              <w:t>UV radiation</w:t>
            </w:r>
          </w:p>
        </w:tc>
        <w:tc>
          <w:tcPr>
            <w:tcW w:w="1418" w:type="dxa"/>
            <w:gridSpan w:val="2"/>
            <w:tcBorders>
              <w:top w:val="single" w:sz="12" w:space="0" w:color="008000"/>
              <w:left w:val="nil"/>
              <w:bottom w:val="single" w:sz="6"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r w:rsidRPr="00B21C12">
              <w:rPr>
                <w:rFonts w:cs="Arial"/>
                <w:color w:val="000000"/>
                <w:szCs w:val="18"/>
              </w:rPr>
              <w:t>Solar radiation</w:t>
            </w:r>
          </w:p>
        </w:tc>
      </w:tr>
      <w:tr w:rsidR="00E67F88" w:rsidTr="00F401F0">
        <w:tc>
          <w:tcPr>
            <w:tcW w:w="2891" w:type="dxa"/>
            <w:vMerge/>
            <w:tcBorders>
              <w:left w:val="nil"/>
              <w:bottom w:val="single" w:sz="6" w:space="0" w:color="008000"/>
              <w:right w:val="nil"/>
            </w:tcBorders>
            <w:shd w:val="clear" w:color="auto" w:fill="FFFFFF"/>
            <w:vAlign w:val="center"/>
          </w:tcPr>
          <w:p w:rsidR="00E67F88" w:rsidRPr="00B21C12" w:rsidRDefault="00E67F88" w:rsidP="00F401F0">
            <w:pPr>
              <w:pStyle w:val="CETBodytext"/>
              <w:jc w:val="center"/>
              <w:rPr>
                <w:rFonts w:cs="Arial"/>
                <w:color w:val="000000"/>
                <w:szCs w:val="18"/>
                <w:shd w:val="clear" w:color="auto" w:fill="FFFFFF"/>
              </w:rPr>
            </w:pPr>
          </w:p>
        </w:tc>
        <w:tc>
          <w:tcPr>
            <w:tcW w:w="850" w:type="dxa"/>
            <w:vMerge/>
            <w:tcBorders>
              <w:left w:val="nil"/>
              <w:bottom w:val="single" w:sz="6" w:space="0" w:color="008000"/>
              <w:right w:val="nil"/>
            </w:tcBorders>
            <w:shd w:val="clear" w:color="auto" w:fill="FFFFFF"/>
            <w:vAlign w:val="center"/>
          </w:tcPr>
          <w:p w:rsidR="00E67F88" w:rsidRPr="00994F09" w:rsidRDefault="00E67F88" w:rsidP="00F401F0">
            <w:pPr>
              <w:pStyle w:val="CETBodytext"/>
              <w:jc w:val="center"/>
              <w:rPr>
                <w:lang w:val="en-GB"/>
              </w:rPr>
            </w:pPr>
          </w:p>
        </w:tc>
        <w:tc>
          <w:tcPr>
            <w:tcW w:w="1134" w:type="dxa"/>
            <w:vMerge/>
            <w:tcBorders>
              <w:left w:val="nil"/>
              <w:bottom w:val="single" w:sz="6" w:space="0" w:color="008000"/>
              <w:right w:val="nil"/>
            </w:tcBorders>
            <w:shd w:val="clear" w:color="auto" w:fill="FFFFFF"/>
            <w:vAlign w:val="center"/>
          </w:tcPr>
          <w:p w:rsidR="00E67F88" w:rsidRPr="00B21C12" w:rsidRDefault="00E67F88" w:rsidP="00F401F0">
            <w:pPr>
              <w:pStyle w:val="CETBodytext"/>
              <w:jc w:val="center"/>
              <w:rPr>
                <w:rFonts w:cs="Arial"/>
                <w:color w:val="000000"/>
                <w:szCs w:val="18"/>
                <w:shd w:val="clear" w:color="auto" w:fill="FFFFFF"/>
              </w:rPr>
            </w:pPr>
          </w:p>
        </w:tc>
        <w:tc>
          <w:tcPr>
            <w:tcW w:w="991" w:type="dxa"/>
            <w:vMerge/>
            <w:tcBorders>
              <w:left w:val="nil"/>
              <w:bottom w:val="single" w:sz="6" w:space="0" w:color="008000"/>
              <w:right w:val="nil"/>
            </w:tcBorders>
            <w:shd w:val="clear" w:color="auto" w:fill="FFFFFF"/>
            <w:vAlign w:val="center"/>
          </w:tcPr>
          <w:p w:rsidR="00E67F88" w:rsidRPr="00B21C12" w:rsidRDefault="00E67F88" w:rsidP="00F401F0">
            <w:pPr>
              <w:pStyle w:val="CETBodytext"/>
              <w:ind w:right="-1"/>
              <w:jc w:val="center"/>
              <w:rPr>
                <w:rFonts w:cs="Arial"/>
                <w:color w:val="000000"/>
                <w:szCs w:val="18"/>
                <w:shd w:val="clear" w:color="auto" w:fill="FFFFFF"/>
              </w:rPr>
            </w:pPr>
          </w:p>
        </w:tc>
        <w:tc>
          <w:tcPr>
            <w:tcW w:w="794" w:type="dxa"/>
            <w:tcBorders>
              <w:top w:val="single" w:sz="12" w:space="0" w:color="008000"/>
              <w:left w:val="nil"/>
              <w:bottom w:val="single" w:sz="6"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r w:rsidRPr="00B21C12">
              <w:rPr>
                <w:rFonts w:cs="Arial"/>
                <w:color w:val="000000"/>
                <w:szCs w:val="18"/>
                <w:shd w:val="clear" w:color="auto" w:fill="FFFFFF"/>
              </w:rPr>
              <w:t>k (min</w:t>
            </w:r>
            <w:r w:rsidRPr="00B21C12">
              <w:rPr>
                <w:rFonts w:cs="Arial"/>
                <w:color w:val="000000"/>
                <w:szCs w:val="18"/>
                <w:shd w:val="clear" w:color="auto" w:fill="FFFFFF"/>
                <w:vertAlign w:val="superscript"/>
              </w:rPr>
              <w:t>-1</w:t>
            </w:r>
            <w:r w:rsidRPr="00B21C12">
              <w:rPr>
                <w:rFonts w:cs="Arial"/>
                <w:color w:val="000000"/>
                <w:szCs w:val="18"/>
                <w:shd w:val="clear" w:color="auto" w:fill="FFFFFF"/>
              </w:rPr>
              <w:t>)</w:t>
            </w:r>
          </w:p>
        </w:tc>
        <w:tc>
          <w:tcPr>
            <w:tcW w:w="624" w:type="dxa"/>
            <w:tcBorders>
              <w:top w:val="single" w:sz="12" w:space="0" w:color="008000"/>
              <w:left w:val="nil"/>
              <w:bottom w:val="single" w:sz="6"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r w:rsidRPr="00B21C12">
              <w:rPr>
                <w:rFonts w:cs="Arial"/>
                <w:color w:val="000000"/>
                <w:szCs w:val="18"/>
                <w:shd w:val="clear" w:color="auto" w:fill="FFFFFF"/>
              </w:rPr>
              <w:t>R</w:t>
            </w:r>
            <w:r w:rsidRPr="00B21C12">
              <w:rPr>
                <w:rFonts w:cs="Arial"/>
                <w:color w:val="000000"/>
                <w:szCs w:val="18"/>
                <w:shd w:val="clear" w:color="auto" w:fill="FFFFFF"/>
                <w:vertAlign w:val="superscript"/>
              </w:rPr>
              <w:t>2</w:t>
            </w:r>
          </w:p>
        </w:tc>
        <w:tc>
          <w:tcPr>
            <w:tcW w:w="794" w:type="dxa"/>
            <w:tcBorders>
              <w:top w:val="single" w:sz="12" w:space="0" w:color="008000"/>
              <w:left w:val="nil"/>
              <w:bottom w:val="single" w:sz="6"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r w:rsidRPr="00B21C12">
              <w:rPr>
                <w:rFonts w:cs="Arial"/>
                <w:color w:val="000000"/>
                <w:szCs w:val="18"/>
                <w:shd w:val="clear" w:color="auto" w:fill="FFFFFF"/>
              </w:rPr>
              <w:t>k (min</w:t>
            </w:r>
            <w:r w:rsidRPr="00B21C12">
              <w:rPr>
                <w:rFonts w:cs="Arial"/>
                <w:color w:val="000000"/>
                <w:szCs w:val="18"/>
                <w:shd w:val="clear" w:color="auto" w:fill="FFFFFF"/>
                <w:vertAlign w:val="superscript"/>
              </w:rPr>
              <w:t>-1</w:t>
            </w:r>
            <w:r w:rsidRPr="00B21C12">
              <w:rPr>
                <w:rFonts w:cs="Arial"/>
                <w:color w:val="000000"/>
                <w:szCs w:val="18"/>
                <w:shd w:val="clear" w:color="auto" w:fill="FFFFFF"/>
              </w:rPr>
              <w:t>)</w:t>
            </w:r>
          </w:p>
        </w:tc>
        <w:tc>
          <w:tcPr>
            <w:tcW w:w="624" w:type="dxa"/>
            <w:tcBorders>
              <w:top w:val="single" w:sz="12" w:space="0" w:color="008000"/>
              <w:left w:val="nil"/>
              <w:bottom w:val="single" w:sz="6"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r w:rsidRPr="00B21C12">
              <w:rPr>
                <w:rFonts w:cs="Arial"/>
                <w:color w:val="000000"/>
                <w:szCs w:val="18"/>
                <w:shd w:val="clear" w:color="auto" w:fill="FFFFFF"/>
              </w:rPr>
              <w:t>R</w:t>
            </w:r>
            <w:r w:rsidRPr="00B21C12">
              <w:rPr>
                <w:rFonts w:cs="Arial"/>
                <w:color w:val="000000"/>
                <w:szCs w:val="18"/>
                <w:shd w:val="clear" w:color="auto" w:fill="FFFFFF"/>
                <w:vertAlign w:val="superscript"/>
              </w:rPr>
              <w:t>2</w:t>
            </w:r>
          </w:p>
        </w:tc>
      </w:tr>
      <w:tr w:rsidR="00E67F88" w:rsidTr="00F401F0">
        <w:tc>
          <w:tcPr>
            <w:tcW w:w="2891" w:type="dxa"/>
            <w:tcBorders>
              <w:top w:val="nil"/>
              <w:left w:val="nil"/>
              <w:bottom w:val="nil"/>
              <w:right w:val="nil"/>
            </w:tcBorders>
            <w:shd w:val="clear" w:color="auto" w:fill="FFFFFF"/>
            <w:hideMark/>
          </w:tcPr>
          <w:p w:rsidR="00E67F88" w:rsidRPr="002D2642" w:rsidRDefault="00E67F88" w:rsidP="00F401F0">
            <w:pPr>
              <w:pStyle w:val="CETBodytext"/>
              <w:jc w:val="center"/>
              <w:rPr>
                <w:lang w:val="en-GB"/>
              </w:rPr>
            </w:pPr>
            <w:r w:rsidRPr="002D2642">
              <w:rPr>
                <w:rFonts w:cs="Arial"/>
                <w:szCs w:val="18"/>
                <w:shd w:val="clear" w:color="auto" w:fill="FFFFFF"/>
              </w:rPr>
              <w:t>TiO</w:t>
            </w:r>
            <w:r w:rsidRPr="002D2642">
              <w:rPr>
                <w:rFonts w:cs="Arial"/>
                <w:szCs w:val="18"/>
                <w:shd w:val="clear" w:color="auto" w:fill="FFFFFF"/>
                <w:vertAlign w:val="subscript"/>
              </w:rPr>
              <w:t>2</w:t>
            </w:r>
            <w:r w:rsidRPr="002D2642">
              <w:rPr>
                <w:rFonts w:cs="Arial"/>
                <w:szCs w:val="18"/>
                <w:shd w:val="clear" w:color="auto" w:fill="FFFFFF"/>
              </w:rPr>
              <w:t xml:space="preserve"> + fiber</w:t>
            </w:r>
            <w:r w:rsidR="00C11FBD" w:rsidRPr="002D2642">
              <w:rPr>
                <w:rFonts w:cs="Arial"/>
                <w:szCs w:val="18"/>
                <w:shd w:val="clear" w:color="auto" w:fill="FFFFFF"/>
              </w:rPr>
              <w:t>glass</w:t>
            </w:r>
          </w:p>
        </w:tc>
        <w:tc>
          <w:tcPr>
            <w:tcW w:w="850" w:type="dxa"/>
            <w:tcBorders>
              <w:top w:val="nil"/>
              <w:left w:val="nil"/>
              <w:bottom w:val="nil"/>
              <w:right w:val="nil"/>
            </w:tcBorders>
            <w:shd w:val="clear" w:color="auto" w:fill="FFFFFF"/>
            <w:vAlign w:val="center"/>
          </w:tcPr>
          <w:p w:rsidR="00E67F88" w:rsidRDefault="00E67F88" w:rsidP="00F401F0">
            <w:pPr>
              <w:pStyle w:val="CETBodytext"/>
              <w:jc w:val="center"/>
              <w:rPr>
                <w:lang w:val="en-GB"/>
              </w:rPr>
            </w:pPr>
            <w:r w:rsidRPr="00BA6C49">
              <w:rPr>
                <w:rFonts w:cs="Arial"/>
                <w:szCs w:val="18"/>
                <w:shd w:val="clear" w:color="auto" w:fill="FFFFFF"/>
              </w:rPr>
              <w:t>12</w:t>
            </w:r>
          </w:p>
        </w:tc>
        <w:tc>
          <w:tcPr>
            <w:tcW w:w="1134" w:type="dxa"/>
            <w:tcBorders>
              <w:top w:val="nil"/>
              <w:left w:val="nil"/>
              <w:bottom w:val="nil"/>
              <w:right w:val="nil"/>
            </w:tcBorders>
            <w:shd w:val="clear" w:color="auto" w:fill="FFFFFF"/>
            <w:vAlign w:val="center"/>
          </w:tcPr>
          <w:p w:rsidR="00E67F88" w:rsidRDefault="00E67F88" w:rsidP="00F401F0">
            <w:pPr>
              <w:pStyle w:val="CETBodytext"/>
              <w:jc w:val="center"/>
              <w:rPr>
                <w:lang w:val="en-GB"/>
              </w:rPr>
            </w:pPr>
            <w:r w:rsidRPr="00BA6C49">
              <w:rPr>
                <w:rFonts w:cs="Arial"/>
                <w:szCs w:val="18"/>
                <w:shd w:val="clear" w:color="auto" w:fill="FFFFFF"/>
              </w:rPr>
              <w:t>69</w:t>
            </w:r>
            <w:r>
              <w:rPr>
                <w:rFonts w:cs="Arial"/>
                <w:szCs w:val="18"/>
                <w:shd w:val="clear" w:color="auto" w:fill="FFFFFF"/>
              </w:rPr>
              <w:t>.</w:t>
            </w:r>
            <w:r w:rsidRPr="00BA6C49">
              <w:rPr>
                <w:rFonts w:cs="Arial"/>
                <w:szCs w:val="18"/>
                <w:shd w:val="clear" w:color="auto" w:fill="FFFFFF"/>
              </w:rPr>
              <w:t>0 ± 3</w:t>
            </w:r>
            <w:r>
              <w:rPr>
                <w:rFonts w:cs="Arial"/>
                <w:szCs w:val="18"/>
                <w:shd w:val="clear" w:color="auto" w:fill="FFFFFF"/>
              </w:rPr>
              <w:t>.</w:t>
            </w:r>
            <w:r w:rsidRPr="00BA6C49">
              <w:rPr>
                <w:rFonts w:cs="Arial"/>
                <w:szCs w:val="18"/>
                <w:shd w:val="clear" w:color="auto" w:fill="FFFFFF"/>
              </w:rPr>
              <w:t>3</w:t>
            </w:r>
          </w:p>
        </w:tc>
        <w:tc>
          <w:tcPr>
            <w:tcW w:w="991" w:type="dxa"/>
            <w:tcBorders>
              <w:top w:val="nil"/>
              <w:left w:val="nil"/>
              <w:bottom w:val="nil"/>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szCs w:val="18"/>
                <w:shd w:val="clear" w:color="auto" w:fill="FFFFFF"/>
              </w:rPr>
              <w:t>45</w:t>
            </w:r>
          </w:p>
        </w:tc>
        <w:tc>
          <w:tcPr>
            <w:tcW w:w="794" w:type="dxa"/>
            <w:tcBorders>
              <w:top w:val="nil"/>
              <w:left w:val="nil"/>
              <w:bottom w:val="nil"/>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color w:val="000000"/>
                <w:szCs w:val="18"/>
                <w:shd w:val="clear" w:color="auto" w:fill="FFFFFF"/>
              </w:rPr>
              <w:t>1</w:t>
            </w:r>
            <w:r>
              <w:rPr>
                <w:rFonts w:cs="Arial"/>
                <w:color w:val="000000"/>
                <w:szCs w:val="18"/>
                <w:shd w:val="clear" w:color="auto" w:fill="FFFFFF"/>
              </w:rPr>
              <w:t>.</w:t>
            </w:r>
            <w:r w:rsidRPr="00BA6C49">
              <w:rPr>
                <w:rFonts w:cs="Arial"/>
                <w:color w:val="000000"/>
                <w:szCs w:val="18"/>
                <w:shd w:val="clear" w:color="auto" w:fill="FFFFFF"/>
              </w:rPr>
              <w:t>18</w:t>
            </w:r>
          </w:p>
        </w:tc>
        <w:tc>
          <w:tcPr>
            <w:tcW w:w="624" w:type="dxa"/>
            <w:tcBorders>
              <w:top w:val="nil"/>
              <w:left w:val="nil"/>
              <w:bottom w:val="nil"/>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color w:val="000000"/>
                <w:szCs w:val="18"/>
                <w:shd w:val="clear" w:color="auto" w:fill="FFFFFF"/>
              </w:rPr>
              <w:t>0</w:t>
            </w:r>
            <w:r>
              <w:rPr>
                <w:rFonts w:cs="Arial"/>
                <w:color w:val="000000"/>
                <w:szCs w:val="18"/>
                <w:shd w:val="clear" w:color="auto" w:fill="FFFFFF"/>
              </w:rPr>
              <w:t>.</w:t>
            </w:r>
            <w:r w:rsidRPr="00BA6C49">
              <w:rPr>
                <w:rFonts w:cs="Arial"/>
                <w:color w:val="000000"/>
                <w:szCs w:val="18"/>
                <w:shd w:val="clear" w:color="auto" w:fill="FFFFFF"/>
              </w:rPr>
              <w:t>92</w:t>
            </w:r>
          </w:p>
        </w:tc>
        <w:tc>
          <w:tcPr>
            <w:tcW w:w="794" w:type="dxa"/>
            <w:tcBorders>
              <w:top w:val="nil"/>
              <w:left w:val="nil"/>
              <w:bottom w:val="nil"/>
              <w:right w:val="nil"/>
            </w:tcBorders>
            <w:shd w:val="clear" w:color="auto" w:fill="FFFFFF"/>
          </w:tcPr>
          <w:p w:rsidR="00E67F88" w:rsidRDefault="00E67F88" w:rsidP="00F401F0">
            <w:pPr>
              <w:pStyle w:val="CETBodytext"/>
              <w:ind w:right="-1"/>
              <w:jc w:val="center"/>
              <w:rPr>
                <w:rFonts w:cs="Arial"/>
                <w:szCs w:val="18"/>
                <w:lang w:val="en-GB"/>
              </w:rPr>
            </w:pPr>
            <w:r w:rsidRPr="00BA6C49">
              <w:rPr>
                <w:rFonts w:cs="Arial"/>
                <w:szCs w:val="18"/>
                <w:shd w:val="clear" w:color="auto" w:fill="FFFFFF"/>
              </w:rPr>
              <w:t>-</w:t>
            </w:r>
          </w:p>
        </w:tc>
        <w:tc>
          <w:tcPr>
            <w:tcW w:w="624" w:type="dxa"/>
            <w:tcBorders>
              <w:top w:val="nil"/>
              <w:left w:val="nil"/>
              <w:bottom w:val="nil"/>
              <w:right w:val="nil"/>
            </w:tcBorders>
            <w:shd w:val="clear" w:color="auto" w:fill="FFFFFF"/>
          </w:tcPr>
          <w:p w:rsidR="00E67F88" w:rsidRDefault="00E67F88" w:rsidP="00F401F0">
            <w:pPr>
              <w:pStyle w:val="CETBodytext"/>
              <w:ind w:right="-1"/>
              <w:jc w:val="center"/>
              <w:rPr>
                <w:rFonts w:cs="Arial"/>
                <w:szCs w:val="18"/>
                <w:lang w:val="en-GB"/>
              </w:rPr>
            </w:pPr>
            <w:r w:rsidRPr="00BA6C49">
              <w:rPr>
                <w:rFonts w:cs="Arial"/>
                <w:szCs w:val="18"/>
                <w:shd w:val="clear" w:color="auto" w:fill="FFFFFF"/>
              </w:rPr>
              <w:t>-</w:t>
            </w:r>
          </w:p>
        </w:tc>
      </w:tr>
      <w:tr w:rsidR="00E67F88" w:rsidTr="00F401F0">
        <w:tc>
          <w:tcPr>
            <w:tcW w:w="2891" w:type="dxa"/>
            <w:tcBorders>
              <w:top w:val="nil"/>
              <w:left w:val="nil"/>
              <w:bottom w:val="nil"/>
              <w:right w:val="nil"/>
            </w:tcBorders>
            <w:shd w:val="clear" w:color="auto" w:fill="FFFFFF"/>
          </w:tcPr>
          <w:p w:rsidR="00E67F88" w:rsidRPr="002D2642" w:rsidRDefault="00E67F88" w:rsidP="00F401F0">
            <w:pPr>
              <w:pStyle w:val="CETBodytext"/>
              <w:jc w:val="center"/>
              <w:rPr>
                <w:lang w:val="en-GB"/>
              </w:rPr>
            </w:pPr>
            <w:r w:rsidRPr="002D2642">
              <w:rPr>
                <w:rFonts w:cs="Arial"/>
                <w:szCs w:val="18"/>
                <w:shd w:val="clear" w:color="auto" w:fill="FFFFFF"/>
              </w:rPr>
              <w:t>TiO</w:t>
            </w:r>
            <w:r w:rsidRPr="002D2642">
              <w:rPr>
                <w:rFonts w:cs="Arial"/>
                <w:szCs w:val="18"/>
                <w:shd w:val="clear" w:color="auto" w:fill="FFFFFF"/>
                <w:vertAlign w:val="subscript"/>
              </w:rPr>
              <w:t>2</w:t>
            </w:r>
            <w:r w:rsidRPr="002D2642">
              <w:rPr>
                <w:rFonts w:cs="Arial"/>
                <w:szCs w:val="18"/>
                <w:shd w:val="clear" w:color="auto" w:fill="FFFFFF"/>
              </w:rPr>
              <w:t xml:space="preserve"> + fiber cement</w:t>
            </w:r>
          </w:p>
        </w:tc>
        <w:tc>
          <w:tcPr>
            <w:tcW w:w="850" w:type="dxa"/>
            <w:tcBorders>
              <w:top w:val="nil"/>
              <w:left w:val="nil"/>
              <w:bottom w:val="nil"/>
              <w:right w:val="nil"/>
            </w:tcBorders>
            <w:shd w:val="clear" w:color="auto" w:fill="FFFFFF"/>
            <w:vAlign w:val="center"/>
          </w:tcPr>
          <w:p w:rsidR="00E67F88" w:rsidRDefault="00E67F88" w:rsidP="00F401F0">
            <w:pPr>
              <w:pStyle w:val="CETBodytext"/>
              <w:jc w:val="center"/>
              <w:rPr>
                <w:lang w:val="en-GB"/>
              </w:rPr>
            </w:pPr>
            <w:r w:rsidRPr="00BA6C49">
              <w:rPr>
                <w:rFonts w:cs="Arial"/>
                <w:szCs w:val="18"/>
                <w:shd w:val="clear" w:color="auto" w:fill="FFFFFF"/>
              </w:rPr>
              <w:t>7</w:t>
            </w:r>
          </w:p>
        </w:tc>
        <w:tc>
          <w:tcPr>
            <w:tcW w:w="1134" w:type="dxa"/>
            <w:tcBorders>
              <w:top w:val="nil"/>
              <w:left w:val="nil"/>
              <w:bottom w:val="nil"/>
              <w:right w:val="nil"/>
            </w:tcBorders>
            <w:shd w:val="clear" w:color="auto" w:fill="FFFFFF"/>
            <w:vAlign w:val="center"/>
          </w:tcPr>
          <w:p w:rsidR="00E67F88" w:rsidRDefault="00E67F88" w:rsidP="00F401F0">
            <w:pPr>
              <w:pStyle w:val="CETBodytext"/>
              <w:jc w:val="center"/>
              <w:rPr>
                <w:lang w:val="en-GB"/>
              </w:rPr>
            </w:pPr>
            <w:r w:rsidRPr="00BA6C49">
              <w:rPr>
                <w:rFonts w:cs="Arial"/>
                <w:szCs w:val="18"/>
                <w:shd w:val="clear" w:color="auto" w:fill="FFFFFF"/>
              </w:rPr>
              <w:t>40</w:t>
            </w:r>
            <w:r>
              <w:rPr>
                <w:rFonts w:cs="Arial"/>
                <w:szCs w:val="18"/>
                <w:shd w:val="clear" w:color="auto" w:fill="FFFFFF"/>
              </w:rPr>
              <w:t>.</w:t>
            </w:r>
            <w:r w:rsidRPr="00BA6C49">
              <w:rPr>
                <w:rFonts w:cs="Arial"/>
                <w:szCs w:val="18"/>
                <w:shd w:val="clear" w:color="auto" w:fill="FFFFFF"/>
              </w:rPr>
              <w:t>9 ± 4</w:t>
            </w:r>
            <w:r>
              <w:rPr>
                <w:rFonts w:cs="Arial"/>
                <w:szCs w:val="18"/>
                <w:shd w:val="clear" w:color="auto" w:fill="FFFFFF"/>
              </w:rPr>
              <w:t>.</w:t>
            </w:r>
            <w:r w:rsidRPr="00BA6C49">
              <w:rPr>
                <w:rFonts w:cs="Arial"/>
                <w:szCs w:val="18"/>
                <w:shd w:val="clear" w:color="auto" w:fill="FFFFFF"/>
              </w:rPr>
              <w:t>9</w:t>
            </w:r>
          </w:p>
        </w:tc>
        <w:tc>
          <w:tcPr>
            <w:tcW w:w="991" w:type="dxa"/>
            <w:tcBorders>
              <w:top w:val="nil"/>
              <w:left w:val="nil"/>
              <w:bottom w:val="nil"/>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szCs w:val="18"/>
                <w:shd w:val="clear" w:color="auto" w:fill="FFFFFF"/>
              </w:rPr>
              <w:t>30</w:t>
            </w:r>
          </w:p>
        </w:tc>
        <w:tc>
          <w:tcPr>
            <w:tcW w:w="794" w:type="dxa"/>
            <w:tcBorders>
              <w:top w:val="nil"/>
              <w:left w:val="nil"/>
              <w:bottom w:val="nil"/>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color w:val="000000"/>
                <w:szCs w:val="18"/>
                <w:shd w:val="clear" w:color="auto" w:fill="FFFFFF"/>
              </w:rPr>
              <w:t>2</w:t>
            </w:r>
            <w:r>
              <w:rPr>
                <w:rFonts w:cs="Arial"/>
                <w:color w:val="000000"/>
                <w:szCs w:val="18"/>
                <w:shd w:val="clear" w:color="auto" w:fill="FFFFFF"/>
              </w:rPr>
              <w:t>.</w:t>
            </w:r>
            <w:r w:rsidRPr="00BA6C49">
              <w:rPr>
                <w:rFonts w:cs="Arial"/>
                <w:color w:val="000000"/>
                <w:szCs w:val="18"/>
                <w:shd w:val="clear" w:color="auto" w:fill="FFFFFF"/>
              </w:rPr>
              <w:t>6</w:t>
            </w:r>
            <w:r>
              <w:rPr>
                <w:rFonts w:cs="Arial"/>
                <w:color w:val="000000"/>
                <w:szCs w:val="18"/>
                <w:shd w:val="clear" w:color="auto" w:fill="FFFFFF"/>
              </w:rPr>
              <w:t xml:space="preserve"> x </w:t>
            </w:r>
            <w:r w:rsidRPr="00BA6C49">
              <w:rPr>
                <w:rFonts w:cs="Arial"/>
                <w:color w:val="000000"/>
                <w:szCs w:val="18"/>
                <w:shd w:val="clear" w:color="auto" w:fill="FFFFFF"/>
              </w:rPr>
              <w:t>10</w:t>
            </w:r>
            <w:r w:rsidRPr="00BA6C49">
              <w:rPr>
                <w:rFonts w:cs="Arial"/>
                <w:color w:val="000000"/>
                <w:szCs w:val="18"/>
                <w:shd w:val="clear" w:color="auto" w:fill="FFFFFF"/>
                <w:vertAlign w:val="superscript"/>
              </w:rPr>
              <w:t>-1</w:t>
            </w:r>
          </w:p>
        </w:tc>
        <w:tc>
          <w:tcPr>
            <w:tcW w:w="624" w:type="dxa"/>
            <w:tcBorders>
              <w:top w:val="nil"/>
              <w:left w:val="nil"/>
              <w:bottom w:val="nil"/>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color w:val="000000"/>
                <w:szCs w:val="18"/>
                <w:shd w:val="clear" w:color="auto" w:fill="FFFFFF"/>
              </w:rPr>
              <w:t>0</w:t>
            </w:r>
            <w:r>
              <w:rPr>
                <w:rFonts w:cs="Arial"/>
                <w:color w:val="000000"/>
                <w:szCs w:val="18"/>
                <w:shd w:val="clear" w:color="auto" w:fill="FFFFFF"/>
              </w:rPr>
              <w:t>.</w:t>
            </w:r>
            <w:r w:rsidRPr="00BA6C49">
              <w:rPr>
                <w:rFonts w:cs="Arial"/>
                <w:color w:val="000000"/>
                <w:szCs w:val="18"/>
                <w:shd w:val="clear" w:color="auto" w:fill="FFFFFF"/>
              </w:rPr>
              <w:t>98</w:t>
            </w:r>
          </w:p>
        </w:tc>
        <w:tc>
          <w:tcPr>
            <w:tcW w:w="794" w:type="dxa"/>
            <w:tcBorders>
              <w:top w:val="nil"/>
              <w:left w:val="nil"/>
              <w:bottom w:val="nil"/>
              <w:right w:val="nil"/>
            </w:tcBorders>
            <w:shd w:val="clear" w:color="auto" w:fill="FFFFFF"/>
          </w:tcPr>
          <w:p w:rsidR="00E67F88" w:rsidRDefault="00E67F88" w:rsidP="00F401F0">
            <w:pPr>
              <w:pStyle w:val="CETBodytext"/>
              <w:ind w:right="-1"/>
              <w:jc w:val="center"/>
              <w:rPr>
                <w:rFonts w:cs="Arial"/>
                <w:szCs w:val="18"/>
                <w:lang w:val="en-GB"/>
              </w:rPr>
            </w:pPr>
            <w:r w:rsidRPr="00BA6C49">
              <w:rPr>
                <w:rFonts w:cs="Arial"/>
                <w:szCs w:val="18"/>
                <w:shd w:val="clear" w:color="auto" w:fill="FFFFFF"/>
              </w:rPr>
              <w:t>-</w:t>
            </w:r>
          </w:p>
        </w:tc>
        <w:tc>
          <w:tcPr>
            <w:tcW w:w="624" w:type="dxa"/>
            <w:tcBorders>
              <w:top w:val="nil"/>
              <w:left w:val="nil"/>
              <w:bottom w:val="nil"/>
              <w:right w:val="nil"/>
            </w:tcBorders>
            <w:shd w:val="clear" w:color="auto" w:fill="FFFFFF"/>
          </w:tcPr>
          <w:p w:rsidR="00E67F88" w:rsidRDefault="00E67F88" w:rsidP="00F401F0">
            <w:pPr>
              <w:pStyle w:val="CETBodytext"/>
              <w:ind w:right="-1"/>
              <w:jc w:val="center"/>
              <w:rPr>
                <w:rFonts w:cs="Arial"/>
                <w:szCs w:val="18"/>
                <w:lang w:val="en-GB"/>
              </w:rPr>
            </w:pPr>
            <w:r w:rsidRPr="00BA6C49">
              <w:rPr>
                <w:rFonts w:cs="Arial"/>
                <w:szCs w:val="18"/>
                <w:shd w:val="clear" w:color="auto" w:fill="FFFFFF"/>
              </w:rPr>
              <w:t>-</w:t>
            </w:r>
          </w:p>
        </w:tc>
      </w:tr>
      <w:tr w:rsidR="00E67F88" w:rsidTr="00F401F0">
        <w:tc>
          <w:tcPr>
            <w:tcW w:w="2891" w:type="dxa"/>
            <w:tcBorders>
              <w:top w:val="nil"/>
              <w:left w:val="nil"/>
              <w:bottom w:val="nil"/>
              <w:right w:val="nil"/>
            </w:tcBorders>
            <w:shd w:val="clear" w:color="auto" w:fill="FFFFFF"/>
          </w:tcPr>
          <w:p w:rsidR="00E67F88" w:rsidRPr="002D2642" w:rsidRDefault="00E67F88" w:rsidP="00F401F0">
            <w:pPr>
              <w:pStyle w:val="CETBodytext"/>
              <w:jc w:val="center"/>
              <w:rPr>
                <w:lang w:val="en-GB"/>
              </w:rPr>
            </w:pPr>
            <w:r w:rsidRPr="002D2642">
              <w:rPr>
                <w:rFonts w:cs="Arial"/>
                <w:szCs w:val="18"/>
                <w:shd w:val="clear" w:color="auto" w:fill="FFFFFF"/>
              </w:rPr>
              <w:t>Acrylic paint + fiber cement</w:t>
            </w:r>
          </w:p>
        </w:tc>
        <w:tc>
          <w:tcPr>
            <w:tcW w:w="850" w:type="dxa"/>
            <w:tcBorders>
              <w:top w:val="nil"/>
              <w:left w:val="nil"/>
              <w:bottom w:val="nil"/>
              <w:right w:val="nil"/>
            </w:tcBorders>
            <w:shd w:val="clear" w:color="auto" w:fill="FFFFFF"/>
            <w:vAlign w:val="center"/>
          </w:tcPr>
          <w:p w:rsidR="00E67F88" w:rsidRDefault="00E67F88" w:rsidP="00F401F0">
            <w:pPr>
              <w:pStyle w:val="CETBodytext"/>
              <w:jc w:val="center"/>
              <w:rPr>
                <w:lang w:val="en-GB"/>
              </w:rPr>
            </w:pPr>
            <w:r w:rsidRPr="00BA6C49">
              <w:rPr>
                <w:rFonts w:cs="Arial"/>
                <w:szCs w:val="18"/>
                <w:shd w:val="clear" w:color="auto" w:fill="FFFFFF"/>
              </w:rPr>
              <w:t>12</w:t>
            </w:r>
          </w:p>
        </w:tc>
        <w:tc>
          <w:tcPr>
            <w:tcW w:w="1134" w:type="dxa"/>
            <w:tcBorders>
              <w:top w:val="nil"/>
              <w:left w:val="nil"/>
              <w:bottom w:val="nil"/>
              <w:right w:val="nil"/>
            </w:tcBorders>
            <w:shd w:val="clear" w:color="auto" w:fill="FFFFFF"/>
            <w:vAlign w:val="center"/>
          </w:tcPr>
          <w:p w:rsidR="00E67F88" w:rsidRDefault="00E67F88" w:rsidP="00F401F0">
            <w:pPr>
              <w:pStyle w:val="CETBodytext"/>
              <w:jc w:val="center"/>
              <w:rPr>
                <w:lang w:val="en-GB"/>
              </w:rPr>
            </w:pPr>
            <w:r w:rsidRPr="00BA6C49">
              <w:rPr>
                <w:rFonts w:cs="Arial"/>
                <w:szCs w:val="18"/>
                <w:shd w:val="clear" w:color="auto" w:fill="FFFFFF"/>
              </w:rPr>
              <w:t>90</w:t>
            </w:r>
            <w:r>
              <w:rPr>
                <w:rFonts w:cs="Arial"/>
                <w:szCs w:val="18"/>
                <w:shd w:val="clear" w:color="auto" w:fill="FFFFFF"/>
              </w:rPr>
              <w:t>.</w:t>
            </w:r>
            <w:r w:rsidRPr="00BA6C49">
              <w:rPr>
                <w:rFonts w:cs="Arial"/>
                <w:szCs w:val="18"/>
                <w:shd w:val="clear" w:color="auto" w:fill="FFFFFF"/>
              </w:rPr>
              <w:t>6 ± 4</w:t>
            </w:r>
            <w:r>
              <w:rPr>
                <w:rFonts w:cs="Arial"/>
                <w:szCs w:val="18"/>
                <w:shd w:val="clear" w:color="auto" w:fill="FFFFFF"/>
              </w:rPr>
              <w:t>.</w:t>
            </w:r>
            <w:r w:rsidRPr="00BA6C49">
              <w:rPr>
                <w:rFonts w:cs="Arial"/>
                <w:szCs w:val="18"/>
                <w:shd w:val="clear" w:color="auto" w:fill="FFFFFF"/>
              </w:rPr>
              <w:t>4</w:t>
            </w:r>
          </w:p>
        </w:tc>
        <w:tc>
          <w:tcPr>
            <w:tcW w:w="991" w:type="dxa"/>
            <w:tcBorders>
              <w:top w:val="nil"/>
              <w:left w:val="nil"/>
              <w:bottom w:val="nil"/>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szCs w:val="18"/>
                <w:shd w:val="clear" w:color="auto" w:fill="FFFFFF"/>
              </w:rPr>
              <w:t>190</w:t>
            </w:r>
          </w:p>
        </w:tc>
        <w:tc>
          <w:tcPr>
            <w:tcW w:w="794" w:type="dxa"/>
            <w:tcBorders>
              <w:top w:val="nil"/>
              <w:left w:val="nil"/>
              <w:bottom w:val="nil"/>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color w:val="000000"/>
                <w:szCs w:val="18"/>
                <w:shd w:val="clear" w:color="auto" w:fill="FFFFFF"/>
              </w:rPr>
              <w:t>1</w:t>
            </w:r>
            <w:r>
              <w:rPr>
                <w:rFonts w:cs="Arial"/>
                <w:color w:val="000000"/>
                <w:szCs w:val="18"/>
                <w:shd w:val="clear" w:color="auto" w:fill="FFFFFF"/>
              </w:rPr>
              <w:t>.</w:t>
            </w:r>
            <w:r w:rsidRPr="00BA6C49">
              <w:rPr>
                <w:rFonts w:cs="Arial"/>
                <w:color w:val="000000"/>
                <w:szCs w:val="18"/>
                <w:shd w:val="clear" w:color="auto" w:fill="FFFFFF"/>
              </w:rPr>
              <w:t>33</w:t>
            </w:r>
          </w:p>
        </w:tc>
        <w:tc>
          <w:tcPr>
            <w:tcW w:w="624" w:type="dxa"/>
            <w:tcBorders>
              <w:top w:val="nil"/>
              <w:left w:val="nil"/>
              <w:bottom w:val="nil"/>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color w:val="000000"/>
                <w:szCs w:val="18"/>
                <w:shd w:val="clear" w:color="auto" w:fill="FFFFFF"/>
              </w:rPr>
              <w:t>0</w:t>
            </w:r>
            <w:r>
              <w:rPr>
                <w:rFonts w:cs="Arial"/>
                <w:color w:val="000000"/>
                <w:szCs w:val="18"/>
                <w:shd w:val="clear" w:color="auto" w:fill="FFFFFF"/>
              </w:rPr>
              <w:t>.</w:t>
            </w:r>
            <w:r w:rsidRPr="00BA6C49">
              <w:rPr>
                <w:rFonts w:cs="Arial"/>
                <w:color w:val="000000"/>
                <w:szCs w:val="18"/>
                <w:shd w:val="clear" w:color="auto" w:fill="FFFFFF"/>
              </w:rPr>
              <w:t>96</w:t>
            </w:r>
          </w:p>
        </w:tc>
        <w:tc>
          <w:tcPr>
            <w:tcW w:w="794" w:type="dxa"/>
            <w:tcBorders>
              <w:top w:val="nil"/>
              <w:left w:val="nil"/>
              <w:bottom w:val="nil"/>
              <w:right w:val="nil"/>
            </w:tcBorders>
            <w:shd w:val="clear" w:color="auto" w:fill="FFFFFF"/>
          </w:tcPr>
          <w:p w:rsidR="00E67F88" w:rsidRDefault="00E67F88" w:rsidP="00F401F0">
            <w:pPr>
              <w:pStyle w:val="CETBodytext"/>
              <w:ind w:right="-1"/>
              <w:jc w:val="center"/>
              <w:rPr>
                <w:rFonts w:cs="Arial"/>
                <w:szCs w:val="18"/>
                <w:lang w:val="en-GB"/>
              </w:rPr>
            </w:pPr>
            <w:r w:rsidRPr="00BA6C49">
              <w:rPr>
                <w:rFonts w:cs="Arial"/>
                <w:szCs w:val="18"/>
                <w:shd w:val="clear" w:color="auto" w:fill="FFFFFF"/>
              </w:rPr>
              <w:t>-</w:t>
            </w:r>
          </w:p>
        </w:tc>
        <w:tc>
          <w:tcPr>
            <w:tcW w:w="624" w:type="dxa"/>
            <w:tcBorders>
              <w:top w:val="nil"/>
              <w:left w:val="nil"/>
              <w:bottom w:val="nil"/>
              <w:right w:val="nil"/>
            </w:tcBorders>
            <w:shd w:val="clear" w:color="auto" w:fill="FFFFFF"/>
          </w:tcPr>
          <w:p w:rsidR="00E67F88" w:rsidRDefault="00E67F88" w:rsidP="00F401F0">
            <w:pPr>
              <w:pStyle w:val="CETBodytext"/>
              <w:ind w:right="-1"/>
              <w:jc w:val="center"/>
              <w:rPr>
                <w:rFonts w:cs="Arial"/>
                <w:szCs w:val="18"/>
                <w:lang w:val="en-GB"/>
              </w:rPr>
            </w:pPr>
            <w:r w:rsidRPr="00BA6C49">
              <w:rPr>
                <w:rFonts w:cs="Arial"/>
                <w:szCs w:val="18"/>
                <w:shd w:val="clear" w:color="auto" w:fill="FFFFFF"/>
              </w:rPr>
              <w:t>-</w:t>
            </w:r>
          </w:p>
        </w:tc>
      </w:tr>
      <w:tr w:rsidR="00E67F88" w:rsidTr="00F401F0">
        <w:tc>
          <w:tcPr>
            <w:tcW w:w="2891" w:type="dxa"/>
            <w:tcBorders>
              <w:top w:val="nil"/>
              <w:left w:val="nil"/>
              <w:bottom w:val="single" w:sz="12" w:space="0" w:color="008000"/>
              <w:right w:val="nil"/>
            </w:tcBorders>
            <w:shd w:val="clear" w:color="auto" w:fill="FFFFFF"/>
          </w:tcPr>
          <w:p w:rsidR="00E67F88" w:rsidRDefault="00E67F88" w:rsidP="00F401F0">
            <w:pPr>
              <w:pStyle w:val="CETBodytext"/>
              <w:ind w:right="-1"/>
              <w:jc w:val="center"/>
              <w:rPr>
                <w:rFonts w:cs="Arial"/>
                <w:szCs w:val="18"/>
                <w:lang w:val="en-GB"/>
              </w:rPr>
            </w:pPr>
            <w:r w:rsidRPr="00BA6C49">
              <w:rPr>
                <w:rFonts w:cs="Arial"/>
                <w:color w:val="000000"/>
                <w:szCs w:val="18"/>
                <w:shd w:val="clear" w:color="auto" w:fill="FFFFFF"/>
              </w:rPr>
              <w:t xml:space="preserve">Fotosan® + </w:t>
            </w:r>
            <w:r>
              <w:rPr>
                <w:rFonts w:cs="Arial"/>
                <w:color w:val="000000"/>
                <w:szCs w:val="18"/>
                <w:shd w:val="clear" w:color="auto" w:fill="FFFFFF"/>
              </w:rPr>
              <w:t>fiber cement</w:t>
            </w:r>
          </w:p>
        </w:tc>
        <w:tc>
          <w:tcPr>
            <w:tcW w:w="850" w:type="dxa"/>
            <w:tcBorders>
              <w:top w:val="nil"/>
              <w:left w:val="nil"/>
              <w:bottom w:val="single" w:sz="12"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szCs w:val="18"/>
                <w:shd w:val="clear" w:color="auto" w:fill="FFFFFF"/>
              </w:rPr>
              <w:t>6</w:t>
            </w:r>
          </w:p>
        </w:tc>
        <w:tc>
          <w:tcPr>
            <w:tcW w:w="1134" w:type="dxa"/>
            <w:tcBorders>
              <w:top w:val="nil"/>
              <w:left w:val="nil"/>
              <w:bottom w:val="single" w:sz="12"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szCs w:val="18"/>
                <w:shd w:val="clear" w:color="auto" w:fill="FFFFFF"/>
              </w:rPr>
              <w:t>77</w:t>
            </w:r>
            <w:r>
              <w:rPr>
                <w:rFonts w:cs="Arial"/>
                <w:szCs w:val="18"/>
                <w:shd w:val="clear" w:color="auto" w:fill="FFFFFF"/>
              </w:rPr>
              <w:t>.</w:t>
            </w:r>
            <w:r w:rsidRPr="00BA6C49">
              <w:rPr>
                <w:rFonts w:cs="Arial"/>
                <w:szCs w:val="18"/>
                <w:shd w:val="clear" w:color="auto" w:fill="FFFFFF"/>
              </w:rPr>
              <w:t>4 ± 3</w:t>
            </w:r>
            <w:r>
              <w:rPr>
                <w:rFonts w:cs="Arial"/>
                <w:szCs w:val="18"/>
                <w:shd w:val="clear" w:color="auto" w:fill="FFFFFF"/>
              </w:rPr>
              <w:t>.</w:t>
            </w:r>
            <w:r w:rsidRPr="00BA6C49">
              <w:rPr>
                <w:rFonts w:cs="Arial"/>
                <w:szCs w:val="18"/>
                <w:shd w:val="clear" w:color="auto" w:fill="FFFFFF"/>
              </w:rPr>
              <w:t>5</w:t>
            </w:r>
          </w:p>
        </w:tc>
        <w:tc>
          <w:tcPr>
            <w:tcW w:w="991" w:type="dxa"/>
            <w:tcBorders>
              <w:top w:val="nil"/>
              <w:left w:val="nil"/>
              <w:bottom w:val="single" w:sz="12"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szCs w:val="18"/>
                <w:shd w:val="clear" w:color="auto" w:fill="FFFFFF"/>
              </w:rPr>
              <w:t>390</w:t>
            </w:r>
          </w:p>
        </w:tc>
        <w:tc>
          <w:tcPr>
            <w:tcW w:w="794" w:type="dxa"/>
            <w:tcBorders>
              <w:top w:val="nil"/>
              <w:left w:val="nil"/>
              <w:bottom w:val="single" w:sz="12"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color w:val="000000"/>
                <w:szCs w:val="18"/>
                <w:shd w:val="clear" w:color="auto" w:fill="FFFFFF"/>
              </w:rPr>
              <w:t>8</w:t>
            </w:r>
            <w:r>
              <w:rPr>
                <w:rFonts w:cs="Arial"/>
                <w:color w:val="000000"/>
                <w:szCs w:val="18"/>
                <w:shd w:val="clear" w:color="auto" w:fill="FFFFFF"/>
              </w:rPr>
              <w:t>.</w:t>
            </w:r>
            <w:r w:rsidRPr="00BA6C49">
              <w:rPr>
                <w:rFonts w:cs="Arial"/>
                <w:color w:val="000000"/>
                <w:szCs w:val="18"/>
                <w:shd w:val="clear" w:color="auto" w:fill="FFFFFF"/>
              </w:rPr>
              <w:t>6</w:t>
            </w:r>
            <w:r>
              <w:rPr>
                <w:rFonts w:cs="Arial"/>
                <w:color w:val="000000"/>
                <w:szCs w:val="18"/>
                <w:shd w:val="clear" w:color="auto" w:fill="FFFFFF"/>
              </w:rPr>
              <w:t xml:space="preserve"> x </w:t>
            </w:r>
            <w:r w:rsidRPr="00BA6C49">
              <w:rPr>
                <w:rFonts w:cs="Arial"/>
                <w:color w:val="000000"/>
                <w:szCs w:val="18"/>
                <w:shd w:val="clear" w:color="auto" w:fill="FFFFFF"/>
              </w:rPr>
              <w:t>10</w:t>
            </w:r>
            <w:r w:rsidRPr="00BA6C49">
              <w:rPr>
                <w:rFonts w:cs="Arial"/>
                <w:color w:val="000000"/>
                <w:szCs w:val="18"/>
                <w:shd w:val="clear" w:color="auto" w:fill="FFFFFF"/>
                <w:vertAlign w:val="superscript"/>
              </w:rPr>
              <w:t>-1</w:t>
            </w:r>
          </w:p>
        </w:tc>
        <w:tc>
          <w:tcPr>
            <w:tcW w:w="624" w:type="dxa"/>
            <w:tcBorders>
              <w:top w:val="nil"/>
              <w:left w:val="nil"/>
              <w:bottom w:val="single" w:sz="12"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color w:val="000000"/>
                <w:szCs w:val="18"/>
                <w:shd w:val="clear" w:color="auto" w:fill="FFFFFF"/>
              </w:rPr>
              <w:t>0</w:t>
            </w:r>
            <w:r>
              <w:rPr>
                <w:rFonts w:cs="Arial"/>
                <w:color w:val="000000"/>
                <w:szCs w:val="18"/>
                <w:shd w:val="clear" w:color="auto" w:fill="FFFFFF"/>
              </w:rPr>
              <w:t>.</w:t>
            </w:r>
            <w:r w:rsidRPr="00BA6C49">
              <w:rPr>
                <w:rFonts w:cs="Arial"/>
                <w:color w:val="000000"/>
                <w:szCs w:val="18"/>
                <w:shd w:val="clear" w:color="auto" w:fill="FFFFFF"/>
              </w:rPr>
              <w:t>99</w:t>
            </w:r>
          </w:p>
        </w:tc>
        <w:tc>
          <w:tcPr>
            <w:tcW w:w="794" w:type="dxa"/>
            <w:tcBorders>
              <w:top w:val="nil"/>
              <w:left w:val="nil"/>
              <w:bottom w:val="single" w:sz="12"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color w:val="000000"/>
                <w:szCs w:val="18"/>
                <w:shd w:val="clear" w:color="auto" w:fill="FFFFFF"/>
              </w:rPr>
              <w:t>4</w:t>
            </w:r>
            <w:r>
              <w:rPr>
                <w:rFonts w:cs="Arial"/>
                <w:color w:val="000000"/>
                <w:szCs w:val="18"/>
                <w:shd w:val="clear" w:color="auto" w:fill="FFFFFF"/>
              </w:rPr>
              <w:t>.</w:t>
            </w:r>
            <w:r w:rsidRPr="00BA6C49">
              <w:rPr>
                <w:rFonts w:cs="Arial"/>
                <w:color w:val="000000"/>
                <w:szCs w:val="18"/>
                <w:shd w:val="clear" w:color="auto" w:fill="FFFFFF"/>
              </w:rPr>
              <w:t>4</w:t>
            </w:r>
            <w:r>
              <w:rPr>
                <w:rFonts w:cs="Arial"/>
                <w:color w:val="000000"/>
                <w:szCs w:val="18"/>
                <w:shd w:val="clear" w:color="auto" w:fill="FFFFFF"/>
              </w:rPr>
              <w:t xml:space="preserve"> x </w:t>
            </w:r>
            <w:r w:rsidRPr="00BA6C49">
              <w:rPr>
                <w:rFonts w:cs="Arial"/>
                <w:color w:val="000000"/>
                <w:szCs w:val="18"/>
                <w:shd w:val="clear" w:color="auto" w:fill="FFFFFF"/>
              </w:rPr>
              <w:t>10</w:t>
            </w:r>
            <w:r w:rsidRPr="00BA6C49">
              <w:rPr>
                <w:rFonts w:cs="Arial"/>
                <w:color w:val="000000"/>
                <w:szCs w:val="18"/>
                <w:shd w:val="clear" w:color="auto" w:fill="FFFFFF"/>
                <w:vertAlign w:val="superscript"/>
              </w:rPr>
              <w:t>-1</w:t>
            </w:r>
          </w:p>
        </w:tc>
        <w:tc>
          <w:tcPr>
            <w:tcW w:w="624" w:type="dxa"/>
            <w:tcBorders>
              <w:top w:val="nil"/>
              <w:left w:val="nil"/>
              <w:bottom w:val="single" w:sz="12"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r w:rsidRPr="00BA6C49">
              <w:rPr>
                <w:rFonts w:cs="Arial"/>
                <w:color w:val="000000"/>
                <w:szCs w:val="18"/>
                <w:shd w:val="clear" w:color="auto" w:fill="FFFFFF"/>
              </w:rPr>
              <w:t>0</w:t>
            </w:r>
            <w:r>
              <w:rPr>
                <w:rFonts w:cs="Arial"/>
                <w:color w:val="000000"/>
                <w:szCs w:val="18"/>
                <w:shd w:val="clear" w:color="auto" w:fill="FFFFFF"/>
              </w:rPr>
              <w:t>.</w:t>
            </w:r>
            <w:r w:rsidRPr="00BA6C49">
              <w:rPr>
                <w:rFonts w:cs="Arial"/>
                <w:color w:val="000000"/>
                <w:szCs w:val="18"/>
                <w:shd w:val="clear" w:color="auto" w:fill="FFFFFF"/>
              </w:rPr>
              <w:t>96</w:t>
            </w:r>
          </w:p>
        </w:tc>
      </w:tr>
    </w:tbl>
    <w:p w:rsidR="00E67F88" w:rsidRDefault="00E67F88" w:rsidP="00E67F88">
      <w:pPr>
        <w:pStyle w:val="CETBodytext"/>
      </w:pPr>
    </w:p>
    <w:p w:rsidR="00E67F88" w:rsidRPr="00536F8B" w:rsidRDefault="00E67F88" w:rsidP="00E67F88">
      <w:pPr>
        <w:pStyle w:val="CETBodytext"/>
        <w:rPr>
          <w:shd w:val="clear" w:color="auto" w:fill="FFFFFF"/>
          <w:lang w:val="en-GB"/>
        </w:rPr>
      </w:pPr>
      <w:r w:rsidRPr="00536F8B">
        <w:rPr>
          <w:shd w:val="clear" w:color="auto" w:fill="FFFFFF"/>
          <w:lang w:val="en-GB"/>
        </w:rPr>
        <w:t xml:space="preserve">The acrylic paint had its photocatalytic activity significantly reduced from 190 min (3 hours and 10 min), whereas the coating based on Fotosan® presented loss of photoactivity from 390 min (6 hours and 30 min). Both have </w:t>
      </w:r>
      <w:r w:rsidRPr="00536F8B">
        <w:rPr>
          <w:shd w:val="clear" w:color="auto" w:fill="FFFFFF"/>
          <w:lang w:val="en-GB"/>
        </w:rPr>
        <w:lastRenderedPageBreak/>
        <w:t xml:space="preserve">relatively high saturation times, which makes </w:t>
      </w:r>
      <w:r>
        <w:rPr>
          <w:shd w:val="clear" w:color="auto" w:fill="FFFFFF"/>
          <w:lang w:val="en-GB"/>
        </w:rPr>
        <w:t>their</w:t>
      </w:r>
      <w:r w:rsidRPr="00536F8B">
        <w:rPr>
          <w:shd w:val="clear" w:color="auto" w:fill="FFFFFF"/>
          <w:lang w:val="en-GB"/>
        </w:rPr>
        <w:t xml:space="preserve"> use more prolonged, avoiding replacement or regeneration needs, important aspects for </w:t>
      </w:r>
      <w:r>
        <w:rPr>
          <w:shd w:val="clear" w:color="auto" w:fill="FFFFFF"/>
          <w:lang w:val="en-GB"/>
        </w:rPr>
        <w:t>their</w:t>
      </w:r>
      <w:r w:rsidRPr="00536F8B">
        <w:rPr>
          <w:shd w:val="clear" w:color="auto" w:fill="FFFFFF"/>
          <w:lang w:val="en-GB"/>
        </w:rPr>
        <w:t xml:space="preserve"> application on an industrial scale. </w:t>
      </w:r>
      <w:r>
        <w:rPr>
          <w:shd w:val="clear" w:color="auto" w:fill="FFFFFF"/>
          <w:lang w:val="en-GB"/>
        </w:rPr>
        <w:t>Besides</w:t>
      </w:r>
      <w:r w:rsidRPr="00536F8B">
        <w:rPr>
          <w:shd w:val="clear" w:color="auto" w:fill="FFFFFF"/>
          <w:lang w:val="en-GB"/>
        </w:rPr>
        <w:t xml:space="preserve">, the material with Fotosan® paint was the only one to present photoactivity under the exposure of sunlight (Figure 2 (b)), </w:t>
      </w:r>
      <w:r>
        <w:rPr>
          <w:shd w:val="clear" w:color="auto" w:fill="FFFFFF"/>
          <w:lang w:val="en-GB"/>
        </w:rPr>
        <w:t>in a way that, overall,</w:t>
      </w:r>
      <w:r w:rsidRPr="00536F8B">
        <w:rPr>
          <w:shd w:val="clear" w:color="auto" w:fill="FFFFFF"/>
          <w:lang w:val="en-GB"/>
        </w:rPr>
        <w:t xml:space="preserve"> it was concluded that Fotosan® presents the best characteristics for application on an industrial scale, in order to achieve</w:t>
      </w:r>
      <w:r>
        <w:rPr>
          <w:shd w:val="clear" w:color="auto" w:fill="FFFFFF"/>
          <w:lang w:val="en-GB"/>
        </w:rPr>
        <w:t xml:space="preserve"> a</w:t>
      </w:r>
      <w:r w:rsidRPr="00536F8B">
        <w:rPr>
          <w:shd w:val="clear" w:color="auto" w:fill="FFFFFF"/>
          <w:lang w:val="en-GB"/>
        </w:rPr>
        <w:t xml:space="preserve"> degradation efficiency of up to 80</w:t>
      </w:r>
      <w:r>
        <w:rPr>
          <w:shd w:val="clear" w:color="auto" w:fill="FFFFFF"/>
          <w:lang w:val="en-GB"/>
        </w:rPr>
        <w:t xml:space="preserve"> </w:t>
      </w:r>
      <w:r w:rsidRPr="00536F8B">
        <w:rPr>
          <w:shd w:val="clear" w:color="auto" w:fill="FFFFFF"/>
          <w:lang w:val="en-GB"/>
        </w:rPr>
        <w:t>% (Figure 2 (b)).</w:t>
      </w:r>
    </w:p>
    <w:p w:rsidR="00E67F88" w:rsidRDefault="00E67F88" w:rsidP="00E67F88">
      <w:pPr>
        <w:pStyle w:val="CETBodytext"/>
        <w:rPr>
          <w:shd w:val="clear" w:color="auto" w:fill="FFFFFF"/>
          <w:lang w:val="en-GB"/>
        </w:rPr>
      </w:pPr>
      <w:r w:rsidRPr="0048744A">
        <w:rPr>
          <w:shd w:val="clear" w:color="auto" w:fill="FFFFFF"/>
          <w:lang w:val="en-GB"/>
        </w:rPr>
        <w:t xml:space="preserve">Table 1 </w:t>
      </w:r>
      <w:r>
        <w:rPr>
          <w:shd w:val="clear" w:color="auto" w:fill="FFFFFF"/>
          <w:lang w:val="en-GB"/>
        </w:rPr>
        <w:t xml:space="preserve">results </w:t>
      </w:r>
      <w:r w:rsidRPr="0048744A">
        <w:rPr>
          <w:shd w:val="clear" w:color="auto" w:fill="FFFFFF"/>
          <w:lang w:val="en-GB"/>
        </w:rPr>
        <w:t>indicate that higher efficiencies were achieved under lower flow</w:t>
      </w:r>
      <w:r>
        <w:rPr>
          <w:shd w:val="clear" w:color="auto" w:fill="FFFFFF"/>
          <w:lang w:val="en-GB"/>
        </w:rPr>
        <w:t xml:space="preserve"> rate</w:t>
      </w:r>
      <w:r w:rsidRPr="0048744A">
        <w:rPr>
          <w:shd w:val="clear" w:color="auto" w:fill="FFFFFF"/>
          <w:lang w:val="en-GB"/>
        </w:rPr>
        <w:t xml:space="preserve"> conditions, because the decrease in flow </w:t>
      </w:r>
      <w:r>
        <w:rPr>
          <w:shd w:val="clear" w:color="auto" w:fill="FFFFFF"/>
          <w:lang w:val="en-GB"/>
        </w:rPr>
        <w:t xml:space="preserve">rate </w:t>
      </w:r>
      <w:r w:rsidRPr="0048744A">
        <w:rPr>
          <w:shd w:val="clear" w:color="auto" w:fill="FFFFFF"/>
          <w:lang w:val="en-GB"/>
        </w:rPr>
        <w:t xml:space="preserve">necessarily implies an increase in residence time. </w:t>
      </w:r>
      <w:r>
        <w:rPr>
          <w:shd w:val="clear" w:color="auto" w:fill="FFFFFF"/>
          <w:lang w:val="en-GB"/>
        </w:rPr>
        <w:t>Thus</w:t>
      </w:r>
      <w:r w:rsidRPr="0048744A">
        <w:rPr>
          <w:shd w:val="clear" w:color="auto" w:fill="FFFFFF"/>
          <w:lang w:val="en-GB"/>
        </w:rPr>
        <w:t>, Figure 2 (a) graphically reflects the relationship between degradation efficiency</w:t>
      </w:r>
      <w:r>
        <w:rPr>
          <w:shd w:val="clear" w:color="auto" w:fill="FFFFFF"/>
          <w:lang w:val="en-GB"/>
        </w:rPr>
        <w:t xml:space="preserve"> and flow rate</w:t>
      </w:r>
      <w:r w:rsidRPr="0048744A">
        <w:rPr>
          <w:shd w:val="clear" w:color="auto" w:fill="FFFFFF"/>
          <w:lang w:val="en-GB"/>
        </w:rPr>
        <w:t>.</w:t>
      </w:r>
    </w:p>
    <w:p w:rsidR="00E67F88" w:rsidRPr="004D4847" w:rsidRDefault="00E67F88" w:rsidP="00E67F88">
      <w:pPr>
        <w:pStyle w:val="CETBodytext"/>
        <w:rPr>
          <w:lang w:val="en-GB"/>
        </w:rPr>
      </w:pPr>
    </w:p>
    <w:tbl>
      <w:tblPr>
        <w:tblW w:w="0" w:type="auto"/>
        <w:tblCellMar>
          <w:left w:w="70" w:type="dxa"/>
          <w:right w:w="70" w:type="dxa"/>
        </w:tblCellMar>
        <w:tblLook w:val="04A0" w:firstRow="1" w:lastRow="0" w:firstColumn="1" w:lastColumn="0" w:noHBand="0" w:noVBand="1"/>
      </w:tblPr>
      <w:tblGrid>
        <w:gridCol w:w="4234"/>
        <w:gridCol w:w="4553"/>
      </w:tblGrid>
      <w:tr w:rsidR="00E67F88" w:rsidRPr="0001272D" w:rsidTr="00F401F0">
        <w:tc>
          <w:tcPr>
            <w:tcW w:w="4370" w:type="dxa"/>
            <w:hideMark/>
          </w:tcPr>
          <w:p w:rsidR="00E67F88" w:rsidRPr="0001272D" w:rsidRDefault="00E67F88" w:rsidP="00F401F0">
            <w:pPr>
              <w:pStyle w:val="CETBodytext"/>
              <w:rPr>
                <w:rFonts w:cs="Arial"/>
                <w:color w:val="000000"/>
                <w:szCs w:val="18"/>
                <w:shd w:val="clear" w:color="auto" w:fill="FFFFFF"/>
              </w:rPr>
            </w:pPr>
            <w:r>
              <w:rPr>
                <w:noProof/>
                <w:lang w:val="pt-BR" w:eastAsia="pt-BR"/>
              </w:rPr>
              <w:drawing>
                <wp:inline distT="0" distB="0" distL="0" distR="0" wp14:anchorId="7FB92C24" wp14:editId="7DDF5F1B">
                  <wp:extent cx="2678400" cy="2160000"/>
                  <wp:effectExtent l="0" t="0" r="8255"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417" w:type="dxa"/>
            <w:hideMark/>
          </w:tcPr>
          <w:p w:rsidR="00E67F88" w:rsidRPr="0001272D" w:rsidRDefault="00E67F88" w:rsidP="00F401F0">
            <w:pPr>
              <w:pStyle w:val="CETBodytext"/>
              <w:rPr>
                <w:color w:val="000000"/>
                <w:shd w:val="clear" w:color="auto" w:fill="FFFFFF"/>
              </w:rPr>
            </w:pPr>
            <w:r>
              <w:rPr>
                <w:noProof/>
                <w:lang w:val="pt-BR" w:eastAsia="pt-BR"/>
              </w:rPr>
              <w:drawing>
                <wp:inline distT="0" distB="0" distL="0" distR="0" wp14:anchorId="7D507CBA" wp14:editId="13CDD765">
                  <wp:extent cx="2880000" cy="2160000"/>
                  <wp:effectExtent l="0" t="0" r="15875"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E67F88" w:rsidRPr="00E16920" w:rsidRDefault="00E67F88" w:rsidP="00E67F88">
      <w:pPr>
        <w:pStyle w:val="CETCaption"/>
        <w:rPr>
          <w:b/>
          <w:shd w:val="clear" w:color="auto" w:fill="FFFFFF"/>
        </w:rPr>
      </w:pPr>
      <w:bookmarkStart w:id="2" w:name="_Toc500770848"/>
      <w:r w:rsidRPr="007B225C">
        <w:t>Figur</w:t>
      </w:r>
      <w:r>
        <w:t>e</w:t>
      </w:r>
      <w:r w:rsidRPr="007B225C">
        <w:t xml:space="preserve"> 2: (a) Influence of the flow rate on photocatalytic degradation efficiency, and (b) Maximum values of degradation efficiency using UV and Solar </w:t>
      </w:r>
      <w:r w:rsidRPr="00FC33BE">
        <w:t>radiation.</w:t>
      </w:r>
      <w:bookmarkEnd w:id="2"/>
      <w:r w:rsidRPr="00FC33BE">
        <w:t xml:space="preserve"> </w:t>
      </w:r>
    </w:p>
    <w:p w:rsidR="00E67F88" w:rsidRPr="007B225C" w:rsidRDefault="00E67F88" w:rsidP="00E67F88">
      <w:pPr>
        <w:pStyle w:val="CETBodytext"/>
        <w:rPr>
          <w:shd w:val="clear" w:color="auto" w:fill="FFFFFF"/>
          <w:lang w:val="en-GB"/>
        </w:rPr>
      </w:pPr>
      <w:r w:rsidRPr="007B225C">
        <w:rPr>
          <w:shd w:val="clear" w:color="auto" w:fill="FFFFFF"/>
          <w:lang w:val="en-GB"/>
        </w:rPr>
        <w:t>The transmittance measurements of transparent materials under conditions of</w:t>
      </w:r>
      <w:r>
        <w:rPr>
          <w:shd w:val="clear" w:color="auto" w:fill="FFFFFF"/>
          <w:lang w:val="en-GB"/>
        </w:rPr>
        <w:t xml:space="preserve"> new</w:t>
      </w:r>
      <w:r w:rsidRPr="007B225C">
        <w:rPr>
          <w:shd w:val="clear" w:color="auto" w:fill="FFFFFF"/>
          <w:lang w:val="en-GB"/>
        </w:rPr>
        <w:t xml:space="preserve"> use are presented below (Figure 3 (a)). Figure 3 (b) shows the behaviour of transmittance properties over time (</w:t>
      </w:r>
      <m:oMath>
        <m:r>
          <w:rPr>
            <w:rFonts w:ascii="Cambria Math" w:hAnsi="Cambria Math"/>
            <w:shd w:val="clear" w:color="auto" w:fill="FFFFFF"/>
            <w:lang w:val="en-GB"/>
          </w:rPr>
          <m:t>∆</m:t>
        </m:r>
        <m:r>
          <w:rPr>
            <w:rFonts w:ascii="Cambria Math" w:hAnsi="Cambria Math"/>
            <w:shd w:val="clear" w:color="auto" w:fill="FFFFFF"/>
          </w:rPr>
          <m:t>t</m:t>
        </m:r>
        <m:r>
          <w:rPr>
            <w:rFonts w:ascii="Cambria Math" w:hAnsi="Cambria Math"/>
            <w:shd w:val="clear" w:color="auto" w:fill="FFFFFF"/>
            <w:lang w:val="en-GB"/>
          </w:rPr>
          <m:t xml:space="preserve">=150 </m:t>
        </m:r>
        <m:r>
          <w:rPr>
            <w:rFonts w:ascii="Cambria Math" w:hAnsi="Cambria Math"/>
            <w:shd w:val="clear" w:color="auto" w:fill="FFFFFF"/>
          </w:rPr>
          <m:t>d</m:t>
        </m:r>
      </m:oMath>
      <w:r w:rsidRPr="007B225C">
        <w:rPr>
          <w:shd w:val="clear" w:color="auto" w:fill="FFFFFF"/>
          <w:lang w:val="en-GB"/>
        </w:rPr>
        <w:t>)</w:t>
      </w:r>
    </w:p>
    <w:p w:rsidR="00E67F88" w:rsidRPr="004D4847" w:rsidRDefault="00E67F88" w:rsidP="00E67F88">
      <w:pPr>
        <w:pStyle w:val="CETBodytext"/>
        <w:rPr>
          <w:shd w:val="clear" w:color="auto" w:fill="FFFFFF"/>
          <w:lang w:val="en-G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980"/>
        <w:gridCol w:w="4807"/>
      </w:tblGrid>
      <w:tr w:rsidR="00E67F88" w:rsidRPr="0001272D" w:rsidTr="00F401F0">
        <w:tc>
          <w:tcPr>
            <w:tcW w:w="4160" w:type="dxa"/>
          </w:tcPr>
          <w:p w:rsidR="00E67F88" w:rsidRPr="0001272D" w:rsidRDefault="00E67F88" w:rsidP="00F401F0">
            <w:pPr>
              <w:pStyle w:val="CETBodytext"/>
              <w:rPr>
                <w:b/>
                <w:color w:val="000000"/>
              </w:rPr>
            </w:pPr>
            <w:r>
              <w:rPr>
                <w:noProof/>
                <w:lang w:val="pt-BR" w:eastAsia="pt-BR"/>
              </w:rPr>
              <w:drawing>
                <wp:inline distT="0" distB="0" distL="0" distR="0" wp14:anchorId="5ACCFFDA" wp14:editId="058036F3">
                  <wp:extent cx="2538730" cy="2015490"/>
                  <wp:effectExtent l="0" t="0" r="0" b="381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627" w:type="dxa"/>
          </w:tcPr>
          <w:p w:rsidR="00E67F88" w:rsidRPr="009D4AF5" w:rsidRDefault="00E67F88" w:rsidP="00F401F0">
            <w:pPr>
              <w:pStyle w:val="CETBodytext"/>
              <w:spacing w:after="240"/>
              <w:rPr>
                <w:b/>
                <w:color w:val="000000"/>
                <w:sz w:val="22"/>
                <w:szCs w:val="22"/>
              </w:rPr>
            </w:pPr>
            <w:r>
              <w:rPr>
                <w:noProof/>
                <w:lang w:val="pt-BR" w:eastAsia="pt-BR"/>
              </w:rPr>
              <w:drawing>
                <wp:inline distT="0" distB="0" distL="0" distR="0" wp14:anchorId="22C8B935" wp14:editId="0975F130">
                  <wp:extent cx="3086100" cy="2015490"/>
                  <wp:effectExtent l="0" t="0" r="0" b="381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E67F88" w:rsidRPr="00FC33BE" w:rsidRDefault="00E67F88" w:rsidP="00E67F88">
      <w:pPr>
        <w:pStyle w:val="CETCaption"/>
        <w:spacing w:before="0"/>
        <w:rPr>
          <w:b/>
          <w:shd w:val="clear" w:color="auto" w:fill="FFFFFF"/>
          <w:lang w:val="en-US"/>
        </w:rPr>
      </w:pPr>
      <w:bookmarkStart w:id="3" w:name="_Toc500770853"/>
      <w:r w:rsidRPr="00353864">
        <w:t xml:space="preserve">Figure 3: (a) Transmittance spectra (200 to 500 nm) </w:t>
      </w:r>
      <w:r>
        <w:t>of</w:t>
      </w:r>
      <w:r w:rsidRPr="00353864">
        <w:t xml:space="preserve"> the transparent surfaces; and (b) Transmittance behaviour as a function of time within the scope of photocatalytic spectra (340 to 400 nm).</w:t>
      </w:r>
      <w:bookmarkEnd w:id="3"/>
    </w:p>
    <w:p w:rsidR="00E67F88" w:rsidRPr="00C0440A" w:rsidRDefault="00E67F88" w:rsidP="00E67F88">
      <w:pPr>
        <w:pStyle w:val="CETBodytext"/>
        <w:rPr>
          <w:shd w:val="clear" w:color="auto" w:fill="FFFFFF"/>
          <w:lang w:val="en-GB"/>
        </w:rPr>
      </w:pPr>
      <w:r w:rsidRPr="00C0440A">
        <w:rPr>
          <w:shd w:val="clear" w:color="auto" w:fill="FFFFFF"/>
          <w:lang w:val="en-GB"/>
        </w:rPr>
        <w:t xml:space="preserve">In general, the transmittance values shown in Figure 3 (b) clearly show that glass has practically not changed in its transmittance properties over time and under conditions of exposure to the weather. The acrylic material at the initial </w:t>
      </w:r>
      <w:r>
        <w:rPr>
          <w:shd w:val="clear" w:color="auto" w:fill="FFFFFF"/>
          <w:lang w:val="en-GB"/>
        </w:rPr>
        <w:t xml:space="preserve">test </w:t>
      </w:r>
      <w:r w:rsidRPr="00C0440A">
        <w:rPr>
          <w:shd w:val="clear" w:color="auto" w:fill="FFFFFF"/>
          <w:lang w:val="en-GB"/>
        </w:rPr>
        <w:t xml:space="preserve">time ("0 days") despite having transmittance properties superior to glass and polycarbonate, it is noticed that </w:t>
      </w:r>
      <w:r>
        <w:rPr>
          <w:shd w:val="clear" w:color="auto" w:fill="FFFFFF"/>
          <w:lang w:val="en-GB"/>
        </w:rPr>
        <w:t>its</w:t>
      </w:r>
      <w:r w:rsidRPr="00C0440A">
        <w:rPr>
          <w:shd w:val="clear" w:color="auto" w:fill="FFFFFF"/>
          <w:lang w:val="en-GB"/>
        </w:rPr>
        <w:t xml:space="preserve"> properties suffer a significant reduction in transmittance values over time, mainly acrylic of 10 mm, which after approximately 100 days of exposure showed a significant change in transmittance.</w:t>
      </w:r>
    </w:p>
    <w:p w:rsidR="00E67F88" w:rsidRPr="00C0440A" w:rsidRDefault="00E67F88" w:rsidP="00E67F88">
      <w:pPr>
        <w:pStyle w:val="CETBodytext"/>
        <w:rPr>
          <w:shd w:val="clear" w:color="auto" w:fill="FFFFFF"/>
          <w:lang w:val="en-GB"/>
        </w:rPr>
      </w:pPr>
      <w:r w:rsidRPr="005B1912">
        <w:rPr>
          <w:shd w:val="clear" w:color="auto" w:fill="FFFFFF"/>
          <w:lang w:val="en-GB"/>
        </w:rPr>
        <w:t xml:space="preserve">The proposition of a reactor on an industrial scale contemplated, besides the information and parameters already </w:t>
      </w:r>
      <w:r>
        <w:rPr>
          <w:shd w:val="clear" w:color="auto" w:fill="FFFFFF"/>
          <w:lang w:val="en-GB"/>
        </w:rPr>
        <w:t>obtained throughout</w:t>
      </w:r>
      <w:r w:rsidRPr="005B1912">
        <w:rPr>
          <w:shd w:val="clear" w:color="auto" w:fill="FFFFFF"/>
          <w:lang w:val="en-GB"/>
        </w:rPr>
        <w:t xml:space="preserve"> the previous </w:t>
      </w:r>
      <w:r>
        <w:rPr>
          <w:shd w:val="clear" w:color="auto" w:fill="FFFFFF"/>
          <w:lang w:val="en-GB"/>
        </w:rPr>
        <w:t>analyses</w:t>
      </w:r>
      <w:r w:rsidRPr="005B1912">
        <w:rPr>
          <w:shd w:val="clear" w:color="auto" w:fill="FFFFFF"/>
          <w:lang w:val="en-GB"/>
        </w:rPr>
        <w:t xml:space="preserve">, a </w:t>
      </w:r>
      <w:r>
        <w:rPr>
          <w:shd w:val="clear" w:color="auto" w:fill="FFFFFF"/>
          <w:lang w:val="en-GB"/>
        </w:rPr>
        <w:t>step for definition</w:t>
      </w:r>
      <w:r w:rsidRPr="005B1912">
        <w:rPr>
          <w:shd w:val="clear" w:color="auto" w:fill="FFFFFF"/>
          <w:lang w:val="en-GB"/>
        </w:rPr>
        <w:t xml:space="preserve"> and </w:t>
      </w:r>
      <w:r>
        <w:rPr>
          <w:shd w:val="clear" w:color="auto" w:fill="FFFFFF"/>
          <w:lang w:val="en-GB"/>
        </w:rPr>
        <w:t>selection</w:t>
      </w:r>
      <w:r w:rsidRPr="005B1912">
        <w:rPr>
          <w:shd w:val="clear" w:color="auto" w:fill="FFFFFF"/>
          <w:lang w:val="en-GB"/>
        </w:rPr>
        <w:t xml:space="preserve"> of geometry aided by</w:t>
      </w:r>
      <w:r>
        <w:rPr>
          <w:shd w:val="clear" w:color="auto" w:fill="FFFFFF"/>
          <w:lang w:val="en-GB"/>
        </w:rPr>
        <w:t xml:space="preserve"> computational</w:t>
      </w:r>
      <w:r w:rsidRPr="005B1912">
        <w:rPr>
          <w:shd w:val="clear" w:color="auto" w:fill="FFFFFF"/>
          <w:lang w:val="en-GB"/>
        </w:rPr>
        <w:t xml:space="preserve"> fluid dynamics (CFD) simulation. The best design was chosen from tests with 6 different types of </w:t>
      </w:r>
      <w:r w:rsidRPr="005B1912">
        <w:rPr>
          <w:shd w:val="clear" w:color="auto" w:fill="FFFFFF"/>
          <w:lang w:val="en-GB"/>
        </w:rPr>
        <w:lastRenderedPageBreak/>
        <w:t xml:space="preserve">arrangements (Figure 4) and 6 different types of gas supply devices, </w:t>
      </w:r>
      <w:r>
        <w:rPr>
          <w:shd w:val="clear" w:color="auto" w:fill="FFFFFF"/>
          <w:lang w:val="en-GB"/>
        </w:rPr>
        <w:t>as shown in</w:t>
      </w:r>
      <w:r w:rsidRPr="005B1912">
        <w:rPr>
          <w:shd w:val="clear" w:color="auto" w:fill="FFFFFF"/>
          <w:lang w:val="en-GB"/>
        </w:rPr>
        <w:t xml:space="preserve"> Figure 5. The</w:t>
      </w:r>
      <w:r>
        <w:rPr>
          <w:shd w:val="clear" w:color="auto" w:fill="FFFFFF"/>
          <w:lang w:val="en-GB"/>
        </w:rPr>
        <w:t xml:space="preserve"> selection</w:t>
      </w:r>
      <w:r w:rsidRPr="005B1912">
        <w:rPr>
          <w:shd w:val="clear" w:color="auto" w:fill="FFFFFF"/>
          <w:lang w:val="en-GB"/>
        </w:rPr>
        <w:t xml:space="preserve"> criterion </w:t>
      </w:r>
      <w:r>
        <w:rPr>
          <w:shd w:val="clear" w:color="auto" w:fill="FFFFFF"/>
          <w:lang w:val="en-GB"/>
        </w:rPr>
        <w:t>of</w:t>
      </w:r>
      <w:r w:rsidRPr="005B1912">
        <w:rPr>
          <w:shd w:val="clear" w:color="auto" w:fill="FFFFFF"/>
          <w:lang w:val="en-GB"/>
        </w:rPr>
        <w:t xml:space="preserve"> the best arrangement was obtained based on the optimization of </w:t>
      </w:r>
      <w:r>
        <w:rPr>
          <w:shd w:val="clear" w:color="auto" w:fill="FFFFFF"/>
          <w:lang w:val="en-GB"/>
        </w:rPr>
        <w:t xml:space="preserve">the </w:t>
      </w:r>
      <w:r w:rsidRPr="005B1912">
        <w:rPr>
          <w:shd w:val="clear" w:color="auto" w:fill="FFFFFF"/>
          <w:lang w:val="en-GB"/>
        </w:rPr>
        <w:t>residence</w:t>
      </w:r>
      <w:r>
        <w:rPr>
          <w:shd w:val="clear" w:color="auto" w:fill="FFFFFF"/>
          <w:lang w:val="en-GB"/>
        </w:rPr>
        <w:t xml:space="preserve"> time</w:t>
      </w:r>
      <w:r w:rsidRPr="005B1912">
        <w:rPr>
          <w:shd w:val="clear" w:color="auto" w:fill="FFFFFF"/>
          <w:lang w:val="en-GB"/>
        </w:rPr>
        <w:t>.</w:t>
      </w:r>
    </w:p>
    <w:p w:rsidR="00E67F88" w:rsidRPr="005B1912" w:rsidRDefault="00E67F88" w:rsidP="00E67F88">
      <w:pPr>
        <w:pStyle w:val="CETBodytext"/>
        <w:rPr>
          <w:shd w:val="clear" w:color="auto" w:fill="FFFFFF"/>
          <w:lang w:val="en-GB"/>
        </w:rPr>
      </w:pPr>
    </w:p>
    <w:p w:rsidR="00E67F88" w:rsidRPr="0001272D" w:rsidRDefault="00E67F88" w:rsidP="00E67F88">
      <w:pPr>
        <w:pStyle w:val="CETBodytext"/>
      </w:pPr>
      <w:r>
        <w:rPr>
          <w:noProof/>
          <w:lang w:val="pt-BR" w:eastAsia="pt-BR"/>
        </w:rPr>
        <w:drawing>
          <wp:inline distT="0" distB="0" distL="0" distR="0" wp14:anchorId="0CB26421" wp14:editId="32B8077A">
            <wp:extent cx="5455642" cy="176212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5381" cy="1787880"/>
                    </a:xfrm>
                    <a:prstGeom prst="rect">
                      <a:avLst/>
                    </a:prstGeom>
                    <a:noFill/>
                  </pic:spPr>
                </pic:pic>
              </a:graphicData>
            </a:graphic>
          </wp:inline>
        </w:drawing>
      </w:r>
    </w:p>
    <w:p w:rsidR="00E67F88" w:rsidRPr="000831F2" w:rsidRDefault="00E67F88" w:rsidP="00E67F88">
      <w:pPr>
        <w:pStyle w:val="CETCaption"/>
      </w:pPr>
      <w:bookmarkStart w:id="4" w:name="_Toc500770864"/>
      <w:r w:rsidRPr="00D63AA4">
        <w:t xml:space="preserve">Figure 4: Speed field for rectilinear geometries </w:t>
      </w:r>
      <w:r>
        <w:t xml:space="preserve">with first axis tested: (a) 4, (b) 9, and (c) </w:t>
      </w:r>
      <w:r w:rsidRPr="00D63AA4">
        <w:t xml:space="preserve">19 baffles, and the rectilinear geometries with two tested </w:t>
      </w:r>
      <w:r>
        <w:t xml:space="preserve">axes: (d) 1, and (e) 3 input devices, (f) </w:t>
      </w:r>
      <w:r w:rsidRPr="00D63AA4">
        <w:t>3 input devices and 3 baffles.</w:t>
      </w:r>
    </w:p>
    <w:bookmarkEnd w:id="4"/>
    <w:p w:rsidR="00E67F88" w:rsidRPr="0001272D" w:rsidRDefault="00E67F88" w:rsidP="00E67F88">
      <w:pPr>
        <w:pStyle w:val="CETCaption"/>
      </w:pPr>
      <w:r>
        <w:rPr>
          <w:noProof/>
          <w:lang w:val="pt-BR" w:eastAsia="pt-BR"/>
        </w:rPr>
        <w:drawing>
          <wp:inline distT="0" distB="0" distL="0" distR="0" wp14:anchorId="5903A3B8" wp14:editId="7BAC9FDC">
            <wp:extent cx="5448052" cy="1847850"/>
            <wp:effectExtent l="0" t="0" r="63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8513" cy="1864965"/>
                    </a:xfrm>
                    <a:prstGeom prst="rect">
                      <a:avLst/>
                    </a:prstGeom>
                    <a:noFill/>
                  </pic:spPr>
                </pic:pic>
              </a:graphicData>
            </a:graphic>
          </wp:inline>
        </w:drawing>
      </w:r>
    </w:p>
    <w:p w:rsidR="00E67F88" w:rsidRPr="006F62C9" w:rsidRDefault="00E67F88" w:rsidP="00E67F88">
      <w:pPr>
        <w:pStyle w:val="CETCaption"/>
      </w:pPr>
      <w:bookmarkStart w:id="5" w:name="_Toc500770870"/>
      <w:r w:rsidRPr="006F62C9">
        <w:t>Figure 5: Speed profiles according to the arrangements of the air</w:t>
      </w:r>
      <w:r>
        <w:t xml:space="preserve"> inletti</w:t>
      </w:r>
      <w:r w:rsidRPr="006F62C9">
        <w:t>ng</w:t>
      </w:r>
      <w:r>
        <w:t xml:space="preserve"> </w:t>
      </w:r>
      <w:r w:rsidRPr="006F62C9">
        <w:t xml:space="preserve">devices: (a) lower </w:t>
      </w:r>
      <w:r>
        <w:t>inlet (3</w:t>
      </w:r>
      <w:r w:rsidRPr="006F62C9">
        <w:t xml:space="preserve">), (b) lower </w:t>
      </w:r>
      <w:r>
        <w:t>inlet (5</w:t>
      </w:r>
      <w:r w:rsidRPr="006F62C9">
        <w:t xml:space="preserve">), (c) upper </w:t>
      </w:r>
      <w:r>
        <w:t>inlet (5</w:t>
      </w:r>
      <w:r w:rsidRPr="006F62C9">
        <w:t xml:space="preserve">), (d) </w:t>
      </w:r>
      <w:r>
        <w:t>distributed inlet (10</w:t>
      </w:r>
      <w:r w:rsidRPr="006F62C9">
        <w:t xml:space="preserve">), (e) trapezoidal </w:t>
      </w:r>
      <w:r>
        <w:t>inlet</w:t>
      </w:r>
      <w:r w:rsidRPr="006F62C9">
        <w:t xml:space="preserve">, and (f) trapezoidal-distributed </w:t>
      </w:r>
      <w:r>
        <w:t>inlet (10</w:t>
      </w:r>
      <w:r w:rsidRPr="006F62C9">
        <w:t>).</w:t>
      </w:r>
    </w:p>
    <w:bookmarkEnd w:id="5"/>
    <w:p w:rsidR="00E67F88" w:rsidRDefault="00E67F88" w:rsidP="00E67F88">
      <w:pPr>
        <w:pStyle w:val="CETBodytext"/>
        <w:rPr>
          <w:shd w:val="clear" w:color="auto" w:fill="FFFFFF"/>
          <w:lang w:val="en-GB"/>
        </w:rPr>
      </w:pPr>
      <w:r>
        <w:rPr>
          <w:shd w:val="clear" w:color="auto" w:fill="FFFFFF"/>
          <w:lang w:val="en-GB"/>
        </w:rPr>
        <w:t>S</w:t>
      </w:r>
      <w:r w:rsidRPr="00397ADB">
        <w:rPr>
          <w:shd w:val="clear" w:color="auto" w:fill="FFFFFF"/>
          <w:lang w:val="en-GB"/>
        </w:rPr>
        <w:t xml:space="preserve">imulation results using </w:t>
      </w:r>
      <w:r w:rsidRPr="00397ADB">
        <w:rPr>
          <w:i/>
          <w:shd w:val="clear" w:color="auto" w:fill="FFFFFF"/>
          <w:lang w:val="en-GB"/>
        </w:rPr>
        <w:t>Comsol Multiphysics</w:t>
      </w:r>
      <w:r w:rsidRPr="00397ADB">
        <w:rPr>
          <w:shd w:val="clear" w:color="auto" w:fill="FFFFFF"/>
          <w:lang w:val="en-GB"/>
        </w:rPr>
        <w:t xml:space="preserve"> indicated that the geometry that managed to reach a longer residence time was the geometry of Figure 4 (f), which obtained a residence time superior to the others. The increase of performance in relation to the other geometries was observed by the decrease of the average speed, an aspect attributed to the better distribution of the flow through the channel, inducing the minimization of preferential channels along the reactor.</w:t>
      </w:r>
    </w:p>
    <w:p w:rsidR="00E67F88" w:rsidRDefault="00E67F88" w:rsidP="00E67F88">
      <w:pPr>
        <w:pStyle w:val="CETBodytext"/>
        <w:rPr>
          <w:shd w:val="clear" w:color="auto" w:fill="FFFFFF"/>
          <w:lang w:val="en-GB"/>
        </w:rPr>
      </w:pPr>
      <w:r w:rsidRPr="003346C3">
        <w:rPr>
          <w:shd w:val="clear" w:color="auto" w:fill="FFFFFF"/>
          <w:lang w:val="en-GB"/>
        </w:rPr>
        <w:t xml:space="preserve">The </w:t>
      </w:r>
      <w:r>
        <w:rPr>
          <w:shd w:val="clear" w:color="auto" w:fill="FFFFFF"/>
          <w:lang w:val="en-GB"/>
        </w:rPr>
        <w:t>air inletting</w:t>
      </w:r>
      <w:r w:rsidRPr="003346C3">
        <w:rPr>
          <w:shd w:val="clear" w:color="auto" w:fill="FFFFFF"/>
          <w:lang w:val="en-GB"/>
        </w:rPr>
        <w:t xml:space="preserve"> </w:t>
      </w:r>
      <w:r>
        <w:rPr>
          <w:shd w:val="clear" w:color="auto" w:fill="FFFFFF"/>
          <w:lang w:val="en-GB"/>
        </w:rPr>
        <w:t xml:space="preserve">orifices (tubes) </w:t>
      </w:r>
      <w:r w:rsidRPr="003346C3">
        <w:rPr>
          <w:shd w:val="clear" w:color="auto" w:fill="FFFFFF"/>
          <w:lang w:val="en-GB"/>
        </w:rPr>
        <w:t xml:space="preserve">referring to the devices </w:t>
      </w:r>
      <w:r>
        <w:rPr>
          <w:shd w:val="clear" w:color="auto" w:fill="FFFFFF"/>
          <w:lang w:val="en-GB"/>
        </w:rPr>
        <w:t>shown in</w:t>
      </w:r>
      <w:r w:rsidRPr="003346C3">
        <w:rPr>
          <w:shd w:val="clear" w:color="auto" w:fill="FFFFFF"/>
          <w:lang w:val="en-GB"/>
        </w:rPr>
        <w:t xml:space="preserve"> Figure 5 are 4 cm in internal diameter, dimensions which were useful for determining the </w:t>
      </w:r>
      <w:r>
        <w:rPr>
          <w:shd w:val="clear" w:color="auto" w:fill="FFFFFF"/>
          <w:lang w:val="en-GB"/>
        </w:rPr>
        <w:t>inlet speed</w:t>
      </w:r>
      <w:r w:rsidRPr="003346C3">
        <w:rPr>
          <w:shd w:val="clear" w:color="auto" w:fill="FFFFFF"/>
          <w:lang w:val="en-GB"/>
        </w:rPr>
        <w:t xml:space="preserve"> rate for each geometry during the simulation tests. Thus, it is fundamental to explain that Figure 5 (a) has three </w:t>
      </w:r>
      <w:r>
        <w:rPr>
          <w:shd w:val="clear" w:color="auto" w:fill="FFFFFF"/>
          <w:lang w:val="en-GB"/>
        </w:rPr>
        <w:t>inlet</w:t>
      </w:r>
      <w:r w:rsidRPr="003346C3">
        <w:rPr>
          <w:shd w:val="clear" w:color="auto" w:fill="FFFFFF"/>
          <w:lang w:val="en-GB"/>
        </w:rPr>
        <w:t xml:space="preserve"> tubes positioned in the lower portion of the reactor inlet section; Figure 5 (b) indicates 5 </w:t>
      </w:r>
      <w:r>
        <w:rPr>
          <w:shd w:val="clear" w:color="auto" w:fill="FFFFFF"/>
          <w:lang w:val="en-GB"/>
        </w:rPr>
        <w:t>inlet</w:t>
      </w:r>
      <w:r w:rsidRPr="003346C3">
        <w:rPr>
          <w:shd w:val="clear" w:color="auto" w:fill="FFFFFF"/>
          <w:lang w:val="en-GB"/>
        </w:rPr>
        <w:t xml:space="preserve"> tubes; Figure 5 (c) shows 5 tubes in the upper portion of the inlet section; Figure 5 (d) has 10 tubes (5 lower and 5 upper); Figure 5 (e) shows a different </w:t>
      </w:r>
      <w:r>
        <w:rPr>
          <w:shd w:val="clear" w:color="auto" w:fill="FFFFFF"/>
          <w:lang w:val="en-GB"/>
        </w:rPr>
        <w:t>design</w:t>
      </w:r>
      <w:r w:rsidRPr="003346C3">
        <w:rPr>
          <w:shd w:val="clear" w:color="auto" w:fill="FFFFFF"/>
          <w:lang w:val="en-GB"/>
        </w:rPr>
        <w:t xml:space="preserve"> in such a way that </w:t>
      </w:r>
      <w:r>
        <w:rPr>
          <w:shd w:val="clear" w:color="auto" w:fill="FFFFFF"/>
          <w:lang w:val="en-GB"/>
        </w:rPr>
        <w:t>the air inlet</w:t>
      </w:r>
      <w:r w:rsidRPr="003346C3">
        <w:rPr>
          <w:shd w:val="clear" w:color="auto" w:fill="FFFFFF"/>
          <w:lang w:val="en-GB"/>
        </w:rPr>
        <w:t xml:space="preserve"> </w:t>
      </w:r>
      <w:r>
        <w:rPr>
          <w:shd w:val="clear" w:color="auto" w:fill="FFFFFF"/>
          <w:lang w:val="en-GB"/>
        </w:rPr>
        <w:t>has</w:t>
      </w:r>
      <w:r w:rsidRPr="003346C3">
        <w:rPr>
          <w:shd w:val="clear" w:color="auto" w:fill="FFFFFF"/>
          <w:lang w:val="en-GB"/>
        </w:rPr>
        <w:t xml:space="preserve"> a trapezoidal style design; while Figure 5 (f) has a trapezoidal shape, but </w:t>
      </w:r>
      <w:r>
        <w:rPr>
          <w:shd w:val="clear" w:color="auto" w:fill="FFFFFF"/>
          <w:lang w:val="en-GB"/>
        </w:rPr>
        <w:t xml:space="preserve">the </w:t>
      </w:r>
      <w:r w:rsidRPr="003346C3">
        <w:rPr>
          <w:shd w:val="clear" w:color="auto" w:fill="FFFFFF"/>
          <w:lang w:val="en-GB"/>
        </w:rPr>
        <w:t>inlet section has</w:t>
      </w:r>
      <w:r w:rsidRPr="0054362B">
        <w:rPr>
          <w:shd w:val="clear" w:color="auto" w:fill="FFFFFF"/>
          <w:lang w:val="en-GB"/>
        </w:rPr>
        <w:t xml:space="preserve"> </w:t>
      </w:r>
      <w:r w:rsidRPr="003346C3">
        <w:rPr>
          <w:shd w:val="clear" w:color="auto" w:fill="FFFFFF"/>
          <w:lang w:val="en-GB"/>
        </w:rPr>
        <w:t>connected tubes.</w:t>
      </w:r>
    </w:p>
    <w:p w:rsidR="00E67F88" w:rsidRPr="00041B69" w:rsidRDefault="00E67F88" w:rsidP="00E67F88">
      <w:pPr>
        <w:pStyle w:val="CETBodytext"/>
        <w:rPr>
          <w:shd w:val="clear" w:color="auto" w:fill="FFFFFF"/>
          <w:lang w:val="en-GB"/>
        </w:rPr>
      </w:pPr>
      <w:r w:rsidRPr="006312C6">
        <w:rPr>
          <w:shd w:val="clear" w:color="auto" w:fill="FFFFFF"/>
          <w:lang w:val="en-GB"/>
        </w:rPr>
        <w:t xml:space="preserve">From the results presented in Figure 5, it can be pointed out that the geometry of the </w:t>
      </w:r>
      <w:r>
        <w:rPr>
          <w:shd w:val="clear" w:color="auto" w:fill="FFFFFF"/>
          <w:lang w:val="en-GB"/>
        </w:rPr>
        <w:t>air inletting</w:t>
      </w:r>
      <w:r w:rsidRPr="006312C6">
        <w:rPr>
          <w:shd w:val="clear" w:color="auto" w:fill="FFFFFF"/>
          <w:lang w:val="en-GB"/>
        </w:rPr>
        <w:t xml:space="preserve"> device that presented the best fluid dynamic performance</w:t>
      </w:r>
      <w:r>
        <w:rPr>
          <w:shd w:val="clear" w:color="auto" w:fill="FFFFFF"/>
          <w:lang w:val="en-GB"/>
        </w:rPr>
        <w:t>,</w:t>
      </w:r>
      <w:r w:rsidRPr="006312C6">
        <w:rPr>
          <w:shd w:val="clear" w:color="auto" w:fill="FFFFFF"/>
          <w:lang w:val="en-GB"/>
        </w:rPr>
        <w:t xml:space="preserve"> from the point of view of residence time maximization</w:t>
      </w:r>
      <w:r>
        <w:rPr>
          <w:shd w:val="clear" w:color="auto" w:fill="FFFFFF"/>
          <w:lang w:val="en-GB"/>
        </w:rPr>
        <w:t>,</w:t>
      </w:r>
      <w:r w:rsidRPr="006312C6">
        <w:rPr>
          <w:shd w:val="clear" w:color="auto" w:fill="FFFFFF"/>
          <w:lang w:val="en-GB"/>
        </w:rPr>
        <w:t xml:space="preserve"> corresponded to the system with </w:t>
      </w:r>
      <w:r>
        <w:rPr>
          <w:shd w:val="clear" w:color="auto" w:fill="FFFFFF"/>
          <w:lang w:val="en-GB"/>
        </w:rPr>
        <w:t xml:space="preserve">distributed inlet over </w:t>
      </w:r>
      <w:r w:rsidRPr="006312C6">
        <w:rPr>
          <w:shd w:val="clear" w:color="auto" w:fill="FFFFFF"/>
          <w:lang w:val="en-GB"/>
        </w:rPr>
        <w:t>10</w:t>
      </w:r>
      <w:r>
        <w:rPr>
          <w:shd w:val="clear" w:color="auto" w:fill="FFFFFF"/>
          <w:lang w:val="en-GB"/>
        </w:rPr>
        <w:t xml:space="preserve"> orifices</w:t>
      </w:r>
      <w:r w:rsidRPr="006312C6">
        <w:rPr>
          <w:shd w:val="clear" w:color="auto" w:fill="FFFFFF"/>
          <w:lang w:val="en-GB"/>
        </w:rPr>
        <w:t xml:space="preserve"> </w:t>
      </w:r>
      <w:r w:rsidRPr="000831F2">
        <w:rPr>
          <w:shd w:val="clear" w:color="auto" w:fill="FFFFFF"/>
          <w:lang w:val="en-GB"/>
        </w:rPr>
        <w:t>(Figure 5 (d))</w:t>
      </w:r>
      <w:r w:rsidRPr="006312C6">
        <w:rPr>
          <w:shd w:val="clear" w:color="auto" w:fill="FFFFFF"/>
          <w:lang w:val="en-GB"/>
        </w:rPr>
        <w:t>, with a residence time 18</w:t>
      </w:r>
      <w:r>
        <w:rPr>
          <w:shd w:val="clear" w:color="auto" w:fill="FFFFFF"/>
          <w:lang w:val="en-GB"/>
        </w:rPr>
        <w:t xml:space="preserve"> </w:t>
      </w:r>
      <w:r w:rsidRPr="006312C6">
        <w:rPr>
          <w:shd w:val="clear" w:color="auto" w:fill="FFFFFF"/>
          <w:lang w:val="en-GB"/>
        </w:rPr>
        <w:t>% higher than the other structures.</w:t>
      </w:r>
      <w:r>
        <w:rPr>
          <w:shd w:val="clear" w:color="auto" w:fill="FFFFFF"/>
          <w:lang w:val="en-GB"/>
        </w:rPr>
        <w:t xml:space="preserve"> </w:t>
      </w:r>
      <w:r w:rsidRPr="00041B69">
        <w:rPr>
          <w:shd w:val="clear" w:color="auto" w:fill="FFFFFF"/>
          <w:lang w:val="en-GB"/>
        </w:rPr>
        <w:t>However, this geometry with 10</w:t>
      </w:r>
      <w:r>
        <w:rPr>
          <w:shd w:val="clear" w:color="auto" w:fill="FFFFFF"/>
          <w:lang w:val="en-GB"/>
        </w:rPr>
        <w:t xml:space="preserve"> inlet orifices</w:t>
      </w:r>
      <w:r w:rsidRPr="00041B69">
        <w:rPr>
          <w:shd w:val="clear" w:color="auto" w:fill="FFFFFF"/>
          <w:lang w:val="en-GB"/>
        </w:rPr>
        <w:t xml:space="preserve"> faces a barrier from the constructive point of view, because in a real situation this device will receive the gaseous fluid from a single pipe, </w:t>
      </w:r>
      <w:r>
        <w:rPr>
          <w:shd w:val="clear" w:color="auto" w:fill="FFFFFF"/>
          <w:lang w:val="en-GB"/>
        </w:rPr>
        <w:t>so it will be necessary to use</w:t>
      </w:r>
      <w:r w:rsidRPr="00041B69">
        <w:rPr>
          <w:shd w:val="clear" w:color="auto" w:fill="FFFFFF"/>
          <w:lang w:val="en-GB"/>
        </w:rPr>
        <w:t xml:space="preserve"> another device that can make the connection between the main pipe and the </w:t>
      </w:r>
      <w:r>
        <w:rPr>
          <w:shd w:val="clear" w:color="auto" w:fill="FFFFFF"/>
          <w:lang w:val="en-GB"/>
        </w:rPr>
        <w:t>inletting</w:t>
      </w:r>
      <w:r w:rsidRPr="00041B69">
        <w:rPr>
          <w:shd w:val="clear" w:color="auto" w:fill="FFFFFF"/>
          <w:lang w:val="en-GB"/>
        </w:rPr>
        <w:t xml:space="preserve"> device. </w:t>
      </w:r>
      <w:r>
        <w:rPr>
          <w:shd w:val="clear" w:color="auto" w:fill="FFFFFF"/>
          <w:lang w:val="en-GB"/>
        </w:rPr>
        <w:t>In this case</w:t>
      </w:r>
      <w:r w:rsidRPr="00041B69">
        <w:rPr>
          <w:shd w:val="clear" w:color="auto" w:fill="FFFFFF"/>
          <w:lang w:val="en-GB"/>
        </w:rPr>
        <w:t xml:space="preserve">, </w:t>
      </w:r>
      <w:r>
        <w:rPr>
          <w:shd w:val="clear" w:color="auto" w:fill="FFFFFF"/>
          <w:lang w:val="en-GB"/>
        </w:rPr>
        <w:t xml:space="preserve">it was proposed the </w:t>
      </w:r>
      <w:r w:rsidRPr="00041B69">
        <w:rPr>
          <w:shd w:val="clear" w:color="auto" w:fill="FFFFFF"/>
          <w:lang w:val="en-GB"/>
        </w:rPr>
        <w:t xml:space="preserve">system shown in Figure 5 (f), which was conceived in a hybrid system that uses the 10 </w:t>
      </w:r>
      <w:r>
        <w:rPr>
          <w:shd w:val="clear" w:color="auto" w:fill="FFFFFF"/>
          <w:lang w:val="en-GB"/>
        </w:rPr>
        <w:t>inlet orifices</w:t>
      </w:r>
      <w:r w:rsidRPr="00041B69">
        <w:rPr>
          <w:shd w:val="clear" w:color="auto" w:fill="FFFFFF"/>
          <w:lang w:val="en-GB"/>
        </w:rPr>
        <w:t xml:space="preserve">, </w:t>
      </w:r>
      <w:r>
        <w:rPr>
          <w:shd w:val="clear" w:color="auto" w:fill="FFFFFF"/>
          <w:lang w:val="en-GB"/>
        </w:rPr>
        <w:t>which is</w:t>
      </w:r>
      <w:r w:rsidRPr="00041B69">
        <w:rPr>
          <w:shd w:val="clear" w:color="auto" w:fill="FFFFFF"/>
          <w:lang w:val="en-GB"/>
        </w:rPr>
        <w:t xml:space="preserve"> </w:t>
      </w:r>
      <w:r>
        <w:rPr>
          <w:shd w:val="clear" w:color="auto" w:fill="FFFFFF"/>
          <w:lang w:val="en-GB"/>
        </w:rPr>
        <w:t>fed</w:t>
      </w:r>
      <w:r w:rsidRPr="00041B69">
        <w:rPr>
          <w:shd w:val="clear" w:color="auto" w:fill="FFFFFF"/>
          <w:lang w:val="en-GB"/>
        </w:rPr>
        <w:t xml:space="preserve"> by the trapezoidal format device (</w:t>
      </w:r>
      <w:r>
        <w:rPr>
          <w:shd w:val="clear" w:color="auto" w:fill="FFFFFF"/>
          <w:lang w:val="en-GB"/>
        </w:rPr>
        <w:t>range hood</w:t>
      </w:r>
      <w:r w:rsidRPr="00041B69">
        <w:rPr>
          <w:shd w:val="clear" w:color="auto" w:fill="FFFFFF"/>
          <w:lang w:val="en-GB"/>
        </w:rPr>
        <w:t xml:space="preserve"> style), whose fluid dynamics simulation was performed.</w:t>
      </w:r>
    </w:p>
    <w:p w:rsidR="00E67F88" w:rsidRPr="00E16920" w:rsidRDefault="00E67F88" w:rsidP="00E67F88">
      <w:pPr>
        <w:pStyle w:val="CETBodytext"/>
        <w:rPr>
          <w:shd w:val="clear" w:color="auto" w:fill="FFFFFF"/>
          <w:lang w:val="en-GB"/>
        </w:rPr>
      </w:pPr>
      <w:r w:rsidRPr="00856EAC">
        <w:rPr>
          <w:shd w:val="clear" w:color="auto" w:fill="FFFFFF"/>
          <w:lang w:val="en-GB"/>
        </w:rPr>
        <w:lastRenderedPageBreak/>
        <w:t>Based on the results presented througho</w:t>
      </w:r>
      <w:bookmarkStart w:id="6" w:name="_GoBack"/>
      <w:bookmarkEnd w:id="6"/>
      <w:r w:rsidRPr="00856EAC">
        <w:rPr>
          <w:shd w:val="clear" w:color="auto" w:fill="FFFFFF"/>
          <w:lang w:val="en-GB"/>
        </w:rPr>
        <w:t>ut the text it was possible to propose a system design for the elimination of H</w:t>
      </w:r>
      <w:r w:rsidRPr="00F022C7">
        <w:rPr>
          <w:shd w:val="clear" w:color="auto" w:fill="FFFFFF"/>
          <w:vertAlign w:val="subscript"/>
          <w:lang w:val="en-GB"/>
        </w:rPr>
        <w:t>2</w:t>
      </w:r>
      <w:r w:rsidRPr="00856EAC">
        <w:rPr>
          <w:shd w:val="clear" w:color="auto" w:fill="FFFFFF"/>
          <w:lang w:val="en-GB"/>
        </w:rPr>
        <w:t>S through photocatalysis. Table 2 summarizes the criteria that were considered for the project and the strategies proposed from the accumulated knowledge.</w:t>
      </w:r>
      <w:r>
        <w:rPr>
          <w:shd w:val="clear" w:color="auto" w:fill="FFFFFF"/>
          <w:lang w:val="en-GB"/>
        </w:rPr>
        <w:t xml:space="preserve"> </w:t>
      </w:r>
    </w:p>
    <w:p w:rsidR="00E67F88" w:rsidRDefault="00E67F88" w:rsidP="00E67F88">
      <w:pPr>
        <w:pStyle w:val="CETTabletitle"/>
        <w:rPr>
          <w:b/>
          <w:highlight w:val="yellow"/>
        </w:rPr>
      </w:pPr>
      <w:bookmarkStart w:id="7" w:name="_Toc500772134"/>
      <w:bookmarkStart w:id="8" w:name="_Toc491716754"/>
      <w:r w:rsidRPr="0055062D">
        <w:t>Table 2: Design criteria for a photocatalytic treatment system of gas-phase pollutants</w:t>
      </w:r>
      <w:bookmarkEnd w:id="7"/>
      <w:bookmarkEnd w:id="8"/>
      <w:r w:rsidRPr="0055062D">
        <w:t>.</w:t>
      </w:r>
    </w:p>
    <w:tbl>
      <w:tblPr>
        <w:tblW w:w="870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778"/>
        <w:gridCol w:w="2778"/>
        <w:gridCol w:w="3150"/>
      </w:tblGrid>
      <w:tr w:rsidR="00E67F88" w:rsidTr="00F401F0">
        <w:tc>
          <w:tcPr>
            <w:tcW w:w="2778" w:type="dxa"/>
            <w:tcBorders>
              <w:top w:val="single" w:sz="12" w:space="0" w:color="008000"/>
              <w:left w:val="nil"/>
              <w:bottom w:val="single" w:sz="6" w:space="0" w:color="008000"/>
              <w:right w:val="nil"/>
            </w:tcBorders>
            <w:shd w:val="clear" w:color="auto" w:fill="FFFFFF"/>
            <w:vAlign w:val="center"/>
            <w:hideMark/>
          </w:tcPr>
          <w:p w:rsidR="00E67F88" w:rsidRDefault="00E67F88" w:rsidP="00F401F0">
            <w:pPr>
              <w:pStyle w:val="CETBodytext"/>
              <w:jc w:val="center"/>
              <w:rPr>
                <w:lang w:val="en-GB"/>
              </w:rPr>
            </w:pPr>
            <w:r>
              <w:rPr>
                <w:lang w:val="en-GB"/>
              </w:rPr>
              <w:t>Criteria</w:t>
            </w:r>
          </w:p>
        </w:tc>
        <w:tc>
          <w:tcPr>
            <w:tcW w:w="2778" w:type="dxa"/>
            <w:tcBorders>
              <w:top w:val="single" w:sz="12" w:space="0" w:color="008000"/>
              <w:left w:val="nil"/>
              <w:bottom w:val="single" w:sz="6" w:space="0" w:color="008000"/>
              <w:right w:val="nil"/>
            </w:tcBorders>
            <w:shd w:val="clear" w:color="auto" w:fill="FFFFFF"/>
            <w:vAlign w:val="center"/>
            <w:hideMark/>
          </w:tcPr>
          <w:p w:rsidR="00E67F88" w:rsidRDefault="00E67F88" w:rsidP="00F401F0">
            <w:pPr>
              <w:pStyle w:val="CETBodytext"/>
              <w:jc w:val="center"/>
              <w:rPr>
                <w:lang w:val="en-GB"/>
              </w:rPr>
            </w:pPr>
            <w:r>
              <w:rPr>
                <w:lang w:val="en-GB"/>
              </w:rPr>
              <w:t>Proposal</w:t>
            </w:r>
          </w:p>
        </w:tc>
        <w:tc>
          <w:tcPr>
            <w:tcW w:w="3150" w:type="dxa"/>
            <w:tcBorders>
              <w:top w:val="single" w:sz="12" w:space="0" w:color="008000"/>
              <w:left w:val="nil"/>
              <w:bottom w:val="single" w:sz="6" w:space="0" w:color="008000"/>
              <w:right w:val="nil"/>
            </w:tcBorders>
            <w:shd w:val="clear" w:color="auto" w:fill="FFFFFF"/>
            <w:vAlign w:val="center"/>
            <w:hideMark/>
          </w:tcPr>
          <w:p w:rsidR="00E67F88" w:rsidRDefault="00E67F88" w:rsidP="00F401F0">
            <w:pPr>
              <w:pStyle w:val="CETBodytext"/>
              <w:jc w:val="center"/>
              <w:rPr>
                <w:lang w:val="en-GB"/>
              </w:rPr>
            </w:pPr>
            <w:r>
              <w:rPr>
                <w:lang w:val="en-GB"/>
              </w:rPr>
              <w:t>Draft</w:t>
            </w:r>
          </w:p>
        </w:tc>
      </w:tr>
      <w:tr w:rsidR="00E67F88" w:rsidRPr="00606A3A" w:rsidTr="00F401F0">
        <w:tc>
          <w:tcPr>
            <w:tcW w:w="2778" w:type="dxa"/>
            <w:tcBorders>
              <w:top w:val="nil"/>
              <w:left w:val="nil"/>
              <w:bottom w:val="nil"/>
              <w:right w:val="nil"/>
            </w:tcBorders>
            <w:shd w:val="clear" w:color="auto" w:fill="FFFFFF"/>
            <w:vAlign w:val="center"/>
            <w:hideMark/>
          </w:tcPr>
          <w:p w:rsidR="00E67F88" w:rsidRDefault="00E67F88" w:rsidP="00F401F0">
            <w:pPr>
              <w:pStyle w:val="CETBodytext"/>
              <w:spacing w:before="120"/>
              <w:jc w:val="center"/>
              <w:rPr>
                <w:lang w:val="en-GB"/>
              </w:rPr>
            </w:pPr>
            <w:r w:rsidRPr="00606A3A">
              <w:rPr>
                <w:lang w:val="en-GB"/>
              </w:rPr>
              <w:t xml:space="preserve">Simple design: replacement of photocatalyst at the end of its </w:t>
            </w:r>
            <w:r>
              <w:rPr>
                <w:lang w:val="en-GB"/>
              </w:rPr>
              <w:t>lifespan</w:t>
            </w:r>
            <w:r w:rsidRPr="00606A3A">
              <w:rPr>
                <w:lang w:val="en-GB"/>
              </w:rPr>
              <w:t xml:space="preserve"> life should be </w:t>
            </w:r>
            <w:r>
              <w:rPr>
                <w:lang w:val="en-GB"/>
              </w:rPr>
              <w:t>of easy procedure</w:t>
            </w:r>
            <w:r w:rsidRPr="00606A3A">
              <w:rPr>
                <w:lang w:val="en-GB"/>
              </w:rPr>
              <w:t>.</w:t>
            </w:r>
          </w:p>
        </w:tc>
        <w:tc>
          <w:tcPr>
            <w:tcW w:w="2778" w:type="dxa"/>
            <w:tcBorders>
              <w:top w:val="nil"/>
              <w:left w:val="nil"/>
              <w:bottom w:val="nil"/>
              <w:right w:val="nil"/>
            </w:tcBorders>
            <w:shd w:val="clear" w:color="auto" w:fill="FFFFFF"/>
            <w:vAlign w:val="center"/>
          </w:tcPr>
          <w:p w:rsidR="00E67F88" w:rsidRDefault="00E67F88" w:rsidP="00F401F0">
            <w:pPr>
              <w:pStyle w:val="CETBodytext"/>
              <w:spacing w:before="120"/>
              <w:jc w:val="center"/>
              <w:rPr>
                <w:lang w:val="en-GB"/>
              </w:rPr>
            </w:pPr>
            <w:r w:rsidRPr="00567684">
              <w:rPr>
                <w:lang w:val="en-GB"/>
              </w:rPr>
              <w:t>Multiple photocatalytic bed system that operates in semi-continuous mode, alternating in a parallel system in case of photocatalyst deactivation of the system in use.</w:t>
            </w:r>
          </w:p>
        </w:tc>
        <w:tc>
          <w:tcPr>
            <w:tcW w:w="3150" w:type="dxa"/>
            <w:vMerge w:val="restart"/>
            <w:tcBorders>
              <w:top w:val="nil"/>
              <w:left w:val="nil"/>
              <w:right w:val="nil"/>
            </w:tcBorders>
            <w:shd w:val="clear" w:color="auto" w:fill="FFFFFF"/>
            <w:vAlign w:val="center"/>
          </w:tcPr>
          <w:p w:rsidR="00E67F88" w:rsidRDefault="00E67F88" w:rsidP="00F401F0">
            <w:pPr>
              <w:pStyle w:val="CETBodytext"/>
              <w:jc w:val="center"/>
              <w:rPr>
                <w:lang w:val="en-GB"/>
              </w:rPr>
            </w:pPr>
            <w:r>
              <w:rPr>
                <w:rFonts w:cs="Arial"/>
                <w:b/>
                <w:noProof/>
                <w:szCs w:val="18"/>
                <w:lang w:val="pt-BR" w:eastAsia="pt-BR"/>
              </w:rPr>
              <w:drawing>
                <wp:inline distT="0" distB="0" distL="0" distR="0" wp14:anchorId="061939A1" wp14:editId="10C491E2">
                  <wp:extent cx="2000794" cy="139252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6039" cy="1403140"/>
                          </a:xfrm>
                          <a:prstGeom prst="rect">
                            <a:avLst/>
                          </a:prstGeom>
                          <a:noFill/>
                        </pic:spPr>
                      </pic:pic>
                    </a:graphicData>
                  </a:graphic>
                </wp:inline>
              </w:drawing>
            </w:r>
          </w:p>
        </w:tc>
      </w:tr>
      <w:tr w:rsidR="00E67F88" w:rsidRPr="00606A3A" w:rsidTr="00F401F0">
        <w:tc>
          <w:tcPr>
            <w:tcW w:w="2778" w:type="dxa"/>
            <w:tcBorders>
              <w:top w:val="nil"/>
              <w:left w:val="nil"/>
              <w:bottom w:val="nil"/>
              <w:right w:val="nil"/>
            </w:tcBorders>
            <w:shd w:val="clear" w:color="auto" w:fill="FFFFFF"/>
            <w:vAlign w:val="center"/>
          </w:tcPr>
          <w:p w:rsidR="00E67F88" w:rsidRDefault="00E67F88" w:rsidP="00F401F0">
            <w:pPr>
              <w:pStyle w:val="CETBodytext"/>
              <w:spacing w:before="120"/>
              <w:jc w:val="center"/>
              <w:rPr>
                <w:lang w:val="en-GB"/>
              </w:rPr>
            </w:pPr>
            <w:r w:rsidRPr="00261FDB">
              <w:rPr>
                <w:lang w:val="en-GB"/>
              </w:rPr>
              <w:t>Economic optimization:</w:t>
            </w:r>
            <w:r>
              <w:rPr>
                <w:lang w:val="en-GB"/>
              </w:rPr>
              <w:t xml:space="preserve"> m</w:t>
            </w:r>
            <w:r w:rsidRPr="00261FDB">
              <w:rPr>
                <w:lang w:val="en-GB"/>
              </w:rPr>
              <w:t>inimal waste generation</w:t>
            </w:r>
            <w:r>
              <w:rPr>
                <w:lang w:val="en-GB"/>
              </w:rPr>
              <w:t xml:space="preserve"> and r</w:t>
            </w:r>
            <w:r w:rsidRPr="00261FDB">
              <w:rPr>
                <w:lang w:val="en-GB"/>
              </w:rPr>
              <w:t>enewable energy use</w:t>
            </w:r>
            <w:r>
              <w:rPr>
                <w:lang w:val="en-GB"/>
              </w:rPr>
              <w:t>.</w:t>
            </w:r>
          </w:p>
        </w:tc>
        <w:tc>
          <w:tcPr>
            <w:tcW w:w="2778" w:type="dxa"/>
            <w:tcBorders>
              <w:top w:val="nil"/>
              <w:left w:val="nil"/>
              <w:bottom w:val="nil"/>
              <w:right w:val="nil"/>
            </w:tcBorders>
            <w:shd w:val="clear" w:color="auto" w:fill="FFFFFF"/>
            <w:vAlign w:val="center"/>
          </w:tcPr>
          <w:p w:rsidR="00E67F88" w:rsidRDefault="00E67F88" w:rsidP="00F401F0">
            <w:pPr>
              <w:pStyle w:val="CETBodytext"/>
              <w:spacing w:before="120"/>
              <w:jc w:val="center"/>
              <w:rPr>
                <w:lang w:val="en-GB"/>
              </w:rPr>
            </w:pPr>
            <w:r>
              <w:rPr>
                <w:rFonts w:cs="Arial"/>
                <w:szCs w:val="18"/>
              </w:rPr>
              <w:t>P</w:t>
            </w:r>
            <w:r w:rsidRPr="00261FDB">
              <w:rPr>
                <w:rFonts w:cs="Arial"/>
                <w:szCs w:val="18"/>
                <w:lang w:val="en-GB"/>
              </w:rPr>
              <w:t>hotocatalyst</w:t>
            </w:r>
            <w:r w:rsidRPr="00261FDB">
              <w:rPr>
                <w:rFonts w:cs="Arial"/>
                <w:szCs w:val="18"/>
              </w:rPr>
              <w:t xml:space="preserve"> </w:t>
            </w:r>
            <w:r>
              <w:rPr>
                <w:rFonts w:cs="Arial"/>
                <w:szCs w:val="18"/>
              </w:rPr>
              <w:t>r</w:t>
            </w:r>
            <w:r w:rsidRPr="00261FDB">
              <w:rPr>
                <w:rFonts w:cs="Arial"/>
                <w:szCs w:val="18"/>
                <w:lang w:val="en-GB"/>
              </w:rPr>
              <w:t xml:space="preserve">eimpregnation (transparent reactor with </w:t>
            </w:r>
            <w:r>
              <w:rPr>
                <w:rFonts w:cs="Arial"/>
                <w:szCs w:val="18"/>
                <w:lang w:val="en-GB"/>
              </w:rPr>
              <w:t xml:space="preserve">4 mm thickness </w:t>
            </w:r>
            <w:r w:rsidRPr="00261FDB">
              <w:rPr>
                <w:rFonts w:cs="Arial"/>
                <w:szCs w:val="18"/>
                <w:lang w:val="en-GB"/>
              </w:rPr>
              <w:t>glass).</w:t>
            </w:r>
          </w:p>
        </w:tc>
        <w:tc>
          <w:tcPr>
            <w:tcW w:w="3150" w:type="dxa"/>
            <w:vMerge/>
            <w:tcBorders>
              <w:left w:val="nil"/>
              <w:right w:val="nil"/>
            </w:tcBorders>
            <w:shd w:val="clear" w:color="auto" w:fill="FFFFFF"/>
            <w:vAlign w:val="center"/>
          </w:tcPr>
          <w:p w:rsidR="00E67F88" w:rsidRDefault="00E67F88" w:rsidP="00F401F0">
            <w:pPr>
              <w:pStyle w:val="CETBodytext"/>
              <w:jc w:val="center"/>
              <w:rPr>
                <w:lang w:val="en-GB"/>
              </w:rPr>
            </w:pPr>
          </w:p>
        </w:tc>
      </w:tr>
      <w:tr w:rsidR="00E67F88" w:rsidRPr="00606A3A" w:rsidTr="00F401F0">
        <w:tc>
          <w:tcPr>
            <w:tcW w:w="2778" w:type="dxa"/>
            <w:tcBorders>
              <w:top w:val="nil"/>
              <w:left w:val="nil"/>
              <w:bottom w:val="nil"/>
              <w:right w:val="nil"/>
            </w:tcBorders>
            <w:shd w:val="clear" w:color="auto" w:fill="FFFFFF"/>
            <w:vAlign w:val="center"/>
          </w:tcPr>
          <w:p w:rsidR="00E67F88" w:rsidRDefault="00E67F88" w:rsidP="00F401F0">
            <w:pPr>
              <w:pStyle w:val="CETBodytext"/>
              <w:spacing w:before="120"/>
              <w:jc w:val="center"/>
              <w:rPr>
                <w:lang w:val="en-GB"/>
              </w:rPr>
            </w:pPr>
            <w:r w:rsidRPr="00261FDB">
              <w:rPr>
                <w:lang w:val="en-GB"/>
              </w:rPr>
              <w:t>Fluid contact with the photocatalyst</w:t>
            </w:r>
            <w:r>
              <w:rPr>
                <w:lang w:val="en-GB"/>
              </w:rPr>
              <w:t>.</w:t>
            </w:r>
          </w:p>
        </w:tc>
        <w:tc>
          <w:tcPr>
            <w:tcW w:w="2778" w:type="dxa"/>
            <w:tcBorders>
              <w:top w:val="nil"/>
              <w:left w:val="nil"/>
              <w:bottom w:val="nil"/>
              <w:right w:val="nil"/>
            </w:tcBorders>
            <w:shd w:val="clear" w:color="auto" w:fill="FFFFFF"/>
            <w:vAlign w:val="center"/>
          </w:tcPr>
          <w:p w:rsidR="00E67F88" w:rsidRDefault="00E67F88" w:rsidP="00F401F0">
            <w:pPr>
              <w:pStyle w:val="CETBodytext"/>
              <w:spacing w:before="120"/>
              <w:jc w:val="center"/>
              <w:rPr>
                <w:lang w:val="en-GB"/>
              </w:rPr>
            </w:pPr>
            <w:r w:rsidRPr="00261FDB">
              <w:rPr>
                <w:lang w:val="en-GB"/>
              </w:rPr>
              <w:t xml:space="preserve">High contact surface; distribution of </w:t>
            </w:r>
            <w:r>
              <w:rPr>
                <w:lang w:val="en-GB"/>
              </w:rPr>
              <w:t>inlet</w:t>
            </w:r>
            <w:r w:rsidRPr="00261FDB">
              <w:rPr>
                <w:lang w:val="en-GB"/>
              </w:rPr>
              <w:t xml:space="preserve"> flow</w:t>
            </w:r>
            <w:r>
              <w:rPr>
                <w:lang w:val="en-GB"/>
              </w:rPr>
              <w:t xml:space="preserve"> rate</w:t>
            </w:r>
            <w:r w:rsidRPr="00261FDB">
              <w:rPr>
                <w:lang w:val="en-GB"/>
              </w:rPr>
              <w:t>; fluid dynamic devices.</w:t>
            </w:r>
          </w:p>
        </w:tc>
        <w:tc>
          <w:tcPr>
            <w:tcW w:w="3150" w:type="dxa"/>
            <w:vMerge/>
            <w:tcBorders>
              <w:left w:val="nil"/>
              <w:right w:val="nil"/>
            </w:tcBorders>
            <w:shd w:val="clear" w:color="auto" w:fill="FFFFFF"/>
            <w:vAlign w:val="center"/>
          </w:tcPr>
          <w:p w:rsidR="00E67F88" w:rsidRDefault="00E67F88" w:rsidP="00F401F0">
            <w:pPr>
              <w:pStyle w:val="CETBodytext"/>
              <w:jc w:val="center"/>
              <w:rPr>
                <w:lang w:val="en-GB"/>
              </w:rPr>
            </w:pPr>
          </w:p>
        </w:tc>
      </w:tr>
      <w:tr w:rsidR="00E67F88" w:rsidRPr="00606A3A" w:rsidTr="00F401F0">
        <w:tc>
          <w:tcPr>
            <w:tcW w:w="2778" w:type="dxa"/>
            <w:tcBorders>
              <w:top w:val="nil"/>
              <w:left w:val="nil"/>
              <w:bottom w:val="nil"/>
              <w:right w:val="nil"/>
            </w:tcBorders>
            <w:shd w:val="clear" w:color="auto" w:fill="FFFFFF"/>
            <w:vAlign w:val="center"/>
          </w:tcPr>
          <w:p w:rsidR="00E67F88" w:rsidRDefault="00E67F88" w:rsidP="00F401F0">
            <w:pPr>
              <w:pStyle w:val="CETBodytext"/>
              <w:spacing w:before="120"/>
              <w:jc w:val="center"/>
              <w:rPr>
                <w:lang w:val="en-GB"/>
              </w:rPr>
            </w:pPr>
            <w:r w:rsidRPr="00261FDB">
              <w:rPr>
                <w:lang w:val="en-GB"/>
              </w:rPr>
              <w:t xml:space="preserve">Efficiency optimization: </w:t>
            </w:r>
            <w:r>
              <w:rPr>
                <w:lang w:val="en-GB"/>
              </w:rPr>
              <w:t>s</w:t>
            </w:r>
            <w:r w:rsidRPr="00261FDB">
              <w:rPr>
                <w:lang w:val="en-GB"/>
              </w:rPr>
              <w:t>ufficient residence time</w:t>
            </w:r>
            <w:r>
              <w:rPr>
                <w:lang w:val="en-GB"/>
              </w:rPr>
              <w:t>.</w:t>
            </w:r>
          </w:p>
        </w:tc>
        <w:tc>
          <w:tcPr>
            <w:tcW w:w="2778" w:type="dxa"/>
            <w:tcBorders>
              <w:top w:val="nil"/>
              <w:left w:val="nil"/>
              <w:bottom w:val="nil"/>
              <w:right w:val="nil"/>
            </w:tcBorders>
            <w:shd w:val="clear" w:color="auto" w:fill="FFFFFF"/>
            <w:vAlign w:val="center"/>
          </w:tcPr>
          <w:p w:rsidR="00E67F88" w:rsidRDefault="00E67F88" w:rsidP="00F401F0">
            <w:pPr>
              <w:pStyle w:val="CETBodytext"/>
              <w:spacing w:before="120"/>
              <w:jc w:val="center"/>
              <w:rPr>
                <w:lang w:val="en-GB"/>
              </w:rPr>
            </w:pPr>
            <w:r w:rsidRPr="00261FDB">
              <w:rPr>
                <w:lang w:val="en-GB"/>
              </w:rPr>
              <w:t xml:space="preserve">Required sizing according to </w:t>
            </w:r>
            <w:r>
              <w:rPr>
                <w:lang w:val="en-GB"/>
              </w:rPr>
              <w:t>inlet flow</w:t>
            </w:r>
            <w:r w:rsidRPr="00261FDB">
              <w:rPr>
                <w:lang w:val="en-GB"/>
              </w:rPr>
              <w:t xml:space="preserve"> rate</w:t>
            </w:r>
            <w:r>
              <w:rPr>
                <w:lang w:val="en-GB"/>
              </w:rPr>
              <w:t>.</w:t>
            </w:r>
          </w:p>
        </w:tc>
        <w:tc>
          <w:tcPr>
            <w:tcW w:w="3150" w:type="dxa"/>
            <w:vMerge/>
            <w:tcBorders>
              <w:left w:val="nil"/>
              <w:right w:val="nil"/>
            </w:tcBorders>
            <w:shd w:val="clear" w:color="auto" w:fill="FFFFFF"/>
            <w:vAlign w:val="center"/>
          </w:tcPr>
          <w:p w:rsidR="00E67F88" w:rsidRDefault="00E67F88" w:rsidP="00F401F0">
            <w:pPr>
              <w:pStyle w:val="CETBodytext"/>
              <w:jc w:val="center"/>
              <w:rPr>
                <w:lang w:val="en-GB"/>
              </w:rPr>
            </w:pPr>
          </w:p>
        </w:tc>
      </w:tr>
      <w:tr w:rsidR="00E67F88" w:rsidRPr="00606A3A" w:rsidTr="00F401F0">
        <w:tc>
          <w:tcPr>
            <w:tcW w:w="2778" w:type="dxa"/>
            <w:tcBorders>
              <w:top w:val="nil"/>
              <w:left w:val="nil"/>
              <w:bottom w:val="nil"/>
              <w:right w:val="nil"/>
            </w:tcBorders>
            <w:shd w:val="clear" w:color="auto" w:fill="FFFFFF"/>
            <w:vAlign w:val="center"/>
          </w:tcPr>
          <w:p w:rsidR="00E67F88" w:rsidRDefault="00E67F88" w:rsidP="00F401F0">
            <w:pPr>
              <w:pStyle w:val="CETBodytext"/>
              <w:spacing w:before="120"/>
              <w:jc w:val="center"/>
              <w:rPr>
                <w:lang w:val="en-GB"/>
              </w:rPr>
            </w:pPr>
            <w:r w:rsidRPr="00261FDB">
              <w:rPr>
                <w:lang w:val="en-GB"/>
              </w:rPr>
              <w:t>Flexibility to adapt to any fluctuations.</w:t>
            </w:r>
          </w:p>
        </w:tc>
        <w:tc>
          <w:tcPr>
            <w:tcW w:w="2778" w:type="dxa"/>
            <w:tcBorders>
              <w:top w:val="nil"/>
              <w:left w:val="nil"/>
              <w:bottom w:val="nil"/>
              <w:right w:val="nil"/>
            </w:tcBorders>
            <w:shd w:val="clear" w:color="auto" w:fill="FFFFFF"/>
            <w:vAlign w:val="center"/>
          </w:tcPr>
          <w:p w:rsidR="00E67F88" w:rsidRDefault="00E67F88" w:rsidP="00F401F0">
            <w:pPr>
              <w:pStyle w:val="CETBodytext"/>
              <w:spacing w:before="120"/>
              <w:jc w:val="center"/>
              <w:rPr>
                <w:lang w:val="en-GB"/>
              </w:rPr>
            </w:pPr>
            <w:r w:rsidRPr="00261FDB">
              <w:rPr>
                <w:lang w:val="en-GB"/>
              </w:rPr>
              <w:t>Modular design (parallel reactors).</w:t>
            </w:r>
          </w:p>
        </w:tc>
        <w:tc>
          <w:tcPr>
            <w:tcW w:w="3150" w:type="dxa"/>
            <w:vMerge/>
            <w:tcBorders>
              <w:left w:val="nil"/>
              <w:right w:val="nil"/>
            </w:tcBorders>
            <w:shd w:val="clear" w:color="auto" w:fill="FFFFFF"/>
            <w:vAlign w:val="center"/>
          </w:tcPr>
          <w:p w:rsidR="00E67F88" w:rsidRDefault="00E67F88" w:rsidP="00F401F0">
            <w:pPr>
              <w:pStyle w:val="CETBodytext"/>
              <w:jc w:val="center"/>
              <w:rPr>
                <w:lang w:val="en-GB"/>
              </w:rPr>
            </w:pPr>
          </w:p>
        </w:tc>
      </w:tr>
      <w:tr w:rsidR="00E67F88" w:rsidRPr="00606A3A" w:rsidTr="00F401F0">
        <w:tc>
          <w:tcPr>
            <w:tcW w:w="2778" w:type="dxa"/>
            <w:tcBorders>
              <w:top w:val="nil"/>
              <w:left w:val="nil"/>
              <w:bottom w:val="single" w:sz="12" w:space="0" w:color="008000"/>
              <w:right w:val="nil"/>
            </w:tcBorders>
            <w:shd w:val="clear" w:color="auto" w:fill="FFFFFF"/>
            <w:vAlign w:val="center"/>
          </w:tcPr>
          <w:p w:rsidR="00E67F88" w:rsidRDefault="00E67F88" w:rsidP="00F401F0">
            <w:pPr>
              <w:pStyle w:val="CETBodytext"/>
              <w:spacing w:before="120"/>
              <w:ind w:right="-1"/>
              <w:jc w:val="center"/>
              <w:rPr>
                <w:rFonts w:cs="Arial"/>
                <w:szCs w:val="18"/>
                <w:lang w:val="en-GB"/>
              </w:rPr>
            </w:pPr>
            <w:r w:rsidRPr="00261FDB">
              <w:rPr>
                <w:rFonts w:cs="Arial"/>
                <w:szCs w:val="18"/>
                <w:lang w:val="en-GB"/>
              </w:rPr>
              <w:t>Uninterrupted operation</w:t>
            </w:r>
            <w:r>
              <w:rPr>
                <w:rFonts w:cs="Arial"/>
                <w:szCs w:val="18"/>
                <w:lang w:val="en-GB"/>
              </w:rPr>
              <w:t>.</w:t>
            </w:r>
          </w:p>
        </w:tc>
        <w:tc>
          <w:tcPr>
            <w:tcW w:w="2778" w:type="dxa"/>
            <w:tcBorders>
              <w:top w:val="nil"/>
              <w:left w:val="nil"/>
              <w:bottom w:val="single" w:sz="12" w:space="0" w:color="008000"/>
              <w:right w:val="nil"/>
            </w:tcBorders>
            <w:shd w:val="clear" w:color="auto" w:fill="FFFFFF"/>
            <w:vAlign w:val="center"/>
          </w:tcPr>
          <w:p w:rsidR="00E67F88" w:rsidRDefault="00E67F88" w:rsidP="00F401F0">
            <w:pPr>
              <w:pStyle w:val="CETBodytext"/>
              <w:spacing w:before="120"/>
              <w:ind w:right="-1"/>
              <w:jc w:val="center"/>
              <w:rPr>
                <w:rFonts w:cs="Arial"/>
                <w:szCs w:val="18"/>
                <w:lang w:val="en-GB"/>
              </w:rPr>
            </w:pPr>
            <w:r>
              <w:rPr>
                <w:rFonts w:cs="Arial"/>
                <w:szCs w:val="18"/>
                <w:lang w:val="en-GB"/>
              </w:rPr>
              <w:t>Use of UV lamps.</w:t>
            </w:r>
          </w:p>
        </w:tc>
        <w:tc>
          <w:tcPr>
            <w:tcW w:w="3150" w:type="dxa"/>
            <w:vMerge/>
            <w:tcBorders>
              <w:left w:val="nil"/>
              <w:bottom w:val="single" w:sz="12" w:space="0" w:color="008000"/>
              <w:right w:val="nil"/>
            </w:tcBorders>
            <w:shd w:val="clear" w:color="auto" w:fill="FFFFFF"/>
            <w:vAlign w:val="center"/>
          </w:tcPr>
          <w:p w:rsidR="00E67F88" w:rsidRDefault="00E67F88" w:rsidP="00F401F0">
            <w:pPr>
              <w:pStyle w:val="CETBodytext"/>
              <w:ind w:right="-1"/>
              <w:jc w:val="center"/>
              <w:rPr>
                <w:rFonts w:cs="Arial"/>
                <w:szCs w:val="18"/>
                <w:lang w:val="en-GB"/>
              </w:rPr>
            </w:pPr>
          </w:p>
        </w:tc>
      </w:tr>
    </w:tbl>
    <w:p w:rsidR="00E67F88" w:rsidRDefault="00E67F88" w:rsidP="00E67F88">
      <w:pPr>
        <w:spacing w:line="276" w:lineRule="auto"/>
        <w:rPr>
          <w:rFonts w:cs="Arial"/>
          <w:szCs w:val="18"/>
        </w:rPr>
      </w:pPr>
    </w:p>
    <w:p w:rsidR="00E67F88" w:rsidRDefault="00E67F88" w:rsidP="00E67F88">
      <w:pPr>
        <w:pStyle w:val="CETBodytext"/>
      </w:pPr>
      <w:r w:rsidRPr="00DF0D4B">
        <w:t xml:space="preserve">From the </w:t>
      </w:r>
      <w:r>
        <w:t xml:space="preserve">previous </w:t>
      </w:r>
      <w:r w:rsidRPr="00DF0D4B">
        <w:t>consideration</w:t>
      </w:r>
      <w:r>
        <w:t>s</w:t>
      </w:r>
      <w:r w:rsidRPr="00DF0D4B">
        <w:t>, the proposal of photocatalytic treatment would consist of a modular system in parallel. The modular system would have a</w:t>
      </w:r>
      <w:r>
        <w:t>n inlet device</w:t>
      </w:r>
      <w:r w:rsidRPr="00DF0D4B">
        <w:t xml:space="preserve"> with flow </w:t>
      </w:r>
      <w:r>
        <w:t xml:space="preserve">rate </w:t>
      </w:r>
      <w:r w:rsidRPr="00DF0D4B">
        <w:t xml:space="preserve">distribution and registration valves which would allow to alternate the passage of the gaseous fluid between the main system and the </w:t>
      </w:r>
      <w:r>
        <w:t>backup</w:t>
      </w:r>
      <w:r w:rsidRPr="00DF0D4B">
        <w:t xml:space="preserve"> system. UV lamps would be placed on the walls of the fluid flow channel, which would allow operation and access during maintenance periods. The photocatalyst would consist of photocatalytic </w:t>
      </w:r>
      <w:r>
        <w:t>paint</w:t>
      </w:r>
      <w:r w:rsidRPr="00DF0D4B">
        <w:t xml:space="preserve"> based on TiO</w:t>
      </w:r>
      <w:r w:rsidRPr="00DF0D4B">
        <w:rPr>
          <w:vertAlign w:val="subscript"/>
        </w:rPr>
        <w:t>2</w:t>
      </w:r>
      <w:r w:rsidRPr="00DF0D4B">
        <w:t xml:space="preserve"> deposited on corrugated fiber cement material.</w:t>
      </w:r>
    </w:p>
    <w:p w:rsidR="00E67F88" w:rsidRDefault="00E67F88" w:rsidP="00E67F88">
      <w:pPr>
        <w:pStyle w:val="CETBodytext"/>
        <w:rPr>
          <w:rFonts w:cs="Arial"/>
          <w:szCs w:val="18"/>
        </w:rPr>
      </w:pPr>
      <w:r w:rsidRPr="00F35144">
        <w:rPr>
          <w:rFonts w:cs="Arial"/>
          <w:szCs w:val="18"/>
        </w:rPr>
        <w:t xml:space="preserve">The gaseous flow would pass through a condenser before being divided by the </w:t>
      </w:r>
      <w:r>
        <w:rPr>
          <w:rFonts w:cs="Arial"/>
          <w:szCs w:val="18"/>
        </w:rPr>
        <w:t>inlet</w:t>
      </w:r>
      <w:r w:rsidRPr="00F35144">
        <w:rPr>
          <w:rFonts w:cs="Arial"/>
          <w:szCs w:val="18"/>
        </w:rPr>
        <w:t xml:space="preserve"> pipes of the respective modules. Module covers shall allow </w:t>
      </w:r>
      <w:r>
        <w:rPr>
          <w:rFonts w:cs="Arial"/>
          <w:szCs w:val="18"/>
        </w:rPr>
        <w:t>the system sealing</w:t>
      </w:r>
      <w:r w:rsidRPr="00F35144">
        <w:rPr>
          <w:rFonts w:cs="Arial"/>
          <w:szCs w:val="18"/>
        </w:rPr>
        <w:t xml:space="preserve"> to avoid significant leaks. The height chosen for the gutter was 0.2 m (20 cm), while the width was determined to a value of 0.6 m (60 cm).</w:t>
      </w:r>
    </w:p>
    <w:p w:rsidR="00E67F88" w:rsidRPr="00E16920" w:rsidRDefault="00E67F88" w:rsidP="00E67F88">
      <w:pPr>
        <w:pStyle w:val="CETBodytext"/>
        <w:rPr>
          <w:lang w:val="en-GB"/>
        </w:rPr>
      </w:pPr>
      <w:r w:rsidRPr="00F35144">
        <w:t xml:space="preserve">The most economical and sustainable source of radiation is solar radiation, but the limitations due to the low proportion of UV radiation in its spectral distribution, the intermittency and its variable availability encourage the use of lamps as a source of irradiation more suitable for its use in the photocatalytic treatment. The aspect of using lamp irradiation, which solves all problems arising from the use </w:t>
      </w:r>
      <w:r>
        <w:t>of sunlight</w:t>
      </w:r>
      <w:r w:rsidRPr="00F35144">
        <w:t>, reduces the competitive advantage of photocatalysis as a clean and inexpensive technology. However, it was decided not to abandon the use of solar radiation during daytime periods</w:t>
      </w:r>
      <w:r>
        <w:t>,</w:t>
      </w:r>
      <w:r w:rsidRPr="00F35144">
        <w:t xml:space="preserve"> and to this end a versatile and innovative reactor was designed that uses both types of radiation sources simultaneously and individually. This reactor will be more efficient than a reactor with artificial radiation alone and can operate continuously without restrictions </w:t>
      </w:r>
      <w:r>
        <w:t>as</w:t>
      </w:r>
      <w:r w:rsidRPr="00F35144">
        <w:t xml:space="preserve"> solar radiation</w:t>
      </w:r>
      <w:r>
        <w:t xml:space="preserve"> is available</w:t>
      </w:r>
      <w:r w:rsidRPr="00F35144">
        <w:t xml:space="preserve">. The lamps are </w:t>
      </w:r>
      <w:r w:rsidRPr="00A44B11">
        <w:t>designed to be installed on the side walls of the module, and their maintenance would be provided through an opening system of damper door.</w:t>
      </w:r>
      <w:r>
        <w:t xml:space="preserve"> </w:t>
      </w:r>
    </w:p>
    <w:p w:rsidR="00E67F88" w:rsidRDefault="00E67F88" w:rsidP="00E67F88">
      <w:pPr>
        <w:pStyle w:val="CETBodytext"/>
      </w:pPr>
      <w:r w:rsidRPr="002F036F">
        <w:t>The module consists of two gaseous effluent flow channels: main flow</w:t>
      </w:r>
      <w:r>
        <w:t xml:space="preserve"> gutter</w:t>
      </w:r>
      <w:r w:rsidRPr="002F036F">
        <w:t xml:space="preserve">; and </w:t>
      </w:r>
      <w:r>
        <w:t>backup flow gutter.</w:t>
      </w:r>
      <w:r w:rsidRPr="002F036F">
        <w:t xml:space="preserve"> The upper part of the module is made of transparent material, so that the solar radiation can reach the photocatalyst, which is placed in the lower base of the equipment, </w:t>
      </w:r>
      <w:r>
        <w:t>which</w:t>
      </w:r>
      <w:r w:rsidRPr="002F036F">
        <w:t xml:space="preserve"> called the photocatalytic bed.</w:t>
      </w:r>
    </w:p>
    <w:p w:rsidR="00E67F88" w:rsidRPr="002F036F" w:rsidRDefault="00E67F88" w:rsidP="00E67F88">
      <w:pPr>
        <w:pStyle w:val="CETBodytext"/>
      </w:pPr>
      <w:r>
        <w:t>W</w:t>
      </w:r>
      <w:r w:rsidRPr="005411C6">
        <w:t xml:space="preserve">ith a large space and easy access to </w:t>
      </w:r>
      <w:r>
        <w:t>its</w:t>
      </w:r>
      <w:r w:rsidRPr="005411C6">
        <w:t xml:space="preserve"> interior</w:t>
      </w:r>
      <w:r>
        <w:t>,</w:t>
      </w:r>
      <w:r w:rsidRPr="005411C6">
        <w:t xml:space="preserve"> </w:t>
      </w:r>
      <w:r>
        <w:t>t</w:t>
      </w:r>
      <w:r w:rsidRPr="005411C6">
        <w:t>he design of the reactor allows the introduction of various types of photocatalysts (photocatalytic beds) and is suitable for the use of ceramic substrates, but can receive other types of materials supports.</w:t>
      </w:r>
    </w:p>
    <w:p w:rsidR="00E67F88" w:rsidRPr="004754E4" w:rsidRDefault="00E67F88" w:rsidP="00E67F88">
      <w:pPr>
        <w:pStyle w:val="CETBodytext"/>
      </w:pPr>
      <w:r>
        <w:t xml:space="preserve">Inner and </w:t>
      </w:r>
      <w:r w:rsidRPr="002A023F">
        <w:t xml:space="preserve">external walls of the reactor shall be made of materials </w:t>
      </w:r>
      <w:r>
        <w:t xml:space="preserve">with </w:t>
      </w:r>
      <w:r w:rsidRPr="002A023F">
        <w:t>the following characteristics: Resistant (to withstand the pressure resulting from the gaseous fluid flow</w:t>
      </w:r>
      <w:r>
        <w:t>,</w:t>
      </w:r>
      <w:r w:rsidRPr="002A023F">
        <w:t xml:space="preserve"> and</w:t>
      </w:r>
      <w:r>
        <w:t xml:space="preserve"> also resistant to </w:t>
      </w:r>
      <w:r w:rsidRPr="002A023F">
        <w:t>weatherability</w:t>
      </w:r>
      <w:r>
        <w:t>)</w:t>
      </w:r>
      <w:r w:rsidRPr="002A023F">
        <w:t xml:space="preserve">; and Reflective (to </w:t>
      </w:r>
      <w:r>
        <w:t>increase</w:t>
      </w:r>
      <w:r w:rsidRPr="002A023F">
        <w:t xml:space="preserve"> radiation distribution along the extension and section of the reactor).</w:t>
      </w:r>
    </w:p>
    <w:p w:rsidR="00E67F88" w:rsidRPr="00152963" w:rsidRDefault="00E67F88" w:rsidP="00E67F88">
      <w:pPr>
        <w:pStyle w:val="CETHeading1"/>
      </w:pPr>
      <w:r w:rsidRPr="00152963">
        <w:lastRenderedPageBreak/>
        <w:t>Conclus</w:t>
      </w:r>
      <w:r>
        <w:t>ions</w:t>
      </w:r>
    </w:p>
    <w:p w:rsidR="00E67F88" w:rsidRPr="00E75F05" w:rsidRDefault="00E67F88" w:rsidP="00E67F88">
      <w:pPr>
        <w:pStyle w:val="CETBodytext"/>
        <w:rPr>
          <w:lang w:val="en-GB"/>
        </w:rPr>
      </w:pPr>
      <w:r w:rsidRPr="00E75F05">
        <w:rPr>
          <w:lang w:val="en-GB"/>
        </w:rPr>
        <w:t>Experiments using photocatalysis (TiO</w:t>
      </w:r>
      <w:r w:rsidRPr="00E75F05">
        <w:rPr>
          <w:vertAlign w:val="subscript"/>
          <w:lang w:val="en-GB"/>
        </w:rPr>
        <w:t>2</w:t>
      </w:r>
      <w:r w:rsidRPr="00E75F05">
        <w:rPr>
          <w:lang w:val="en-GB"/>
        </w:rPr>
        <w:t>/artificial and solar</w:t>
      </w:r>
      <w:r>
        <w:rPr>
          <w:lang w:val="en-GB"/>
        </w:rPr>
        <w:t xml:space="preserve"> UV</w:t>
      </w:r>
      <w:r w:rsidRPr="00E75F05">
        <w:rPr>
          <w:lang w:val="en-GB"/>
        </w:rPr>
        <w:t xml:space="preserve">) for </w:t>
      </w:r>
      <w:r>
        <w:rPr>
          <w:lang w:val="en-GB"/>
        </w:rPr>
        <w:t>H</w:t>
      </w:r>
      <w:r w:rsidRPr="00E75F05">
        <w:rPr>
          <w:vertAlign w:val="subscript"/>
          <w:lang w:val="en-GB"/>
        </w:rPr>
        <w:t>2</w:t>
      </w:r>
      <w:r>
        <w:rPr>
          <w:lang w:val="en-GB"/>
        </w:rPr>
        <w:t xml:space="preserve">S </w:t>
      </w:r>
      <w:r w:rsidRPr="00E75F05">
        <w:rPr>
          <w:lang w:val="en-GB"/>
        </w:rPr>
        <w:t>degradation have shown that this technology can be applied in the treatment of H</w:t>
      </w:r>
      <w:r w:rsidRPr="00E75F05">
        <w:rPr>
          <w:vertAlign w:val="subscript"/>
          <w:lang w:val="en-GB"/>
        </w:rPr>
        <w:t>2</w:t>
      </w:r>
      <w:r w:rsidRPr="00E75F05">
        <w:rPr>
          <w:lang w:val="en-GB"/>
        </w:rPr>
        <w:t xml:space="preserve">S. Efficiencies of photocatalytic degradation of up to 95% were obtained. The results suggest that RT has a more important influence on degradation than </w:t>
      </w:r>
      <w:r>
        <w:rPr>
          <w:lang w:val="en-GB"/>
        </w:rPr>
        <w:t>inlet</w:t>
      </w:r>
      <w:r w:rsidRPr="00E75F05">
        <w:rPr>
          <w:lang w:val="en-GB"/>
        </w:rPr>
        <w:t xml:space="preserve"> concentration.</w:t>
      </w:r>
    </w:p>
    <w:p w:rsidR="00E67F88" w:rsidRPr="00E75F05" w:rsidRDefault="00E67F88" w:rsidP="00E67F88">
      <w:pPr>
        <w:pStyle w:val="CETBodytext"/>
        <w:rPr>
          <w:lang w:val="en-GB"/>
        </w:rPr>
      </w:pPr>
      <w:r w:rsidRPr="00E75F05">
        <w:rPr>
          <w:lang w:val="en-GB"/>
        </w:rPr>
        <w:t xml:space="preserve">Fotosan® </w:t>
      </w:r>
      <w:r>
        <w:rPr>
          <w:lang w:val="en-GB"/>
        </w:rPr>
        <w:t>paint</w:t>
      </w:r>
      <w:r w:rsidRPr="00E75F05">
        <w:rPr>
          <w:lang w:val="en-GB"/>
        </w:rPr>
        <w:t xml:space="preserve"> presented high performance in both artificial and natural conditions, which makes this photocatalyst</w:t>
      </w:r>
      <w:r>
        <w:rPr>
          <w:lang w:val="en-GB"/>
        </w:rPr>
        <w:t xml:space="preserve"> the one</w:t>
      </w:r>
      <w:r w:rsidRPr="00E75F05">
        <w:rPr>
          <w:lang w:val="en-GB"/>
        </w:rPr>
        <w:t xml:space="preserve"> with higher added value among the evaluated materials.</w:t>
      </w:r>
    </w:p>
    <w:p w:rsidR="00E67F88" w:rsidRPr="00D225C5" w:rsidRDefault="00E67F88" w:rsidP="00E67F88">
      <w:pPr>
        <w:pStyle w:val="CETBodytext"/>
        <w:rPr>
          <w:lang w:val="en-GB"/>
        </w:rPr>
      </w:pPr>
      <w:r w:rsidRPr="00D225C5">
        <w:rPr>
          <w:lang w:val="en-GB"/>
        </w:rPr>
        <w:t>The study of the optical properties of transparent materials concluded that the glass surface constitutes a material with significant capacity of maintenance of its optical properties, making it a product of great cost-benefit, therefore recommended for photocatalytic applications.</w:t>
      </w:r>
    </w:p>
    <w:p w:rsidR="00E67F88" w:rsidRDefault="00E67F88" w:rsidP="00E67F88">
      <w:pPr>
        <w:pStyle w:val="CETBodytext"/>
        <w:rPr>
          <w:lang w:val="en-GB"/>
        </w:rPr>
      </w:pPr>
      <w:r w:rsidRPr="00D225C5">
        <w:rPr>
          <w:lang w:val="en-GB"/>
        </w:rPr>
        <w:t xml:space="preserve">The fluid dynamic study indicated the best geometry in terms of longer residence time achieved, as well as the best </w:t>
      </w:r>
      <w:r>
        <w:rPr>
          <w:lang w:val="en-GB"/>
        </w:rPr>
        <w:t xml:space="preserve">inlet </w:t>
      </w:r>
      <w:r w:rsidRPr="00D225C5">
        <w:rPr>
          <w:lang w:val="en-GB"/>
        </w:rPr>
        <w:t xml:space="preserve">way </w:t>
      </w:r>
      <w:r>
        <w:rPr>
          <w:lang w:val="en-GB"/>
        </w:rPr>
        <w:t>of</w:t>
      </w:r>
      <w:r w:rsidRPr="00D225C5">
        <w:rPr>
          <w:lang w:val="en-GB"/>
        </w:rPr>
        <w:t xml:space="preserve"> gaseous fluid also taking into account residence time. Among the criteria adopted for the final arrangement, the photocatalyst reimpregnation procedure was chosen as a measure that favours flexibility in the maintenance of photocatalytic systems, reducing the need for skilled labour.</w:t>
      </w:r>
    </w:p>
    <w:p w:rsidR="00E67F88" w:rsidRDefault="00E67F88" w:rsidP="00E67F88">
      <w:pPr>
        <w:pStyle w:val="CETBodytext"/>
        <w:rPr>
          <w:lang w:val="en-GB"/>
        </w:rPr>
      </w:pPr>
      <w:r w:rsidRPr="004754E4">
        <w:rPr>
          <w:lang w:val="en-GB"/>
        </w:rPr>
        <w:t>Thus, photocatalysis showed to be a very promising technology in the</w:t>
      </w:r>
      <w:r>
        <w:rPr>
          <w:lang w:val="en-GB"/>
        </w:rPr>
        <w:t xml:space="preserve"> </w:t>
      </w:r>
      <w:r w:rsidRPr="004754E4">
        <w:rPr>
          <w:lang w:val="en-GB"/>
        </w:rPr>
        <w:t>gas</w:t>
      </w:r>
      <w:r>
        <w:rPr>
          <w:lang w:val="en-GB"/>
        </w:rPr>
        <w:t>-</w:t>
      </w:r>
      <w:r w:rsidRPr="004754E4">
        <w:rPr>
          <w:lang w:val="en-GB"/>
        </w:rPr>
        <w:t>phase degradation of pollutants, so that the work developed the proposal of technical dra</w:t>
      </w:r>
      <w:r>
        <w:rPr>
          <w:lang w:val="en-GB"/>
        </w:rPr>
        <w:t>fting</w:t>
      </w:r>
      <w:r w:rsidRPr="004754E4">
        <w:rPr>
          <w:lang w:val="en-GB"/>
        </w:rPr>
        <w:t xml:space="preserve"> of a photocatalytic equipment on an industrial scale. The design was conceived through the results obtained in the work, in such a way that the choice of materials and the final design of the equipment</w:t>
      </w:r>
      <w:r>
        <w:rPr>
          <w:lang w:val="en-GB"/>
        </w:rPr>
        <w:t xml:space="preserve"> were performed from the</w:t>
      </w:r>
      <w:r w:rsidRPr="004754E4">
        <w:rPr>
          <w:lang w:val="en-GB"/>
        </w:rPr>
        <w:t xml:space="preserve"> </w:t>
      </w:r>
      <w:r>
        <w:rPr>
          <w:lang w:val="en-GB"/>
        </w:rPr>
        <w:t xml:space="preserve">reached </w:t>
      </w:r>
      <w:r w:rsidRPr="004754E4">
        <w:rPr>
          <w:lang w:val="en-GB"/>
        </w:rPr>
        <w:t>values and parameters</w:t>
      </w:r>
      <w:r>
        <w:rPr>
          <w:lang w:val="en-GB"/>
        </w:rPr>
        <w:t>.</w:t>
      </w:r>
    </w:p>
    <w:p w:rsidR="00E67F88" w:rsidRPr="00FC33BE" w:rsidRDefault="00E67F88" w:rsidP="00E67F88">
      <w:pPr>
        <w:pStyle w:val="CETReference"/>
        <w:rPr>
          <w:lang w:val="en-US"/>
        </w:rPr>
      </w:pPr>
      <w:r w:rsidRPr="00FC33BE">
        <w:rPr>
          <w:lang w:val="en-US"/>
        </w:rPr>
        <w:t>References</w:t>
      </w:r>
    </w:p>
    <w:p w:rsidR="00623230" w:rsidRPr="0095436E" w:rsidRDefault="00623230" w:rsidP="00E67F88">
      <w:pPr>
        <w:pStyle w:val="CETReferencetext"/>
      </w:pPr>
      <w:r w:rsidRPr="0095436E">
        <w:t>Ahmad</w:t>
      </w:r>
      <w:r>
        <w:t xml:space="preserve"> R., </w:t>
      </w:r>
      <w:r w:rsidRPr="0095436E">
        <w:t>Ahmad</w:t>
      </w:r>
      <w:r>
        <w:t xml:space="preserve"> Z.</w:t>
      </w:r>
      <w:r w:rsidRPr="0095436E">
        <w:t>,</w:t>
      </w:r>
      <w:r>
        <w:t xml:space="preserve"> </w:t>
      </w:r>
      <w:r w:rsidRPr="0095436E">
        <w:t>Khan</w:t>
      </w:r>
      <w:r>
        <w:t xml:space="preserve"> A.U., </w:t>
      </w:r>
      <w:r w:rsidRPr="0095436E">
        <w:t>Mastoi</w:t>
      </w:r>
      <w:r>
        <w:t xml:space="preserve"> N.R., </w:t>
      </w:r>
      <w:r w:rsidRPr="0095436E">
        <w:t>Aslam</w:t>
      </w:r>
      <w:r>
        <w:t xml:space="preserve"> M., </w:t>
      </w:r>
      <w:r w:rsidRPr="0095436E">
        <w:t>Kim</w:t>
      </w:r>
      <w:r>
        <w:t xml:space="preserve"> J.</w:t>
      </w:r>
      <w:r w:rsidRPr="0095436E">
        <w:t>,</w:t>
      </w:r>
      <w:r>
        <w:t xml:space="preserve"> 2016,</w:t>
      </w:r>
      <w:r w:rsidRPr="0095436E">
        <w:t xml:space="preserve"> Photocatalytic systems as an advanced environmental remediation: Recent developments, limitations and new avenues for applications, Journal of Environmental</w:t>
      </w:r>
      <w:r>
        <w:t xml:space="preserve"> Chemical Engineering, 4, </w:t>
      </w:r>
      <w:r w:rsidRPr="0095436E">
        <w:t>4143–4164.</w:t>
      </w:r>
    </w:p>
    <w:p w:rsidR="00623230" w:rsidRPr="0095436E" w:rsidRDefault="00623230" w:rsidP="00E67F88">
      <w:pPr>
        <w:pStyle w:val="CETReferencetext"/>
      </w:pPr>
      <w:r w:rsidRPr="0095436E">
        <w:t>Alonso-Tellez</w:t>
      </w:r>
      <w:r>
        <w:t xml:space="preserve"> A., </w:t>
      </w:r>
      <w:r w:rsidRPr="0095436E">
        <w:t>Robert</w:t>
      </w:r>
      <w:r>
        <w:t xml:space="preserve"> D., </w:t>
      </w:r>
      <w:r w:rsidRPr="0095436E">
        <w:t>Keller</w:t>
      </w:r>
      <w:r>
        <w:t xml:space="preserve"> N., </w:t>
      </w:r>
      <w:r w:rsidRPr="0095436E">
        <w:t>Keller</w:t>
      </w:r>
      <w:r>
        <w:t xml:space="preserve"> V.</w:t>
      </w:r>
      <w:r w:rsidRPr="0095436E">
        <w:t>,</w:t>
      </w:r>
      <w:r>
        <w:t xml:space="preserve"> 2012,</w:t>
      </w:r>
      <w:r w:rsidRPr="0095436E">
        <w:t xml:space="preserve"> A parametric study of the UV-A photocatalytic oxidation of H</w:t>
      </w:r>
      <w:r w:rsidRPr="0095436E">
        <w:rPr>
          <w:vertAlign w:val="subscript"/>
        </w:rPr>
        <w:t>2</w:t>
      </w:r>
      <w:r w:rsidRPr="0095436E">
        <w:t>S over TiO</w:t>
      </w:r>
      <w:r w:rsidRPr="0095436E">
        <w:rPr>
          <w:vertAlign w:val="subscript"/>
        </w:rPr>
        <w:t>2</w:t>
      </w:r>
      <w:r w:rsidRPr="0095436E">
        <w:t xml:space="preserve">, Applied Catalysis </w:t>
      </w:r>
      <w:r>
        <w:t xml:space="preserve">B: Environmental, 115-116, </w:t>
      </w:r>
      <w:r w:rsidRPr="0095436E">
        <w:t>209-218.</w:t>
      </w:r>
    </w:p>
    <w:p w:rsidR="00623230" w:rsidRPr="0095436E" w:rsidRDefault="00623230" w:rsidP="00E67F88">
      <w:pPr>
        <w:pStyle w:val="CETReferencetext"/>
      </w:pPr>
      <w:r w:rsidRPr="0095436E">
        <w:t>Boyjoo</w:t>
      </w:r>
      <w:r>
        <w:t xml:space="preserve"> Y., </w:t>
      </w:r>
      <w:r w:rsidRPr="0095436E">
        <w:t>Sun</w:t>
      </w:r>
      <w:r>
        <w:t xml:space="preserve"> H., </w:t>
      </w:r>
      <w:r w:rsidRPr="0095436E">
        <w:t>Liu</w:t>
      </w:r>
      <w:r>
        <w:t xml:space="preserve"> J., </w:t>
      </w:r>
      <w:r w:rsidRPr="0095436E">
        <w:t>Pareek</w:t>
      </w:r>
      <w:r>
        <w:t xml:space="preserve"> V.K., </w:t>
      </w:r>
      <w:r w:rsidRPr="0095436E">
        <w:t>Wang</w:t>
      </w:r>
      <w:r>
        <w:t xml:space="preserve"> S.</w:t>
      </w:r>
      <w:r w:rsidRPr="0095436E">
        <w:t>,</w:t>
      </w:r>
      <w:r>
        <w:t xml:space="preserve"> 2017,</w:t>
      </w:r>
      <w:r w:rsidRPr="0095436E">
        <w:t xml:space="preserve"> A review on photocatalysis for air treatment: From catalyst development to reactor design, Chemica</w:t>
      </w:r>
      <w:r>
        <w:t>l Engineering Journal, 310,</w:t>
      </w:r>
      <w:r w:rsidRPr="0095436E">
        <w:t xml:space="preserve"> 537-559.</w:t>
      </w:r>
    </w:p>
    <w:p w:rsidR="00623230" w:rsidRPr="0095436E" w:rsidRDefault="00623230" w:rsidP="00E67F88">
      <w:pPr>
        <w:pStyle w:val="CETReferencetext"/>
        <w:rPr>
          <w:lang w:val="en-US"/>
        </w:rPr>
      </w:pPr>
      <w:r w:rsidRPr="0095436E">
        <w:t>Brancher</w:t>
      </w:r>
      <w:r>
        <w:t xml:space="preserve"> M., </w:t>
      </w:r>
      <w:r w:rsidRPr="0095436E">
        <w:t>Franco</w:t>
      </w:r>
      <w:r>
        <w:t xml:space="preserve"> D., </w:t>
      </w:r>
      <w:r w:rsidRPr="0095436E">
        <w:t>Lisboa</w:t>
      </w:r>
      <w:r>
        <w:t xml:space="preserve"> H.M.</w:t>
      </w:r>
      <w:r w:rsidRPr="0095436E">
        <w:t>,</w:t>
      </w:r>
      <w:r>
        <w:t xml:space="preserve"> 2016,</w:t>
      </w:r>
      <w:r w:rsidRPr="0095436E">
        <w:t xml:space="preserve"> </w:t>
      </w:r>
      <w:r w:rsidRPr="0095436E">
        <w:rPr>
          <w:lang w:val="en-US"/>
        </w:rPr>
        <w:t>Photocatalytic oxidation of H</w:t>
      </w:r>
      <w:r w:rsidRPr="0095436E">
        <w:rPr>
          <w:vertAlign w:val="subscript"/>
          <w:lang w:val="en-US"/>
        </w:rPr>
        <w:t>2</w:t>
      </w:r>
      <w:r w:rsidRPr="0095436E">
        <w:rPr>
          <w:lang w:val="en-US"/>
        </w:rPr>
        <w:t>S in the gas phase over TiO</w:t>
      </w:r>
      <w:r w:rsidRPr="0095436E">
        <w:rPr>
          <w:vertAlign w:val="subscript"/>
          <w:lang w:val="en-US"/>
        </w:rPr>
        <w:t>2</w:t>
      </w:r>
      <w:r w:rsidRPr="0095436E">
        <w:rPr>
          <w:lang w:val="en-US"/>
        </w:rPr>
        <w:t>-coated glass fiber filter, Env</w:t>
      </w:r>
      <w:r>
        <w:rPr>
          <w:lang w:val="en-US"/>
        </w:rPr>
        <w:t xml:space="preserve">ironmental Technology, 37, </w:t>
      </w:r>
      <w:r w:rsidRPr="0095436E">
        <w:rPr>
          <w:lang w:val="en-US"/>
        </w:rPr>
        <w:t>2852-2864.</w:t>
      </w:r>
    </w:p>
    <w:p w:rsidR="00623230" w:rsidRPr="0095436E" w:rsidRDefault="00623230" w:rsidP="00E67F88">
      <w:pPr>
        <w:pStyle w:val="CETReferencetext"/>
        <w:rPr>
          <w:color w:val="000000"/>
        </w:rPr>
      </w:pPr>
      <w:r w:rsidRPr="0095436E">
        <w:rPr>
          <w:color w:val="000000"/>
        </w:rPr>
        <w:t>De La Fuente Garcia E., Carrara V., Fontana F., Natali Sora I., 2017, Simulated weathering tests of photocatalytic</w:t>
      </w:r>
      <w:r>
        <w:rPr>
          <w:color w:val="000000"/>
        </w:rPr>
        <w:t xml:space="preserve"> </w:t>
      </w:r>
      <w:r w:rsidRPr="0095436E">
        <w:rPr>
          <w:color w:val="000000"/>
        </w:rPr>
        <w:t>paint containing lafeo3, Chemical Engineering Transactions, 57, 1381-1386</w:t>
      </w:r>
      <w:r>
        <w:rPr>
          <w:color w:val="000000"/>
        </w:rPr>
        <w:t>,</w:t>
      </w:r>
      <w:r w:rsidRPr="0095436E">
        <w:rPr>
          <w:color w:val="000000"/>
        </w:rPr>
        <w:t xml:space="preserve"> DOI: 10.3303/CET1757231</w:t>
      </w:r>
    </w:p>
    <w:p w:rsidR="00623230" w:rsidRPr="0095436E" w:rsidRDefault="00623230" w:rsidP="00E67F88">
      <w:pPr>
        <w:pStyle w:val="CETReferencetext"/>
      </w:pPr>
      <w:r w:rsidRPr="0095436E">
        <w:t>Guillard</w:t>
      </w:r>
      <w:r>
        <w:t xml:space="preserve"> C., </w:t>
      </w:r>
      <w:r w:rsidRPr="0095436E">
        <w:t>Baldassare</w:t>
      </w:r>
      <w:r>
        <w:t xml:space="preserve"> D., </w:t>
      </w:r>
      <w:r w:rsidRPr="0095436E">
        <w:t>Duchamp</w:t>
      </w:r>
      <w:r>
        <w:t xml:space="preserve"> C., </w:t>
      </w:r>
      <w:r w:rsidRPr="0095436E">
        <w:t>Ghazzal</w:t>
      </w:r>
      <w:r>
        <w:t xml:space="preserve"> M.N., </w:t>
      </w:r>
      <w:r w:rsidRPr="0095436E">
        <w:t>Daniele</w:t>
      </w:r>
      <w:r>
        <w:t xml:space="preserve"> S.</w:t>
      </w:r>
      <w:r w:rsidRPr="0095436E">
        <w:t>,</w:t>
      </w:r>
      <w:r>
        <w:t xml:space="preserve"> 2007,</w:t>
      </w:r>
      <w:r w:rsidRPr="0095436E">
        <w:t xml:space="preserve"> Photocatalytic degradation and mineralization of a malodorous compound (dimethyldisulfide) using a continuous flow reactor, C</w:t>
      </w:r>
      <w:r>
        <w:t xml:space="preserve">atalysis Today, 122, </w:t>
      </w:r>
      <w:r w:rsidRPr="0095436E">
        <w:t>160-167.</w:t>
      </w:r>
    </w:p>
    <w:p w:rsidR="00623230" w:rsidRPr="0095436E" w:rsidRDefault="00623230" w:rsidP="00E67F88">
      <w:pPr>
        <w:pStyle w:val="CETReferencetext"/>
      </w:pPr>
      <w:r w:rsidRPr="0095436E">
        <w:t>Mammadov G., Ramazanov M., Kanaev A., Hasanova U., Huseynov K., 2017, Photocatalytic degradation of organic pollutants in air by application of titanium dioxide nanoparticles, Chemical Engineering Transactions, 60, 241-246</w:t>
      </w:r>
      <w:r>
        <w:t>,</w:t>
      </w:r>
      <w:r w:rsidRPr="0095436E">
        <w:t xml:space="preserve"> DOI: 10.3303/CET1760041</w:t>
      </w:r>
    </w:p>
    <w:p w:rsidR="00623230" w:rsidRPr="0095436E" w:rsidRDefault="00623230" w:rsidP="00E67F88">
      <w:pPr>
        <w:pStyle w:val="CETReferencetext"/>
      </w:pPr>
      <w:r w:rsidRPr="0095436E">
        <w:t>Ochiai</w:t>
      </w:r>
      <w:r>
        <w:t xml:space="preserve"> T., </w:t>
      </w:r>
      <w:r w:rsidRPr="0095436E">
        <w:t>Fujishima</w:t>
      </w:r>
      <w:r>
        <w:t xml:space="preserve"> A.</w:t>
      </w:r>
      <w:r w:rsidRPr="0095436E">
        <w:t>,</w:t>
      </w:r>
      <w:r>
        <w:t xml:space="preserve"> 2012,</w:t>
      </w:r>
      <w:r w:rsidRPr="0095436E">
        <w:t xml:space="preserve"> Photoelectrochemical properties of TiO</w:t>
      </w:r>
      <w:r w:rsidRPr="0095436E">
        <w:rPr>
          <w:vertAlign w:val="subscript"/>
        </w:rPr>
        <w:t>2</w:t>
      </w:r>
      <w:r w:rsidRPr="0095436E">
        <w:t xml:space="preserve"> photocatalyst and its applications for environmental purification. Journal of Photochemistry and Photobiology C: Photochemistry Reviews, </w:t>
      </w:r>
      <w:r>
        <w:t xml:space="preserve">13, </w:t>
      </w:r>
      <w:r w:rsidRPr="0095436E">
        <w:t>247-262.</w:t>
      </w:r>
    </w:p>
    <w:p w:rsidR="00623230" w:rsidRPr="00C11FBD" w:rsidRDefault="00623230" w:rsidP="00E67F88">
      <w:pPr>
        <w:pStyle w:val="CETReferencetext"/>
        <w:rPr>
          <w:rFonts w:cs="Arial"/>
          <w:szCs w:val="18"/>
        </w:rPr>
      </w:pPr>
      <w:r w:rsidRPr="00C11FBD">
        <w:rPr>
          <w:rFonts w:eastAsia="GulliverRM" w:cs="Arial"/>
          <w:szCs w:val="18"/>
        </w:rPr>
        <w:t xml:space="preserve">Paz Y., 2010, </w:t>
      </w:r>
      <w:r w:rsidRPr="00C11FBD">
        <w:rPr>
          <w:rStyle w:val="fontstyle01"/>
          <w:rFonts w:ascii="Arial" w:hAnsi="Arial" w:cs="Arial"/>
          <w:sz w:val="18"/>
          <w:szCs w:val="18"/>
        </w:rPr>
        <w:t xml:space="preserve">Application of TiO2 photocatalysis for air treatment: Patents’ overview, </w:t>
      </w:r>
      <w:r w:rsidRPr="00C11FBD">
        <w:rPr>
          <w:rFonts w:eastAsia="GulliverRM" w:cs="Arial"/>
          <w:szCs w:val="18"/>
        </w:rPr>
        <w:t xml:space="preserve">Applied Catalysis B: Environmental, 99, </w:t>
      </w:r>
      <w:r w:rsidRPr="00C11FBD">
        <w:rPr>
          <w:rFonts w:cs="Arial"/>
          <w:szCs w:val="18"/>
        </w:rPr>
        <w:t>448–460.</w:t>
      </w:r>
    </w:p>
    <w:p w:rsidR="00623230" w:rsidRPr="0095436E" w:rsidRDefault="00623230" w:rsidP="00E67F88">
      <w:pPr>
        <w:pStyle w:val="CETReferencetext"/>
      </w:pPr>
      <w:r w:rsidRPr="0095436E">
        <w:t>Sa</w:t>
      </w:r>
      <w:r w:rsidR="00D1495B">
        <w:t>rno M., Ponticorvo E., 2018, MoS</w:t>
      </w:r>
      <w:r w:rsidRPr="0095436E">
        <w:t>2/</w:t>
      </w:r>
      <w:r w:rsidR="00D1495B">
        <w:t>Zn</w:t>
      </w:r>
      <w:r w:rsidR="00D1495B" w:rsidRPr="0095436E">
        <w:t xml:space="preserve">O </w:t>
      </w:r>
      <w:r w:rsidRPr="0095436E">
        <w:t xml:space="preserve">nanoparticles for </w:t>
      </w:r>
      <w:r>
        <w:t>H2S</w:t>
      </w:r>
      <w:r w:rsidRPr="0095436E">
        <w:t xml:space="preserve"> removal, Chemical Engineering Transactions, 68, 481-486</w:t>
      </w:r>
      <w:r>
        <w:t>,</w:t>
      </w:r>
      <w:r w:rsidRPr="0095436E">
        <w:t xml:space="preserve"> DOI: 10.3303/CET1868081</w:t>
      </w:r>
    </w:p>
    <w:p w:rsidR="00623230" w:rsidRPr="0095436E" w:rsidRDefault="00623230" w:rsidP="00E67F88">
      <w:pPr>
        <w:pStyle w:val="CETReferencetext"/>
      </w:pPr>
      <w:r w:rsidRPr="0095436E">
        <w:t>Scarsella M., Bracciale M.P., De Caprariis B., De Filippis P., Petrullo A., Pronti L., Santarelli M.L., 2017, Improved photocatalytic properties of doped titanium–based nanometric oxides, Chemical Engineering Transactions, 60, 133-138</w:t>
      </w:r>
      <w:r>
        <w:t>,</w:t>
      </w:r>
      <w:r w:rsidRPr="0095436E">
        <w:t xml:space="preserve"> DOI: 10.3303/CET1760023</w:t>
      </w:r>
    </w:p>
    <w:p w:rsidR="00623230" w:rsidRPr="0095436E" w:rsidRDefault="00623230" w:rsidP="00E67F88">
      <w:pPr>
        <w:pStyle w:val="CETReferencetext"/>
      </w:pPr>
      <w:r w:rsidRPr="0095436E">
        <w:t>Seynure I., Aliyev F., Stoller M., Chianese A., 2016, Optimal configuration of a photocatalytic lab-reactor by using</w:t>
      </w:r>
      <w:r>
        <w:t xml:space="preserve"> </w:t>
      </w:r>
      <w:r w:rsidRPr="0095436E">
        <w:t xml:space="preserve">immobilized nanostructured </w:t>
      </w:r>
      <w:r w:rsidR="00D1495B">
        <w:t>Ti</w:t>
      </w:r>
      <w:r w:rsidR="002D2642" w:rsidRPr="0095436E">
        <w:t>O</w:t>
      </w:r>
      <w:r w:rsidRPr="0095436E">
        <w:t>2, Chemical Engineering Transactions, 47, 199-204</w:t>
      </w:r>
      <w:r>
        <w:t>,</w:t>
      </w:r>
      <w:r w:rsidRPr="0095436E">
        <w:t xml:space="preserve"> DOI: 10.3303/CET1647034</w:t>
      </w:r>
    </w:p>
    <w:p w:rsidR="00623230" w:rsidRPr="0095436E" w:rsidRDefault="00623230" w:rsidP="00E67F88">
      <w:pPr>
        <w:pStyle w:val="CETReferencetext"/>
        <w:rPr>
          <w:lang w:val="en-US"/>
        </w:rPr>
      </w:pPr>
      <w:r w:rsidRPr="0095436E">
        <w:rPr>
          <w:lang w:val="en-US"/>
        </w:rPr>
        <w:t>Sopyan</w:t>
      </w:r>
      <w:r>
        <w:rPr>
          <w:lang w:val="en-US"/>
        </w:rPr>
        <w:t xml:space="preserve"> I.</w:t>
      </w:r>
      <w:r w:rsidRPr="0095436E">
        <w:rPr>
          <w:lang w:val="en-US"/>
        </w:rPr>
        <w:t>,</w:t>
      </w:r>
      <w:r>
        <w:rPr>
          <w:lang w:val="en-US"/>
        </w:rPr>
        <w:t xml:space="preserve"> 2012,</w:t>
      </w:r>
      <w:r w:rsidRPr="0095436E">
        <w:rPr>
          <w:lang w:val="en-US"/>
        </w:rPr>
        <w:t xml:space="preserve"> Kinetic analysis on photocatalytic degradation of gaseous acetaldehyde, ammonia and hydrogen sulfide on nanosized porous TiO</w:t>
      </w:r>
      <w:r w:rsidRPr="0095436E">
        <w:rPr>
          <w:vertAlign w:val="subscript"/>
          <w:lang w:val="en-US"/>
        </w:rPr>
        <w:t>2</w:t>
      </w:r>
      <w:r w:rsidRPr="0095436E">
        <w:rPr>
          <w:lang w:val="en-US"/>
        </w:rPr>
        <w:t xml:space="preserve"> films, Science and Technology of Advanced Materials</w:t>
      </w:r>
      <w:r>
        <w:rPr>
          <w:lang w:val="en-US"/>
        </w:rPr>
        <w:t>,</w:t>
      </w:r>
      <w:r w:rsidRPr="0095436E">
        <w:rPr>
          <w:lang w:val="en-US"/>
        </w:rPr>
        <w:t xml:space="preserve"> 8</w:t>
      </w:r>
      <w:r>
        <w:rPr>
          <w:lang w:val="en-US"/>
        </w:rPr>
        <w:t xml:space="preserve">, </w:t>
      </w:r>
      <w:r w:rsidRPr="0095436E">
        <w:rPr>
          <w:lang w:val="en-US"/>
        </w:rPr>
        <w:t>33-39.</w:t>
      </w:r>
    </w:p>
    <w:p w:rsidR="00623230" w:rsidRPr="0095436E" w:rsidRDefault="00623230" w:rsidP="00E67F88">
      <w:pPr>
        <w:pStyle w:val="CETReferencetext"/>
      </w:pPr>
      <w:r w:rsidRPr="0095436E">
        <w:rPr>
          <w:color w:val="000000"/>
        </w:rPr>
        <w:t>Vaiano V., Sacco O., Sannino D., Di Capua G., Femia N., 2017, Enhanced performances of a photocatalytic reactor</w:t>
      </w:r>
      <w:r>
        <w:rPr>
          <w:color w:val="000000"/>
        </w:rPr>
        <w:t xml:space="preserve"> </w:t>
      </w:r>
      <w:r w:rsidRPr="0095436E">
        <w:rPr>
          <w:color w:val="000000"/>
        </w:rPr>
        <w:t xml:space="preserve">for </w:t>
      </w:r>
      <w:r w:rsidRPr="0095436E">
        <w:t>wastewater treatment using controlled modulation of leds light, Chemical Engineering Transactions, 57, 553-558</w:t>
      </w:r>
      <w:r>
        <w:t xml:space="preserve">, </w:t>
      </w:r>
      <w:r w:rsidRPr="0095436E">
        <w:t>DOI: 10.3303/CET1757093</w:t>
      </w:r>
    </w:p>
    <w:p w:rsidR="00623230" w:rsidRPr="00E67F88" w:rsidRDefault="00623230" w:rsidP="00E67F88">
      <w:pPr>
        <w:pStyle w:val="CETReferencetext"/>
      </w:pPr>
      <w:r w:rsidRPr="0095436E">
        <w:t>Zhao L., 2018, Photocatalyst technology for deodorization in household refrigerator based on odor removal, Chemical Engineering Transactions, 68, 433-438</w:t>
      </w:r>
      <w:r>
        <w:t>,</w:t>
      </w:r>
      <w:r w:rsidRPr="0095436E">
        <w:t xml:space="preserve"> DOI: 10.3303/CET1868073</w:t>
      </w:r>
    </w:p>
    <w:sectPr w:rsidR="00623230" w:rsidRPr="00E67F8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1A" w:rsidRDefault="00140B1A" w:rsidP="004F5E36">
      <w:r>
        <w:separator/>
      </w:r>
    </w:p>
  </w:endnote>
  <w:endnote w:type="continuationSeparator" w:id="0">
    <w:p w:rsidR="00140B1A" w:rsidRDefault="00140B1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liverRM">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1A" w:rsidRDefault="00140B1A" w:rsidP="004F5E36">
      <w:r>
        <w:separator/>
      </w:r>
    </w:p>
  </w:footnote>
  <w:footnote w:type="continuationSeparator" w:id="0">
    <w:p w:rsidR="00140B1A" w:rsidRDefault="00140B1A"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8D43031"/>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2D03A75"/>
    <w:multiLevelType w:val="hybridMultilevel"/>
    <w:tmpl w:val="99781D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7E6B5E"/>
    <w:multiLevelType w:val="hybridMultilevel"/>
    <w:tmpl w:val="8A403E6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D60DDB"/>
    <w:multiLevelType w:val="hybridMultilevel"/>
    <w:tmpl w:val="92EE38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CD30A7D"/>
    <w:multiLevelType w:val="hybridMultilevel"/>
    <w:tmpl w:val="739825C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10"/>
  </w:num>
  <w:num w:numId="23">
    <w:abstractNumId w:val="19"/>
  </w:num>
  <w:num w:numId="24">
    <w:abstractNumId w:val="24"/>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569"/>
    <w:rsid w:val="000052FB"/>
    <w:rsid w:val="00010F40"/>
    <w:rsid w:val="000117CB"/>
    <w:rsid w:val="0003148D"/>
    <w:rsid w:val="00047D7F"/>
    <w:rsid w:val="00051566"/>
    <w:rsid w:val="00062A9A"/>
    <w:rsid w:val="00065058"/>
    <w:rsid w:val="00086C39"/>
    <w:rsid w:val="000A03B2"/>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40B1A"/>
    <w:rsid w:val="00150E59"/>
    <w:rsid w:val="00152DE3"/>
    <w:rsid w:val="00162642"/>
    <w:rsid w:val="00164CF9"/>
    <w:rsid w:val="00184AD6"/>
    <w:rsid w:val="001B0349"/>
    <w:rsid w:val="001B65C1"/>
    <w:rsid w:val="001C684B"/>
    <w:rsid w:val="001D53FC"/>
    <w:rsid w:val="001F42A5"/>
    <w:rsid w:val="001F7B9D"/>
    <w:rsid w:val="002224B4"/>
    <w:rsid w:val="002447EF"/>
    <w:rsid w:val="00251550"/>
    <w:rsid w:val="00252C1A"/>
    <w:rsid w:val="00263B05"/>
    <w:rsid w:val="0027221A"/>
    <w:rsid w:val="00275B61"/>
    <w:rsid w:val="00282656"/>
    <w:rsid w:val="00296B83"/>
    <w:rsid w:val="002B78CE"/>
    <w:rsid w:val="002C2FB6"/>
    <w:rsid w:val="002D2642"/>
    <w:rsid w:val="002D5BCD"/>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5114"/>
    <w:rsid w:val="00507B47"/>
    <w:rsid w:val="00507CC9"/>
    <w:rsid w:val="005119A5"/>
    <w:rsid w:val="005278B7"/>
    <w:rsid w:val="00532016"/>
    <w:rsid w:val="005346C8"/>
    <w:rsid w:val="00543E7D"/>
    <w:rsid w:val="00546B05"/>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3230"/>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7BBA"/>
    <w:rsid w:val="007B0C50"/>
    <w:rsid w:val="007C1A43"/>
    <w:rsid w:val="007D77C2"/>
    <w:rsid w:val="007E1DC6"/>
    <w:rsid w:val="00813288"/>
    <w:rsid w:val="008168FC"/>
    <w:rsid w:val="00830996"/>
    <w:rsid w:val="008345F1"/>
    <w:rsid w:val="00865B07"/>
    <w:rsid w:val="008667EA"/>
    <w:rsid w:val="0087637F"/>
    <w:rsid w:val="008904B9"/>
    <w:rsid w:val="00892AD5"/>
    <w:rsid w:val="008A1512"/>
    <w:rsid w:val="008C78C1"/>
    <w:rsid w:val="008D32B9"/>
    <w:rsid w:val="008D433B"/>
    <w:rsid w:val="008E566E"/>
    <w:rsid w:val="0090161A"/>
    <w:rsid w:val="00901EB6"/>
    <w:rsid w:val="00904C62"/>
    <w:rsid w:val="00924DAC"/>
    <w:rsid w:val="00927058"/>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47ABA"/>
    <w:rsid w:val="00B57B36"/>
    <w:rsid w:val="00B8686D"/>
    <w:rsid w:val="00BC30C9"/>
    <w:rsid w:val="00BD2FE2"/>
    <w:rsid w:val="00BE3E58"/>
    <w:rsid w:val="00C01616"/>
    <w:rsid w:val="00C0162B"/>
    <w:rsid w:val="00C11FBD"/>
    <w:rsid w:val="00C345B1"/>
    <w:rsid w:val="00C40142"/>
    <w:rsid w:val="00C57182"/>
    <w:rsid w:val="00C57863"/>
    <w:rsid w:val="00C655FD"/>
    <w:rsid w:val="00C870A8"/>
    <w:rsid w:val="00C94434"/>
    <w:rsid w:val="00CA0D75"/>
    <w:rsid w:val="00CA1C95"/>
    <w:rsid w:val="00CA5A9C"/>
    <w:rsid w:val="00CD3517"/>
    <w:rsid w:val="00CD5A00"/>
    <w:rsid w:val="00CD5FE2"/>
    <w:rsid w:val="00CE7C68"/>
    <w:rsid w:val="00D02B4C"/>
    <w:rsid w:val="00D040C4"/>
    <w:rsid w:val="00D1495B"/>
    <w:rsid w:val="00D57C84"/>
    <w:rsid w:val="00D6057D"/>
    <w:rsid w:val="00D84576"/>
    <w:rsid w:val="00DA1399"/>
    <w:rsid w:val="00DA24C6"/>
    <w:rsid w:val="00DA4D7B"/>
    <w:rsid w:val="00DE264A"/>
    <w:rsid w:val="00E02D18"/>
    <w:rsid w:val="00E041E7"/>
    <w:rsid w:val="00E23CA1"/>
    <w:rsid w:val="00E26995"/>
    <w:rsid w:val="00E409A8"/>
    <w:rsid w:val="00E50C12"/>
    <w:rsid w:val="00E65B91"/>
    <w:rsid w:val="00E67F88"/>
    <w:rsid w:val="00E7209D"/>
    <w:rsid w:val="00E77223"/>
    <w:rsid w:val="00E8528B"/>
    <w:rsid w:val="00E85B94"/>
    <w:rsid w:val="00E978D0"/>
    <w:rsid w:val="00EA4613"/>
    <w:rsid w:val="00EA7F91"/>
    <w:rsid w:val="00EB1523"/>
    <w:rsid w:val="00EC0E49"/>
    <w:rsid w:val="00EE0131"/>
    <w:rsid w:val="00EE225B"/>
    <w:rsid w:val="00F155B2"/>
    <w:rsid w:val="00F23C6C"/>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qFormat/>
    <w:rsid w:val="004F5E36"/>
    <w:pPr>
      <w:tabs>
        <w:tab w:val="clear" w:pos="360"/>
        <w:tab w:val="right" w:pos="7100"/>
      </w:tabs>
      <w:jc w:val="both"/>
      <w:outlineLvl w:val="0"/>
    </w:pPr>
    <w:rPr>
      <w:lang w:val="en-GB"/>
    </w:rPr>
  </w:style>
  <w:style w:type="paragraph" w:styleId="Ttulo2">
    <w:name w:val="heading 2"/>
    <w:basedOn w:val="Normal"/>
    <w:next w:val="Normal"/>
    <w:link w:val="Ttulo2Char"/>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hps">
    <w:name w:val="hps"/>
    <w:basedOn w:val="Fontepargpadro"/>
    <w:rsid w:val="00505114"/>
  </w:style>
  <w:style w:type="character" w:styleId="TextodoEspaoReservado">
    <w:name w:val="Placeholder Text"/>
    <w:basedOn w:val="Fontepargpadro"/>
    <w:uiPriority w:val="99"/>
    <w:semiHidden/>
    <w:rsid w:val="00505114"/>
    <w:rPr>
      <w:color w:val="808080"/>
    </w:rPr>
  </w:style>
  <w:style w:type="character" w:customStyle="1" w:styleId="atn">
    <w:name w:val="atn"/>
    <w:basedOn w:val="Fontepargpadro"/>
    <w:rsid w:val="00505114"/>
  </w:style>
  <w:style w:type="paragraph" w:customStyle="1" w:styleId="Default">
    <w:name w:val="Default"/>
    <w:rsid w:val="00505114"/>
    <w:pPr>
      <w:autoSpaceDE w:val="0"/>
      <w:autoSpaceDN w:val="0"/>
      <w:adjustRightInd w:val="0"/>
      <w:spacing w:after="0" w:line="240" w:lineRule="auto"/>
    </w:pPr>
    <w:rPr>
      <w:rFonts w:ascii="Arial" w:eastAsia="Times New Roman" w:hAnsi="Arial" w:cs="Arial"/>
      <w:color w:val="000000"/>
      <w:sz w:val="24"/>
      <w:szCs w:val="24"/>
      <w:lang w:val="pt-BR" w:eastAsia="pt-BR"/>
    </w:rPr>
  </w:style>
  <w:style w:type="character" w:styleId="Nmerodelinha">
    <w:name w:val="line number"/>
    <w:basedOn w:val="Fontepargpadro"/>
    <w:uiPriority w:val="99"/>
    <w:semiHidden/>
    <w:unhideWhenUsed/>
    <w:rsid w:val="00505114"/>
  </w:style>
  <w:style w:type="character" w:customStyle="1" w:styleId="articlecitationvolume">
    <w:name w:val="articlecitation_volume"/>
    <w:basedOn w:val="Fontepargpadro"/>
    <w:rsid w:val="00505114"/>
  </w:style>
  <w:style w:type="character" w:customStyle="1" w:styleId="articlecitationpages">
    <w:name w:val="articlecitation_pages"/>
    <w:basedOn w:val="Fontepargpadro"/>
    <w:rsid w:val="00505114"/>
  </w:style>
  <w:style w:type="character" w:customStyle="1" w:styleId="size-xl">
    <w:name w:val="size-xl"/>
    <w:basedOn w:val="Fontepargpadro"/>
    <w:rsid w:val="00505114"/>
  </w:style>
  <w:style w:type="character" w:customStyle="1" w:styleId="size-m">
    <w:name w:val="size-m"/>
    <w:basedOn w:val="Fontepargpadro"/>
    <w:rsid w:val="00505114"/>
  </w:style>
  <w:style w:type="character" w:customStyle="1" w:styleId="text">
    <w:name w:val="text"/>
    <w:basedOn w:val="Fontepargpadro"/>
    <w:rsid w:val="00505114"/>
  </w:style>
  <w:style w:type="character" w:customStyle="1" w:styleId="author-ref">
    <w:name w:val="author-ref"/>
    <w:basedOn w:val="Fontepargpadro"/>
    <w:rsid w:val="00505114"/>
  </w:style>
  <w:style w:type="character" w:customStyle="1" w:styleId="fontstyle01">
    <w:name w:val="fontstyle01"/>
    <w:basedOn w:val="Fontepargpadro"/>
    <w:rsid w:val="00505114"/>
    <w:rPr>
      <w:rFonts w:ascii="Tahoma" w:hAnsi="Tahoma" w:cs="Tahoma" w:hint="default"/>
      <w:b w:val="0"/>
      <w:bCs w:val="0"/>
      <w:i w:val="0"/>
      <w:iCs w:val="0"/>
      <w:color w:val="000000"/>
      <w:sz w:val="14"/>
      <w:szCs w:val="14"/>
    </w:rPr>
  </w:style>
  <w:style w:type="character" w:customStyle="1" w:styleId="3oh-">
    <w:name w:val="_3oh-"/>
    <w:basedOn w:val="Fontepargpadro"/>
    <w:rsid w:val="00505114"/>
  </w:style>
  <w:style w:type="character" w:customStyle="1" w:styleId="tlid-translation">
    <w:name w:val="tlid-translation"/>
    <w:basedOn w:val="Fontepargpadro"/>
    <w:rsid w:val="002D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470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EVENTOS%20E%20REVISTAS\A_Participa&#231;&#227;o%20em%20eventos\2019_Bolonha%20It&#225;lia\Artigos%20completos\reator%20fotocatal&#237;tico\solar%20x%20UV.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I:\EVENTOS%20E%20REVISTAS\A_Participa&#231;&#227;o%20em%20eventos\2019_Bolonha%20It&#225;lia\Artigos%20completos\reator%20fotocatal&#237;tico\transmit&#226;nci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Planilha_do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14195041816009"/>
          <c:y val="5.0925925925925923E-2"/>
          <c:w val="0.82408788829151736"/>
          <c:h val="0.80000801983085446"/>
        </c:manualLayout>
      </c:layout>
      <c:scatterChart>
        <c:scatterStyle val="lineMarker"/>
        <c:varyColors val="0"/>
        <c:ser>
          <c:idx val="0"/>
          <c:order val="0"/>
          <c:tx>
            <c:v>TiO2 + fiberglass</c:v>
          </c:tx>
          <c:spPr>
            <a:ln w="12700" cap="rnd">
              <a:solidFill>
                <a:schemeClr val="tx1"/>
              </a:solidFill>
              <a:round/>
            </a:ln>
            <a:effectLst/>
          </c:spPr>
          <c:marker>
            <c:symbol val="diamond"/>
            <c:size val="5"/>
            <c:spPr>
              <a:noFill/>
              <a:ln w="9525">
                <a:solidFill>
                  <a:schemeClr val="tx1"/>
                </a:solidFill>
              </a:ln>
              <a:effectLst/>
            </c:spPr>
          </c:marker>
          <c:xVal>
            <c:numRef>
              <c:f>Plan1!$C$3:$G$3</c:f>
              <c:numCache>
                <c:formatCode>General</c:formatCode>
                <c:ptCount val="5"/>
                <c:pt idx="0">
                  <c:v>2</c:v>
                </c:pt>
                <c:pt idx="1">
                  <c:v>5</c:v>
                </c:pt>
                <c:pt idx="2">
                  <c:v>8</c:v>
                </c:pt>
                <c:pt idx="3">
                  <c:v>11</c:v>
                </c:pt>
                <c:pt idx="4">
                  <c:v>14</c:v>
                </c:pt>
              </c:numCache>
            </c:numRef>
          </c:xVal>
          <c:yVal>
            <c:numRef>
              <c:f>Plan1!$C$4:$G$4</c:f>
              <c:numCache>
                <c:formatCode>General</c:formatCode>
                <c:ptCount val="5"/>
                <c:pt idx="0">
                  <c:v>68</c:v>
                </c:pt>
                <c:pt idx="1">
                  <c:v>56</c:v>
                </c:pt>
                <c:pt idx="2">
                  <c:v>35</c:v>
                </c:pt>
                <c:pt idx="3">
                  <c:v>26</c:v>
                </c:pt>
                <c:pt idx="4">
                  <c:v>19</c:v>
                </c:pt>
              </c:numCache>
            </c:numRef>
          </c:yVal>
          <c:smooth val="0"/>
          <c:extLst xmlns:c16r2="http://schemas.microsoft.com/office/drawing/2015/06/chart">
            <c:ext xmlns:c16="http://schemas.microsoft.com/office/drawing/2014/chart" uri="{C3380CC4-5D6E-409C-BE32-E72D297353CC}">
              <c16:uniqueId val="{00000000-8D70-4AD9-BE7F-78EA56ADEEAE}"/>
            </c:ext>
          </c:extLst>
        </c:ser>
        <c:ser>
          <c:idx val="1"/>
          <c:order val="1"/>
          <c:tx>
            <c:v>TiO2 + fibercement</c:v>
          </c:tx>
          <c:spPr>
            <a:ln w="12700" cap="rnd">
              <a:solidFill>
                <a:schemeClr val="tx1"/>
              </a:solidFill>
              <a:round/>
            </a:ln>
            <a:effectLst/>
          </c:spPr>
          <c:marker>
            <c:symbol val="circle"/>
            <c:size val="5"/>
            <c:spPr>
              <a:solidFill>
                <a:schemeClr val="tx1"/>
              </a:solidFill>
              <a:ln w="9525">
                <a:solidFill>
                  <a:schemeClr val="tx1"/>
                </a:solidFill>
              </a:ln>
              <a:effectLst/>
            </c:spPr>
          </c:marker>
          <c:xVal>
            <c:numRef>
              <c:f>Plan1!$C$3:$G$3</c:f>
              <c:numCache>
                <c:formatCode>General</c:formatCode>
                <c:ptCount val="5"/>
                <c:pt idx="0">
                  <c:v>2</c:v>
                </c:pt>
                <c:pt idx="1">
                  <c:v>5</c:v>
                </c:pt>
                <c:pt idx="2">
                  <c:v>8</c:v>
                </c:pt>
                <c:pt idx="3">
                  <c:v>11</c:v>
                </c:pt>
                <c:pt idx="4">
                  <c:v>14</c:v>
                </c:pt>
              </c:numCache>
            </c:numRef>
          </c:xVal>
          <c:yVal>
            <c:numRef>
              <c:f>Plan1!$C$5:$G$5</c:f>
              <c:numCache>
                <c:formatCode>General</c:formatCode>
                <c:ptCount val="5"/>
                <c:pt idx="0">
                  <c:v>37</c:v>
                </c:pt>
                <c:pt idx="1">
                  <c:v>37</c:v>
                </c:pt>
                <c:pt idx="2">
                  <c:v>17</c:v>
                </c:pt>
                <c:pt idx="3">
                  <c:v>17</c:v>
                </c:pt>
                <c:pt idx="4">
                  <c:v>17</c:v>
                </c:pt>
              </c:numCache>
            </c:numRef>
          </c:yVal>
          <c:smooth val="0"/>
          <c:extLst xmlns:c16r2="http://schemas.microsoft.com/office/drawing/2015/06/chart">
            <c:ext xmlns:c16="http://schemas.microsoft.com/office/drawing/2014/chart" uri="{C3380CC4-5D6E-409C-BE32-E72D297353CC}">
              <c16:uniqueId val="{00000001-8D70-4AD9-BE7F-78EA56ADEEAE}"/>
            </c:ext>
          </c:extLst>
        </c:ser>
        <c:ser>
          <c:idx val="2"/>
          <c:order val="2"/>
          <c:tx>
            <c:v>Acrylic paint + fibercement</c:v>
          </c:tx>
          <c:spPr>
            <a:ln w="12700" cap="rnd">
              <a:solidFill>
                <a:schemeClr val="tx1"/>
              </a:solidFill>
              <a:round/>
            </a:ln>
            <a:effectLst/>
          </c:spPr>
          <c:marker>
            <c:symbol val="square"/>
            <c:size val="5"/>
            <c:spPr>
              <a:noFill/>
              <a:ln w="9525">
                <a:solidFill>
                  <a:schemeClr val="tx1"/>
                </a:solidFill>
              </a:ln>
              <a:effectLst/>
            </c:spPr>
          </c:marker>
          <c:dLbls>
            <c:dLbl>
              <c:idx val="0"/>
              <c:layout>
                <c:manualLayout>
                  <c:x val="-0.12328255675029871"/>
                  <c:y val="-7.0555555555555566E-2"/>
                </c:manualLayout>
              </c:layout>
              <c:tx>
                <c:rich>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t>(a)</a:t>
                    </a:r>
                  </a:p>
                </c:rich>
              </c:tx>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D70-4AD9-BE7F-78EA56ADEE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Plan1!$C$3:$G$3</c:f>
              <c:numCache>
                <c:formatCode>General</c:formatCode>
                <c:ptCount val="5"/>
                <c:pt idx="0">
                  <c:v>2</c:v>
                </c:pt>
                <c:pt idx="1">
                  <c:v>5</c:v>
                </c:pt>
                <c:pt idx="2">
                  <c:v>8</c:v>
                </c:pt>
                <c:pt idx="3">
                  <c:v>11</c:v>
                </c:pt>
                <c:pt idx="4">
                  <c:v>14</c:v>
                </c:pt>
              </c:numCache>
            </c:numRef>
          </c:xVal>
          <c:yVal>
            <c:numRef>
              <c:f>Plan1!$C$6:$G$6</c:f>
              <c:numCache>
                <c:formatCode>General</c:formatCode>
                <c:ptCount val="5"/>
                <c:pt idx="0">
                  <c:v>94</c:v>
                </c:pt>
                <c:pt idx="1">
                  <c:v>87</c:v>
                </c:pt>
                <c:pt idx="2">
                  <c:v>67</c:v>
                </c:pt>
                <c:pt idx="3">
                  <c:v>50</c:v>
                </c:pt>
                <c:pt idx="4">
                  <c:v>33</c:v>
                </c:pt>
              </c:numCache>
            </c:numRef>
          </c:yVal>
          <c:smooth val="0"/>
          <c:extLst xmlns:c16r2="http://schemas.microsoft.com/office/drawing/2015/06/chart">
            <c:ext xmlns:c16="http://schemas.microsoft.com/office/drawing/2014/chart" uri="{C3380CC4-5D6E-409C-BE32-E72D297353CC}">
              <c16:uniqueId val="{00000003-8D70-4AD9-BE7F-78EA56ADEEAE}"/>
            </c:ext>
          </c:extLst>
        </c:ser>
        <c:ser>
          <c:idx val="3"/>
          <c:order val="3"/>
          <c:tx>
            <c:v>Fotosan + fibercement</c:v>
          </c:tx>
          <c:spPr>
            <a:ln w="12700" cap="rnd">
              <a:solidFill>
                <a:schemeClr val="tx1"/>
              </a:solidFill>
              <a:round/>
            </a:ln>
            <a:effectLst/>
          </c:spPr>
          <c:marker>
            <c:symbol val="triangle"/>
            <c:size val="5"/>
            <c:spPr>
              <a:solidFill>
                <a:schemeClr val="tx1"/>
              </a:solidFill>
              <a:ln w="9525">
                <a:solidFill>
                  <a:schemeClr val="tx1"/>
                </a:solidFill>
              </a:ln>
              <a:effectLst/>
            </c:spPr>
          </c:marker>
          <c:xVal>
            <c:numRef>
              <c:f>Plan1!$C$3:$G$3</c:f>
              <c:numCache>
                <c:formatCode>General</c:formatCode>
                <c:ptCount val="5"/>
                <c:pt idx="0">
                  <c:v>2</c:v>
                </c:pt>
                <c:pt idx="1">
                  <c:v>5</c:v>
                </c:pt>
                <c:pt idx="2">
                  <c:v>8</c:v>
                </c:pt>
                <c:pt idx="3">
                  <c:v>11</c:v>
                </c:pt>
                <c:pt idx="4">
                  <c:v>14</c:v>
                </c:pt>
              </c:numCache>
            </c:numRef>
          </c:xVal>
          <c:yVal>
            <c:numRef>
              <c:f>Plan1!$C$7:$G$7</c:f>
              <c:numCache>
                <c:formatCode>General</c:formatCode>
                <c:ptCount val="5"/>
                <c:pt idx="0">
                  <c:v>75</c:v>
                </c:pt>
                <c:pt idx="1">
                  <c:v>57</c:v>
                </c:pt>
                <c:pt idx="2">
                  <c:v>40</c:v>
                </c:pt>
                <c:pt idx="3">
                  <c:v>25</c:v>
                </c:pt>
                <c:pt idx="4">
                  <c:v>25</c:v>
                </c:pt>
              </c:numCache>
            </c:numRef>
          </c:yVal>
          <c:smooth val="0"/>
          <c:extLst xmlns:c16r2="http://schemas.microsoft.com/office/drawing/2015/06/chart">
            <c:ext xmlns:c16="http://schemas.microsoft.com/office/drawing/2014/chart" uri="{C3380CC4-5D6E-409C-BE32-E72D297353CC}">
              <c16:uniqueId val="{00000004-8D70-4AD9-BE7F-78EA56ADEEAE}"/>
            </c:ext>
          </c:extLst>
        </c:ser>
        <c:dLbls>
          <c:showLegendKey val="0"/>
          <c:showVal val="0"/>
          <c:showCatName val="0"/>
          <c:showSerName val="0"/>
          <c:showPercent val="0"/>
          <c:showBubbleSize val="0"/>
        </c:dLbls>
        <c:axId val="1849303392"/>
        <c:axId val="1849299040"/>
      </c:scatterChart>
      <c:valAx>
        <c:axId val="1849303392"/>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Flow rate (L min</a:t>
                </a:r>
                <a:r>
                  <a:rPr lang="en-US" baseline="30000"/>
                  <a:t>-1</a:t>
                </a:r>
                <a:r>
                  <a:rPr lang="en-US"/>
                  <a:t>)</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849299040"/>
        <c:crosses val="autoZero"/>
        <c:crossBetween val="midCat"/>
        <c:majorUnit val="2"/>
      </c:valAx>
      <c:valAx>
        <c:axId val="1849299040"/>
        <c:scaling>
          <c:orientation val="minMax"/>
          <c:max val="110"/>
          <c:min val="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Degradation efficiency (%)</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849303392"/>
        <c:crosses val="autoZero"/>
        <c:crossBetween val="midCat"/>
        <c:majorUnit val="10"/>
      </c:valAx>
      <c:spPr>
        <a:noFill/>
        <a:ln>
          <a:solidFill>
            <a:sysClr val="windowText" lastClr="000000"/>
          </a:solidFill>
        </a:ln>
        <a:effectLst/>
      </c:spPr>
    </c:plotArea>
    <c:legend>
      <c:legendPos val="r"/>
      <c:layout>
        <c:manualLayout>
          <c:xMode val="edge"/>
          <c:yMode val="edge"/>
          <c:x val="0.401673013739546"/>
          <c:y val="5.7591666666666659E-2"/>
          <c:w val="0.54795960274790922"/>
          <c:h val="0.2938028579760863"/>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21979166666667"/>
          <c:y val="5.0925925925925923E-2"/>
          <c:w val="0.83234444444444444"/>
          <c:h val="0.72938287037037042"/>
        </c:manualLayout>
      </c:layout>
      <c:barChart>
        <c:barDir val="col"/>
        <c:grouping val="clustered"/>
        <c:varyColors val="0"/>
        <c:ser>
          <c:idx val="0"/>
          <c:order val="0"/>
          <c:tx>
            <c:strRef>
              <c:f>Plan1!$B$2</c:f>
              <c:strCache>
                <c:ptCount val="1"/>
                <c:pt idx="0">
                  <c:v>UV Radiation</c:v>
                </c:pt>
              </c:strCache>
            </c:strRef>
          </c:tx>
          <c:spPr>
            <a:pattFill prst="wdDnDiag">
              <a:fgClr>
                <a:schemeClr val="tx1"/>
              </a:fgClr>
              <a:bgClr>
                <a:schemeClr val="bg1"/>
              </a:bgClr>
            </a:pattFill>
            <a:ln>
              <a:solidFill>
                <a:sysClr val="windowText" lastClr="000000"/>
              </a:solidFill>
            </a:ln>
            <a:effectLst/>
          </c:spPr>
          <c:invertIfNegative val="0"/>
          <c:dLbls>
            <c:dLbl>
              <c:idx val="2"/>
              <c:layout>
                <c:manualLayout>
                  <c:x val="2.7777777777777779E-3"/>
                  <c:y val="2.3148148148148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BE8-4BE1-B07E-C9E430C5C9D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Plan1!$A$3:$A$6</c:f>
              <c:strCache>
                <c:ptCount val="4"/>
                <c:pt idx="0">
                  <c:v>TiO2 + fiberglass</c:v>
                </c:pt>
                <c:pt idx="1">
                  <c:v>TiO2 + fibercement</c:v>
                </c:pt>
                <c:pt idx="2">
                  <c:v>Acrylic paint + fibercement</c:v>
                </c:pt>
                <c:pt idx="3">
                  <c:v>Fotosan® paint + fibercement</c:v>
                </c:pt>
              </c:strCache>
            </c:strRef>
          </c:cat>
          <c:val>
            <c:numRef>
              <c:f>Plan1!$B$3:$B$6</c:f>
              <c:numCache>
                <c:formatCode>General</c:formatCode>
                <c:ptCount val="4"/>
                <c:pt idx="0">
                  <c:v>72</c:v>
                </c:pt>
                <c:pt idx="1">
                  <c:v>45</c:v>
                </c:pt>
                <c:pt idx="2">
                  <c:v>94</c:v>
                </c:pt>
                <c:pt idx="3">
                  <c:v>80</c:v>
                </c:pt>
              </c:numCache>
            </c:numRef>
          </c:val>
          <c:extLst xmlns:c16r2="http://schemas.microsoft.com/office/drawing/2015/06/chart">
            <c:ext xmlns:c16="http://schemas.microsoft.com/office/drawing/2014/chart" uri="{C3380CC4-5D6E-409C-BE32-E72D297353CC}">
              <c16:uniqueId val="{00000001-1BE8-4BE1-B07E-C9E430C5C9D4}"/>
            </c:ext>
          </c:extLst>
        </c:ser>
        <c:ser>
          <c:idx val="1"/>
          <c:order val="1"/>
          <c:tx>
            <c:strRef>
              <c:f>Plan1!$C$2</c:f>
              <c:strCache>
                <c:ptCount val="1"/>
                <c:pt idx="0">
                  <c:v>Solar Radiation</c:v>
                </c:pt>
              </c:strCache>
            </c:strRef>
          </c:tx>
          <c:spPr>
            <a:pattFill prst="pct10">
              <a:fgClr>
                <a:schemeClr val="tx1"/>
              </a:fgClr>
              <a:bgClr>
                <a:schemeClr val="bg1"/>
              </a:bgClr>
            </a:pattFill>
            <a:ln>
              <a:solidFill>
                <a:sysClr val="windowText" lastClr="000000"/>
              </a:solidFill>
            </a:ln>
            <a:effectLst/>
          </c:spPr>
          <c:invertIfNegative val="0"/>
          <c:dLbls>
            <c:dLbl>
              <c:idx val="2"/>
              <c:layout>
                <c:manualLayout>
                  <c:x val="-0.50270833333333331"/>
                  <c:y val="-0.61736111111111114"/>
                </c:manualLayout>
              </c:layout>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t>(b)</a:t>
                    </a:r>
                  </a:p>
                </c:rich>
              </c:tx>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BE8-4BE1-B07E-C9E430C5C9D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Plan1!$A$3:$A$6</c:f>
              <c:strCache>
                <c:ptCount val="4"/>
                <c:pt idx="0">
                  <c:v>TiO2 + fiberglass</c:v>
                </c:pt>
                <c:pt idx="1">
                  <c:v>TiO2 + fibercement</c:v>
                </c:pt>
                <c:pt idx="2">
                  <c:v>Acrylic paint + fibercement</c:v>
                </c:pt>
                <c:pt idx="3">
                  <c:v>Fotosan® paint + fibercement</c:v>
                </c:pt>
              </c:strCache>
            </c:strRef>
          </c:cat>
          <c:val>
            <c:numRef>
              <c:f>Plan1!$C$3:$C$6</c:f>
              <c:numCache>
                <c:formatCode>General</c:formatCode>
                <c:ptCount val="4"/>
                <c:pt idx="0">
                  <c:v>16</c:v>
                </c:pt>
                <c:pt idx="1">
                  <c:v>23</c:v>
                </c:pt>
                <c:pt idx="2">
                  <c:v>1</c:v>
                </c:pt>
                <c:pt idx="3">
                  <c:v>75</c:v>
                </c:pt>
              </c:numCache>
            </c:numRef>
          </c:val>
          <c:extLst xmlns:c16r2="http://schemas.microsoft.com/office/drawing/2015/06/chart">
            <c:ext xmlns:c16="http://schemas.microsoft.com/office/drawing/2014/chart" uri="{C3380CC4-5D6E-409C-BE32-E72D297353CC}">
              <c16:uniqueId val="{00000003-1BE8-4BE1-B07E-C9E430C5C9D4}"/>
            </c:ext>
          </c:extLst>
        </c:ser>
        <c:dLbls>
          <c:showLegendKey val="0"/>
          <c:showVal val="0"/>
          <c:showCatName val="0"/>
          <c:showSerName val="0"/>
          <c:showPercent val="0"/>
          <c:showBubbleSize val="0"/>
        </c:dLbls>
        <c:gapWidth val="219"/>
        <c:axId val="1755571472"/>
        <c:axId val="1755563312"/>
      </c:barChart>
      <c:catAx>
        <c:axId val="1755571472"/>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Photocatalystis</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755563312"/>
        <c:crosses val="autoZero"/>
        <c:auto val="1"/>
        <c:lblAlgn val="ctr"/>
        <c:lblOffset val="100"/>
        <c:noMultiLvlLbl val="0"/>
      </c:catAx>
      <c:valAx>
        <c:axId val="1755563312"/>
        <c:scaling>
          <c:orientation val="minMax"/>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Degradation efficiency (%)</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755571472"/>
        <c:crosses val="autoZero"/>
        <c:crossBetween val="between"/>
      </c:valAx>
      <c:spPr>
        <a:noFill/>
        <a:ln>
          <a:solidFill>
            <a:sysClr val="windowText" lastClr="000000"/>
          </a:solidFill>
        </a:ln>
        <a:effectLst/>
      </c:spPr>
    </c:plotArea>
    <c:legend>
      <c:legendPos val="r"/>
      <c:layout>
        <c:manualLayout>
          <c:xMode val="edge"/>
          <c:yMode val="edge"/>
          <c:x val="0.24329340277777778"/>
          <c:y val="8.9050462962962956E-2"/>
          <c:w val="0.34519131944444442"/>
          <c:h val="0.1773805555555555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21218483257376"/>
          <c:y val="5.0925925925925923E-2"/>
          <c:w val="0.68780847116471622"/>
          <c:h val="0.78912362505701206"/>
        </c:manualLayout>
      </c:layout>
      <c:scatterChart>
        <c:scatterStyle val="lineMarker"/>
        <c:varyColors val="0"/>
        <c:ser>
          <c:idx val="0"/>
          <c:order val="0"/>
          <c:tx>
            <c:v>Acr 4 mm</c:v>
          </c:tx>
          <c:spPr>
            <a:ln w="25400" cap="rnd">
              <a:noFill/>
              <a:round/>
            </a:ln>
            <a:effectLst/>
          </c:spPr>
          <c:marker>
            <c:symbol val="square"/>
            <c:size val="4"/>
            <c:spPr>
              <a:solidFill>
                <a:schemeClr val="tx1"/>
              </a:solidFill>
              <a:ln w="9525">
                <a:solidFill>
                  <a:schemeClr val="tx1"/>
                </a:solidFill>
              </a:ln>
              <a:effectLst/>
            </c:spPr>
          </c:marker>
          <c:xVal>
            <c:numRef>
              <c:f>Plan1!$A$3:$A$153</c:f>
              <c:numCache>
                <c:formatCode>General</c:formatCode>
                <c:ptCount val="151"/>
                <c:pt idx="0">
                  <c:v>500</c:v>
                </c:pt>
                <c:pt idx="1">
                  <c:v>498</c:v>
                </c:pt>
                <c:pt idx="2">
                  <c:v>496</c:v>
                </c:pt>
                <c:pt idx="3">
                  <c:v>494</c:v>
                </c:pt>
                <c:pt idx="4">
                  <c:v>492</c:v>
                </c:pt>
                <c:pt idx="5">
                  <c:v>490</c:v>
                </c:pt>
                <c:pt idx="6">
                  <c:v>488</c:v>
                </c:pt>
                <c:pt idx="7">
                  <c:v>486</c:v>
                </c:pt>
                <c:pt idx="8">
                  <c:v>484</c:v>
                </c:pt>
                <c:pt idx="9">
                  <c:v>482</c:v>
                </c:pt>
                <c:pt idx="10">
                  <c:v>480</c:v>
                </c:pt>
                <c:pt idx="11">
                  <c:v>478</c:v>
                </c:pt>
                <c:pt idx="12">
                  <c:v>476</c:v>
                </c:pt>
                <c:pt idx="13">
                  <c:v>474</c:v>
                </c:pt>
                <c:pt idx="14">
                  <c:v>472</c:v>
                </c:pt>
                <c:pt idx="15">
                  <c:v>470</c:v>
                </c:pt>
                <c:pt idx="16">
                  <c:v>468</c:v>
                </c:pt>
                <c:pt idx="17">
                  <c:v>466</c:v>
                </c:pt>
                <c:pt idx="18">
                  <c:v>464</c:v>
                </c:pt>
                <c:pt idx="19">
                  <c:v>462</c:v>
                </c:pt>
                <c:pt idx="20">
                  <c:v>460</c:v>
                </c:pt>
                <c:pt idx="21">
                  <c:v>458</c:v>
                </c:pt>
                <c:pt idx="22">
                  <c:v>456</c:v>
                </c:pt>
                <c:pt idx="23">
                  <c:v>454</c:v>
                </c:pt>
                <c:pt idx="24">
                  <c:v>452</c:v>
                </c:pt>
                <c:pt idx="25">
                  <c:v>450</c:v>
                </c:pt>
                <c:pt idx="26">
                  <c:v>448</c:v>
                </c:pt>
                <c:pt idx="27">
                  <c:v>446</c:v>
                </c:pt>
                <c:pt idx="28">
                  <c:v>444</c:v>
                </c:pt>
                <c:pt idx="29">
                  <c:v>442</c:v>
                </c:pt>
                <c:pt idx="30">
                  <c:v>440</c:v>
                </c:pt>
                <c:pt idx="31">
                  <c:v>438</c:v>
                </c:pt>
                <c:pt idx="32">
                  <c:v>436</c:v>
                </c:pt>
                <c:pt idx="33">
                  <c:v>434</c:v>
                </c:pt>
                <c:pt idx="34">
                  <c:v>432</c:v>
                </c:pt>
                <c:pt idx="35">
                  <c:v>430</c:v>
                </c:pt>
                <c:pt idx="36">
                  <c:v>428</c:v>
                </c:pt>
                <c:pt idx="37">
                  <c:v>426</c:v>
                </c:pt>
                <c:pt idx="38">
                  <c:v>424</c:v>
                </c:pt>
                <c:pt idx="39">
                  <c:v>422</c:v>
                </c:pt>
                <c:pt idx="40">
                  <c:v>420</c:v>
                </c:pt>
                <c:pt idx="41">
                  <c:v>418</c:v>
                </c:pt>
                <c:pt idx="42">
                  <c:v>416</c:v>
                </c:pt>
                <c:pt idx="43">
                  <c:v>414</c:v>
                </c:pt>
                <c:pt idx="44">
                  <c:v>412</c:v>
                </c:pt>
                <c:pt idx="45">
                  <c:v>410</c:v>
                </c:pt>
                <c:pt idx="46">
                  <c:v>408</c:v>
                </c:pt>
                <c:pt idx="47">
                  <c:v>406</c:v>
                </c:pt>
                <c:pt idx="48">
                  <c:v>404</c:v>
                </c:pt>
                <c:pt idx="49">
                  <c:v>402</c:v>
                </c:pt>
                <c:pt idx="50">
                  <c:v>400</c:v>
                </c:pt>
                <c:pt idx="51">
                  <c:v>398</c:v>
                </c:pt>
                <c:pt idx="52">
                  <c:v>396</c:v>
                </c:pt>
                <c:pt idx="53">
                  <c:v>394</c:v>
                </c:pt>
                <c:pt idx="54">
                  <c:v>392</c:v>
                </c:pt>
                <c:pt idx="55">
                  <c:v>390</c:v>
                </c:pt>
                <c:pt idx="56">
                  <c:v>388</c:v>
                </c:pt>
                <c:pt idx="57">
                  <c:v>386</c:v>
                </c:pt>
                <c:pt idx="58">
                  <c:v>384</c:v>
                </c:pt>
                <c:pt idx="59">
                  <c:v>382</c:v>
                </c:pt>
                <c:pt idx="60">
                  <c:v>380</c:v>
                </c:pt>
                <c:pt idx="61">
                  <c:v>378</c:v>
                </c:pt>
                <c:pt idx="62">
                  <c:v>376</c:v>
                </c:pt>
                <c:pt idx="63">
                  <c:v>374</c:v>
                </c:pt>
                <c:pt idx="64">
                  <c:v>372</c:v>
                </c:pt>
                <c:pt idx="65">
                  <c:v>370</c:v>
                </c:pt>
                <c:pt idx="66">
                  <c:v>368</c:v>
                </c:pt>
                <c:pt idx="67">
                  <c:v>366</c:v>
                </c:pt>
                <c:pt idx="68">
                  <c:v>364</c:v>
                </c:pt>
                <c:pt idx="69">
                  <c:v>362</c:v>
                </c:pt>
                <c:pt idx="70">
                  <c:v>360</c:v>
                </c:pt>
                <c:pt idx="71">
                  <c:v>358</c:v>
                </c:pt>
                <c:pt idx="72">
                  <c:v>356</c:v>
                </c:pt>
                <c:pt idx="73">
                  <c:v>354</c:v>
                </c:pt>
                <c:pt idx="74">
                  <c:v>352</c:v>
                </c:pt>
                <c:pt idx="75">
                  <c:v>350</c:v>
                </c:pt>
                <c:pt idx="76">
                  <c:v>348</c:v>
                </c:pt>
                <c:pt idx="77">
                  <c:v>346</c:v>
                </c:pt>
                <c:pt idx="78">
                  <c:v>344</c:v>
                </c:pt>
                <c:pt idx="79">
                  <c:v>342</c:v>
                </c:pt>
                <c:pt idx="80">
                  <c:v>340</c:v>
                </c:pt>
                <c:pt idx="81">
                  <c:v>338</c:v>
                </c:pt>
                <c:pt idx="82">
                  <c:v>336</c:v>
                </c:pt>
                <c:pt idx="83">
                  <c:v>334</c:v>
                </c:pt>
                <c:pt idx="84">
                  <c:v>332</c:v>
                </c:pt>
                <c:pt idx="85">
                  <c:v>330</c:v>
                </c:pt>
                <c:pt idx="86">
                  <c:v>328</c:v>
                </c:pt>
                <c:pt idx="87">
                  <c:v>326</c:v>
                </c:pt>
                <c:pt idx="88">
                  <c:v>324</c:v>
                </c:pt>
                <c:pt idx="89">
                  <c:v>322</c:v>
                </c:pt>
                <c:pt idx="90">
                  <c:v>320</c:v>
                </c:pt>
                <c:pt idx="91">
                  <c:v>318</c:v>
                </c:pt>
                <c:pt idx="92">
                  <c:v>316</c:v>
                </c:pt>
                <c:pt idx="93">
                  <c:v>314</c:v>
                </c:pt>
                <c:pt idx="94">
                  <c:v>312</c:v>
                </c:pt>
                <c:pt idx="95">
                  <c:v>310</c:v>
                </c:pt>
                <c:pt idx="96">
                  <c:v>308</c:v>
                </c:pt>
                <c:pt idx="97">
                  <c:v>306</c:v>
                </c:pt>
                <c:pt idx="98">
                  <c:v>304</c:v>
                </c:pt>
                <c:pt idx="99">
                  <c:v>302</c:v>
                </c:pt>
                <c:pt idx="100">
                  <c:v>300</c:v>
                </c:pt>
                <c:pt idx="101">
                  <c:v>298</c:v>
                </c:pt>
                <c:pt idx="102">
                  <c:v>296</c:v>
                </c:pt>
                <c:pt idx="103">
                  <c:v>294</c:v>
                </c:pt>
                <c:pt idx="104">
                  <c:v>292</c:v>
                </c:pt>
                <c:pt idx="105">
                  <c:v>290</c:v>
                </c:pt>
                <c:pt idx="106">
                  <c:v>288</c:v>
                </c:pt>
                <c:pt idx="107">
                  <c:v>286</c:v>
                </c:pt>
                <c:pt idx="108">
                  <c:v>284</c:v>
                </c:pt>
                <c:pt idx="109">
                  <c:v>282</c:v>
                </c:pt>
                <c:pt idx="110">
                  <c:v>280</c:v>
                </c:pt>
                <c:pt idx="111">
                  <c:v>278</c:v>
                </c:pt>
                <c:pt idx="112">
                  <c:v>276</c:v>
                </c:pt>
                <c:pt idx="113">
                  <c:v>274</c:v>
                </c:pt>
                <c:pt idx="114">
                  <c:v>272</c:v>
                </c:pt>
                <c:pt idx="115">
                  <c:v>270</c:v>
                </c:pt>
                <c:pt idx="116">
                  <c:v>268</c:v>
                </c:pt>
                <c:pt idx="117">
                  <c:v>266</c:v>
                </c:pt>
                <c:pt idx="118">
                  <c:v>264</c:v>
                </c:pt>
                <c:pt idx="119">
                  <c:v>262</c:v>
                </c:pt>
                <c:pt idx="120">
                  <c:v>260</c:v>
                </c:pt>
                <c:pt idx="121">
                  <c:v>258</c:v>
                </c:pt>
                <c:pt idx="122">
                  <c:v>256</c:v>
                </c:pt>
                <c:pt idx="123">
                  <c:v>254</c:v>
                </c:pt>
                <c:pt idx="124">
                  <c:v>252</c:v>
                </c:pt>
                <c:pt idx="125">
                  <c:v>250</c:v>
                </c:pt>
                <c:pt idx="126">
                  <c:v>248</c:v>
                </c:pt>
                <c:pt idx="127">
                  <c:v>246</c:v>
                </c:pt>
                <c:pt idx="128">
                  <c:v>244</c:v>
                </c:pt>
                <c:pt idx="129">
                  <c:v>242</c:v>
                </c:pt>
                <c:pt idx="130">
                  <c:v>240</c:v>
                </c:pt>
                <c:pt idx="131">
                  <c:v>238</c:v>
                </c:pt>
                <c:pt idx="132">
                  <c:v>236</c:v>
                </c:pt>
                <c:pt idx="133">
                  <c:v>234</c:v>
                </c:pt>
                <c:pt idx="134">
                  <c:v>232</c:v>
                </c:pt>
                <c:pt idx="135">
                  <c:v>230</c:v>
                </c:pt>
                <c:pt idx="136">
                  <c:v>228</c:v>
                </c:pt>
                <c:pt idx="137">
                  <c:v>226</c:v>
                </c:pt>
                <c:pt idx="138">
                  <c:v>224</c:v>
                </c:pt>
                <c:pt idx="139">
                  <c:v>222</c:v>
                </c:pt>
                <c:pt idx="140">
                  <c:v>220</c:v>
                </c:pt>
                <c:pt idx="141">
                  <c:v>218</c:v>
                </c:pt>
                <c:pt idx="142">
                  <c:v>216</c:v>
                </c:pt>
                <c:pt idx="143">
                  <c:v>214</c:v>
                </c:pt>
                <c:pt idx="144">
                  <c:v>212</c:v>
                </c:pt>
                <c:pt idx="145">
                  <c:v>210</c:v>
                </c:pt>
                <c:pt idx="146">
                  <c:v>208</c:v>
                </c:pt>
                <c:pt idx="147">
                  <c:v>206</c:v>
                </c:pt>
                <c:pt idx="148">
                  <c:v>204</c:v>
                </c:pt>
                <c:pt idx="149">
                  <c:v>202</c:v>
                </c:pt>
                <c:pt idx="150">
                  <c:v>200</c:v>
                </c:pt>
              </c:numCache>
            </c:numRef>
          </c:xVal>
          <c:yVal>
            <c:numRef>
              <c:f>Plan1!$C$3:$C$153</c:f>
              <c:numCache>
                <c:formatCode>0.00%</c:formatCode>
                <c:ptCount val="151"/>
                <c:pt idx="0">
                  <c:v>0.92044957175317133</c:v>
                </c:pt>
                <c:pt idx="1">
                  <c:v>0.92044957175317133</c:v>
                </c:pt>
                <c:pt idx="2">
                  <c:v>0.92044957175317133</c:v>
                </c:pt>
                <c:pt idx="3">
                  <c:v>0.92044957175317133</c:v>
                </c:pt>
                <c:pt idx="4">
                  <c:v>0.92044957175317133</c:v>
                </c:pt>
                <c:pt idx="5">
                  <c:v>0.92044957175317133</c:v>
                </c:pt>
                <c:pt idx="6">
                  <c:v>0.92044957175317133</c:v>
                </c:pt>
                <c:pt idx="7">
                  <c:v>0.92044957175317133</c:v>
                </c:pt>
                <c:pt idx="8">
                  <c:v>0.92044957175317133</c:v>
                </c:pt>
                <c:pt idx="9">
                  <c:v>0.92044957175317133</c:v>
                </c:pt>
                <c:pt idx="10">
                  <c:v>0.92044957175317133</c:v>
                </c:pt>
                <c:pt idx="11">
                  <c:v>0.92044957175317133</c:v>
                </c:pt>
                <c:pt idx="12">
                  <c:v>0.92044957175317133</c:v>
                </c:pt>
                <c:pt idx="13">
                  <c:v>0.92044957175317133</c:v>
                </c:pt>
                <c:pt idx="14">
                  <c:v>0.92044957175317133</c:v>
                </c:pt>
                <c:pt idx="15">
                  <c:v>0.92044957175317133</c:v>
                </c:pt>
                <c:pt idx="16">
                  <c:v>0.92044957175317133</c:v>
                </c:pt>
                <c:pt idx="17">
                  <c:v>0.92044957175317133</c:v>
                </c:pt>
                <c:pt idx="18">
                  <c:v>0.92044957175317133</c:v>
                </c:pt>
                <c:pt idx="19">
                  <c:v>0.92044957175317133</c:v>
                </c:pt>
                <c:pt idx="20">
                  <c:v>0.9183325964835809</c:v>
                </c:pt>
                <c:pt idx="21">
                  <c:v>0.92044957175317133</c:v>
                </c:pt>
                <c:pt idx="22">
                  <c:v>0.9183325964835809</c:v>
                </c:pt>
                <c:pt idx="23">
                  <c:v>0.9183325964835809</c:v>
                </c:pt>
                <c:pt idx="24">
                  <c:v>0.9183325964835809</c:v>
                </c:pt>
                <c:pt idx="25">
                  <c:v>0.9183325964835809</c:v>
                </c:pt>
                <c:pt idx="26">
                  <c:v>0.9183325964835809</c:v>
                </c:pt>
                <c:pt idx="27">
                  <c:v>0.9183325964835809</c:v>
                </c:pt>
                <c:pt idx="28">
                  <c:v>0.9183325964835809</c:v>
                </c:pt>
                <c:pt idx="29">
                  <c:v>0.9183325964835809</c:v>
                </c:pt>
                <c:pt idx="30">
                  <c:v>0.9183325964835809</c:v>
                </c:pt>
                <c:pt idx="31">
                  <c:v>0.9183325964835809</c:v>
                </c:pt>
                <c:pt idx="32">
                  <c:v>0.9183325964835809</c:v>
                </c:pt>
                <c:pt idx="33">
                  <c:v>0.91622049012199969</c:v>
                </c:pt>
                <c:pt idx="34">
                  <c:v>0.9183325964835809</c:v>
                </c:pt>
                <c:pt idx="35">
                  <c:v>0.91622049012199969</c:v>
                </c:pt>
                <c:pt idx="36">
                  <c:v>0.91622049012199969</c:v>
                </c:pt>
                <c:pt idx="37">
                  <c:v>0.91622049012199969</c:v>
                </c:pt>
                <c:pt idx="38">
                  <c:v>0.91622049012199969</c:v>
                </c:pt>
                <c:pt idx="39">
                  <c:v>0.91622049012199969</c:v>
                </c:pt>
                <c:pt idx="40">
                  <c:v>0.91622049012199969</c:v>
                </c:pt>
                <c:pt idx="41">
                  <c:v>0.91411324147025019</c:v>
                </c:pt>
                <c:pt idx="42">
                  <c:v>0.91411324147025019</c:v>
                </c:pt>
                <c:pt idx="43">
                  <c:v>0.91411324147025019</c:v>
                </c:pt>
                <c:pt idx="44">
                  <c:v>0.91201083935590965</c:v>
                </c:pt>
                <c:pt idx="45">
                  <c:v>0.91201083935590965</c:v>
                </c:pt>
                <c:pt idx="46">
                  <c:v>0.90991327263225152</c:v>
                </c:pt>
                <c:pt idx="47">
                  <c:v>0.90573260089820018</c:v>
                </c:pt>
                <c:pt idx="48">
                  <c:v>0.90364947372230153</c:v>
                </c:pt>
                <c:pt idx="49">
                  <c:v>0.89742879450074842</c:v>
                </c:pt>
                <c:pt idx="50">
                  <c:v>0.89742879450074842</c:v>
                </c:pt>
                <c:pt idx="51">
                  <c:v>0.88511560983083548</c:v>
                </c:pt>
                <c:pt idx="52">
                  <c:v>0.86696187575821659</c:v>
                </c:pt>
                <c:pt idx="53">
                  <c:v>0.83945998651939735</c:v>
                </c:pt>
                <c:pt idx="54">
                  <c:v>0.79983425500702843</c:v>
                </c:pt>
                <c:pt idx="55">
                  <c:v>0.74473197390598911</c:v>
                </c:pt>
                <c:pt idx="56">
                  <c:v>0.6729766562843178</c:v>
                </c:pt>
                <c:pt idx="57">
                  <c:v>0.58344510427374474</c:v>
                </c:pt>
                <c:pt idx="58">
                  <c:v>0.47863009232263831</c:v>
                </c:pt>
                <c:pt idx="59">
                  <c:v>0.36057864302164239</c:v>
                </c:pt>
                <c:pt idx="60">
                  <c:v>0.25882129151530914</c:v>
                </c:pt>
                <c:pt idx="61">
                  <c:v>0.16519617982290147</c:v>
                </c:pt>
                <c:pt idx="62">
                  <c:v>9.6382902362397022E-2</c:v>
                </c:pt>
                <c:pt idx="63">
                  <c:v>5.3088444423098825E-2</c:v>
                </c:pt>
                <c:pt idx="64">
                  <c:v>3.0060763026282303E-2</c:v>
                </c:pt>
                <c:pt idx="65">
                  <c:v>2.0183663636815594E-2</c:v>
                </c:pt>
                <c:pt idx="66">
                  <c:v>1.6710906143107069E-2</c:v>
                </c:pt>
                <c:pt idx="67">
                  <c:v>7.2276980360216981E-3</c:v>
                </c:pt>
                <c:pt idx="68">
                  <c:v>6.8233869414166927E-3</c:v>
                </c:pt>
                <c:pt idx="69">
                  <c:v>6.7608297539198132E-3</c:v>
                </c:pt>
                <c:pt idx="70">
                  <c:v>6.7142885292595178E-3</c:v>
                </c:pt>
                <c:pt idx="71">
                  <c:v>6.6834391756861481E-3</c:v>
                </c:pt>
                <c:pt idx="72">
                  <c:v>6.8865229634427587E-3</c:v>
                </c:pt>
                <c:pt idx="73">
                  <c:v>6.9183097091893601E-3</c:v>
                </c:pt>
                <c:pt idx="74">
                  <c:v>7.2110747918289926E-3</c:v>
                </c:pt>
                <c:pt idx="75">
                  <c:v>7.5162289401820518E-3</c:v>
                </c:pt>
                <c:pt idx="76">
                  <c:v>7.7983011052325819E-3</c:v>
                </c:pt>
                <c:pt idx="77">
                  <c:v>8.1846478813478903E-3</c:v>
                </c:pt>
                <c:pt idx="78">
                  <c:v>8.5506671288468252E-3</c:v>
                </c:pt>
                <c:pt idx="79">
                  <c:v>8.8511560983083517E-3</c:v>
                </c:pt>
                <c:pt idx="80">
                  <c:v>9.3325430079699099E-3</c:v>
                </c:pt>
                <c:pt idx="81">
                  <c:v>4.1304750199016114E-3</c:v>
                </c:pt>
                <c:pt idx="82">
                  <c:v>4.1783036664662151E-3</c:v>
                </c:pt>
                <c:pt idx="83">
                  <c:v>4.0831938633269192E-3</c:v>
                </c:pt>
                <c:pt idx="84">
                  <c:v>3.8370724549227847E-3</c:v>
                </c:pt>
                <c:pt idx="85">
                  <c:v>3.7844258471709307E-3</c:v>
                </c:pt>
                <c:pt idx="86">
                  <c:v>3.7239170625456845E-3</c:v>
                </c:pt>
                <c:pt idx="87">
                  <c:v>3.4994516702835715E-3</c:v>
                </c:pt>
                <c:pt idx="88">
                  <c:v>3.5809643710263558E-3</c:v>
                </c:pt>
                <c:pt idx="89">
                  <c:v>3.4197944251370843E-3</c:v>
                </c:pt>
                <c:pt idx="90">
                  <c:v>3.3884415613920213E-3</c:v>
                </c:pt>
                <c:pt idx="91">
                  <c:v>3.3573761424295417E-3</c:v>
                </c:pt>
                <c:pt idx="92">
                  <c:v>3.2809529311311888E-3</c:v>
                </c:pt>
                <c:pt idx="93">
                  <c:v>3.2433961734934912E-3</c:v>
                </c:pt>
                <c:pt idx="94">
                  <c:v>3.1915378551007588E-3</c:v>
                </c:pt>
                <c:pt idx="95">
                  <c:v>3.1841975217261225E-3</c:v>
                </c:pt>
                <c:pt idx="96">
                  <c:v>3.1695674630434871E-3</c:v>
                </c:pt>
                <c:pt idx="97">
                  <c:v>3.1622776601683764E-3</c:v>
                </c:pt>
                <c:pt idx="98">
                  <c:v>3.1841975217261225E-3</c:v>
                </c:pt>
                <c:pt idx="99">
                  <c:v>3.2508729738543415E-3</c:v>
                </c:pt>
                <c:pt idx="100">
                  <c:v>3.3342641276323495E-3</c:v>
                </c:pt>
                <c:pt idx="101">
                  <c:v>3.4673685045253149E-3</c:v>
                </c:pt>
                <c:pt idx="102">
                  <c:v>3.4040818970100064E-3</c:v>
                </c:pt>
                <c:pt idx="103">
                  <c:v>3.4593937782612183E-3</c:v>
                </c:pt>
                <c:pt idx="104">
                  <c:v>3.4833731503601151E-3</c:v>
                </c:pt>
                <c:pt idx="105">
                  <c:v>3.5399734108343458E-3</c:v>
                </c:pt>
                <c:pt idx="106">
                  <c:v>3.4833731503601151E-3</c:v>
                </c:pt>
                <c:pt idx="107">
                  <c:v>3.5075187395256784E-3</c:v>
                </c:pt>
                <c:pt idx="108">
                  <c:v>3.4994516702835715E-3</c:v>
                </c:pt>
                <c:pt idx="109">
                  <c:v>3.3806483620598127E-3</c:v>
                </c:pt>
                <c:pt idx="110">
                  <c:v>3.4434993076333819E-3</c:v>
                </c:pt>
                <c:pt idx="111">
                  <c:v>3.3496543915782751E-3</c:v>
                </c:pt>
                <c:pt idx="112">
                  <c:v>3.2734069487883807E-3</c:v>
                </c:pt>
                <c:pt idx="113">
                  <c:v>3.2210687912834325E-3</c:v>
                </c:pt>
                <c:pt idx="114">
                  <c:v>3.1260793671239549E-3</c:v>
                </c:pt>
                <c:pt idx="115">
                  <c:v>3.0199517204020135E-3</c:v>
                </c:pt>
                <c:pt idx="116">
                  <c:v>2.9241523778433358E-3</c:v>
                </c:pt>
                <c:pt idx="117">
                  <c:v>2.7542287033381651E-3</c:v>
                </c:pt>
                <c:pt idx="118">
                  <c:v>2.6915348039269148E-3</c:v>
                </c:pt>
                <c:pt idx="119">
                  <c:v>2.5468302525850405E-3</c:v>
                </c:pt>
                <c:pt idx="120">
                  <c:v>2.4266100950824138E-3</c:v>
                </c:pt>
                <c:pt idx="121">
                  <c:v>2.3823194693586877E-3</c:v>
                </c:pt>
                <c:pt idx="122">
                  <c:v>2.2542392121524288E-3</c:v>
                </c:pt>
                <c:pt idx="123">
                  <c:v>2.2029264630534541E-3</c:v>
                </c:pt>
                <c:pt idx="124">
                  <c:v>2.1428906011200575E-3</c:v>
                </c:pt>
                <c:pt idx="125">
                  <c:v>2.0749135174549086E-3</c:v>
                </c:pt>
                <c:pt idx="126">
                  <c:v>2.0653801558105271E-3</c:v>
                </c:pt>
                <c:pt idx="127">
                  <c:v>2.0323570109362205E-3</c:v>
                </c:pt>
                <c:pt idx="128">
                  <c:v>2.0511621788255629E-3</c:v>
                </c:pt>
                <c:pt idx="129">
                  <c:v>2.0558905959841404E-3</c:v>
                </c:pt>
                <c:pt idx="130">
                  <c:v>2.0701413487910396E-3</c:v>
                </c:pt>
                <c:pt idx="131">
                  <c:v>2.1777097723531588E-3</c:v>
                </c:pt>
                <c:pt idx="132">
                  <c:v>2.2130947096056369E-3</c:v>
                </c:pt>
                <c:pt idx="133">
                  <c:v>2.2698648518838203E-3</c:v>
                </c:pt>
                <c:pt idx="134">
                  <c:v>2.4603676041476267E-3</c:v>
                </c:pt>
                <c:pt idx="135">
                  <c:v>2.6121613543992049E-3</c:v>
                </c:pt>
                <c:pt idx="136">
                  <c:v>2.7797132677592879E-3</c:v>
                </c:pt>
                <c:pt idx="137">
                  <c:v>3.0619634336906767E-3</c:v>
                </c:pt>
                <c:pt idx="138">
                  <c:v>3.2359365692962794E-3</c:v>
                </c:pt>
                <c:pt idx="139">
                  <c:v>3.531831697919569E-3</c:v>
                </c:pt>
                <c:pt idx="140">
                  <c:v>3.944573020752783E-3</c:v>
                </c:pt>
                <c:pt idx="141">
                  <c:v>4.3052661049171057E-3</c:v>
                </c:pt>
                <c:pt idx="142">
                  <c:v>4.8865235934283362E-3</c:v>
                </c:pt>
                <c:pt idx="143">
                  <c:v>5.4701596289397142E-3</c:v>
                </c:pt>
                <c:pt idx="144">
                  <c:v>6.4120957658516109E-3</c:v>
                </c:pt>
                <c:pt idx="145">
                  <c:v>7.6032627694018091E-3</c:v>
                </c:pt>
                <c:pt idx="146">
                  <c:v>8.7096358995608011E-3</c:v>
                </c:pt>
                <c:pt idx="147">
                  <c:v>1.0423174293933038E-2</c:v>
                </c:pt>
                <c:pt idx="148">
                  <c:v>1.2589254117941664E-2</c:v>
                </c:pt>
                <c:pt idx="149">
                  <c:v>1.4791083881682071E-2</c:v>
                </c:pt>
                <c:pt idx="150">
                  <c:v>1.8197008586099829E-2</c:v>
                </c:pt>
              </c:numCache>
            </c:numRef>
          </c:yVal>
          <c:smooth val="0"/>
          <c:extLst xmlns:c16r2="http://schemas.microsoft.com/office/drawing/2015/06/chart">
            <c:ext xmlns:c16="http://schemas.microsoft.com/office/drawing/2014/chart" uri="{C3380CC4-5D6E-409C-BE32-E72D297353CC}">
              <c16:uniqueId val="{00000000-158D-42EC-B698-8671C0096780}"/>
            </c:ext>
          </c:extLst>
        </c:ser>
        <c:ser>
          <c:idx val="1"/>
          <c:order val="1"/>
          <c:tx>
            <c:v>Acr 6 mm</c:v>
          </c:tx>
          <c:spPr>
            <a:ln w="25400" cap="rnd">
              <a:noFill/>
              <a:round/>
            </a:ln>
            <a:effectLst/>
          </c:spPr>
          <c:marker>
            <c:symbol val="square"/>
            <c:size val="4"/>
            <c:spPr>
              <a:noFill/>
              <a:ln w="9525">
                <a:solidFill>
                  <a:schemeClr val="tx1"/>
                </a:solidFill>
              </a:ln>
              <a:effectLst/>
            </c:spPr>
          </c:marker>
          <c:dLbls>
            <c:dLbl>
              <c:idx val="104"/>
              <c:layout>
                <c:manualLayout>
                  <c:x val="-0.22511255627813906"/>
                  <c:y val="-0.22684310018903592"/>
                </c:manualLayout>
              </c:layout>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36C-40C9-856D-416709CD390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Plan1!$D$3:$D$153</c:f>
              <c:numCache>
                <c:formatCode>General</c:formatCode>
                <c:ptCount val="151"/>
                <c:pt idx="0">
                  <c:v>500</c:v>
                </c:pt>
                <c:pt idx="1">
                  <c:v>498</c:v>
                </c:pt>
                <c:pt idx="2">
                  <c:v>496</c:v>
                </c:pt>
                <c:pt idx="3">
                  <c:v>494</c:v>
                </c:pt>
                <c:pt idx="4">
                  <c:v>492</c:v>
                </c:pt>
                <c:pt idx="5">
                  <c:v>490</c:v>
                </c:pt>
                <c:pt idx="6">
                  <c:v>488</c:v>
                </c:pt>
                <c:pt idx="7">
                  <c:v>486</c:v>
                </c:pt>
                <c:pt idx="8">
                  <c:v>484</c:v>
                </c:pt>
                <c:pt idx="9">
                  <c:v>482</c:v>
                </c:pt>
                <c:pt idx="10">
                  <c:v>480</c:v>
                </c:pt>
                <c:pt idx="11">
                  <c:v>478</c:v>
                </c:pt>
                <c:pt idx="12">
                  <c:v>476</c:v>
                </c:pt>
                <c:pt idx="13">
                  <c:v>474</c:v>
                </c:pt>
                <c:pt idx="14">
                  <c:v>472</c:v>
                </c:pt>
                <c:pt idx="15">
                  <c:v>470</c:v>
                </c:pt>
                <c:pt idx="16">
                  <c:v>468</c:v>
                </c:pt>
                <c:pt idx="17">
                  <c:v>466</c:v>
                </c:pt>
                <c:pt idx="18">
                  <c:v>464</c:v>
                </c:pt>
                <c:pt idx="19">
                  <c:v>462</c:v>
                </c:pt>
                <c:pt idx="20">
                  <c:v>460</c:v>
                </c:pt>
                <c:pt idx="21">
                  <c:v>458</c:v>
                </c:pt>
                <c:pt idx="22">
                  <c:v>456</c:v>
                </c:pt>
                <c:pt idx="23">
                  <c:v>454</c:v>
                </c:pt>
                <c:pt idx="24">
                  <c:v>452</c:v>
                </c:pt>
                <c:pt idx="25">
                  <c:v>450</c:v>
                </c:pt>
                <c:pt idx="26">
                  <c:v>448</c:v>
                </c:pt>
                <c:pt idx="27">
                  <c:v>446</c:v>
                </c:pt>
                <c:pt idx="28">
                  <c:v>444</c:v>
                </c:pt>
                <c:pt idx="29">
                  <c:v>442</c:v>
                </c:pt>
                <c:pt idx="30">
                  <c:v>440</c:v>
                </c:pt>
                <c:pt idx="31">
                  <c:v>438</c:v>
                </c:pt>
                <c:pt idx="32">
                  <c:v>436</c:v>
                </c:pt>
                <c:pt idx="33">
                  <c:v>434</c:v>
                </c:pt>
                <c:pt idx="34">
                  <c:v>432</c:v>
                </c:pt>
                <c:pt idx="35">
                  <c:v>430</c:v>
                </c:pt>
                <c:pt idx="36">
                  <c:v>428</c:v>
                </c:pt>
                <c:pt idx="37">
                  <c:v>426</c:v>
                </c:pt>
                <c:pt idx="38">
                  <c:v>424</c:v>
                </c:pt>
                <c:pt idx="39">
                  <c:v>422</c:v>
                </c:pt>
                <c:pt idx="40">
                  <c:v>420</c:v>
                </c:pt>
                <c:pt idx="41">
                  <c:v>418</c:v>
                </c:pt>
                <c:pt idx="42">
                  <c:v>416</c:v>
                </c:pt>
                <c:pt idx="43">
                  <c:v>414</c:v>
                </c:pt>
                <c:pt idx="44">
                  <c:v>412</c:v>
                </c:pt>
                <c:pt idx="45">
                  <c:v>410</c:v>
                </c:pt>
                <c:pt idx="46">
                  <c:v>408</c:v>
                </c:pt>
                <c:pt idx="47">
                  <c:v>406</c:v>
                </c:pt>
                <c:pt idx="48">
                  <c:v>404</c:v>
                </c:pt>
                <c:pt idx="49">
                  <c:v>402</c:v>
                </c:pt>
                <c:pt idx="50">
                  <c:v>400</c:v>
                </c:pt>
                <c:pt idx="51">
                  <c:v>398</c:v>
                </c:pt>
                <c:pt idx="52">
                  <c:v>396</c:v>
                </c:pt>
                <c:pt idx="53">
                  <c:v>394</c:v>
                </c:pt>
                <c:pt idx="54">
                  <c:v>392</c:v>
                </c:pt>
                <c:pt idx="55">
                  <c:v>390</c:v>
                </c:pt>
                <c:pt idx="56">
                  <c:v>388</c:v>
                </c:pt>
                <c:pt idx="57">
                  <c:v>386</c:v>
                </c:pt>
                <c:pt idx="58">
                  <c:v>384</c:v>
                </c:pt>
                <c:pt idx="59">
                  <c:v>382</c:v>
                </c:pt>
                <c:pt idx="60">
                  <c:v>380</c:v>
                </c:pt>
                <c:pt idx="61">
                  <c:v>378</c:v>
                </c:pt>
                <c:pt idx="62">
                  <c:v>376</c:v>
                </c:pt>
                <c:pt idx="63">
                  <c:v>374</c:v>
                </c:pt>
                <c:pt idx="64">
                  <c:v>372</c:v>
                </c:pt>
                <c:pt idx="65">
                  <c:v>370</c:v>
                </c:pt>
                <c:pt idx="66">
                  <c:v>368</c:v>
                </c:pt>
                <c:pt idx="67">
                  <c:v>366</c:v>
                </c:pt>
                <c:pt idx="68">
                  <c:v>364</c:v>
                </c:pt>
                <c:pt idx="69">
                  <c:v>362</c:v>
                </c:pt>
                <c:pt idx="70">
                  <c:v>360</c:v>
                </c:pt>
                <c:pt idx="71">
                  <c:v>358</c:v>
                </c:pt>
                <c:pt idx="72">
                  <c:v>356</c:v>
                </c:pt>
                <c:pt idx="73">
                  <c:v>354</c:v>
                </c:pt>
                <c:pt idx="74">
                  <c:v>352</c:v>
                </c:pt>
                <c:pt idx="75">
                  <c:v>350</c:v>
                </c:pt>
                <c:pt idx="76">
                  <c:v>348</c:v>
                </c:pt>
                <c:pt idx="77">
                  <c:v>346</c:v>
                </c:pt>
                <c:pt idx="78">
                  <c:v>344</c:v>
                </c:pt>
                <c:pt idx="79">
                  <c:v>342</c:v>
                </c:pt>
                <c:pt idx="80">
                  <c:v>340</c:v>
                </c:pt>
                <c:pt idx="81">
                  <c:v>338</c:v>
                </c:pt>
                <c:pt idx="82">
                  <c:v>336</c:v>
                </c:pt>
                <c:pt idx="83">
                  <c:v>334</c:v>
                </c:pt>
                <c:pt idx="84">
                  <c:v>332</c:v>
                </c:pt>
                <c:pt idx="85">
                  <c:v>330</c:v>
                </c:pt>
                <c:pt idx="86">
                  <c:v>328</c:v>
                </c:pt>
                <c:pt idx="87">
                  <c:v>326</c:v>
                </c:pt>
                <c:pt idx="88">
                  <c:v>324</c:v>
                </c:pt>
                <c:pt idx="89">
                  <c:v>322</c:v>
                </c:pt>
                <c:pt idx="90">
                  <c:v>320</c:v>
                </c:pt>
                <c:pt idx="91">
                  <c:v>318</c:v>
                </c:pt>
                <c:pt idx="92">
                  <c:v>316</c:v>
                </c:pt>
                <c:pt idx="93">
                  <c:v>314</c:v>
                </c:pt>
                <c:pt idx="94">
                  <c:v>312</c:v>
                </c:pt>
                <c:pt idx="95">
                  <c:v>310</c:v>
                </c:pt>
                <c:pt idx="96">
                  <c:v>308</c:v>
                </c:pt>
                <c:pt idx="97">
                  <c:v>306</c:v>
                </c:pt>
                <c:pt idx="98">
                  <c:v>304</c:v>
                </c:pt>
                <c:pt idx="99">
                  <c:v>302</c:v>
                </c:pt>
                <c:pt idx="100">
                  <c:v>300</c:v>
                </c:pt>
                <c:pt idx="101">
                  <c:v>298</c:v>
                </c:pt>
                <c:pt idx="102">
                  <c:v>296</c:v>
                </c:pt>
                <c:pt idx="103">
                  <c:v>294</c:v>
                </c:pt>
                <c:pt idx="104">
                  <c:v>292</c:v>
                </c:pt>
                <c:pt idx="105">
                  <c:v>290</c:v>
                </c:pt>
                <c:pt idx="106">
                  <c:v>288</c:v>
                </c:pt>
                <c:pt idx="107">
                  <c:v>286</c:v>
                </c:pt>
                <c:pt idx="108">
                  <c:v>284</c:v>
                </c:pt>
                <c:pt idx="109">
                  <c:v>282</c:v>
                </c:pt>
                <c:pt idx="110">
                  <c:v>280</c:v>
                </c:pt>
                <c:pt idx="111">
                  <c:v>278</c:v>
                </c:pt>
                <c:pt idx="112">
                  <c:v>276</c:v>
                </c:pt>
                <c:pt idx="113">
                  <c:v>274</c:v>
                </c:pt>
                <c:pt idx="114">
                  <c:v>272</c:v>
                </c:pt>
                <c:pt idx="115">
                  <c:v>270</c:v>
                </c:pt>
                <c:pt idx="116">
                  <c:v>268</c:v>
                </c:pt>
                <c:pt idx="117">
                  <c:v>266</c:v>
                </c:pt>
                <c:pt idx="118">
                  <c:v>264</c:v>
                </c:pt>
                <c:pt idx="119">
                  <c:v>262</c:v>
                </c:pt>
                <c:pt idx="120">
                  <c:v>260</c:v>
                </c:pt>
                <c:pt idx="121">
                  <c:v>258</c:v>
                </c:pt>
                <c:pt idx="122">
                  <c:v>256</c:v>
                </c:pt>
                <c:pt idx="123">
                  <c:v>254</c:v>
                </c:pt>
                <c:pt idx="124">
                  <c:v>252</c:v>
                </c:pt>
                <c:pt idx="125">
                  <c:v>250</c:v>
                </c:pt>
                <c:pt idx="126">
                  <c:v>248</c:v>
                </c:pt>
                <c:pt idx="127">
                  <c:v>246</c:v>
                </c:pt>
                <c:pt idx="128">
                  <c:v>244</c:v>
                </c:pt>
                <c:pt idx="129">
                  <c:v>242</c:v>
                </c:pt>
                <c:pt idx="130">
                  <c:v>240</c:v>
                </c:pt>
                <c:pt idx="131">
                  <c:v>238</c:v>
                </c:pt>
                <c:pt idx="132">
                  <c:v>236</c:v>
                </c:pt>
                <c:pt idx="133">
                  <c:v>234</c:v>
                </c:pt>
                <c:pt idx="134">
                  <c:v>232</c:v>
                </c:pt>
                <c:pt idx="135">
                  <c:v>230</c:v>
                </c:pt>
                <c:pt idx="136">
                  <c:v>228</c:v>
                </c:pt>
                <c:pt idx="137">
                  <c:v>226</c:v>
                </c:pt>
                <c:pt idx="138">
                  <c:v>224</c:v>
                </c:pt>
                <c:pt idx="139">
                  <c:v>222</c:v>
                </c:pt>
                <c:pt idx="140">
                  <c:v>220</c:v>
                </c:pt>
                <c:pt idx="141">
                  <c:v>218</c:v>
                </c:pt>
                <c:pt idx="142">
                  <c:v>216</c:v>
                </c:pt>
                <c:pt idx="143">
                  <c:v>214</c:v>
                </c:pt>
                <c:pt idx="144">
                  <c:v>212</c:v>
                </c:pt>
                <c:pt idx="145">
                  <c:v>210</c:v>
                </c:pt>
                <c:pt idx="146">
                  <c:v>208</c:v>
                </c:pt>
                <c:pt idx="147">
                  <c:v>206</c:v>
                </c:pt>
                <c:pt idx="148">
                  <c:v>204</c:v>
                </c:pt>
                <c:pt idx="149">
                  <c:v>202</c:v>
                </c:pt>
                <c:pt idx="150">
                  <c:v>200</c:v>
                </c:pt>
              </c:numCache>
            </c:numRef>
          </c:xVal>
          <c:yVal>
            <c:numRef>
              <c:f>Plan1!$F$3:$F$153</c:f>
              <c:numCache>
                <c:formatCode>0.00%</c:formatCode>
                <c:ptCount val="151"/>
                <c:pt idx="0">
                  <c:v>0.92682982337934927</c:v>
                </c:pt>
                <c:pt idx="1">
                  <c:v>0.92682982337934927</c:v>
                </c:pt>
                <c:pt idx="2">
                  <c:v>0.92682982337934927</c:v>
                </c:pt>
                <c:pt idx="3">
                  <c:v>0.92682982337934927</c:v>
                </c:pt>
                <c:pt idx="4">
                  <c:v>0.92682982337934927</c:v>
                </c:pt>
                <c:pt idx="5">
                  <c:v>0.92682982337934927</c:v>
                </c:pt>
                <c:pt idx="6">
                  <c:v>0.92682982337934927</c:v>
                </c:pt>
                <c:pt idx="7">
                  <c:v>0.92682982337934927</c:v>
                </c:pt>
                <c:pt idx="8">
                  <c:v>0.92682982337934927</c:v>
                </c:pt>
                <c:pt idx="9">
                  <c:v>0.92682982337934927</c:v>
                </c:pt>
                <c:pt idx="10">
                  <c:v>0.92682982337934927</c:v>
                </c:pt>
                <c:pt idx="11">
                  <c:v>0.92682982337934927</c:v>
                </c:pt>
                <c:pt idx="12">
                  <c:v>0.92682982337934927</c:v>
                </c:pt>
                <c:pt idx="13">
                  <c:v>0.92682982337934927</c:v>
                </c:pt>
                <c:pt idx="14">
                  <c:v>0.92682982337934927</c:v>
                </c:pt>
                <c:pt idx="15">
                  <c:v>0.92682982337934927</c:v>
                </c:pt>
                <c:pt idx="16">
                  <c:v>0.92682982337934927</c:v>
                </c:pt>
                <c:pt idx="17">
                  <c:v>0.92682982337934927</c:v>
                </c:pt>
                <c:pt idx="18">
                  <c:v>0.92682982337934927</c:v>
                </c:pt>
                <c:pt idx="19">
                  <c:v>0.92682982337934927</c:v>
                </c:pt>
                <c:pt idx="20">
                  <c:v>0.92469817393822251</c:v>
                </c:pt>
                <c:pt idx="21">
                  <c:v>0.92682982337934927</c:v>
                </c:pt>
                <c:pt idx="22">
                  <c:v>0.92682982337934927</c:v>
                </c:pt>
                <c:pt idx="23">
                  <c:v>0.92469817393822251</c:v>
                </c:pt>
                <c:pt idx="24">
                  <c:v>0.92469817393822251</c:v>
                </c:pt>
                <c:pt idx="25">
                  <c:v>0.92682982337934927</c:v>
                </c:pt>
                <c:pt idx="26">
                  <c:v>0.92469817393822251</c:v>
                </c:pt>
                <c:pt idx="27">
                  <c:v>0.92469817393822251</c:v>
                </c:pt>
                <c:pt idx="28">
                  <c:v>0.92469817393822251</c:v>
                </c:pt>
                <c:pt idx="29">
                  <c:v>0.92469817393822251</c:v>
                </c:pt>
                <c:pt idx="30">
                  <c:v>0.92469817393822251</c:v>
                </c:pt>
                <c:pt idx="31">
                  <c:v>0.92469817393822251</c:v>
                </c:pt>
                <c:pt idx="32">
                  <c:v>0.92469817393822251</c:v>
                </c:pt>
                <c:pt idx="33">
                  <c:v>0.92469817393822251</c:v>
                </c:pt>
                <c:pt idx="34">
                  <c:v>0.92469817393822251</c:v>
                </c:pt>
                <c:pt idx="35">
                  <c:v>0.92469817393822251</c:v>
                </c:pt>
                <c:pt idx="36">
                  <c:v>0.92257142715476315</c:v>
                </c:pt>
                <c:pt idx="37">
                  <c:v>0.92469817393822251</c:v>
                </c:pt>
                <c:pt idx="38">
                  <c:v>0.92257142715476315</c:v>
                </c:pt>
                <c:pt idx="39">
                  <c:v>0.92257142715476315</c:v>
                </c:pt>
                <c:pt idx="40">
                  <c:v>0.92257142715476315</c:v>
                </c:pt>
                <c:pt idx="41">
                  <c:v>0.92257142715476315</c:v>
                </c:pt>
                <c:pt idx="42">
                  <c:v>0.92257142715476315</c:v>
                </c:pt>
                <c:pt idx="43">
                  <c:v>0.92257142715476315</c:v>
                </c:pt>
                <c:pt idx="44">
                  <c:v>0.92257142715476315</c:v>
                </c:pt>
                <c:pt idx="45">
                  <c:v>0.92044957175317133</c:v>
                </c:pt>
                <c:pt idx="46">
                  <c:v>0.92257142715476315</c:v>
                </c:pt>
                <c:pt idx="47">
                  <c:v>0.92044957175317133</c:v>
                </c:pt>
                <c:pt idx="48">
                  <c:v>0.92044957175317133</c:v>
                </c:pt>
                <c:pt idx="49">
                  <c:v>0.92044957175317133</c:v>
                </c:pt>
                <c:pt idx="50">
                  <c:v>0.92682982337934927</c:v>
                </c:pt>
                <c:pt idx="51">
                  <c:v>0.92682982337934927</c:v>
                </c:pt>
                <c:pt idx="52">
                  <c:v>0.92682982337934927</c:v>
                </c:pt>
                <c:pt idx="53">
                  <c:v>0.92469817393822251</c:v>
                </c:pt>
                <c:pt idx="54">
                  <c:v>0.92469817393822251</c:v>
                </c:pt>
                <c:pt idx="55">
                  <c:v>0.92469817393822251</c:v>
                </c:pt>
                <c:pt idx="56">
                  <c:v>0.92257142715476315</c:v>
                </c:pt>
                <c:pt idx="57">
                  <c:v>0.92257142715476315</c:v>
                </c:pt>
                <c:pt idx="58">
                  <c:v>0.92257142715476315</c:v>
                </c:pt>
                <c:pt idx="59">
                  <c:v>0.92044957175317133</c:v>
                </c:pt>
                <c:pt idx="60">
                  <c:v>0.9183325964835809</c:v>
                </c:pt>
                <c:pt idx="61">
                  <c:v>0.9183325964835809</c:v>
                </c:pt>
                <c:pt idx="62">
                  <c:v>0.91622049012199969</c:v>
                </c:pt>
                <c:pt idx="63">
                  <c:v>0.91411324147025019</c:v>
                </c:pt>
                <c:pt idx="64">
                  <c:v>0.91201083935590965</c:v>
                </c:pt>
                <c:pt idx="65">
                  <c:v>0.91201083935590965</c:v>
                </c:pt>
                <c:pt idx="66">
                  <c:v>0.90782053017818576</c:v>
                </c:pt>
                <c:pt idx="67">
                  <c:v>0.90573260089820018</c:v>
                </c:pt>
                <c:pt idx="68">
                  <c:v>0.90364947372230153</c:v>
                </c:pt>
                <c:pt idx="69">
                  <c:v>0.90157113760595697</c:v>
                </c:pt>
                <c:pt idx="70">
                  <c:v>0.89949758153003523</c:v>
                </c:pt>
                <c:pt idx="71">
                  <c:v>0.89742879450074842</c:v>
                </c:pt>
                <c:pt idx="72">
                  <c:v>0.89536476554959377</c:v>
                </c:pt>
                <c:pt idx="73">
                  <c:v>0.89330548373329532</c:v>
                </c:pt>
                <c:pt idx="74">
                  <c:v>0.89125093813374545</c:v>
                </c:pt>
                <c:pt idx="75">
                  <c:v>0.88920111785794853</c:v>
                </c:pt>
                <c:pt idx="76">
                  <c:v>0.88511560983083548</c:v>
                </c:pt>
                <c:pt idx="77">
                  <c:v>0.88307990041856277</c:v>
                </c:pt>
                <c:pt idx="78">
                  <c:v>0.88104887300801404</c:v>
                </c:pt>
                <c:pt idx="79">
                  <c:v>0.87902251683088428</c:v>
                </c:pt>
                <c:pt idx="80">
                  <c:v>0.87498377522743598</c:v>
                </c:pt>
                <c:pt idx="81">
                  <c:v>0.88511560983083548</c:v>
                </c:pt>
                <c:pt idx="82">
                  <c:v>0.88307990041856277</c:v>
                </c:pt>
                <c:pt idx="83">
                  <c:v>0.88104887300801404</c:v>
                </c:pt>
                <c:pt idx="84">
                  <c:v>0.87700082114363465</c:v>
                </c:pt>
                <c:pt idx="85">
                  <c:v>0.87498377522743598</c:v>
                </c:pt>
                <c:pt idx="86">
                  <c:v>0.87297136838811162</c:v>
                </c:pt>
                <c:pt idx="87">
                  <c:v>0.87096358995608059</c:v>
                </c:pt>
                <c:pt idx="88">
                  <c:v>0.86696187575821659</c:v>
                </c:pt>
                <c:pt idx="89">
                  <c:v>0.86496791877569323</c:v>
                </c:pt>
                <c:pt idx="90">
                  <c:v>0.86099375218460061</c:v>
                </c:pt>
                <c:pt idx="91">
                  <c:v>0.85703784523036952</c:v>
                </c:pt>
                <c:pt idx="92">
                  <c:v>0.85310011401758934</c:v>
                </c:pt>
                <c:pt idx="93">
                  <c:v>0.84722741414059644</c:v>
                </c:pt>
                <c:pt idx="94">
                  <c:v>0.84139514164519502</c:v>
                </c:pt>
                <c:pt idx="95">
                  <c:v>0.83560301823124805</c:v>
                </c:pt>
                <c:pt idx="96">
                  <c:v>0.82603794957717858</c:v>
                </c:pt>
                <c:pt idx="97">
                  <c:v>0.81658237135859235</c:v>
                </c:pt>
                <c:pt idx="98">
                  <c:v>0.80352612218561714</c:v>
                </c:pt>
                <c:pt idx="99">
                  <c:v>0.78886011761855446</c:v>
                </c:pt>
                <c:pt idx="100">
                  <c:v>0.77446179780251867</c:v>
                </c:pt>
                <c:pt idx="101">
                  <c:v>0.75683289502097439</c:v>
                </c:pt>
                <c:pt idx="102">
                  <c:v>0.73620709749473601</c:v>
                </c:pt>
                <c:pt idx="103">
                  <c:v>0.71779429127136174</c:v>
                </c:pt>
                <c:pt idx="104">
                  <c:v>0.69183097091893653</c:v>
                </c:pt>
                <c:pt idx="105">
                  <c:v>0.65917389524432135</c:v>
                </c:pt>
                <c:pt idx="106">
                  <c:v>0.61944107507678148</c:v>
                </c:pt>
                <c:pt idx="107">
                  <c:v>0.57676646339225079</c:v>
                </c:pt>
                <c:pt idx="108">
                  <c:v>0.53333489548762092</c:v>
                </c:pt>
                <c:pt idx="109">
                  <c:v>0.48640720569146156</c:v>
                </c:pt>
                <c:pt idx="110">
                  <c:v>0.43151907682776519</c:v>
                </c:pt>
                <c:pt idx="111">
                  <c:v>0.36982817978026616</c:v>
                </c:pt>
                <c:pt idx="112">
                  <c:v>0.30199517204020154</c:v>
                </c:pt>
                <c:pt idx="113">
                  <c:v>0.23388372386593542</c:v>
                </c:pt>
                <c:pt idx="114">
                  <c:v>0.17218685749860066</c:v>
                </c:pt>
                <c:pt idx="115">
                  <c:v>0.11885022274370179</c:v>
                </c:pt>
                <c:pt idx="116">
                  <c:v>7.7268058509570192E-2</c:v>
                </c:pt>
                <c:pt idx="117">
                  <c:v>4.7533522594280522E-2</c:v>
                </c:pt>
                <c:pt idx="118">
                  <c:v>2.6668586645214782E-2</c:v>
                </c:pt>
                <c:pt idx="119">
                  <c:v>1.5417004529495593E-2</c:v>
                </c:pt>
                <c:pt idx="120">
                  <c:v>8.6099375218460002E-3</c:v>
                </c:pt>
                <c:pt idx="121">
                  <c:v>5.2722986142282238E-3</c:v>
                </c:pt>
                <c:pt idx="122">
                  <c:v>3.8194427084004613E-3</c:v>
                </c:pt>
                <c:pt idx="123">
                  <c:v>3.1841975217261225E-3</c:v>
                </c:pt>
                <c:pt idx="124">
                  <c:v>3.0199517204020135E-3</c:v>
                </c:pt>
                <c:pt idx="125">
                  <c:v>2.958012466551546E-3</c:v>
                </c:pt>
                <c:pt idx="126">
                  <c:v>2.8575905433749446E-3</c:v>
                </c:pt>
                <c:pt idx="127">
                  <c:v>2.8054336379517105E-3</c:v>
                </c:pt>
                <c:pt idx="128">
                  <c:v>2.7861211686297667E-3</c:v>
                </c:pt>
                <c:pt idx="129">
                  <c:v>2.7605778562203444E-3</c:v>
                </c:pt>
                <c:pt idx="130">
                  <c:v>2.7989813196343605E-3</c:v>
                </c:pt>
                <c:pt idx="131">
                  <c:v>2.8054336379517105E-3</c:v>
                </c:pt>
                <c:pt idx="132">
                  <c:v>2.8510182675039078E-3</c:v>
                </c:pt>
                <c:pt idx="133">
                  <c:v>3.0269134281013027E-3</c:v>
                </c:pt>
                <c:pt idx="134">
                  <c:v>3.0974192992165796E-3</c:v>
                </c:pt>
                <c:pt idx="135">
                  <c:v>3.3036954103681472E-3</c:v>
                </c:pt>
                <c:pt idx="136">
                  <c:v>3.4833731503601151E-3</c:v>
                </c:pt>
                <c:pt idx="137">
                  <c:v>3.7239170625456845E-3</c:v>
                </c:pt>
                <c:pt idx="138">
                  <c:v>4.0271703432545906E-3</c:v>
                </c:pt>
                <c:pt idx="139">
                  <c:v>4.3251383103500877E-3</c:v>
                </c:pt>
                <c:pt idx="140">
                  <c:v>4.7533522594280508E-3</c:v>
                </c:pt>
                <c:pt idx="141">
                  <c:v>5.2480746024977237E-3</c:v>
                </c:pt>
                <c:pt idx="142">
                  <c:v>5.8210321777087144E-3</c:v>
                </c:pt>
                <c:pt idx="143">
                  <c:v>6.6680676921362135E-3</c:v>
                </c:pt>
                <c:pt idx="144">
                  <c:v>7.6736148936181808E-3</c:v>
                </c:pt>
                <c:pt idx="145">
                  <c:v>8.8104887300801335E-3</c:v>
                </c:pt>
                <c:pt idx="146">
                  <c:v>1.0471285480508989E-2</c:v>
                </c:pt>
                <c:pt idx="147">
                  <c:v>1.2331048332289084E-2</c:v>
                </c:pt>
                <c:pt idx="148">
                  <c:v>1.465547840955911E-2</c:v>
                </c:pt>
                <c:pt idx="149">
                  <c:v>1.7864875748520498E-2</c:v>
                </c:pt>
                <c:pt idx="150">
                  <c:v>2.1428906011200573E-2</c:v>
                </c:pt>
              </c:numCache>
            </c:numRef>
          </c:yVal>
          <c:smooth val="0"/>
          <c:extLst xmlns:c16r2="http://schemas.microsoft.com/office/drawing/2015/06/chart">
            <c:ext xmlns:c16="http://schemas.microsoft.com/office/drawing/2014/chart" uri="{C3380CC4-5D6E-409C-BE32-E72D297353CC}">
              <c16:uniqueId val="{00000001-158D-42EC-B698-8671C0096780}"/>
            </c:ext>
          </c:extLst>
        </c:ser>
        <c:ser>
          <c:idx val="2"/>
          <c:order val="2"/>
          <c:tx>
            <c:v>Acr 10 mm</c:v>
          </c:tx>
          <c:spPr>
            <a:ln w="25400" cap="rnd">
              <a:noFill/>
              <a:round/>
            </a:ln>
            <a:effectLst/>
          </c:spPr>
          <c:marker>
            <c:symbol val="circle"/>
            <c:size val="4"/>
            <c:spPr>
              <a:noFill/>
              <a:ln w="9525">
                <a:solidFill>
                  <a:schemeClr val="tx1"/>
                </a:solidFill>
              </a:ln>
              <a:effectLst/>
            </c:spPr>
          </c:marker>
          <c:xVal>
            <c:numRef>
              <c:f>Plan1!$G$3:$G$153</c:f>
              <c:numCache>
                <c:formatCode>General</c:formatCode>
                <c:ptCount val="151"/>
                <c:pt idx="0">
                  <c:v>500</c:v>
                </c:pt>
                <c:pt idx="1">
                  <c:v>498</c:v>
                </c:pt>
                <c:pt idx="2">
                  <c:v>496</c:v>
                </c:pt>
                <c:pt idx="3">
                  <c:v>494</c:v>
                </c:pt>
                <c:pt idx="4">
                  <c:v>492</c:v>
                </c:pt>
                <c:pt idx="5">
                  <c:v>490</c:v>
                </c:pt>
                <c:pt idx="6">
                  <c:v>488</c:v>
                </c:pt>
                <c:pt idx="7">
                  <c:v>486</c:v>
                </c:pt>
                <c:pt idx="8">
                  <c:v>484</c:v>
                </c:pt>
                <c:pt idx="9">
                  <c:v>482</c:v>
                </c:pt>
                <c:pt idx="10">
                  <c:v>480</c:v>
                </c:pt>
                <c:pt idx="11">
                  <c:v>478</c:v>
                </c:pt>
                <c:pt idx="12">
                  <c:v>476</c:v>
                </c:pt>
                <c:pt idx="13">
                  <c:v>474</c:v>
                </c:pt>
                <c:pt idx="14">
                  <c:v>472</c:v>
                </c:pt>
                <c:pt idx="15">
                  <c:v>470</c:v>
                </c:pt>
                <c:pt idx="16">
                  <c:v>468</c:v>
                </c:pt>
                <c:pt idx="17">
                  <c:v>466</c:v>
                </c:pt>
                <c:pt idx="18">
                  <c:v>464</c:v>
                </c:pt>
                <c:pt idx="19">
                  <c:v>462</c:v>
                </c:pt>
                <c:pt idx="20">
                  <c:v>460</c:v>
                </c:pt>
                <c:pt idx="21">
                  <c:v>458</c:v>
                </c:pt>
                <c:pt idx="22">
                  <c:v>456</c:v>
                </c:pt>
                <c:pt idx="23">
                  <c:v>454</c:v>
                </c:pt>
                <c:pt idx="24">
                  <c:v>452</c:v>
                </c:pt>
                <c:pt idx="25">
                  <c:v>450</c:v>
                </c:pt>
                <c:pt idx="26">
                  <c:v>448</c:v>
                </c:pt>
                <c:pt idx="27">
                  <c:v>446</c:v>
                </c:pt>
                <c:pt idx="28">
                  <c:v>444</c:v>
                </c:pt>
                <c:pt idx="29">
                  <c:v>442</c:v>
                </c:pt>
                <c:pt idx="30">
                  <c:v>440</c:v>
                </c:pt>
                <c:pt idx="31">
                  <c:v>438</c:v>
                </c:pt>
                <c:pt idx="32">
                  <c:v>436</c:v>
                </c:pt>
                <c:pt idx="33">
                  <c:v>434</c:v>
                </c:pt>
                <c:pt idx="34">
                  <c:v>432</c:v>
                </c:pt>
                <c:pt idx="35">
                  <c:v>430</c:v>
                </c:pt>
                <c:pt idx="36">
                  <c:v>428</c:v>
                </c:pt>
                <c:pt idx="37">
                  <c:v>426</c:v>
                </c:pt>
                <c:pt idx="38">
                  <c:v>424</c:v>
                </c:pt>
                <c:pt idx="39">
                  <c:v>422</c:v>
                </c:pt>
                <c:pt idx="40">
                  <c:v>420</c:v>
                </c:pt>
                <c:pt idx="41">
                  <c:v>418</c:v>
                </c:pt>
                <c:pt idx="42">
                  <c:v>416</c:v>
                </c:pt>
                <c:pt idx="43">
                  <c:v>414</c:v>
                </c:pt>
                <c:pt idx="44">
                  <c:v>412</c:v>
                </c:pt>
                <c:pt idx="45">
                  <c:v>410</c:v>
                </c:pt>
                <c:pt idx="46">
                  <c:v>408</c:v>
                </c:pt>
                <c:pt idx="47">
                  <c:v>406</c:v>
                </c:pt>
                <c:pt idx="48">
                  <c:v>404</c:v>
                </c:pt>
                <c:pt idx="49">
                  <c:v>402</c:v>
                </c:pt>
                <c:pt idx="50">
                  <c:v>400</c:v>
                </c:pt>
                <c:pt idx="51">
                  <c:v>398</c:v>
                </c:pt>
                <c:pt idx="52">
                  <c:v>396</c:v>
                </c:pt>
                <c:pt idx="53">
                  <c:v>394</c:v>
                </c:pt>
                <c:pt idx="54">
                  <c:v>392</c:v>
                </c:pt>
                <c:pt idx="55">
                  <c:v>390</c:v>
                </c:pt>
                <c:pt idx="56">
                  <c:v>388</c:v>
                </c:pt>
                <c:pt idx="57">
                  <c:v>386</c:v>
                </c:pt>
                <c:pt idx="58">
                  <c:v>384</c:v>
                </c:pt>
                <c:pt idx="59">
                  <c:v>382</c:v>
                </c:pt>
                <c:pt idx="60">
                  <c:v>380</c:v>
                </c:pt>
                <c:pt idx="61">
                  <c:v>378</c:v>
                </c:pt>
                <c:pt idx="62">
                  <c:v>376</c:v>
                </c:pt>
                <c:pt idx="63">
                  <c:v>374</c:v>
                </c:pt>
                <c:pt idx="64">
                  <c:v>372</c:v>
                </c:pt>
                <c:pt idx="65">
                  <c:v>370</c:v>
                </c:pt>
                <c:pt idx="66">
                  <c:v>368</c:v>
                </c:pt>
                <c:pt idx="67">
                  <c:v>366</c:v>
                </c:pt>
                <c:pt idx="68">
                  <c:v>364</c:v>
                </c:pt>
                <c:pt idx="69">
                  <c:v>362</c:v>
                </c:pt>
                <c:pt idx="70">
                  <c:v>360</c:v>
                </c:pt>
                <c:pt idx="71">
                  <c:v>358</c:v>
                </c:pt>
                <c:pt idx="72">
                  <c:v>356</c:v>
                </c:pt>
                <c:pt idx="73">
                  <c:v>354</c:v>
                </c:pt>
                <c:pt idx="74">
                  <c:v>352</c:v>
                </c:pt>
                <c:pt idx="75">
                  <c:v>350</c:v>
                </c:pt>
                <c:pt idx="76">
                  <c:v>348</c:v>
                </c:pt>
                <c:pt idx="77">
                  <c:v>346</c:v>
                </c:pt>
                <c:pt idx="78">
                  <c:v>344</c:v>
                </c:pt>
                <c:pt idx="79">
                  <c:v>342</c:v>
                </c:pt>
                <c:pt idx="80">
                  <c:v>340</c:v>
                </c:pt>
                <c:pt idx="81">
                  <c:v>338</c:v>
                </c:pt>
                <c:pt idx="82">
                  <c:v>336</c:v>
                </c:pt>
                <c:pt idx="83">
                  <c:v>334</c:v>
                </c:pt>
                <c:pt idx="84">
                  <c:v>332</c:v>
                </c:pt>
                <c:pt idx="85">
                  <c:v>330</c:v>
                </c:pt>
                <c:pt idx="86">
                  <c:v>328</c:v>
                </c:pt>
                <c:pt idx="87">
                  <c:v>326</c:v>
                </c:pt>
                <c:pt idx="88">
                  <c:v>324</c:v>
                </c:pt>
                <c:pt idx="89">
                  <c:v>322</c:v>
                </c:pt>
                <c:pt idx="90">
                  <c:v>320</c:v>
                </c:pt>
                <c:pt idx="91">
                  <c:v>318</c:v>
                </c:pt>
                <c:pt idx="92">
                  <c:v>316</c:v>
                </c:pt>
                <c:pt idx="93">
                  <c:v>314</c:v>
                </c:pt>
                <c:pt idx="94">
                  <c:v>312</c:v>
                </c:pt>
                <c:pt idx="95">
                  <c:v>310</c:v>
                </c:pt>
                <c:pt idx="96">
                  <c:v>308</c:v>
                </c:pt>
                <c:pt idx="97">
                  <c:v>306</c:v>
                </c:pt>
                <c:pt idx="98">
                  <c:v>304</c:v>
                </c:pt>
                <c:pt idx="99">
                  <c:v>302</c:v>
                </c:pt>
                <c:pt idx="100">
                  <c:v>300</c:v>
                </c:pt>
                <c:pt idx="101">
                  <c:v>298</c:v>
                </c:pt>
                <c:pt idx="102">
                  <c:v>296</c:v>
                </c:pt>
                <c:pt idx="103">
                  <c:v>294</c:v>
                </c:pt>
                <c:pt idx="104">
                  <c:v>292</c:v>
                </c:pt>
                <c:pt idx="105">
                  <c:v>290</c:v>
                </c:pt>
                <c:pt idx="106">
                  <c:v>288</c:v>
                </c:pt>
                <c:pt idx="107">
                  <c:v>286</c:v>
                </c:pt>
                <c:pt idx="108">
                  <c:v>284</c:v>
                </c:pt>
                <c:pt idx="109">
                  <c:v>282</c:v>
                </c:pt>
                <c:pt idx="110">
                  <c:v>280</c:v>
                </c:pt>
                <c:pt idx="111">
                  <c:v>278</c:v>
                </c:pt>
                <c:pt idx="112">
                  <c:v>276</c:v>
                </c:pt>
                <c:pt idx="113">
                  <c:v>274</c:v>
                </c:pt>
                <c:pt idx="114">
                  <c:v>272</c:v>
                </c:pt>
                <c:pt idx="115">
                  <c:v>270</c:v>
                </c:pt>
                <c:pt idx="116">
                  <c:v>268</c:v>
                </c:pt>
                <c:pt idx="117">
                  <c:v>266</c:v>
                </c:pt>
                <c:pt idx="118">
                  <c:v>264</c:v>
                </c:pt>
                <c:pt idx="119">
                  <c:v>262</c:v>
                </c:pt>
                <c:pt idx="120">
                  <c:v>260</c:v>
                </c:pt>
                <c:pt idx="121">
                  <c:v>258</c:v>
                </c:pt>
                <c:pt idx="122">
                  <c:v>256</c:v>
                </c:pt>
                <c:pt idx="123">
                  <c:v>254</c:v>
                </c:pt>
                <c:pt idx="124">
                  <c:v>252</c:v>
                </c:pt>
                <c:pt idx="125">
                  <c:v>250</c:v>
                </c:pt>
                <c:pt idx="126">
                  <c:v>248</c:v>
                </c:pt>
                <c:pt idx="127">
                  <c:v>246</c:v>
                </c:pt>
                <c:pt idx="128">
                  <c:v>244</c:v>
                </c:pt>
                <c:pt idx="129">
                  <c:v>242</c:v>
                </c:pt>
                <c:pt idx="130">
                  <c:v>240</c:v>
                </c:pt>
                <c:pt idx="131">
                  <c:v>238</c:v>
                </c:pt>
                <c:pt idx="132">
                  <c:v>236</c:v>
                </c:pt>
                <c:pt idx="133">
                  <c:v>234</c:v>
                </c:pt>
                <c:pt idx="134">
                  <c:v>232</c:v>
                </c:pt>
                <c:pt idx="135">
                  <c:v>230</c:v>
                </c:pt>
                <c:pt idx="136">
                  <c:v>228</c:v>
                </c:pt>
                <c:pt idx="137">
                  <c:v>226</c:v>
                </c:pt>
                <c:pt idx="138">
                  <c:v>224</c:v>
                </c:pt>
                <c:pt idx="139">
                  <c:v>222</c:v>
                </c:pt>
                <c:pt idx="140">
                  <c:v>220</c:v>
                </c:pt>
                <c:pt idx="141">
                  <c:v>218</c:v>
                </c:pt>
                <c:pt idx="142">
                  <c:v>216</c:v>
                </c:pt>
                <c:pt idx="143">
                  <c:v>214</c:v>
                </c:pt>
                <c:pt idx="144">
                  <c:v>212</c:v>
                </c:pt>
                <c:pt idx="145">
                  <c:v>210</c:v>
                </c:pt>
                <c:pt idx="146">
                  <c:v>208</c:v>
                </c:pt>
                <c:pt idx="147">
                  <c:v>206</c:v>
                </c:pt>
                <c:pt idx="148">
                  <c:v>204</c:v>
                </c:pt>
                <c:pt idx="149">
                  <c:v>202</c:v>
                </c:pt>
                <c:pt idx="150">
                  <c:v>200</c:v>
                </c:pt>
              </c:numCache>
            </c:numRef>
          </c:xVal>
          <c:yVal>
            <c:numRef>
              <c:f>Plan1!$I$3:$I$153</c:f>
              <c:numCache>
                <c:formatCode>0.00%</c:formatCode>
                <c:ptCount val="151"/>
                <c:pt idx="0">
                  <c:v>0.93756200692588021</c:v>
                </c:pt>
                <c:pt idx="1">
                  <c:v>0.93756200692588021</c:v>
                </c:pt>
                <c:pt idx="2">
                  <c:v>0.93756200692588021</c:v>
                </c:pt>
                <c:pt idx="3">
                  <c:v>0.93756200692588021</c:v>
                </c:pt>
                <c:pt idx="4">
                  <c:v>0.93756200692588021</c:v>
                </c:pt>
                <c:pt idx="5">
                  <c:v>0.93756200692588021</c:v>
                </c:pt>
                <c:pt idx="6">
                  <c:v>0.93756200692588021</c:v>
                </c:pt>
                <c:pt idx="7">
                  <c:v>0.93756200692588021</c:v>
                </c:pt>
                <c:pt idx="8">
                  <c:v>0.93756200692588021</c:v>
                </c:pt>
                <c:pt idx="9">
                  <c:v>0.93756200692588021</c:v>
                </c:pt>
                <c:pt idx="10">
                  <c:v>0.93756200692588021</c:v>
                </c:pt>
                <c:pt idx="11">
                  <c:v>0.93756200692588021</c:v>
                </c:pt>
                <c:pt idx="12">
                  <c:v>0.93756200692588021</c:v>
                </c:pt>
                <c:pt idx="13">
                  <c:v>0.93756200692588021</c:v>
                </c:pt>
                <c:pt idx="14">
                  <c:v>0.93756200692588021</c:v>
                </c:pt>
                <c:pt idx="15">
                  <c:v>0.93756200692588021</c:v>
                </c:pt>
                <c:pt idx="16">
                  <c:v>0.93756200692588021</c:v>
                </c:pt>
                <c:pt idx="17">
                  <c:v>0.93756200692588021</c:v>
                </c:pt>
                <c:pt idx="18">
                  <c:v>0.93756200692588021</c:v>
                </c:pt>
                <c:pt idx="19">
                  <c:v>0.93756200692588021</c:v>
                </c:pt>
                <c:pt idx="20">
                  <c:v>0.93756200692588021</c:v>
                </c:pt>
                <c:pt idx="21">
                  <c:v>0.93756200692588021</c:v>
                </c:pt>
                <c:pt idx="22">
                  <c:v>0.93756200692588021</c:v>
                </c:pt>
                <c:pt idx="23">
                  <c:v>0.93756200692588021</c:v>
                </c:pt>
                <c:pt idx="24">
                  <c:v>0.93756200692588021</c:v>
                </c:pt>
                <c:pt idx="25">
                  <c:v>0.93756200692588021</c:v>
                </c:pt>
                <c:pt idx="26">
                  <c:v>0.93756200692588021</c:v>
                </c:pt>
                <c:pt idx="27">
                  <c:v>0.93756200692588021</c:v>
                </c:pt>
                <c:pt idx="28">
                  <c:v>0.93756200692588021</c:v>
                </c:pt>
                <c:pt idx="29">
                  <c:v>0.93756200692588021</c:v>
                </c:pt>
                <c:pt idx="30">
                  <c:v>0.93756200692588021</c:v>
                </c:pt>
                <c:pt idx="31">
                  <c:v>0.93540567414755182</c:v>
                </c:pt>
                <c:pt idx="32">
                  <c:v>0.93540567414755182</c:v>
                </c:pt>
                <c:pt idx="33">
                  <c:v>0.93540567414755182</c:v>
                </c:pt>
                <c:pt idx="34">
                  <c:v>0.93540567414755182</c:v>
                </c:pt>
                <c:pt idx="35">
                  <c:v>0.93540567414755182</c:v>
                </c:pt>
                <c:pt idx="36">
                  <c:v>0.93540567414755182</c:v>
                </c:pt>
                <c:pt idx="37">
                  <c:v>0.93540567414755182</c:v>
                </c:pt>
                <c:pt idx="38">
                  <c:v>0.93540567414755182</c:v>
                </c:pt>
                <c:pt idx="39">
                  <c:v>0.93540567414755182</c:v>
                </c:pt>
                <c:pt idx="40">
                  <c:v>0.93540567414755182</c:v>
                </c:pt>
                <c:pt idx="41">
                  <c:v>0.93540567414755182</c:v>
                </c:pt>
                <c:pt idx="42">
                  <c:v>0.93540567414755182</c:v>
                </c:pt>
                <c:pt idx="43">
                  <c:v>0.93540567414755182</c:v>
                </c:pt>
                <c:pt idx="44">
                  <c:v>0.93540567414755182</c:v>
                </c:pt>
                <c:pt idx="45">
                  <c:v>0.93540567414755182</c:v>
                </c:pt>
                <c:pt idx="46">
                  <c:v>0.93540567414755182</c:v>
                </c:pt>
                <c:pt idx="47">
                  <c:v>0.93540567414755182</c:v>
                </c:pt>
                <c:pt idx="48">
                  <c:v>0.93540567414755182</c:v>
                </c:pt>
                <c:pt idx="49">
                  <c:v>0.93540567414755182</c:v>
                </c:pt>
                <c:pt idx="50">
                  <c:v>0.93325430079699101</c:v>
                </c:pt>
                <c:pt idx="51">
                  <c:v>0.93325430079699101</c:v>
                </c:pt>
                <c:pt idx="52">
                  <c:v>0.93325430079699101</c:v>
                </c:pt>
                <c:pt idx="53">
                  <c:v>0.93325430079699101</c:v>
                </c:pt>
                <c:pt idx="54">
                  <c:v>0.93110787546783025</c:v>
                </c:pt>
                <c:pt idx="55">
                  <c:v>0.93110787546783025</c:v>
                </c:pt>
                <c:pt idx="56">
                  <c:v>0.92896638677993626</c:v>
                </c:pt>
                <c:pt idx="57">
                  <c:v>0.92896638677993626</c:v>
                </c:pt>
                <c:pt idx="58">
                  <c:v>0.92682982337934927</c:v>
                </c:pt>
                <c:pt idx="59">
                  <c:v>0.92682982337934927</c:v>
                </c:pt>
                <c:pt idx="60">
                  <c:v>0.92469817393822251</c:v>
                </c:pt>
                <c:pt idx="61">
                  <c:v>0.92257142715476315</c:v>
                </c:pt>
                <c:pt idx="62">
                  <c:v>0.92044957175317133</c:v>
                </c:pt>
                <c:pt idx="63">
                  <c:v>0.9183325964835809</c:v>
                </c:pt>
                <c:pt idx="64">
                  <c:v>0.91622049012199969</c:v>
                </c:pt>
                <c:pt idx="65">
                  <c:v>0.91411324147025019</c:v>
                </c:pt>
                <c:pt idx="66">
                  <c:v>0.91201083935590965</c:v>
                </c:pt>
                <c:pt idx="67">
                  <c:v>0.90782053017818576</c:v>
                </c:pt>
                <c:pt idx="68">
                  <c:v>0.90364947372230153</c:v>
                </c:pt>
                <c:pt idx="69">
                  <c:v>0.89949758153003523</c:v>
                </c:pt>
                <c:pt idx="70">
                  <c:v>0.89742879450074842</c:v>
                </c:pt>
                <c:pt idx="71">
                  <c:v>0.89330548373329532</c:v>
                </c:pt>
                <c:pt idx="72">
                  <c:v>0.88920111785794853</c:v>
                </c:pt>
                <c:pt idx="73">
                  <c:v>0.88511560983083548</c:v>
                </c:pt>
                <c:pt idx="74">
                  <c:v>0.88104887300801404</c:v>
                </c:pt>
                <c:pt idx="75">
                  <c:v>0.87700082114363465</c:v>
                </c:pt>
                <c:pt idx="76">
                  <c:v>0.87096358995608059</c:v>
                </c:pt>
                <c:pt idx="77">
                  <c:v>0.86696187575821659</c:v>
                </c:pt>
                <c:pt idx="78">
                  <c:v>0.86297854776697036</c:v>
                </c:pt>
                <c:pt idx="79">
                  <c:v>0.85703784523036952</c:v>
                </c:pt>
                <c:pt idx="80">
                  <c:v>0.85310011401758934</c:v>
                </c:pt>
                <c:pt idx="81">
                  <c:v>0.84527884516028984</c:v>
                </c:pt>
                <c:pt idx="82">
                  <c:v>0.83945998651939735</c:v>
                </c:pt>
                <c:pt idx="83">
                  <c:v>0.83368118461963436</c:v>
                </c:pt>
                <c:pt idx="84">
                  <c:v>0.8279421637123342</c:v>
                </c:pt>
                <c:pt idx="85">
                  <c:v>0.82224264994707108</c:v>
                </c:pt>
                <c:pt idx="86">
                  <c:v>0.81470428402083961</c:v>
                </c:pt>
                <c:pt idx="87">
                  <c:v>0.80723503024883814</c:v>
                </c:pt>
                <c:pt idx="88">
                  <c:v>0.80167806338767911</c:v>
                </c:pt>
                <c:pt idx="89">
                  <c:v>0.79432823472428149</c:v>
                </c:pt>
                <c:pt idx="90">
                  <c:v>0.78523563461007184</c:v>
                </c:pt>
                <c:pt idx="91">
                  <c:v>0.77624711662869172</c:v>
                </c:pt>
                <c:pt idx="92">
                  <c:v>0.76736148936181903</c:v>
                </c:pt>
                <c:pt idx="93">
                  <c:v>0.75683289502097439</c:v>
                </c:pt>
                <c:pt idx="94">
                  <c:v>0.74301913789670138</c:v>
                </c:pt>
                <c:pt idx="95">
                  <c:v>0.72443596007499</c:v>
                </c:pt>
                <c:pt idx="96">
                  <c:v>0.69823240407717135</c:v>
                </c:pt>
                <c:pt idx="97">
                  <c:v>0.65463617406727503</c:v>
                </c:pt>
                <c:pt idx="98">
                  <c:v>0.58344510427374474</c:v>
                </c:pt>
                <c:pt idx="99">
                  <c:v>0.46773514128719818</c:v>
                </c:pt>
                <c:pt idx="100">
                  <c:v>0.31188895840939368</c:v>
                </c:pt>
                <c:pt idx="101">
                  <c:v>0.15488166189124808</c:v>
                </c:pt>
                <c:pt idx="102">
                  <c:v>3.8636697705406911E-2</c:v>
                </c:pt>
                <c:pt idx="103">
                  <c:v>1.12719745617551E-2</c:v>
                </c:pt>
                <c:pt idx="104">
                  <c:v>4.0831938633269192E-3</c:v>
                </c:pt>
                <c:pt idx="105">
                  <c:v>3.4593937782612183E-3</c:v>
                </c:pt>
                <c:pt idx="106">
                  <c:v>3.2809529311311888E-3</c:v>
                </c:pt>
                <c:pt idx="107">
                  <c:v>3.2359365692962794E-3</c:v>
                </c:pt>
                <c:pt idx="108">
                  <c:v>3.1405086938762158E-3</c:v>
                </c:pt>
                <c:pt idx="109">
                  <c:v>3.0130060241861196E-3</c:v>
                </c:pt>
                <c:pt idx="110">
                  <c:v>2.910717118066604E-3</c:v>
                </c:pt>
                <c:pt idx="111">
                  <c:v>2.7989813196343605E-3</c:v>
                </c:pt>
                <c:pt idx="112">
                  <c:v>2.7478941531023965E-3</c:v>
                </c:pt>
                <c:pt idx="113">
                  <c:v>2.6485001386066984E-3</c:v>
                </c:pt>
                <c:pt idx="114">
                  <c:v>2.5118864315095777E-3</c:v>
                </c:pt>
                <c:pt idx="115">
                  <c:v>2.4434305526939708E-3</c:v>
                </c:pt>
                <c:pt idx="116">
                  <c:v>2.3173946499684792E-3</c:v>
                </c:pt>
                <c:pt idx="117">
                  <c:v>2.1777097723531588E-3</c:v>
                </c:pt>
                <c:pt idx="118">
                  <c:v>2.1134890398366466E-3</c:v>
                </c:pt>
                <c:pt idx="119">
                  <c:v>1.9769696401118588E-3</c:v>
                </c:pt>
                <c:pt idx="120">
                  <c:v>1.8663796908346686E-3</c:v>
                </c:pt>
                <c:pt idx="121">
                  <c:v>1.8238957023196368E-3</c:v>
                </c:pt>
                <c:pt idx="122">
                  <c:v>1.7298163592151003E-3</c:v>
                </c:pt>
                <c:pt idx="123">
                  <c:v>1.6943378004473284E-3</c:v>
                </c:pt>
                <c:pt idx="124">
                  <c:v>1.6519617982290141E-3</c:v>
                </c:pt>
                <c:pt idx="125">
                  <c:v>1.5667510701081479E-3</c:v>
                </c:pt>
                <c:pt idx="126">
                  <c:v>1.6405897731995376E-3</c:v>
                </c:pt>
                <c:pt idx="127">
                  <c:v>1.577611269699348E-3</c:v>
                </c:pt>
                <c:pt idx="128">
                  <c:v>1.5812480392703822E-3</c:v>
                </c:pt>
                <c:pt idx="129">
                  <c:v>1.6218100973589284E-3</c:v>
                </c:pt>
                <c:pt idx="130">
                  <c:v>1.577611269699348E-3</c:v>
                </c:pt>
                <c:pt idx="131">
                  <c:v>1.6292960326397218E-3</c:v>
                </c:pt>
                <c:pt idx="132">
                  <c:v>1.6904409316432646E-3</c:v>
                </c:pt>
                <c:pt idx="133">
                  <c:v>1.7139573075084238E-3</c:v>
                </c:pt>
                <c:pt idx="134">
                  <c:v>1.8620871366628665E-3</c:v>
                </c:pt>
                <c:pt idx="135">
                  <c:v>1.8879913490962919E-3</c:v>
                </c:pt>
                <c:pt idx="136">
                  <c:v>2.0701413487910396E-3</c:v>
                </c:pt>
                <c:pt idx="137">
                  <c:v>2.2233098906514013E-3</c:v>
                </c:pt>
                <c:pt idx="138">
                  <c:v>2.3334580622809999E-3</c:v>
                </c:pt>
                <c:pt idx="139">
                  <c:v>2.5527013026612456E-3</c:v>
                </c:pt>
                <c:pt idx="140">
                  <c:v>2.8248799749157052E-3</c:v>
                </c:pt>
                <c:pt idx="141">
                  <c:v>3.1045595881283544E-3</c:v>
                </c:pt>
                <c:pt idx="142">
                  <c:v>3.5156044052829785E-3</c:v>
                </c:pt>
                <c:pt idx="143">
                  <c:v>3.9994474976109721E-3</c:v>
                </c:pt>
                <c:pt idx="144">
                  <c:v>4.5185594437492206E-3</c:v>
                </c:pt>
                <c:pt idx="145">
                  <c:v>5.4575786109127087E-3</c:v>
                </c:pt>
                <c:pt idx="146">
                  <c:v>6.2517269277568496E-3</c:v>
                </c:pt>
                <c:pt idx="147">
                  <c:v>7.533555637337163E-3</c:v>
                </c:pt>
                <c:pt idx="148">
                  <c:v>9.1411324147024908E-3</c:v>
                </c:pt>
                <c:pt idx="149">
                  <c:v>1.1040786199020726E-2</c:v>
                </c:pt>
                <c:pt idx="150">
                  <c:v>1.3489628825916524E-2</c:v>
                </c:pt>
              </c:numCache>
            </c:numRef>
          </c:yVal>
          <c:smooth val="0"/>
          <c:extLst xmlns:c16r2="http://schemas.microsoft.com/office/drawing/2015/06/chart">
            <c:ext xmlns:c16="http://schemas.microsoft.com/office/drawing/2014/chart" uri="{C3380CC4-5D6E-409C-BE32-E72D297353CC}">
              <c16:uniqueId val="{00000002-158D-42EC-B698-8671C0096780}"/>
            </c:ext>
          </c:extLst>
        </c:ser>
        <c:ser>
          <c:idx val="3"/>
          <c:order val="3"/>
          <c:tx>
            <c:v>Glass 4 mm</c:v>
          </c:tx>
          <c:spPr>
            <a:ln w="25400" cap="rnd">
              <a:noFill/>
              <a:round/>
            </a:ln>
            <a:effectLst/>
          </c:spPr>
          <c:marker>
            <c:symbol val="diamond"/>
            <c:size val="5"/>
            <c:spPr>
              <a:noFill/>
              <a:ln w="9525">
                <a:solidFill>
                  <a:schemeClr val="tx1"/>
                </a:solidFill>
              </a:ln>
              <a:effectLst/>
            </c:spPr>
          </c:marker>
          <c:xVal>
            <c:numRef>
              <c:f>Plan1!$J$3:$J$153</c:f>
              <c:numCache>
                <c:formatCode>General</c:formatCode>
                <c:ptCount val="151"/>
                <c:pt idx="0">
                  <c:v>500</c:v>
                </c:pt>
                <c:pt idx="1">
                  <c:v>498</c:v>
                </c:pt>
                <c:pt idx="2">
                  <c:v>496</c:v>
                </c:pt>
                <c:pt idx="3">
                  <c:v>494</c:v>
                </c:pt>
                <c:pt idx="4">
                  <c:v>492</c:v>
                </c:pt>
                <c:pt idx="5">
                  <c:v>490</c:v>
                </c:pt>
                <c:pt idx="6">
                  <c:v>488</c:v>
                </c:pt>
                <c:pt idx="7">
                  <c:v>486</c:v>
                </c:pt>
                <c:pt idx="8">
                  <c:v>484</c:v>
                </c:pt>
                <c:pt idx="9">
                  <c:v>482</c:v>
                </c:pt>
                <c:pt idx="10">
                  <c:v>480</c:v>
                </c:pt>
                <c:pt idx="11">
                  <c:v>478</c:v>
                </c:pt>
                <c:pt idx="12">
                  <c:v>476</c:v>
                </c:pt>
                <c:pt idx="13">
                  <c:v>474</c:v>
                </c:pt>
                <c:pt idx="14">
                  <c:v>472</c:v>
                </c:pt>
                <c:pt idx="15">
                  <c:v>470</c:v>
                </c:pt>
                <c:pt idx="16">
                  <c:v>468</c:v>
                </c:pt>
                <c:pt idx="17">
                  <c:v>466</c:v>
                </c:pt>
                <c:pt idx="18">
                  <c:v>464</c:v>
                </c:pt>
                <c:pt idx="19">
                  <c:v>462</c:v>
                </c:pt>
                <c:pt idx="20">
                  <c:v>460</c:v>
                </c:pt>
                <c:pt idx="21">
                  <c:v>458</c:v>
                </c:pt>
                <c:pt idx="22">
                  <c:v>456</c:v>
                </c:pt>
                <c:pt idx="23">
                  <c:v>454</c:v>
                </c:pt>
                <c:pt idx="24">
                  <c:v>452</c:v>
                </c:pt>
                <c:pt idx="25">
                  <c:v>450</c:v>
                </c:pt>
                <c:pt idx="26">
                  <c:v>448</c:v>
                </c:pt>
                <c:pt idx="27">
                  <c:v>446</c:v>
                </c:pt>
                <c:pt idx="28">
                  <c:v>444</c:v>
                </c:pt>
                <c:pt idx="29">
                  <c:v>442</c:v>
                </c:pt>
                <c:pt idx="30">
                  <c:v>440</c:v>
                </c:pt>
                <c:pt idx="31">
                  <c:v>438</c:v>
                </c:pt>
                <c:pt idx="32">
                  <c:v>436</c:v>
                </c:pt>
                <c:pt idx="33">
                  <c:v>434</c:v>
                </c:pt>
                <c:pt idx="34">
                  <c:v>432</c:v>
                </c:pt>
                <c:pt idx="35">
                  <c:v>430</c:v>
                </c:pt>
                <c:pt idx="36">
                  <c:v>428</c:v>
                </c:pt>
                <c:pt idx="37">
                  <c:v>426</c:v>
                </c:pt>
                <c:pt idx="38">
                  <c:v>424</c:v>
                </c:pt>
                <c:pt idx="39">
                  <c:v>422</c:v>
                </c:pt>
                <c:pt idx="40">
                  <c:v>420</c:v>
                </c:pt>
                <c:pt idx="41">
                  <c:v>418</c:v>
                </c:pt>
                <c:pt idx="42">
                  <c:v>416</c:v>
                </c:pt>
                <c:pt idx="43">
                  <c:v>414</c:v>
                </c:pt>
                <c:pt idx="44">
                  <c:v>412</c:v>
                </c:pt>
                <c:pt idx="45">
                  <c:v>410</c:v>
                </c:pt>
                <c:pt idx="46">
                  <c:v>408</c:v>
                </c:pt>
                <c:pt idx="47">
                  <c:v>406</c:v>
                </c:pt>
                <c:pt idx="48">
                  <c:v>404</c:v>
                </c:pt>
                <c:pt idx="49">
                  <c:v>402</c:v>
                </c:pt>
                <c:pt idx="50">
                  <c:v>400</c:v>
                </c:pt>
                <c:pt idx="51">
                  <c:v>398</c:v>
                </c:pt>
                <c:pt idx="52">
                  <c:v>396</c:v>
                </c:pt>
                <c:pt idx="53">
                  <c:v>394</c:v>
                </c:pt>
                <c:pt idx="54">
                  <c:v>392</c:v>
                </c:pt>
                <c:pt idx="55">
                  <c:v>390</c:v>
                </c:pt>
                <c:pt idx="56">
                  <c:v>388</c:v>
                </c:pt>
                <c:pt idx="57">
                  <c:v>386</c:v>
                </c:pt>
                <c:pt idx="58">
                  <c:v>384</c:v>
                </c:pt>
                <c:pt idx="59">
                  <c:v>382</c:v>
                </c:pt>
                <c:pt idx="60">
                  <c:v>380</c:v>
                </c:pt>
                <c:pt idx="61">
                  <c:v>378</c:v>
                </c:pt>
                <c:pt idx="62">
                  <c:v>376</c:v>
                </c:pt>
                <c:pt idx="63">
                  <c:v>374</c:v>
                </c:pt>
                <c:pt idx="64">
                  <c:v>372</c:v>
                </c:pt>
                <c:pt idx="65">
                  <c:v>370</c:v>
                </c:pt>
                <c:pt idx="66">
                  <c:v>368</c:v>
                </c:pt>
                <c:pt idx="67">
                  <c:v>366</c:v>
                </c:pt>
                <c:pt idx="68">
                  <c:v>364</c:v>
                </c:pt>
                <c:pt idx="69">
                  <c:v>362</c:v>
                </c:pt>
                <c:pt idx="70">
                  <c:v>360</c:v>
                </c:pt>
                <c:pt idx="71">
                  <c:v>358</c:v>
                </c:pt>
                <c:pt idx="72">
                  <c:v>356</c:v>
                </c:pt>
                <c:pt idx="73">
                  <c:v>354</c:v>
                </c:pt>
                <c:pt idx="74">
                  <c:v>352</c:v>
                </c:pt>
                <c:pt idx="75">
                  <c:v>350</c:v>
                </c:pt>
                <c:pt idx="76">
                  <c:v>348</c:v>
                </c:pt>
                <c:pt idx="77">
                  <c:v>346</c:v>
                </c:pt>
                <c:pt idx="78">
                  <c:v>344</c:v>
                </c:pt>
                <c:pt idx="79">
                  <c:v>342</c:v>
                </c:pt>
                <c:pt idx="80">
                  <c:v>340</c:v>
                </c:pt>
                <c:pt idx="81">
                  <c:v>338</c:v>
                </c:pt>
                <c:pt idx="82">
                  <c:v>336</c:v>
                </c:pt>
                <c:pt idx="83">
                  <c:v>334</c:v>
                </c:pt>
                <c:pt idx="84">
                  <c:v>332</c:v>
                </c:pt>
                <c:pt idx="85">
                  <c:v>330</c:v>
                </c:pt>
                <c:pt idx="86">
                  <c:v>328</c:v>
                </c:pt>
                <c:pt idx="87">
                  <c:v>326</c:v>
                </c:pt>
                <c:pt idx="88">
                  <c:v>324</c:v>
                </c:pt>
                <c:pt idx="89">
                  <c:v>322</c:v>
                </c:pt>
                <c:pt idx="90">
                  <c:v>320</c:v>
                </c:pt>
                <c:pt idx="91">
                  <c:v>318</c:v>
                </c:pt>
                <c:pt idx="92">
                  <c:v>316</c:v>
                </c:pt>
                <c:pt idx="93">
                  <c:v>314</c:v>
                </c:pt>
                <c:pt idx="94">
                  <c:v>312</c:v>
                </c:pt>
                <c:pt idx="95">
                  <c:v>310</c:v>
                </c:pt>
                <c:pt idx="96">
                  <c:v>308</c:v>
                </c:pt>
                <c:pt idx="97">
                  <c:v>306</c:v>
                </c:pt>
                <c:pt idx="98">
                  <c:v>304</c:v>
                </c:pt>
                <c:pt idx="99">
                  <c:v>302</c:v>
                </c:pt>
                <c:pt idx="100">
                  <c:v>300</c:v>
                </c:pt>
                <c:pt idx="101">
                  <c:v>298</c:v>
                </c:pt>
                <c:pt idx="102">
                  <c:v>296</c:v>
                </c:pt>
                <c:pt idx="103">
                  <c:v>294</c:v>
                </c:pt>
                <c:pt idx="104">
                  <c:v>292</c:v>
                </c:pt>
                <c:pt idx="105">
                  <c:v>290</c:v>
                </c:pt>
                <c:pt idx="106">
                  <c:v>288</c:v>
                </c:pt>
                <c:pt idx="107">
                  <c:v>286</c:v>
                </c:pt>
                <c:pt idx="108">
                  <c:v>284</c:v>
                </c:pt>
                <c:pt idx="109">
                  <c:v>282</c:v>
                </c:pt>
                <c:pt idx="110">
                  <c:v>280</c:v>
                </c:pt>
                <c:pt idx="111">
                  <c:v>278</c:v>
                </c:pt>
                <c:pt idx="112">
                  <c:v>276</c:v>
                </c:pt>
                <c:pt idx="113">
                  <c:v>274</c:v>
                </c:pt>
                <c:pt idx="114">
                  <c:v>272</c:v>
                </c:pt>
                <c:pt idx="115">
                  <c:v>270</c:v>
                </c:pt>
                <c:pt idx="116">
                  <c:v>268</c:v>
                </c:pt>
                <c:pt idx="117">
                  <c:v>266</c:v>
                </c:pt>
                <c:pt idx="118">
                  <c:v>264</c:v>
                </c:pt>
                <c:pt idx="119">
                  <c:v>262</c:v>
                </c:pt>
                <c:pt idx="120">
                  <c:v>260</c:v>
                </c:pt>
                <c:pt idx="121">
                  <c:v>258</c:v>
                </c:pt>
                <c:pt idx="122">
                  <c:v>256</c:v>
                </c:pt>
                <c:pt idx="123">
                  <c:v>254</c:v>
                </c:pt>
                <c:pt idx="124">
                  <c:v>252</c:v>
                </c:pt>
                <c:pt idx="125">
                  <c:v>250</c:v>
                </c:pt>
                <c:pt idx="126">
                  <c:v>248</c:v>
                </c:pt>
                <c:pt idx="127">
                  <c:v>246</c:v>
                </c:pt>
                <c:pt idx="128">
                  <c:v>244</c:v>
                </c:pt>
                <c:pt idx="129">
                  <c:v>242</c:v>
                </c:pt>
                <c:pt idx="130">
                  <c:v>240</c:v>
                </c:pt>
                <c:pt idx="131">
                  <c:v>238</c:v>
                </c:pt>
                <c:pt idx="132">
                  <c:v>236</c:v>
                </c:pt>
                <c:pt idx="133">
                  <c:v>234</c:v>
                </c:pt>
                <c:pt idx="134">
                  <c:v>232</c:v>
                </c:pt>
                <c:pt idx="135">
                  <c:v>230</c:v>
                </c:pt>
                <c:pt idx="136">
                  <c:v>228</c:v>
                </c:pt>
                <c:pt idx="137">
                  <c:v>226</c:v>
                </c:pt>
                <c:pt idx="138">
                  <c:v>224</c:v>
                </c:pt>
                <c:pt idx="139">
                  <c:v>222</c:v>
                </c:pt>
                <c:pt idx="140">
                  <c:v>220</c:v>
                </c:pt>
                <c:pt idx="141">
                  <c:v>218</c:v>
                </c:pt>
                <c:pt idx="142">
                  <c:v>216</c:v>
                </c:pt>
                <c:pt idx="143">
                  <c:v>214</c:v>
                </c:pt>
                <c:pt idx="144">
                  <c:v>212</c:v>
                </c:pt>
                <c:pt idx="145">
                  <c:v>210</c:v>
                </c:pt>
                <c:pt idx="146">
                  <c:v>208</c:v>
                </c:pt>
                <c:pt idx="147">
                  <c:v>206</c:v>
                </c:pt>
                <c:pt idx="148">
                  <c:v>204</c:v>
                </c:pt>
                <c:pt idx="149">
                  <c:v>202</c:v>
                </c:pt>
                <c:pt idx="150">
                  <c:v>200</c:v>
                </c:pt>
              </c:numCache>
            </c:numRef>
          </c:xVal>
          <c:yVal>
            <c:numRef>
              <c:f>Plan1!$L$3:$L$153</c:f>
              <c:numCache>
                <c:formatCode>0.00%</c:formatCode>
                <c:ptCount val="151"/>
                <c:pt idx="0">
                  <c:v>0.89125093813374545</c:v>
                </c:pt>
                <c:pt idx="1">
                  <c:v>0.89125093813374545</c:v>
                </c:pt>
                <c:pt idx="2">
                  <c:v>0.89125093813374545</c:v>
                </c:pt>
                <c:pt idx="3">
                  <c:v>0.89125093813374545</c:v>
                </c:pt>
                <c:pt idx="4">
                  <c:v>0.89125093813374545</c:v>
                </c:pt>
                <c:pt idx="5">
                  <c:v>0.89125093813374545</c:v>
                </c:pt>
                <c:pt idx="6">
                  <c:v>0.88920111785794853</c:v>
                </c:pt>
                <c:pt idx="7">
                  <c:v>0.88920111785794853</c:v>
                </c:pt>
                <c:pt idx="8">
                  <c:v>0.88920111785794853</c:v>
                </c:pt>
                <c:pt idx="9">
                  <c:v>0.88920111785794853</c:v>
                </c:pt>
                <c:pt idx="10">
                  <c:v>0.88920111785794853</c:v>
                </c:pt>
                <c:pt idx="11">
                  <c:v>0.88920111785794853</c:v>
                </c:pt>
                <c:pt idx="12">
                  <c:v>0.88920111785794853</c:v>
                </c:pt>
                <c:pt idx="13">
                  <c:v>0.88920111785794853</c:v>
                </c:pt>
                <c:pt idx="14">
                  <c:v>0.88920111785794853</c:v>
                </c:pt>
                <c:pt idx="15">
                  <c:v>0.88920111785794853</c:v>
                </c:pt>
                <c:pt idx="16">
                  <c:v>0.88715601203796079</c:v>
                </c:pt>
                <c:pt idx="17">
                  <c:v>0.88715601203796079</c:v>
                </c:pt>
                <c:pt idx="18">
                  <c:v>0.88715601203796079</c:v>
                </c:pt>
                <c:pt idx="19">
                  <c:v>0.88715601203796079</c:v>
                </c:pt>
                <c:pt idx="20">
                  <c:v>0.88511560983083548</c:v>
                </c:pt>
                <c:pt idx="21">
                  <c:v>0.88511560983083548</c:v>
                </c:pt>
                <c:pt idx="22">
                  <c:v>0.88511560983083548</c:v>
                </c:pt>
                <c:pt idx="23">
                  <c:v>0.88307990041856277</c:v>
                </c:pt>
                <c:pt idx="24">
                  <c:v>0.88307990041856277</c:v>
                </c:pt>
                <c:pt idx="25">
                  <c:v>0.88104887300801404</c:v>
                </c:pt>
                <c:pt idx="26">
                  <c:v>0.88104887300801404</c:v>
                </c:pt>
                <c:pt idx="27">
                  <c:v>0.88104887300801404</c:v>
                </c:pt>
                <c:pt idx="28">
                  <c:v>0.87902251683088428</c:v>
                </c:pt>
                <c:pt idx="29">
                  <c:v>0.87902251683088428</c:v>
                </c:pt>
                <c:pt idx="30">
                  <c:v>0.87902251683088428</c:v>
                </c:pt>
                <c:pt idx="31">
                  <c:v>0.87902251683088428</c:v>
                </c:pt>
                <c:pt idx="32">
                  <c:v>0.87902251683088428</c:v>
                </c:pt>
                <c:pt idx="33">
                  <c:v>0.87902251683088428</c:v>
                </c:pt>
                <c:pt idx="34">
                  <c:v>0.87902251683088428</c:v>
                </c:pt>
                <c:pt idx="35">
                  <c:v>0.87902251683088428</c:v>
                </c:pt>
                <c:pt idx="36">
                  <c:v>0.87902251683088428</c:v>
                </c:pt>
                <c:pt idx="37">
                  <c:v>0.87902251683088428</c:v>
                </c:pt>
                <c:pt idx="38">
                  <c:v>0.87700082114363465</c:v>
                </c:pt>
                <c:pt idx="39">
                  <c:v>0.87700082114363465</c:v>
                </c:pt>
                <c:pt idx="40">
                  <c:v>0.87700082114363465</c:v>
                </c:pt>
                <c:pt idx="41">
                  <c:v>0.87700082114363465</c:v>
                </c:pt>
                <c:pt idx="42">
                  <c:v>0.87700082114363465</c:v>
                </c:pt>
                <c:pt idx="43">
                  <c:v>0.87700082114363465</c:v>
                </c:pt>
                <c:pt idx="44">
                  <c:v>0.87700082114363465</c:v>
                </c:pt>
                <c:pt idx="45">
                  <c:v>0.87902251683088428</c:v>
                </c:pt>
                <c:pt idx="46">
                  <c:v>0.87902251683088428</c:v>
                </c:pt>
                <c:pt idx="47">
                  <c:v>0.87902251683088428</c:v>
                </c:pt>
                <c:pt idx="48">
                  <c:v>0.87902251683088428</c:v>
                </c:pt>
                <c:pt idx="49">
                  <c:v>0.87902251683088428</c:v>
                </c:pt>
                <c:pt idx="50">
                  <c:v>0.87902251683088428</c:v>
                </c:pt>
                <c:pt idx="51">
                  <c:v>0.87902251683088428</c:v>
                </c:pt>
                <c:pt idx="52">
                  <c:v>0.87700082114363465</c:v>
                </c:pt>
                <c:pt idx="53">
                  <c:v>0.87297136838811162</c:v>
                </c:pt>
                <c:pt idx="54">
                  <c:v>0.86896042928630179</c:v>
                </c:pt>
                <c:pt idx="55">
                  <c:v>0.86496791877569323</c:v>
                </c:pt>
                <c:pt idx="56">
                  <c:v>0.85901352150539567</c:v>
                </c:pt>
                <c:pt idx="57">
                  <c:v>0.85113803820237643</c:v>
                </c:pt>
                <c:pt idx="58">
                  <c:v>0.84527884516028984</c:v>
                </c:pt>
                <c:pt idx="59">
                  <c:v>0.83945998651939735</c:v>
                </c:pt>
                <c:pt idx="60">
                  <c:v>0.83560301823124805</c:v>
                </c:pt>
                <c:pt idx="61">
                  <c:v>0.83560301823124805</c:v>
                </c:pt>
                <c:pt idx="62">
                  <c:v>0.83752928212688249</c:v>
                </c:pt>
                <c:pt idx="63">
                  <c:v>0.84333475776427536</c:v>
                </c:pt>
                <c:pt idx="64">
                  <c:v>0.84722741414059644</c:v>
                </c:pt>
                <c:pt idx="65">
                  <c:v>0.84722741414059644</c:v>
                </c:pt>
                <c:pt idx="66">
                  <c:v>0.84722741414059644</c:v>
                </c:pt>
                <c:pt idx="67">
                  <c:v>0.83752928212688249</c:v>
                </c:pt>
                <c:pt idx="68">
                  <c:v>0.83368118461963436</c:v>
                </c:pt>
                <c:pt idx="69">
                  <c:v>0.82413811501300227</c:v>
                </c:pt>
                <c:pt idx="70">
                  <c:v>0.81658237135859235</c:v>
                </c:pt>
                <c:pt idx="71">
                  <c:v>0.80352612218561714</c:v>
                </c:pt>
                <c:pt idx="72">
                  <c:v>0.79067862799982513</c:v>
                </c:pt>
                <c:pt idx="73">
                  <c:v>0.77446179780251867</c:v>
                </c:pt>
                <c:pt idx="74">
                  <c:v>0.75509222766543382</c:v>
                </c:pt>
                <c:pt idx="75">
                  <c:v>0.73282453313890406</c:v>
                </c:pt>
                <c:pt idx="76">
                  <c:v>0.70794578438413791</c:v>
                </c:pt>
                <c:pt idx="77">
                  <c:v>0.67608297539198181</c:v>
                </c:pt>
                <c:pt idx="78">
                  <c:v>0.64416926551517717</c:v>
                </c:pt>
                <c:pt idx="79">
                  <c:v>0.60673632958850532</c:v>
                </c:pt>
                <c:pt idx="80">
                  <c:v>0.56234132519034907</c:v>
                </c:pt>
                <c:pt idx="81">
                  <c:v>0.50815944256056045</c:v>
                </c:pt>
                <c:pt idx="82">
                  <c:v>0.46131757456037931</c:v>
                </c:pt>
                <c:pt idx="83">
                  <c:v>0.40550853544838378</c:v>
                </c:pt>
                <c:pt idx="84">
                  <c:v>0.34514373933585618</c:v>
                </c:pt>
                <c:pt idx="85">
                  <c:v>0.29040226544644498</c:v>
                </c:pt>
                <c:pt idx="86">
                  <c:v>0.23550492838960091</c:v>
                </c:pt>
                <c:pt idx="87">
                  <c:v>0.18450154191794735</c:v>
                </c:pt>
                <c:pt idx="88">
                  <c:v>0.13835663789717806</c:v>
                </c:pt>
                <c:pt idx="89">
                  <c:v>9.9083194489276716E-2</c:v>
                </c:pt>
                <c:pt idx="90">
                  <c:v>6.7452802769792181E-2</c:v>
                </c:pt>
                <c:pt idx="91">
                  <c:v>4.3251383103500844E-2</c:v>
                </c:pt>
                <c:pt idx="92">
                  <c:v>2.6181830082189841E-2</c:v>
                </c:pt>
                <c:pt idx="93">
                  <c:v>1.496235656094433E-2</c:v>
                </c:pt>
                <c:pt idx="94">
                  <c:v>8.3752928212688232E-3</c:v>
                </c:pt>
                <c:pt idx="95">
                  <c:v>4.9203953568145069E-3</c:v>
                </c:pt>
                <c:pt idx="96">
                  <c:v>3.1622776601683764E-3</c:v>
                </c:pt>
                <c:pt idx="97">
                  <c:v>2.506109253032112E-3</c:v>
                </c:pt>
                <c:pt idx="98">
                  <c:v>2.2233098906514013E-3</c:v>
                </c:pt>
                <c:pt idx="99">
                  <c:v>2.0606299132699983E-3</c:v>
                </c:pt>
                <c:pt idx="100">
                  <c:v>2.1877616239495499E-3</c:v>
                </c:pt>
                <c:pt idx="101">
                  <c:v>2.1928049353504477E-3</c:v>
                </c:pt>
                <c:pt idx="102">
                  <c:v>2.5468302525850405E-3</c:v>
                </c:pt>
                <c:pt idx="103">
                  <c:v>2.6546055619755368E-3</c:v>
                </c:pt>
                <c:pt idx="104">
                  <c:v>2.6915348039269148E-3</c:v>
                </c:pt>
                <c:pt idx="105">
                  <c:v>2.6181830082189859E-3</c:v>
                </c:pt>
                <c:pt idx="106">
                  <c:v>2.6485001386066984E-3</c:v>
                </c:pt>
                <c:pt idx="107">
                  <c:v>2.6181830082189859E-3</c:v>
                </c:pt>
                <c:pt idx="108">
                  <c:v>2.5703957827688637E-3</c:v>
                </c:pt>
                <c:pt idx="109">
                  <c:v>2.6242185433844418E-3</c:v>
                </c:pt>
                <c:pt idx="110">
                  <c:v>2.4603676041476267E-3</c:v>
                </c:pt>
                <c:pt idx="111">
                  <c:v>2.4717241450161269E-3</c:v>
                </c:pt>
                <c:pt idx="112">
                  <c:v>2.477422057633284E-3</c:v>
                </c:pt>
                <c:pt idx="113">
                  <c:v>2.3768402866248747E-3</c:v>
                </c:pt>
                <c:pt idx="114">
                  <c:v>2.3604782331805765E-3</c:v>
                </c:pt>
                <c:pt idx="115">
                  <c:v>2.2646443075930588E-3</c:v>
                </c:pt>
                <c:pt idx="116">
                  <c:v>2.1928049353504477E-3</c:v>
                </c:pt>
                <c:pt idx="117">
                  <c:v>2.1134890398366466E-3</c:v>
                </c:pt>
                <c:pt idx="118">
                  <c:v>1.9860949173573705E-3</c:v>
                </c:pt>
                <c:pt idx="119">
                  <c:v>1.9543394557753929E-3</c:v>
                </c:pt>
                <c:pt idx="120">
                  <c:v>1.9275249131909362E-3</c:v>
                </c:pt>
                <c:pt idx="121">
                  <c:v>1.8238957023196368E-3</c:v>
                </c:pt>
                <c:pt idx="122">
                  <c:v>1.8578044550916976E-3</c:v>
                </c:pt>
                <c:pt idx="123">
                  <c:v>1.7701089583174211E-3</c:v>
                </c:pt>
                <c:pt idx="124">
                  <c:v>1.7579236139586923E-3</c:v>
                </c:pt>
                <c:pt idx="125">
                  <c:v>1.8030177408595663E-3</c:v>
                </c:pt>
                <c:pt idx="126">
                  <c:v>1.7579236139586923E-3</c:v>
                </c:pt>
                <c:pt idx="127">
                  <c:v>1.7947336268325262E-3</c:v>
                </c:pt>
                <c:pt idx="128">
                  <c:v>1.8113400926196008E-3</c:v>
                </c:pt>
                <c:pt idx="129">
                  <c:v>1.8197008586099809E-3</c:v>
                </c:pt>
                <c:pt idx="130">
                  <c:v>1.901078279923299E-3</c:v>
                </c:pt>
                <c:pt idx="131">
                  <c:v>1.9319683170169223E-3</c:v>
                </c:pt>
                <c:pt idx="132">
                  <c:v>2.0044720273651602E-3</c:v>
                </c:pt>
                <c:pt idx="133">
                  <c:v>2.0989398836235231E-3</c:v>
                </c:pt>
                <c:pt idx="134">
                  <c:v>2.1777097723531588E-3</c:v>
                </c:pt>
                <c:pt idx="135">
                  <c:v>2.4099054286865944E-3</c:v>
                </c:pt>
                <c:pt idx="136">
                  <c:v>2.5292979964461428E-3</c:v>
                </c:pt>
                <c:pt idx="137">
                  <c:v>2.7039583641088418E-3</c:v>
                </c:pt>
                <c:pt idx="138">
                  <c:v>2.93089324525032E-3</c:v>
                </c:pt>
                <c:pt idx="139">
                  <c:v>3.0690219883911566E-3</c:v>
                </c:pt>
                <c:pt idx="140">
                  <c:v>3.3342641276323495E-3</c:v>
                </c:pt>
                <c:pt idx="141">
                  <c:v>3.6140986263961286E-3</c:v>
                </c:pt>
                <c:pt idx="142">
                  <c:v>3.8725764492161699E-3</c:v>
                </c:pt>
                <c:pt idx="143">
                  <c:v>4.4258837236262625E-3</c:v>
                </c:pt>
                <c:pt idx="144">
                  <c:v>4.9090787615260244E-3</c:v>
                </c:pt>
                <c:pt idx="145">
                  <c:v>5.7411646220732722E-3</c:v>
                </c:pt>
                <c:pt idx="146">
                  <c:v>6.7608297539198132E-3</c:v>
                </c:pt>
                <c:pt idx="147">
                  <c:v>7.7983011052325819E-3</c:v>
                </c:pt>
                <c:pt idx="148">
                  <c:v>9.2896638677993568E-3</c:v>
                </c:pt>
                <c:pt idx="149">
                  <c:v>1.1376272858234306E-2</c:v>
                </c:pt>
                <c:pt idx="150">
                  <c:v>1.333521432163323E-2</c:v>
                </c:pt>
              </c:numCache>
            </c:numRef>
          </c:yVal>
          <c:smooth val="0"/>
          <c:extLst xmlns:c16r2="http://schemas.microsoft.com/office/drawing/2015/06/chart">
            <c:ext xmlns:c16="http://schemas.microsoft.com/office/drawing/2014/chart" uri="{C3380CC4-5D6E-409C-BE32-E72D297353CC}">
              <c16:uniqueId val="{00000003-158D-42EC-B698-8671C0096780}"/>
            </c:ext>
          </c:extLst>
        </c:ser>
        <c:ser>
          <c:idx val="4"/>
          <c:order val="4"/>
          <c:tx>
            <c:v>Glass 6 mm</c:v>
          </c:tx>
          <c:spPr>
            <a:ln w="25400" cap="rnd">
              <a:noFill/>
              <a:round/>
            </a:ln>
            <a:effectLst/>
          </c:spPr>
          <c:marker>
            <c:symbol val="x"/>
            <c:size val="5"/>
            <c:spPr>
              <a:noFill/>
              <a:ln w="9525">
                <a:solidFill>
                  <a:schemeClr val="tx1"/>
                </a:solidFill>
              </a:ln>
              <a:effectLst/>
            </c:spPr>
          </c:marker>
          <c:xVal>
            <c:numRef>
              <c:f>Plan1!$M$3:$M$153</c:f>
              <c:numCache>
                <c:formatCode>General</c:formatCode>
                <c:ptCount val="151"/>
                <c:pt idx="0">
                  <c:v>500</c:v>
                </c:pt>
                <c:pt idx="1">
                  <c:v>498</c:v>
                </c:pt>
                <c:pt idx="2">
                  <c:v>496</c:v>
                </c:pt>
                <c:pt idx="3">
                  <c:v>494</c:v>
                </c:pt>
                <c:pt idx="4">
                  <c:v>492</c:v>
                </c:pt>
                <c:pt idx="5">
                  <c:v>490</c:v>
                </c:pt>
                <c:pt idx="6">
                  <c:v>488</c:v>
                </c:pt>
                <c:pt idx="7">
                  <c:v>486</c:v>
                </c:pt>
                <c:pt idx="8">
                  <c:v>484</c:v>
                </c:pt>
                <c:pt idx="9">
                  <c:v>482</c:v>
                </c:pt>
                <c:pt idx="10">
                  <c:v>480</c:v>
                </c:pt>
                <c:pt idx="11">
                  <c:v>478</c:v>
                </c:pt>
                <c:pt idx="12">
                  <c:v>476</c:v>
                </c:pt>
                <c:pt idx="13">
                  <c:v>474</c:v>
                </c:pt>
                <c:pt idx="14">
                  <c:v>472</c:v>
                </c:pt>
                <c:pt idx="15">
                  <c:v>470</c:v>
                </c:pt>
                <c:pt idx="16">
                  <c:v>468</c:v>
                </c:pt>
                <c:pt idx="17">
                  <c:v>466</c:v>
                </c:pt>
                <c:pt idx="18">
                  <c:v>464</c:v>
                </c:pt>
                <c:pt idx="19">
                  <c:v>462</c:v>
                </c:pt>
                <c:pt idx="20">
                  <c:v>460</c:v>
                </c:pt>
                <c:pt idx="21">
                  <c:v>458</c:v>
                </c:pt>
                <c:pt idx="22">
                  <c:v>456</c:v>
                </c:pt>
                <c:pt idx="23">
                  <c:v>454</c:v>
                </c:pt>
                <c:pt idx="24">
                  <c:v>452</c:v>
                </c:pt>
                <c:pt idx="25">
                  <c:v>450</c:v>
                </c:pt>
                <c:pt idx="26">
                  <c:v>448</c:v>
                </c:pt>
                <c:pt idx="27">
                  <c:v>446</c:v>
                </c:pt>
                <c:pt idx="28">
                  <c:v>444</c:v>
                </c:pt>
                <c:pt idx="29">
                  <c:v>442</c:v>
                </c:pt>
                <c:pt idx="30">
                  <c:v>440</c:v>
                </c:pt>
                <c:pt idx="31">
                  <c:v>438</c:v>
                </c:pt>
                <c:pt idx="32">
                  <c:v>436</c:v>
                </c:pt>
                <c:pt idx="33">
                  <c:v>434</c:v>
                </c:pt>
                <c:pt idx="34">
                  <c:v>432</c:v>
                </c:pt>
                <c:pt idx="35">
                  <c:v>430</c:v>
                </c:pt>
                <c:pt idx="36">
                  <c:v>428</c:v>
                </c:pt>
                <c:pt idx="37">
                  <c:v>426</c:v>
                </c:pt>
                <c:pt idx="38">
                  <c:v>424</c:v>
                </c:pt>
                <c:pt idx="39">
                  <c:v>422</c:v>
                </c:pt>
                <c:pt idx="40">
                  <c:v>420</c:v>
                </c:pt>
                <c:pt idx="41">
                  <c:v>418</c:v>
                </c:pt>
                <c:pt idx="42">
                  <c:v>416</c:v>
                </c:pt>
                <c:pt idx="43">
                  <c:v>414</c:v>
                </c:pt>
                <c:pt idx="44">
                  <c:v>412</c:v>
                </c:pt>
                <c:pt idx="45">
                  <c:v>410</c:v>
                </c:pt>
                <c:pt idx="46">
                  <c:v>408</c:v>
                </c:pt>
                <c:pt idx="47">
                  <c:v>406</c:v>
                </c:pt>
                <c:pt idx="48">
                  <c:v>404</c:v>
                </c:pt>
                <c:pt idx="49">
                  <c:v>402</c:v>
                </c:pt>
                <c:pt idx="50">
                  <c:v>400</c:v>
                </c:pt>
                <c:pt idx="51">
                  <c:v>398</c:v>
                </c:pt>
                <c:pt idx="52">
                  <c:v>396</c:v>
                </c:pt>
                <c:pt idx="53">
                  <c:v>394</c:v>
                </c:pt>
                <c:pt idx="54">
                  <c:v>392</c:v>
                </c:pt>
                <c:pt idx="55">
                  <c:v>390</c:v>
                </c:pt>
                <c:pt idx="56">
                  <c:v>388</c:v>
                </c:pt>
                <c:pt idx="57">
                  <c:v>386</c:v>
                </c:pt>
                <c:pt idx="58">
                  <c:v>384</c:v>
                </c:pt>
                <c:pt idx="59">
                  <c:v>382</c:v>
                </c:pt>
                <c:pt idx="60">
                  <c:v>380</c:v>
                </c:pt>
                <c:pt idx="61">
                  <c:v>378</c:v>
                </c:pt>
                <c:pt idx="62">
                  <c:v>376</c:v>
                </c:pt>
                <c:pt idx="63">
                  <c:v>374</c:v>
                </c:pt>
                <c:pt idx="64">
                  <c:v>372</c:v>
                </c:pt>
                <c:pt idx="65">
                  <c:v>370</c:v>
                </c:pt>
                <c:pt idx="66">
                  <c:v>368</c:v>
                </c:pt>
                <c:pt idx="67">
                  <c:v>366</c:v>
                </c:pt>
                <c:pt idx="68">
                  <c:v>364</c:v>
                </c:pt>
                <c:pt idx="69">
                  <c:v>362</c:v>
                </c:pt>
                <c:pt idx="70">
                  <c:v>360</c:v>
                </c:pt>
                <c:pt idx="71">
                  <c:v>358</c:v>
                </c:pt>
                <c:pt idx="72">
                  <c:v>356</c:v>
                </c:pt>
                <c:pt idx="73">
                  <c:v>354</c:v>
                </c:pt>
                <c:pt idx="74">
                  <c:v>352</c:v>
                </c:pt>
                <c:pt idx="75">
                  <c:v>350</c:v>
                </c:pt>
                <c:pt idx="76">
                  <c:v>348</c:v>
                </c:pt>
                <c:pt idx="77">
                  <c:v>346</c:v>
                </c:pt>
                <c:pt idx="78">
                  <c:v>344</c:v>
                </c:pt>
                <c:pt idx="79">
                  <c:v>342</c:v>
                </c:pt>
                <c:pt idx="80">
                  <c:v>340</c:v>
                </c:pt>
                <c:pt idx="81">
                  <c:v>338</c:v>
                </c:pt>
                <c:pt idx="82">
                  <c:v>336</c:v>
                </c:pt>
                <c:pt idx="83">
                  <c:v>334</c:v>
                </c:pt>
                <c:pt idx="84">
                  <c:v>332</c:v>
                </c:pt>
                <c:pt idx="85">
                  <c:v>330</c:v>
                </c:pt>
                <c:pt idx="86">
                  <c:v>328</c:v>
                </c:pt>
                <c:pt idx="87">
                  <c:v>326</c:v>
                </c:pt>
                <c:pt idx="88">
                  <c:v>324</c:v>
                </c:pt>
                <c:pt idx="89">
                  <c:v>322</c:v>
                </c:pt>
                <c:pt idx="90">
                  <c:v>320</c:v>
                </c:pt>
                <c:pt idx="91">
                  <c:v>318</c:v>
                </c:pt>
                <c:pt idx="92">
                  <c:v>316</c:v>
                </c:pt>
                <c:pt idx="93">
                  <c:v>314</c:v>
                </c:pt>
                <c:pt idx="94">
                  <c:v>312</c:v>
                </c:pt>
                <c:pt idx="95">
                  <c:v>310</c:v>
                </c:pt>
                <c:pt idx="96">
                  <c:v>308</c:v>
                </c:pt>
                <c:pt idx="97">
                  <c:v>306</c:v>
                </c:pt>
                <c:pt idx="98">
                  <c:v>304</c:v>
                </c:pt>
                <c:pt idx="99">
                  <c:v>302</c:v>
                </c:pt>
                <c:pt idx="100">
                  <c:v>300</c:v>
                </c:pt>
                <c:pt idx="101">
                  <c:v>298</c:v>
                </c:pt>
                <c:pt idx="102">
                  <c:v>296</c:v>
                </c:pt>
                <c:pt idx="103">
                  <c:v>294</c:v>
                </c:pt>
                <c:pt idx="104">
                  <c:v>292</c:v>
                </c:pt>
                <c:pt idx="105">
                  <c:v>290</c:v>
                </c:pt>
                <c:pt idx="106">
                  <c:v>288</c:v>
                </c:pt>
                <c:pt idx="107">
                  <c:v>286</c:v>
                </c:pt>
                <c:pt idx="108">
                  <c:v>284</c:v>
                </c:pt>
                <c:pt idx="109">
                  <c:v>282</c:v>
                </c:pt>
                <c:pt idx="110">
                  <c:v>280</c:v>
                </c:pt>
                <c:pt idx="111">
                  <c:v>278</c:v>
                </c:pt>
                <c:pt idx="112">
                  <c:v>276</c:v>
                </c:pt>
                <c:pt idx="113">
                  <c:v>274</c:v>
                </c:pt>
                <c:pt idx="114">
                  <c:v>272</c:v>
                </c:pt>
                <c:pt idx="115">
                  <c:v>270</c:v>
                </c:pt>
                <c:pt idx="116">
                  <c:v>268</c:v>
                </c:pt>
                <c:pt idx="117">
                  <c:v>266</c:v>
                </c:pt>
                <c:pt idx="118">
                  <c:v>264</c:v>
                </c:pt>
                <c:pt idx="119">
                  <c:v>262</c:v>
                </c:pt>
                <c:pt idx="120">
                  <c:v>260</c:v>
                </c:pt>
                <c:pt idx="121">
                  <c:v>258</c:v>
                </c:pt>
                <c:pt idx="122">
                  <c:v>256</c:v>
                </c:pt>
                <c:pt idx="123">
                  <c:v>254</c:v>
                </c:pt>
                <c:pt idx="124">
                  <c:v>252</c:v>
                </c:pt>
                <c:pt idx="125">
                  <c:v>250</c:v>
                </c:pt>
                <c:pt idx="126">
                  <c:v>248</c:v>
                </c:pt>
                <c:pt idx="127">
                  <c:v>246</c:v>
                </c:pt>
                <c:pt idx="128">
                  <c:v>244</c:v>
                </c:pt>
                <c:pt idx="129">
                  <c:v>242</c:v>
                </c:pt>
                <c:pt idx="130">
                  <c:v>240</c:v>
                </c:pt>
                <c:pt idx="131">
                  <c:v>238</c:v>
                </c:pt>
                <c:pt idx="132">
                  <c:v>236</c:v>
                </c:pt>
                <c:pt idx="133">
                  <c:v>234</c:v>
                </c:pt>
                <c:pt idx="134">
                  <c:v>232</c:v>
                </c:pt>
                <c:pt idx="135">
                  <c:v>230</c:v>
                </c:pt>
                <c:pt idx="136">
                  <c:v>228</c:v>
                </c:pt>
                <c:pt idx="137">
                  <c:v>226</c:v>
                </c:pt>
                <c:pt idx="138">
                  <c:v>224</c:v>
                </c:pt>
                <c:pt idx="139">
                  <c:v>222</c:v>
                </c:pt>
                <c:pt idx="140">
                  <c:v>220</c:v>
                </c:pt>
                <c:pt idx="141">
                  <c:v>218</c:v>
                </c:pt>
                <c:pt idx="142">
                  <c:v>216</c:v>
                </c:pt>
                <c:pt idx="143">
                  <c:v>214</c:v>
                </c:pt>
                <c:pt idx="144">
                  <c:v>212</c:v>
                </c:pt>
                <c:pt idx="145">
                  <c:v>210</c:v>
                </c:pt>
                <c:pt idx="146">
                  <c:v>208</c:v>
                </c:pt>
                <c:pt idx="147">
                  <c:v>206</c:v>
                </c:pt>
                <c:pt idx="148">
                  <c:v>204</c:v>
                </c:pt>
                <c:pt idx="149">
                  <c:v>202</c:v>
                </c:pt>
                <c:pt idx="150">
                  <c:v>200</c:v>
                </c:pt>
              </c:numCache>
            </c:numRef>
          </c:xVal>
          <c:yVal>
            <c:numRef>
              <c:f>Plan1!$O$3:$O$153</c:f>
              <c:numCache>
                <c:formatCode>0.00%</c:formatCode>
                <c:ptCount val="151"/>
                <c:pt idx="0">
                  <c:v>0.89330548373329532</c:v>
                </c:pt>
                <c:pt idx="1">
                  <c:v>0.89330548373329532</c:v>
                </c:pt>
                <c:pt idx="2">
                  <c:v>0.89125093813374545</c:v>
                </c:pt>
                <c:pt idx="3">
                  <c:v>0.89125093813374545</c:v>
                </c:pt>
                <c:pt idx="4">
                  <c:v>0.89125093813374545</c:v>
                </c:pt>
                <c:pt idx="5">
                  <c:v>0.89125093813374545</c:v>
                </c:pt>
                <c:pt idx="6">
                  <c:v>0.89125093813374545</c:v>
                </c:pt>
                <c:pt idx="7">
                  <c:v>0.88920111785794853</c:v>
                </c:pt>
                <c:pt idx="8">
                  <c:v>0.88920111785794853</c:v>
                </c:pt>
                <c:pt idx="9">
                  <c:v>0.88920111785794853</c:v>
                </c:pt>
                <c:pt idx="10">
                  <c:v>0.88920111785794853</c:v>
                </c:pt>
                <c:pt idx="11">
                  <c:v>0.88920111785794853</c:v>
                </c:pt>
                <c:pt idx="12">
                  <c:v>0.88715601203796079</c:v>
                </c:pt>
                <c:pt idx="13">
                  <c:v>0.88715601203796079</c:v>
                </c:pt>
                <c:pt idx="14">
                  <c:v>0.88715601203796079</c:v>
                </c:pt>
                <c:pt idx="15">
                  <c:v>0.88715601203796079</c:v>
                </c:pt>
                <c:pt idx="16">
                  <c:v>0.88511560983083548</c:v>
                </c:pt>
                <c:pt idx="17">
                  <c:v>0.88511560983083548</c:v>
                </c:pt>
                <c:pt idx="18">
                  <c:v>0.88511560983083548</c:v>
                </c:pt>
                <c:pt idx="19">
                  <c:v>0.88307990041856277</c:v>
                </c:pt>
                <c:pt idx="20">
                  <c:v>0.88307990041856277</c:v>
                </c:pt>
                <c:pt idx="21">
                  <c:v>0.88104887300801404</c:v>
                </c:pt>
                <c:pt idx="22">
                  <c:v>0.87902251683088428</c:v>
                </c:pt>
                <c:pt idx="23">
                  <c:v>0.87902251683088428</c:v>
                </c:pt>
                <c:pt idx="24">
                  <c:v>0.87700082114363465</c:v>
                </c:pt>
                <c:pt idx="25">
                  <c:v>0.87498377522743598</c:v>
                </c:pt>
                <c:pt idx="26">
                  <c:v>0.87498377522743598</c:v>
                </c:pt>
                <c:pt idx="27">
                  <c:v>0.87297136838811162</c:v>
                </c:pt>
                <c:pt idx="28">
                  <c:v>0.87096358995608059</c:v>
                </c:pt>
                <c:pt idx="29">
                  <c:v>0.87096358995608059</c:v>
                </c:pt>
                <c:pt idx="30">
                  <c:v>0.87096358995608059</c:v>
                </c:pt>
                <c:pt idx="31">
                  <c:v>0.87096358995608059</c:v>
                </c:pt>
                <c:pt idx="32">
                  <c:v>0.87096358995608059</c:v>
                </c:pt>
                <c:pt idx="33">
                  <c:v>0.87096358995608059</c:v>
                </c:pt>
                <c:pt idx="34">
                  <c:v>0.87096358995608059</c:v>
                </c:pt>
                <c:pt idx="35">
                  <c:v>0.87096358995608059</c:v>
                </c:pt>
                <c:pt idx="36">
                  <c:v>0.87096358995608059</c:v>
                </c:pt>
                <c:pt idx="37">
                  <c:v>0.87297136838811162</c:v>
                </c:pt>
                <c:pt idx="38">
                  <c:v>0.87096358995608059</c:v>
                </c:pt>
                <c:pt idx="39">
                  <c:v>0.87297136838811162</c:v>
                </c:pt>
                <c:pt idx="40">
                  <c:v>0.87096358995608059</c:v>
                </c:pt>
                <c:pt idx="41">
                  <c:v>0.87297136838811162</c:v>
                </c:pt>
                <c:pt idx="42">
                  <c:v>0.87297136838811162</c:v>
                </c:pt>
                <c:pt idx="43">
                  <c:v>0.87498377522743598</c:v>
                </c:pt>
                <c:pt idx="44">
                  <c:v>0.87498377522743598</c:v>
                </c:pt>
                <c:pt idx="45">
                  <c:v>0.87700082114363465</c:v>
                </c:pt>
                <c:pt idx="46">
                  <c:v>0.87902251683088428</c:v>
                </c:pt>
                <c:pt idx="47">
                  <c:v>0.87902251683088428</c:v>
                </c:pt>
                <c:pt idx="48">
                  <c:v>0.87902251683088428</c:v>
                </c:pt>
                <c:pt idx="49">
                  <c:v>0.88104887300801404</c:v>
                </c:pt>
                <c:pt idx="50">
                  <c:v>0.88511560983083548</c:v>
                </c:pt>
                <c:pt idx="51">
                  <c:v>0.88511560983083548</c:v>
                </c:pt>
                <c:pt idx="52">
                  <c:v>0.88104887300801404</c:v>
                </c:pt>
                <c:pt idx="53">
                  <c:v>0.87700082114363465</c:v>
                </c:pt>
                <c:pt idx="54">
                  <c:v>0.87297136838811162</c:v>
                </c:pt>
                <c:pt idx="55">
                  <c:v>0.86496791877569323</c:v>
                </c:pt>
                <c:pt idx="56">
                  <c:v>0.85703784523036952</c:v>
                </c:pt>
                <c:pt idx="57">
                  <c:v>0.84527884516028984</c:v>
                </c:pt>
                <c:pt idx="58">
                  <c:v>0.83560301823124805</c:v>
                </c:pt>
                <c:pt idx="59">
                  <c:v>0.82603794957717858</c:v>
                </c:pt>
                <c:pt idx="60">
                  <c:v>0.82035154432981827</c:v>
                </c:pt>
                <c:pt idx="61">
                  <c:v>0.82035154432981827</c:v>
                </c:pt>
                <c:pt idx="62">
                  <c:v>0.82603794957717858</c:v>
                </c:pt>
                <c:pt idx="63">
                  <c:v>0.83176377110267097</c:v>
                </c:pt>
                <c:pt idx="64">
                  <c:v>0.83945998651939735</c:v>
                </c:pt>
                <c:pt idx="65">
                  <c:v>0.83945998651939735</c:v>
                </c:pt>
                <c:pt idx="66">
                  <c:v>0.83752928212688249</c:v>
                </c:pt>
                <c:pt idx="67">
                  <c:v>0.81658237135859235</c:v>
                </c:pt>
                <c:pt idx="68">
                  <c:v>0.80909589917838232</c:v>
                </c:pt>
                <c:pt idx="69">
                  <c:v>0.79799468726797651</c:v>
                </c:pt>
                <c:pt idx="70">
                  <c:v>0.7816278045883297</c:v>
                </c:pt>
                <c:pt idx="71">
                  <c:v>0.76559660691125631</c:v>
                </c:pt>
                <c:pt idx="72">
                  <c:v>0.74473197390598911</c:v>
                </c:pt>
                <c:pt idx="73">
                  <c:v>0.71944897800369945</c:v>
                </c:pt>
                <c:pt idx="74">
                  <c:v>0.69183097091893653</c:v>
                </c:pt>
                <c:pt idx="75">
                  <c:v>0.65765783735542038</c:v>
                </c:pt>
                <c:pt idx="76">
                  <c:v>0.62230028516915947</c:v>
                </c:pt>
                <c:pt idx="77">
                  <c:v>0.58076441752131203</c:v>
                </c:pt>
                <c:pt idx="78">
                  <c:v>0.53826978251628821</c:v>
                </c:pt>
                <c:pt idx="79">
                  <c:v>0.49090787615260306</c:v>
                </c:pt>
                <c:pt idx="80">
                  <c:v>0.43853069777498566</c:v>
                </c:pt>
                <c:pt idx="81">
                  <c:v>0.37411058827205329</c:v>
                </c:pt>
                <c:pt idx="82">
                  <c:v>0.32284941217126356</c:v>
                </c:pt>
                <c:pt idx="83">
                  <c:v>0.26546055619755388</c:v>
                </c:pt>
                <c:pt idx="84">
                  <c:v>0.20844908830972886</c:v>
                </c:pt>
                <c:pt idx="85">
                  <c:v>0.16218100973589297</c:v>
                </c:pt>
                <c:pt idx="86">
                  <c:v>0.11994993031493785</c:v>
                </c:pt>
                <c:pt idx="87">
                  <c:v>8.5506671288468297E-2</c:v>
                </c:pt>
                <c:pt idx="88">
                  <c:v>5.9020108017184401E-2</c:v>
                </c:pt>
                <c:pt idx="89">
                  <c:v>3.9810717055349727E-2</c:v>
                </c:pt>
                <c:pt idx="90">
                  <c:v>2.7101916318908424E-2</c:v>
                </c:pt>
                <c:pt idx="91">
                  <c:v>1.9319683170169237E-2</c:v>
                </c:pt>
                <c:pt idx="92">
                  <c:v>1.496235656094433E-2</c:v>
                </c:pt>
                <c:pt idx="93">
                  <c:v>1.2764388088113442E-2</c:v>
                </c:pt>
                <c:pt idx="94">
                  <c:v>1.1721953655481294E-2</c:v>
                </c:pt>
                <c:pt idx="95">
                  <c:v>1.1402497875611681E-2</c:v>
                </c:pt>
                <c:pt idx="96">
                  <c:v>1.12719745617551E-2</c:v>
                </c:pt>
                <c:pt idx="97">
                  <c:v>1.1246049739669263E-2</c:v>
                </c:pt>
                <c:pt idx="98">
                  <c:v>1.1428783347897709E-2</c:v>
                </c:pt>
                <c:pt idx="99">
                  <c:v>1.1508003889444354E-2</c:v>
                </c:pt>
                <c:pt idx="100">
                  <c:v>1.180320635651729E-2</c:v>
                </c:pt>
                <c:pt idx="101">
                  <c:v>1.2133888504649769E-2</c:v>
                </c:pt>
                <c:pt idx="102">
                  <c:v>9.682778562612496E-3</c:v>
                </c:pt>
                <c:pt idx="103">
                  <c:v>9.7274722377696434E-3</c:v>
                </c:pt>
                <c:pt idx="104">
                  <c:v>9.8627948563121022E-3</c:v>
                </c:pt>
                <c:pt idx="105">
                  <c:v>9.8855309465693837E-3</c:v>
                </c:pt>
                <c:pt idx="106">
                  <c:v>9.9311604842093303E-3</c:v>
                </c:pt>
                <c:pt idx="107">
                  <c:v>9.8855309465693837E-3</c:v>
                </c:pt>
                <c:pt idx="108">
                  <c:v>9.7274722377696434E-3</c:v>
                </c:pt>
                <c:pt idx="109">
                  <c:v>9.6605087898981312E-3</c:v>
                </c:pt>
                <c:pt idx="110">
                  <c:v>9.5719407129484409E-3</c:v>
                </c:pt>
                <c:pt idx="111">
                  <c:v>9.3756200692587978E-3</c:v>
                </c:pt>
                <c:pt idx="112">
                  <c:v>9.2896638677993568E-3</c:v>
                </c:pt>
                <c:pt idx="113">
                  <c:v>9.0573260089819984E-3</c:v>
                </c:pt>
                <c:pt idx="114">
                  <c:v>8.7700082114363434E-3</c:v>
                </c:pt>
                <c:pt idx="115">
                  <c:v>8.5113803820237675E-3</c:v>
                </c:pt>
                <c:pt idx="116">
                  <c:v>8.1470428402083909E-3</c:v>
                </c:pt>
                <c:pt idx="117">
                  <c:v>7.7983011052325819E-3</c:v>
                </c:pt>
                <c:pt idx="118">
                  <c:v>7.4644875841006668E-3</c:v>
                </c:pt>
                <c:pt idx="119">
                  <c:v>7.1121351365332815E-3</c:v>
                </c:pt>
                <c:pt idx="120">
                  <c:v>6.8865229634427587E-3</c:v>
                </c:pt>
                <c:pt idx="121">
                  <c:v>6.6834391756861481E-3</c:v>
                </c:pt>
                <c:pt idx="122">
                  <c:v>6.4863443354823786E-3</c:v>
                </c:pt>
                <c:pt idx="123">
                  <c:v>6.3533093185174317E-3</c:v>
                </c:pt>
                <c:pt idx="124">
                  <c:v>6.1094202490557187E-3</c:v>
                </c:pt>
                <c:pt idx="125">
                  <c:v>6.0534087475391327E-3</c:v>
                </c:pt>
                <c:pt idx="126">
                  <c:v>5.9841159506031942E-3</c:v>
                </c:pt>
                <c:pt idx="127">
                  <c:v>5.9429215861557224E-3</c:v>
                </c:pt>
                <c:pt idx="128">
                  <c:v>5.9429215861557224E-3</c:v>
                </c:pt>
                <c:pt idx="129">
                  <c:v>5.9841159506031942E-3</c:v>
                </c:pt>
                <c:pt idx="130">
                  <c:v>6.0534087475391327E-3</c:v>
                </c:pt>
                <c:pt idx="131">
                  <c:v>6.1944107507678108E-3</c:v>
                </c:pt>
                <c:pt idx="132">
                  <c:v>6.3533093185174317E-3</c:v>
                </c:pt>
                <c:pt idx="133">
                  <c:v>6.652731562017412E-3</c:v>
                </c:pt>
                <c:pt idx="134">
                  <c:v>6.9984199600227363E-3</c:v>
                </c:pt>
                <c:pt idx="135">
                  <c:v>7.533555637337163E-3</c:v>
                </c:pt>
                <c:pt idx="136">
                  <c:v>8.0723503024883753E-3</c:v>
                </c:pt>
                <c:pt idx="137">
                  <c:v>8.6099375218460002E-3</c:v>
                </c:pt>
                <c:pt idx="138">
                  <c:v>9.3540567414755159E-3</c:v>
                </c:pt>
                <c:pt idx="139">
                  <c:v>1.0046157902783943E-2</c:v>
                </c:pt>
                <c:pt idx="140">
                  <c:v>1.0864256236170653E-2</c:v>
                </c:pt>
                <c:pt idx="141">
                  <c:v>1.1994993031493786E-2</c:v>
                </c:pt>
                <c:pt idx="142">
                  <c:v>1.333521432163323E-2</c:v>
                </c:pt>
                <c:pt idx="143">
                  <c:v>1.5031419660900214E-2</c:v>
                </c:pt>
                <c:pt idx="144">
                  <c:v>1.7179083871575879E-2</c:v>
                </c:pt>
                <c:pt idx="145">
                  <c:v>1.97696964011186E-2</c:v>
                </c:pt>
                <c:pt idx="146">
                  <c:v>2.3014418174085078E-2</c:v>
                </c:pt>
                <c:pt idx="147">
                  <c:v>2.7039583641088424E-2</c:v>
                </c:pt>
                <c:pt idx="148">
                  <c:v>3.1915378551007609E-2</c:v>
                </c:pt>
                <c:pt idx="149">
                  <c:v>3.8282474331682255E-2</c:v>
                </c:pt>
                <c:pt idx="150">
                  <c:v>4.6131757456037925E-2</c:v>
                </c:pt>
              </c:numCache>
            </c:numRef>
          </c:yVal>
          <c:smooth val="0"/>
          <c:extLst xmlns:c16r2="http://schemas.microsoft.com/office/drawing/2015/06/chart">
            <c:ext xmlns:c16="http://schemas.microsoft.com/office/drawing/2014/chart" uri="{C3380CC4-5D6E-409C-BE32-E72D297353CC}">
              <c16:uniqueId val="{00000004-158D-42EC-B698-8671C0096780}"/>
            </c:ext>
          </c:extLst>
        </c:ser>
        <c:ser>
          <c:idx val="5"/>
          <c:order val="5"/>
          <c:tx>
            <c:v>Glass 10 mm</c:v>
          </c:tx>
          <c:spPr>
            <a:ln w="25400" cap="rnd">
              <a:noFill/>
              <a:round/>
            </a:ln>
            <a:effectLst/>
          </c:spPr>
          <c:marker>
            <c:symbol val="triangle"/>
            <c:size val="4"/>
            <c:spPr>
              <a:noFill/>
              <a:ln w="9525">
                <a:solidFill>
                  <a:schemeClr val="tx1"/>
                </a:solidFill>
              </a:ln>
              <a:effectLst/>
            </c:spPr>
          </c:marker>
          <c:xVal>
            <c:numRef>
              <c:f>Plan1!$P$3:$P$153</c:f>
              <c:numCache>
                <c:formatCode>General</c:formatCode>
                <c:ptCount val="151"/>
                <c:pt idx="0">
                  <c:v>500</c:v>
                </c:pt>
                <c:pt idx="1">
                  <c:v>498</c:v>
                </c:pt>
                <c:pt idx="2">
                  <c:v>496</c:v>
                </c:pt>
                <c:pt idx="3">
                  <c:v>494</c:v>
                </c:pt>
                <c:pt idx="4">
                  <c:v>492</c:v>
                </c:pt>
                <c:pt idx="5">
                  <c:v>490</c:v>
                </c:pt>
                <c:pt idx="6">
                  <c:v>488</c:v>
                </c:pt>
                <c:pt idx="7">
                  <c:v>486</c:v>
                </c:pt>
                <c:pt idx="8">
                  <c:v>484</c:v>
                </c:pt>
                <c:pt idx="9">
                  <c:v>482</c:v>
                </c:pt>
                <c:pt idx="10">
                  <c:v>480</c:v>
                </c:pt>
                <c:pt idx="11">
                  <c:v>478</c:v>
                </c:pt>
                <c:pt idx="12">
                  <c:v>476</c:v>
                </c:pt>
                <c:pt idx="13">
                  <c:v>474</c:v>
                </c:pt>
                <c:pt idx="14">
                  <c:v>472</c:v>
                </c:pt>
                <c:pt idx="15">
                  <c:v>470</c:v>
                </c:pt>
                <c:pt idx="16">
                  <c:v>468</c:v>
                </c:pt>
                <c:pt idx="17">
                  <c:v>466</c:v>
                </c:pt>
                <c:pt idx="18">
                  <c:v>464</c:v>
                </c:pt>
                <c:pt idx="19">
                  <c:v>462</c:v>
                </c:pt>
                <c:pt idx="20">
                  <c:v>460</c:v>
                </c:pt>
                <c:pt idx="21">
                  <c:v>458</c:v>
                </c:pt>
                <c:pt idx="22">
                  <c:v>456</c:v>
                </c:pt>
                <c:pt idx="23">
                  <c:v>454</c:v>
                </c:pt>
                <c:pt idx="24">
                  <c:v>452</c:v>
                </c:pt>
                <c:pt idx="25">
                  <c:v>450</c:v>
                </c:pt>
                <c:pt idx="26">
                  <c:v>448</c:v>
                </c:pt>
                <c:pt idx="27">
                  <c:v>446</c:v>
                </c:pt>
                <c:pt idx="28">
                  <c:v>444</c:v>
                </c:pt>
                <c:pt idx="29">
                  <c:v>442</c:v>
                </c:pt>
                <c:pt idx="30">
                  <c:v>440</c:v>
                </c:pt>
                <c:pt idx="31">
                  <c:v>438</c:v>
                </c:pt>
                <c:pt idx="32">
                  <c:v>436</c:v>
                </c:pt>
                <c:pt idx="33">
                  <c:v>434</c:v>
                </c:pt>
                <c:pt idx="34">
                  <c:v>432</c:v>
                </c:pt>
                <c:pt idx="35">
                  <c:v>430</c:v>
                </c:pt>
                <c:pt idx="36">
                  <c:v>428</c:v>
                </c:pt>
                <c:pt idx="37">
                  <c:v>426</c:v>
                </c:pt>
                <c:pt idx="38">
                  <c:v>424</c:v>
                </c:pt>
                <c:pt idx="39">
                  <c:v>422</c:v>
                </c:pt>
                <c:pt idx="40">
                  <c:v>420</c:v>
                </c:pt>
                <c:pt idx="41">
                  <c:v>418</c:v>
                </c:pt>
                <c:pt idx="42">
                  <c:v>416</c:v>
                </c:pt>
                <c:pt idx="43">
                  <c:v>414</c:v>
                </c:pt>
                <c:pt idx="44">
                  <c:v>412</c:v>
                </c:pt>
                <c:pt idx="45">
                  <c:v>410</c:v>
                </c:pt>
                <c:pt idx="46">
                  <c:v>408</c:v>
                </c:pt>
                <c:pt idx="47">
                  <c:v>406</c:v>
                </c:pt>
                <c:pt idx="48">
                  <c:v>404</c:v>
                </c:pt>
                <c:pt idx="49">
                  <c:v>402</c:v>
                </c:pt>
                <c:pt idx="50">
                  <c:v>400</c:v>
                </c:pt>
                <c:pt idx="51">
                  <c:v>398</c:v>
                </c:pt>
                <c:pt idx="52">
                  <c:v>396</c:v>
                </c:pt>
                <c:pt idx="53">
                  <c:v>394</c:v>
                </c:pt>
                <c:pt idx="54">
                  <c:v>392</c:v>
                </c:pt>
                <c:pt idx="55">
                  <c:v>390</c:v>
                </c:pt>
                <c:pt idx="56">
                  <c:v>388</c:v>
                </c:pt>
                <c:pt idx="57">
                  <c:v>386</c:v>
                </c:pt>
                <c:pt idx="58">
                  <c:v>384</c:v>
                </c:pt>
                <c:pt idx="59">
                  <c:v>382</c:v>
                </c:pt>
                <c:pt idx="60">
                  <c:v>380</c:v>
                </c:pt>
                <c:pt idx="61">
                  <c:v>378</c:v>
                </c:pt>
                <c:pt idx="62">
                  <c:v>376</c:v>
                </c:pt>
                <c:pt idx="63">
                  <c:v>374</c:v>
                </c:pt>
                <c:pt idx="64">
                  <c:v>372</c:v>
                </c:pt>
                <c:pt idx="65">
                  <c:v>370</c:v>
                </c:pt>
                <c:pt idx="66">
                  <c:v>368</c:v>
                </c:pt>
                <c:pt idx="67">
                  <c:v>366</c:v>
                </c:pt>
                <c:pt idx="68">
                  <c:v>364</c:v>
                </c:pt>
                <c:pt idx="69">
                  <c:v>362</c:v>
                </c:pt>
                <c:pt idx="70">
                  <c:v>360</c:v>
                </c:pt>
                <c:pt idx="71">
                  <c:v>358</c:v>
                </c:pt>
                <c:pt idx="72">
                  <c:v>356</c:v>
                </c:pt>
                <c:pt idx="73">
                  <c:v>354</c:v>
                </c:pt>
                <c:pt idx="74">
                  <c:v>352</c:v>
                </c:pt>
                <c:pt idx="75">
                  <c:v>350</c:v>
                </c:pt>
                <c:pt idx="76">
                  <c:v>348</c:v>
                </c:pt>
                <c:pt idx="77">
                  <c:v>346</c:v>
                </c:pt>
                <c:pt idx="78">
                  <c:v>344</c:v>
                </c:pt>
                <c:pt idx="79">
                  <c:v>342</c:v>
                </c:pt>
                <c:pt idx="80">
                  <c:v>340</c:v>
                </c:pt>
                <c:pt idx="81">
                  <c:v>338</c:v>
                </c:pt>
                <c:pt idx="82">
                  <c:v>336</c:v>
                </c:pt>
                <c:pt idx="83">
                  <c:v>334</c:v>
                </c:pt>
                <c:pt idx="84">
                  <c:v>332</c:v>
                </c:pt>
                <c:pt idx="85">
                  <c:v>330</c:v>
                </c:pt>
                <c:pt idx="86">
                  <c:v>328</c:v>
                </c:pt>
                <c:pt idx="87">
                  <c:v>326</c:v>
                </c:pt>
                <c:pt idx="88">
                  <c:v>324</c:v>
                </c:pt>
                <c:pt idx="89">
                  <c:v>322</c:v>
                </c:pt>
                <c:pt idx="90">
                  <c:v>320</c:v>
                </c:pt>
                <c:pt idx="91">
                  <c:v>318</c:v>
                </c:pt>
                <c:pt idx="92">
                  <c:v>316</c:v>
                </c:pt>
                <c:pt idx="93">
                  <c:v>314</c:v>
                </c:pt>
                <c:pt idx="94">
                  <c:v>312</c:v>
                </c:pt>
                <c:pt idx="95">
                  <c:v>310</c:v>
                </c:pt>
                <c:pt idx="96">
                  <c:v>308</c:v>
                </c:pt>
                <c:pt idx="97">
                  <c:v>306</c:v>
                </c:pt>
                <c:pt idx="98">
                  <c:v>304</c:v>
                </c:pt>
                <c:pt idx="99">
                  <c:v>302</c:v>
                </c:pt>
                <c:pt idx="100">
                  <c:v>300</c:v>
                </c:pt>
                <c:pt idx="101">
                  <c:v>298</c:v>
                </c:pt>
                <c:pt idx="102">
                  <c:v>296</c:v>
                </c:pt>
                <c:pt idx="103">
                  <c:v>294</c:v>
                </c:pt>
                <c:pt idx="104">
                  <c:v>292</c:v>
                </c:pt>
                <c:pt idx="105">
                  <c:v>290</c:v>
                </c:pt>
                <c:pt idx="106">
                  <c:v>288</c:v>
                </c:pt>
                <c:pt idx="107">
                  <c:v>286</c:v>
                </c:pt>
                <c:pt idx="108">
                  <c:v>284</c:v>
                </c:pt>
                <c:pt idx="109">
                  <c:v>282</c:v>
                </c:pt>
                <c:pt idx="110">
                  <c:v>280</c:v>
                </c:pt>
                <c:pt idx="111">
                  <c:v>278</c:v>
                </c:pt>
                <c:pt idx="112">
                  <c:v>276</c:v>
                </c:pt>
                <c:pt idx="113">
                  <c:v>274</c:v>
                </c:pt>
                <c:pt idx="114">
                  <c:v>272</c:v>
                </c:pt>
                <c:pt idx="115">
                  <c:v>270</c:v>
                </c:pt>
                <c:pt idx="116">
                  <c:v>268</c:v>
                </c:pt>
                <c:pt idx="117">
                  <c:v>266</c:v>
                </c:pt>
                <c:pt idx="118">
                  <c:v>264</c:v>
                </c:pt>
                <c:pt idx="119">
                  <c:v>262</c:v>
                </c:pt>
                <c:pt idx="120">
                  <c:v>260</c:v>
                </c:pt>
                <c:pt idx="121">
                  <c:v>258</c:v>
                </c:pt>
                <c:pt idx="122">
                  <c:v>256</c:v>
                </c:pt>
                <c:pt idx="123">
                  <c:v>254</c:v>
                </c:pt>
                <c:pt idx="124">
                  <c:v>252</c:v>
                </c:pt>
                <c:pt idx="125">
                  <c:v>250</c:v>
                </c:pt>
                <c:pt idx="126">
                  <c:v>248</c:v>
                </c:pt>
                <c:pt idx="127">
                  <c:v>246</c:v>
                </c:pt>
                <c:pt idx="128">
                  <c:v>244</c:v>
                </c:pt>
                <c:pt idx="129">
                  <c:v>242</c:v>
                </c:pt>
                <c:pt idx="130">
                  <c:v>240</c:v>
                </c:pt>
                <c:pt idx="131">
                  <c:v>238</c:v>
                </c:pt>
                <c:pt idx="132">
                  <c:v>236</c:v>
                </c:pt>
                <c:pt idx="133">
                  <c:v>234</c:v>
                </c:pt>
                <c:pt idx="134">
                  <c:v>232</c:v>
                </c:pt>
                <c:pt idx="135">
                  <c:v>230</c:v>
                </c:pt>
                <c:pt idx="136">
                  <c:v>228</c:v>
                </c:pt>
                <c:pt idx="137">
                  <c:v>226</c:v>
                </c:pt>
                <c:pt idx="138">
                  <c:v>224</c:v>
                </c:pt>
                <c:pt idx="139">
                  <c:v>222</c:v>
                </c:pt>
                <c:pt idx="140">
                  <c:v>220</c:v>
                </c:pt>
                <c:pt idx="141">
                  <c:v>218</c:v>
                </c:pt>
                <c:pt idx="142">
                  <c:v>216</c:v>
                </c:pt>
                <c:pt idx="143">
                  <c:v>214</c:v>
                </c:pt>
                <c:pt idx="144">
                  <c:v>212</c:v>
                </c:pt>
                <c:pt idx="145">
                  <c:v>210</c:v>
                </c:pt>
                <c:pt idx="146">
                  <c:v>208</c:v>
                </c:pt>
                <c:pt idx="147">
                  <c:v>206</c:v>
                </c:pt>
                <c:pt idx="148">
                  <c:v>204</c:v>
                </c:pt>
                <c:pt idx="149">
                  <c:v>202</c:v>
                </c:pt>
                <c:pt idx="150">
                  <c:v>200</c:v>
                </c:pt>
              </c:numCache>
            </c:numRef>
          </c:xVal>
          <c:yVal>
            <c:numRef>
              <c:f>Plan1!$R$3:$R$153</c:f>
              <c:numCache>
                <c:formatCode>0.00%</c:formatCode>
                <c:ptCount val="151"/>
                <c:pt idx="0">
                  <c:v>0.87297136838811162</c:v>
                </c:pt>
                <c:pt idx="1">
                  <c:v>0.87096358995608059</c:v>
                </c:pt>
                <c:pt idx="2">
                  <c:v>0.87096358995608059</c:v>
                </c:pt>
                <c:pt idx="3">
                  <c:v>0.87096358995608059</c:v>
                </c:pt>
                <c:pt idx="4">
                  <c:v>0.87096358995608059</c:v>
                </c:pt>
                <c:pt idx="5">
                  <c:v>0.86896042928630179</c:v>
                </c:pt>
                <c:pt idx="6">
                  <c:v>0.86896042928630179</c:v>
                </c:pt>
                <c:pt idx="7">
                  <c:v>0.86896042928630179</c:v>
                </c:pt>
                <c:pt idx="8">
                  <c:v>0.86696187575821659</c:v>
                </c:pt>
                <c:pt idx="9">
                  <c:v>0.86896042928630179</c:v>
                </c:pt>
                <c:pt idx="10">
                  <c:v>0.86696187575821659</c:v>
                </c:pt>
                <c:pt idx="11">
                  <c:v>0.86696187575821659</c:v>
                </c:pt>
                <c:pt idx="12">
                  <c:v>0.86496791877569323</c:v>
                </c:pt>
                <c:pt idx="13">
                  <c:v>0.86496791877569323</c:v>
                </c:pt>
                <c:pt idx="14">
                  <c:v>0.86496791877569323</c:v>
                </c:pt>
                <c:pt idx="15">
                  <c:v>0.86496791877569323</c:v>
                </c:pt>
                <c:pt idx="16">
                  <c:v>0.86297854776697036</c:v>
                </c:pt>
                <c:pt idx="17">
                  <c:v>0.86297854776697036</c:v>
                </c:pt>
                <c:pt idx="18">
                  <c:v>0.86099375218460061</c:v>
                </c:pt>
                <c:pt idx="19">
                  <c:v>0.86099375218460061</c:v>
                </c:pt>
                <c:pt idx="20">
                  <c:v>0.85901352150539567</c:v>
                </c:pt>
                <c:pt idx="21">
                  <c:v>0.85703784523036952</c:v>
                </c:pt>
                <c:pt idx="22">
                  <c:v>0.85506671288468328</c:v>
                </c:pt>
                <c:pt idx="23">
                  <c:v>0.85310011401758934</c:v>
                </c:pt>
                <c:pt idx="24">
                  <c:v>0.85310011401758934</c:v>
                </c:pt>
                <c:pt idx="25">
                  <c:v>0.84918047503631389</c:v>
                </c:pt>
                <c:pt idx="26">
                  <c:v>0.84722741414059644</c:v>
                </c:pt>
                <c:pt idx="27">
                  <c:v>0.84527884516028984</c:v>
                </c:pt>
                <c:pt idx="28">
                  <c:v>0.84333475776427536</c:v>
                </c:pt>
                <c:pt idx="29">
                  <c:v>0.84333475776427536</c:v>
                </c:pt>
                <c:pt idx="30">
                  <c:v>0.84139514164519502</c:v>
                </c:pt>
                <c:pt idx="31">
                  <c:v>0.84139514164519502</c:v>
                </c:pt>
                <c:pt idx="32">
                  <c:v>0.84139514164519502</c:v>
                </c:pt>
                <c:pt idx="33">
                  <c:v>0.84139514164519502</c:v>
                </c:pt>
                <c:pt idx="34">
                  <c:v>0.84333475776427536</c:v>
                </c:pt>
                <c:pt idx="35">
                  <c:v>0.84139514164519502</c:v>
                </c:pt>
                <c:pt idx="36">
                  <c:v>0.84333475776427536</c:v>
                </c:pt>
                <c:pt idx="37">
                  <c:v>0.84333475776427536</c:v>
                </c:pt>
                <c:pt idx="38">
                  <c:v>0.84333475776427536</c:v>
                </c:pt>
                <c:pt idx="39">
                  <c:v>0.84139514164519502</c:v>
                </c:pt>
                <c:pt idx="40">
                  <c:v>0.84333475776427536</c:v>
                </c:pt>
                <c:pt idx="41">
                  <c:v>0.84333475776427536</c:v>
                </c:pt>
                <c:pt idx="42">
                  <c:v>0.84333475776427536</c:v>
                </c:pt>
                <c:pt idx="43">
                  <c:v>0.84333475776427536</c:v>
                </c:pt>
                <c:pt idx="44">
                  <c:v>0.84527884516028984</c:v>
                </c:pt>
                <c:pt idx="45">
                  <c:v>0.84527884516028984</c:v>
                </c:pt>
                <c:pt idx="46">
                  <c:v>0.84722741414059644</c:v>
                </c:pt>
                <c:pt idx="47">
                  <c:v>0.84722741414059644</c:v>
                </c:pt>
                <c:pt idx="48">
                  <c:v>0.84918047503631389</c:v>
                </c:pt>
                <c:pt idx="49">
                  <c:v>0.84918047503631389</c:v>
                </c:pt>
                <c:pt idx="50">
                  <c:v>0.85113803820237643</c:v>
                </c:pt>
                <c:pt idx="51">
                  <c:v>0.84918047503631389</c:v>
                </c:pt>
                <c:pt idx="52">
                  <c:v>0.84722741414059644</c:v>
                </c:pt>
                <c:pt idx="53">
                  <c:v>0.84139514164519502</c:v>
                </c:pt>
                <c:pt idx="54">
                  <c:v>0.83368118461963436</c:v>
                </c:pt>
                <c:pt idx="55">
                  <c:v>0.82413811501300227</c:v>
                </c:pt>
                <c:pt idx="56">
                  <c:v>0.81283051616409918</c:v>
                </c:pt>
                <c:pt idx="57">
                  <c:v>0.79983425500702843</c:v>
                </c:pt>
                <c:pt idx="58">
                  <c:v>0.78704578969509853</c:v>
                </c:pt>
                <c:pt idx="59">
                  <c:v>0.77446179780251867</c:v>
                </c:pt>
                <c:pt idx="60">
                  <c:v>0.76736148936181903</c:v>
                </c:pt>
                <c:pt idx="61">
                  <c:v>0.76736148936181903</c:v>
                </c:pt>
                <c:pt idx="62">
                  <c:v>0.77446179780251867</c:v>
                </c:pt>
                <c:pt idx="63">
                  <c:v>0.78342964276621174</c:v>
                </c:pt>
                <c:pt idx="64">
                  <c:v>0.79067862799982513</c:v>
                </c:pt>
                <c:pt idx="65">
                  <c:v>0.79250133048047178</c:v>
                </c:pt>
                <c:pt idx="66">
                  <c:v>0.79067862799982513</c:v>
                </c:pt>
                <c:pt idx="67">
                  <c:v>0.77803655103980407</c:v>
                </c:pt>
                <c:pt idx="68">
                  <c:v>0.76383578357769066</c:v>
                </c:pt>
                <c:pt idx="69">
                  <c:v>0.75335556373371737</c:v>
                </c:pt>
                <c:pt idx="70">
                  <c:v>0.73451386815711495</c:v>
                </c:pt>
                <c:pt idx="71">
                  <c:v>0.71449632607551339</c:v>
                </c:pt>
                <c:pt idx="72">
                  <c:v>0.69183097091893653</c:v>
                </c:pt>
                <c:pt idx="73">
                  <c:v>0.66374307040190872</c:v>
                </c:pt>
                <c:pt idx="74">
                  <c:v>0.63095734448019325</c:v>
                </c:pt>
                <c:pt idx="75">
                  <c:v>0.5929253245799998</c:v>
                </c:pt>
                <c:pt idx="76">
                  <c:v>0.55080769640540339</c:v>
                </c:pt>
                <c:pt idx="77">
                  <c:v>0.5035006087879047</c:v>
                </c:pt>
                <c:pt idx="78">
                  <c:v>0.45708818961487502</c:v>
                </c:pt>
                <c:pt idx="79">
                  <c:v>0.40550853544838378</c:v>
                </c:pt>
                <c:pt idx="80">
                  <c:v>0.35075187395256796</c:v>
                </c:pt>
                <c:pt idx="81">
                  <c:v>0.28444611074479154</c:v>
                </c:pt>
                <c:pt idx="82">
                  <c:v>0.23604782331805768</c:v>
                </c:pt>
                <c:pt idx="83">
                  <c:v>0.18323144223712112</c:v>
                </c:pt>
                <c:pt idx="84">
                  <c:v>0.13365955165464419</c:v>
                </c:pt>
                <c:pt idx="85">
                  <c:v>9.6161227838366461E-2</c:v>
                </c:pt>
                <c:pt idx="86">
                  <c:v>6.4565422903465536E-2</c:v>
                </c:pt>
                <c:pt idx="87">
                  <c:v>4.0926065973001087E-2</c:v>
                </c:pt>
                <c:pt idx="88">
                  <c:v>2.4603676041476265E-2</c:v>
                </c:pt>
                <c:pt idx="89">
                  <c:v>1.4190575216890914E-2</c:v>
                </c:pt>
                <c:pt idx="90">
                  <c:v>8.1283051616409894E-3</c:v>
                </c:pt>
                <c:pt idx="91">
                  <c:v>5.1168183554030772E-3</c:v>
                </c:pt>
                <c:pt idx="92">
                  <c:v>3.7153522909717223E-3</c:v>
                </c:pt>
                <c:pt idx="93">
                  <c:v>3.1405086938762158E-3</c:v>
                </c:pt>
                <c:pt idx="94">
                  <c:v>2.93764965196153E-3</c:v>
                </c:pt>
                <c:pt idx="95">
                  <c:v>2.7861211686297667E-3</c:v>
                </c:pt>
                <c:pt idx="96">
                  <c:v>2.8575905433749446E-3</c:v>
                </c:pt>
                <c:pt idx="97">
                  <c:v>2.8379190284415533E-3</c:v>
                </c:pt>
                <c:pt idx="98">
                  <c:v>2.7861211686297667E-3</c:v>
                </c:pt>
                <c:pt idx="99">
                  <c:v>2.910717118066604E-3</c:v>
                </c:pt>
                <c:pt idx="100">
                  <c:v>2.87078058202469E-3</c:v>
                </c:pt>
                <c:pt idx="101">
                  <c:v>2.9785164294291906E-3</c:v>
                </c:pt>
                <c:pt idx="102">
                  <c:v>3.0408850256762781E-3</c:v>
                </c:pt>
                <c:pt idx="103">
                  <c:v>3.1045595881283544E-3</c:v>
                </c:pt>
                <c:pt idx="104">
                  <c:v>3.0974192992165796E-3</c:v>
                </c:pt>
                <c:pt idx="105">
                  <c:v>3.1405086938762158E-3</c:v>
                </c:pt>
                <c:pt idx="106">
                  <c:v>3.1622776601683764E-3</c:v>
                </c:pt>
                <c:pt idx="107">
                  <c:v>3.0619634336906767E-3</c:v>
                </c:pt>
                <c:pt idx="108">
                  <c:v>3.0760968147407063E-3</c:v>
                </c:pt>
                <c:pt idx="109">
                  <c:v>2.9922646366081864E-3</c:v>
                </c:pt>
                <c:pt idx="110">
                  <c:v>2.9716660317380223E-3</c:v>
                </c:pt>
                <c:pt idx="111">
                  <c:v>2.9512092266663864E-3</c:v>
                </c:pt>
                <c:pt idx="112">
                  <c:v>2.8313919957993769E-3</c:v>
                </c:pt>
                <c:pt idx="113">
                  <c:v>2.8313919957993769E-3</c:v>
                </c:pt>
                <c:pt idx="114">
                  <c:v>2.7289777828080394E-3</c:v>
                </c:pt>
                <c:pt idx="115">
                  <c:v>2.6242185433844418E-3</c:v>
                </c:pt>
                <c:pt idx="116">
                  <c:v>2.5527013026612456E-3</c:v>
                </c:pt>
                <c:pt idx="117">
                  <c:v>2.3988329190194886E-3</c:v>
                </c:pt>
                <c:pt idx="118">
                  <c:v>2.3173946499684792E-3</c:v>
                </c:pt>
                <c:pt idx="119">
                  <c:v>2.2284351492703018E-3</c:v>
                </c:pt>
                <c:pt idx="120">
                  <c:v>2.1527817347243732E-3</c:v>
                </c:pt>
                <c:pt idx="121">
                  <c:v>2.0892961308540373E-3</c:v>
                </c:pt>
                <c:pt idx="122">
                  <c:v>2.0370420777057184E-3</c:v>
                </c:pt>
                <c:pt idx="123">
                  <c:v>1.9588446735059875E-3</c:v>
                </c:pt>
                <c:pt idx="124">
                  <c:v>1.9275249131909362E-3</c:v>
                </c:pt>
                <c:pt idx="125">
                  <c:v>1.8836490894897993E-3</c:v>
                </c:pt>
                <c:pt idx="126">
                  <c:v>1.8663796908346686E-3</c:v>
                </c:pt>
                <c:pt idx="127">
                  <c:v>1.8663796908346686E-3</c:v>
                </c:pt>
                <c:pt idx="128">
                  <c:v>1.8281002161427411E-3</c:v>
                </c:pt>
                <c:pt idx="129">
                  <c:v>1.8836490894897993E-3</c:v>
                </c:pt>
                <c:pt idx="130">
                  <c:v>1.8535316234148092E-3</c:v>
                </c:pt>
                <c:pt idx="131">
                  <c:v>1.8706821403657989E-3</c:v>
                </c:pt>
                <c:pt idx="132">
                  <c:v>1.9815270258050979E-3</c:v>
                </c:pt>
                <c:pt idx="133">
                  <c:v>2.0230191786782714E-3</c:v>
                </c:pt>
                <c:pt idx="134">
                  <c:v>2.1577444091526662E-3</c:v>
                </c:pt>
                <c:pt idx="135">
                  <c:v>2.2750974307720706E-3</c:v>
                </c:pt>
                <c:pt idx="136">
                  <c:v>2.437810818368752E-3</c:v>
                </c:pt>
                <c:pt idx="137">
                  <c:v>2.6363313858253764E-3</c:v>
                </c:pt>
                <c:pt idx="138">
                  <c:v>2.8641779699065781E-3</c:v>
                </c:pt>
                <c:pt idx="139">
                  <c:v>3.1117163371060159E-3</c:v>
                </c:pt>
                <c:pt idx="140">
                  <c:v>3.4593937782612183E-3</c:v>
                </c:pt>
                <c:pt idx="141">
                  <c:v>3.7670379898390883E-3</c:v>
                </c:pt>
                <c:pt idx="142">
                  <c:v>4.2756288615158596E-3</c:v>
                </c:pt>
                <c:pt idx="143">
                  <c:v>4.8528850016212096E-3</c:v>
                </c:pt>
                <c:pt idx="144">
                  <c:v>5.4827696492085352E-3</c:v>
                </c:pt>
                <c:pt idx="145">
                  <c:v>6.5313055264747209E-3</c:v>
                </c:pt>
                <c:pt idx="146">
                  <c:v>7.5509222766543408E-3</c:v>
                </c:pt>
                <c:pt idx="147">
                  <c:v>8.9125093813374554E-3</c:v>
                </c:pt>
                <c:pt idx="148">
                  <c:v>1.0889300933334333E-2</c:v>
                </c:pt>
                <c:pt idx="149">
                  <c:v>1.2764388088113442E-2</c:v>
                </c:pt>
                <c:pt idx="150">
                  <c:v>1.5667510701081484E-2</c:v>
                </c:pt>
              </c:numCache>
            </c:numRef>
          </c:yVal>
          <c:smooth val="0"/>
          <c:extLst xmlns:c16r2="http://schemas.microsoft.com/office/drawing/2015/06/chart">
            <c:ext xmlns:c16="http://schemas.microsoft.com/office/drawing/2014/chart" uri="{C3380CC4-5D6E-409C-BE32-E72D297353CC}">
              <c16:uniqueId val="{00000005-158D-42EC-B698-8671C0096780}"/>
            </c:ext>
          </c:extLst>
        </c:ser>
        <c:ser>
          <c:idx val="6"/>
          <c:order val="6"/>
          <c:tx>
            <c:v>Polic 3 mm</c:v>
          </c:tx>
          <c:spPr>
            <a:ln w="25400" cap="rnd">
              <a:noFill/>
              <a:round/>
            </a:ln>
            <a:effectLst/>
          </c:spPr>
          <c:marker>
            <c:symbol val="circle"/>
            <c:size val="4"/>
            <c:spPr>
              <a:solidFill>
                <a:schemeClr val="tx1"/>
              </a:solidFill>
              <a:ln w="9525">
                <a:solidFill>
                  <a:schemeClr val="tx1"/>
                </a:solidFill>
              </a:ln>
              <a:effectLst/>
            </c:spPr>
          </c:marker>
          <c:xVal>
            <c:numRef>
              <c:f>Plan1!$S$3:$S$153</c:f>
              <c:numCache>
                <c:formatCode>General</c:formatCode>
                <c:ptCount val="151"/>
                <c:pt idx="0">
                  <c:v>500</c:v>
                </c:pt>
                <c:pt idx="1">
                  <c:v>498</c:v>
                </c:pt>
                <c:pt idx="2">
                  <c:v>496</c:v>
                </c:pt>
                <c:pt idx="3">
                  <c:v>494</c:v>
                </c:pt>
                <c:pt idx="4">
                  <c:v>492</c:v>
                </c:pt>
                <c:pt idx="5">
                  <c:v>490</c:v>
                </c:pt>
                <c:pt idx="6">
                  <c:v>488</c:v>
                </c:pt>
                <c:pt idx="7">
                  <c:v>486</c:v>
                </c:pt>
                <c:pt idx="8">
                  <c:v>484</c:v>
                </c:pt>
                <c:pt idx="9">
                  <c:v>482</c:v>
                </c:pt>
                <c:pt idx="10">
                  <c:v>480</c:v>
                </c:pt>
                <c:pt idx="11">
                  <c:v>478</c:v>
                </c:pt>
                <c:pt idx="12">
                  <c:v>476</c:v>
                </c:pt>
                <c:pt idx="13">
                  <c:v>474</c:v>
                </c:pt>
                <c:pt idx="14">
                  <c:v>472</c:v>
                </c:pt>
                <c:pt idx="15">
                  <c:v>470</c:v>
                </c:pt>
                <c:pt idx="16">
                  <c:v>468</c:v>
                </c:pt>
                <c:pt idx="17">
                  <c:v>466</c:v>
                </c:pt>
                <c:pt idx="18">
                  <c:v>464</c:v>
                </c:pt>
                <c:pt idx="19">
                  <c:v>462</c:v>
                </c:pt>
                <c:pt idx="20">
                  <c:v>460</c:v>
                </c:pt>
                <c:pt idx="21">
                  <c:v>458</c:v>
                </c:pt>
                <c:pt idx="22">
                  <c:v>456</c:v>
                </c:pt>
                <c:pt idx="23">
                  <c:v>454</c:v>
                </c:pt>
                <c:pt idx="24">
                  <c:v>452</c:v>
                </c:pt>
                <c:pt idx="25">
                  <c:v>450</c:v>
                </c:pt>
                <c:pt idx="26">
                  <c:v>448</c:v>
                </c:pt>
                <c:pt idx="27">
                  <c:v>446</c:v>
                </c:pt>
                <c:pt idx="28">
                  <c:v>444</c:v>
                </c:pt>
                <c:pt idx="29">
                  <c:v>442</c:v>
                </c:pt>
                <c:pt idx="30">
                  <c:v>440</c:v>
                </c:pt>
                <c:pt idx="31">
                  <c:v>438</c:v>
                </c:pt>
                <c:pt idx="32">
                  <c:v>436</c:v>
                </c:pt>
                <c:pt idx="33">
                  <c:v>434</c:v>
                </c:pt>
                <c:pt idx="34">
                  <c:v>432</c:v>
                </c:pt>
                <c:pt idx="35">
                  <c:v>430</c:v>
                </c:pt>
                <c:pt idx="36">
                  <c:v>428</c:v>
                </c:pt>
                <c:pt idx="37">
                  <c:v>426</c:v>
                </c:pt>
                <c:pt idx="38">
                  <c:v>424</c:v>
                </c:pt>
                <c:pt idx="39">
                  <c:v>422</c:v>
                </c:pt>
                <c:pt idx="40">
                  <c:v>420</c:v>
                </c:pt>
                <c:pt idx="41">
                  <c:v>418</c:v>
                </c:pt>
                <c:pt idx="42">
                  <c:v>416</c:v>
                </c:pt>
                <c:pt idx="43">
                  <c:v>414</c:v>
                </c:pt>
                <c:pt idx="44">
                  <c:v>412</c:v>
                </c:pt>
                <c:pt idx="45">
                  <c:v>410</c:v>
                </c:pt>
                <c:pt idx="46">
                  <c:v>408</c:v>
                </c:pt>
                <c:pt idx="47">
                  <c:v>406</c:v>
                </c:pt>
                <c:pt idx="48">
                  <c:v>404</c:v>
                </c:pt>
                <c:pt idx="49">
                  <c:v>402</c:v>
                </c:pt>
                <c:pt idx="50">
                  <c:v>400</c:v>
                </c:pt>
                <c:pt idx="51">
                  <c:v>398</c:v>
                </c:pt>
                <c:pt idx="52">
                  <c:v>396</c:v>
                </c:pt>
                <c:pt idx="53">
                  <c:v>394</c:v>
                </c:pt>
                <c:pt idx="54">
                  <c:v>392</c:v>
                </c:pt>
                <c:pt idx="55">
                  <c:v>390</c:v>
                </c:pt>
                <c:pt idx="56">
                  <c:v>388</c:v>
                </c:pt>
                <c:pt idx="57">
                  <c:v>386</c:v>
                </c:pt>
                <c:pt idx="58">
                  <c:v>384</c:v>
                </c:pt>
                <c:pt idx="59">
                  <c:v>382</c:v>
                </c:pt>
                <c:pt idx="60">
                  <c:v>380</c:v>
                </c:pt>
                <c:pt idx="61">
                  <c:v>378</c:v>
                </c:pt>
                <c:pt idx="62">
                  <c:v>376</c:v>
                </c:pt>
                <c:pt idx="63">
                  <c:v>374</c:v>
                </c:pt>
                <c:pt idx="64">
                  <c:v>372</c:v>
                </c:pt>
                <c:pt idx="65">
                  <c:v>370</c:v>
                </c:pt>
                <c:pt idx="66">
                  <c:v>368</c:v>
                </c:pt>
                <c:pt idx="67">
                  <c:v>366</c:v>
                </c:pt>
                <c:pt idx="68">
                  <c:v>364</c:v>
                </c:pt>
                <c:pt idx="69">
                  <c:v>362</c:v>
                </c:pt>
                <c:pt idx="70">
                  <c:v>360</c:v>
                </c:pt>
                <c:pt idx="71">
                  <c:v>358</c:v>
                </c:pt>
                <c:pt idx="72">
                  <c:v>356</c:v>
                </c:pt>
                <c:pt idx="73">
                  <c:v>354</c:v>
                </c:pt>
                <c:pt idx="74">
                  <c:v>352</c:v>
                </c:pt>
                <c:pt idx="75">
                  <c:v>350</c:v>
                </c:pt>
                <c:pt idx="76">
                  <c:v>348</c:v>
                </c:pt>
                <c:pt idx="77">
                  <c:v>346</c:v>
                </c:pt>
                <c:pt idx="78">
                  <c:v>344</c:v>
                </c:pt>
                <c:pt idx="79">
                  <c:v>342</c:v>
                </c:pt>
                <c:pt idx="80">
                  <c:v>340</c:v>
                </c:pt>
                <c:pt idx="81">
                  <c:v>338</c:v>
                </c:pt>
                <c:pt idx="82">
                  <c:v>336</c:v>
                </c:pt>
                <c:pt idx="83">
                  <c:v>334</c:v>
                </c:pt>
                <c:pt idx="84">
                  <c:v>332</c:v>
                </c:pt>
                <c:pt idx="85">
                  <c:v>330</c:v>
                </c:pt>
                <c:pt idx="86">
                  <c:v>328</c:v>
                </c:pt>
                <c:pt idx="87">
                  <c:v>326</c:v>
                </c:pt>
                <c:pt idx="88">
                  <c:v>324</c:v>
                </c:pt>
                <c:pt idx="89">
                  <c:v>322</c:v>
                </c:pt>
                <c:pt idx="90">
                  <c:v>320</c:v>
                </c:pt>
                <c:pt idx="91">
                  <c:v>318</c:v>
                </c:pt>
                <c:pt idx="92">
                  <c:v>316</c:v>
                </c:pt>
                <c:pt idx="93">
                  <c:v>314</c:v>
                </c:pt>
                <c:pt idx="94">
                  <c:v>312</c:v>
                </c:pt>
                <c:pt idx="95">
                  <c:v>310</c:v>
                </c:pt>
                <c:pt idx="96">
                  <c:v>308</c:v>
                </c:pt>
                <c:pt idx="97">
                  <c:v>306</c:v>
                </c:pt>
                <c:pt idx="98">
                  <c:v>304</c:v>
                </c:pt>
                <c:pt idx="99">
                  <c:v>302</c:v>
                </c:pt>
                <c:pt idx="100">
                  <c:v>300</c:v>
                </c:pt>
                <c:pt idx="101">
                  <c:v>298</c:v>
                </c:pt>
                <c:pt idx="102">
                  <c:v>296</c:v>
                </c:pt>
                <c:pt idx="103">
                  <c:v>294</c:v>
                </c:pt>
                <c:pt idx="104">
                  <c:v>292</c:v>
                </c:pt>
                <c:pt idx="105">
                  <c:v>290</c:v>
                </c:pt>
                <c:pt idx="106">
                  <c:v>288</c:v>
                </c:pt>
                <c:pt idx="107">
                  <c:v>286</c:v>
                </c:pt>
                <c:pt idx="108">
                  <c:v>284</c:v>
                </c:pt>
                <c:pt idx="109">
                  <c:v>282</c:v>
                </c:pt>
                <c:pt idx="110">
                  <c:v>280</c:v>
                </c:pt>
                <c:pt idx="111">
                  <c:v>278</c:v>
                </c:pt>
                <c:pt idx="112">
                  <c:v>276</c:v>
                </c:pt>
                <c:pt idx="113">
                  <c:v>274</c:v>
                </c:pt>
                <c:pt idx="114">
                  <c:v>272</c:v>
                </c:pt>
                <c:pt idx="115">
                  <c:v>270</c:v>
                </c:pt>
                <c:pt idx="116">
                  <c:v>268</c:v>
                </c:pt>
                <c:pt idx="117">
                  <c:v>266</c:v>
                </c:pt>
                <c:pt idx="118">
                  <c:v>264</c:v>
                </c:pt>
                <c:pt idx="119">
                  <c:v>262</c:v>
                </c:pt>
                <c:pt idx="120">
                  <c:v>260</c:v>
                </c:pt>
                <c:pt idx="121">
                  <c:v>258</c:v>
                </c:pt>
                <c:pt idx="122">
                  <c:v>256</c:v>
                </c:pt>
                <c:pt idx="123">
                  <c:v>254</c:v>
                </c:pt>
                <c:pt idx="124">
                  <c:v>252</c:v>
                </c:pt>
                <c:pt idx="125">
                  <c:v>250</c:v>
                </c:pt>
                <c:pt idx="126">
                  <c:v>248</c:v>
                </c:pt>
                <c:pt idx="127">
                  <c:v>246</c:v>
                </c:pt>
                <c:pt idx="128">
                  <c:v>244</c:v>
                </c:pt>
                <c:pt idx="129">
                  <c:v>242</c:v>
                </c:pt>
                <c:pt idx="130">
                  <c:v>240</c:v>
                </c:pt>
                <c:pt idx="131">
                  <c:v>238</c:v>
                </c:pt>
                <c:pt idx="132">
                  <c:v>236</c:v>
                </c:pt>
                <c:pt idx="133">
                  <c:v>234</c:v>
                </c:pt>
                <c:pt idx="134">
                  <c:v>232</c:v>
                </c:pt>
                <c:pt idx="135">
                  <c:v>230</c:v>
                </c:pt>
                <c:pt idx="136">
                  <c:v>228</c:v>
                </c:pt>
                <c:pt idx="137">
                  <c:v>226</c:v>
                </c:pt>
                <c:pt idx="138">
                  <c:v>224</c:v>
                </c:pt>
                <c:pt idx="139">
                  <c:v>222</c:v>
                </c:pt>
                <c:pt idx="140">
                  <c:v>220</c:v>
                </c:pt>
                <c:pt idx="141">
                  <c:v>218</c:v>
                </c:pt>
                <c:pt idx="142">
                  <c:v>216</c:v>
                </c:pt>
                <c:pt idx="143">
                  <c:v>214</c:v>
                </c:pt>
                <c:pt idx="144">
                  <c:v>212</c:v>
                </c:pt>
                <c:pt idx="145">
                  <c:v>210</c:v>
                </c:pt>
                <c:pt idx="146">
                  <c:v>208</c:v>
                </c:pt>
                <c:pt idx="147">
                  <c:v>206</c:v>
                </c:pt>
                <c:pt idx="148">
                  <c:v>204</c:v>
                </c:pt>
                <c:pt idx="149">
                  <c:v>202</c:v>
                </c:pt>
                <c:pt idx="150">
                  <c:v>200</c:v>
                </c:pt>
              </c:numCache>
            </c:numRef>
          </c:xVal>
          <c:yVal>
            <c:numRef>
              <c:f>Plan1!$U$3:$U$153</c:f>
              <c:numCache>
                <c:formatCode>0.00%</c:formatCode>
                <c:ptCount val="151"/>
                <c:pt idx="0">
                  <c:v>0.85309999999999997</c:v>
                </c:pt>
                <c:pt idx="1">
                  <c:v>0.85309999999999997</c:v>
                </c:pt>
                <c:pt idx="2">
                  <c:v>0.85309999999999997</c:v>
                </c:pt>
                <c:pt idx="3">
                  <c:v>0.85309999999999997</c:v>
                </c:pt>
                <c:pt idx="4">
                  <c:v>0.85309999999999997</c:v>
                </c:pt>
                <c:pt idx="5">
                  <c:v>0.85309999999999997</c:v>
                </c:pt>
                <c:pt idx="6">
                  <c:v>0.85309999999999997</c:v>
                </c:pt>
                <c:pt idx="7">
                  <c:v>0.85309999999999997</c:v>
                </c:pt>
                <c:pt idx="8">
                  <c:v>0.85109999999999997</c:v>
                </c:pt>
                <c:pt idx="9">
                  <c:v>0.85109999999999997</c:v>
                </c:pt>
                <c:pt idx="10">
                  <c:v>0.85309999999999997</c:v>
                </c:pt>
                <c:pt idx="11">
                  <c:v>0.85109999999999997</c:v>
                </c:pt>
                <c:pt idx="12">
                  <c:v>0.85109999999999997</c:v>
                </c:pt>
                <c:pt idx="13">
                  <c:v>0.85109999999999997</c:v>
                </c:pt>
                <c:pt idx="14">
                  <c:v>0.85109999999999997</c:v>
                </c:pt>
                <c:pt idx="15">
                  <c:v>0.85109999999999997</c:v>
                </c:pt>
                <c:pt idx="16">
                  <c:v>0.84919999999999995</c:v>
                </c:pt>
                <c:pt idx="17">
                  <c:v>0.84919999999999995</c:v>
                </c:pt>
                <c:pt idx="18">
                  <c:v>0.84919999999999995</c:v>
                </c:pt>
                <c:pt idx="19">
                  <c:v>0.84919999999999995</c:v>
                </c:pt>
                <c:pt idx="20">
                  <c:v>0.84919999999999995</c:v>
                </c:pt>
                <c:pt idx="21">
                  <c:v>0.84919999999999995</c:v>
                </c:pt>
                <c:pt idx="22">
                  <c:v>0.84719999999999995</c:v>
                </c:pt>
                <c:pt idx="23">
                  <c:v>0.84719999999999995</c:v>
                </c:pt>
                <c:pt idx="24">
                  <c:v>0.84719999999999995</c:v>
                </c:pt>
                <c:pt idx="25">
                  <c:v>0.84530000000000005</c:v>
                </c:pt>
                <c:pt idx="26">
                  <c:v>0.84530000000000005</c:v>
                </c:pt>
                <c:pt idx="27">
                  <c:v>0.84330000000000005</c:v>
                </c:pt>
                <c:pt idx="28">
                  <c:v>0.84330000000000005</c:v>
                </c:pt>
                <c:pt idx="29">
                  <c:v>0.84140000000000004</c:v>
                </c:pt>
                <c:pt idx="30">
                  <c:v>0.83950000000000002</c:v>
                </c:pt>
                <c:pt idx="31">
                  <c:v>0.83950000000000002</c:v>
                </c:pt>
                <c:pt idx="32">
                  <c:v>0.83560000000000001</c:v>
                </c:pt>
                <c:pt idx="33">
                  <c:v>0.8337</c:v>
                </c:pt>
                <c:pt idx="34">
                  <c:v>0.82989999999999997</c:v>
                </c:pt>
                <c:pt idx="35">
                  <c:v>0.82789999999999997</c:v>
                </c:pt>
                <c:pt idx="36">
                  <c:v>0.82220000000000004</c:v>
                </c:pt>
                <c:pt idx="37">
                  <c:v>0.81659999999999999</c:v>
                </c:pt>
                <c:pt idx="38">
                  <c:v>0.81100000000000005</c:v>
                </c:pt>
                <c:pt idx="39">
                  <c:v>0.80169999999999997</c:v>
                </c:pt>
                <c:pt idx="40">
                  <c:v>0.79249999999999998</c:v>
                </c:pt>
                <c:pt idx="41">
                  <c:v>0.77980000000000005</c:v>
                </c:pt>
                <c:pt idx="42">
                  <c:v>0.76380000000000003</c:v>
                </c:pt>
                <c:pt idx="43">
                  <c:v>0.74299999999999999</c:v>
                </c:pt>
                <c:pt idx="44">
                  <c:v>0.71779999999999999</c:v>
                </c:pt>
                <c:pt idx="45">
                  <c:v>0.68710000000000004</c:v>
                </c:pt>
                <c:pt idx="46">
                  <c:v>0.64859999999999995</c:v>
                </c:pt>
                <c:pt idx="47">
                  <c:v>0.60260000000000002</c:v>
                </c:pt>
                <c:pt idx="48">
                  <c:v>0.54949999999999999</c:v>
                </c:pt>
                <c:pt idx="49">
                  <c:v>0.48749999999999999</c:v>
                </c:pt>
                <c:pt idx="50">
                  <c:v>0.40739999999999998</c:v>
                </c:pt>
                <c:pt idx="51">
                  <c:v>0.33810000000000001</c:v>
                </c:pt>
                <c:pt idx="52">
                  <c:v>0.25640000000000002</c:v>
                </c:pt>
                <c:pt idx="53">
                  <c:v>0.17910000000000001</c:v>
                </c:pt>
                <c:pt idx="54">
                  <c:v>0.1135</c:v>
                </c:pt>
                <c:pt idx="55">
                  <c:v>6.4899999999999999E-2</c:v>
                </c:pt>
                <c:pt idx="56">
                  <c:v>3.44E-2</c:v>
                </c:pt>
                <c:pt idx="57">
                  <c:v>1.8800000000000001E-2</c:v>
                </c:pt>
                <c:pt idx="58">
                  <c:v>1.2500000000000001E-2</c:v>
                </c:pt>
                <c:pt idx="59">
                  <c:v>1.09E-2</c:v>
                </c:pt>
                <c:pt idx="60">
                  <c:v>1.0999999999999999E-2</c:v>
                </c:pt>
                <c:pt idx="61">
                  <c:v>1.15E-2</c:v>
                </c:pt>
                <c:pt idx="62">
                  <c:v>1.2200000000000001E-2</c:v>
                </c:pt>
                <c:pt idx="63">
                  <c:v>1.29E-2</c:v>
                </c:pt>
                <c:pt idx="64">
                  <c:v>1.37E-2</c:v>
                </c:pt>
                <c:pt idx="65">
                  <c:v>1.47E-2</c:v>
                </c:pt>
                <c:pt idx="66">
                  <c:v>1.5299999999999999E-2</c:v>
                </c:pt>
                <c:pt idx="67">
                  <c:v>7.4999999999999997E-3</c:v>
                </c:pt>
                <c:pt idx="68">
                  <c:v>7.4999999999999997E-3</c:v>
                </c:pt>
                <c:pt idx="69">
                  <c:v>7.4999999999999997E-3</c:v>
                </c:pt>
                <c:pt idx="70">
                  <c:v>7.4999999999999997E-3</c:v>
                </c:pt>
                <c:pt idx="71">
                  <c:v>7.7000000000000002E-3</c:v>
                </c:pt>
                <c:pt idx="72">
                  <c:v>7.7999999999999996E-3</c:v>
                </c:pt>
                <c:pt idx="73">
                  <c:v>7.9000000000000008E-3</c:v>
                </c:pt>
                <c:pt idx="74">
                  <c:v>8.3000000000000001E-3</c:v>
                </c:pt>
                <c:pt idx="75">
                  <c:v>8.5000000000000006E-3</c:v>
                </c:pt>
                <c:pt idx="76">
                  <c:v>8.9999999999999993E-3</c:v>
                </c:pt>
                <c:pt idx="77">
                  <c:v>9.4000000000000004E-3</c:v>
                </c:pt>
                <c:pt idx="78">
                  <c:v>9.7000000000000003E-3</c:v>
                </c:pt>
                <c:pt idx="79">
                  <c:v>1.0200000000000001E-2</c:v>
                </c:pt>
                <c:pt idx="80">
                  <c:v>1.0800000000000001E-2</c:v>
                </c:pt>
                <c:pt idx="81">
                  <c:v>5.1000000000000004E-3</c:v>
                </c:pt>
                <c:pt idx="82">
                  <c:v>4.8999999999999998E-3</c:v>
                </c:pt>
                <c:pt idx="83">
                  <c:v>4.7999999999999996E-3</c:v>
                </c:pt>
                <c:pt idx="84">
                  <c:v>4.5999999999999999E-3</c:v>
                </c:pt>
                <c:pt idx="85">
                  <c:v>4.4999999999999997E-3</c:v>
                </c:pt>
                <c:pt idx="86">
                  <c:v>4.4000000000000003E-3</c:v>
                </c:pt>
                <c:pt idx="87">
                  <c:v>4.3E-3</c:v>
                </c:pt>
                <c:pt idx="88">
                  <c:v>4.1999999999999997E-3</c:v>
                </c:pt>
                <c:pt idx="89">
                  <c:v>4.1000000000000003E-3</c:v>
                </c:pt>
                <c:pt idx="90">
                  <c:v>4.0000000000000001E-3</c:v>
                </c:pt>
                <c:pt idx="91">
                  <c:v>3.8999999999999998E-3</c:v>
                </c:pt>
                <c:pt idx="92">
                  <c:v>3.8999999999999998E-3</c:v>
                </c:pt>
                <c:pt idx="93">
                  <c:v>3.8E-3</c:v>
                </c:pt>
                <c:pt idx="94">
                  <c:v>3.8E-3</c:v>
                </c:pt>
                <c:pt idx="95">
                  <c:v>3.8E-3</c:v>
                </c:pt>
                <c:pt idx="96">
                  <c:v>3.7000000000000002E-3</c:v>
                </c:pt>
                <c:pt idx="97">
                  <c:v>3.8E-3</c:v>
                </c:pt>
                <c:pt idx="98">
                  <c:v>3.8E-3</c:v>
                </c:pt>
                <c:pt idx="99">
                  <c:v>3.8999999999999998E-3</c:v>
                </c:pt>
                <c:pt idx="100">
                  <c:v>4.0000000000000001E-3</c:v>
                </c:pt>
                <c:pt idx="101">
                  <c:v>4.1000000000000003E-3</c:v>
                </c:pt>
                <c:pt idx="102">
                  <c:v>3.8E-3</c:v>
                </c:pt>
                <c:pt idx="103">
                  <c:v>3.8E-3</c:v>
                </c:pt>
                <c:pt idx="104">
                  <c:v>3.8999999999999998E-3</c:v>
                </c:pt>
                <c:pt idx="105">
                  <c:v>3.8999999999999998E-3</c:v>
                </c:pt>
                <c:pt idx="106">
                  <c:v>3.8999999999999998E-3</c:v>
                </c:pt>
                <c:pt idx="107">
                  <c:v>3.8999999999999998E-3</c:v>
                </c:pt>
                <c:pt idx="108">
                  <c:v>3.8E-3</c:v>
                </c:pt>
                <c:pt idx="109">
                  <c:v>3.8E-3</c:v>
                </c:pt>
                <c:pt idx="110">
                  <c:v>3.8E-3</c:v>
                </c:pt>
                <c:pt idx="111">
                  <c:v>3.7000000000000002E-3</c:v>
                </c:pt>
                <c:pt idx="112">
                  <c:v>3.7000000000000002E-3</c:v>
                </c:pt>
                <c:pt idx="113">
                  <c:v>3.5000000000000001E-3</c:v>
                </c:pt>
                <c:pt idx="114">
                  <c:v>3.5000000000000001E-3</c:v>
                </c:pt>
                <c:pt idx="115">
                  <c:v>3.3E-3</c:v>
                </c:pt>
                <c:pt idx="116">
                  <c:v>3.2000000000000002E-3</c:v>
                </c:pt>
                <c:pt idx="117">
                  <c:v>3.0999999999999999E-3</c:v>
                </c:pt>
                <c:pt idx="118">
                  <c:v>2.8999999999999998E-3</c:v>
                </c:pt>
                <c:pt idx="119">
                  <c:v>2.8E-3</c:v>
                </c:pt>
                <c:pt idx="120">
                  <c:v>2.7000000000000001E-3</c:v>
                </c:pt>
                <c:pt idx="121">
                  <c:v>2.5999999999999999E-3</c:v>
                </c:pt>
                <c:pt idx="122">
                  <c:v>2.5999999999999999E-3</c:v>
                </c:pt>
                <c:pt idx="123">
                  <c:v>2.5000000000000001E-3</c:v>
                </c:pt>
                <c:pt idx="124">
                  <c:v>2.3999999999999998E-3</c:v>
                </c:pt>
                <c:pt idx="125">
                  <c:v>2.3999999999999998E-3</c:v>
                </c:pt>
                <c:pt idx="126">
                  <c:v>2.3E-3</c:v>
                </c:pt>
                <c:pt idx="127">
                  <c:v>2.3E-3</c:v>
                </c:pt>
                <c:pt idx="128">
                  <c:v>2.3E-3</c:v>
                </c:pt>
                <c:pt idx="129">
                  <c:v>2.3E-3</c:v>
                </c:pt>
                <c:pt idx="130">
                  <c:v>2.3E-3</c:v>
                </c:pt>
                <c:pt idx="131">
                  <c:v>2.3999999999999998E-3</c:v>
                </c:pt>
                <c:pt idx="132">
                  <c:v>2.5000000000000001E-3</c:v>
                </c:pt>
                <c:pt idx="133">
                  <c:v>2.5999999999999999E-3</c:v>
                </c:pt>
                <c:pt idx="134">
                  <c:v>2.7000000000000001E-3</c:v>
                </c:pt>
                <c:pt idx="135">
                  <c:v>2.8999999999999998E-3</c:v>
                </c:pt>
                <c:pt idx="136">
                  <c:v>3.0999999999999999E-3</c:v>
                </c:pt>
                <c:pt idx="137">
                  <c:v>3.3E-3</c:v>
                </c:pt>
                <c:pt idx="138">
                  <c:v>3.5000000000000001E-3</c:v>
                </c:pt>
                <c:pt idx="139">
                  <c:v>3.8999999999999998E-3</c:v>
                </c:pt>
                <c:pt idx="140">
                  <c:v>4.1999999999999997E-3</c:v>
                </c:pt>
                <c:pt idx="141">
                  <c:v>4.7000000000000002E-3</c:v>
                </c:pt>
                <c:pt idx="142">
                  <c:v>5.1999999999999998E-3</c:v>
                </c:pt>
                <c:pt idx="143">
                  <c:v>6.0000000000000001E-3</c:v>
                </c:pt>
                <c:pt idx="144">
                  <c:v>7.0000000000000001E-3</c:v>
                </c:pt>
                <c:pt idx="145">
                  <c:v>8.0000000000000002E-3</c:v>
                </c:pt>
                <c:pt idx="146">
                  <c:v>9.4999999999999998E-3</c:v>
                </c:pt>
                <c:pt idx="147">
                  <c:v>1.1299999999999999E-2</c:v>
                </c:pt>
                <c:pt idx="148">
                  <c:v>1.34E-2</c:v>
                </c:pt>
                <c:pt idx="149">
                  <c:v>1.6199999999999999E-2</c:v>
                </c:pt>
                <c:pt idx="150">
                  <c:v>1.9599999999999999E-2</c:v>
                </c:pt>
              </c:numCache>
            </c:numRef>
          </c:yVal>
          <c:smooth val="0"/>
          <c:extLst xmlns:c16r2="http://schemas.microsoft.com/office/drawing/2015/06/chart">
            <c:ext xmlns:c16="http://schemas.microsoft.com/office/drawing/2014/chart" uri="{C3380CC4-5D6E-409C-BE32-E72D297353CC}">
              <c16:uniqueId val="{00000006-158D-42EC-B698-8671C0096780}"/>
            </c:ext>
          </c:extLst>
        </c:ser>
        <c:dLbls>
          <c:showLegendKey val="0"/>
          <c:showVal val="0"/>
          <c:showCatName val="0"/>
          <c:showSerName val="0"/>
          <c:showPercent val="0"/>
          <c:showBubbleSize val="0"/>
        </c:dLbls>
        <c:axId val="1848278896"/>
        <c:axId val="1848279984"/>
      </c:scatterChart>
      <c:valAx>
        <c:axId val="1848278896"/>
        <c:scaling>
          <c:orientation val="minMax"/>
          <c:max val="500"/>
          <c:min val="200"/>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800" b="0" i="0" u="none" strike="noStrike" baseline="0">
                    <a:effectLst/>
                  </a:rPr>
                  <a:t>Wavelength </a:t>
                </a:r>
                <a:r>
                  <a:rPr lang="en-US"/>
                  <a:t>(nm)</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848279984"/>
        <c:crosses val="autoZero"/>
        <c:crossBetween val="midCat"/>
      </c:valAx>
      <c:valAx>
        <c:axId val="1848279984"/>
        <c:scaling>
          <c:orientation val="minMax"/>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0" i="0" u="none" strike="noStrike" baseline="0">
                    <a:effectLst/>
                  </a:rPr>
                  <a:t>Transmittance</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848278896"/>
        <c:crosses val="autoZero"/>
        <c:crossBetween val="midCat"/>
      </c:valAx>
      <c:spPr>
        <a:noFill/>
        <a:ln>
          <a:noFill/>
        </a:ln>
        <a:effectLst/>
      </c:spPr>
    </c:plotArea>
    <c:legend>
      <c:legendPos val="r"/>
      <c:layout>
        <c:manualLayout>
          <c:xMode val="edge"/>
          <c:yMode val="edge"/>
          <c:x val="0.65894167556219063"/>
          <c:y val="0.2439912874784792"/>
          <c:w val="0.32231903353251429"/>
          <c:h val="0.5724240438777848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582229050636963"/>
          <c:y val="4.8511576626240352E-2"/>
          <c:w val="0.81125600153639332"/>
          <c:h val="0.78252991825007467"/>
        </c:manualLayout>
      </c:layout>
      <c:scatterChart>
        <c:scatterStyle val="smoothMarker"/>
        <c:varyColors val="0"/>
        <c:ser>
          <c:idx val="0"/>
          <c:order val="0"/>
          <c:tx>
            <c:v>Acr 4 mm</c:v>
          </c:tx>
          <c:spPr>
            <a:ln w="12700" cap="rnd">
              <a:solidFill>
                <a:sysClr val="windowText" lastClr="000000"/>
              </a:solidFill>
              <a:prstDash val="solid"/>
              <a:round/>
            </a:ln>
            <a:effectLst/>
          </c:spPr>
          <c:marker>
            <c:symbol val="diamond"/>
            <c:size val="6"/>
            <c:spPr>
              <a:noFill/>
              <a:ln w="12700">
                <a:solidFill>
                  <a:sysClr val="windowText" lastClr="000000"/>
                </a:solidFill>
                <a:prstDash val="solid"/>
              </a:ln>
              <a:effectLst/>
            </c:spPr>
          </c:marker>
          <c:xVal>
            <c:numRef>
              <c:f>'Médias UV-Vis'!$B$22:$E$22</c:f>
              <c:numCache>
                <c:formatCode>0</c:formatCode>
                <c:ptCount val="4"/>
                <c:pt idx="0">
                  <c:v>0</c:v>
                </c:pt>
                <c:pt idx="1">
                  <c:v>56</c:v>
                </c:pt>
                <c:pt idx="2">
                  <c:v>107</c:v>
                </c:pt>
                <c:pt idx="3" formatCode="General">
                  <c:v>149</c:v>
                </c:pt>
              </c:numCache>
            </c:numRef>
          </c:xVal>
          <c:yVal>
            <c:numRef>
              <c:f>'Médias UV-Vis'!$B$23:$E$23</c:f>
              <c:numCache>
                <c:formatCode>0.00%</c:formatCode>
                <c:ptCount val="4"/>
                <c:pt idx="0">
                  <c:v>0.25403439472313294</c:v>
                </c:pt>
                <c:pt idx="1">
                  <c:v>0.22101457270783534</c:v>
                </c:pt>
                <c:pt idx="2">
                  <c:v>0.22975473835097429</c:v>
                </c:pt>
                <c:pt idx="3">
                  <c:v>0.26458202084035537</c:v>
                </c:pt>
              </c:numCache>
            </c:numRef>
          </c:yVal>
          <c:smooth val="1"/>
          <c:extLst xmlns:c16r2="http://schemas.microsoft.com/office/drawing/2015/06/chart">
            <c:ext xmlns:c16="http://schemas.microsoft.com/office/drawing/2014/chart" uri="{C3380CC4-5D6E-409C-BE32-E72D297353CC}">
              <c16:uniqueId val="{00000000-07F4-4C53-8340-40F7C5D7008D}"/>
            </c:ext>
          </c:extLst>
        </c:ser>
        <c:ser>
          <c:idx val="1"/>
          <c:order val="1"/>
          <c:tx>
            <c:v>Acr 6 mm</c:v>
          </c:tx>
          <c:spPr>
            <a:ln w="12700" cap="rnd">
              <a:solidFill>
                <a:sysClr val="windowText" lastClr="000000"/>
              </a:solidFill>
              <a:prstDash val="solid"/>
              <a:round/>
            </a:ln>
            <a:effectLst/>
          </c:spPr>
          <c:marker>
            <c:symbol val="square"/>
            <c:size val="5"/>
            <c:spPr>
              <a:noFill/>
              <a:ln w="9516">
                <a:solidFill>
                  <a:sysClr val="windowText" lastClr="000000"/>
                </a:solidFill>
                <a:prstDash val="solid"/>
              </a:ln>
              <a:effectLst/>
            </c:spPr>
          </c:marker>
          <c:dLbls>
            <c:dLbl>
              <c:idx val="1"/>
              <c:layout>
                <c:manualLayout>
                  <c:x val="-0.19115712387803377"/>
                  <c:y val="-8.8216761184625084E-2"/>
                </c:manualLayout>
              </c:layout>
              <c:tx>
                <c:rich>
                  <a:bodyPr wrap="square" lIns="38100" tIns="19050" rIns="38100" bIns="19050" anchor="ctr">
                    <a:spAutoFit/>
                  </a:bodyPr>
                  <a:lstStyle/>
                  <a:p>
                    <a:pPr>
                      <a:defRPr sz="1200"/>
                    </a:pPr>
                    <a:r>
                      <a:rPr lang="en-US" sz="1200"/>
                      <a:t>(b)</a:t>
                    </a:r>
                  </a:p>
                </c:rich>
              </c:tx>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7ED-4C31-9332-0F6EFE3424A2}"/>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'Médias UV-Vis'!$B$24:$E$24</c:f>
              <c:numCache>
                <c:formatCode>0</c:formatCode>
                <c:ptCount val="4"/>
                <c:pt idx="0">
                  <c:v>0</c:v>
                </c:pt>
                <c:pt idx="1">
                  <c:v>56</c:v>
                </c:pt>
                <c:pt idx="2">
                  <c:v>107</c:v>
                </c:pt>
                <c:pt idx="3" formatCode="General">
                  <c:v>149</c:v>
                </c:pt>
              </c:numCache>
            </c:numRef>
          </c:xVal>
          <c:yVal>
            <c:numRef>
              <c:f>'Médias UV-Vis'!$B$25:$E$25</c:f>
              <c:numCache>
                <c:formatCode>0.00%</c:formatCode>
                <c:ptCount val="4"/>
                <c:pt idx="0">
                  <c:v>0.90715617895055278</c:v>
                </c:pt>
                <c:pt idx="1">
                  <c:v>0.88035190399675534</c:v>
                </c:pt>
                <c:pt idx="2">
                  <c:v>0.82895180861798523</c:v>
                </c:pt>
                <c:pt idx="3">
                  <c:v>0.79362483632078085</c:v>
                </c:pt>
              </c:numCache>
            </c:numRef>
          </c:yVal>
          <c:smooth val="1"/>
          <c:extLst xmlns:c16r2="http://schemas.microsoft.com/office/drawing/2015/06/chart">
            <c:ext xmlns:c16="http://schemas.microsoft.com/office/drawing/2014/chart" uri="{C3380CC4-5D6E-409C-BE32-E72D297353CC}">
              <c16:uniqueId val="{00000001-07F4-4C53-8340-40F7C5D7008D}"/>
            </c:ext>
          </c:extLst>
        </c:ser>
        <c:ser>
          <c:idx val="2"/>
          <c:order val="2"/>
          <c:tx>
            <c:v>Acr 10 mm</c:v>
          </c:tx>
          <c:spPr>
            <a:ln w="12700" cap="rnd">
              <a:solidFill>
                <a:sysClr val="windowText" lastClr="000000"/>
              </a:solidFill>
              <a:prstDash val="solid"/>
              <a:round/>
            </a:ln>
            <a:effectLst/>
          </c:spPr>
          <c:marker>
            <c:symbol val="triangle"/>
            <c:size val="5"/>
            <c:spPr>
              <a:noFill/>
              <a:ln w="9516">
                <a:solidFill>
                  <a:sysClr val="windowText" lastClr="000000"/>
                </a:solidFill>
                <a:prstDash val="solid"/>
              </a:ln>
              <a:effectLst/>
            </c:spPr>
          </c:marker>
          <c:xVal>
            <c:numRef>
              <c:f>'Médias UV-Vis'!$B$26:$E$26</c:f>
              <c:numCache>
                <c:formatCode>0</c:formatCode>
                <c:ptCount val="4"/>
                <c:pt idx="0">
                  <c:v>0</c:v>
                </c:pt>
                <c:pt idx="1">
                  <c:v>56</c:v>
                </c:pt>
                <c:pt idx="2">
                  <c:v>107</c:v>
                </c:pt>
                <c:pt idx="3" formatCode="General">
                  <c:v>149</c:v>
                </c:pt>
              </c:numCache>
            </c:numRef>
          </c:xVal>
          <c:yVal>
            <c:numRef>
              <c:f>'Médias UV-Vis'!$B$27:$E$27</c:f>
              <c:numCache>
                <c:formatCode>0.00%</c:formatCode>
                <c:ptCount val="4"/>
                <c:pt idx="0">
                  <c:v>0.90581716041788118</c:v>
                </c:pt>
                <c:pt idx="1">
                  <c:v>0.74689772296600554</c:v>
                </c:pt>
                <c:pt idx="2">
                  <c:v>0.60961365802092027</c:v>
                </c:pt>
                <c:pt idx="3">
                  <c:v>0.58135320856124473</c:v>
                </c:pt>
              </c:numCache>
            </c:numRef>
          </c:yVal>
          <c:smooth val="1"/>
          <c:extLst xmlns:c16r2="http://schemas.microsoft.com/office/drawing/2015/06/chart">
            <c:ext xmlns:c16="http://schemas.microsoft.com/office/drawing/2014/chart" uri="{C3380CC4-5D6E-409C-BE32-E72D297353CC}">
              <c16:uniqueId val="{00000002-07F4-4C53-8340-40F7C5D7008D}"/>
            </c:ext>
          </c:extLst>
        </c:ser>
        <c:ser>
          <c:idx val="3"/>
          <c:order val="3"/>
          <c:tx>
            <c:v>Glass 4 mm</c:v>
          </c:tx>
          <c:spPr>
            <a:ln w="12700" cap="rnd">
              <a:solidFill>
                <a:sysClr val="windowText" lastClr="000000"/>
              </a:solidFill>
              <a:prstDash val="sysDash"/>
              <a:round/>
            </a:ln>
            <a:effectLst/>
          </c:spPr>
          <c:marker>
            <c:symbol val="circle"/>
            <c:size val="5"/>
            <c:spPr>
              <a:noFill/>
              <a:ln w="9516">
                <a:solidFill>
                  <a:sysClr val="windowText" lastClr="000000"/>
                </a:solidFill>
              </a:ln>
              <a:effectLst/>
            </c:spPr>
          </c:marker>
          <c:xVal>
            <c:numRef>
              <c:f>'Médias UV-Vis'!$I$22:$L$22</c:f>
              <c:numCache>
                <c:formatCode>0</c:formatCode>
                <c:ptCount val="4"/>
                <c:pt idx="0">
                  <c:v>0</c:v>
                </c:pt>
                <c:pt idx="1">
                  <c:v>56</c:v>
                </c:pt>
                <c:pt idx="2">
                  <c:v>107</c:v>
                </c:pt>
                <c:pt idx="3" formatCode="General">
                  <c:v>149</c:v>
                </c:pt>
              </c:numCache>
            </c:numRef>
          </c:xVal>
          <c:yVal>
            <c:numRef>
              <c:f>'Médias UV-Vis'!$I$23:$L$23</c:f>
              <c:numCache>
                <c:formatCode>0.00%</c:formatCode>
                <c:ptCount val="4"/>
                <c:pt idx="0">
                  <c:v>0.80310897494835376</c:v>
                </c:pt>
                <c:pt idx="1">
                  <c:v>0.76197629661552957</c:v>
                </c:pt>
                <c:pt idx="2">
                  <c:v>0.78963222589781712</c:v>
                </c:pt>
                <c:pt idx="3">
                  <c:v>0.8058501939267626</c:v>
                </c:pt>
              </c:numCache>
            </c:numRef>
          </c:yVal>
          <c:smooth val="1"/>
          <c:extLst xmlns:c16r2="http://schemas.microsoft.com/office/drawing/2015/06/chart">
            <c:ext xmlns:c16="http://schemas.microsoft.com/office/drawing/2014/chart" uri="{C3380CC4-5D6E-409C-BE32-E72D297353CC}">
              <c16:uniqueId val="{00000003-07F4-4C53-8340-40F7C5D7008D}"/>
            </c:ext>
          </c:extLst>
        </c:ser>
        <c:ser>
          <c:idx val="4"/>
          <c:order val="4"/>
          <c:tx>
            <c:v>Glass 6 mm</c:v>
          </c:tx>
          <c:spPr>
            <a:ln w="12700" cap="rnd">
              <a:solidFill>
                <a:sysClr val="windowText" lastClr="000000"/>
              </a:solidFill>
              <a:prstDash val="sysDash"/>
              <a:round/>
            </a:ln>
            <a:effectLst/>
          </c:spPr>
          <c:marker>
            <c:symbol val="x"/>
            <c:size val="5"/>
            <c:spPr>
              <a:noFill/>
              <a:ln w="9516">
                <a:solidFill>
                  <a:sysClr val="windowText" lastClr="000000"/>
                </a:solidFill>
              </a:ln>
              <a:effectLst/>
            </c:spPr>
          </c:marker>
          <c:xVal>
            <c:numRef>
              <c:f>'Médias UV-Vis'!$I$24:$L$24</c:f>
              <c:numCache>
                <c:formatCode>0</c:formatCode>
                <c:ptCount val="4"/>
                <c:pt idx="0">
                  <c:v>0</c:v>
                </c:pt>
                <c:pt idx="1">
                  <c:v>56</c:v>
                </c:pt>
                <c:pt idx="2">
                  <c:v>107</c:v>
                </c:pt>
                <c:pt idx="3" formatCode="General">
                  <c:v>149</c:v>
                </c:pt>
              </c:numCache>
            </c:numRef>
          </c:xVal>
          <c:yVal>
            <c:numRef>
              <c:f>'Médias UV-Vis'!$I$25:$L$25</c:f>
              <c:numCache>
                <c:formatCode>0.00%</c:formatCode>
                <c:ptCount val="4"/>
                <c:pt idx="0">
                  <c:v>0.7709829713646551</c:v>
                </c:pt>
                <c:pt idx="1">
                  <c:v>0.72402712823086612</c:v>
                </c:pt>
                <c:pt idx="2">
                  <c:v>0.72288506040441802</c:v>
                </c:pt>
                <c:pt idx="3">
                  <c:v>0.74616047820231302</c:v>
                </c:pt>
              </c:numCache>
            </c:numRef>
          </c:yVal>
          <c:smooth val="1"/>
          <c:extLst xmlns:c16r2="http://schemas.microsoft.com/office/drawing/2015/06/chart">
            <c:ext xmlns:c16="http://schemas.microsoft.com/office/drawing/2014/chart" uri="{C3380CC4-5D6E-409C-BE32-E72D297353CC}">
              <c16:uniqueId val="{00000004-07F4-4C53-8340-40F7C5D7008D}"/>
            </c:ext>
          </c:extLst>
        </c:ser>
        <c:ser>
          <c:idx val="5"/>
          <c:order val="5"/>
          <c:tx>
            <c:v>Glass 10 mm</c:v>
          </c:tx>
          <c:spPr>
            <a:ln w="12700" cap="rnd">
              <a:solidFill>
                <a:sysClr val="windowText" lastClr="000000"/>
              </a:solidFill>
              <a:prstDash val="sysDash"/>
              <a:round/>
            </a:ln>
            <a:effectLst/>
          </c:spPr>
          <c:marker>
            <c:symbol val="diamond"/>
            <c:size val="5"/>
            <c:spPr>
              <a:noFill/>
              <a:ln w="9516">
                <a:solidFill>
                  <a:sysClr val="windowText" lastClr="000000"/>
                </a:solidFill>
              </a:ln>
              <a:effectLst/>
            </c:spPr>
          </c:marker>
          <c:xVal>
            <c:numRef>
              <c:f>'Médias UV-Vis'!$I$26:$L$26</c:f>
              <c:numCache>
                <c:formatCode>0</c:formatCode>
                <c:ptCount val="4"/>
                <c:pt idx="0">
                  <c:v>0</c:v>
                </c:pt>
                <c:pt idx="1">
                  <c:v>56</c:v>
                </c:pt>
                <c:pt idx="2">
                  <c:v>107</c:v>
                </c:pt>
                <c:pt idx="3" formatCode="General">
                  <c:v>149</c:v>
                </c:pt>
              </c:numCache>
            </c:numRef>
          </c:xVal>
          <c:yVal>
            <c:numRef>
              <c:f>'Médias UV-Vis'!$I$27:$L$27</c:f>
              <c:numCache>
                <c:formatCode>0.00%</c:formatCode>
                <c:ptCount val="4"/>
                <c:pt idx="0">
                  <c:v>0.71866959484749571</c:v>
                </c:pt>
                <c:pt idx="1">
                  <c:v>0.69346724627641387</c:v>
                </c:pt>
                <c:pt idx="2">
                  <c:v>0.71301491301074205</c:v>
                </c:pt>
                <c:pt idx="3">
                  <c:v>0.72442062531410667</c:v>
                </c:pt>
              </c:numCache>
            </c:numRef>
          </c:yVal>
          <c:smooth val="1"/>
          <c:extLst xmlns:c16r2="http://schemas.microsoft.com/office/drawing/2015/06/chart">
            <c:ext xmlns:c16="http://schemas.microsoft.com/office/drawing/2014/chart" uri="{C3380CC4-5D6E-409C-BE32-E72D297353CC}">
              <c16:uniqueId val="{00000005-07F4-4C53-8340-40F7C5D7008D}"/>
            </c:ext>
          </c:extLst>
        </c:ser>
        <c:ser>
          <c:idx val="6"/>
          <c:order val="6"/>
          <c:tx>
            <c:v>Polic 3 mm</c:v>
          </c:tx>
          <c:spPr>
            <a:ln w="12700">
              <a:solidFill>
                <a:sysClr val="windowText" lastClr="000000"/>
              </a:solidFill>
            </a:ln>
          </c:spPr>
          <c:marker>
            <c:symbol val="square"/>
            <c:size val="5"/>
            <c:spPr>
              <a:noFill/>
              <a:ln w="12700">
                <a:solidFill>
                  <a:sysClr val="windowText" lastClr="000000"/>
                </a:solidFill>
              </a:ln>
              <a:effectLst/>
            </c:spPr>
          </c:marker>
          <c:xVal>
            <c:numRef>
              <c:f>Fotocatálise!$A$3:$A$6</c:f>
              <c:numCache>
                <c:formatCode>General</c:formatCode>
                <c:ptCount val="4"/>
                <c:pt idx="0">
                  <c:v>0</c:v>
                </c:pt>
                <c:pt idx="1">
                  <c:v>56</c:v>
                </c:pt>
                <c:pt idx="2">
                  <c:v>107</c:v>
                </c:pt>
                <c:pt idx="3">
                  <c:v>149</c:v>
                </c:pt>
              </c:numCache>
            </c:numRef>
          </c:xVal>
          <c:yVal>
            <c:numRef>
              <c:f>Fotocatálise!$H$3:$H$6</c:f>
              <c:numCache>
                <c:formatCode>0%</c:formatCode>
                <c:ptCount val="4"/>
                <c:pt idx="0">
                  <c:v>5.3114092128932644E-2</c:v>
                </c:pt>
                <c:pt idx="1">
                  <c:v>2.9838356765499261E-2</c:v>
                </c:pt>
                <c:pt idx="2">
                  <c:v>3.3024869294314162E-2</c:v>
                </c:pt>
                <c:pt idx="3">
                  <c:v>4.7563697404393548E-2</c:v>
                </c:pt>
              </c:numCache>
            </c:numRef>
          </c:yVal>
          <c:smooth val="1"/>
          <c:extLst xmlns:c16r2="http://schemas.microsoft.com/office/drawing/2015/06/chart">
            <c:ext xmlns:c16="http://schemas.microsoft.com/office/drawing/2014/chart" uri="{C3380CC4-5D6E-409C-BE32-E72D297353CC}">
              <c16:uniqueId val="{00000006-07F4-4C53-8340-40F7C5D7008D}"/>
            </c:ext>
          </c:extLst>
        </c:ser>
        <c:dLbls>
          <c:showLegendKey val="0"/>
          <c:showVal val="0"/>
          <c:showCatName val="0"/>
          <c:showSerName val="0"/>
          <c:showPercent val="0"/>
          <c:showBubbleSize val="0"/>
        </c:dLbls>
        <c:axId val="1472396800"/>
        <c:axId val="1848928752"/>
      </c:scatterChart>
      <c:valAx>
        <c:axId val="1472396800"/>
        <c:scaling>
          <c:orientation val="minMax"/>
          <c:max val="250"/>
        </c:scaling>
        <c:delete val="0"/>
        <c:axPos val="b"/>
        <c:title>
          <c:tx>
            <c:rich>
              <a:bodyPr rot="0" vert="horz"/>
              <a:lstStyle/>
              <a:p>
                <a:pPr>
                  <a:defRPr sz="799" b="0" i="0" u="none" strike="noStrike" baseline="0">
                    <a:solidFill>
                      <a:srgbClr val="000000"/>
                    </a:solidFill>
                    <a:latin typeface="Times New Roman"/>
                    <a:ea typeface="Times New Roman"/>
                    <a:cs typeface="Times New Roman"/>
                  </a:defRPr>
                </a:pPr>
                <a:r>
                  <a:rPr lang="pt-BR"/>
                  <a:t>Time (d)</a:t>
                </a:r>
              </a:p>
            </c:rich>
          </c:tx>
          <c:layout>
            <c:manualLayout>
              <c:xMode val="edge"/>
              <c:yMode val="edge"/>
              <c:x val="0.41796834801590393"/>
              <c:y val="0.92503844508423216"/>
            </c:manualLayout>
          </c:layout>
          <c:overlay val="0"/>
          <c:spPr>
            <a:noFill/>
            <a:ln>
              <a:noFill/>
            </a:ln>
            <a:effectLst/>
          </c:spPr>
        </c:title>
        <c:numFmt formatCode="0" sourceLinked="1"/>
        <c:majorTickMark val="out"/>
        <c:minorTickMark val="none"/>
        <c:tickLblPos val="nextTo"/>
        <c:spPr>
          <a:noFill/>
          <a:ln w="9516" cap="flat" cmpd="sng" algn="ctr">
            <a:solidFill>
              <a:schemeClr val="tx1"/>
            </a:solidFill>
            <a:round/>
          </a:ln>
          <a:effectLst/>
        </c:spPr>
        <c:txPr>
          <a:bodyPr rot="0" vert="horz"/>
          <a:lstStyle/>
          <a:p>
            <a:pPr>
              <a:defRPr sz="799" b="0" i="0" u="none" strike="noStrike" baseline="0">
                <a:solidFill>
                  <a:srgbClr val="000000"/>
                </a:solidFill>
                <a:latin typeface="Times New Roman"/>
                <a:ea typeface="Times New Roman"/>
                <a:cs typeface="Times New Roman"/>
              </a:defRPr>
            </a:pPr>
            <a:endParaRPr lang="pt-BR"/>
          </a:p>
        </c:txPr>
        <c:crossAx val="1848928752"/>
        <c:crosses val="autoZero"/>
        <c:crossBetween val="midCat"/>
      </c:valAx>
      <c:valAx>
        <c:axId val="1848928752"/>
        <c:scaling>
          <c:orientation val="minMax"/>
        </c:scaling>
        <c:delete val="0"/>
        <c:axPos val="l"/>
        <c:title>
          <c:tx>
            <c:rich>
              <a:bodyPr rot="-5400000" vert="horz"/>
              <a:lstStyle/>
              <a:p>
                <a:pPr>
                  <a:defRPr sz="799" b="0" i="0" u="none" strike="noStrike" baseline="0">
                    <a:solidFill>
                      <a:srgbClr val="000000"/>
                    </a:solidFill>
                    <a:latin typeface="Times New Roman"/>
                    <a:ea typeface="Times New Roman"/>
                    <a:cs typeface="Times New Roman"/>
                  </a:defRPr>
                </a:pPr>
                <a:r>
                  <a:rPr lang="en-US" sz="799" b="0" i="0" u="none" strike="noStrike" baseline="0">
                    <a:effectLst/>
                  </a:rPr>
                  <a:t>Transmittance</a:t>
                </a:r>
                <a:endParaRPr lang="pt-BR"/>
              </a:p>
            </c:rich>
          </c:tx>
          <c:overlay val="0"/>
          <c:spPr>
            <a:noFill/>
            <a:ln>
              <a:noFill/>
            </a:ln>
            <a:effectLst/>
          </c:spPr>
        </c:title>
        <c:numFmt formatCode="0%" sourceLinked="0"/>
        <c:majorTickMark val="out"/>
        <c:minorTickMark val="none"/>
        <c:tickLblPos val="nextTo"/>
        <c:spPr>
          <a:noFill/>
          <a:ln w="9516" cap="flat" cmpd="sng" algn="ctr">
            <a:solidFill>
              <a:schemeClr val="tx1"/>
            </a:solidFill>
            <a:round/>
          </a:ln>
          <a:effectLst/>
        </c:spPr>
        <c:txPr>
          <a:bodyPr rot="-60000000" spcFirstLastPara="1" vertOverflow="ellipsis" vert="horz" wrap="square" anchor="ctr" anchorCtr="1"/>
          <a:lstStyle/>
          <a:p>
            <a:pPr>
              <a:defRPr sz="7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472396800"/>
        <c:crosses val="autoZero"/>
        <c:crossBetween val="midCat"/>
      </c:valAx>
      <c:spPr>
        <a:noFill/>
        <a:ln>
          <a:noFill/>
        </a:ln>
        <a:effectLst/>
      </c:spPr>
    </c:plotArea>
    <c:legend>
      <c:legendPos val="r"/>
      <c:layout>
        <c:manualLayout>
          <c:xMode val="edge"/>
          <c:yMode val="edge"/>
          <c:x val="0.63957908039272859"/>
          <c:y val="0.11239946613478609"/>
          <c:w val="0.36042090775238461"/>
          <c:h val="0.7097643749162734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a:noFill/>
    </a:ln>
    <a:effectLst/>
  </c:spPr>
  <c:txPr>
    <a:bodyPr/>
    <a:lstStyle/>
    <a:p>
      <a:pPr>
        <a:defRPr sz="799">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3A03-771F-44A9-96AB-4D16CDFC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3377</Words>
  <Characters>18237</Characters>
  <Application>Microsoft Office Word</Application>
  <DocSecurity>0</DocSecurity>
  <Lines>151</Lines>
  <Paragraphs>43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USER</cp:lastModifiedBy>
  <cp:revision>8</cp:revision>
  <cp:lastPrinted>2015-05-12T18:31:00Z</cp:lastPrinted>
  <dcterms:created xsi:type="dcterms:W3CDTF">2019-04-09T14:15:00Z</dcterms:created>
  <dcterms:modified xsi:type="dcterms:W3CDTF">2019-04-15T18:19:00Z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