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1653B2">
        <w:trPr>
          <w:trHeight w:val="852"/>
          <w:jc w:val="center"/>
        </w:trPr>
        <w:tc>
          <w:tcPr>
            <w:tcW w:w="6946" w:type="dxa"/>
            <w:vMerge w:val="restart"/>
            <w:tcBorders>
              <w:right w:val="single" w:sz="4" w:space="0" w:color="auto"/>
            </w:tcBorders>
          </w:tcPr>
          <w:p w:rsidR="000A03B2" w:rsidRPr="001653B2" w:rsidRDefault="000A03B2" w:rsidP="00DE264A">
            <w:pPr>
              <w:tabs>
                <w:tab w:val="left" w:pos="-108"/>
              </w:tabs>
              <w:ind w:left="-108"/>
              <w:jc w:val="left"/>
              <w:rPr>
                <w:rFonts w:cs="Arial"/>
                <w:b/>
                <w:bCs/>
                <w:i/>
                <w:iCs/>
                <w:color w:val="000066"/>
                <w:sz w:val="12"/>
                <w:szCs w:val="12"/>
                <w:lang w:eastAsia="it-IT"/>
              </w:rPr>
            </w:pPr>
            <w:bookmarkStart w:id="0" w:name="_GoBack"/>
            <w:bookmarkEnd w:id="0"/>
            <w:r w:rsidRPr="001653B2">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1653B2">
              <w:rPr>
                <w:rFonts w:ascii="AdvP6960" w:hAnsi="AdvP6960" w:cs="AdvP6960"/>
                <w:color w:val="241F20"/>
                <w:szCs w:val="18"/>
                <w:lang w:eastAsia="it-IT"/>
              </w:rPr>
              <w:t xml:space="preserve"> </w:t>
            </w:r>
            <w:r w:rsidRPr="001653B2">
              <w:rPr>
                <w:rFonts w:cs="Arial"/>
                <w:b/>
                <w:bCs/>
                <w:i/>
                <w:iCs/>
                <w:color w:val="000066"/>
                <w:sz w:val="24"/>
                <w:szCs w:val="24"/>
                <w:lang w:eastAsia="it-IT"/>
              </w:rPr>
              <w:t>CHEMICAL ENGINEERING</w:t>
            </w:r>
            <w:r w:rsidRPr="001653B2">
              <w:rPr>
                <w:rFonts w:cs="Arial"/>
                <w:b/>
                <w:bCs/>
                <w:i/>
                <w:iCs/>
                <w:color w:val="0033FF"/>
                <w:sz w:val="24"/>
                <w:szCs w:val="24"/>
                <w:lang w:eastAsia="it-IT"/>
              </w:rPr>
              <w:t xml:space="preserve"> </w:t>
            </w:r>
            <w:r w:rsidRPr="001653B2">
              <w:rPr>
                <w:rFonts w:cs="Arial"/>
                <w:b/>
                <w:bCs/>
                <w:i/>
                <w:iCs/>
                <w:color w:val="666666"/>
                <w:sz w:val="24"/>
                <w:szCs w:val="24"/>
                <w:lang w:eastAsia="it-IT"/>
              </w:rPr>
              <w:t>TRANSACTIONS</w:t>
            </w:r>
            <w:r w:rsidRPr="001653B2">
              <w:rPr>
                <w:color w:val="333333"/>
                <w:sz w:val="24"/>
                <w:szCs w:val="24"/>
                <w:lang w:eastAsia="it-IT"/>
              </w:rPr>
              <w:t xml:space="preserve"> </w:t>
            </w:r>
            <w:r w:rsidRPr="001653B2">
              <w:rPr>
                <w:rFonts w:cs="Arial"/>
                <w:b/>
                <w:bCs/>
                <w:i/>
                <w:iCs/>
                <w:color w:val="000066"/>
                <w:sz w:val="27"/>
                <w:szCs w:val="27"/>
                <w:lang w:eastAsia="it-IT"/>
              </w:rPr>
              <w:br/>
            </w:r>
          </w:p>
          <w:p w:rsidR="000A03B2" w:rsidRPr="001653B2" w:rsidRDefault="00A76EFC" w:rsidP="009635B9">
            <w:pPr>
              <w:tabs>
                <w:tab w:val="left" w:pos="-108"/>
              </w:tabs>
              <w:ind w:left="-108"/>
              <w:rPr>
                <w:rFonts w:cs="Arial"/>
                <w:b/>
                <w:bCs/>
                <w:i/>
                <w:iCs/>
                <w:color w:val="000066"/>
                <w:sz w:val="22"/>
                <w:szCs w:val="22"/>
                <w:lang w:eastAsia="it-IT"/>
              </w:rPr>
            </w:pPr>
            <w:r w:rsidRPr="001653B2">
              <w:rPr>
                <w:rFonts w:cs="Arial"/>
                <w:b/>
                <w:bCs/>
                <w:i/>
                <w:iCs/>
                <w:color w:val="000066"/>
                <w:sz w:val="22"/>
                <w:szCs w:val="22"/>
                <w:lang w:eastAsia="it-IT"/>
              </w:rPr>
              <w:t xml:space="preserve">VOL. </w:t>
            </w:r>
            <w:r w:rsidR="007931FA" w:rsidRPr="001653B2">
              <w:rPr>
                <w:rFonts w:cs="Arial"/>
                <w:b/>
                <w:bCs/>
                <w:i/>
                <w:iCs/>
                <w:color w:val="000066"/>
                <w:sz w:val="22"/>
                <w:szCs w:val="22"/>
                <w:lang w:eastAsia="it-IT"/>
              </w:rPr>
              <w:t>7</w:t>
            </w:r>
            <w:r w:rsidR="009635B9" w:rsidRPr="001653B2">
              <w:rPr>
                <w:rFonts w:cs="Arial"/>
                <w:b/>
                <w:bCs/>
                <w:i/>
                <w:iCs/>
                <w:color w:val="000066"/>
                <w:sz w:val="22"/>
                <w:szCs w:val="22"/>
                <w:lang w:eastAsia="it-IT"/>
              </w:rPr>
              <w:t>6</w:t>
            </w:r>
            <w:r w:rsidR="00FA5F5F" w:rsidRPr="001653B2">
              <w:rPr>
                <w:rFonts w:cs="Arial"/>
                <w:b/>
                <w:bCs/>
                <w:i/>
                <w:iCs/>
                <w:color w:val="000066"/>
                <w:sz w:val="22"/>
                <w:szCs w:val="22"/>
                <w:lang w:eastAsia="it-IT"/>
              </w:rPr>
              <w:t>, 201</w:t>
            </w:r>
            <w:r w:rsidR="007931FA" w:rsidRPr="001653B2">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1653B2" w:rsidRDefault="000A03B2" w:rsidP="00CD5FE2">
            <w:pPr>
              <w:spacing w:line="140" w:lineRule="atLeast"/>
              <w:jc w:val="right"/>
              <w:rPr>
                <w:rFonts w:cs="Arial"/>
                <w:sz w:val="14"/>
                <w:szCs w:val="14"/>
              </w:rPr>
            </w:pPr>
            <w:r w:rsidRPr="001653B2">
              <w:rPr>
                <w:rFonts w:cs="Arial"/>
                <w:sz w:val="14"/>
                <w:szCs w:val="14"/>
              </w:rPr>
              <w:t>A publication of</w:t>
            </w:r>
          </w:p>
          <w:p w:rsidR="000A03B2" w:rsidRPr="001653B2" w:rsidRDefault="000A03B2" w:rsidP="00CD5FE2">
            <w:pPr>
              <w:jc w:val="right"/>
            </w:pPr>
            <w:r w:rsidRPr="001653B2">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1653B2">
        <w:trPr>
          <w:trHeight w:val="567"/>
          <w:jc w:val="center"/>
        </w:trPr>
        <w:tc>
          <w:tcPr>
            <w:tcW w:w="6946" w:type="dxa"/>
            <w:vMerge/>
            <w:tcBorders>
              <w:right w:val="single" w:sz="4" w:space="0" w:color="auto"/>
            </w:tcBorders>
          </w:tcPr>
          <w:p w:rsidR="000A03B2" w:rsidRPr="001653B2" w:rsidRDefault="000A03B2" w:rsidP="00CD5FE2">
            <w:pPr>
              <w:tabs>
                <w:tab w:val="left" w:pos="-108"/>
              </w:tabs>
            </w:pPr>
          </w:p>
        </w:tc>
        <w:tc>
          <w:tcPr>
            <w:tcW w:w="1843" w:type="dxa"/>
            <w:tcBorders>
              <w:left w:val="single" w:sz="4" w:space="0" w:color="auto"/>
              <w:bottom w:val="nil"/>
              <w:right w:val="single" w:sz="4" w:space="0" w:color="auto"/>
            </w:tcBorders>
          </w:tcPr>
          <w:p w:rsidR="000A03B2" w:rsidRPr="001653B2" w:rsidRDefault="000A03B2" w:rsidP="00CD5FE2">
            <w:pPr>
              <w:spacing w:line="140" w:lineRule="atLeast"/>
              <w:jc w:val="right"/>
              <w:rPr>
                <w:rFonts w:cs="Arial"/>
                <w:sz w:val="14"/>
                <w:szCs w:val="14"/>
              </w:rPr>
            </w:pPr>
            <w:r w:rsidRPr="001653B2">
              <w:rPr>
                <w:rFonts w:cs="Arial"/>
                <w:sz w:val="14"/>
                <w:szCs w:val="14"/>
              </w:rPr>
              <w:t>The Italian Association</w:t>
            </w:r>
          </w:p>
          <w:p w:rsidR="000A03B2" w:rsidRPr="001653B2" w:rsidRDefault="000A03B2" w:rsidP="00CD5FE2">
            <w:pPr>
              <w:spacing w:line="140" w:lineRule="atLeast"/>
              <w:jc w:val="right"/>
              <w:rPr>
                <w:rFonts w:cs="Arial"/>
                <w:sz w:val="14"/>
                <w:szCs w:val="14"/>
              </w:rPr>
            </w:pPr>
            <w:r w:rsidRPr="001653B2">
              <w:rPr>
                <w:rFonts w:cs="Arial"/>
                <w:sz w:val="14"/>
                <w:szCs w:val="14"/>
              </w:rPr>
              <w:t>of Chemical Engineering</w:t>
            </w:r>
          </w:p>
          <w:p w:rsidR="000A03B2" w:rsidRPr="001653B2" w:rsidRDefault="000A03B2" w:rsidP="00162642">
            <w:pPr>
              <w:spacing w:line="140" w:lineRule="atLeast"/>
              <w:jc w:val="right"/>
              <w:rPr>
                <w:rFonts w:cs="Arial"/>
                <w:sz w:val="14"/>
                <w:szCs w:val="14"/>
              </w:rPr>
            </w:pPr>
            <w:r w:rsidRPr="001653B2">
              <w:rPr>
                <w:rFonts w:cs="Arial"/>
                <w:sz w:val="14"/>
                <w:szCs w:val="14"/>
              </w:rPr>
              <w:t xml:space="preserve">Online at </w:t>
            </w:r>
            <w:r w:rsidR="00162642" w:rsidRPr="001653B2">
              <w:rPr>
                <w:rFonts w:cs="Arial"/>
                <w:sz w:val="14"/>
                <w:szCs w:val="14"/>
              </w:rPr>
              <w:t>www.cetjournal.it</w:t>
            </w:r>
          </w:p>
        </w:tc>
      </w:tr>
      <w:tr w:rsidR="000A03B2" w:rsidRPr="001653B2">
        <w:trPr>
          <w:trHeight w:val="68"/>
          <w:jc w:val="center"/>
        </w:trPr>
        <w:tc>
          <w:tcPr>
            <w:tcW w:w="8789" w:type="dxa"/>
            <w:gridSpan w:val="2"/>
          </w:tcPr>
          <w:p w:rsidR="00300E56" w:rsidRPr="00B710F2" w:rsidRDefault="00300E56" w:rsidP="003365E3">
            <w:pPr>
              <w:ind w:left="-107"/>
              <w:rPr>
                <w:lang w:val="it-IT"/>
              </w:rPr>
            </w:pPr>
            <w:r w:rsidRPr="00B710F2">
              <w:rPr>
                <w:rFonts w:ascii="Tahoma" w:hAnsi="Tahoma" w:cs="Tahoma"/>
                <w:iCs/>
                <w:color w:val="333333"/>
                <w:sz w:val="14"/>
                <w:szCs w:val="14"/>
                <w:lang w:val="it-IT" w:eastAsia="it-IT"/>
              </w:rPr>
              <w:t>Guest Editors:</w:t>
            </w:r>
            <w:r w:rsidR="00904C62" w:rsidRPr="00B710F2">
              <w:rPr>
                <w:rFonts w:ascii="Tahoma" w:hAnsi="Tahoma" w:cs="Tahoma"/>
                <w:iCs/>
                <w:color w:val="333333"/>
                <w:sz w:val="14"/>
                <w:szCs w:val="14"/>
                <w:lang w:val="it-IT" w:eastAsia="it-IT"/>
              </w:rPr>
              <w:t xml:space="preserve"> </w:t>
            </w:r>
            <w:r w:rsidR="009635B9" w:rsidRPr="00B710F2">
              <w:rPr>
                <w:rFonts w:ascii="Tahoma" w:hAnsi="Tahoma" w:cs="Tahoma"/>
                <w:sz w:val="14"/>
                <w:szCs w:val="14"/>
                <w:lang w:val="it-IT"/>
              </w:rPr>
              <w:t>Sauro Pierucci,</w:t>
            </w:r>
            <w:r w:rsidR="003B60F3" w:rsidRPr="00B710F2">
              <w:rPr>
                <w:rFonts w:ascii="Tahoma" w:hAnsi="Tahoma" w:cs="Tahoma"/>
                <w:sz w:val="14"/>
                <w:szCs w:val="14"/>
                <w:lang w:val="it-IT"/>
              </w:rPr>
              <w:t xml:space="preserve"> </w:t>
            </w:r>
            <w:r w:rsidR="00047D7F" w:rsidRPr="00B710F2">
              <w:rPr>
                <w:rFonts w:ascii="Tahoma" w:hAnsi="Tahoma" w:cs="Tahoma"/>
                <w:sz w:val="14"/>
                <w:szCs w:val="14"/>
                <w:shd w:val="clear" w:color="auto" w:fill="FFFFFF"/>
                <w:lang w:val="it-IT"/>
              </w:rPr>
              <w:t>Jiří Jaromír Klemeš</w:t>
            </w:r>
            <w:r w:rsidR="00252C1A" w:rsidRPr="00B710F2">
              <w:rPr>
                <w:rFonts w:ascii="Tahoma" w:hAnsi="Tahoma" w:cs="Tahoma"/>
                <w:sz w:val="14"/>
                <w:szCs w:val="14"/>
                <w:shd w:val="clear" w:color="auto" w:fill="FFFFFF"/>
                <w:lang w:val="it-IT"/>
              </w:rPr>
              <w:t>, Laura Piazza</w:t>
            </w:r>
          </w:p>
          <w:p w:rsidR="000A03B2" w:rsidRPr="001653B2" w:rsidRDefault="00FA5F5F" w:rsidP="00131FAB">
            <w:pPr>
              <w:tabs>
                <w:tab w:val="left" w:pos="-108"/>
              </w:tabs>
              <w:spacing w:line="140" w:lineRule="atLeast"/>
              <w:ind w:left="-107"/>
              <w:jc w:val="left"/>
            </w:pPr>
            <w:r w:rsidRPr="001653B2">
              <w:rPr>
                <w:rFonts w:ascii="Tahoma" w:hAnsi="Tahoma" w:cs="Tahoma"/>
                <w:iCs/>
                <w:color w:val="333333"/>
                <w:sz w:val="14"/>
                <w:szCs w:val="14"/>
                <w:lang w:eastAsia="it-IT"/>
              </w:rPr>
              <w:t>Copyright © 201</w:t>
            </w:r>
            <w:r w:rsidR="007931FA" w:rsidRPr="001653B2">
              <w:rPr>
                <w:rFonts w:ascii="Tahoma" w:hAnsi="Tahoma" w:cs="Tahoma"/>
                <w:iCs/>
                <w:color w:val="333333"/>
                <w:sz w:val="14"/>
                <w:szCs w:val="14"/>
                <w:lang w:eastAsia="it-IT"/>
              </w:rPr>
              <w:t>9</w:t>
            </w:r>
            <w:r w:rsidR="00904C62" w:rsidRPr="001653B2">
              <w:rPr>
                <w:rFonts w:ascii="Tahoma" w:hAnsi="Tahoma" w:cs="Tahoma"/>
                <w:iCs/>
                <w:color w:val="333333"/>
                <w:sz w:val="14"/>
                <w:szCs w:val="14"/>
                <w:lang w:eastAsia="it-IT"/>
              </w:rPr>
              <w:t>, AIDIC Servizi S.r.l.</w:t>
            </w:r>
            <w:r w:rsidR="00300E56" w:rsidRPr="001653B2">
              <w:rPr>
                <w:rFonts w:ascii="Tahoma" w:hAnsi="Tahoma" w:cs="Tahoma"/>
                <w:iCs/>
                <w:color w:val="333333"/>
                <w:sz w:val="14"/>
                <w:szCs w:val="14"/>
                <w:lang w:eastAsia="it-IT"/>
              </w:rPr>
              <w:br/>
            </w:r>
            <w:r w:rsidR="00300E56" w:rsidRPr="001653B2">
              <w:rPr>
                <w:rFonts w:ascii="Tahoma" w:hAnsi="Tahoma" w:cs="Tahoma"/>
                <w:b/>
                <w:iCs/>
                <w:color w:val="000000"/>
                <w:sz w:val="14"/>
                <w:szCs w:val="14"/>
                <w:lang w:eastAsia="it-IT"/>
              </w:rPr>
              <w:t>ISBN</w:t>
            </w:r>
            <w:r w:rsidR="00300E56" w:rsidRPr="001653B2">
              <w:rPr>
                <w:rFonts w:ascii="Tahoma" w:hAnsi="Tahoma" w:cs="Tahoma"/>
                <w:iCs/>
                <w:color w:val="000000"/>
                <w:sz w:val="14"/>
                <w:szCs w:val="14"/>
                <w:lang w:eastAsia="it-IT"/>
              </w:rPr>
              <w:t xml:space="preserve"> </w:t>
            </w:r>
            <w:r w:rsidR="008D32B9" w:rsidRPr="001653B2">
              <w:rPr>
                <w:rFonts w:ascii="Tahoma" w:hAnsi="Tahoma" w:cs="Tahoma"/>
                <w:sz w:val="14"/>
                <w:szCs w:val="14"/>
              </w:rPr>
              <w:t>978-88-95608-</w:t>
            </w:r>
            <w:r w:rsidR="009635B9" w:rsidRPr="001653B2">
              <w:rPr>
                <w:rFonts w:ascii="Tahoma" w:hAnsi="Tahoma" w:cs="Tahoma"/>
                <w:sz w:val="14"/>
                <w:szCs w:val="14"/>
              </w:rPr>
              <w:t>73</w:t>
            </w:r>
            <w:r w:rsidR="008D32B9" w:rsidRPr="001653B2">
              <w:rPr>
                <w:rFonts w:ascii="Tahoma" w:hAnsi="Tahoma" w:cs="Tahoma"/>
                <w:sz w:val="14"/>
                <w:szCs w:val="14"/>
              </w:rPr>
              <w:t>-</w:t>
            </w:r>
            <w:r w:rsidR="009635B9" w:rsidRPr="001653B2">
              <w:rPr>
                <w:rFonts w:ascii="Tahoma" w:hAnsi="Tahoma" w:cs="Tahoma"/>
                <w:sz w:val="14"/>
                <w:szCs w:val="14"/>
              </w:rPr>
              <w:t>0</w:t>
            </w:r>
            <w:r w:rsidR="00300E56" w:rsidRPr="001653B2">
              <w:rPr>
                <w:rFonts w:ascii="Tahoma" w:hAnsi="Tahoma" w:cs="Tahoma"/>
                <w:iCs/>
                <w:color w:val="333333"/>
                <w:sz w:val="14"/>
                <w:szCs w:val="14"/>
                <w:lang w:eastAsia="it-IT"/>
              </w:rPr>
              <w:t xml:space="preserve">; </w:t>
            </w:r>
            <w:r w:rsidR="00300E56" w:rsidRPr="001653B2">
              <w:rPr>
                <w:rFonts w:ascii="Tahoma" w:hAnsi="Tahoma" w:cs="Tahoma"/>
                <w:b/>
                <w:iCs/>
                <w:color w:val="333333"/>
                <w:sz w:val="14"/>
                <w:szCs w:val="14"/>
                <w:lang w:eastAsia="it-IT"/>
              </w:rPr>
              <w:t>ISSN</w:t>
            </w:r>
            <w:r w:rsidR="00300E56" w:rsidRPr="001653B2">
              <w:rPr>
                <w:rFonts w:ascii="Tahoma" w:hAnsi="Tahoma" w:cs="Tahoma"/>
                <w:iCs/>
                <w:color w:val="333333"/>
                <w:sz w:val="14"/>
                <w:szCs w:val="14"/>
                <w:lang w:eastAsia="it-IT"/>
              </w:rPr>
              <w:t xml:space="preserve"> 2283-9216</w:t>
            </w:r>
          </w:p>
        </w:tc>
      </w:tr>
    </w:tbl>
    <w:p w:rsidR="000A03B2" w:rsidRPr="001653B2" w:rsidRDefault="000A03B2" w:rsidP="000A03B2">
      <w:pPr>
        <w:pStyle w:val="CETAuthors"/>
        <w:sectPr w:rsidR="000A03B2" w:rsidRPr="001653B2">
          <w:type w:val="continuous"/>
          <w:pgSz w:w="11906" w:h="16838" w:code="9"/>
          <w:pgMar w:top="1701" w:right="1418" w:bottom="1701" w:left="1701" w:header="1701" w:footer="0" w:gutter="0"/>
          <w:cols w:space="708"/>
          <w:titlePg/>
          <w:docGrid w:linePitch="360"/>
        </w:sectPr>
      </w:pPr>
    </w:p>
    <w:p w:rsidR="00E978D0" w:rsidRPr="001653B2" w:rsidRDefault="00A34B51" w:rsidP="00A34B51">
      <w:pPr>
        <w:pStyle w:val="CETTitle"/>
      </w:pPr>
      <w:r w:rsidRPr="001653B2">
        <w:t>Calcium sulfoaluminate cement and fly ash-based geopolymer as sustainable binders for mortars</w:t>
      </w:r>
    </w:p>
    <w:p w:rsidR="00E978D0" w:rsidRPr="00B710F2" w:rsidRDefault="00A34B51" w:rsidP="00A34B51">
      <w:pPr>
        <w:pStyle w:val="CETAuthors"/>
        <w:rPr>
          <w:lang w:val="it-IT"/>
        </w:rPr>
      </w:pPr>
      <w:r w:rsidRPr="00B710F2">
        <w:rPr>
          <w:lang w:val="it-IT"/>
        </w:rPr>
        <w:t>Antonio Telesca</w:t>
      </w:r>
      <w:r w:rsidR="00F02FAF">
        <w:rPr>
          <w:vertAlign w:val="superscript"/>
          <w:lang w:val="it-IT"/>
        </w:rPr>
        <w:t>a</w:t>
      </w:r>
      <w:r w:rsidR="00600535" w:rsidRPr="00B710F2">
        <w:rPr>
          <w:vertAlign w:val="superscript"/>
          <w:lang w:val="it-IT"/>
        </w:rPr>
        <w:t>,</w:t>
      </w:r>
      <w:r w:rsidR="00600535" w:rsidRPr="00B710F2">
        <w:rPr>
          <w:lang w:val="it-IT"/>
        </w:rPr>
        <w:t xml:space="preserve">*, </w:t>
      </w:r>
      <w:r w:rsidR="00F02FAF" w:rsidRPr="00B710F2">
        <w:rPr>
          <w:lang w:val="it-IT"/>
        </w:rPr>
        <w:t>Alessandra Mobili</w:t>
      </w:r>
      <w:r w:rsidR="00F02FAF">
        <w:rPr>
          <w:vertAlign w:val="superscript"/>
          <w:lang w:val="it-IT"/>
        </w:rPr>
        <w:t>b</w:t>
      </w:r>
      <w:r w:rsidR="00F02FAF" w:rsidRPr="00B710F2">
        <w:rPr>
          <w:lang w:val="it-IT"/>
        </w:rPr>
        <w:t xml:space="preserve">, </w:t>
      </w:r>
      <w:r w:rsidRPr="00B710F2">
        <w:rPr>
          <w:lang w:val="it-IT"/>
        </w:rPr>
        <w:t>Francesca Tittarelli</w:t>
      </w:r>
      <w:r w:rsidR="00F02FAF">
        <w:rPr>
          <w:vertAlign w:val="superscript"/>
          <w:lang w:val="it-IT"/>
        </w:rPr>
        <w:t>b</w:t>
      </w:r>
      <w:r w:rsidR="00F02FAF">
        <w:rPr>
          <w:lang w:val="it-IT"/>
        </w:rPr>
        <w:t>,</w:t>
      </w:r>
      <w:r w:rsidR="00F02FAF" w:rsidRPr="00F02FAF">
        <w:rPr>
          <w:lang w:val="it-IT"/>
        </w:rPr>
        <w:t xml:space="preserve"> </w:t>
      </w:r>
      <w:r w:rsidR="00F02FAF" w:rsidRPr="00B710F2">
        <w:rPr>
          <w:lang w:val="it-IT"/>
        </w:rPr>
        <w:t>Milena Marroccoli</w:t>
      </w:r>
      <w:r w:rsidR="00F02FAF">
        <w:rPr>
          <w:vertAlign w:val="superscript"/>
          <w:lang w:val="it-IT"/>
        </w:rPr>
        <w:t>a</w:t>
      </w:r>
    </w:p>
    <w:p w:rsidR="00F02FAF" w:rsidRPr="00B710F2" w:rsidRDefault="00A34B51" w:rsidP="00F02FAF">
      <w:pPr>
        <w:pStyle w:val="CETAddress"/>
        <w:rPr>
          <w:lang w:val="it-IT"/>
        </w:rPr>
      </w:pPr>
      <w:r w:rsidRPr="00B710F2">
        <w:rPr>
          <w:vertAlign w:val="superscript"/>
          <w:lang w:val="it-IT"/>
        </w:rPr>
        <w:t>a</w:t>
      </w:r>
      <w:r w:rsidR="00F02FAF" w:rsidRPr="00F02FAF">
        <w:rPr>
          <w:vertAlign w:val="superscript"/>
          <w:lang w:val="it-IT"/>
        </w:rPr>
        <w:t xml:space="preserve"> </w:t>
      </w:r>
      <w:r w:rsidR="00F02FAF" w:rsidRPr="00B710F2">
        <w:rPr>
          <w:lang w:val="it-IT"/>
        </w:rPr>
        <w:t>Scuola di Ingegneria, Università degli Studi della Basilicata, Viale dell’Ateneo Lucano 10, Potenza 85100, Italia</w:t>
      </w:r>
    </w:p>
    <w:p w:rsidR="00A34B51" w:rsidRPr="00B710F2" w:rsidRDefault="00F02FAF" w:rsidP="00A34B51">
      <w:pPr>
        <w:pStyle w:val="CETAddress"/>
        <w:rPr>
          <w:lang w:val="it-IT"/>
        </w:rPr>
      </w:pPr>
      <w:r w:rsidRPr="00F02FAF">
        <w:rPr>
          <w:vertAlign w:val="superscript"/>
          <w:lang w:val="it-IT"/>
        </w:rPr>
        <w:t>b</w:t>
      </w:r>
      <w:r w:rsidR="00A34B51" w:rsidRPr="00B710F2">
        <w:rPr>
          <w:lang w:val="it-IT"/>
        </w:rPr>
        <w:t>Dipartimento di Scienze e Ingegneria della Materia, dell’Ambiente ed Urbanistica, Università Politecnica delle Marche, UdR INSTM, via Brecce Bianche 12, Ancona 60131, Italia</w:t>
      </w:r>
    </w:p>
    <w:p w:rsidR="00C26032" w:rsidRPr="001653B2" w:rsidRDefault="00EA7ADD" w:rsidP="00C26032">
      <w:pPr>
        <w:pStyle w:val="CETemail"/>
      </w:pPr>
      <w:r>
        <w:t>*</w:t>
      </w:r>
      <w:r w:rsidR="00C26032" w:rsidRPr="001653B2">
        <w:t>antonio.telesca@unibas.it</w:t>
      </w:r>
    </w:p>
    <w:p w:rsidR="007A2FDC" w:rsidRPr="001653B2" w:rsidRDefault="007A2FDC" w:rsidP="008D7AD2">
      <w:pPr>
        <w:pStyle w:val="CETBodytext"/>
        <w:rPr>
          <w:lang w:val="en-GB"/>
        </w:rPr>
      </w:pPr>
      <w:r w:rsidRPr="00AB370C">
        <w:rPr>
          <w:lang w:val="en-GB"/>
        </w:rPr>
        <w:t xml:space="preserve">This </w:t>
      </w:r>
      <w:r w:rsidR="001653B2" w:rsidRPr="00AB370C">
        <w:rPr>
          <w:lang w:val="en-GB"/>
        </w:rPr>
        <w:t>work</w:t>
      </w:r>
      <w:r w:rsidRPr="00AB370C">
        <w:rPr>
          <w:lang w:val="en-GB"/>
        </w:rPr>
        <w:t xml:space="preserve"> investigates the </w:t>
      </w:r>
      <w:r w:rsidR="009F16A3" w:rsidRPr="00AB370C">
        <w:rPr>
          <w:lang w:val="en-GB"/>
        </w:rPr>
        <w:t xml:space="preserve">hydration </w:t>
      </w:r>
      <w:r w:rsidRPr="00AB370C">
        <w:rPr>
          <w:lang w:val="en-GB"/>
        </w:rPr>
        <w:t xml:space="preserve">behaviour </w:t>
      </w:r>
      <w:r w:rsidR="009F16A3" w:rsidRPr="00AB370C">
        <w:rPr>
          <w:lang w:val="en-GB"/>
        </w:rPr>
        <w:t>and the physic</w:t>
      </w:r>
      <w:r w:rsidR="00AB370C" w:rsidRPr="00AB370C">
        <w:rPr>
          <w:lang w:val="en-GB"/>
        </w:rPr>
        <w:t>o</w:t>
      </w:r>
      <w:r w:rsidR="009F16A3" w:rsidRPr="00AB370C">
        <w:rPr>
          <w:lang w:val="en-GB"/>
        </w:rPr>
        <w:t xml:space="preserve">-mechanical properties </w:t>
      </w:r>
      <w:r w:rsidRPr="00AB370C">
        <w:rPr>
          <w:lang w:val="en-GB"/>
        </w:rPr>
        <w:t>of mortars based on calcium sulfoaluminate (CSA) cements and fly ash-based geopolymers (GEO) as alternative</w:t>
      </w:r>
      <w:r w:rsidR="00A73C9C" w:rsidRPr="00AB370C">
        <w:rPr>
          <w:lang w:val="en-GB"/>
        </w:rPr>
        <w:t>s</w:t>
      </w:r>
      <w:r w:rsidRPr="00AB370C">
        <w:rPr>
          <w:lang w:val="en-GB"/>
        </w:rPr>
        <w:t xml:space="preserve"> t</w:t>
      </w:r>
      <w:r w:rsidR="001C3912" w:rsidRPr="00AB370C">
        <w:rPr>
          <w:lang w:val="en-GB"/>
        </w:rPr>
        <w:t>o ordinary</w:t>
      </w:r>
      <w:r w:rsidR="001C3912">
        <w:rPr>
          <w:lang w:val="en-GB"/>
        </w:rPr>
        <w:t xml:space="preserve"> Portland cement</w:t>
      </w:r>
      <w:r w:rsidRPr="001653B2">
        <w:rPr>
          <w:lang w:val="en-GB"/>
        </w:rPr>
        <w:t>. According to the EN 1504-3, mortars were prepared in order to reach thre</w:t>
      </w:r>
      <w:r w:rsidR="00FA77E4">
        <w:rPr>
          <w:lang w:val="en-GB"/>
        </w:rPr>
        <w:t>e compressive strength classes</w:t>
      </w:r>
      <w:r w:rsidR="00AB370C">
        <w:rPr>
          <w:lang w:val="en-GB"/>
        </w:rPr>
        <w:t>, namely</w:t>
      </w:r>
      <w:r w:rsidR="00FA77E4">
        <w:rPr>
          <w:lang w:val="en-GB"/>
        </w:rPr>
        <w:t xml:space="preserve"> </w:t>
      </w:r>
      <w:r w:rsidRPr="001653B2">
        <w:rPr>
          <w:lang w:val="en-GB"/>
        </w:rPr>
        <w:t>R1, R2 and R3</w:t>
      </w:r>
      <w:r w:rsidR="00FA77E4">
        <w:rPr>
          <w:lang w:val="en-GB"/>
        </w:rPr>
        <w:t xml:space="preserve"> </w:t>
      </w:r>
      <w:r w:rsidRPr="001653B2">
        <w:rPr>
          <w:lang w:val="en-GB"/>
        </w:rPr>
        <w:t>(R1 with R</w:t>
      </w:r>
      <w:r w:rsidRPr="001653B2">
        <w:rPr>
          <w:vertAlign w:val="subscript"/>
          <w:lang w:val="en-GB"/>
        </w:rPr>
        <w:t>c</w:t>
      </w:r>
      <w:r w:rsidR="00B008B3" w:rsidRPr="001653B2">
        <w:rPr>
          <w:lang w:val="en-GB"/>
        </w:rPr>
        <w:t xml:space="preserve"> </w:t>
      </w:r>
      <w:r w:rsidRPr="001653B2">
        <w:rPr>
          <w:lang w:val="en-GB"/>
        </w:rPr>
        <w:t>≥</w:t>
      </w:r>
      <w:r w:rsidR="00B008B3" w:rsidRPr="001653B2">
        <w:rPr>
          <w:lang w:val="en-GB"/>
        </w:rPr>
        <w:t xml:space="preserve"> </w:t>
      </w:r>
      <w:r w:rsidRPr="001653B2">
        <w:rPr>
          <w:lang w:val="en-GB"/>
        </w:rPr>
        <w:t>10 MPa</w:t>
      </w:r>
      <w:r w:rsidR="00FA77E4">
        <w:rPr>
          <w:lang w:val="en-GB"/>
        </w:rPr>
        <w:t>,</w:t>
      </w:r>
      <w:r w:rsidRPr="001653B2">
        <w:rPr>
          <w:lang w:val="en-GB"/>
        </w:rPr>
        <w:t xml:space="preserve"> R2 with R</w:t>
      </w:r>
      <w:r w:rsidRPr="001653B2">
        <w:rPr>
          <w:vertAlign w:val="subscript"/>
          <w:lang w:val="en-GB"/>
        </w:rPr>
        <w:t>c</w:t>
      </w:r>
      <w:r w:rsidR="00B008B3" w:rsidRPr="001653B2">
        <w:rPr>
          <w:lang w:val="en-GB"/>
        </w:rPr>
        <w:t xml:space="preserve"> </w:t>
      </w:r>
      <w:r w:rsidRPr="001653B2">
        <w:rPr>
          <w:lang w:val="en-GB"/>
        </w:rPr>
        <w:t>≥</w:t>
      </w:r>
      <w:r w:rsidR="00B008B3" w:rsidRPr="001653B2">
        <w:rPr>
          <w:lang w:val="en-GB"/>
        </w:rPr>
        <w:t xml:space="preserve"> </w:t>
      </w:r>
      <w:r w:rsidRPr="001653B2">
        <w:rPr>
          <w:lang w:val="en-GB"/>
        </w:rPr>
        <w:t>15 MPa</w:t>
      </w:r>
      <w:r w:rsidR="00FA77E4">
        <w:rPr>
          <w:lang w:val="en-GB"/>
        </w:rPr>
        <w:t xml:space="preserve"> </w:t>
      </w:r>
      <w:r w:rsidRPr="001653B2">
        <w:rPr>
          <w:lang w:val="en-GB"/>
        </w:rPr>
        <w:t>and</w:t>
      </w:r>
      <w:r w:rsidR="00FA77E4">
        <w:rPr>
          <w:lang w:val="en-GB"/>
        </w:rPr>
        <w:t xml:space="preserve"> </w:t>
      </w:r>
      <w:r w:rsidRPr="001653B2">
        <w:rPr>
          <w:lang w:val="en-GB"/>
        </w:rPr>
        <w:t>R3 with R</w:t>
      </w:r>
      <w:r w:rsidRPr="001653B2">
        <w:rPr>
          <w:vertAlign w:val="subscript"/>
          <w:lang w:val="en-GB"/>
        </w:rPr>
        <w:t>c</w:t>
      </w:r>
      <w:r w:rsidRPr="001653B2">
        <w:rPr>
          <w:lang w:val="en-GB"/>
        </w:rPr>
        <w:t xml:space="preserve"> ≥ 25 MPa). CSA </w:t>
      </w:r>
      <w:r w:rsidR="00FA77E4">
        <w:rPr>
          <w:lang w:val="en-GB"/>
        </w:rPr>
        <w:t>mortars were prepared by using</w:t>
      </w:r>
      <w:r w:rsidRPr="001653B2">
        <w:rPr>
          <w:lang w:val="en-GB"/>
        </w:rPr>
        <w:t xml:space="preserve"> sulfoaluminate cement alone (R3) or </w:t>
      </w:r>
      <w:r w:rsidR="009F16A3" w:rsidRPr="00AB370C">
        <w:rPr>
          <w:lang w:val="en-GB"/>
        </w:rPr>
        <w:t xml:space="preserve">in mixture </w:t>
      </w:r>
      <w:r w:rsidRPr="00AB370C">
        <w:rPr>
          <w:lang w:val="en-GB"/>
        </w:rPr>
        <w:t>with</w:t>
      </w:r>
      <w:r w:rsidRPr="001653B2">
        <w:rPr>
          <w:lang w:val="en-GB"/>
        </w:rPr>
        <w:t xml:space="preserve"> </w:t>
      </w:r>
      <w:r w:rsidR="00AB370C">
        <w:rPr>
          <w:lang w:val="en-GB"/>
        </w:rPr>
        <w:t xml:space="preserve">a </w:t>
      </w:r>
      <w:r w:rsidR="003D2E85" w:rsidRPr="001653B2">
        <w:rPr>
          <w:lang w:val="en-GB"/>
        </w:rPr>
        <w:t>limestone</w:t>
      </w:r>
      <w:r w:rsidRPr="001653B2">
        <w:rPr>
          <w:lang w:val="en-GB"/>
        </w:rPr>
        <w:t xml:space="preserve"> filler (R1 and R2); GEO mortars were manufactured by alkali-activation of coal fly ash</w:t>
      </w:r>
      <w:r w:rsidR="00A423E0" w:rsidRPr="001653B2">
        <w:rPr>
          <w:lang w:val="en-GB"/>
        </w:rPr>
        <w:t xml:space="preserve"> and</w:t>
      </w:r>
      <w:r w:rsidRPr="001653B2">
        <w:rPr>
          <w:lang w:val="en-GB"/>
        </w:rPr>
        <w:t xml:space="preserve"> calcium aluminate cement with a sodium silicate and potassium hydroxide water solution. The hydration behaviour was evaluated on pastes submitted to differential thermal-thermogravimetric and X-ray diffraction analyses</w:t>
      </w:r>
      <w:r w:rsidR="00DE2BBB">
        <w:rPr>
          <w:lang w:val="en-GB"/>
        </w:rPr>
        <w:t>.</w:t>
      </w:r>
      <w:r w:rsidRPr="001653B2">
        <w:rPr>
          <w:lang w:val="en-GB"/>
        </w:rPr>
        <w:t xml:space="preserve"> </w:t>
      </w:r>
      <w:r w:rsidR="00B04ABA">
        <w:rPr>
          <w:lang w:val="en-GB"/>
        </w:rPr>
        <w:t>M</w:t>
      </w:r>
      <w:r w:rsidR="00DE2BBB" w:rsidRPr="001653B2">
        <w:rPr>
          <w:lang w:val="en-GB"/>
        </w:rPr>
        <w:t xml:space="preserve">ortars </w:t>
      </w:r>
      <w:r w:rsidRPr="001653B2">
        <w:rPr>
          <w:lang w:val="en-GB"/>
        </w:rPr>
        <w:t xml:space="preserve">was </w:t>
      </w:r>
      <w:r w:rsidR="00A73C9C" w:rsidRPr="001653B2">
        <w:rPr>
          <w:lang w:val="en-GB"/>
        </w:rPr>
        <w:t>analysed</w:t>
      </w:r>
      <w:r w:rsidRPr="001653B2">
        <w:rPr>
          <w:lang w:val="en-GB"/>
        </w:rPr>
        <w:t xml:space="preserve"> through mercury intrusion porosimetry</w:t>
      </w:r>
      <w:r w:rsidR="00B04ABA">
        <w:rPr>
          <w:lang w:val="en-GB"/>
        </w:rPr>
        <w:t xml:space="preserve">; their </w:t>
      </w:r>
      <w:r w:rsidRPr="001653B2">
        <w:rPr>
          <w:lang w:val="en-GB"/>
        </w:rPr>
        <w:t>mechanical properties</w:t>
      </w:r>
      <w:r w:rsidR="00CF0F35">
        <w:rPr>
          <w:lang w:val="en-GB"/>
        </w:rPr>
        <w:t xml:space="preserve"> </w:t>
      </w:r>
      <w:r w:rsidRPr="001653B2">
        <w:rPr>
          <w:lang w:val="en-GB"/>
        </w:rPr>
        <w:t>were evaluated in terms of compressive strength and</w:t>
      </w:r>
      <w:r w:rsidR="00FA77E4">
        <w:rPr>
          <w:lang w:val="en-GB"/>
        </w:rPr>
        <w:t xml:space="preserve"> dynamic modulus of elasticity</w:t>
      </w:r>
      <w:r w:rsidR="00B04ABA">
        <w:rPr>
          <w:lang w:val="en-GB"/>
        </w:rPr>
        <w:t>.</w:t>
      </w:r>
      <w:r w:rsidRPr="001653B2">
        <w:rPr>
          <w:lang w:val="en-GB"/>
        </w:rPr>
        <w:t xml:space="preserve"> </w:t>
      </w:r>
      <w:r w:rsidR="00B04ABA">
        <w:rPr>
          <w:lang w:val="en-GB"/>
        </w:rPr>
        <w:t xml:space="preserve">Furthermore, </w:t>
      </w:r>
      <w:r w:rsidRPr="001653B2">
        <w:rPr>
          <w:lang w:val="en-GB"/>
        </w:rPr>
        <w:t>capillary water absorption</w:t>
      </w:r>
      <w:r w:rsidR="00E56295" w:rsidRPr="001653B2">
        <w:rPr>
          <w:lang w:val="en-GB"/>
        </w:rPr>
        <w:t xml:space="preserve"> and</w:t>
      </w:r>
      <w:r w:rsidRPr="001653B2">
        <w:rPr>
          <w:lang w:val="en-GB"/>
        </w:rPr>
        <w:t xml:space="preserve"> drying shrinkage </w:t>
      </w:r>
      <w:r w:rsidR="00B04ABA">
        <w:rPr>
          <w:lang w:val="en-GB"/>
        </w:rPr>
        <w:t xml:space="preserve">tests </w:t>
      </w:r>
      <w:r w:rsidRPr="001653B2">
        <w:rPr>
          <w:lang w:val="en-GB"/>
        </w:rPr>
        <w:t xml:space="preserve">were carried out </w:t>
      </w:r>
      <w:r w:rsidR="0026349D">
        <w:rPr>
          <w:lang w:val="en-GB"/>
        </w:rPr>
        <w:t xml:space="preserve">in order </w:t>
      </w:r>
      <w:r w:rsidRPr="001653B2">
        <w:rPr>
          <w:lang w:val="en-GB"/>
        </w:rPr>
        <w:t xml:space="preserve">to </w:t>
      </w:r>
      <w:r w:rsidR="0026349D">
        <w:rPr>
          <w:lang w:val="en-GB"/>
        </w:rPr>
        <w:t xml:space="preserve">evaluate </w:t>
      </w:r>
      <w:r w:rsidRPr="001653B2">
        <w:rPr>
          <w:lang w:val="en-GB"/>
        </w:rPr>
        <w:t>their durability. Due to the rapid ettringite formation, CSA-based mixtures reached their maximum compressive strength value</w:t>
      </w:r>
      <w:r w:rsidR="00C676F2" w:rsidRPr="0026349D">
        <w:rPr>
          <w:lang w:val="en-GB"/>
        </w:rPr>
        <w:t>s</w:t>
      </w:r>
      <w:r w:rsidRPr="001653B2">
        <w:rPr>
          <w:lang w:val="en-GB"/>
        </w:rPr>
        <w:t xml:space="preserve"> faster than the corresponding GEO mortars</w:t>
      </w:r>
      <w:r w:rsidR="00A423E0" w:rsidRPr="001653B2">
        <w:rPr>
          <w:lang w:val="en-GB"/>
        </w:rPr>
        <w:t>. Results showed that the lowe</w:t>
      </w:r>
      <w:r w:rsidR="00A423E0" w:rsidRPr="0026349D">
        <w:rPr>
          <w:lang w:val="en-GB"/>
        </w:rPr>
        <w:t>r</w:t>
      </w:r>
      <w:r w:rsidRPr="001653B2">
        <w:rPr>
          <w:lang w:val="en-GB"/>
        </w:rPr>
        <w:t xml:space="preserve"> modulus of elasticity of GEO mortars causes the highe</w:t>
      </w:r>
      <w:r w:rsidR="0026349D">
        <w:rPr>
          <w:lang w:val="en-GB"/>
        </w:rPr>
        <w:t>r</w:t>
      </w:r>
      <w:r w:rsidRPr="001653B2">
        <w:rPr>
          <w:lang w:val="en-GB"/>
        </w:rPr>
        <w:t xml:space="preserve"> drying </w:t>
      </w:r>
      <w:r w:rsidR="00A423E0" w:rsidRPr="001653B2">
        <w:rPr>
          <w:lang w:val="en-GB"/>
        </w:rPr>
        <w:t>shrinkage</w:t>
      </w:r>
      <w:r w:rsidRPr="001653B2">
        <w:rPr>
          <w:lang w:val="en-GB"/>
        </w:rPr>
        <w:t xml:space="preserve">. Moreover, the </w:t>
      </w:r>
      <w:r w:rsidR="00A423E0" w:rsidRPr="001653B2">
        <w:rPr>
          <w:lang w:val="en-GB"/>
        </w:rPr>
        <w:t xml:space="preserve">lower porosity </w:t>
      </w:r>
      <w:r w:rsidR="0026349D">
        <w:rPr>
          <w:lang w:val="en-GB"/>
        </w:rPr>
        <w:t xml:space="preserve">exhibited by </w:t>
      </w:r>
      <w:r w:rsidRPr="001653B2">
        <w:rPr>
          <w:lang w:val="en-GB"/>
        </w:rPr>
        <w:t>GEO mortars</w:t>
      </w:r>
      <w:r w:rsidR="00F71B62" w:rsidRPr="001653B2">
        <w:rPr>
          <w:lang w:val="en-GB"/>
        </w:rPr>
        <w:t xml:space="preserve"> was responsible for</w:t>
      </w:r>
      <w:r w:rsidRPr="001653B2">
        <w:rPr>
          <w:lang w:val="en-GB"/>
        </w:rPr>
        <w:t xml:space="preserve"> the lowe</w:t>
      </w:r>
      <w:r w:rsidR="0026349D">
        <w:rPr>
          <w:lang w:val="en-GB"/>
        </w:rPr>
        <w:t>r</w:t>
      </w:r>
      <w:r w:rsidRPr="001653B2">
        <w:rPr>
          <w:lang w:val="en-GB"/>
        </w:rPr>
        <w:t xml:space="preserve"> </w:t>
      </w:r>
      <w:r w:rsidR="00EE1B16">
        <w:rPr>
          <w:lang w:val="en-GB"/>
        </w:rPr>
        <w:t xml:space="preserve">water </w:t>
      </w:r>
      <w:r w:rsidRPr="001653B2">
        <w:rPr>
          <w:lang w:val="en-GB"/>
        </w:rPr>
        <w:t>capillary absorption</w:t>
      </w:r>
      <w:r w:rsidR="00E56295" w:rsidRPr="001653B2">
        <w:rPr>
          <w:lang w:val="en-GB"/>
        </w:rPr>
        <w:t>.</w:t>
      </w:r>
    </w:p>
    <w:p w:rsidR="00600535" w:rsidRPr="001653B2" w:rsidRDefault="00600535" w:rsidP="00600535">
      <w:pPr>
        <w:pStyle w:val="CETHeading1"/>
        <w:rPr>
          <w:lang w:val="en-GB"/>
        </w:rPr>
      </w:pPr>
      <w:r w:rsidRPr="001653B2">
        <w:rPr>
          <w:lang w:val="en-GB"/>
        </w:rPr>
        <w:t>Introduction</w:t>
      </w:r>
    </w:p>
    <w:p w:rsidR="0078371E" w:rsidRPr="001653B2" w:rsidRDefault="005015D9" w:rsidP="00600535">
      <w:pPr>
        <w:pStyle w:val="CETBodytext"/>
        <w:rPr>
          <w:lang w:val="en-GB"/>
        </w:rPr>
      </w:pPr>
      <w:r w:rsidRPr="005015D9">
        <w:rPr>
          <w:lang w:val="en-GB"/>
        </w:rPr>
        <w:t xml:space="preserve">The </w:t>
      </w:r>
      <w:r w:rsidR="00401566">
        <w:rPr>
          <w:lang w:val="en-GB"/>
        </w:rPr>
        <w:t xml:space="preserve">manufacturing </w:t>
      </w:r>
      <w:r w:rsidRPr="005015D9">
        <w:rPr>
          <w:lang w:val="en-GB"/>
        </w:rPr>
        <w:t xml:space="preserve">process </w:t>
      </w:r>
      <w:r w:rsidR="00401566">
        <w:rPr>
          <w:lang w:val="en-GB"/>
        </w:rPr>
        <w:t xml:space="preserve">of cement </w:t>
      </w:r>
      <w:r w:rsidRPr="005015D9">
        <w:rPr>
          <w:lang w:val="en-GB"/>
        </w:rPr>
        <w:t xml:space="preserve">is one of the largest consumers of fuel and raw materials; it is also one of the main industries responsible for </w:t>
      </w:r>
      <w:r w:rsidR="00401566">
        <w:rPr>
          <w:lang w:val="en-GB"/>
        </w:rPr>
        <w:t>generating carbon dioxide</w:t>
      </w:r>
      <w:r w:rsidRPr="005015D9">
        <w:rPr>
          <w:lang w:val="en-GB"/>
        </w:rPr>
        <w:t xml:space="preserve"> emissions</w:t>
      </w:r>
      <w:r w:rsidR="00A50064">
        <w:rPr>
          <w:lang w:val="en-GB"/>
        </w:rPr>
        <w:t xml:space="preserve"> (Gartner and </w:t>
      </w:r>
      <w:r w:rsidR="00A50064" w:rsidRPr="0000049C">
        <w:rPr>
          <w:rFonts w:cs="Arial"/>
          <w:noProof/>
          <w:szCs w:val="24"/>
          <w:lang w:val="en-ZA"/>
        </w:rPr>
        <w:t>Macphee</w:t>
      </w:r>
      <w:r w:rsidR="00A50064">
        <w:rPr>
          <w:rFonts w:cs="Arial"/>
          <w:noProof/>
          <w:szCs w:val="24"/>
          <w:lang w:val="en-ZA"/>
        </w:rPr>
        <w:t>, 2011; Gartner and Hirao, 2015</w:t>
      </w:r>
      <w:r w:rsidR="00A50064">
        <w:rPr>
          <w:lang w:val="en-GB"/>
        </w:rPr>
        <w:t>)</w:t>
      </w:r>
      <w:r w:rsidRPr="005015D9">
        <w:rPr>
          <w:lang w:val="en-GB"/>
        </w:rPr>
        <w:t>.</w:t>
      </w:r>
      <w:r w:rsidR="0078371E" w:rsidRPr="001653B2">
        <w:rPr>
          <w:lang w:val="en-GB"/>
        </w:rPr>
        <w:t xml:space="preserve"> There are many ways to reduce the CO</w:t>
      </w:r>
      <w:r w:rsidR="0078371E" w:rsidRPr="001653B2">
        <w:rPr>
          <w:vertAlign w:val="subscript"/>
          <w:lang w:val="en-GB"/>
        </w:rPr>
        <w:t>2</w:t>
      </w:r>
      <w:r w:rsidR="0078371E" w:rsidRPr="001653B2">
        <w:rPr>
          <w:lang w:val="en-GB"/>
        </w:rPr>
        <w:t xml:space="preserve"> produced by the Portland cement </w:t>
      </w:r>
      <w:r w:rsidR="00EF74BD">
        <w:rPr>
          <w:lang w:val="en-GB"/>
        </w:rPr>
        <w:t xml:space="preserve">(PC) </w:t>
      </w:r>
      <w:r w:rsidR="0078371E" w:rsidRPr="001653B2">
        <w:rPr>
          <w:lang w:val="en-GB"/>
        </w:rPr>
        <w:t xml:space="preserve">industry, </w:t>
      </w:r>
      <w:r w:rsidR="00AD5E68">
        <w:rPr>
          <w:lang w:val="en-GB"/>
        </w:rPr>
        <w:t>namely</w:t>
      </w:r>
      <w:r w:rsidR="0078371E" w:rsidRPr="001653B2">
        <w:rPr>
          <w:lang w:val="en-GB"/>
        </w:rPr>
        <w:t xml:space="preserve">: 1) </w:t>
      </w:r>
      <w:r w:rsidR="00AD5E68">
        <w:rPr>
          <w:lang w:val="en-GB"/>
        </w:rPr>
        <w:t xml:space="preserve">the </w:t>
      </w:r>
      <w:r w:rsidR="0078371E" w:rsidRPr="001653B2">
        <w:rPr>
          <w:lang w:val="en-GB"/>
        </w:rPr>
        <w:t>us</w:t>
      </w:r>
      <w:r w:rsidR="00AD5E68">
        <w:rPr>
          <w:lang w:val="en-GB"/>
        </w:rPr>
        <w:t>e of</w:t>
      </w:r>
      <w:r w:rsidR="0078371E" w:rsidRPr="001653B2">
        <w:rPr>
          <w:lang w:val="en-GB"/>
        </w:rPr>
        <w:t xml:space="preserve"> alternative fuels and/or raw materials, 2) </w:t>
      </w:r>
      <w:r w:rsidR="00AD5E68">
        <w:rPr>
          <w:lang w:val="en-GB"/>
        </w:rPr>
        <w:t xml:space="preserve">the </w:t>
      </w:r>
      <w:r w:rsidR="0078371E" w:rsidRPr="001653B2">
        <w:rPr>
          <w:lang w:val="en-GB"/>
        </w:rPr>
        <w:t>replac</w:t>
      </w:r>
      <w:r w:rsidR="00AD5E68">
        <w:rPr>
          <w:lang w:val="en-GB"/>
        </w:rPr>
        <w:t>ement of</w:t>
      </w:r>
      <w:r w:rsidR="0078371E" w:rsidRPr="001653B2">
        <w:rPr>
          <w:lang w:val="en-GB"/>
        </w:rPr>
        <w:t xml:space="preserve"> Portland clinker with “low-carbon” supplementary cementitious materials</w:t>
      </w:r>
      <w:r w:rsidR="00BE2EB7">
        <w:rPr>
          <w:lang w:val="en-GB"/>
        </w:rPr>
        <w:t xml:space="preserve"> (Telesca et al., 2017)</w:t>
      </w:r>
      <w:r w:rsidR="0078371E" w:rsidRPr="001653B2">
        <w:rPr>
          <w:lang w:val="en-GB"/>
        </w:rPr>
        <w:t xml:space="preserve">, and 3) </w:t>
      </w:r>
      <w:r w:rsidR="00AD5E68">
        <w:rPr>
          <w:lang w:val="en-GB"/>
        </w:rPr>
        <w:t xml:space="preserve">the </w:t>
      </w:r>
      <w:r w:rsidR="0078371E" w:rsidRPr="001653B2">
        <w:rPr>
          <w:lang w:val="en-GB"/>
        </w:rPr>
        <w:t>develop</w:t>
      </w:r>
      <w:r w:rsidR="00AD5E68">
        <w:rPr>
          <w:lang w:val="en-GB"/>
        </w:rPr>
        <w:t>ment</w:t>
      </w:r>
      <w:r w:rsidR="0078371E" w:rsidRPr="001653B2">
        <w:rPr>
          <w:lang w:val="en-GB"/>
        </w:rPr>
        <w:t xml:space="preserve"> </w:t>
      </w:r>
      <w:r w:rsidR="00AD5E68">
        <w:rPr>
          <w:lang w:val="en-GB"/>
        </w:rPr>
        <w:t xml:space="preserve">of </w:t>
      </w:r>
      <w:r w:rsidR="0078371E" w:rsidRPr="001653B2">
        <w:rPr>
          <w:lang w:val="en-GB"/>
        </w:rPr>
        <w:t xml:space="preserve">alternative low-carbon binders </w:t>
      </w:r>
      <w:r w:rsidR="0078371E" w:rsidRPr="00D60B8B">
        <w:rPr>
          <w:lang w:val="en-GB"/>
        </w:rPr>
        <w:fldChar w:fldCharType="begin" w:fldLock="1"/>
      </w:r>
      <w:r w:rsidR="004B3DBF" w:rsidRPr="00D60B8B">
        <w:rPr>
          <w:lang w:val="en-GB"/>
        </w:rPr>
        <w:instrText>ADDIN CSL_CITATION {"citationItems":[{"id":"ITEM-1","itemData":{"DOI":"10.1177/2280800018782845","abstract":"This review presents “a state of the art” report on sustainability in construction materials. The authors propose different solutions to make the concrete industry more environmentally friendly in order to reduce greenhouse gases emissions and consumption of non-renewable resources. Part 1—the present paper—focuses on the use of binders alternative to Portland cement, including sulfoaluminate cements, alkali-activated materials, and geopolymers. Part 2 will be dedicated to traditional Portland-free binders and waste management and recycling in mortar and concrete production.","author":[{"dropping-particle":"","family":"Coppola","given":"Luigi","non-dropping-particle":"","parse-names":false,"suffix":""},{"dropping-particle":"","family":"Bellezze","given":"Tiziano","non-dropping-particle":"","parse-names":false,"suffix":""},{"dropping-particle":"","family":"Belli","given":"Alberto","non-dropping-particle":"","parse-names":false,"suffix":""},{"dropping-particle":"","family":"Bignozzi","given":"Maria Chiara","non-dropping-particle":"","parse-names":false,"suffix":""},{"dropping-particle":"","family":"Bolzoni","given":"Fabio","non-dropping-particle":"","parse-names":false,"suffix":""},{"dropping-particle":"","family":"Brenna","given":"Andrea","non-dropping-particle":"","parse-names":false,"suffix":""},{"dropping-particle":"","family":"Cabrini","given":"Marina","non-dropping-particle":"","parse-names":false,"suffix":""},{"dropping-particle":"","family":"Candamano","given":"Sebastiano","non-dropping-particle":"","parse-names":false,"suffix":""},{"dropping-particle":"","family":"Cappai","given":"Marta","non-dropping-particle":"","parse-names":false,"suffix":""},{"dropping-particle":"","family":"Caputo","given":"Domenico","non-dropping-particle":"","parse-names":false,"suffix":""},{"dropping-particle":"","family":"Carsana","given":"Maddalena","non-dropping-particle":"","parse-names":false,"suffix":""},{"dropping-particle":"","family":"Casnedi","given":"Ludovica","non-dropping-particle":"","parse-names":false,"suffix":""},{"dropping-particle":"","family":"Cioffi","given":"Raffaele","non-dropping-particle":"","parse-names":false,"suffix":""},{"dropping-particle":"","family":"Cocco","given":"Ombretta","non-dropping-particle":"","parse-names":false,"suffix":""},{"dropping-particle":"","family":"Coffetti","given":"Denny","non-dropping-particle":"","parse-names":false,"suffix":""},{"dropping-particle":"","family":"Colangelo","given":"Francesco","non-dropping-particle":"","parse-names":false,"suffix":""},{"dropping-particle":"","family":"Coppola","given":"Bartolomeo","non-dropping-particle":"","parse-names":false,"suffix":""},{"dropping-particle":"","family":"Corinaldesi","given":"Valeria","non-dropping-particle":"","parse-names":false,"suffix":""},{"dropping-particle":"","family":"Crea","given":"Fortunato","non-dropping-particle":"","parse-names":false,"suffix":""},{"dropping-particle":"","family":"Crotti","given":"Elena","non-dropping-particle":"","parse-names":false,"suffix":""},{"dropping-particle":"","family":"Daniele","given":"Valeria","non-dropping-particle":"","parse-names":false,"suffix":""},{"dropping-particle":"","family":"Gisi","given":"Sabino","non-dropping-particle":"De","parse-names":false,"suffix":""},{"dropping-particle":"","family":"Delogu","given":"Francesco","non-dropping-particle":"","parse-names":false,"suffix":""},{"dropping-particle":"","family":"Diamanti","given":"Maria Vittoria","non-dropping-particle":"","parse-names":false,"suffix":""},{"dropping-particle":"","family":"Maio","given":"Luciano","non-dropping-particle":"Di","parse-names":false,"suffix":""},{"dropping-particle":"","family":"Mundo","given":"Rosa","non-dropping-particle":"Di","parse-names":false,"suffix":""},{"dropping-particle":"","family":"Palma","given":"Luca","non-dropping-particle":"Di","parse-names":false,"suffix":""},{"dropping-particle":"","family":"Donnini","given":"Jacopo","non-dropping-particle":"","parse-names":false,"suffix":""},{"dropping-particle":"","family":"Farina","given":"Ilenia","non-dropping-particle":"","parse-names":false,"suffix":""},{"dropping-particle":"","family":"Ferone","given":"Claudio","non-dropping-particle":"","parse-names":false,"suffix":""},{"dropping-particle":"","family":"Frontera","given":"Patrizia","non-dropping-particle":"","parse-names":false,"suffix":""},{"dropping-particle":"","family":"Gastaldi","given":"Matteo","non-dropping-particle":"","parse-names":false,"suffix":""},{"dropping-particle":"","family":"Giosuè","given":"Chiara","non-dropping-particle":"","parse-names":false,"suffix":""},{"dropping-particle":"","family":"Incarnato","given":"Loredana","non-dropping-particle":"","parse-names":false,"suffix":""},{"dropping-particle":"","family":"Liguori","given":"Barbara","non-dropping-particle":"","parse-names":false,"suffix":""},{"dropping-particle":"","family":"Lollini","given":"Federica","non-dropping-particle":"","parse-names":false,"suffix":""},{"dropping-particle":"","family":"Lorenzi","given":"Sergio","non-dropping-particle":"","parse-names":false,"suffix":""},{"dropping-particle":"","family":"Manzi","given":"Stefania","non-dropping-particle":"","parse-names":false,"suffix":""},{"dropping-particle":"","family":"Marino","given":"Ottavio","non-dropping-particle":"","parse-names":false,"suffix":""},{"dropping-particle":"","family":"Marroccoli","given":"Milena","non-dropping-particle":"","parse-names":false,"suffix":""},{"dropping-particle":"","family":"Mascolo","given":"Maria C","non-dropping-particle":"","parse-names":false,"suffix":""},{"dropping-particle":"","family":"Mavilia","given":"Letterio","non-dropping-particle":"","parse-names":false,"suffix":""},{"dropping-particle":"","family":"Mazzoli","given":"Alida","non-dropping-particle":"","parse-names":false,"suffix":""},{"dropping-particle":"","family":"Medici","given":"Franco","non-dropping-particle":"","parse-names":false,"suffix":""},{"dropping-particle":"","family":"Meloni","given":"Paola","non-dropping-particle":"","parse-names":false,"suffix":""},{"dropping-particle":"","family":"Merlonetti","given":"Glauco","non-dropping-particle":"","parse-names":false,"suffix":""},{"dropping-particle":"","family":"Mobili","given":"Alessandra","non-dropping-particle":"","parse-names":false,"suffix":""},{"dropping-particle":"","family":"Notarnicola","given":"Michele","non-dropping-particle":"","parse-names":false,"suffix":""},{"dropping-particle":"","family":"Ormellese","given":"Marco","non-dropping-particle":"","parse-names":false,"suffix":""},{"dropping-particle":"","family":"Pastore","given":"Tommaso","non-dropping-particle":"","parse-names":false,"suffix":""},{"dropping-particle":"","family":"Pedeferri","given":"Maria Pia","non-dropping-particle":"","parse-names":false,"suffix":""},{"dropping-particle":"","family":"Petrella","given":"Andrea","non-dropping-particle":"","parse-names":false,"suffix":""},{"dropping-particle":"","family":"Pia","given":"Giorgio","non-dropping-particle":"","parse-names":false,"suffix":""},{"dropping-particle":"","family":"Redaelli","given":"Elena","non-dropping-particle":"","parse-names":false,"suffix":""},{"dropping-particle":"","family":"Roviello","given":"Giuseppina","non-dropping-particle":"","parse-names":false,"suffix":""},{"dropping-particle":"","family":"Scarfato","given":"Paola","non-dropping-particle":"","parse-names":false,"suffix":""},{"dropping-particle":"","family":"Scoccia","given":"Giancarlo","non-dropping-particle":"","parse-names":false,"suffix":""},{"dropping-particle":"","family":"Taglieri","given":"Giuliana","non-dropping-particle":"","parse-names":false,"suffix":""},{"dropping-particle":"","family":"Telesca","given":"Antonio","non-dropping-particle":"","parse-names":false,"suffix":""},{"dropping-particle":"","family":"Tittarelli","given":"Francesca","non-dropping-particle":"","parse-names":false,"suffix":""},{"dropping-particle":"","family":"Todaro","given":"Francesco","non-dropping-particle":"","parse-names":false,"suffix":""},{"dropping-particle":"","family":"Vilardi","given":"Giorgio","non-dropping-particle":"","parse-names":false,"suffix":""},{"dropping-particle":"","family":"Yang","given":"Fan","non-dropping-particle":"","parse-names":false,"suffix":""}],"container-title":"Journal of Applied Biomaterials and Functional Materials","id":"ITEM-1","issue":"3","issued":{"date-parts":[["2018"]]},"page":"186-202","title":"Binders alternative to Portland cement and waste management for sustainable construction — Part 1","type":"article-journal","volume":"16"},"uris":["http://www.mendeley.com/documents/?uuid=bc55f23a-cdc7-4312-8deb-3f03d0df9426"]}],"mendeley":{"formattedCitation":"(Coppola et al., 2018)","plainTextFormattedCitation":"(Coppola et al., 2018)","previouslyFormattedCitation":"(Coppola et al., 2018)"},"properties":{"noteIndex":0},"schema":"https://github.com/citation-style-language/schema/raw/master/csl-citation.json"}</w:instrText>
      </w:r>
      <w:r w:rsidR="0078371E" w:rsidRPr="00D60B8B">
        <w:rPr>
          <w:lang w:val="en-GB"/>
        </w:rPr>
        <w:fldChar w:fldCharType="separate"/>
      </w:r>
      <w:r w:rsidR="0078371E" w:rsidRPr="00D60B8B">
        <w:rPr>
          <w:noProof/>
          <w:lang w:val="en-GB"/>
        </w:rPr>
        <w:t>(Coppola et al., 2018</w:t>
      </w:r>
      <w:r w:rsidR="001023C8" w:rsidRPr="00D60B8B">
        <w:rPr>
          <w:noProof/>
          <w:lang w:val="en-GB"/>
        </w:rPr>
        <w:t>a, b</w:t>
      </w:r>
      <w:r w:rsidR="0078371E" w:rsidRPr="00D60B8B">
        <w:rPr>
          <w:noProof/>
          <w:lang w:val="en-GB"/>
        </w:rPr>
        <w:t>)</w:t>
      </w:r>
      <w:r w:rsidR="0078371E" w:rsidRPr="00D60B8B">
        <w:rPr>
          <w:lang w:val="en-GB"/>
        </w:rPr>
        <w:fldChar w:fldCharType="end"/>
      </w:r>
      <w:r w:rsidR="0078371E" w:rsidRPr="00D60B8B">
        <w:rPr>
          <w:lang w:val="en-GB"/>
        </w:rPr>
        <w:t>.</w:t>
      </w:r>
    </w:p>
    <w:p w:rsidR="00A92221" w:rsidRPr="00D66604" w:rsidRDefault="00D66604" w:rsidP="00A92221">
      <w:pPr>
        <w:pStyle w:val="CETBodytext"/>
        <w:rPr>
          <w:lang w:val="en-GB"/>
        </w:rPr>
      </w:pPr>
      <w:r>
        <w:t xml:space="preserve">During the last ten years, an increasing </w:t>
      </w:r>
      <w:r w:rsidRPr="00D66604">
        <w:t>attention has been paid by researchers and engineers toward calcium sulfoaluminate (CSA) cements</w:t>
      </w:r>
      <w:r w:rsidR="00A65EC9">
        <w:t xml:space="preserve"> (Glasser and Zhang, 2001</w:t>
      </w:r>
      <w:r w:rsidR="00307859">
        <w:t>; Juenger et al., 2011</w:t>
      </w:r>
      <w:r w:rsidR="00A65EC9">
        <w:t>)</w:t>
      </w:r>
      <w:r>
        <w:t xml:space="preserve"> and </w:t>
      </w:r>
      <w:r w:rsidR="00EF74BD">
        <w:rPr>
          <w:lang w:val="en-GB"/>
        </w:rPr>
        <w:t>geopolymeric binders</w:t>
      </w:r>
      <w:r w:rsidR="0081056B">
        <w:rPr>
          <w:lang w:val="en-GB"/>
        </w:rPr>
        <w:t xml:space="preserve"> </w:t>
      </w:r>
      <w:r w:rsidR="001023C8" w:rsidRPr="00026E90">
        <w:rPr>
          <w:lang w:val="en-GB"/>
        </w:rPr>
        <w:t>(</w:t>
      </w:r>
      <w:r w:rsidR="00026E90" w:rsidRPr="00026E90">
        <w:rPr>
          <w:lang w:val="en-GB"/>
        </w:rPr>
        <w:t>Mobili</w:t>
      </w:r>
      <w:r w:rsidR="00456024">
        <w:rPr>
          <w:lang w:val="en-GB"/>
        </w:rPr>
        <w:t xml:space="preserve"> et al.</w:t>
      </w:r>
      <w:r w:rsidR="00026E90" w:rsidRPr="00026E90">
        <w:rPr>
          <w:lang w:val="en-GB"/>
        </w:rPr>
        <w:t>, 2018</w:t>
      </w:r>
      <w:r w:rsidR="00EE1B16" w:rsidRPr="00026E90">
        <w:rPr>
          <w:lang w:val="en-GB"/>
        </w:rPr>
        <w:t xml:space="preserve">). </w:t>
      </w:r>
      <w:r w:rsidR="007854E8" w:rsidRPr="008A1438">
        <w:rPr>
          <w:color w:val="000000"/>
        </w:rPr>
        <w:t>CSA cements contain C</w:t>
      </w:r>
      <w:r w:rsidR="007854E8" w:rsidRPr="008A1438">
        <w:rPr>
          <w:color w:val="000000"/>
          <w:vertAlign w:val="subscript"/>
        </w:rPr>
        <w:t>4</w:t>
      </w:r>
      <w:r w:rsidR="007854E8" w:rsidRPr="008A1438">
        <w:rPr>
          <w:color w:val="000000"/>
        </w:rPr>
        <w:t>A</w:t>
      </w:r>
      <w:r w:rsidR="007854E8" w:rsidRPr="008A1438">
        <w:rPr>
          <w:color w:val="000000"/>
          <w:vertAlign w:val="subscript"/>
        </w:rPr>
        <w:t>3</w:t>
      </w:r>
      <w:r w:rsidR="007854E8" w:rsidRPr="008A1438">
        <w:rPr>
          <w:color w:val="000000"/>
        </w:rPr>
        <w:t>$ as main component and, depending on the synthesis temperature as well type and proportioning of raw materials, calcium sulfates, C</w:t>
      </w:r>
      <w:r w:rsidR="007854E8" w:rsidRPr="008A1438">
        <w:rPr>
          <w:color w:val="000000"/>
          <w:vertAlign w:val="subscript"/>
        </w:rPr>
        <w:t>2</w:t>
      </w:r>
      <w:r w:rsidR="007854E8" w:rsidRPr="008A1438">
        <w:rPr>
          <w:color w:val="000000"/>
        </w:rPr>
        <w:t>S, C</w:t>
      </w:r>
      <w:r w:rsidR="007854E8" w:rsidRPr="008A1438">
        <w:rPr>
          <w:color w:val="000000"/>
          <w:vertAlign w:val="subscript"/>
        </w:rPr>
        <w:t>4</w:t>
      </w:r>
      <w:r w:rsidR="007854E8" w:rsidRPr="008A1438">
        <w:rPr>
          <w:color w:val="000000"/>
        </w:rPr>
        <w:t>AF, C</w:t>
      </w:r>
      <w:r w:rsidR="007854E8" w:rsidRPr="008A1438">
        <w:rPr>
          <w:color w:val="000000"/>
          <w:vertAlign w:val="subscript"/>
        </w:rPr>
        <w:t>5</w:t>
      </w:r>
      <w:r w:rsidR="007854E8" w:rsidRPr="008A1438">
        <w:rPr>
          <w:color w:val="000000"/>
        </w:rPr>
        <w:t>S</w:t>
      </w:r>
      <w:r w:rsidR="007854E8" w:rsidRPr="008A1438">
        <w:rPr>
          <w:color w:val="000000"/>
          <w:vertAlign w:val="subscript"/>
        </w:rPr>
        <w:t>2</w:t>
      </w:r>
      <w:r w:rsidR="007854E8" w:rsidRPr="008A1438">
        <w:rPr>
          <w:color w:val="000000"/>
        </w:rPr>
        <w:t>$ and various calcium aluminates</w:t>
      </w:r>
      <w:r w:rsidRPr="008A1438">
        <w:rPr>
          <w:color w:val="000000"/>
        </w:rPr>
        <w:t xml:space="preserve"> </w:t>
      </w:r>
      <w:r w:rsidRPr="0076204F">
        <w:rPr>
          <w:color w:val="000000"/>
        </w:rPr>
        <w:t>(</w:t>
      </w:r>
      <w:r w:rsidR="0076204F" w:rsidRPr="0076204F">
        <w:rPr>
          <w:color w:val="000000"/>
        </w:rPr>
        <w:t>Marroccoli, 2010a</w:t>
      </w:r>
      <w:r w:rsidRPr="0076204F">
        <w:rPr>
          <w:color w:val="000000"/>
        </w:rPr>
        <w:t>).</w:t>
      </w:r>
      <w:r w:rsidR="007854E8" w:rsidRPr="002B4775">
        <w:rPr>
          <w:color w:val="000000"/>
        </w:rPr>
        <w:t xml:space="preserve"> </w:t>
      </w:r>
      <w:r w:rsidRPr="008A1438">
        <w:rPr>
          <w:color w:val="000000"/>
        </w:rPr>
        <w:t>Furthermore, t</w:t>
      </w:r>
      <w:r w:rsidR="00A92221" w:rsidRPr="008A1438">
        <w:rPr>
          <w:color w:val="000000"/>
        </w:rPr>
        <w:t xml:space="preserve">heir peculiar composition can be exploited not only for achieving valuable technical properties </w:t>
      </w:r>
      <w:r w:rsidR="00EE1B16" w:rsidRPr="008A1438">
        <w:rPr>
          <w:color w:val="000000"/>
        </w:rPr>
        <w:t>(e.g.</w:t>
      </w:r>
      <w:r w:rsidR="00A92221" w:rsidRPr="008A1438">
        <w:rPr>
          <w:color w:val="000000"/>
        </w:rPr>
        <w:t xml:space="preserve"> rapid hardening, shrinkage compensation and chemical resistance</w:t>
      </w:r>
      <w:r w:rsidR="001612B2">
        <w:rPr>
          <w:color w:val="000000"/>
        </w:rPr>
        <w:t xml:space="preserve"> (</w:t>
      </w:r>
      <w:r w:rsidR="0016647E">
        <w:rPr>
          <w:color w:val="000000"/>
        </w:rPr>
        <w:t xml:space="preserve">Winnefeld and Lothenbach, 2010; </w:t>
      </w:r>
      <w:r w:rsidR="001612B2">
        <w:rPr>
          <w:color w:val="000000"/>
        </w:rPr>
        <w:t>Telesca et al., 2014a)</w:t>
      </w:r>
      <w:r w:rsidR="00EE1B16" w:rsidRPr="008A1438">
        <w:rPr>
          <w:color w:val="000000"/>
        </w:rPr>
        <w:t>)</w:t>
      </w:r>
      <w:r w:rsidR="00A92221" w:rsidRPr="008A1438">
        <w:rPr>
          <w:color w:val="000000"/>
        </w:rPr>
        <w:t xml:space="preserve"> but also for giving a more pronounced environmentally friendly feature to their manufacturing process</w:t>
      </w:r>
      <w:r w:rsidR="00EE1B16" w:rsidRPr="008A1438">
        <w:rPr>
          <w:color w:val="000000"/>
        </w:rPr>
        <w:t>.</w:t>
      </w:r>
      <w:r w:rsidR="00A92221" w:rsidRPr="008A1438">
        <w:rPr>
          <w:color w:val="000000"/>
        </w:rPr>
        <w:t xml:space="preserve"> </w:t>
      </w:r>
      <w:r w:rsidR="00EE1B16" w:rsidRPr="008A1438">
        <w:rPr>
          <w:color w:val="000000"/>
        </w:rPr>
        <w:t>I</w:t>
      </w:r>
      <w:r w:rsidR="00EE1B16">
        <w:rPr>
          <w:color w:val="000000"/>
        </w:rPr>
        <w:t>n this regard, c</w:t>
      </w:r>
      <w:r>
        <w:t>ompared to PC,</w:t>
      </w:r>
      <w:r w:rsidRPr="00CC555D">
        <w:t xml:space="preserve"> </w:t>
      </w:r>
      <w:r w:rsidR="000E6718" w:rsidRPr="00CC555D">
        <w:t>CSA cements</w:t>
      </w:r>
      <w:r w:rsidR="000E6718">
        <w:t xml:space="preserve"> </w:t>
      </w:r>
      <w:r w:rsidR="000E6718" w:rsidRPr="00CC555D">
        <w:t>are characterized by: a) lower synthesis temperatures (&lt;1350°C); b) reduced limestone requirement in the clinker-generating raw mix</w:t>
      </w:r>
      <w:r w:rsidR="00146EAA">
        <w:t xml:space="preserve"> (Marroccoli et al., 2007)</w:t>
      </w:r>
      <w:r w:rsidR="000E6718" w:rsidRPr="00CC555D">
        <w:t xml:space="preserve">; c) lower grinding energy required by the cement milling; and d) larger utilization of industrial wastes </w:t>
      </w:r>
      <w:r w:rsidR="00E06BC7">
        <w:t>(</w:t>
      </w:r>
      <w:r w:rsidR="0000049C" w:rsidRPr="0000049C">
        <w:rPr>
          <w:rFonts w:cs="Arial"/>
          <w:noProof/>
          <w:szCs w:val="24"/>
        </w:rPr>
        <w:t>García-Maté et</w:t>
      </w:r>
      <w:r w:rsidR="0000049C">
        <w:rPr>
          <w:rFonts w:cs="Arial"/>
          <w:noProof/>
          <w:szCs w:val="24"/>
        </w:rPr>
        <w:t xml:space="preserve"> al., 2013; </w:t>
      </w:r>
      <w:r w:rsidR="00D5112A">
        <w:t xml:space="preserve">Martin et al., 2017; </w:t>
      </w:r>
      <w:r w:rsidR="00E06BC7">
        <w:t xml:space="preserve">Bertola et al., 2019) </w:t>
      </w:r>
      <w:r w:rsidR="000E6718" w:rsidRPr="00CC555D">
        <w:t>especially as kiln feed components (</w:t>
      </w:r>
      <w:r w:rsidR="000E6718" w:rsidRPr="0076204F">
        <w:t>Marroccoli</w:t>
      </w:r>
      <w:r w:rsidR="00456024">
        <w:t xml:space="preserve"> et al.</w:t>
      </w:r>
      <w:r w:rsidR="0076204F" w:rsidRPr="0076204F">
        <w:t xml:space="preserve">, </w:t>
      </w:r>
      <w:r w:rsidR="00501735">
        <w:t xml:space="preserve">2009, </w:t>
      </w:r>
      <w:r w:rsidR="000E6718" w:rsidRPr="0076204F">
        <w:t>2010</w:t>
      </w:r>
      <w:r w:rsidR="00F57A66" w:rsidRPr="0076204F">
        <w:t>b</w:t>
      </w:r>
      <w:r w:rsidR="00456024">
        <w:t xml:space="preserve">; </w:t>
      </w:r>
      <w:r w:rsidR="00A65EC9">
        <w:t xml:space="preserve">Guo et al., 2014; </w:t>
      </w:r>
      <w:r w:rsidR="00456024">
        <w:t>Telesca et al., 2016</w:t>
      </w:r>
      <w:r w:rsidR="00747204">
        <w:t>; Xu et al., 2017</w:t>
      </w:r>
      <w:r w:rsidR="00EE1B16" w:rsidRPr="0076204F">
        <w:t>).</w:t>
      </w:r>
    </w:p>
    <w:p w:rsidR="00F65DA7" w:rsidRPr="001653B2" w:rsidRDefault="00553244" w:rsidP="00F65DA7">
      <w:pPr>
        <w:pStyle w:val="CETBodytext"/>
        <w:rPr>
          <w:highlight w:val="yellow"/>
          <w:lang w:val="en-GB"/>
        </w:rPr>
      </w:pPr>
      <w:r w:rsidRPr="001653B2">
        <w:rPr>
          <w:lang w:val="en-GB"/>
        </w:rPr>
        <w:lastRenderedPageBreak/>
        <w:t xml:space="preserve">Geopolymers (GEO) </w:t>
      </w:r>
      <w:r w:rsidR="00D66604" w:rsidRPr="008A1438">
        <w:rPr>
          <w:lang w:val="en-GB"/>
        </w:rPr>
        <w:t>represent</w:t>
      </w:r>
      <w:r w:rsidR="00D66604">
        <w:rPr>
          <w:lang w:val="en-GB"/>
        </w:rPr>
        <w:t xml:space="preserve"> </w:t>
      </w:r>
      <w:r w:rsidRPr="001653B2">
        <w:rPr>
          <w:lang w:val="en-GB"/>
        </w:rPr>
        <w:t>a subclass of a</w:t>
      </w:r>
      <w:r w:rsidR="00F65DA7" w:rsidRPr="001653B2">
        <w:rPr>
          <w:lang w:val="en-GB"/>
        </w:rPr>
        <w:t>lkali-activated cements (AAC)</w:t>
      </w:r>
      <w:r w:rsidR="005E3AFA" w:rsidRPr="008A1438">
        <w:rPr>
          <w:lang w:val="en-GB"/>
        </w:rPr>
        <w:t>;</w:t>
      </w:r>
      <w:r w:rsidRPr="008A1438">
        <w:rPr>
          <w:lang w:val="en-GB"/>
        </w:rPr>
        <w:t xml:space="preserve"> </w:t>
      </w:r>
      <w:r w:rsidR="005E3AFA" w:rsidRPr="008A1438">
        <w:rPr>
          <w:lang w:val="en-GB"/>
        </w:rPr>
        <w:t>they are</w:t>
      </w:r>
      <w:r w:rsidR="005E3AFA">
        <w:rPr>
          <w:lang w:val="en-GB"/>
        </w:rPr>
        <w:t xml:space="preserve"> </w:t>
      </w:r>
      <w:r w:rsidR="00F65DA7" w:rsidRPr="001653B2">
        <w:rPr>
          <w:lang w:val="en-GB"/>
        </w:rPr>
        <w:t>obtained by the chemical reaction</w:t>
      </w:r>
      <w:r w:rsidRPr="001653B2">
        <w:rPr>
          <w:lang w:val="en-GB"/>
        </w:rPr>
        <w:t xml:space="preserve"> between a powdered</w:t>
      </w:r>
      <w:r w:rsidR="00F65DA7" w:rsidRPr="001653B2">
        <w:rPr>
          <w:lang w:val="en-GB"/>
        </w:rPr>
        <w:t xml:space="preserve"> aluminosilicate</w:t>
      </w:r>
      <w:r w:rsidRPr="001653B2">
        <w:rPr>
          <w:lang w:val="en-GB"/>
        </w:rPr>
        <w:t xml:space="preserve"> (precursor) with</w:t>
      </w:r>
      <w:r w:rsidR="005D73FD">
        <w:rPr>
          <w:lang w:val="en-GB"/>
        </w:rPr>
        <w:t xml:space="preserve"> a</w:t>
      </w:r>
      <w:r w:rsidRPr="001653B2">
        <w:rPr>
          <w:lang w:val="en-GB"/>
        </w:rPr>
        <w:t xml:space="preserve"> low CaO content and an alkaline solution (activator)</w:t>
      </w:r>
      <w:r w:rsidR="00494B65">
        <w:rPr>
          <w:lang w:val="en-GB"/>
        </w:rPr>
        <w:t xml:space="preserve"> (Bondar et al., 2011; Carabba et al., 2017)</w:t>
      </w:r>
      <w:r w:rsidR="00F65DA7" w:rsidRPr="001653B2">
        <w:rPr>
          <w:lang w:val="en-GB"/>
        </w:rPr>
        <w:t xml:space="preserve">. </w:t>
      </w:r>
      <w:r w:rsidR="00CA041C" w:rsidRPr="001653B2">
        <w:rPr>
          <w:lang w:val="en-GB"/>
        </w:rPr>
        <w:t>Pr</w:t>
      </w:r>
      <w:r w:rsidR="00F65DA7" w:rsidRPr="001653B2">
        <w:rPr>
          <w:lang w:val="en-GB"/>
        </w:rPr>
        <w:t>ecursors</w:t>
      </w:r>
      <w:r w:rsidRPr="001653B2">
        <w:rPr>
          <w:lang w:val="en-GB"/>
        </w:rPr>
        <w:t xml:space="preserve"> include</w:t>
      </w:r>
      <w:r w:rsidR="00F65DA7" w:rsidRPr="001653B2">
        <w:rPr>
          <w:lang w:val="en-GB"/>
        </w:rPr>
        <w:t xml:space="preserve"> </w:t>
      </w:r>
      <w:r w:rsidR="00E220A4" w:rsidRPr="008A1438">
        <w:rPr>
          <w:lang w:val="en-GB"/>
        </w:rPr>
        <w:t>also</w:t>
      </w:r>
      <w:r w:rsidR="00E220A4">
        <w:rPr>
          <w:lang w:val="en-GB"/>
        </w:rPr>
        <w:t xml:space="preserve"> </w:t>
      </w:r>
      <w:r w:rsidR="00CA041C" w:rsidRPr="001653B2">
        <w:rPr>
          <w:lang w:val="en-GB"/>
        </w:rPr>
        <w:t>industrial by</w:t>
      </w:r>
      <w:r w:rsidR="00963303" w:rsidRPr="001653B2">
        <w:rPr>
          <w:lang w:val="en-GB"/>
        </w:rPr>
        <w:t>-</w:t>
      </w:r>
      <w:r w:rsidR="00CA041C" w:rsidRPr="001653B2">
        <w:rPr>
          <w:lang w:val="en-GB"/>
        </w:rPr>
        <w:t xml:space="preserve">products such as </w:t>
      </w:r>
      <w:r w:rsidR="00F65DA7" w:rsidRPr="001653B2">
        <w:rPr>
          <w:lang w:val="en-GB"/>
        </w:rPr>
        <w:t>blast furnace slag</w:t>
      </w:r>
      <w:r w:rsidR="00CA041C" w:rsidRPr="001653B2">
        <w:rPr>
          <w:lang w:val="en-GB"/>
        </w:rPr>
        <w:t xml:space="preserve"> and</w:t>
      </w:r>
      <w:r w:rsidR="00F65DA7" w:rsidRPr="001653B2">
        <w:rPr>
          <w:lang w:val="en-GB"/>
        </w:rPr>
        <w:t xml:space="preserve"> coal fly ash</w:t>
      </w:r>
      <w:r w:rsidR="00CA041C" w:rsidRPr="001653B2">
        <w:rPr>
          <w:lang w:val="en-GB"/>
        </w:rPr>
        <w:t xml:space="preserve"> </w:t>
      </w:r>
      <w:r w:rsidR="00CA041C" w:rsidRPr="00456024">
        <w:rPr>
          <w:lang w:val="en-GB"/>
        </w:rPr>
        <w:fldChar w:fldCharType="begin" w:fldLock="1"/>
      </w:r>
      <w:r w:rsidR="00963303" w:rsidRPr="00456024">
        <w:rPr>
          <w:lang w:val="en-GB"/>
        </w:rPr>
        <w:instrText>ADDIN CSL_CITATION {"citationItems":[{"id":"ITEM-1","itemData":{"DOI":"10.3303/CET1863112","ISBN":"9788895608617","author":[{"dropping-particle":"","family":"Huseien","given":"Ghasan Fahim","non-dropping-particle":"","parse-names":false,"suffix":""},{"dropping-particle":"","family":"Ismail","given":"Mohammad","non-dropping-particle":"","parse-names":false,"suffix":""},{"dropping-particle":"","family":"Tahir","given":"Mahmood","non-dropping-particle":"","parse-names":false,"suffix":""},{"dropping-particle":"","family":"Mirza","given":"Jahangir","non-dropping-particle":"","parse-names":false,"suffix":""},{"dropping-particle":"","family":"Hussein","given":"Ahmed","non-dropping-particle":"","parse-names":false,"suffix":""},{"dropping-particle":"","family":"Khalid","given":"Nur Hafiza","non-dropping-particle":"","parse-names":false,"suffix":""},{"dropping-particle":"","family":"Sarbini","given":"Noor Nabilah","non-dropping-particle":"","parse-names":false,"suffix":""}],"container-title":"Chemical Engineering Transactions","id":"ITEM-1","issued":{"date-parts":[["2018"]]},"page":"667-672","title":"Effect of Binder to Fine Aggregate Content on Performance of Sustainable Alkali Activated Mortars Incorporating Solid Waste Materials","type":"article-journal","volume":"63"},"uris":["http://www.mendeley.com/documents/?uuid=a3a26bc8-d60e-4359-ab8e-5dfa9e67d9b2"]}],"mendeley":{"formattedCitation":"(Huseien et al., 2018)","plainTextFormattedCitation":"(Huseien et al., 2018)","previouslyFormattedCitation":"(Huseien et al., 2018)"},"properties":{"noteIndex":0},"schema":"https://github.com/citation-style-language/schema/raw/master/csl-citation.json"}</w:instrText>
      </w:r>
      <w:r w:rsidR="00CA041C" w:rsidRPr="00456024">
        <w:rPr>
          <w:lang w:val="en-GB"/>
        </w:rPr>
        <w:fldChar w:fldCharType="separate"/>
      </w:r>
      <w:r w:rsidR="00CA041C" w:rsidRPr="00456024">
        <w:rPr>
          <w:noProof/>
          <w:lang w:val="en-GB"/>
        </w:rPr>
        <w:t>(Huseien et al., 2018)</w:t>
      </w:r>
      <w:r w:rsidR="00CA041C" w:rsidRPr="00456024">
        <w:rPr>
          <w:lang w:val="en-GB"/>
        </w:rPr>
        <w:fldChar w:fldCharType="end"/>
      </w:r>
      <w:r w:rsidR="00CA041C" w:rsidRPr="00456024">
        <w:rPr>
          <w:lang w:val="en-GB"/>
        </w:rPr>
        <w:t xml:space="preserve"> o</w:t>
      </w:r>
      <w:r w:rsidR="00CA041C" w:rsidRPr="001653B2">
        <w:rPr>
          <w:lang w:val="en-GB"/>
        </w:rPr>
        <w:t>r</w:t>
      </w:r>
      <w:r w:rsidR="00F65DA7" w:rsidRPr="001653B2">
        <w:rPr>
          <w:lang w:val="en-GB"/>
        </w:rPr>
        <w:t xml:space="preserve"> calcined clays and natural </w:t>
      </w:r>
      <w:r w:rsidR="00F65DA7" w:rsidRPr="008A1438">
        <w:rPr>
          <w:lang w:val="en-GB"/>
        </w:rPr>
        <w:t>pozzolans</w:t>
      </w:r>
      <w:r w:rsidR="00182DA2" w:rsidRPr="008A1438">
        <w:rPr>
          <w:lang w:val="en-GB"/>
        </w:rPr>
        <w:t>;</w:t>
      </w:r>
      <w:r w:rsidR="00F65DA7" w:rsidRPr="008A1438">
        <w:rPr>
          <w:lang w:val="en-GB"/>
        </w:rPr>
        <w:t xml:space="preserve"> </w:t>
      </w:r>
      <w:r w:rsidR="008C1BB7" w:rsidRPr="008A1438">
        <w:rPr>
          <w:lang w:val="en-GB"/>
        </w:rPr>
        <w:t xml:space="preserve">sodium </w:t>
      </w:r>
      <w:r w:rsidR="005D73FD" w:rsidRPr="008A1438">
        <w:rPr>
          <w:lang w:val="en-GB"/>
        </w:rPr>
        <w:t>or</w:t>
      </w:r>
      <w:r w:rsidR="008C1BB7" w:rsidRPr="008A1438">
        <w:rPr>
          <w:lang w:val="en-GB"/>
        </w:rPr>
        <w:t xml:space="preserve"> potassium hydroxides </w:t>
      </w:r>
      <w:r w:rsidR="005D73FD" w:rsidRPr="008A1438">
        <w:rPr>
          <w:lang w:val="en-GB"/>
        </w:rPr>
        <w:t xml:space="preserve">and </w:t>
      </w:r>
      <w:r w:rsidR="008C1BB7" w:rsidRPr="008A1438">
        <w:rPr>
          <w:lang w:val="en-GB"/>
        </w:rPr>
        <w:t xml:space="preserve">silicates are the </w:t>
      </w:r>
      <w:r w:rsidR="00F65DA7" w:rsidRPr="008A1438">
        <w:rPr>
          <w:lang w:val="en-GB"/>
        </w:rPr>
        <w:t>common</w:t>
      </w:r>
      <w:r w:rsidR="008C1BB7" w:rsidRPr="008A1438">
        <w:rPr>
          <w:lang w:val="en-GB"/>
        </w:rPr>
        <w:t>ly employed</w:t>
      </w:r>
      <w:r w:rsidR="00F65DA7" w:rsidRPr="001653B2">
        <w:rPr>
          <w:lang w:val="en-GB"/>
        </w:rPr>
        <w:t xml:space="preserve"> alkali-activators </w:t>
      </w:r>
      <w:r w:rsidR="00F65DA7" w:rsidRPr="00456024">
        <w:rPr>
          <w:lang w:val="en-GB"/>
        </w:rPr>
        <w:fldChar w:fldCharType="begin" w:fldLock="1"/>
      </w:r>
      <w:r w:rsidR="00C6541B" w:rsidRPr="00456024">
        <w:rPr>
          <w:lang w:val="en-GB"/>
        </w:rPr>
        <w:instrText>ADDIN CSL_CITATION {"citationItems":[{"id":"ITEM-1","itemData":{"DOI":"10.1617/s11527-013-0211-5","ISBN":"1359-5997","ISSN":"1359-5997","author":[{"dropping-particle":"","family":"Provis","given":"John L.","non-dropping-particle":"","parse-names":false,"suffix":""}],"container-title":"Materials and Structures","id":"ITEM-1","issue":"1-2","issued":{"date-parts":[["2013"]]},"page":"11-25","title":"Geopolymers and other alkali activated materials: why, how, and what?","type":"article-journal","volume":"47"},"uris":["http://www.mendeley.com/documents/?uuid=cf6d2a54-385e-4335-9c7c-74a283e4c832"]}],"mendeley":{"formattedCitation":"(Provis, 2013)","plainTextFormattedCitation":"(Provis, 2013)","previouslyFormattedCitation":"(Provis, 2013)"},"properties":{"noteIndex":0},"schema":"https://github.com/citation-style-language/schema/raw/master/csl-citation.json"}</w:instrText>
      </w:r>
      <w:r w:rsidR="00F65DA7" w:rsidRPr="00456024">
        <w:rPr>
          <w:lang w:val="en-GB"/>
        </w:rPr>
        <w:fldChar w:fldCharType="separate"/>
      </w:r>
      <w:r w:rsidR="004B3DBF" w:rsidRPr="00456024">
        <w:rPr>
          <w:noProof/>
          <w:lang w:val="en-GB"/>
        </w:rPr>
        <w:t>(Provis, 2013)</w:t>
      </w:r>
      <w:r w:rsidR="00F65DA7" w:rsidRPr="00456024">
        <w:rPr>
          <w:lang w:val="en-GB"/>
        </w:rPr>
        <w:fldChar w:fldCharType="end"/>
      </w:r>
      <w:r w:rsidR="00F65DA7" w:rsidRPr="001653B2">
        <w:rPr>
          <w:lang w:val="en-GB"/>
        </w:rPr>
        <w:t xml:space="preserve">. Depending on their composition, </w:t>
      </w:r>
      <w:r w:rsidR="00996572" w:rsidRPr="001653B2">
        <w:rPr>
          <w:lang w:val="en-GB"/>
        </w:rPr>
        <w:t>GEO</w:t>
      </w:r>
      <w:r w:rsidR="00BD3C14" w:rsidRPr="001653B2">
        <w:rPr>
          <w:lang w:val="en-GB"/>
        </w:rPr>
        <w:t xml:space="preserve"> materials</w:t>
      </w:r>
      <w:r w:rsidR="00F65DA7" w:rsidRPr="001653B2">
        <w:rPr>
          <w:lang w:val="en-GB"/>
        </w:rPr>
        <w:t xml:space="preserve"> </w:t>
      </w:r>
      <w:r w:rsidR="008C1BB7" w:rsidRPr="005D73FD">
        <w:rPr>
          <w:lang w:val="en-GB"/>
        </w:rPr>
        <w:t>can</w:t>
      </w:r>
      <w:r w:rsidR="008C1BB7">
        <w:rPr>
          <w:lang w:val="en-GB"/>
        </w:rPr>
        <w:t xml:space="preserve"> </w:t>
      </w:r>
      <w:r w:rsidR="00F65DA7" w:rsidRPr="001653B2">
        <w:rPr>
          <w:lang w:val="en-GB"/>
        </w:rPr>
        <w:t xml:space="preserve">exhibit </w:t>
      </w:r>
      <w:r w:rsidR="005102AA">
        <w:rPr>
          <w:lang w:val="en-GB"/>
        </w:rPr>
        <w:t xml:space="preserve">either </w:t>
      </w:r>
      <w:r w:rsidR="00F65DA7" w:rsidRPr="001653B2">
        <w:rPr>
          <w:lang w:val="en-GB"/>
        </w:rPr>
        <w:t xml:space="preserve">high </w:t>
      </w:r>
      <w:r w:rsidR="001653B2" w:rsidRPr="001653B2">
        <w:rPr>
          <w:lang w:val="en-GB"/>
        </w:rPr>
        <w:t xml:space="preserve">drying shrinkage </w:t>
      </w:r>
      <w:r w:rsidR="00F65DA7" w:rsidRPr="00456024">
        <w:rPr>
          <w:lang w:val="en-GB"/>
        </w:rPr>
        <w:fldChar w:fldCharType="begin" w:fldLock="1"/>
      </w:r>
      <w:r w:rsidR="00C6541B" w:rsidRPr="00456024">
        <w:rPr>
          <w:lang w:val="en-GB"/>
        </w:rPr>
        <w:instrText>ADDIN CSL_CITATION {"citationItems":[{"id":"ITEM-1","itemData":{"DOI":"10.1016/j.cemconres.2016.07.004","ISSN":"00088846","abstract":"Alkali-activated and cementitious mortars belonging to R1 ??? 10 MPa, R2 ??? 15 MPa and R3 ??? 25 MPa strength classes were tested and compared in terms of workability, dynamic modulus of elasticity, porosimetry, and water vapor permeability. Capillary water absorption, drying shrinkage, resistance to sulfate attack, and corrosion behavior of embedded bare and galvanized reinforcements were also investigated. In alkali-activated mortars, drying shrinkage is higher than that of cementitious mortars but restrained shrinkage is lower due to lower modulus of elasticity. Pore dimensions affect water vapor permeability, more pronounced in alkali-activated mortars, and capillary water absorption, much lower in fly ash ones. The high alkalinity of fly ash and metakaolin mortars delayed the achievement of the passive state in particular for the galvanized reinforcements but after 1 month of curing they reached the same corrosion rates of those embedded in cementitious mortars.","author":[{"dropping-particle":"","family":"Mobili","given":"Alessandra","non-dropping-particle":"","parse-names":false,"suffix":""},{"dropping-particle":"","family":"Belli","given":"Alberto","non-dropping-particle":"","parse-names":false,"suffix":""},{"dropping-particle":"","family":"Giosuè","given":"Chiara","non-dropping-particle":"","parse-names":false,"suffix":""},{"dropping-particle":"","family":"Bellezze","given":"Tiziano","non-dropping-particle":"","parse-names":false,"suffix":""},{"dropping-particle":"","family":"Tittarelli","given":"Francesca","non-dropping-particle":"","parse-names":false,"suffix":""}],"container-title":"Cement and Concrete Research","id":"ITEM-1","issued":{"date-parts":[["2016"]]},"page":"198-210","publisher":"Elsevier Ltd","title":"Metakaolin and fly ash alkali-activated mortars compared with cementitious mortars at the same strength class","type":"article-journal","volume":"88"},"uris":["http://www.mendeley.com/documents/?uuid=03270127-5630-41ef-8b4b-f171e6216f86"]}],"mendeley":{"formattedCitation":"(Mobili et al., 2016)","plainTextFormattedCitation":"(Mobili et al., 2016)","previouslyFormattedCitation":"(Mobili et al., 2016)"},"properties":{"noteIndex":0},"schema":"https://github.com/citation-style-language/schema/raw/master/csl-citation.json"}</w:instrText>
      </w:r>
      <w:r w:rsidR="00F65DA7" w:rsidRPr="00456024">
        <w:rPr>
          <w:lang w:val="en-GB"/>
        </w:rPr>
        <w:fldChar w:fldCharType="separate"/>
      </w:r>
      <w:r w:rsidR="004B3DBF" w:rsidRPr="00456024">
        <w:rPr>
          <w:noProof/>
          <w:lang w:val="en-GB"/>
        </w:rPr>
        <w:t>(Mobili et al., 2016)</w:t>
      </w:r>
      <w:r w:rsidR="00F65DA7" w:rsidRPr="00456024">
        <w:rPr>
          <w:lang w:val="en-GB"/>
        </w:rPr>
        <w:fldChar w:fldCharType="end"/>
      </w:r>
      <w:r w:rsidR="00F65DA7" w:rsidRPr="001653B2">
        <w:rPr>
          <w:lang w:val="en-GB"/>
        </w:rPr>
        <w:t xml:space="preserve"> or low drying shrinkage </w:t>
      </w:r>
      <w:r w:rsidR="00F65DA7" w:rsidRPr="00456024">
        <w:rPr>
          <w:lang w:val="en-GB"/>
        </w:rPr>
        <w:fldChar w:fldCharType="begin" w:fldLock="1"/>
      </w:r>
      <w:r w:rsidR="00C6541B" w:rsidRPr="00456024">
        <w:rPr>
          <w:lang w:val="en-GB"/>
        </w:rPr>
        <w:instrText>ADDIN CSL_CITATION {"citationItems":[{"id":"ITEM-1","itemData":{"DOI":"10.1016/j.cemconres.2014.10.024","author":[{"dropping-particle":"","family":"Ma","given":"Y","non-dropping-particle":"","parse-names":false,"suffix":""},{"dropping-particle":"","family":"Ye","given":"G","non-dropping-particle":"","parse-names":false,"suffix":""}],"container-title":"Cement and Concrete Research","id":"ITEM-1","issue":"2015","issued":{"date-parts":[["2015"]]},"page":"75-82","title":"The shrinkage of alkali activated fly ash","type":"article-journal","volume":"68"},"uris":["http://www.mendeley.com/documents/?uuid=60a4c6c7-6ee3-4aa8-b956-4323085e05ac"]}],"mendeley":{"formattedCitation":"(Ma and Ye, 2015)","plainTextFormattedCitation":"(Ma and Ye, 2015)","previouslyFormattedCitation":"(Ma and Ye, 2015)"},"properties":{"noteIndex":0},"schema":"https://github.com/citation-style-language/schema/raw/master/csl-citation.json"}</w:instrText>
      </w:r>
      <w:r w:rsidR="00F65DA7" w:rsidRPr="00456024">
        <w:rPr>
          <w:lang w:val="en-GB"/>
        </w:rPr>
        <w:fldChar w:fldCharType="separate"/>
      </w:r>
      <w:r w:rsidR="004B3DBF" w:rsidRPr="00456024">
        <w:rPr>
          <w:noProof/>
          <w:lang w:val="en-GB"/>
        </w:rPr>
        <w:t>(Ma and Ye, 2015)</w:t>
      </w:r>
      <w:r w:rsidR="00F65DA7" w:rsidRPr="00456024">
        <w:rPr>
          <w:lang w:val="en-GB"/>
        </w:rPr>
        <w:fldChar w:fldCharType="end"/>
      </w:r>
      <w:r w:rsidR="00F65DA7" w:rsidRPr="001653B2">
        <w:rPr>
          <w:lang w:val="en-GB"/>
        </w:rPr>
        <w:t xml:space="preserve">, fast or slow setting </w:t>
      </w:r>
      <w:r w:rsidR="00F65DA7" w:rsidRPr="00456024">
        <w:rPr>
          <w:lang w:val="en-GB"/>
        </w:rPr>
        <w:fldChar w:fldCharType="begin" w:fldLock="1"/>
      </w:r>
      <w:r w:rsidR="00C6541B" w:rsidRPr="00456024">
        <w:rPr>
          <w:lang w:val="en-GB"/>
        </w:rPr>
        <w:instrText>ADDIN CSL_CITATION {"citationItems":[{"id":"ITEM-1","itemData":{"DOI":"10.1016/j.conbuildmat.2013.05.107","ISBN":"09500618","ISSN":"09500618","abstract":"This study aims to investigate the setting and mechanical properties of alkali-activated fly ash/slag concrete manufactured at room temperature. It also examines to what extent the slag in the alkali-activated fly ash/slag mixture improves the mechanical properties of the mixture under room-temperature curing conditions. A series of tests of the compressive strength, elastic modulus, splitting tensile strength, flow, setting time, and porosity of the alkali-activated fly ash/slag concrete were carried out. The test results showed that the setting time decreased as the amount of slag and the concentration of the NaOH solution increased. The proper slag content in an alkali-activated fly ash/slag mixture was determined to be 15-20% of total binder by weight considering the setting time and compressive strength of the alkali-activated fly ash/slag concrete cured at room temperature. In addition, the modulus of elasticity and splitting tensile strength of the alkali-activated fly ash/slag concrete were slightly lower than those of ordinary concrete as predicted by the ACI code and Eurocode 2. The total porosity of the alkali-activated fly ash/slag mortar was similar to that of ordinary cement mortar, whereas the mean pore size tended to be smaller than that of ordinary cement mortar. ?? 2013 Elsevier Ltd. All rights reserved.","author":[{"dropping-particle":"","family":"Lee","given":"N. K.","non-dropping-particle":"","parse-names":false,"suffix":""},{"dropping-particle":"","family":"Lee","given":"H. K.","non-dropping-particle":"","parse-names":false,"suffix":""}],"container-title":"Construction and Building Materials","id":"ITEM-1","issued":{"date-parts":[["2013"]]},"page":"1201-1209","publisher":"Elsevier Ltd","title":"Setting and mechanical properties of alkali-activated fly ash/slag concrete manufactured at room temperature","type":"article-journal","volume":"47"},"uris":["http://www.mendeley.com/documents/?uuid=9e891109-25bc-4927-8a0e-d6c8b12a4e8e"]}],"mendeley":{"formattedCitation":"(Lee and Lee, 2013)","plainTextFormattedCitation":"(Lee and Lee, 2013)","previouslyFormattedCitation":"(Lee and Lee, 2013)"},"properties":{"noteIndex":0},"schema":"https://github.com/citation-style-language/schema/raw/master/csl-citation.json"}</w:instrText>
      </w:r>
      <w:r w:rsidR="00F65DA7" w:rsidRPr="00456024">
        <w:rPr>
          <w:lang w:val="en-GB"/>
        </w:rPr>
        <w:fldChar w:fldCharType="separate"/>
      </w:r>
      <w:r w:rsidR="004B3DBF" w:rsidRPr="00456024">
        <w:rPr>
          <w:noProof/>
          <w:lang w:val="en-GB"/>
        </w:rPr>
        <w:t>(Lee and Lee, 2013)</w:t>
      </w:r>
      <w:r w:rsidR="00F65DA7" w:rsidRPr="00456024">
        <w:rPr>
          <w:lang w:val="en-GB"/>
        </w:rPr>
        <w:fldChar w:fldCharType="end"/>
      </w:r>
      <w:r w:rsidR="001653B2" w:rsidRPr="001653B2">
        <w:rPr>
          <w:lang w:val="en-GB"/>
        </w:rPr>
        <w:t xml:space="preserve"> and low capillary water absorption </w:t>
      </w:r>
      <w:r w:rsidR="001653B2" w:rsidRPr="00456024">
        <w:rPr>
          <w:lang w:val="en-GB"/>
        </w:rPr>
        <w:fldChar w:fldCharType="begin" w:fldLock="1"/>
      </w:r>
      <w:r w:rsidR="001653B2" w:rsidRPr="00456024">
        <w:rPr>
          <w:lang w:val="en-GB"/>
        </w:rPr>
        <w:instrText>ADDIN CSL_CITATION {"citationItems":[{"id":"ITEM-1","itemData":{"DOI":"10.1016/j.cemconres.2016.07.004","ISSN":"00088846","abstract":"Alkali-activated and cementitious mortars belonging to R1 ??? 10 MPa, R2 ??? 15 MPa and R3 ??? 25 MPa strength classes were tested and compared in terms of workability, dynamic modulus of elasticity, porosimetry, and water vapor permeability. Capillary water absorption, drying shrinkage, resistance to sulfate attack, and corrosion behavior of embedded bare and galvanized reinforcements were also investigated. In alkali-activated mortars, drying shrinkage is higher than that of cementitious mortars but restrained shrinkage is lower due to lower modulus of elasticity. Pore dimensions affect water vapor permeability, more pronounced in alkali-activated mortars, and capillary water absorption, much lower in fly ash ones. The high alkalinity of fly ash and metakaolin mortars delayed the achievement of the passive state in particular for the galvanized reinforcements but after 1 month of curing they reached the same corrosion rates of those embedded in cementitious mortars.","author":[{"dropping-particle":"","family":"Mobili","given":"Alessandra","non-dropping-particle":"","parse-names":false,"suffix":""},{"dropping-particle":"","family":"Belli","given":"Alberto","non-dropping-particle":"","parse-names":false,"suffix":""},{"dropping-particle":"","family":"Giosuè","given":"Chiara","non-dropping-particle":"","parse-names":false,"suffix":""},{"dropping-particle":"","family":"Bellezze","given":"Tiziano","non-dropping-particle":"","parse-names":false,"suffix":""},{"dropping-particle":"","family":"Tittarelli","given":"Francesca","non-dropping-particle":"","parse-names":false,"suffix":""}],"container-title":"Cement and Concrete Research","id":"ITEM-1","issued":{"date-parts":[["2016"]]},"page":"198-210","publisher":"Elsevier Ltd","title":"Metakaolin and fly ash alkali-activated mortars compared with cementitious mortars at the same strength class","type":"article-journal","volume":"88"},"uris":["http://www.mendeley.com/documents/?uuid=03270127-5630-41ef-8b4b-f171e6216f86"]}],"mendeley":{"formattedCitation":"(Mobili et al., 2016)","plainTextFormattedCitation":"(Mobili et al., 2016)","previouslyFormattedCitation":"(Mobili et al., 2016)"},"properties":{"noteIndex":0},"schema":"https://github.com/citation-style-language/schema/raw/master/csl-citation.json"}</w:instrText>
      </w:r>
      <w:r w:rsidR="001653B2" w:rsidRPr="00456024">
        <w:rPr>
          <w:lang w:val="en-GB"/>
        </w:rPr>
        <w:fldChar w:fldCharType="separate"/>
      </w:r>
      <w:r w:rsidR="001653B2" w:rsidRPr="00456024">
        <w:rPr>
          <w:noProof/>
          <w:lang w:val="en-GB"/>
        </w:rPr>
        <w:t>(Mobili et al., 2016)</w:t>
      </w:r>
      <w:r w:rsidR="001653B2" w:rsidRPr="00456024">
        <w:rPr>
          <w:lang w:val="en-GB"/>
        </w:rPr>
        <w:fldChar w:fldCharType="end"/>
      </w:r>
      <w:r w:rsidR="00F65DA7" w:rsidRPr="00456024">
        <w:rPr>
          <w:lang w:val="en-GB"/>
        </w:rPr>
        <w:t>.</w:t>
      </w:r>
    </w:p>
    <w:p w:rsidR="00F65DA7" w:rsidRPr="001653B2" w:rsidRDefault="00F65DA7" w:rsidP="00F65DA7">
      <w:pPr>
        <w:pStyle w:val="CETBodytext"/>
        <w:rPr>
          <w:lang w:val="en-GB"/>
        </w:rPr>
      </w:pPr>
      <w:r w:rsidRPr="00F44672">
        <w:rPr>
          <w:lang w:val="en-GB"/>
        </w:rPr>
        <w:t xml:space="preserve">In this paper, </w:t>
      </w:r>
      <w:r w:rsidR="00ED79FB" w:rsidRPr="00F44672">
        <w:rPr>
          <w:lang w:val="en-GB"/>
        </w:rPr>
        <w:t xml:space="preserve">CSA cement </w:t>
      </w:r>
      <w:r w:rsidRPr="00F44672">
        <w:rPr>
          <w:lang w:val="en-GB"/>
        </w:rPr>
        <w:t xml:space="preserve">and fly ash-based </w:t>
      </w:r>
      <w:r w:rsidR="00963303" w:rsidRPr="00F44672">
        <w:rPr>
          <w:lang w:val="en-GB"/>
        </w:rPr>
        <w:t>GEO</w:t>
      </w:r>
      <w:r w:rsidR="00ED79FB" w:rsidRPr="00F44672">
        <w:rPr>
          <w:lang w:val="en-GB"/>
        </w:rPr>
        <w:t xml:space="preserve"> are </w:t>
      </w:r>
      <w:r w:rsidR="006F6172" w:rsidRPr="00F44672">
        <w:rPr>
          <w:lang w:val="en-GB"/>
        </w:rPr>
        <w:t xml:space="preserve">employed </w:t>
      </w:r>
      <w:r w:rsidR="00ED79FB" w:rsidRPr="00F44672">
        <w:rPr>
          <w:lang w:val="en-GB"/>
        </w:rPr>
        <w:t xml:space="preserve">as alternative binders </w:t>
      </w:r>
      <w:r w:rsidRPr="00F44672">
        <w:rPr>
          <w:lang w:val="en-GB"/>
        </w:rPr>
        <w:t>to</w:t>
      </w:r>
      <w:r w:rsidR="005368BC" w:rsidRPr="00F44672">
        <w:rPr>
          <w:lang w:val="en-GB"/>
        </w:rPr>
        <w:t xml:space="preserve"> ordinary</w:t>
      </w:r>
      <w:r w:rsidRPr="00F44672">
        <w:rPr>
          <w:lang w:val="en-GB"/>
        </w:rPr>
        <w:t xml:space="preserve"> Portland cement</w:t>
      </w:r>
      <w:r w:rsidR="006F6172" w:rsidRPr="00F44672">
        <w:rPr>
          <w:lang w:val="en-GB"/>
        </w:rPr>
        <w:t xml:space="preserve"> for the</w:t>
      </w:r>
      <w:r w:rsidR="00ED79FB" w:rsidRPr="00F44672">
        <w:rPr>
          <w:lang w:val="en-GB"/>
        </w:rPr>
        <w:t xml:space="preserve"> manufacture </w:t>
      </w:r>
      <w:r w:rsidR="006F6172" w:rsidRPr="00F44672">
        <w:rPr>
          <w:lang w:val="en-GB"/>
        </w:rPr>
        <w:t xml:space="preserve">of </w:t>
      </w:r>
      <w:r w:rsidR="00ED79FB" w:rsidRPr="00F44672">
        <w:rPr>
          <w:lang w:val="en-GB"/>
        </w:rPr>
        <w:t xml:space="preserve">mortars belonging to </w:t>
      </w:r>
      <w:r w:rsidRPr="00F44672">
        <w:rPr>
          <w:lang w:val="en-GB"/>
        </w:rPr>
        <w:t>non-structural classes (R1 with R</w:t>
      </w:r>
      <w:r w:rsidRPr="00F44672">
        <w:rPr>
          <w:vertAlign w:val="subscript"/>
          <w:lang w:val="en-GB"/>
        </w:rPr>
        <w:t>c</w:t>
      </w:r>
      <w:r w:rsidRPr="00F44672">
        <w:rPr>
          <w:lang w:val="en-GB"/>
        </w:rPr>
        <w:t xml:space="preserve"> ≥ 10 MPa and R2 with R</w:t>
      </w:r>
      <w:r w:rsidRPr="00F44672">
        <w:rPr>
          <w:vertAlign w:val="subscript"/>
          <w:lang w:val="en-GB"/>
        </w:rPr>
        <w:t>c</w:t>
      </w:r>
      <w:r w:rsidRPr="00F44672">
        <w:rPr>
          <w:lang w:val="en-GB"/>
        </w:rPr>
        <w:t xml:space="preserve"> ≥ 15 MPa) and structural class (R3 with R</w:t>
      </w:r>
      <w:r w:rsidRPr="00F44672">
        <w:rPr>
          <w:vertAlign w:val="subscript"/>
          <w:lang w:val="en-GB"/>
        </w:rPr>
        <w:t>c</w:t>
      </w:r>
      <w:r w:rsidRPr="00F44672">
        <w:rPr>
          <w:lang w:val="en-GB"/>
        </w:rPr>
        <w:t xml:space="preserve"> ≥ 25 MPa)</w:t>
      </w:r>
      <w:r w:rsidR="006F6172" w:rsidRPr="00F44672">
        <w:rPr>
          <w:lang w:val="en-GB"/>
        </w:rPr>
        <w:t>,</w:t>
      </w:r>
      <w:r w:rsidR="00ED79FB" w:rsidRPr="00F44672">
        <w:rPr>
          <w:lang w:val="en-GB"/>
        </w:rPr>
        <w:t xml:space="preserve"> according to UNI EN 1504-3</w:t>
      </w:r>
      <w:r w:rsidRPr="00F44672">
        <w:rPr>
          <w:lang w:val="en-GB"/>
        </w:rPr>
        <w:t xml:space="preserve">. </w:t>
      </w:r>
      <w:r w:rsidR="005368BC" w:rsidRPr="00F44672">
        <w:rPr>
          <w:lang w:val="en-GB"/>
        </w:rPr>
        <w:t>T</w:t>
      </w:r>
      <w:r w:rsidR="006F6172" w:rsidRPr="00F44672">
        <w:rPr>
          <w:lang w:val="en-GB"/>
        </w:rPr>
        <w:t xml:space="preserve">he </w:t>
      </w:r>
      <w:r w:rsidR="005368BC" w:rsidRPr="00F44672">
        <w:rPr>
          <w:lang w:val="en-GB"/>
        </w:rPr>
        <w:t>binders</w:t>
      </w:r>
      <w:r w:rsidRPr="00F44672">
        <w:rPr>
          <w:lang w:val="en-GB"/>
        </w:rPr>
        <w:t xml:space="preserve"> were tested and </w:t>
      </w:r>
      <w:r w:rsidR="00ED79FB" w:rsidRPr="00F44672">
        <w:rPr>
          <w:lang w:val="en-GB"/>
        </w:rPr>
        <w:t xml:space="preserve">compared </w:t>
      </w:r>
      <w:r w:rsidRPr="00F44672">
        <w:rPr>
          <w:lang w:val="en-GB"/>
        </w:rPr>
        <w:t xml:space="preserve">in terms of </w:t>
      </w:r>
      <w:r w:rsidR="00BA4533" w:rsidRPr="00F44672">
        <w:rPr>
          <w:lang w:val="en-GB"/>
        </w:rPr>
        <w:t xml:space="preserve">hydration behaviour, </w:t>
      </w:r>
      <w:r w:rsidRPr="00F44672">
        <w:rPr>
          <w:lang w:val="en-GB"/>
        </w:rPr>
        <w:t xml:space="preserve">compressive strength, dynamic modulus of elasticity, drying shrinkage, </w:t>
      </w:r>
      <w:r w:rsidR="00F44672" w:rsidRPr="00F44672">
        <w:rPr>
          <w:lang w:val="en-GB"/>
        </w:rPr>
        <w:t xml:space="preserve">porosity values </w:t>
      </w:r>
      <w:r w:rsidRPr="00F44672">
        <w:rPr>
          <w:lang w:val="en-GB"/>
        </w:rPr>
        <w:t xml:space="preserve">and </w:t>
      </w:r>
      <w:r w:rsidR="00F44672">
        <w:rPr>
          <w:lang w:val="en-GB"/>
        </w:rPr>
        <w:t xml:space="preserve">water </w:t>
      </w:r>
      <w:r w:rsidRPr="00F44672">
        <w:rPr>
          <w:lang w:val="en-GB"/>
        </w:rPr>
        <w:t>capillary absorption.</w:t>
      </w:r>
    </w:p>
    <w:p w:rsidR="003D2E85" w:rsidRPr="001653B2" w:rsidRDefault="003D2E85" w:rsidP="003D2E85">
      <w:pPr>
        <w:pStyle w:val="CETHeading1"/>
        <w:tabs>
          <w:tab w:val="num" w:pos="360"/>
        </w:tabs>
        <w:rPr>
          <w:lang w:val="en-GB"/>
        </w:rPr>
      </w:pPr>
      <w:r w:rsidRPr="001653B2">
        <w:rPr>
          <w:lang w:val="en-GB"/>
        </w:rPr>
        <w:t>Experimental program</w:t>
      </w:r>
    </w:p>
    <w:p w:rsidR="00600535" w:rsidRPr="001653B2" w:rsidRDefault="003D2E85" w:rsidP="00FA5F5F">
      <w:pPr>
        <w:pStyle w:val="CETheadingx"/>
        <w:rPr>
          <w:lang w:val="en-GB"/>
        </w:rPr>
      </w:pPr>
      <w:r w:rsidRPr="001653B2">
        <w:rPr>
          <w:lang w:val="en-GB"/>
        </w:rPr>
        <w:t>Materials</w:t>
      </w:r>
    </w:p>
    <w:p w:rsidR="003D2E85" w:rsidRPr="001653B2" w:rsidRDefault="00CA4523" w:rsidP="003D2E85">
      <w:pPr>
        <w:pStyle w:val="CETBodytext"/>
        <w:rPr>
          <w:lang w:val="en-GB"/>
        </w:rPr>
      </w:pPr>
      <w:r>
        <w:rPr>
          <w:lang w:val="en-GB"/>
        </w:rPr>
        <w:t>A</w:t>
      </w:r>
      <w:r w:rsidR="00584146">
        <w:rPr>
          <w:lang w:val="en-GB"/>
        </w:rPr>
        <w:t xml:space="preserve"> commercial</w:t>
      </w:r>
      <w:r w:rsidR="003D2E85" w:rsidRPr="001653B2">
        <w:rPr>
          <w:lang w:val="en-GB"/>
        </w:rPr>
        <w:t xml:space="preserve"> CSA cement</w:t>
      </w:r>
      <w:r>
        <w:rPr>
          <w:lang w:val="en-GB"/>
        </w:rPr>
        <w:t xml:space="preserve"> was </w:t>
      </w:r>
      <w:r w:rsidR="001964DA">
        <w:rPr>
          <w:lang w:val="en-GB"/>
        </w:rPr>
        <w:t xml:space="preserve">supplied by an Italian cement manufacture. </w:t>
      </w:r>
      <w:r w:rsidR="002F0E5D">
        <w:rPr>
          <w:lang w:val="en-GB"/>
        </w:rPr>
        <w:t>Mixture R3 was based only on CSA cement (R3 CSA); in R1 and R2 mixtures</w:t>
      </w:r>
      <w:r w:rsidR="00547489">
        <w:rPr>
          <w:lang w:val="en-GB"/>
        </w:rPr>
        <w:t xml:space="preserve"> (R1 CSA and R2 CSA)</w:t>
      </w:r>
      <w:r w:rsidR="002F0E5D">
        <w:rPr>
          <w:lang w:val="en-GB"/>
        </w:rPr>
        <w:t xml:space="preserve"> CSA cement was </w:t>
      </w:r>
      <w:r w:rsidR="003D2E85" w:rsidRPr="001653B2">
        <w:rPr>
          <w:lang w:val="en-GB"/>
        </w:rPr>
        <w:t xml:space="preserve">partially replaced with </w:t>
      </w:r>
      <w:r w:rsidR="002F0E5D">
        <w:rPr>
          <w:lang w:val="en-GB"/>
        </w:rPr>
        <w:t xml:space="preserve">a </w:t>
      </w:r>
      <w:r w:rsidR="00C757B7">
        <w:rPr>
          <w:lang w:val="en-GB"/>
        </w:rPr>
        <w:t xml:space="preserve">30% and 60% by mass of </w:t>
      </w:r>
      <w:r w:rsidR="003D2E85" w:rsidRPr="001653B2">
        <w:rPr>
          <w:lang w:val="en-GB"/>
        </w:rPr>
        <w:t>limestone filler (LF</w:t>
      </w:r>
      <w:r w:rsidR="00C757B7">
        <w:rPr>
          <w:lang w:val="en-GB"/>
        </w:rPr>
        <w:t xml:space="preserve">, </w:t>
      </w:r>
      <w:r w:rsidR="003D2E85" w:rsidRPr="001653B2">
        <w:rPr>
          <w:lang w:val="en-GB"/>
        </w:rPr>
        <w:t>with particle size smaller than 100 µm</w:t>
      </w:r>
      <w:r w:rsidR="002F0E5D">
        <w:rPr>
          <w:lang w:val="en-GB"/>
        </w:rPr>
        <w:t>)</w:t>
      </w:r>
      <w:r w:rsidR="00C757B7">
        <w:rPr>
          <w:lang w:val="en-GB"/>
        </w:rPr>
        <w:t>, respectively</w:t>
      </w:r>
      <w:r w:rsidR="003D2E85" w:rsidRPr="001653B2">
        <w:rPr>
          <w:lang w:val="en-GB"/>
        </w:rPr>
        <w:t>.</w:t>
      </w:r>
    </w:p>
    <w:p w:rsidR="003D2E85" w:rsidRPr="001653B2" w:rsidRDefault="0048615B" w:rsidP="003D2E85">
      <w:pPr>
        <w:pStyle w:val="CETBodytext"/>
        <w:rPr>
          <w:lang w:val="en-GB"/>
        </w:rPr>
      </w:pPr>
      <w:r w:rsidRPr="001653B2">
        <w:rPr>
          <w:lang w:val="en-GB"/>
        </w:rPr>
        <w:t>GEO</w:t>
      </w:r>
      <w:r w:rsidR="003D2E85" w:rsidRPr="001653B2">
        <w:rPr>
          <w:lang w:val="en-GB"/>
        </w:rPr>
        <w:t xml:space="preserve"> </w:t>
      </w:r>
      <w:r w:rsidR="005F6B33">
        <w:rPr>
          <w:lang w:val="en-GB"/>
        </w:rPr>
        <w:t>binders</w:t>
      </w:r>
      <w:r w:rsidRPr="001653B2">
        <w:rPr>
          <w:lang w:val="en-GB"/>
        </w:rPr>
        <w:t xml:space="preserve"> were </w:t>
      </w:r>
      <w:r w:rsidR="005F6B33">
        <w:rPr>
          <w:lang w:val="en-GB"/>
        </w:rPr>
        <w:t xml:space="preserve">prepared </w:t>
      </w:r>
      <w:r w:rsidRPr="001653B2">
        <w:rPr>
          <w:lang w:val="en-GB"/>
        </w:rPr>
        <w:t>with</w:t>
      </w:r>
      <w:r w:rsidR="003D2E85" w:rsidRPr="001653B2">
        <w:rPr>
          <w:lang w:val="en-GB"/>
        </w:rPr>
        <w:t xml:space="preserve"> </w:t>
      </w:r>
      <w:r w:rsidR="005F6B33">
        <w:rPr>
          <w:lang w:val="en-GB"/>
        </w:rPr>
        <w:t xml:space="preserve">a </w:t>
      </w:r>
      <w:r w:rsidR="003D2E85" w:rsidRPr="001653B2">
        <w:rPr>
          <w:lang w:val="en-GB"/>
        </w:rPr>
        <w:t>class F fly ash (FA)</w:t>
      </w:r>
      <w:r w:rsidR="005F6B33">
        <w:rPr>
          <w:lang w:val="en-GB"/>
        </w:rPr>
        <w:t>,</w:t>
      </w:r>
      <w:r w:rsidR="003D2E85" w:rsidRPr="001653B2">
        <w:rPr>
          <w:lang w:val="en-GB"/>
        </w:rPr>
        <w:t xml:space="preserve"> generated in </w:t>
      </w:r>
      <w:r w:rsidR="00BE7617" w:rsidRPr="001653B2">
        <w:rPr>
          <w:lang w:val="en-GB"/>
        </w:rPr>
        <w:t>an Italian</w:t>
      </w:r>
      <w:r w:rsidR="003D2E85" w:rsidRPr="001653B2">
        <w:rPr>
          <w:lang w:val="en-GB"/>
        </w:rPr>
        <w:t xml:space="preserve"> coal-fired power plant</w:t>
      </w:r>
      <w:r w:rsidR="005F6B33">
        <w:rPr>
          <w:lang w:val="en-GB"/>
        </w:rPr>
        <w:t>,</w:t>
      </w:r>
      <w:r w:rsidR="003D2E85" w:rsidRPr="001653B2">
        <w:rPr>
          <w:lang w:val="en-GB"/>
        </w:rPr>
        <w:t xml:space="preserve"> as aluminosilicate precursor</w:t>
      </w:r>
      <w:r w:rsidRPr="001653B2">
        <w:rPr>
          <w:lang w:val="en-GB"/>
        </w:rPr>
        <w:t xml:space="preserve">. </w:t>
      </w:r>
      <w:r w:rsidR="003D2E85" w:rsidRPr="001653B2">
        <w:rPr>
          <w:lang w:val="en-GB"/>
        </w:rPr>
        <w:t xml:space="preserve">Calcium aluminate cement (CAC) was added as external source of </w:t>
      </w:r>
      <w:r w:rsidR="00A73C9C" w:rsidRPr="001653B2">
        <w:rPr>
          <w:lang w:val="en-GB"/>
        </w:rPr>
        <w:t>aluminium</w:t>
      </w:r>
      <w:r w:rsidR="003D2E85" w:rsidRPr="001653B2">
        <w:rPr>
          <w:lang w:val="en-GB"/>
        </w:rPr>
        <w:t xml:space="preserve">. </w:t>
      </w:r>
      <w:r w:rsidR="005F6B33">
        <w:rPr>
          <w:lang w:val="en-GB"/>
        </w:rPr>
        <w:t>A</w:t>
      </w:r>
      <w:r w:rsidR="003D2E85" w:rsidRPr="001653B2">
        <w:rPr>
          <w:lang w:val="en-GB"/>
        </w:rPr>
        <w:t xml:space="preserve"> </w:t>
      </w:r>
      <w:r w:rsidRPr="001653B2">
        <w:rPr>
          <w:lang w:val="en-GB"/>
        </w:rPr>
        <w:t>blend of</w:t>
      </w:r>
      <w:r w:rsidR="003D2E85" w:rsidRPr="001653B2">
        <w:rPr>
          <w:lang w:val="en-GB"/>
        </w:rPr>
        <w:t xml:space="preserve"> </w:t>
      </w:r>
      <w:r w:rsidR="006E3797">
        <w:rPr>
          <w:lang w:val="en-GB"/>
        </w:rPr>
        <w:t xml:space="preserve">a </w:t>
      </w:r>
      <w:r w:rsidR="003D2E85" w:rsidRPr="001653B2">
        <w:rPr>
          <w:lang w:val="en-GB"/>
        </w:rPr>
        <w:t xml:space="preserve">sodium silicate </w:t>
      </w:r>
      <w:r w:rsidR="00E56295" w:rsidRPr="001653B2">
        <w:rPr>
          <w:lang w:val="en-GB"/>
        </w:rPr>
        <w:t xml:space="preserve">(SS) </w:t>
      </w:r>
      <w:r w:rsidR="003D2E85" w:rsidRPr="001653B2">
        <w:rPr>
          <w:lang w:val="en-GB"/>
        </w:rPr>
        <w:t xml:space="preserve">solution </w:t>
      </w:r>
      <w:r w:rsidR="00BE7617" w:rsidRPr="001653B2">
        <w:rPr>
          <w:lang w:val="en-GB"/>
        </w:rPr>
        <w:t>(SiO</w:t>
      </w:r>
      <w:r w:rsidR="00BE7617" w:rsidRPr="001653B2">
        <w:rPr>
          <w:vertAlign w:val="subscript"/>
          <w:lang w:val="en-GB"/>
        </w:rPr>
        <w:t>2</w:t>
      </w:r>
      <w:r w:rsidR="00BE7617" w:rsidRPr="001653B2">
        <w:rPr>
          <w:lang w:val="en-GB"/>
        </w:rPr>
        <w:t>=29.86%</w:t>
      </w:r>
      <w:r w:rsidR="00F359EC" w:rsidRPr="001653B2">
        <w:rPr>
          <w:lang w:val="en-GB"/>
        </w:rPr>
        <w:t xml:space="preserve"> and</w:t>
      </w:r>
      <w:r w:rsidR="00BE7617" w:rsidRPr="001653B2">
        <w:rPr>
          <w:lang w:val="en-GB"/>
        </w:rPr>
        <w:t xml:space="preserve"> Na</w:t>
      </w:r>
      <w:r w:rsidR="00BE7617" w:rsidRPr="001653B2">
        <w:rPr>
          <w:vertAlign w:val="subscript"/>
          <w:lang w:val="en-GB"/>
        </w:rPr>
        <w:t>2</w:t>
      </w:r>
      <w:r w:rsidR="00BE7617" w:rsidRPr="001653B2">
        <w:rPr>
          <w:lang w:val="en-GB"/>
        </w:rPr>
        <w:t>O=14.64%</w:t>
      </w:r>
      <w:r w:rsidR="00F359EC" w:rsidRPr="001653B2">
        <w:rPr>
          <w:lang w:val="en-GB"/>
        </w:rPr>
        <w:t xml:space="preserve"> by weight</w:t>
      </w:r>
      <w:r w:rsidR="00BE7617" w:rsidRPr="001653B2">
        <w:rPr>
          <w:lang w:val="en-GB"/>
        </w:rPr>
        <w:t xml:space="preserve">) </w:t>
      </w:r>
      <w:r w:rsidR="005F6B33">
        <w:rPr>
          <w:lang w:val="en-GB"/>
        </w:rPr>
        <w:t>and</w:t>
      </w:r>
      <w:r w:rsidR="003D2E85" w:rsidRPr="001653B2">
        <w:rPr>
          <w:lang w:val="en-GB"/>
        </w:rPr>
        <w:t xml:space="preserve"> </w:t>
      </w:r>
      <w:r w:rsidR="006E3797">
        <w:rPr>
          <w:lang w:val="en-GB"/>
        </w:rPr>
        <w:t xml:space="preserve">a </w:t>
      </w:r>
      <w:r w:rsidR="003D2E85" w:rsidRPr="001653B2">
        <w:rPr>
          <w:lang w:val="en-GB"/>
        </w:rPr>
        <w:t xml:space="preserve">potassium hydroxide </w:t>
      </w:r>
      <w:r w:rsidR="005F6B33">
        <w:rPr>
          <w:lang w:val="en-GB"/>
        </w:rPr>
        <w:t>s</w:t>
      </w:r>
      <w:r w:rsidR="00BE7617" w:rsidRPr="001653B2">
        <w:rPr>
          <w:lang w:val="en-GB"/>
        </w:rPr>
        <w:t>olution</w:t>
      </w:r>
      <w:r w:rsidR="005F6B33">
        <w:rPr>
          <w:lang w:val="en-GB"/>
        </w:rPr>
        <w:t xml:space="preserve"> (</w:t>
      </w:r>
      <w:r w:rsidR="003D2E85" w:rsidRPr="001653B2">
        <w:rPr>
          <w:lang w:val="en-GB"/>
        </w:rPr>
        <w:t>prepared by dissolving KOH pellets in demineralized water</w:t>
      </w:r>
      <w:r w:rsidR="005F6B33">
        <w:rPr>
          <w:lang w:val="en-GB"/>
        </w:rPr>
        <w:t xml:space="preserve">) was used as </w:t>
      </w:r>
      <w:r w:rsidR="005F6B33" w:rsidRPr="001653B2">
        <w:rPr>
          <w:lang w:val="en-GB"/>
        </w:rPr>
        <w:t>alkaline activator</w:t>
      </w:r>
      <w:r w:rsidR="003D2E85" w:rsidRPr="001653B2">
        <w:rPr>
          <w:lang w:val="en-GB"/>
        </w:rPr>
        <w:t>.</w:t>
      </w:r>
    </w:p>
    <w:p w:rsidR="003D2E85" w:rsidRPr="001653B2" w:rsidRDefault="00D1487C" w:rsidP="003D2E85">
      <w:pPr>
        <w:pStyle w:val="CETBodytext"/>
        <w:rPr>
          <w:lang w:val="en-GB"/>
        </w:rPr>
      </w:pPr>
      <w:r>
        <w:rPr>
          <w:lang w:val="en-GB"/>
        </w:rPr>
        <w:t xml:space="preserve">Mortars were prepared by adding </w:t>
      </w:r>
      <w:r w:rsidR="0048615B" w:rsidRPr="001653B2">
        <w:rPr>
          <w:lang w:val="en-GB"/>
        </w:rPr>
        <w:t>a c</w:t>
      </w:r>
      <w:r w:rsidR="003D2E85" w:rsidRPr="001653B2">
        <w:rPr>
          <w:lang w:val="en-GB"/>
        </w:rPr>
        <w:t xml:space="preserve">ommercial calcareous sand </w:t>
      </w:r>
      <w:r>
        <w:rPr>
          <w:lang w:val="en-GB"/>
        </w:rPr>
        <w:t>(</w:t>
      </w:r>
      <w:r w:rsidR="003D2E85" w:rsidRPr="001653B2">
        <w:rPr>
          <w:lang w:val="en-GB"/>
        </w:rPr>
        <w:t>with maximum grain size 8.0 mm</w:t>
      </w:r>
      <w:r>
        <w:rPr>
          <w:lang w:val="en-GB"/>
        </w:rPr>
        <w:t>) to each binding mixture</w:t>
      </w:r>
      <w:r w:rsidR="003D2E85" w:rsidRPr="001653B2">
        <w:rPr>
          <w:lang w:val="en-GB"/>
        </w:rPr>
        <w:t>.</w:t>
      </w:r>
    </w:p>
    <w:p w:rsidR="00600535" w:rsidRPr="001653B2" w:rsidRDefault="003D2E85" w:rsidP="0048615B">
      <w:pPr>
        <w:pStyle w:val="CETheadingx"/>
        <w:rPr>
          <w:lang w:val="en-GB"/>
        </w:rPr>
      </w:pPr>
      <w:r w:rsidRPr="001653B2">
        <w:rPr>
          <w:lang w:val="en-GB"/>
        </w:rPr>
        <w:t>Methods</w:t>
      </w:r>
    </w:p>
    <w:p w:rsidR="00D1487C" w:rsidRPr="001653B2" w:rsidRDefault="00804D70" w:rsidP="00D1487C">
      <w:pPr>
        <w:pStyle w:val="Paragrafoelenco"/>
        <w:ind w:left="0"/>
      </w:pPr>
      <w:r w:rsidRPr="00B407B2">
        <w:t>Binder</w:t>
      </w:r>
      <w:r w:rsidR="00D1487C" w:rsidRPr="00B407B2">
        <w:t xml:space="preserve"> pastes were hydrated for curing periods ranging from 2 to 28 days</w:t>
      </w:r>
      <w:r w:rsidR="00B407B2">
        <w:t>.</w:t>
      </w:r>
      <w:r w:rsidR="00D1487C" w:rsidRPr="00B407B2">
        <w:t xml:space="preserve"> </w:t>
      </w:r>
      <w:r w:rsidR="00B407B2">
        <w:t>A</w:t>
      </w:r>
      <w:r w:rsidRPr="00B407B2">
        <w:t xml:space="preserve"> </w:t>
      </w:r>
      <w:r w:rsidR="00995888" w:rsidRPr="00B407B2">
        <w:t xml:space="preserve">0.50 w/b </w:t>
      </w:r>
      <w:r w:rsidR="00D1487C" w:rsidRPr="00B407B2">
        <w:t>mass ratio w</w:t>
      </w:r>
      <w:r w:rsidR="00995888" w:rsidRPr="00B407B2">
        <w:t xml:space="preserve">as </w:t>
      </w:r>
      <w:r w:rsidR="00D1487C" w:rsidRPr="00B407B2">
        <w:t xml:space="preserve">employed for </w:t>
      </w:r>
      <w:r w:rsidR="00995888" w:rsidRPr="00B407B2">
        <w:t xml:space="preserve">R1, R2 and R3 </w:t>
      </w:r>
      <w:r w:rsidR="00D1487C" w:rsidRPr="00B407B2">
        <w:t xml:space="preserve">CSA-based </w:t>
      </w:r>
      <w:r w:rsidR="00995888" w:rsidRPr="00B407B2">
        <w:t>mixtures</w:t>
      </w:r>
      <w:r w:rsidR="00995888" w:rsidRPr="00D13112">
        <w:t>; w/b equal to</w:t>
      </w:r>
      <w:r w:rsidR="00D13112" w:rsidRPr="00D13112">
        <w:t xml:space="preserve"> 0.42, 0.38 and 0.30</w:t>
      </w:r>
      <w:r w:rsidR="00995888" w:rsidRPr="00D13112">
        <w:t xml:space="preserve"> </w:t>
      </w:r>
      <w:r w:rsidR="00995888" w:rsidRPr="00B407B2">
        <w:t xml:space="preserve">were used for R1, R2 and R3 </w:t>
      </w:r>
      <w:r w:rsidR="00D1487C" w:rsidRPr="00B407B2">
        <w:t>GEO-based binders</w:t>
      </w:r>
      <w:r w:rsidR="00D13112">
        <w:t xml:space="preserve">, </w:t>
      </w:r>
      <w:r w:rsidR="00A87DFA">
        <w:t>respectively</w:t>
      </w:r>
      <w:r w:rsidR="00D1487C" w:rsidRPr="00B407B2">
        <w:t>.</w:t>
      </w:r>
      <w:r w:rsidR="00D1487C" w:rsidRPr="00AB3129">
        <w:t xml:space="preserve"> Paste samples were placed in polyethylene bags inside a thermostatic bath at 20°C. At the end of a fixed curing time, each sample was pulverized for differential thermal-thermogravimetric (DT-TG) and X-ray diffraction (XRD) analyses, after treatment with acetone (to stop hydration) and diethyl ether (to remove water), followed by storing in a desiccator over silica gel-soda lime (to ensure protection against H</w:t>
      </w:r>
      <w:r w:rsidR="00D1487C" w:rsidRPr="00D1487C">
        <w:rPr>
          <w:vertAlign w:val="subscript"/>
        </w:rPr>
        <w:t>2</w:t>
      </w:r>
      <w:r w:rsidR="00D1487C" w:rsidRPr="00AB3129">
        <w:t>O and CO</w:t>
      </w:r>
      <w:r w:rsidR="00D1487C" w:rsidRPr="00D1487C">
        <w:rPr>
          <w:vertAlign w:val="subscript"/>
        </w:rPr>
        <w:t>2</w:t>
      </w:r>
      <w:r w:rsidR="00D1487C" w:rsidRPr="00AB3129">
        <w:t>).</w:t>
      </w:r>
    </w:p>
    <w:p w:rsidR="00A030A5" w:rsidRPr="001653B2" w:rsidRDefault="00C757B7" w:rsidP="006D2791">
      <w:pPr>
        <w:pStyle w:val="CETBodytext"/>
        <w:rPr>
          <w:lang w:val="en-GB"/>
        </w:rPr>
      </w:pPr>
      <w:r w:rsidRPr="00C757B7">
        <w:rPr>
          <w:lang w:val="en-GB"/>
        </w:rPr>
        <w:t>Table 1</w:t>
      </w:r>
      <w:r w:rsidRPr="001653B2">
        <w:rPr>
          <w:lang w:val="en-GB"/>
        </w:rPr>
        <w:t xml:space="preserve"> </w:t>
      </w:r>
      <w:r>
        <w:rPr>
          <w:lang w:val="en-GB"/>
        </w:rPr>
        <w:t xml:space="preserve">reports </w:t>
      </w:r>
      <w:r w:rsidRPr="001653B2">
        <w:rPr>
          <w:lang w:val="en-GB"/>
        </w:rPr>
        <w:t xml:space="preserve">the </w:t>
      </w:r>
      <w:r w:rsidR="006E3797" w:rsidRPr="006E3797">
        <w:rPr>
          <w:lang w:val="en-GB"/>
        </w:rPr>
        <w:t>compositions</w:t>
      </w:r>
      <w:r w:rsidRPr="001653B2">
        <w:rPr>
          <w:lang w:val="en-GB"/>
        </w:rPr>
        <w:t xml:space="preserve"> of the </w:t>
      </w:r>
      <w:r w:rsidRPr="00C757B7">
        <w:rPr>
          <w:lang w:val="en-GB"/>
        </w:rPr>
        <w:t>investigated</w:t>
      </w:r>
      <w:r>
        <w:rPr>
          <w:lang w:val="en-GB"/>
        </w:rPr>
        <w:t xml:space="preserve"> </w:t>
      </w:r>
      <w:r w:rsidRPr="001653B2">
        <w:rPr>
          <w:lang w:val="en-GB"/>
        </w:rPr>
        <w:t>mortars</w:t>
      </w:r>
      <w:r>
        <w:rPr>
          <w:lang w:val="en-GB"/>
        </w:rPr>
        <w:t>; R</w:t>
      </w:r>
      <w:r w:rsidR="00891374" w:rsidRPr="001653B2">
        <w:rPr>
          <w:lang w:val="en-GB"/>
        </w:rPr>
        <w:t xml:space="preserve">3 CSA mortar </w:t>
      </w:r>
      <w:r w:rsidR="006D2791" w:rsidRPr="001653B2">
        <w:rPr>
          <w:lang w:val="en-GB"/>
        </w:rPr>
        <w:t>was prepared with a/b</w:t>
      </w:r>
      <w:r w:rsidR="00946F76">
        <w:rPr>
          <w:lang w:val="en-GB"/>
        </w:rPr>
        <w:t xml:space="preserve"> </w:t>
      </w:r>
      <w:r w:rsidR="00946F76" w:rsidRPr="00403F0A">
        <w:rPr>
          <w:lang w:val="en-GB"/>
        </w:rPr>
        <w:t>(aggregate/binder)</w:t>
      </w:r>
      <w:r w:rsidR="006D2791" w:rsidRPr="001653B2">
        <w:rPr>
          <w:lang w:val="en-GB"/>
        </w:rPr>
        <w:t xml:space="preserve"> ratio </w:t>
      </w:r>
      <w:r w:rsidR="002F0E5D">
        <w:rPr>
          <w:lang w:val="en-GB"/>
        </w:rPr>
        <w:t xml:space="preserve">equal to </w:t>
      </w:r>
      <w:r w:rsidR="006D2791" w:rsidRPr="001653B2">
        <w:rPr>
          <w:lang w:val="en-GB"/>
        </w:rPr>
        <w:t xml:space="preserve">3 and </w:t>
      </w:r>
      <w:r w:rsidR="002F0E5D">
        <w:rPr>
          <w:lang w:val="en-GB"/>
        </w:rPr>
        <w:t xml:space="preserve">a 0.50 </w:t>
      </w:r>
      <w:r w:rsidR="006D2791" w:rsidRPr="001653B2">
        <w:rPr>
          <w:lang w:val="en-GB"/>
        </w:rPr>
        <w:t xml:space="preserve">w/b </w:t>
      </w:r>
      <w:r w:rsidR="00946F76" w:rsidRPr="002F0E5D">
        <w:rPr>
          <w:lang w:val="en-GB"/>
        </w:rPr>
        <w:t>(water/binder)</w:t>
      </w:r>
      <w:r w:rsidR="00946F76">
        <w:rPr>
          <w:lang w:val="en-GB"/>
        </w:rPr>
        <w:t xml:space="preserve"> </w:t>
      </w:r>
      <w:r w:rsidR="006D2791" w:rsidRPr="001653B2">
        <w:rPr>
          <w:lang w:val="en-GB"/>
        </w:rPr>
        <w:t>ratio. R1 CSA and R2 CSA</w:t>
      </w:r>
      <w:r w:rsidR="00A030A5" w:rsidRPr="001653B2">
        <w:rPr>
          <w:lang w:val="en-GB"/>
        </w:rPr>
        <w:t xml:space="preserve"> mortars</w:t>
      </w:r>
      <w:r w:rsidR="006D2791" w:rsidRPr="001653B2">
        <w:rPr>
          <w:lang w:val="en-GB"/>
        </w:rPr>
        <w:t xml:space="preserve"> were prepared with the same a/b ratio and with</w:t>
      </w:r>
      <w:r w:rsidR="002F0E5D">
        <w:rPr>
          <w:lang w:val="en-GB"/>
        </w:rPr>
        <w:t xml:space="preserve"> </w:t>
      </w:r>
      <w:r w:rsidR="00D1376C">
        <w:rPr>
          <w:lang w:val="en-GB"/>
        </w:rPr>
        <w:t>0.54 and 0.48 w/b ratios</w:t>
      </w:r>
      <w:r w:rsidR="002F0E5D">
        <w:rPr>
          <w:lang w:val="en-GB"/>
        </w:rPr>
        <w:t>, respectively</w:t>
      </w:r>
      <w:r w:rsidR="006D2791" w:rsidRPr="001653B2">
        <w:rPr>
          <w:lang w:val="en-GB"/>
        </w:rPr>
        <w:t>. R1</w:t>
      </w:r>
      <w:r w:rsidR="00547489">
        <w:rPr>
          <w:lang w:val="en-GB"/>
        </w:rPr>
        <w:t>,</w:t>
      </w:r>
      <w:r w:rsidR="006D2791" w:rsidRPr="001653B2">
        <w:rPr>
          <w:lang w:val="en-GB"/>
        </w:rPr>
        <w:t xml:space="preserve"> R2 and R3 GEO were prepared with </w:t>
      </w:r>
      <w:r w:rsidR="00547489">
        <w:rPr>
          <w:lang w:val="en-GB"/>
        </w:rPr>
        <w:t xml:space="preserve">an </w:t>
      </w:r>
      <w:r w:rsidR="006D2791" w:rsidRPr="001653B2">
        <w:rPr>
          <w:lang w:val="en-GB"/>
        </w:rPr>
        <w:t>aggregate/precursor ratio equal to 2.7 by weight and different w/b ratios</w:t>
      </w:r>
      <w:r>
        <w:rPr>
          <w:lang w:val="en-GB"/>
        </w:rPr>
        <w:t xml:space="preserve"> (Table 1)</w:t>
      </w:r>
      <w:r w:rsidR="006D2791" w:rsidRPr="001653B2">
        <w:rPr>
          <w:lang w:val="en-GB"/>
        </w:rPr>
        <w:t>.</w:t>
      </w:r>
    </w:p>
    <w:p w:rsidR="00BA19E6" w:rsidRPr="001653B2" w:rsidRDefault="00BA19E6" w:rsidP="00BA19E6">
      <w:pPr>
        <w:pStyle w:val="CETTabletitle"/>
      </w:pPr>
      <w:r w:rsidRPr="001653B2">
        <w:t xml:space="preserve">Table 1: </w:t>
      </w:r>
      <w:r w:rsidR="006E3797" w:rsidRPr="006E3797">
        <w:t>Compositions</w:t>
      </w:r>
      <w:r w:rsidRPr="001653B2">
        <w:t xml:space="preserve"> of </w:t>
      </w:r>
      <w:r w:rsidR="00C757B7">
        <w:t xml:space="preserve">CSA- and GEO-based </w:t>
      </w:r>
      <w:r w:rsidRPr="001653B2">
        <w:t>mortars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01"/>
        <w:gridCol w:w="778"/>
        <w:gridCol w:w="778"/>
        <w:gridCol w:w="778"/>
        <w:gridCol w:w="778"/>
        <w:gridCol w:w="779"/>
        <w:gridCol w:w="779"/>
        <w:gridCol w:w="779"/>
        <w:gridCol w:w="779"/>
        <w:gridCol w:w="779"/>
        <w:gridCol w:w="779"/>
      </w:tblGrid>
      <w:tr w:rsidR="00A838BA" w:rsidRPr="001653B2" w:rsidTr="001C3912">
        <w:tc>
          <w:tcPr>
            <w:tcW w:w="570" w:type="pct"/>
            <w:vMerge w:val="restart"/>
            <w:tcBorders>
              <w:top w:val="single" w:sz="12" w:space="0" w:color="008000"/>
            </w:tcBorders>
            <w:shd w:val="clear" w:color="auto" w:fill="FFFFFF"/>
          </w:tcPr>
          <w:p w:rsidR="00A838BA" w:rsidRPr="001653B2" w:rsidRDefault="00A838BA" w:rsidP="00056FFA">
            <w:pPr>
              <w:pStyle w:val="CETBodytext"/>
              <w:rPr>
                <w:lang w:val="en-GB"/>
              </w:rPr>
            </w:pPr>
            <w:r w:rsidRPr="001653B2">
              <w:rPr>
                <w:lang w:val="en-GB"/>
              </w:rPr>
              <w:t xml:space="preserve">Mortar </w:t>
            </w:r>
          </w:p>
        </w:tc>
        <w:tc>
          <w:tcPr>
            <w:tcW w:w="443" w:type="pct"/>
            <w:vMerge w:val="restart"/>
            <w:tcBorders>
              <w:top w:val="single" w:sz="12" w:space="0" w:color="008000"/>
            </w:tcBorders>
            <w:shd w:val="clear" w:color="auto" w:fill="FFFFFF"/>
          </w:tcPr>
          <w:p w:rsidR="00A838BA" w:rsidRPr="001653B2" w:rsidRDefault="00A838BA" w:rsidP="00056FFA">
            <w:pPr>
              <w:pStyle w:val="CETBodytext"/>
              <w:rPr>
                <w:lang w:val="en-GB"/>
              </w:rPr>
            </w:pPr>
            <w:r w:rsidRPr="001653B2">
              <w:rPr>
                <w:lang w:val="en-GB"/>
              </w:rPr>
              <w:t>CSA</w:t>
            </w:r>
          </w:p>
          <w:p w:rsidR="00A838BA" w:rsidRPr="001653B2" w:rsidRDefault="00A838BA" w:rsidP="00056FFA">
            <w:pPr>
              <w:pStyle w:val="CETBodytext"/>
              <w:rPr>
                <w:lang w:val="en-GB"/>
              </w:rPr>
            </w:pPr>
            <w:r w:rsidRPr="001653B2">
              <w:rPr>
                <w:lang w:val="en-GB"/>
              </w:rPr>
              <w:t>(g)</w:t>
            </w:r>
          </w:p>
        </w:tc>
        <w:tc>
          <w:tcPr>
            <w:tcW w:w="443" w:type="pct"/>
            <w:vMerge w:val="restart"/>
            <w:tcBorders>
              <w:top w:val="single" w:sz="12" w:space="0" w:color="008000"/>
            </w:tcBorders>
            <w:shd w:val="clear" w:color="auto" w:fill="FFFFFF"/>
          </w:tcPr>
          <w:p w:rsidR="00A838BA" w:rsidRPr="001653B2" w:rsidRDefault="00A838BA" w:rsidP="00056FFA">
            <w:pPr>
              <w:pStyle w:val="CETBodytext"/>
              <w:rPr>
                <w:lang w:val="en-GB"/>
              </w:rPr>
            </w:pPr>
            <w:r w:rsidRPr="001653B2">
              <w:rPr>
                <w:lang w:val="en-GB"/>
              </w:rPr>
              <w:t>LF</w:t>
            </w:r>
          </w:p>
          <w:p w:rsidR="00A838BA" w:rsidRPr="001653B2" w:rsidRDefault="00A838BA" w:rsidP="00056FFA">
            <w:pPr>
              <w:pStyle w:val="CETBodytext"/>
              <w:rPr>
                <w:lang w:val="en-GB"/>
              </w:rPr>
            </w:pPr>
            <w:r w:rsidRPr="001653B2">
              <w:rPr>
                <w:lang w:val="en-GB"/>
              </w:rPr>
              <w:t>(g)</w:t>
            </w:r>
          </w:p>
        </w:tc>
        <w:tc>
          <w:tcPr>
            <w:tcW w:w="443" w:type="pct"/>
            <w:vMerge w:val="restart"/>
            <w:tcBorders>
              <w:top w:val="single" w:sz="12" w:space="0" w:color="008000"/>
            </w:tcBorders>
            <w:shd w:val="clear" w:color="auto" w:fill="FFFFFF"/>
          </w:tcPr>
          <w:p w:rsidR="00A838BA" w:rsidRPr="001653B2" w:rsidRDefault="00A838BA" w:rsidP="00056FFA">
            <w:pPr>
              <w:pStyle w:val="CETBodytext"/>
              <w:rPr>
                <w:lang w:val="en-GB"/>
              </w:rPr>
            </w:pPr>
            <w:r w:rsidRPr="001653B2">
              <w:rPr>
                <w:lang w:val="en-GB"/>
              </w:rPr>
              <w:t>Water</w:t>
            </w:r>
          </w:p>
          <w:p w:rsidR="00A838BA" w:rsidRPr="001653B2" w:rsidRDefault="00A838BA" w:rsidP="00056FFA">
            <w:pPr>
              <w:pStyle w:val="CETBodytext"/>
              <w:rPr>
                <w:lang w:val="en-GB"/>
              </w:rPr>
            </w:pPr>
            <w:r w:rsidRPr="001653B2">
              <w:rPr>
                <w:lang w:val="en-GB"/>
              </w:rPr>
              <w:t>(g)</w:t>
            </w:r>
          </w:p>
        </w:tc>
        <w:tc>
          <w:tcPr>
            <w:tcW w:w="443" w:type="pct"/>
            <w:vMerge w:val="restart"/>
            <w:tcBorders>
              <w:top w:val="single" w:sz="12" w:space="0" w:color="008000"/>
            </w:tcBorders>
            <w:shd w:val="clear" w:color="auto" w:fill="FFFFFF"/>
          </w:tcPr>
          <w:p w:rsidR="00A838BA" w:rsidRPr="001653B2" w:rsidRDefault="00A838BA" w:rsidP="00056FFA">
            <w:pPr>
              <w:pStyle w:val="CETBodytext"/>
              <w:rPr>
                <w:lang w:val="en-GB"/>
              </w:rPr>
            </w:pPr>
            <w:r w:rsidRPr="001653B2">
              <w:rPr>
                <w:lang w:val="en-GB"/>
              </w:rPr>
              <w:t>Sand</w:t>
            </w:r>
          </w:p>
          <w:p w:rsidR="00A838BA" w:rsidRPr="001653B2" w:rsidRDefault="00A838BA" w:rsidP="00056FFA">
            <w:pPr>
              <w:pStyle w:val="CETBodytext"/>
              <w:rPr>
                <w:lang w:val="en-GB"/>
              </w:rPr>
            </w:pPr>
            <w:r w:rsidRPr="001653B2">
              <w:rPr>
                <w:lang w:val="en-GB"/>
              </w:rPr>
              <w:t>(g)</w:t>
            </w:r>
          </w:p>
        </w:tc>
        <w:tc>
          <w:tcPr>
            <w:tcW w:w="443" w:type="pct"/>
            <w:vMerge w:val="restart"/>
            <w:tcBorders>
              <w:top w:val="single" w:sz="12" w:space="0" w:color="008000"/>
            </w:tcBorders>
            <w:shd w:val="clear" w:color="auto" w:fill="FFFFFF"/>
          </w:tcPr>
          <w:p w:rsidR="00A838BA" w:rsidRPr="001653B2" w:rsidRDefault="00A838BA" w:rsidP="00056FFA">
            <w:pPr>
              <w:pStyle w:val="CETBodytext"/>
              <w:rPr>
                <w:lang w:val="en-GB"/>
              </w:rPr>
            </w:pPr>
            <w:r w:rsidRPr="001653B2">
              <w:rPr>
                <w:lang w:val="en-GB"/>
              </w:rPr>
              <w:t>FA</w:t>
            </w:r>
          </w:p>
          <w:p w:rsidR="00A838BA" w:rsidRPr="001653B2" w:rsidRDefault="00A838BA" w:rsidP="00056FFA">
            <w:pPr>
              <w:pStyle w:val="CETBodytext"/>
              <w:rPr>
                <w:lang w:val="en-GB"/>
              </w:rPr>
            </w:pPr>
            <w:r w:rsidRPr="001653B2">
              <w:rPr>
                <w:lang w:val="en-GB"/>
              </w:rPr>
              <w:t>(g)</w:t>
            </w:r>
          </w:p>
        </w:tc>
        <w:tc>
          <w:tcPr>
            <w:tcW w:w="443" w:type="pct"/>
            <w:vMerge w:val="restart"/>
            <w:tcBorders>
              <w:top w:val="single" w:sz="12" w:space="0" w:color="008000"/>
            </w:tcBorders>
            <w:shd w:val="clear" w:color="auto" w:fill="FFFFFF"/>
          </w:tcPr>
          <w:p w:rsidR="00A838BA" w:rsidRPr="001653B2" w:rsidRDefault="00A838BA" w:rsidP="00056FFA">
            <w:pPr>
              <w:pStyle w:val="CETBodytext"/>
              <w:rPr>
                <w:lang w:val="en-GB"/>
              </w:rPr>
            </w:pPr>
            <w:r w:rsidRPr="001653B2">
              <w:rPr>
                <w:lang w:val="en-GB"/>
              </w:rPr>
              <w:t>CAC</w:t>
            </w:r>
          </w:p>
          <w:p w:rsidR="00A838BA" w:rsidRPr="001653B2" w:rsidRDefault="00A838BA" w:rsidP="00056FFA">
            <w:pPr>
              <w:pStyle w:val="CETBodytext"/>
              <w:rPr>
                <w:lang w:val="en-GB"/>
              </w:rPr>
            </w:pPr>
            <w:r w:rsidRPr="001653B2">
              <w:rPr>
                <w:lang w:val="en-GB"/>
              </w:rPr>
              <w:t>(g)</w:t>
            </w:r>
          </w:p>
        </w:tc>
        <w:tc>
          <w:tcPr>
            <w:tcW w:w="1329" w:type="pct"/>
            <w:gridSpan w:val="3"/>
            <w:tcBorders>
              <w:top w:val="single" w:sz="12" w:space="0" w:color="008000"/>
              <w:bottom w:val="single" w:sz="4" w:space="0" w:color="008000"/>
            </w:tcBorders>
            <w:shd w:val="clear" w:color="auto" w:fill="FFFFFF"/>
          </w:tcPr>
          <w:p w:rsidR="00A838BA" w:rsidRPr="001653B2" w:rsidRDefault="00A838BA" w:rsidP="00B710F2">
            <w:pPr>
              <w:pStyle w:val="CETBodytext"/>
              <w:jc w:val="center"/>
              <w:rPr>
                <w:lang w:val="en-GB"/>
              </w:rPr>
            </w:pPr>
            <w:r>
              <w:rPr>
                <w:lang w:val="en-GB"/>
              </w:rPr>
              <w:t>Alkaline solution</w:t>
            </w:r>
          </w:p>
        </w:tc>
        <w:tc>
          <w:tcPr>
            <w:tcW w:w="443" w:type="pct"/>
            <w:vMerge w:val="restart"/>
            <w:tcBorders>
              <w:top w:val="single" w:sz="12" w:space="0" w:color="008000"/>
            </w:tcBorders>
            <w:shd w:val="clear" w:color="auto" w:fill="FFFFFF"/>
          </w:tcPr>
          <w:p w:rsidR="00A838BA" w:rsidRPr="001653B2" w:rsidRDefault="00A838BA" w:rsidP="00056FFA">
            <w:pPr>
              <w:pStyle w:val="CETBodytext"/>
              <w:rPr>
                <w:lang w:val="en-GB"/>
              </w:rPr>
            </w:pPr>
            <w:r w:rsidRPr="001653B2">
              <w:rPr>
                <w:lang w:val="en-GB"/>
              </w:rPr>
              <w:t>w/b</w:t>
            </w:r>
          </w:p>
        </w:tc>
      </w:tr>
      <w:tr w:rsidR="00A838BA" w:rsidRPr="001653B2" w:rsidTr="001C3912">
        <w:tc>
          <w:tcPr>
            <w:tcW w:w="570" w:type="pct"/>
            <w:vMerge/>
            <w:tcBorders>
              <w:bottom w:val="single" w:sz="6" w:space="0" w:color="008000"/>
            </w:tcBorders>
            <w:shd w:val="clear" w:color="auto" w:fill="FFFFFF"/>
          </w:tcPr>
          <w:p w:rsidR="00A838BA" w:rsidRPr="001653B2" w:rsidRDefault="00A838BA" w:rsidP="00056FFA">
            <w:pPr>
              <w:pStyle w:val="CETBodytext"/>
              <w:rPr>
                <w:lang w:val="en-GB"/>
              </w:rPr>
            </w:pPr>
          </w:p>
        </w:tc>
        <w:tc>
          <w:tcPr>
            <w:tcW w:w="443" w:type="pct"/>
            <w:vMerge/>
            <w:tcBorders>
              <w:bottom w:val="single" w:sz="6" w:space="0" w:color="008000"/>
            </w:tcBorders>
            <w:shd w:val="clear" w:color="auto" w:fill="FFFFFF"/>
          </w:tcPr>
          <w:p w:rsidR="00A838BA" w:rsidRPr="001653B2" w:rsidRDefault="00A838BA" w:rsidP="00056FFA">
            <w:pPr>
              <w:pStyle w:val="CETBodytext"/>
              <w:rPr>
                <w:lang w:val="en-GB"/>
              </w:rPr>
            </w:pPr>
          </w:p>
        </w:tc>
        <w:tc>
          <w:tcPr>
            <w:tcW w:w="443" w:type="pct"/>
            <w:vMerge/>
            <w:tcBorders>
              <w:bottom w:val="single" w:sz="6" w:space="0" w:color="008000"/>
            </w:tcBorders>
            <w:shd w:val="clear" w:color="auto" w:fill="FFFFFF"/>
          </w:tcPr>
          <w:p w:rsidR="00A838BA" w:rsidRPr="001653B2" w:rsidRDefault="00A838BA" w:rsidP="00056FFA">
            <w:pPr>
              <w:pStyle w:val="CETBodytext"/>
              <w:rPr>
                <w:lang w:val="en-GB"/>
              </w:rPr>
            </w:pPr>
          </w:p>
        </w:tc>
        <w:tc>
          <w:tcPr>
            <w:tcW w:w="443" w:type="pct"/>
            <w:vMerge/>
            <w:tcBorders>
              <w:bottom w:val="single" w:sz="6" w:space="0" w:color="008000"/>
            </w:tcBorders>
            <w:shd w:val="clear" w:color="auto" w:fill="FFFFFF"/>
          </w:tcPr>
          <w:p w:rsidR="00A838BA" w:rsidRPr="001653B2" w:rsidRDefault="00A838BA" w:rsidP="00056FFA">
            <w:pPr>
              <w:pStyle w:val="CETBodytext"/>
              <w:rPr>
                <w:lang w:val="en-GB"/>
              </w:rPr>
            </w:pPr>
          </w:p>
        </w:tc>
        <w:tc>
          <w:tcPr>
            <w:tcW w:w="443" w:type="pct"/>
            <w:vMerge/>
            <w:tcBorders>
              <w:bottom w:val="single" w:sz="6" w:space="0" w:color="008000"/>
            </w:tcBorders>
            <w:shd w:val="clear" w:color="auto" w:fill="FFFFFF"/>
          </w:tcPr>
          <w:p w:rsidR="00A838BA" w:rsidRPr="001653B2" w:rsidRDefault="00A838BA" w:rsidP="00056FFA">
            <w:pPr>
              <w:pStyle w:val="CETBodytext"/>
              <w:rPr>
                <w:lang w:val="en-GB"/>
              </w:rPr>
            </w:pPr>
          </w:p>
        </w:tc>
        <w:tc>
          <w:tcPr>
            <w:tcW w:w="443" w:type="pct"/>
            <w:vMerge/>
            <w:tcBorders>
              <w:bottom w:val="single" w:sz="6" w:space="0" w:color="008000"/>
            </w:tcBorders>
            <w:shd w:val="clear" w:color="auto" w:fill="FFFFFF"/>
          </w:tcPr>
          <w:p w:rsidR="00A838BA" w:rsidRPr="001653B2" w:rsidRDefault="00A838BA" w:rsidP="00056FFA">
            <w:pPr>
              <w:pStyle w:val="CETBodytext"/>
              <w:rPr>
                <w:lang w:val="en-GB"/>
              </w:rPr>
            </w:pPr>
          </w:p>
        </w:tc>
        <w:tc>
          <w:tcPr>
            <w:tcW w:w="443" w:type="pct"/>
            <w:vMerge/>
            <w:tcBorders>
              <w:bottom w:val="single" w:sz="6" w:space="0" w:color="008000"/>
            </w:tcBorders>
            <w:shd w:val="clear" w:color="auto" w:fill="FFFFFF"/>
          </w:tcPr>
          <w:p w:rsidR="00A838BA" w:rsidRPr="001653B2" w:rsidRDefault="00A838BA" w:rsidP="00056FFA">
            <w:pPr>
              <w:pStyle w:val="CETBodytext"/>
              <w:rPr>
                <w:lang w:val="en-GB"/>
              </w:rPr>
            </w:pPr>
          </w:p>
        </w:tc>
        <w:tc>
          <w:tcPr>
            <w:tcW w:w="443" w:type="pct"/>
            <w:tcBorders>
              <w:top w:val="single" w:sz="4" w:space="0" w:color="008000"/>
              <w:bottom w:val="single" w:sz="6" w:space="0" w:color="008000"/>
            </w:tcBorders>
            <w:shd w:val="clear" w:color="auto" w:fill="FFFFFF"/>
          </w:tcPr>
          <w:p w:rsidR="00A838BA" w:rsidRPr="001653B2" w:rsidRDefault="00A838BA" w:rsidP="00056FFA">
            <w:pPr>
              <w:pStyle w:val="CETBodytext"/>
              <w:rPr>
                <w:lang w:val="en-GB"/>
              </w:rPr>
            </w:pPr>
            <w:r w:rsidRPr="001653B2">
              <w:rPr>
                <w:lang w:val="en-GB"/>
              </w:rPr>
              <w:t>SS</w:t>
            </w:r>
          </w:p>
          <w:p w:rsidR="00A838BA" w:rsidRPr="001653B2" w:rsidRDefault="00A838BA" w:rsidP="00056FFA">
            <w:pPr>
              <w:pStyle w:val="CETBodytext"/>
              <w:rPr>
                <w:lang w:val="en-GB"/>
              </w:rPr>
            </w:pPr>
            <w:r w:rsidRPr="001653B2">
              <w:rPr>
                <w:lang w:val="en-GB"/>
              </w:rPr>
              <w:t>(g)</w:t>
            </w:r>
          </w:p>
        </w:tc>
        <w:tc>
          <w:tcPr>
            <w:tcW w:w="443" w:type="pct"/>
            <w:tcBorders>
              <w:top w:val="single" w:sz="4" w:space="0" w:color="008000"/>
              <w:bottom w:val="single" w:sz="6" w:space="0" w:color="008000"/>
            </w:tcBorders>
            <w:shd w:val="clear" w:color="auto" w:fill="FFFFFF"/>
          </w:tcPr>
          <w:p w:rsidR="00A838BA" w:rsidRPr="001653B2" w:rsidRDefault="00A838BA" w:rsidP="00056FFA">
            <w:pPr>
              <w:pStyle w:val="CETBodytext"/>
              <w:rPr>
                <w:lang w:val="en-GB"/>
              </w:rPr>
            </w:pPr>
            <w:r w:rsidRPr="001653B2">
              <w:rPr>
                <w:lang w:val="en-GB"/>
              </w:rPr>
              <w:t>KOH</w:t>
            </w:r>
          </w:p>
          <w:p w:rsidR="00A838BA" w:rsidRPr="001653B2" w:rsidRDefault="00A838BA" w:rsidP="00056FFA">
            <w:pPr>
              <w:pStyle w:val="CETBodytext"/>
              <w:rPr>
                <w:lang w:val="en-GB"/>
              </w:rPr>
            </w:pPr>
            <w:r w:rsidRPr="001653B2">
              <w:rPr>
                <w:lang w:val="en-GB"/>
              </w:rPr>
              <w:t>(g)</w:t>
            </w:r>
          </w:p>
        </w:tc>
        <w:tc>
          <w:tcPr>
            <w:tcW w:w="443" w:type="pct"/>
            <w:tcBorders>
              <w:top w:val="single" w:sz="4" w:space="0" w:color="008000"/>
              <w:bottom w:val="single" w:sz="6" w:space="0" w:color="008000"/>
            </w:tcBorders>
            <w:shd w:val="clear" w:color="auto" w:fill="FFFFFF"/>
          </w:tcPr>
          <w:p w:rsidR="00A838BA" w:rsidRPr="001653B2" w:rsidRDefault="00A838BA" w:rsidP="00056FFA">
            <w:pPr>
              <w:pStyle w:val="CETBodytext"/>
              <w:rPr>
                <w:lang w:val="en-GB"/>
              </w:rPr>
            </w:pPr>
            <w:r w:rsidRPr="001653B2">
              <w:rPr>
                <w:lang w:val="en-GB"/>
              </w:rPr>
              <w:t>Demin.</w:t>
            </w:r>
          </w:p>
          <w:p w:rsidR="00A838BA" w:rsidRPr="001653B2" w:rsidRDefault="00A838BA" w:rsidP="00056FFA">
            <w:pPr>
              <w:pStyle w:val="CETBodytext"/>
              <w:rPr>
                <w:lang w:val="en-GB"/>
              </w:rPr>
            </w:pPr>
            <w:r w:rsidRPr="001653B2">
              <w:rPr>
                <w:lang w:val="en-GB"/>
              </w:rPr>
              <w:t>Water (g)</w:t>
            </w:r>
          </w:p>
        </w:tc>
        <w:tc>
          <w:tcPr>
            <w:tcW w:w="443" w:type="pct"/>
            <w:vMerge/>
            <w:tcBorders>
              <w:bottom w:val="single" w:sz="6" w:space="0" w:color="008000"/>
            </w:tcBorders>
            <w:shd w:val="clear" w:color="auto" w:fill="FFFFFF"/>
          </w:tcPr>
          <w:p w:rsidR="00A838BA" w:rsidRPr="001653B2" w:rsidRDefault="00A838BA" w:rsidP="00056FFA">
            <w:pPr>
              <w:pStyle w:val="CETBodytext"/>
              <w:rPr>
                <w:lang w:val="en-GB"/>
              </w:rPr>
            </w:pPr>
          </w:p>
        </w:tc>
      </w:tr>
      <w:tr w:rsidR="00A838BA" w:rsidRPr="001653B2" w:rsidTr="001C3912">
        <w:tc>
          <w:tcPr>
            <w:tcW w:w="570" w:type="pct"/>
            <w:shd w:val="clear" w:color="auto" w:fill="FFFFFF"/>
            <w:vAlign w:val="center"/>
          </w:tcPr>
          <w:p w:rsidR="00A838BA" w:rsidRPr="001653B2" w:rsidRDefault="00A838BA" w:rsidP="00056FFA">
            <w:pPr>
              <w:pStyle w:val="CETBodytext"/>
              <w:rPr>
                <w:lang w:val="en-GB"/>
              </w:rPr>
            </w:pPr>
            <w:r w:rsidRPr="001653B2">
              <w:rPr>
                <w:lang w:val="en-GB"/>
              </w:rPr>
              <w:t>R1 CSA</w:t>
            </w:r>
          </w:p>
        </w:tc>
        <w:tc>
          <w:tcPr>
            <w:tcW w:w="443" w:type="pct"/>
            <w:shd w:val="clear" w:color="auto" w:fill="FFFFFF"/>
          </w:tcPr>
          <w:p w:rsidR="00A838BA" w:rsidRPr="001653B2" w:rsidRDefault="00A838BA" w:rsidP="00056FFA">
            <w:pPr>
              <w:pStyle w:val="CETBodytext"/>
              <w:rPr>
                <w:lang w:val="en-GB"/>
              </w:rPr>
            </w:pPr>
            <w:r w:rsidRPr="001653B2">
              <w:rPr>
                <w:lang w:val="en-GB"/>
              </w:rPr>
              <w:t>180</w:t>
            </w:r>
          </w:p>
        </w:tc>
        <w:tc>
          <w:tcPr>
            <w:tcW w:w="443" w:type="pct"/>
            <w:shd w:val="clear" w:color="auto" w:fill="FFFFFF"/>
          </w:tcPr>
          <w:p w:rsidR="00A838BA" w:rsidRPr="001653B2" w:rsidRDefault="00A838BA" w:rsidP="00056FFA">
            <w:pPr>
              <w:pStyle w:val="CETBodytext"/>
              <w:rPr>
                <w:lang w:val="en-GB"/>
              </w:rPr>
            </w:pPr>
            <w:r w:rsidRPr="001653B2">
              <w:rPr>
                <w:lang w:val="en-GB"/>
              </w:rPr>
              <w:t>270</w:t>
            </w:r>
          </w:p>
        </w:tc>
        <w:tc>
          <w:tcPr>
            <w:tcW w:w="443" w:type="pct"/>
            <w:shd w:val="clear" w:color="auto" w:fill="FFFFFF"/>
          </w:tcPr>
          <w:p w:rsidR="00A838BA" w:rsidRPr="001653B2" w:rsidRDefault="00A838BA" w:rsidP="00056FFA">
            <w:pPr>
              <w:pStyle w:val="CETBodytext"/>
              <w:rPr>
                <w:lang w:val="en-GB"/>
              </w:rPr>
            </w:pPr>
            <w:r w:rsidRPr="001653B2">
              <w:rPr>
                <w:lang w:val="en-GB"/>
              </w:rPr>
              <w:t>245</w:t>
            </w:r>
          </w:p>
        </w:tc>
        <w:tc>
          <w:tcPr>
            <w:tcW w:w="443" w:type="pct"/>
            <w:shd w:val="clear" w:color="auto" w:fill="FFFFFF"/>
          </w:tcPr>
          <w:p w:rsidR="00A838BA" w:rsidRPr="001653B2" w:rsidRDefault="00A838BA" w:rsidP="00056FFA">
            <w:pPr>
              <w:pStyle w:val="CETBodytext"/>
              <w:rPr>
                <w:lang w:val="en-GB"/>
              </w:rPr>
            </w:pPr>
            <w:r w:rsidRPr="001653B2">
              <w:rPr>
                <w:lang w:val="en-GB"/>
              </w:rPr>
              <w:t>1350</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654D29" w:rsidRDefault="00B407B2" w:rsidP="00056FFA">
            <w:pPr>
              <w:pStyle w:val="CETBodytext"/>
              <w:rPr>
                <w:lang w:val="en-GB"/>
              </w:rPr>
            </w:pPr>
            <w:r>
              <w:rPr>
                <w:lang w:val="en-GB"/>
              </w:rPr>
              <w:t>0.54</w:t>
            </w:r>
          </w:p>
        </w:tc>
      </w:tr>
      <w:tr w:rsidR="00A838BA" w:rsidRPr="001653B2" w:rsidTr="001C3912">
        <w:tc>
          <w:tcPr>
            <w:tcW w:w="570" w:type="pct"/>
            <w:shd w:val="clear" w:color="auto" w:fill="FFFFFF"/>
            <w:vAlign w:val="center"/>
          </w:tcPr>
          <w:p w:rsidR="00A838BA" w:rsidRPr="001653B2" w:rsidRDefault="00A838BA" w:rsidP="00056FFA">
            <w:pPr>
              <w:pStyle w:val="CETBodytext"/>
              <w:rPr>
                <w:lang w:val="en-GB"/>
              </w:rPr>
            </w:pPr>
            <w:r w:rsidRPr="001653B2">
              <w:rPr>
                <w:lang w:val="en-GB"/>
              </w:rPr>
              <w:t>R2 CSA</w:t>
            </w:r>
          </w:p>
        </w:tc>
        <w:tc>
          <w:tcPr>
            <w:tcW w:w="443" w:type="pct"/>
            <w:shd w:val="clear" w:color="auto" w:fill="FFFFFF"/>
          </w:tcPr>
          <w:p w:rsidR="00A838BA" w:rsidRPr="001653B2" w:rsidRDefault="00A838BA" w:rsidP="00056FFA">
            <w:pPr>
              <w:pStyle w:val="CETBodytext"/>
              <w:rPr>
                <w:lang w:val="en-GB"/>
              </w:rPr>
            </w:pPr>
            <w:r w:rsidRPr="001653B2">
              <w:rPr>
                <w:lang w:val="en-GB"/>
              </w:rPr>
              <w:t>315</w:t>
            </w:r>
          </w:p>
        </w:tc>
        <w:tc>
          <w:tcPr>
            <w:tcW w:w="443" w:type="pct"/>
            <w:shd w:val="clear" w:color="auto" w:fill="FFFFFF"/>
          </w:tcPr>
          <w:p w:rsidR="00A838BA" w:rsidRPr="001653B2" w:rsidRDefault="00A838BA" w:rsidP="00056FFA">
            <w:pPr>
              <w:pStyle w:val="CETBodytext"/>
              <w:rPr>
                <w:lang w:val="en-GB"/>
              </w:rPr>
            </w:pPr>
            <w:r w:rsidRPr="001653B2">
              <w:rPr>
                <w:lang w:val="en-GB"/>
              </w:rPr>
              <w:t>135</w:t>
            </w:r>
          </w:p>
        </w:tc>
        <w:tc>
          <w:tcPr>
            <w:tcW w:w="443" w:type="pct"/>
            <w:shd w:val="clear" w:color="auto" w:fill="FFFFFF"/>
          </w:tcPr>
          <w:p w:rsidR="00A838BA" w:rsidRPr="001653B2" w:rsidRDefault="00A838BA" w:rsidP="00056FFA">
            <w:pPr>
              <w:pStyle w:val="CETBodytext"/>
              <w:rPr>
                <w:lang w:val="en-GB"/>
              </w:rPr>
            </w:pPr>
            <w:r w:rsidRPr="001653B2">
              <w:rPr>
                <w:lang w:val="en-GB"/>
              </w:rPr>
              <w:t>217</w:t>
            </w:r>
          </w:p>
        </w:tc>
        <w:tc>
          <w:tcPr>
            <w:tcW w:w="443" w:type="pct"/>
            <w:shd w:val="clear" w:color="auto" w:fill="FFFFFF"/>
          </w:tcPr>
          <w:p w:rsidR="00A838BA" w:rsidRPr="001653B2" w:rsidRDefault="00A838BA" w:rsidP="00056FFA">
            <w:pPr>
              <w:pStyle w:val="CETBodytext"/>
              <w:rPr>
                <w:lang w:val="en-GB"/>
              </w:rPr>
            </w:pPr>
            <w:r w:rsidRPr="001653B2">
              <w:rPr>
                <w:lang w:val="en-GB"/>
              </w:rPr>
              <w:t>1350</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654D29" w:rsidRDefault="00A838BA" w:rsidP="00056FFA">
            <w:pPr>
              <w:pStyle w:val="CETBodytext"/>
              <w:rPr>
                <w:lang w:val="en-GB"/>
              </w:rPr>
            </w:pPr>
            <w:r w:rsidRPr="00654D29">
              <w:rPr>
                <w:lang w:val="en-GB"/>
              </w:rPr>
              <w:t>0.</w:t>
            </w:r>
            <w:r w:rsidR="00B407B2">
              <w:rPr>
                <w:lang w:val="en-GB"/>
              </w:rPr>
              <w:t>48</w:t>
            </w:r>
          </w:p>
        </w:tc>
      </w:tr>
      <w:tr w:rsidR="00A838BA" w:rsidRPr="001653B2" w:rsidTr="001C3912">
        <w:tc>
          <w:tcPr>
            <w:tcW w:w="570" w:type="pct"/>
            <w:shd w:val="clear" w:color="auto" w:fill="FFFFFF"/>
            <w:vAlign w:val="center"/>
          </w:tcPr>
          <w:p w:rsidR="00A838BA" w:rsidRPr="001653B2" w:rsidRDefault="00A838BA" w:rsidP="00056FFA">
            <w:pPr>
              <w:pStyle w:val="CETBodytext"/>
              <w:rPr>
                <w:lang w:val="en-GB"/>
              </w:rPr>
            </w:pPr>
            <w:r w:rsidRPr="001653B2">
              <w:rPr>
                <w:lang w:val="en-GB"/>
              </w:rPr>
              <w:t>R3 CSA</w:t>
            </w:r>
          </w:p>
        </w:tc>
        <w:tc>
          <w:tcPr>
            <w:tcW w:w="443" w:type="pct"/>
            <w:shd w:val="clear" w:color="auto" w:fill="FFFFFF"/>
          </w:tcPr>
          <w:p w:rsidR="00A838BA" w:rsidRPr="001653B2" w:rsidRDefault="00A838BA" w:rsidP="00056FFA">
            <w:pPr>
              <w:pStyle w:val="CETBodytext"/>
              <w:rPr>
                <w:lang w:val="en-GB"/>
              </w:rPr>
            </w:pPr>
            <w:r w:rsidRPr="001653B2">
              <w:rPr>
                <w:lang w:val="en-GB"/>
              </w:rPr>
              <w:t>450</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225</w:t>
            </w:r>
          </w:p>
        </w:tc>
        <w:tc>
          <w:tcPr>
            <w:tcW w:w="443" w:type="pct"/>
            <w:shd w:val="clear" w:color="auto" w:fill="FFFFFF"/>
          </w:tcPr>
          <w:p w:rsidR="00A838BA" w:rsidRPr="001653B2" w:rsidRDefault="00A838BA" w:rsidP="00056FFA">
            <w:pPr>
              <w:pStyle w:val="CETBodytext"/>
              <w:rPr>
                <w:lang w:val="en-GB"/>
              </w:rPr>
            </w:pPr>
            <w:r w:rsidRPr="001653B2">
              <w:rPr>
                <w:lang w:val="en-GB"/>
              </w:rPr>
              <w:t>1350</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0.</w:t>
            </w:r>
            <w:r w:rsidR="00B407B2">
              <w:rPr>
                <w:lang w:val="en-GB"/>
              </w:rPr>
              <w:t>50</w:t>
            </w:r>
          </w:p>
        </w:tc>
      </w:tr>
      <w:tr w:rsidR="00A838BA" w:rsidRPr="001653B2" w:rsidTr="001C3912">
        <w:tc>
          <w:tcPr>
            <w:tcW w:w="570" w:type="pct"/>
            <w:shd w:val="clear" w:color="auto" w:fill="FFFFFF"/>
            <w:vAlign w:val="center"/>
          </w:tcPr>
          <w:p w:rsidR="00A838BA" w:rsidRPr="001653B2" w:rsidRDefault="00A838BA" w:rsidP="00056FFA">
            <w:pPr>
              <w:pStyle w:val="CETBodytext"/>
              <w:rPr>
                <w:lang w:val="en-GB"/>
              </w:rPr>
            </w:pPr>
            <w:r w:rsidRPr="001653B2">
              <w:rPr>
                <w:lang w:val="en-GB"/>
              </w:rPr>
              <w:t>R1 GEO</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1374</w:t>
            </w:r>
          </w:p>
        </w:tc>
        <w:tc>
          <w:tcPr>
            <w:tcW w:w="443" w:type="pct"/>
            <w:shd w:val="clear" w:color="auto" w:fill="FFFFFF"/>
          </w:tcPr>
          <w:p w:rsidR="00A838BA" w:rsidRPr="001653B2" w:rsidRDefault="00A838BA" w:rsidP="00056FFA">
            <w:pPr>
              <w:pStyle w:val="CETBodytext"/>
              <w:rPr>
                <w:lang w:val="en-GB"/>
              </w:rPr>
            </w:pPr>
            <w:r w:rsidRPr="001653B2">
              <w:rPr>
                <w:lang w:val="en-GB"/>
              </w:rPr>
              <w:t>468</w:t>
            </w:r>
          </w:p>
        </w:tc>
        <w:tc>
          <w:tcPr>
            <w:tcW w:w="443" w:type="pct"/>
            <w:shd w:val="clear" w:color="auto" w:fill="FFFFFF"/>
          </w:tcPr>
          <w:p w:rsidR="00A838BA" w:rsidRPr="001653B2" w:rsidRDefault="00A838BA" w:rsidP="00056FFA">
            <w:pPr>
              <w:pStyle w:val="CETBodytext"/>
              <w:rPr>
                <w:lang w:val="en-GB"/>
              </w:rPr>
            </w:pPr>
            <w:r w:rsidRPr="001653B2">
              <w:rPr>
                <w:lang w:val="en-GB"/>
              </w:rPr>
              <w:t>41</w:t>
            </w:r>
          </w:p>
        </w:tc>
        <w:tc>
          <w:tcPr>
            <w:tcW w:w="443" w:type="pct"/>
            <w:shd w:val="clear" w:color="auto" w:fill="FFFFFF"/>
          </w:tcPr>
          <w:p w:rsidR="00A838BA" w:rsidRPr="001653B2" w:rsidRDefault="00A838BA" w:rsidP="00056FFA">
            <w:pPr>
              <w:pStyle w:val="CETBodytext"/>
              <w:rPr>
                <w:lang w:val="en-GB"/>
              </w:rPr>
            </w:pPr>
            <w:r w:rsidRPr="001653B2">
              <w:rPr>
                <w:lang w:val="en-GB"/>
              </w:rPr>
              <w:t>153</w:t>
            </w:r>
          </w:p>
        </w:tc>
        <w:tc>
          <w:tcPr>
            <w:tcW w:w="443" w:type="pct"/>
            <w:shd w:val="clear" w:color="auto" w:fill="FFFFFF"/>
          </w:tcPr>
          <w:p w:rsidR="00A838BA" w:rsidRPr="001653B2" w:rsidRDefault="00A838BA" w:rsidP="00056FFA">
            <w:pPr>
              <w:pStyle w:val="CETBodytext"/>
              <w:rPr>
                <w:lang w:val="en-GB"/>
              </w:rPr>
            </w:pPr>
            <w:r w:rsidRPr="001653B2">
              <w:rPr>
                <w:lang w:val="en-GB"/>
              </w:rPr>
              <w:t>17</w:t>
            </w:r>
          </w:p>
        </w:tc>
        <w:tc>
          <w:tcPr>
            <w:tcW w:w="443" w:type="pct"/>
            <w:shd w:val="clear" w:color="auto" w:fill="FFFFFF"/>
          </w:tcPr>
          <w:p w:rsidR="00A838BA" w:rsidRPr="001653B2" w:rsidRDefault="00A838BA" w:rsidP="00056FFA">
            <w:pPr>
              <w:pStyle w:val="CETBodytext"/>
              <w:rPr>
                <w:lang w:val="en-GB"/>
              </w:rPr>
            </w:pPr>
            <w:r w:rsidRPr="001653B2">
              <w:rPr>
                <w:lang w:val="en-GB"/>
              </w:rPr>
              <w:t>163</w:t>
            </w:r>
          </w:p>
        </w:tc>
        <w:tc>
          <w:tcPr>
            <w:tcW w:w="443" w:type="pct"/>
            <w:shd w:val="clear" w:color="auto" w:fill="FFFFFF"/>
          </w:tcPr>
          <w:p w:rsidR="00A838BA" w:rsidRPr="001653B2" w:rsidRDefault="00A838BA" w:rsidP="00056FFA">
            <w:pPr>
              <w:pStyle w:val="CETBodytext"/>
              <w:rPr>
                <w:lang w:val="en-GB"/>
              </w:rPr>
            </w:pPr>
            <w:r w:rsidRPr="001653B2">
              <w:rPr>
                <w:lang w:val="en-GB"/>
              </w:rPr>
              <w:t>0.42</w:t>
            </w:r>
          </w:p>
        </w:tc>
      </w:tr>
      <w:tr w:rsidR="00A838BA" w:rsidRPr="001653B2" w:rsidTr="001C3912">
        <w:tc>
          <w:tcPr>
            <w:tcW w:w="570" w:type="pct"/>
            <w:shd w:val="clear" w:color="auto" w:fill="FFFFFF"/>
          </w:tcPr>
          <w:p w:rsidR="00A838BA" w:rsidRPr="001653B2" w:rsidRDefault="00A838BA" w:rsidP="00056FFA">
            <w:pPr>
              <w:pStyle w:val="CETBodytext"/>
              <w:rPr>
                <w:lang w:val="en-GB"/>
              </w:rPr>
            </w:pPr>
            <w:r w:rsidRPr="001653B2">
              <w:rPr>
                <w:lang w:val="en-GB"/>
              </w:rPr>
              <w:t>R2 GEO</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1386</w:t>
            </w:r>
          </w:p>
        </w:tc>
        <w:tc>
          <w:tcPr>
            <w:tcW w:w="443" w:type="pct"/>
            <w:shd w:val="clear" w:color="auto" w:fill="FFFFFF"/>
          </w:tcPr>
          <w:p w:rsidR="00A838BA" w:rsidRPr="001653B2" w:rsidRDefault="00A838BA" w:rsidP="00056FFA">
            <w:pPr>
              <w:pStyle w:val="CETBodytext"/>
              <w:rPr>
                <w:lang w:val="en-GB"/>
              </w:rPr>
            </w:pPr>
            <w:r w:rsidRPr="001653B2">
              <w:rPr>
                <w:lang w:val="en-GB"/>
              </w:rPr>
              <w:t>472</w:t>
            </w:r>
          </w:p>
        </w:tc>
        <w:tc>
          <w:tcPr>
            <w:tcW w:w="443" w:type="pct"/>
            <w:shd w:val="clear" w:color="auto" w:fill="FFFFFF"/>
          </w:tcPr>
          <w:p w:rsidR="00A838BA" w:rsidRPr="001653B2" w:rsidRDefault="00A838BA" w:rsidP="00056FFA">
            <w:pPr>
              <w:pStyle w:val="CETBodytext"/>
              <w:rPr>
                <w:lang w:val="en-GB"/>
              </w:rPr>
            </w:pPr>
            <w:r w:rsidRPr="001653B2">
              <w:rPr>
                <w:lang w:val="en-GB"/>
              </w:rPr>
              <w:t>41</w:t>
            </w:r>
          </w:p>
        </w:tc>
        <w:tc>
          <w:tcPr>
            <w:tcW w:w="443" w:type="pct"/>
            <w:shd w:val="clear" w:color="auto" w:fill="FFFFFF"/>
          </w:tcPr>
          <w:p w:rsidR="00A838BA" w:rsidRPr="001653B2" w:rsidRDefault="00A838BA" w:rsidP="00056FFA">
            <w:pPr>
              <w:pStyle w:val="CETBodytext"/>
              <w:rPr>
                <w:lang w:val="en-GB"/>
              </w:rPr>
            </w:pPr>
            <w:r w:rsidRPr="001653B2">
              <w:rPr>
                <w:lang w:val="en-GB"/>
              </w:rPr>
              <w:t>154</w:t>
            </w:r>
          </w:p>
        </w:tc>
        <w:tc>
          <w:tcPr>
            <w:tcW w:w="443" w:type="pct"/>
            <w:shd w:val="clear" w:color="auto" w:fill="FFFFFF"/>
          </w:tcPr>
          <w:p w:rsidR="00A838BA" w:rsidRPr="001653B2" w:rsidRDefault="00A838BA" w:rsidP="00056FFA">
            <w:pPr>
              <w:pStyle w:val="CETBodytext"/>
              <w:rPr>
                <w:lang w:val="en-GB"/>
              </w:rPr>
            </w:pPr>
            <w:r w:rsidRPr="001653B2">
              <w:rPr>
                <w:lang w:val="en-GB"/>
              </w:rPr>
              <w:t>35</w:t>
            </w:r>
          </w:p>
        </w:tc>
        <w:tc>
          <w:tcPr>
            <w:tcW w:w="443" w:type="pct"/>
            <w:shd w:val="clear" w:color="auto" w:fill="FFFFFF"/>
          </w:tcPr>
          <w:p w:rsidR="00A838BA" w:rsidRPr="001653B2" w:rsidRDefault="00A838BA" w:rsidP="00056FFA">
            <w:pPr>
              <w:pStyle w:val="CETBodytext"/>
              <w:rPr>
                <w:lang w:val="en-GB"/>
              </w:rPr>
            </w:pPr>
            <w:r w:rsidRPr="001653B2">
              <w:rPr>
                <w:lang w:val="en-GB"/>
              </w:rPr>
              <w:t>147</w:t>
            </w:r>
          </w:p>
        </w:tc>
        <w:tc>
          <w:tcPr>
            <w:tcW w:w="443" w:type="pct"/>
            <w:shd w:val="clear" w:color="auto" w:fill="FFFFFF"/>
          </w:tcPr>
          <w:p w:rsidR="00A838BA" w:rsidRPr="001653B2" w:rsidRDefault="00A838BA" w:rsidP="00056FFA">
            <w:pPr>
              <w:pStyle w:val="CETBodytext"/>
              <w:rPr>
                <w:lang w:val="en-GB"/>
              </w:rPr>
            </w:pPr>
            <w:r w:rsidRPr="001653B2">
              <w:rPr>
                <w:lang w:val="en-GB"/>
              </w:rPr>
              <w:t>0.38</w:t>
            </w:r>
          </w:p>
        </w:tc>
      </w:tr>
      <w:tr w:rsidR="00A838BA" w:rsidRPr="001653B2" w:rsidTr="001C3912">
        <w:tc>
          <w:tcPr>
            <w:tcW w:w="570" w:type="pct"/>
            <w:shd w:val="clear" w:color="auto" w:fill="FFFFFF"/>
          </w:tcPr>
          <w:p w:rsidR="00A838BA" w:rsidRPr="001653B2" w:rsidRDefault="00A838BA" w:rsidP="00056FFA">
            <w:pPr>
              <w:pStyle w:val="CETBodytext"/>
              <w:rPr>
                <w:lang w:val="en-GB"/>
              </w:rPr>
            </w:pPr>
            <w:r w:rsidRPr="001653B2">
              <w:rPr>
                <w:lang w:val="en-GB"/>
              </w:rPr>
              <w:t>R3 GEO</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w:t>
            </w:r>
          </w:p>
        </w:tc>
        <w:tc>
          <w:tcPr>
            <w:tcW w:w="443" w:type="pct"/>
            <w:shd w:val="clear" w:color="auto" w:fill="FFFFFF"/>
          </w:tcPr>
          <w:p w:rsidR="00A838BA" w:rsidRPr="001653B2" w:rsidRDefault="00A838BA" w:rsidP="00056FFA">
            <w:pPr>
              <w:pStyle w:val="CETBodytext"/>
              <w:rPr>
                <w:lang w:val="en-GB"/>
              </w:rPr>
            </w:pPr>
            <w:r w:rsidRPr="001653B2">
              <w:rPr>
                <w:lang w:val="en-GB"/>
              </w:rPr>
              <w:t>1417</w:t>
            </w:r>
          </w:p>
        </w:tc>
        <w:tc>
          <w:tcPr>
            <w:tcW w:w="443" w:type="pct"/>
            <w:shd w:val="clear" w:color="auto" w:fill="FFFFFF"/>
          </w:tcPr>
          <w:p w:rsidR="00A838BA" w:rsidRPr="001653B2" w:rsidRDefault="00A838BA" w:rsidP="00056FFA">
            <w:pPr>
              <w:pStyle w:val="CETBodytext"/>
              <w:rPr>
                <w:lang w:val="en-GB"/>
              </w:rPr>
            </w:pPr>
            <w:r w:rsidRPr="001653B2">
              <w:rPr>
                <w:lang w:val="en-GB"/>
              </w:rPr>
              <w:t>483</w:t>
            </w:r>
          </w:p>
        </w:tc>
        <w:tc>
          <w:tcPr>
            <w:tcW w:w="443" w:type="pct"/>
            <w:shd w:val="clear" w:color="auto" w:fill="FFFFFF"/>
          </w:tcPr>
          <w:p w:rsidR="00A838BA" w:rsidRPr="001653B2" w:rsidRDefault="00A838BA" w:rsidP="00056FFA">
            <w:pPr>
              <w:pStyle w:val="CETBodytext"/>
              <w:rPr>
                <w:lang w:val="en-GB"/>
              </w:rPr>
            </w:pPr>
            <w:r w:rsidRPr="001653B2">
              <w:rPr>
                <w:lang w:val="en-GB"/>
              </w:rPr>
              <w:t>42</w:t>
            </w:r>
          </w:p>
        </w:tc>
        <w:tc>
          <w:tcPr>
            <w:tcW w:w="443" w:type="pct"/>
            <w:shd w:val="clear" w:color="auto" w:fill="FFFFFF"/>
          </w:tcPr>
          <w:p w:rsidR="00A838BA" w:rsidRPr="001653B2" w:rsidRDefault="00A838BA" w:rsidP="00056FFA">
            <w:pPr>
              <w:pStyle w:val="CETBodytext"/>
              <w:rPr>
                <w:lang w:val="en-GB"/>
              </w:rPr>
            </w:pPr>
            <w:r w:rsidRPr="001653B2">
              <w:rPr>
                <w:lang w:val="en-GB"/>
              </w:rPr>
              <w:t>158</w:t>
            </w:r>
          </w:p>
        </w:tc>
        <w:tc>
          <w:tcPr>
            <w:tcW w:w="443" w:type="pct"/>
            <w:shd w:val="clear" w:color="auto" w:fill="FFFFFF"/>
          </w:tcPr>
          <w:p w:rsidR="00A838BA" w:rsidRPr="001653B2" w:rsidRDefault="00A838BA" w:rsidP="00056FFA">
            <w:pPr>
              <w:pStyle w:val="CETBodytext"/>
              <w:rPr>
                <w:lang w:val="en-GB"/>
              </w:rPr>
            </w:pPr>
            <w:r w:rsidRPr="001653B2">
              <w:rPr>
                <w:lang w:val="en-GB"/>
              </w:rPr>
              <w:t>80</w:t>
            </w:r>
          </w:p>
        </w:tc>
        <w:tc>
          <w:tcPr>
            <w:tcW w:w="443" w:type="pct"/>
            <w:shd w:val="clear" w:color="auto" w:fill="FFFFFF"/>
          </w:tcPr>
          <w:p w:rsidR="00A838BA" w:rsidRPr="001653B2" w:rsidRDefault="00A838BA" w:rsidP="00056FFA">
            <w:pPr>
              <w:pStyle w:val="CETBodytext"/>
              <w:rPr>
                <w:lang w:val="en-GB"/>
              </w:rPr>
            </w:pPr>
            <w:r w:rsidRPr="001653B2">
              <w:rPr>
                <w:lang w:val="en-GB"/>
              </w:rPr>
              <w:t>117</w:t>
            </w:r>
          </w:p>
        </w:tc>
        <w:tc>
          <w:tcPr>
            <w:tcW w:w="443" w:type="pct"/>
            <w:shd w:val="clear" w:color="auto" w:fill="FFFFFF"/>
          </w:tcPr>
          <w:p w:rsidR="00A838BA" w:rsidRPr="001653B2" w:rsidRDefault="00A838BA" w:rsidP="00056FFA">
            <w:pPr>
              <w:pStyle w:val="CETBodytext"/>
              <w:rPr>
                <w:lang w:val="en-GB"/>
              </w:rPr>
            </w:pPr>
            <w:r w:rsidRPr="001653B2">
              <w:rPr>
                <w:lang w:val="en-GB"/>
              </w:rPr>
              <w:t>0.30</w:t>
            </w:r>
          </w:p>
        </w:tc>
      </w:tr>
    </w:tbl>
    <w:p w:rsidR="00BA19E6" w:rsidRPr="001653B2" w:rsidRDefault="00BA19E6" w:rsidP="00A030A5"/>
    <w:p w:rsidR="006D2791" w:rsidRPr="001653B2" w:rsidRDefault="006D2791" w:rsidP="006D2791">
      <w:pPr>
        <w:pStyle w:val="CETBodytext"/>
        <w:rPr>
          <w:lang w:val="en-GB"/>
        </w:rPr>
      </w:pPr>
      <w:r w:rsidRPr="001653B2">
        <w:rPr>
          <w:lang w:val="en-GB"/>
        </w:rPr>
        <w:t>After mixing, mortars</w:t>
      </w:r>
      <w:r w:rsidR="00D1376C">
        <w:rPr>
          <w:lang w:val="en-GB"/>
        </w:rPr>
        <w:t xml:space="preserve">, depending on the test, </w:t>
      </w:r>
      <w:r w:rsidRPr="001653B2">
        <w:rPr>
          <w:lang w:val="en-GB"/>
        </w:rPr>
        <w:t xml:space="preserve">were poured into </w:t>
      </w:r>
      <w:r w:rsidR="00D1376C">
        <w:rPr>
          <w:lang w:val="en-GB"/>
        </w:rPr>
        <w:t xml:space="preserve">different </w:t>
      </w:r>
      <w:r w:rsidRPr="001653B2">
        <w:rPr>
          <w:lang w:val="en-GB"/>
        </w:rPr>
        <w:t>mo</w:t>
      </w:r>
      <w:r w:rsidR="00A73C9C" w:rsidRPr="001653B2">
        <w:rPr>
          <w:lang w:val="en-GB"/>
        </w:rPr>
        <w:t>u</w:t>
      </w:r>
      <w:r w:rsidRPr="001653B2">
        <w:rPr>
          <w:lang w:val="en-GB"/>
        </w:rPr>
        <w:t xml:space="preserve">lds </w:t>
      </w:r>
      <w:r w:rsidR="00D1376C">
        <w:rPr>
          <w:lang w:val="en-GB"/>
        </w:rPr>
        <w:t>and</w:t>
      </w:r>
      <w:r w:rsidRPr="001653B2">
        <w:rPr>
          <w:lang w:val="en-GB"/>
        </w:rPr>
        <w:t xml:space="preserve"> cured at </w:t>
      </w:r>
      <w:r w:rsidR="00D1376C" w:rsidRPr="001653B2">
        <w:rPr>
          <w:lang w:val="en-GB"/>
        </w:rPr>
        <w:t>T=20</w:t>
      </w:r>
      <w:r w:rsidR="00D1376C">
        <w:rPr>
          <w:lang w:val="en-GB"/>
        </w:rPr>
        <w:t>°</w:t>
      </w:r>
      <w:r w:rsidR="00D1376C" w:rsidRPr="001653B2">
        <w:rPr>
          <w:lang w:val="en-GB"/>
        </w:rPr>
        <w:t>±1°C</w:t>
      </w:r>
      <w:r w:rsidR="00D1376C">
        <w:rPr>
          <w:lang w:val="en-GB"/>
        </w:rPr>
        <w:t xml:space="preserve"> (</w:t>
      </w:r>
      <w:r w:rsidRPr="001653B2">
        <w:rPr>
          <w:lang w:val="en-GB"/>
        </w:rPr>
        <w:t>RH=9</w:t>
      </w:r>
      <w:r w:rsidR="00547489">
        <w:rPr>
          <w:lang w:val="en-GB"/>
        </w:rPr>
        <w:t>0</w:t>
      </w:r>
      <w:r w:rsidRPr="001653B2">
        <w:rPr>
          <w:lang w:val="en-GB"/>
        </w:rPr>
        <w:t>±5%</w:t>
      </w:r>
      <w:r w:rsidR="00D1376C">
        <w:rPr>
          <w:lang w:val="en-GB"/>
        </w:rPr>
        <w:t>)</w:t>
      </w:r>
      <w:r w:rsidRPr="001653B2">
        <w:rPr>
          <w:lang w:val="en-GB"/>
        </w:rPr>
        <w:t xml:space="preserve"> for the first week and </w:t>
      </w:r>
      <w:r w:rsidR="00D1376C">
        <w:rPr>
          <w:lang w:val="en-GB"/>
        </w:rPr>
        <w:t>a</w:t>
      </w:r>
      <w:r w:rsidRPr="001653B2">
        <w:rPr>
          <w:lang w:val="en-GB"/>
        </w:rPr>
        <w:t xml:space="preserve">t </w:t>
      </w:r>
      <w:r w:rsidR="00D1376C" w:rsidRPr="001653B2">
        <w:rPr>
          <w:lang w:val="en-GB"/>
        </w:rPr>
        <w:t>T=20</w:t>
      </w:r>
      <w:r w:rsidR="00D1376C">
        <w:rPr>
          <w:lang w:val="en-GB"/>
        </w:rPr>
        <w:t>°</w:t>
      </w:r>
      <w:r w:rsidR="00D1376C" w:rsidRPr="001653B2">
        <w:rPr>
          <w:lang w:val="en-GB"/>
        </w:rPr>
        <w:t xml:space="preserve">±1°C </w:t>
      </w:r>
      <w:r w:rsidR="00D1376C">
        <w:rPr>
          <w:lang w:val="en-GB"/>
        </w:rPr>
        <w:t>(</w:t>
      </w:r>
      <w:r w:rsidRPr="001653B2">
        <w:rPr>
          <w:lang w:val="en-GB"/>
        </w:rPr>
        <w:t>RH=50±5%</w:t>
      </w:r>
      <w:r w:rsidR="00D1376C">
        <w:rPr>
          <w:lang w:val="en-GB"/>
        </w:rPr>
        <w:t>)</w:t>
      </w:r>
      <w:r w:rsidRPr="001653B2">
        <w:rPr>
          <w:lang w:val="en-GB"/>
        </w:rPr>
        <w:t xml:space="preserve"> until testing.</w:t>
      </w:r>
    </w:p>
    <w:p w:rsidR="00A030A5" w:rsidRPr="001653B2" w:rsidRDefault="00A030A5" w:rsidP="00A030A5">
      <w:pPr>
        <w:pStyle w:val="CETBodytext"/>
        <w:rPr>
          <w:lang w:val="en-GB"/>
        </w:rPr>
      </w:pPr>
      <w:r w:rsidRPr="001653B2">
        <w:rPr>
          <w:lang w:val="en-GB"/>
        </w:rPr>
        <w:t xml:space="preserve">Compressive strength (EN 1015-11) and dynamic modulus of elasticity (EN 12504-4) measurements were carried out on 40x40x160 mm specimens cured for 28 days. </w:t>
      </w:r>
      <w:r w:rsidR="00D1376C">
        <w:rPr>
          <w:lang w:val="en-GB"/>
        </w:rPr>
        <w:t>M</w:t>
      </w:r>
      <w:r w:rsidRPr="001653B2">
        <w:rPr>
          <w:lang w:val="en-GB"/>
        </w:rPr>
        <w:t xml:space="preserve">ercury intrusion porosimetry (MIP) analysis </w:t>
      </w:r>
      <w:r w:rsidR="00D1376C">
        <w:rPr>
          <w:lang w:val="en-GB"/>
        </w:rPr>
        <w:t xml:space="preserve">was employed </w:t>
      </w:r>
      <w:r w:rsidR="00BC38E4">
        <w:rPr>
          <w:lang w:val="en-GB"/>
        </w:rPr>
        <w:t>on</w:t>
      </w:r>
      <w:r w:rsidR="00D1376C">
        <w:rPr>
          <w:lang w:val="en-GB"/>
        </w:rPr>
        <w:t xml:space="preserve"> </w:t>
      </w:r>
      <w:r w:rsidR="00BC3DBF">
        <w:rPr>
          <w:lang w:val="en-GB"/>
        </w:rPr>
        <w:t xml:space="preserve">samples </w:t>
      </w:r>
      <w:r w:rsidR="00D1376C">
        <w:rPr>
          <w:lang w:val="en-GB"/>
        </w:rPr>
        <w:t>mortar cured at</w:t>
      </w:r>
      <w:r w:rsidRPr="001653B2">
        <w:rPr>
          <w:lang w:val="en-GB"/>
        </w:rPr>
        <w:t xml:space="preserve"> 28 days. </w:t>
      </w:r>
      <w:r w:rsidR="00BC38E4" w:rsidRPr="00BC38E4">
        <w:rPr>
          <w:lang w:val="en-GB"/>
        </w:rPr>
        <w:t>Free drying shrinkage measurements were carried out on 40x40x160 mm specimens</w:t>
      </w:r>
      <w:r w:rsidR="00BC38E4">
        <w:rPr>
          <w:lang w:val="en-GB"/>
        </w:rPr>
        <w:t xml:space="preserve"> during 2 hydration months; m</w:t>
      </w:r>
      <w:r w:rsidRPr="00BC38E4">
        <w:rPr>
          <w:lang w:val="en-GB"/>
        </w:rPr>
        <w:t xml:space="preserve">oreover, capillary water absorption </w:t>
      </w:r>
      <w:r w:rsidR="00BC38E4">
        <w:rPr>
          <w:lang w:val="en-GB"/>
        </w:rPr>
        <w:t xml:space="preserve">measurements </w:t>
      </w:r>
      <w:r w:rsidRPr="00BC38E4">
        <w:rPr>
          <w:lang w:val="en-GB"/>
        </w:rPr>
        <w:t>w</w:t>
      </w:r>
      <w:r w:rsidR="00BC38E4">
        <w:rPr>
          <w:lang w:val="en-GB"/>
        </w:rPr>
        <w:t xml:space="preserve">ere carried on </w:t>
      </w:r>
      <w:r w:rsidRPr="00BC38E4">
        <w:rPr>
          <w:lang w:val="en-GB"/>
        </w:rPr>
        <w:t>40x40x40 mm specimens after 28 days of curing (EN 1015-18).</w:t>
      </w:r>
    </w:p>
    <w:p w:rsidR="00600535" w:rsidRPr="001653B2" w:rsidRDefault="00891374" w:rsidP="00600535">
      <w:pPr>
        <w:pStyle w:val="CETHeading1"/>
        <w:tabs>
          <w:tab w:val="right" w:pos="7100"/>
        </w:tabs>
        <w:jc w:val="both"/>
        <w:rPr>
          <w:lang w:val="en-GB"/>
        </w:rPr>
      </w:pPr>
      <w:r w:rsidRPr="001653B2">
        <w:rPr>
          <w:lang w:val="en-GB"/>
        </w:rPr>
        <w:lastRenderedPageBreak/>
        <w:t>Results and discussion</w:t>
      </w:r>
    </w:p>
    <w:p w:rsidR="009E6A33" w:rsidRPr="009E6A33" w:rsidRDefault="00E92815" w:rsidP="004817E2">
      <w:pPr>
        <w:pStyle w:val="NormaleWeb"/>
        <w:rPr>
          <w:rFonts w:cs="Arial"/>
          <w:sz w:val="18"/>
          <w:szCs w:val="18"/>
          <w:lang w:val="en-US" w:eastAsia="it-IT"/>
        </w:rPr>
      </w:pPr>
      <w:r>
        <w:rPr>
          <w:rFonts w:cs="Arial"/>
          <w:sz w:val="18"/>
          <w:szCs w:val="18"/>
          <w:lang w:val="en-US" w:eastAsia="it-IT"/>
        </w:rPr>
        <w:t xml:space="preserve">Figure 1 shows </w:t>
      </w:r>
      <w:r w:rsidRPr="00E92815">
        <w:rPr>
          <w:rFonts w:cs="Arial"/>
          <w:sz w:val="18"/>
          <w:szCs w:val="18"/>
          <w:lang w:val="en-US" w:eastAsia="it-IT"/>
        </w:rPr>
        <w:t>the DT</w:t>
      </w:r>
      <w:r w:rsidR="000569BF">
        <w:rPr>
          <w:rFonts w:cs="Arial"/>
          <w:sz w:val="18"/>
          <w:szCs w:val="18"/>
          <w:lang w:val="en-US" w:eastAsia="it-IT"/>
        </w:rPr>
        <w:t xml:space="preserve"> (left)</w:t>
      </w:r>
      <w:r w:rsidRPr="00E92815">
        <w:rPr>
          <w:rFonts w:cs="Arial"/>
          <w:sz w:val="18"/>
          <w:szCs w:val="18"/>
          <w:lang w:val="en-US" w:eastAsia="it-IT"/>
        </w:rPr>
        <w:t>–TG</w:t>
      </w:r>
      <w:r w:rsidR="000569BF">
        <w:rPr>
          <w:rFonts w:cs="Arial"/>
          <w:sz w:val="18"/>
          <w:szCs w:val="18"/>
          <w:lang w:val="en-US" w:eastAsia="it-IT"/>
        </w:rPr>
        <w:t xml:space="preserve"> (right)</w:t>
      </w:r>
      <w:r w:rsidRPr="00E92815">
        <w:rPr>
          <w:rFonts w:cs="Arial"/>
          <w:sz w:val="18"/>
          <w:szCs w:val="18"/>
          <w:lang w:val="en-US" w:eastAsia="it-IT"/>
        </w:rPr>
        <w:t xml:space="preserve"> thermograms for </w:t>
      </w:r>
      <w:r>
        <w:rPr>
          <w:rFonts w:cs="Arial"/>
          <w:sz w:val="18"/>
          <w:szCs w:val="18"/>
          <w:lang w:val="en-US" w:eastAsia="it-IT"/>
        </w:rPr>
        <w:t xml:space="preserve">CSA-based cement pastes (up) and </w:t>
      </w:r>
      <w:r w:rsidR="008D43D1">
        <w:rPr>
          <w:rFonts w:cs="Arial"/>
          <w:sz w:val="18"/>
          <w:szCs w:val="18"/>
          <w:lang w:val="en-US" w:eastAsia="it-IT"/>
        </w:rPr>
        <w:t>GEO</w:t>
      </w:r>
      <w:r w:rsidR="00ED258A">
        <w:rPr>
          <w:rFonts w:cs="Arial"/>
          <w:sz w:val="18"/>
          <w:szCs w:val="18"/>
          <w:lang w:val="en-US" w:eastAsia="it-IT"/>
        </w:rPr>
        <w:t>-</w:t>
      </w:r>
      <w:r>
        <w:rPr>
          <w:rFonts w:cs="Arial"/>
          <w:sz w:val="18"/>
          <w:szCs w:val="18"/>
          <w:lang w:val="en-US" w:eastAsia="it-IT"/>
        </w:rPr>
        <w:t>based systems (</w:t>
      </w:r>
      <w:r w:rsidR="00711366">
        <w:rPr>
          <w:rFonts w:cs="Arial"/>
          <w:sz w:val="18"/>
          <w:szCs w:val="18"/>
          <w:lang w:val="en-US" w:eastAsia="it-IT"/>
        </w:rPr>
        <w:t>down</w:t>
      </w:r>
      <w:r>
        <w:rPr>
          <w:rFonts w:cs="Arial"/>
          <w:sz w:val="18"/>
          <w:szCs w:val="18"/>
          <w:lang w:val="en-US" w:eastAsia="it-IT"/>
        </w:rPr>
        <w:t xml:space="preserve">) cured </w:t>
      </w:r>
      <w:r w:rsidR="00711366">
        <w:rPr>
          <w:rFonts w:cs="Arial"/>
          <w:sz w:val="18"/>
          <w:szCs w:val="18"/>
          <w:lang w:val="en-US" w:eastAsia="it-IT"/>
        </w:rPr>
        <w:t xml:space="preserve">at 2 and </w:t>
      </w:r>
      <w:r>
        <w:rPr>
          <w:rFonts w:cs="Arial"/>
          <w:sz w:val="18"/>
          <w:szCs w:val="18"/>
          <w:lang w:val="en-US" w:eastAsia="it-IT"/>
        </w:rPr>
        <w:t>28 days</w:t>
      </w:r>
      <w:r w:rsidRPr="00E92815">
        <w:rPr>
          <w:rFonts w:cs="Arial"/>
          <w:sz w:val="18"/>
          <w:szCs w:val="18"/>
          <w:lang w:val="en-US" w:eastAsia="it-IT"/>
        </w:rPr>
        <w:t xml:space="preserve">. </w:t>
      </w:r>
      <w:r w:rsidR="000569BF">
        <w:rPr>
          <w:rFonts w:cs="Arial"/>
          <w:sz w:val="18"/>
          <w:szCs w:val="18"/>
          <w:lang w:val="en-US" w:eastAsia="it-IT"/>
        </w:rPr>
        <w:t xml:space="preserve">With reference to </w:t>
      </w:r>
      <w:r w:rsidR="009E6A33" w:rsidRPr="009E6A33">
        <w:rPr>
          <w:rFonts w:cs="Arial"/>
          <w:sz w:val="18"/>
          <w:szCs w:val="18"/>
          <w:lang w:val="en-US" w:eastAsia="it-IT"/>
        </w:rPr>
        <w:t xml:space="preserve">CSA cement pastes, the DT-TG apparatus was able to identify </w:t>
      </w:r>
      <w:r w:rsidR="003E743E" w:rsidRPr="00456024">
        <w:rPr>
          <w:rFonts w:cs="Arial"/>
          <w:sz w:val="18"/>
          <w:szCs w:val="18"/>
          <w:lang w:val="en-US" w:eastAsia="it-IT"/>
        </w:rPr>
        <w:t>(</w:t>
      </w:r>
      <w:r w:rsidR="009E6A33" w:rsidRPr="00456024">
        <w:rPr>
          <w:rFonts w:cs="Arial"/>
          <w:sz w:val="18"/>
          <w:szCs w:val="18"/>
          <w:lang w:val="en-US" w:eastAsia="it-IT"/>
        </w:rPr>
        <w:t>Taylor</w:t>
      </w:r>
      <w:r w:rsidR="003E743E" w:rsidRPr="00456024">
        <w:rPr>
          <w:rFonts w:cs="Arial"/>
          <w:sz w:val="18"/>
          <w:szCs w:val="18"/>
          <w:lang w:val="en-US" w:eastAsia="it-IT"/>
        </w:rPr>
        <w:t>, 1997</w:t>
      </w:r>
      <w:r w:rsidR="003E743E" w:rsidRPr="00DA2E53">
        <w:rPr>
          <w:rFonts w:cs="Arial"/>
          <w:sz w:val="18"/>
          <w:szCs w:val="18"/>
          <w:lang w:val="en-US" w:eastAsia="it-IT"/>
        </w:rPr>
        <w:t>)</w:t>
      </w:r>
      <w:r w:rsidR="009E6A33" w:rsidRPr="009E6A33">
        <w:rPr>
          <w:rFonts w:cs="Arial"/>
          <w:sz w:val="18"/>
          <w:szCs w:val="18"/>
          <w:lang w:val="en-US" w:eastAsia="it-IT"/>
        </w:rPr>
        <w:t xml:space="preserve"> ettringite, </w:t>
      </w:r>
      <w:r w:rsidR="00213256" w:rsidRPr="00213256">
        <w:rPr>
          <w:rFonts w:cs="Arial"/>
          <w:sz w:val="18"/>
          <w:szCs w:val="18"/>
          <w:lang w:val="en-US" w:eastAsia="it-IT"/>
        </w:rPr>
        <w:t>calcium monosulfoaluminate (dodeka)hydrate</w:t>
      </w:r>
      <w:r w:rsidR="00213256">
        <w:rPr>
          <w:rFonts w:cs="Arial"/>
          <w:sz w:val="18"/>
          <w:szCs w:val="18"/>
          <w:lang w:val="en-US" w:eastAsia="it-IT"/>
        </w:rPr>
        <w:t xml:space="preserve"> </w:t>
      </w:r>
      <w:r w:rsidR="009D4D8B">
        <w:rPr>
          <w:rFonts w:cs="Arial"/>
          <w:sz w:val="18"/>
          <w:szCs w:val="18"/>
          <w:lang w:val="en-US" w:eastAsia="it-IT"/>
        </w:rPr>
        <w:t>(</w:t>
      </w:r>
      <w:r w:rsidR="009D4D8B" w:rsidRPr="009D4D8B">
        <w:rPr>
          <w:rFonts w:cs="Arial"/>
          <w:sz w:val="18"/>
          <w:szCs w:val="18"/>
          <w:lang w:val="en-US" w:eastAsia="it-IT"/>
        </w:rPr>
        <w:t>3CaO·Al</w:t>
      </w:r>
      <w:r w:rsidR="009D4D8B" w:rsidRPr="009D4D8B">
        <w:rPr>
          <w:rFonts w:cs="Arial"/>
          <w:sz w:val="18"/>
          <w:szCs w:val="18"/>
          <w:vertAlign w:val="subscript"/>
          <w:lang w:val="en-US" w:eastAsia="it-IT"/>
        </w:rPr>
        <w:t>2</w:t>
      </w:r>
      <w:r w:rsidR="009D4D8B" w:rsidRPr="009D4D8B">
        <w:rPr>
          <w:rFonts w:cs="Arial"/>
          <w:sz w:val="18"/>
          <w:szCs w:val="18"/>
          <w:lang w:val="en-US" w:eastAsia="it-IT"/>
        </w:rPr>
        <w:t>O</w:t>
      </w:r>
      <w:r w:rsidR="009D4D8B" w:rsidRPr="009D4D8B">
        <w:rPr>
          <w:rFonts w:cs="Arial"/>
          <w:sz w:val="18"/>
          <w:szCs w:val="18"/>
          <w:vertAlign w:val="subscript"/>
          <w:lang w:val="en-US" w:eastAsia="it-IT"/>
        </w:rPr>
        <w:t>3</w:t>
      </w:r>
      <w:r w:rsidR="009D4D8B" w:rsidRPr="009D4D8B">
        <w:rPr>
          <w:rFonts w:cs="Arial"/>
          <w:sz w:val="18"/>
          <w:szCs w:val="18"/>
          <w:lang w:val="en-US" w:eastAsia="it-IT"/>
        </w:rPr>
        <w:t>·CaSO</w:t>
      </w:r>
      <w:r w:rsidR="009D4D8B" w:rsidRPr="009D4D8B">
        <w:rPr>
          <w:rFonts w:cs="Arial"/>
          <w:sz w:val="18"/>
          <w:szCs w:val="18"/>
          <w:vertAlign w:val="subscript"/>
          <w:lang w:val="en-US" w:eastAsia="it-IT"/>
        </w:rPr>
        <w:t>4</w:t>
      </w:r>
      <w:r w:rsidR="009D4D8B" w:rsidRPr="009D4D8B">
        <w:rPr>
          <w:rFonts w:cs="Arial"/>
          <w:sz w:val="18"/>
          <w:szCs w:val="18"/>
          <w:lang w:val="en-US" w:eastAsia="it-IT"/>
        </w:rPr>
        <w:t>·12H</w:t>
      </w:r>
      <w:r w:rsidR="009D4D8B" w:rsidRPr="009D4D8B">
        <w:rPr>
          <w:rFonts w:cs="Arial"/>
          <w:sz w:val="18"/>
          <w:szCs w:val="18"/>
          <w:vertAlign w:val="subscript"/>
          <w:lang w:val="en-US" w:eastAsia="it-IT"/>
        </w:rPr>
        <w:t>2</w:t>
      </w:r>
      <w:r w:rsidR="009D4D8B" w:rsidRPr="009D4D8B">
        <w:rPr>
          <w:rFonts w:cs="Arial"/>
          <w:sz w:val="18"/>
          <w:szCs w:val="18"/>
          <w:lang w:val="en-US" w:eastAsia="it-IT"/>
        </w:rPr>
        <w:t>O</w:t>
      </w:r>
      <w:r w:rsidR="009D4D8B">
        <w:rPr>
          <w:rFonts w:cs="Arial"/>
          <w:sz w:val="18"/>
          <w:szCs w:val="18"/>
          <w:lang w:val="en-US" w:eastAsia="it-IT"/>
        </w:rPr>
        <w:t xml:space="preserve">) </w:t>
      </w:r>
      <w:r w:rsidR="009E6A33" w:rsidRPr="009E6A33">
        <w:rPr>
          <w:rFonts w:cs="Arial"/>
          <w:sz w:val="18"/>
          <w:szCs w:val="18"/>
          <w:lang w:val="en-US" w:eastAsia="it-IT"/>
        </w:rPr>
        <w:t>and calcium carbonate</w:t>
      </w:r>
      <w:r w:rsidR="009D4D8B">
        <w:rPr>
          <w:rFonts w:cs="Arial"/>
          <w:sz w:val="18"/>
          <w:szCs w:val="18"/>
          <w:lang w:val="en-US" w:eastAsia="it-IT"/>
        </w:rPr>
        <w:t xml:space="preserve"> (C</w:t>
      </w:r>
      <w:r w:rsidR="00213256">
        <w:rPr>
          <w:rFonts w:cs="Arial"/>
          <w:sz w:val="18"/>
          <w:szCs w:val="18"/>
          <w:lang w:val="en-US" w:eastAsia="it-IT"/>
        </w:rPr>
        <w:t>a</w:t>
      </w:r>
      <w:r w:rsidR="009D4D8B">
        <w:rPr>
          <w:rFonts w:cs="Arial"/>
          <w:sz w:val="18"/>
          <w:szCs w:val="18"/>
          <w:lang w:val="en-US" w:eastAsia="it-IT"/>
        </w:rPr>
        <w:t>CO</w:t>
      </w:r>
      <w:r w:rsidR="009D4D8B" w:rsidRPr="009D4D8B">
        <w:rPr>
          <w:rFonts w:cs="Arial"/>
          <w:sz w:val="18"/>
          <w:szCs w:val="18"/>
          <w:vertAlign w:val="subscript"/>
          <w:lang w:val="en-US" w:eastAsia="it-IT"/>
        </w:rPr>
        <w:t>3</w:t>
      </w:r>
      <w:r w:rsidR="009D4D8B">
        <w:rPr>
          <w:rFonts w:cs="Arial"/>
          <w:sz w:val="18"/>
          <w:szCs w:val="18"/>
          <w:lang w:val="en-US" w:eastAsia="it-IT"/>
        </w:rPr>
        <w:t>)</w:t>
      </w:r>
      <w:r w:rsidR="009E6A33" w:rsidRPr="009E6A33">
        <w:rPr>
          <w:rFonts w:cs="Arial"/>
          <w:sz w:val="18"/>
          <w:szCs w:val="18"/>
          <w:lang w:val="en-US" w:eastAsia="it-IT"/>
        </w:rPr>
        <w:t xml:space="preserve"> through </w:t>
      </w:r>
      <w:r w:rsidR="009E6A33" w:rsidRPr="00EA2F31">
        <w:rPr>
          <w:rFonts w:cs="Arial"/>
          <w:sz w:val="18"/>
          <w:szCs w:val="18"/>
          <w:lang w:val="en-US" w:eastAsia="it-IT"/>
        </w:rPr>
        <w:t>the following dehydration endothermal peaks: 15</w:t>
      </w:r>
      <w:r w:rsidR="0091675F" w:rsidRPr="00EA2F31">
        <w:rPr>
          <w:rFonts w:cs="Arial"/>
          <w:sz w:val="18"/>
          <w:szCs w:val="18"/>
          <w:lang w:val="en-US" w:eastAsia="it-IT"/>
        </w:rPr>
        <w:t>2°</w:t>
      </w:r>
      <w:r w:rsidR="009E6A33" w:rsidRPr="00EA2F31">
        <w:rPr>
          <w:rFonts w:cs="Arial"/>
          <w:sz w:val="18"/>
          <w:szCs w:val="18"/>
          <w:lang w:val="en-US" w:eastAsia="it-IT"/>
        </w:rPr>
        <w:t>±</w:t>
      </w:r>
      <w:r w:rsidR="0091675F" w:rsidRPr="00EA2F31">
        <w:rPr>
          <w:rFonts w:cs="Arial"/>
          <w:sz w:val="18"/>
          <w:szCs w:val="18"/>
          <w:lang w:val="en-US" w:eastAsia="it-IT"/>
        </w:rPr>
        <w:t>7</w:t>
      </w:r>
      <w:r w:rsidR="009E6A33" w:rsidRPr="00EA2F31">
        <w:rPr>
          <w:rFonts w:cs="Arial"/>
          <w:sz w:val="18"/>
          <w:szCs w:val="18"/>
          <w:lang w:val="en-US" w:eastAsia="it-IT"/>
        </w:rPr>
        <w:t xml:space="preserve">°C; </w:t>
      </w:r>
      <w:r w:rsidR="00EA2F31" w:rsidRPr="00EA2F31">
        <w:rPr>
          <w:rFonts w:cs="Arial"/>
          <w:sz w:val="18"/>
          <w:szCs w:val="18"/>
          <w:lang w:val="en-US" w:eastAsia="it-IT"/>
        </w:rPr>
        <w:t>203</w:t>
      </w:r>
      <w:r w:rsidR="0091675F" w:rsidRPr="00EA2F31">
        <w:rPr>
          <w:rFonts w:cs="Arial"/>
          <w:sz w:val="18"/>
          <w:szCs w:val="18"/>
          <w:lang w:val="en-US" w:eastAsia="it-IT"/>
        </w:rPr>
        <w:t>°</w:t>
      </w:r>
      <w:r w:rsidR="009E6A33" w:rsidRPr="00EA2F31">
        <w:rPr>
          <w:rFonts w:cs="Arial"/>
          <w:sz w:val="18"/>
          <w:szCs w:val="18"/>
          <w:lang w:val="en-US" w:eastAsia="it-IT"/>
        </w:rPr>
        <w:t>±</w:t>
      </w:r>
      <w:r w:rsidR="00EA2F31" w:rsidRPr="00EA2F31">
        <w:rPr>
          <w:rFonts w:cs="Arial"/>
          <w:sz w:val="18"/>
          <w:szCs w:val="18"/>
          <w:lang w:val="en-US" w:eastAsia="it-IT"/>
        </w:rPr>
        <w:t>5</w:t>
      </w:r>
      <w:r w:rsidR="009E6A33" w:rsidRPr="00EA2F31">
        <w:rPr>
          <w:rFonts w:cs="Arial"/>
          <w:sz w:val="18"/>
          <w:szCs w:val="18"/>
          <w:lang w:val="en-US" w:eastAsia="it-IT"/>
        </w:rPr>
        <w:t>°C; and</w:t>
      </w:r>
      <w:r w:rsidR="000569BF" w:rsidRPr="00EA2F31">
        <w:rPr>
          <w:rFonts w:cs="Arial"/>
          <w:sz w:val="18"/>
          <w:szCs w:val="18"/>
          <w:lang w:val="en-US" w:eastAsia="it-IT"/>
        </w:rPr>
        <w:t xml:space="preserve"> </w:t>
      </w:r>
      <w:r w:rsidR="00EA2F31" w:rsidRPr="00EA2F31">
        <w:rPr>
          <w:rFonts w:cs="Arial"/>
          <w:sz w:val="18"/>
          <w:szCs w:val="18"/>
          <w:lang w:val="en-US" w:eastAsia="it-IT"/>
        </w:rPr>
        <w:t>855°±16°C</w:t>
      </w:r>
      <w:r w:rsidR="009E6A33" w:rsidRPr="00EA2F31">
        <w:rPr>
          <w:rFonts w:cs="Arial"/>
          <w:sz w:val="18"/>
          <w:szCs w:val="18"/>
          <w:lang w:val="en-US" w:eastAsia="it-IT"/>
        </w:rPr>
        <w:t>, respectively.</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FC6BFE" w:rsidTr="00FC6BFE">
        <w:tc>
          <w:tcPr>
            <w:tcW w:w="4393" w:type="dxa"/>
          </w:tcPr>
          <w:p w:rsidR="00FC6BFE" w:rsidRDefault="00FC6BFE" w:rsidP="009C4A48">
            <w:r w:rsidRPr="00865757">
              <w:rPr>
                <w:noProof/>
                <w:lang w:val="it-IT" w:eastAsia="it-IT"/>
              </w:rPr>
              <w:drawing>
                <wp:inline distT="0" distB="0" distL="0" distR="0" wp14:anchorId="4609083F" wp14:editId="638E22C4">
                  <wp:extent cx="2700000" cy="1872000"/>
                  <wp:effectExtent l="0" t="0" r="5715" b="0"/>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465"/>
                          <a:stretch/>
                        </pic:blipFill>
                        <pic:spPr bwMode="auto">
                          <a:xfrm>
                            <a:off x="0" y="0"/>
                            <a:ext cx="2700000" cy="18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4" w:type="dxa"/>
          </w:tcPr>
          <w:p w:rsidR="00FC6BFE" w:rsidRDefault="00FC6BFE" w:rsidP="009C4A48">
            <w:r w:rsidRPr="00E54D5E">
              <w:rPr>
                <w:noProof/>
                <w:lang w:val="it-IT" w:eastAsia="it-IT"/>
              </w:rPr>
              <w:drawing>
                <wp:inline distT="0" distB="0" distL="0" distR="0" wp14:anchorId="5ED896C9" wp14:editId="361D9834">
                  <wp:extent cx="2700000" cy="1872000"/>
                  <wp:effectExtent l="0" t="0" r="5715" b="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502"/>
                          <a:stretch/>
                        </pic:blipFill>
                        <pic:spPr bwMode="auto">
                          <a:xfrm>
                            <a:off x="0" y="0"/>
                            <a:ext cx="2700000" cy="1872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C6BFE" w:rsidTr="00FC6BFE">
        <w:tc>
          <w:tcPr>
            <w:tcW w:w="4393" w:type="dxa"/>
          </w:tcPr>
          <w:p w:rsidR="00FC6BFE" w:rsidRDefault="00FC6BFE" w:rsidP="009C4A48">
            <w:r w:rsidRPr="00B214FA">
              <w:rPr>
                <w:noProof/>
                <w:lang w:val="it-IT" w:eastAsia="it-IT"/>
              </w:rPr>
              <w:drawing>
                <wp:inline distT="0" distB="0" distL="0" distR="0" wp14:anchorId="2864CE0C" wp14:editId="3E415CF4">
                  <wp:extent cx="2700000" cy="1872000"/>
                  <wp:effectExtent l="0" t="0" r="5715"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367"/>
                          <a:stretch/>
                        </pic:blipFill>
                        <pic:spPr bwMode="auto">
                          <a:xfrm>
                            <a:off x="0" y="0"/>
                            <a:ext cx="2700000" cy="18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4" w:type="dxa"/>
          </w:tcPr>
          <w:p w:rsidR="00FC6BFE" w:rsidRDefault="00FC6BFE" w:rsidP="009C4A48">
            <w:r w:rsidRPr="00B4096F">
              <w:rPr>
                <w:noProof/>
                <w:lang w:val="it-IT" w:eastAsia="it-IT"/>
              </w:rPr>
              <w:drawing>
                <wp:inline distT="0" distB="0" distL="0" distR="0" wp14:anchorId="6C97D820" wp14:editId="184B3B83">
                  <wp:extent cx="2700000" cy="1872000"/>
                  <wp:effectExtent l="0" t="0" r="5715"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110"/>
                          <a:stretch/>
                        </pic:blipFill>
                        <pic:spPr bwMode="auto">
                          <a:xfrm>
                            <a:off x="0" y="0"/>
                            <a:ext cx="2700000" cy="1872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C6BFE" w:rsidRPr="00BD7D7D" w:rsidRDefault="00FC6BFE" w:rsidP="00BD7D7D">
      <w:pPr>
        <w:pStyle w:val="CETCaption"/>
        <w:ind w:left="794" w:hanging="737"/>
        <w:jc w:val="left"/>
        <w:rPr>
          <w:lang w:val="en-US"/>
        </w:rPr>
      </w:pPr>
      <w:r w:rsidRPr="001653B2">
        <w:t xml:space="preserve">Figure </w:t>
      </w:r>
      <w:r>
        <w:t>1</w:t>
      </w:r>
      <w:r w:rsidRPr="001653B2">
        <w:t xml:space="preserve">: </w:t>
      </w:r>
      <w:r w:rsidR="00BD7D7D" w:rsidRPr="00BD7D7D">
        <w:rPr>
          <w:lang w:val="en-US"/>
        </w:rPr>
        <w:t>DT</w:t>
      </w:r>
      <w:r w:rsidR="005668C7">
        <w:rPr>
          <w:lang w:val="en-US"/>
        </w:rPr>
        <w:t xml:space="preserve"> </w:t>
      </w:r>
      <w:r w:rsidR="00BD7D7D" w:rsidRPr="00BD7D7D">
        <w:rPr>
          <w:lang w:val="en-US"/>
        </w:rPr>
        <w:t>(left)–TG</w:t>
      </w:r>
      <w:r w:rsidR="005668C7">
        <w:rPr>
          <w:lang w:val="en-US"/>
        </w:rPr>
        <w:t xml:space="preserve"> </w:t>
      </w:r>
      <w:r w:rsidR="00BD7D7D" w:rsidRPr="00BD7D7D">
        <w:rPr>
          <w:lang w:val="en-US"/>
        </w:rPr>
        <w:t>(right) thermograms for CSA</w:t>
      </w:r>
      <w:r w:rsidR="00BD7D7D">
        <w:rPr>
          <w:lang w:val="en-US"/>
        </w:rPr>
        <w:t>-based cements</w:t>
      </w:r>
      <w:r w:rsidR="00BD7D7D" w:rsidRPr="00BD7D7D">
        <w:rPr>
          <w:lang w:val="en-US"/>
        </w:rPr>
        <w:t xml:space="preserve"> </w:t>
      </w:r>
      <w:r w:rsidR="008F3D24">
        <w:rPr>
          <w:lang w:val="en-US"/>
        </w:rPr>
        <w:t xml:space="preserve">(up) </w:t>
      </w:r>
      <w:r w:rsidR="00BD7D7D" w:rsidRPr="00BD7D7D">
        <w:rPr>
          <w:lang w:val="en-US"/>
        </w:rPr>
        <w:t>and GEO</w:t>
      </w:r>
      <w:r w:rsidR="00BD7D7D">
        <w:rPr>
          <w:lang w:val="en-US"/>
        </w:rPr>
        <w:t>-based systems</w:t>
      </w:r>
      <w:r w:rsidR="00BD7D7D" w:rsidRPr="00BD7D7D">
        <w:rPr>
          <w:lang w:val="en-US"/>
        </w:rPr>
        <w:t xml:space="preserve"> (down) hydrated for 2 and 28 days</w:t>
      </w:r>
    </w:p>
    <w:p w:rsidR="008F3D24" w:rsidRDefault="0036449F" w:rsidP="00D1059E">
      <w:pPr>
        <w:pStyle w:val="CETBodytext"/>
        <w:rPr>
          <w:highlight w:val="yellow"/>
        </w:rPr>
      </w:pPr>
      <w:r>
        <w:t>From an overall examination of the DT curves</w:t>
      </w:r>
      <w:r w:rsidR="008D43D1">
        <w:t>,</w:t>
      </w:r>
      <w:r>
        <w:t xml:space="preserve"> i</w:t>
      </w:r>
      <w:r w:rsidR="009D4D8B" w:rsidRPr="009D4D8B">
        <w:t xml:space="preserve">t is recalled here: i) </w:t>
      </w:r>
      <w:r w:rsidR="003C45BF">
        <w:t xml:space="preserve">ettringite is detected both at 2 and 28 days of curing; ii) </w:t>
      </w:r>
      <w:r w:rsidR="009D4D8B" w:rsidRPr="009D4D8B">
        <w:t>calcium monosulfoaluminate (dodeka)hydrate</w:t>
      </w:r>
      <w:r w:rsidR="00213256">
        <w:t>,</w:t>
      </w:r>
      <w:r w:rsidR="009D4D8B" w:rsidRPr="009D4D8B">
        <w:t xml:space="preserve"> </w:t>
      </w:r>
      <w:r w:rsidR="00213256">
        <w:t xml:space="preserve">originating from </w:t>
      </w:r>
      <w:r w:rsidR="009D4D8B" w:rsidRPr="009D4D8B">
        <w:t>the decomposition of ettringite in presence of calcium aluminate hydrates and in lack of sulfates</w:t>
      </w:r>
      <w:r w:rsidR="00213256">
        <w:t xml:space="preserve">, is observed only at 28 days of hydration; iii) </w:t>
      </w:r>
      <w:r>
        <w:t>CaCO</w:t>
      </w:r>
      <w:r w:rsidRPr="0036449F">
        <w:rPr>
          <w:vertAlign w:val="subscript"/>
        </w:rPr>
        <w:t>3</w:t>
      </w:r>
      <w:r>
        <w:t xml:space="preserve"> </w:t>
      </w:r>
      <w:r w:rsidR="00E533DD">
        <w:t>is</w:t>
      </w:r>
      <w:r>
        <w:t xml:space="preserve"> also </w:t>
      </w:r>
      <w:r w:rsidR="008D43D1">
        <w:t>seen</w:t>
      </w:r>
      <w:r>
        <w:t xml:space="preserve"> in R3 systems due to a partial carbonation of lime </w:t>
      </w:r>
      <w:r w:rsidR="008D43D1">
        <w:t>(</w:t>
      </w:r>
      <w:r w:rsidR="00F322D5">
        <w:t xml:space="preserve">already present in </w:t>
      </w:r>
      <w:r w:rsidR="00E533DD">
        <w:t xml:space="preserve">the </w:t>
      </w:r>
      <w:r w:rsidR="00F322D5">
        <w:t>CSA cement</w:t>
      </w:r>
      <w:r w:rsidR="008D43D1">
        <w:t>)</w:t>
      </w:r>
      <w:r w:rsidR="00F322D5">
        <w:t>.</w:t>
      </w:r>
      <w:r w:rsidR="00025B3E">
        <w:t xml:space="preserve"> </w:t>
      </w:r>
      <w:r w:rsidR="00ED258A" w:rsidRPr="00ED258A">
        <w:t>With reference to GEO</w:t>
      </w:r>
      <w:r w:rsidR="008F3D24">
        <w:t xml:space="preserve"> </w:t>
      </w:r>
      <w:r w:rsidR="00ED258A" w:rsidRPr="00ED258A">
        <w:t xml:space="preserve">pastes, </w:t>
      </w:r>
      <w:r w:rsidR="00257F78">
        <w:t xml:space="preserve">the </w:t>
      </w:r>
      <w:r w:rsidR="00ED258A" w:rsidRPr="00ED258A">
        <w:t>DT-TG technique was mainly used for the evaluation of the adsorbed water</w:t>
      </w:r>
      <w:r w:rsidR="000432BC">
        <w:t xml:space="preserve"> </w:t>
      </w:r>
      <w:r w:rsidR="008D43D1" w:rsidRPr="00ED258A">
        <w:t xml:space="preserve">dehydration </w:t>
      </w:r>
      <w:r w:rsidR="000432BC">
        <w:t xml:space="preserve">as well as </w:t>
      </w:r>
      <w:r w:rsidR="008D43D1">
        <w:t xml:space="preserve">the </w:t>
      </w:r>
      <w:r w:rsidR="000432BC">
        <w:t>hydroxyl groups</w:t>
      </w:r>
      <w:r w:rsidR="008D43D1">
        <w:t xml:space="preserve"> condensation</w:t>
      </w:r>
      <w:r w:rsidR="009517FF">
        <w:t>; in this regard a</w:t>
      </w:r>
      <w:r w:rsidR="00ED258A" w:rsidRPr="00ED258A">
        <w:t xml:space="preserve">ll DT curves are very similar to each other </w:t>
      </w:r>
      <w:r w:rsidR="008D43D1">
        <w:t xml:space="preserve">and </w:t>
      </w:r>
      <w:r w:rsidR="00ED258A" w:rsidRPr="00ED258A">
        <w:t xml:space="preserve">reveal </w:t>
      </w:r>
      <w:r w:rsidR="009517FF">
        <w:t xml:space="preserve">the presence of </w:t>
      </w:r>
      <w:r w:rsidR="00ED258A" w:rsidRPr="00ED258A">
        <w:t xml:space="preserve">a </w:t>
      </w:r>
      <w:r w:rsidR="00257F78">
        <w:t xml:space="preserve">sharp </w:t>
      </w:r>
      <w:r w:rsidR="00ED258A" w:rsidRPr="00ED258A">
        <w:t xml:space="preserve">endothermic peak </w:t>
      </w:r>
      <w:r w:rsidR="009517FF">
        <w:t xml:space="preserve">between </w:t>
      </w:r>
      <w:r w:rsidR="00ED258A" w:rsidRPr="003E743E">
        <w:t>1</w:t>
      </w:r>
      <w:r w:rsidR="003E743E" w:rsidRPr="003E743E">
        <w:t>34</w:t>
      </w:r>
      <w:r w:rsidR="00ED258A" w:rsidRPr="003E743E">
        <w:t>°</w:t>
      </w:r>
      <w:r w:rsidR="00353141" w:rsidRPr="003E743E">
        <w:t>C</w:t>
      </w:r>
      <w:r w:rsidR="009517FF" w:rsidRPr="003E743E">
        <w:t xml:space="preserve"> and </w:t>
      </w:r>
      <w:r w:rsidR="003E743E" w:rsidRPr="003E743E">
        <w:t>143</w:t>
      </w:r>
      <w:r w:rsidR="00ED258A" w:rsidRPr="003E743E">
        <w:t>°C</w:t>
      </w:r>
      <w:r w:rsidR="00ED258A" w:rsidRPr="00ED258A">
        <w:t>.</w:t>
      </w:r>
      <w:r w:rsidR="008F3D24">
        <w:t xml:space="preserve"> </w:t>
      </w:r>
      <w:r w:rsidR="009517FF">
        <w:t xml:space="preserve">Furthermore, a mass loss, ranging from about 15% to 22% </w:t>
      </w:r>
      <w:r w:rsidR="00E533DD">
        <w:t>is</w:t>
      </w:r>
      <w:r w:rsidR="009517FF">
        <w:t xml:space="preserve"> highlighted by TG thermograms. </w:t>
      </w:r>
      <w:r w:rsidR="00E533DD">
        <w:t>F</w:t>
      </w:r>
      <w:r w:rsidR="00025B3E" w:rsidRPr="00025B3E">
        <w:t xml:space="preserve">ew amounts of </w:t>
      </w:r>
      <w:r w:rsidR="00D1059E" w:rsidRPr="00025B3E">
        <w:t>carbonate</w:t>
      </w:r>
      <w:r w:rsidR="008C3B60" w:rsidRPr="00025B3E">
        <w:t>s</w:t>
      </w:r>
      <w:r w:rsidR="004502BD">
        <w:t>, related to carbonation phenomena,</w:t>
      </w:r>
      <w:r w:rsidR="00D1059E" w:rsidRPr="00025B3E">
        <w:t xml:space="preserve"> </w:t>
      </w:r>
      <w:r w:rsidR="00E533DD">
        <w:t>are also identified</w:t>
      </w:r>
      <w:r w:rsidR="004502BD">
        <w:t>.</w:t>
      </w:r>
    </w:p>
    <w:p w:rsidR="00ED258A" w:rsidRPr="00ED258A" w:rsidRDefault="00D1059E" w:rsidP="00ED258A">
      <w:pPr>
        <w:pStyle w:val="CETBodytext"/>
      </w:pPr>
      <w:r w:rsidRPr="00ED258A">
        <w:t xml:space="preserve">XRD results confirm </w:t>
      </w:r>
      <w:r>
        <w:t>t</w:t>
      </w:r>
      <w:r w:rsidRPr="00ED258A">
        <w:t>he DT-TG</w:t>
      </w:r>
      <w:r>
        <w:t xml:space="preserve"> findings</w:t>
      </w:r>
      <w:r w:rsidR="00FC458C">
        <w:t>; i</w:t>
      </w:r>
      <w:r w:rsidR="00770A8D" w:rsidRPr="00770A8D">
        <w:rPr>
          <w:lang w:val="en-GB"/>
        </w:rPr>
        <w:t xml:space="preserve">n the CSA binders, ettringite represents the main hydration product already at two days of hydration, while monosulfate is detected only at 28 days; </w:t>
      </w:r>
      <w:r w:rsidR="00770A8D" w:rsidRPr="00770A8D">
        <w:t>peaks for</w:t>
      </w:r>
      <w:r w:rsidR="00ED258A" w:rsidRPr="00770A8D">
        <w:t xml:space="preserve"> anhydrous phases, </w:t>
      </w:r>
      <w:r w:rsidR="00770A8D" w:rsidRPr="00770A8D">
        <w:t>namely dicalcium silicate and calcium carbonate</w:t>
      </w:r>
      <w:r w:rsidR="008D43D1">
        <w:t>,</w:t>
      </w:r>
      <w:r w:rsidR="00ED258A" w:rsidRPr="00770A8D">
        <w:t xml:space="preserve"> do not show any significant change of their XRD signals.</w:t>
      </w:r>
    </w:p>
    <w:p w:rsidR="00ED258A" w:rsidRPr="00ED258A" w:rsidRDefault="00ED258A" w:rsidP="00595786">
      <w:pPr>
        <w:pStyle w:val="CETBodytext"/>
      </w:pPr>
      <w:r w:rsidRPr="00ED258A">
        <w:t xml:space="preserve">XRD patterns for GEO </w:t>
      </w:r>
      <w:r w:rsidR="00770A8D">
        <w:t xml:space="preserve">systems </w:t>
      </w:r>
      <w:r w:rsidRPr="0019053A">
        <w:t>confirm</w:t>
      </w:r>
      <w:r w:rsidRPr="00ED258A">
        <w:t xml:space="preserve"> </w:t>
      </w:r>
      <w:r w:rsidR="0019053A">
        <w:t>their</w:t>
      </w:r>
      <w:r w:rsidRPr="00ED258A">
        <w:t xml:space="preserve"> amorphous </w:t>
      </w:r>
      <w:r w:rsidR="008D43D1">
        <w:t>nature</w:t>
      </w:r>
      <w:r w:rsidRPr="00ED258A">
        <w:t xml:space="preserve"> as one of the major structural characteristics of geopolymers; in fact, the presence of </w:t>
      </w:r>
      <w:r w:rsidR="0019053A">
        <w:t xml:space="preserve">an </w:t>
      </w:r>
      <w:r w:rsidRPr="00ED258A">
        <w:t>amorphous halo (</w:t>
      </w:r>
      <w:r w:rsidR="00816984">
        <w:t xml:space="preserve">comprised in the range </w:t>
      </w:r>
      <w:r w:rsidRPr="00995888">
        <w:t>2</w:t>
      </w:r>
      <w:r w:rsidR="00FC458C" w:rsidRPr="00995888">
        <w:t>7</w:t>
      </w:r>
      <w:r w:rsidRPr="00995888">
        <w:t>°</w:t>
      </w:r>
      <w:r w:rsidR="00FC458C" w:rsidRPr="00995888">
        <w:t xml:space="preserve">-38° </w:t>
      </w:r>
      <w:r w:rsidRPr="00995888">
        <w:t>2</w:t>
      </w:r>
      <w:r w:rsidR="00257F78" w:rsidRPr="00995888">
        <w:rPr>
          <w:rFonts w:ascii="Symbol" w:hAnsi="Symbol"/>
          <w:lang w:val="it-IT"/>
        </w:rPr>
        <w:sym w:font="Symbol" w:char="F071"/>
      </w:r>
      <w:r w:rsidRPr="00995888">
        <w:t>)</w:t>
      </w:r>
      <w:r w:rsidRPr="00ED258A">
        <w:t xml:space="preserve"> is evident at all the investigated curing periods.</w:t>
      </w:r>
      <w:r w:rsidR="008F7A7B">
        <w:t xml:space="preserve"> Furthermore, </w:t>
      </w:r>
      <w:r w:rsidR="008F7A7B" w:rsidRPr="00FC458C">
        <w:t>crystalline phases</w:t>
      </w:r>
      <w:r w:rsidR="00FC458C" w:rsidRPr="00FC458C">
        <w:t xml:space="preserve"> (e.g. </w:t>
      </w:r>
      <w:r w:rsidR="008D43D1">
        <w:t>q</w:t>
      </w:r>
      <w:r w:rsidR="00FC458C" w:rsidRPr="00FC458C">
        <w:t>uartz and calcite)</w:t>
      </w:r>
      <w:r w:rsidR="008D43D1">
        <w:t>,</w:t>
      </w:r>
      <w:r w:rsidR="00FC458C" w:rsidRPr="00FC458C">
        <w:t xml:space="preserve"> belonging to fly ash</w:t>
      </w:r>
      <w:r w:rsidR="008D43D1">
        <w:t>,</w:t>
      </w:r>
      <w:r w:rsidR="00FC458C" w:rsidRPr="00FC458C">
        <w:t xml:space="preserve"> and other signals</w:t>
      </w:r>
      <w:r w:rsidR="008D43D1">
        <w:t>,</w:t>
      </w:r>
      <w:r w:rsidR="00FC458C" w:rsidRPr="00FC458C">
        <w:t xml:space="preserve"> corresponding to zeolite structures</w:t>
      </w:r>
      <w:r w:rsidR="008D43D1">
        <w:t>,</w:t>
      </w:r>
      <w:r w:rsidR="00FC458C" w:rsidRPr="00FC458C">
        <w:t xml:space="preserve"> </w:t>
      </w:r>
      <w:r w:rsidR="008F7A7B" w:rsidRPr="008F7A7B">
        <w:t>are also detected.</w:t>
      </w:r>
    </w:p>
    <w:p w:rsidR="00595786" w:rsidRPr="001653B2" w:rsidRDefault="008F1E56" w:rsidP="00595786">
      <w:pPr>
        <w:pStyle w:val="CETBodytext"/>
        <w:rPr>
          <w:lang w:val="en-GB"/>
        </w:rPr>
      </w:pPr>
      <w:r w:rsidRPr="008D43D1">
        <w:rPr>
          <w:lang w:val="en-GB"/>
        </w:rPr>
        <w:t>Table 2</w:t>
      </w:r>
      <w:r w:rsidR="00440D84">
        <w:rPr>
          <w:lang w:val="en-GB"/>
        </w:rPr>
        <w:t xml:space="preserve"> shows t</w:t>
      </w:r>
      <w:r w:rsidR="00595786" w:rsidRPr="001653B2">
        <w:rPr>
          <w:lang w:val="en-GB"/>
        </w:rPr>
        <w:t>he</w:t>
      </w:r>
      <w:r w:rsidR="00182713" w:rsidRPr="001653B2">
        <w:rPr>
          <w:lang w:val="en-GB"/>
        </w:rPr>
        <w:t xml:space="preserve"> </w:t>
      </w:r>
      <w:r w:rsidR="00595786" w:rsidRPr="001653B2">
        <w:rPr>
          <w:lang w:val="en-GB"/>
        </w:rPr>
        <w:t xml:space="preserve">compressive strength </w:t>
      </w:r>
      <w:r w:rsidR="00440D84">
        <w:rPr>
          <w:lang w:val="en-GB"/>
        </w:rPr>
        <w:t>values until</w:t>
      </w:r>
      <w:r w:rsidR="00595786" w:rsidRPr="001653B2">
        <w:rPr>
          <w:lang w:val="en-GB"/>
        </w:rPr>
        <w:t xml:space="preserve"> 28</w:t>
      </w:r>
      <w:r w:rsidR="00FF13E9" w:rsidRPr="001653B2">
        <w:rPr>
          <w:lang w:val="en-GB"/>
        </w:rPr>
        <w:t xml:space="preserve"> days </w:t>
      </w:r>
      <w:r w:rsidR="00440D84">
        <w:rPr>
          <w:lang w:val="en-GB"/>
        </w:rPr>
        <w:t xml:space="preserve">curing. CSA and GEO values are higher than those </w:t>
      </w:r>
      <w:r w:rsidR="001A0BB2">
        <w:rPr>
          <w:lang w:val="en-GB"/>
        </w:rPr>
        <w:t xml:space="preserve">indicated in </w:t>
      </w:r>
      <w:r w:rsidR="00DA1FBC">
        <w:rPr>
          <w:lang w:val="en-GB"/>
        </w:rPr>
        <w:t xml:space="preserve">the </w:t>
      </w:r>
      <w:r w:rsidR="00FA4CB0" w:rsidRPr="00F44672">
        <w:rPr>
          <w:lang w:val="en-GB"/>
        </w:rPr>
        <w:t>UNI EN 1504-3</w:t>
      </w:r>
      <w:r w:rsidR="00FA4CB0">
        <w:rPr>
          <w:lang w:val="en-GB"/>
        </w:rPr>
        <w:t xml:space="preserve"> </w:t>
      </w:r>
      <w:r w:rsidR="00440D84">
        <w:rPr>
          <w:lang w:val="en-GB"/>
        </w:rPr>
        <w:t xml:space="preserve">at 28 days </w:t>
      </w:r>
      <w:r w:rsidR="00FA4CB0">
        <w:rPr>
          <w:lang w:val="en-GB"/>
        </w:rPr>
        <w:t xml:space="preserve">for the </w:t>
      </w:r>
      <w:r w:rsidR="00595786" w:rsidRPr="001653B2">
        <w:rPr>
          <w:lang w:val="en-GB"/>
        </w:rPr>
        <w:t>three strength classes</w:t>
      </w:r>
      <w:r w:rsidR="004B3DBF" w:rsidRPr="001653B2">
        <w:rPr>
          <w:lang w:val="en-GB"/>
        </w:rPr>
        <w:t xml:space="preserve">. </w:t>
      </w:r>
      <w:r w:rsidR="00440D84">
        <w:rPr>
          <w:lang w:val="en-GB"/>
        </w:rPr>
        <w:t>Furthermore</w:t>
      </w:r>
      <w:r w:rsidR="00CA4FFC">
        <w:rPr>
          <w:lang w:val="en-GB"/>
        </w:rPr>
        <w:t>, a</w:t>
      </w:r>
      <w:r w:rsidR="00EB78B2">
        <w:rPr>
          <w:lang w:val="en-GB"/>
        </w:rPr>
        <w:t xml:space="preserve">s expected, </w:t>
      </w:r>
      <w:r w:rsidR="004B3DBF" w:rsidRPr="001653B2">
        <w:rPr>
          <w:lang w:val="en-GB"/>
        </w:rPr>
        <w:t xml:space="preserve">the replacement of </w:t>
      </w:r>
      <w:r w:rsidR="00EB78B2">
        <w:rPr>
          <w:lang w:val="en-GB"/>
        </w:rPr>
        <w:t xml:space="preserve">CSA </w:t>
      </w:r>
      <w:r w:rsidR="004B3DBF" w:rsidRPr="001653B2">
        <w:rPr>
          <w:lang w:val="en-GB"/>
        </w:rPr>
        <w:t xml:space="preserve">cement with limestone filler </w:t>
      </w:r>
      <w:r w:rsidR="00CA4FFC">
        <w:rPr>
          <w:lang w:val="en-GB"/>
        </w:rPr>
        <w:t>r</w:t>
      </w:r>
      <w:r w:rsidR="00CA4FFC" w:rsidRPr="001653B2">
        <w:rPr>
          <w:lang w:val="en-GB"/>
        </w:rPr>
        <w:t>educes</w:t>
      </w:r>
      <w:r w:rsidR="004B3DBF" w:rsidRPr="001653B2">
        <w:rPr>
          <w:lang w:val="en-GB"/>
        </w:rPr>
        <w:t xml:space="preserve"> the compressive strength </w:t>
      </w:r>
      <w:r w:rsidR="009D5406">
        <w:rPr>
          <w:lang w:val="en-GB"/>
        </w:rPr>
        <w:t xml:space="preserve">values </w:t>
      </w:r>
      <w:r w:rsidR="004B3DBF" w:rsidRPr="001653B2">
        <w:rPr>
          <w:lang w:val="en-GB"/>
        </w:rPr>
        <w:t xml:space="preserve">owing to the lower amount of hydration products </w:t>
      </w:r>
      <w:r w:rsidR="004B3DBF" w:rsidRPr="00DA2E53">
        <w:rPr>
          <w:lang w:val="en-GB"/>
        </w:rPr>
        <w:fldChar w:fldCharType="begin" w:fldLock="1"/>
      </w:r>
      <w:r w:rsidR="00C6541B" w:rsidRPr="00DA2E53">
        <w:rPr>
          <w:lang w:val="en-GB"/>
        </w:rPr>
        <w:instrText>ADDIN CSL_CITATION {"citationItems":[{"id":"ITEM-1","itemData":{"DOI":"10.1016/j.cemconcomp.2015.07.005","ISSN":"09589465","PMID":"27996293","abstract":"Calcium sulfoaluminate (CSA) cements can be blended with mineral additions such as limestone for properties and cost optimization. This study investigates the contribution of limestone to the hydration of a commercial CSA clinker regarding the hydration kinetics, hydrate assemblage and compressive strength. Nine formulations were defined at M-values of 0, 1.1 and 2.1 (M = molar ratio of anhydrite to ye'elimite) without and with medium and high limestone contents. Calorimetric results indicate that limestone accelerates the hydration reaction especially at M = 1.1, probably due to the filler effect. The phase assemblages were calculated by thermodynamic modeling using Gibbs Energy Minimization Software (GEMS). With increasing limestone content the formation of ettringite and calcium monocarboaluminate is predicted at the expense of calcium monosulfoaluminate. With increasing M-value more ettringite is predicted at the expense of the monocarbonate and less calcite takes part in the hydration reactions. The modeled results compare well with the experimental data after 90 d of hydration, except that calcium hemicarboaluminate was found instead of monocarbonate, which is assumed to be due to kinetics considerations. The lowest compressive strength occurs in ternary formulations, whereas in the absence of calcium sulfate, strength is significantly higher. The results presented here indicate that in CSA cements, limestone accelerates early hydration kinetics, takes part in the hydration reactions at M &lt; 2, and has a positive effect on strength development in systems without anhydrite.","author":[{"dropping-particle":"","family":"Martin","given":"Lukas H J","non-dropping-particle":"","parse-names":false,"suffix":""},{"dropping-particle":"","family":"Winnefeld","given":"Frank","non-dropping-particle":"","parse-names":false,"suffix":""},{"dropping-particle":"","family":"Müller","given":"Christian J.","non-dropping-particle":"","parse-names":false,"suffix":""},{"dropping-particle":"","family":"Lothenbach","given":"Barbara","non-dropping-particle":"","parse-names":false,"suffix":""}],"container-title":"Cement and Concrete Composites","id":"ITEM-1","issued":{"date-parts":[["2015"]]},"page":"204-211","publisher":"Elsevier Ltd","title":"Contribution of limestone to the hydration of calcium sulfoaluminate cement","type":"article-journal","volume":"62"},"uris":["http://www.mendeley.com/documents/?uuid=c04db58a-5b45-4b6e-a6d0-f47f3d6c656c"]}],"mendeley":{"formattedCitation":"(Martin et al., 2015)","plainTextFormattedCitation":"(Martin et al., 2015)","previouslyFormattedCitation":"(Martin et al., 2015)"},"properties":{"noteIndex":0},"schema":"https://github.com/citation-style-language/schema/raw/master/csl-citation.json"}</w:instrText>
      </w:r>
      <w:r w:rsidR="004B3DBF" w:rsidRPr="00DA2E53">
        <w:rPr>
          <w:lang w:val="en-GB"/>
        </w:rPr>
        <w:fldChar w:fldCharType="separate"/>
      </w:r>
      <w:r w:rsidR="004B3DBF" w:rsidRPr="00DA2E53">
        <w:rPr>
          <w:noProof/>
          <w:lang w:val="en-GB"/>
        </w:rPr>
        <w:t>(Martin et al., 2015)</w:t>
      </w:r>
      <w:r w:rsidR="004B3DBF" w:rsidRPr="00DA2E53">
        <w:rPr>
          <w:lang w:val="en-GB"/>
        </w:rPr>
        <w:fldChar w:fldCharType="end"/>
      </w:r>
      <w:r w:rsidR="004B3DBF" w:rsidRPr="00DA2E53">
        <w:rPr>
          <w:lang w:val="en-GB"/>
        </w:rPr>
        <w:t>.</w:t>
      </w:r>
      <w:r w:rsidR="004B3DBF" w:rsidRPr="001653B2">
        <w:rPr>
          <w:lang w:val="en-GB"/>
        </w:rPr>
        <w:t xml:space="preserve"> </w:t>
      </w:r>
      <w:r>
        <w:rPr>
          <w:lang w:val="en-GB"/>
        </w:rPr>
        <w:t>In addition</w:t>
      </w:r>
      <w:r w:rsidR="00FB789B" w:rsidRPr="001653B2">
        <w:rPr>
          <w:lang w:val="en-GB"/>
        </w:rPr>
        <w:t xml:space="preserve">, CSA mortars show a different </w:t>
      </w:r>
      <w:r w:rsidR="00B1237D">
        <w:rPr>
          <w:lang w:val="en-GB"/>
        </w:rPr>
        <w:t xml:space="preserve">mechanical </w:t>
      </w:r>
      <w:r w:rsidR="00FB789B" w:rsidRPr="001653B2">
        <w:rPr>
          <w:lang w:val="en-GB"/>
        </w:rPr>
        <w:t>strength development depending on their strength class</w:t>
      </w:r>
      <w:r w:rsidR="00B1237D">
        <w:rPr>
          <w:lang w:val="en-GB"/>
        </w:rPr>
        <w:t>;</w:t>
      </w:r>
      <w:r w:rsidR="00FB789B" w:rsidRPr="001653B2">
        <w:rPr>
          <w:lang w:val="en-GB"/>
        </w:rPr>
        <w:t xml:space="preserve"> in fact</w:t>
      </w:r>
      <w:r w:rsidR="00B1237D">
        <w:rPr>
          <w:lang w:val="en-GB"/>
        </w:rPr>
        <w:t>,</w:t>
      </w:r>
      <w:r w:rsidR="00FB789B" w:rsidRPr="001653B2">
        <w:rPr>
          <w:lang w:val="en-GB"/>
        </w:rPr>
        <w:t xml:space="preserve"> </w:t>
      </w:r>
      <w:r w:rsidR="00B1237D">
        <w:rPr>
          <w:lang w:val="en-GB"/>
        </w:rPr>
        <w:t>a</w:t>
      </w:r>
      <w:r w:rsidR="0075644B">
        <w:rPr>
          <w:lang w:val="en-GB"/>
        </w:rPr>
        <w:t>t</w:t>
      </w:r>
      <w:r w:rsidR="00B1237D">
        <w:rPr>
          <w:lang w:val="en-GB"/>
        </w:rPr>
        <w:t xml:space="preserve"> </w:t>
      </w:r>
      <w:r w:rsidR="00FB789B" w:rsidRPr="001653B2">
        <w:rPr>
          <w:lang w:val="en-GB"/>
        </w:rPr>
        <w:t>2 days of curing</w:t>
      </w:r>
      <w:r w:rsidR="00B1237D">
        <w:rPr>
          <w:lang w:val="en-GB"/>
        </w:rPr>
        <w:t xml:space="preserve">, while </w:t>
      </w:r>
      <w:r w:rsidR="00FB789B" w:rsidRPr="001653B2">
        <w:rPr>
          <w:lang w:val="en-GB"/>
        </w:rPr>
        <w:t xml:space="preserve">R1 CSA </w:t>
      </w:r>
      <w:r w:rsidR="00B1237D">
        <w:rPr>
          <w:lang w:val="en-GB"/>
        </w:rPr>
        <w:t xml:space="preserve">shows </w:t>
      </w:r>
      <w:r w:rsidR="0075644B">
        <w:rPr>
          <w:lang w:val="en-GB"/>
        </w:rPr>
        <w:t xml:space="preserve">a mechanical compressive strength value equal to </w:t>
      </w:r>
      <w:r w:rsidR="00B1237D">
        <w:rPr>
          <w:lang w:val="en-GB"/>
        </w:rPr>
        <w:t>only 1 MPa</w:t>
      </w:r>
      <w:r w:rsidR="0075644B">
        <w:rPr>
          <w:lang w:val="en-GB"/>
        </w:rPr>
        <w:t>,</w:t>
      </w:r>
      <w:r w:rsidR="00B1237D">
        <w:rPr>
          <w:lang w:val="en-GB"/>
        </w:rPr>
        <w:t xml:space="preserve"> </w:t>
      </w:r>
      <w:r w:rsidR="00FB789B" w:rsidRPr="001653B2">
        <w:rPr>
          <w:lang w:val="en-GB"/>
        </w:rPr>
        <w:t>R2</w:t>
      </w:r>
      <w:r w:rsidR="0075644B">
        <w:rPr>
          <w:lang w:val="en-GB"/>
        </w:rPr>
        <w:t xml:space="preserve"> and</w:t>
      </w:r>
      <w:r w:rsidR="00FB789B" w:rsidRPr="001653B2">
        <w:rPr>
          <w:lang w:val="en-GB"/>
        </w:rPr>
        <w:t xml:space="preserve"> R3 CSA</w:t>
      </w:r>
      <w:r w:rsidR="0075644B">
        <w:rPr>
          <w:lang w:val="en-GB"/>
        </w:rPr>
        <w:t>-base</w:t>
      </w:r>
      <w:r w:rsidR="00CA4FFC">
        <w:rPr>
          <w:lang w:val="en-GB"/>
        </w:rPr>
        <w:t>d</w:t>
      </w:r>
      <w:r w:rsidR="0075644B">
        <w:rPr>
          <w:lang w:val="en-GB"/>
        </w:rPr>
        <w:t xml:space="preserve"> mortars already display strength values </w:t>
      </w:r>
      <w:r w:rsidR="0075644B">
        <w:rPr>
          <w:lang w:val="en-GB"/>
        </w:rPr>
        <w:lastRenderedPageBreak/>
        <w:t>equal and higher t</w:t>
      </w:r>
      <w:r>
        <w:rPr>
          <w:lang w:val="en-GB"/>
        </w:rPr>
        <w:t>o</w:t>
      </w:r>
      <w:r w:rsidR="0075644B">
        <w:rPr>
          <w:lang w:val="en-GB"/>
        </w:rPr>
        <w:t xml:space="preserve"> those required by the </w:t>
      </w:r>
      <w:r w:rsidR="0075644B" w:rsidRPr="00F44672">
        <w:rPr>
          <w:lang w:val="en-GB"/>
        </w:rPr>
        <w:t>UNI EN 1504-3</w:t>
      </w:r>
      <w:r w:rsidR="00FB789B" w:rsidRPr="001653B2">
        <w:rPr>
          <w:lang w:val="en-GB"/>
        </w:rPr>
        <w:t xml:space="preserve">. </w:t>
      </w:r>
      <w:r w:rsidR="00595786" w:rsidRPr="001653B2">
        <w:rPr>
          <w:lang w:val="en-GB"/>
        </w:rPr>
        <w:t xml:space="preserve">For </w:t>
      </w:r>
      <w:r w:rsidR="004B3DBF" w:rsidRPr="001653B2">
        <w:rPr>
          <w:lang w:val="en-GB"/>
        </w:rPr>
        <w:t>GEO</w:t>
      </w:r>
      <w:r w:rsidR="00595786" w:rsidRPr="001653B2">
        <w:rPr>
          <w:lang w:val="en-GB"/>
        </w:rPr>
        <w:t xml:space="preserve"> mortars, </w:t>
      </w:r>
      <w:r w:rsidR="00511723" w:rsidRPr="001653B2">
        <w:rPr>
          <w:lang w:val="en-GB"/>
        </w:rPr>
        <w:t xml:space="preserve">compressive strength </w:t>
      </w:r>
      <w:r w:rsidR="00511723">
        <w:rPr>
          <w:lang w:val="en-GB"/>
        </w:rPr>
        <w:t xml:space="preserve">values are positively affected by </w:t>
      </w:r>
      <w:r w:rsidR="00EE4E3F">
        <w:rPr>
          <w:lang w:val="en-GB"/>
        </w:rPr>
        <w:t xml:space="preserve">both </w:t>
      </w:r>
      <w:r w:rsidR="00511723">
        <w:rPr>
          <w:lang w:val="en-GB"/>
        </w:rPr>
        <w:t xml:space="preserve">the </w:t>
      </w:r>
      <w:r w:rsidR="00595786" w:rsidRPr="001653B2">
        <w:rPr>
          <w:lang w:val="en-GB"/>
        </w:rPr>
        <w:t>concentrati</w:t>
      </w:r>
      <w:r w:rsidR="00C6541B" w:rsidRPr="001653B2">
        <w:rPr>
          <w:lang w:val="en-GB"/>
        </w:rPr>
        <w:t xml:space="preserve">on of the alkaline solution </w:t>
      </w:r>
      <w:r w:rsidR="004B3DBF" w:rsidRPr="001653B2">
        <w:rPr>
          <w:lang w:val="en-GB"/>
        </w:rPr>
        <w:t xml:space="preserve">and the </w:t>
      </w:r>
      <w:r w:rsidR="00511723">
        <w:rPr>
          <w:lang w:val="en-GB"/>
        </w:rPr>
        <w:t xml:space="preserve">reduction of </w:t>
      </w:r>
      <w:r w:rsidR="00595786" w:rsidRPr="001653B2">
        <w:rPr>
          <w:lang w:val="en-GB"/>
        </w:rPr>
        <w:t xml:space="preserve">w/b ratio </w:t>
      </w:r>
      <w:r w:rsidR="00C6541B" w:rsidRPr="00DA2E53">
        <w:rPr>
          <w:lang w:val="en-GB"/>
        </w:rPr>
        <w:fldChar w:fldCharType="begin" w:fldLock="1"/>
      </w:r>
      <w:r w:rsidR="00C6541B" w:rsidRPr="00DA2E53">
        <w:rPr>
          <w:lang w:val="en-GB"/>
        </w:rPr>
        <w:instrText>ADDIN CSL_CITATION {"citationItems":[{"id":"ITEM-1","itemData":{"DOI":"10.1016/j.cemconres.2016.07.004","ISSN":"00088846","abstract":"Alkali-activated and cementitious mortars belonging to R1 ??? 10 MPa, R2 ??? 15 MPa and R3 ??? 25 MPa strength classes were tested and compared in terms of workability, dynamic modulus of elasticity, porosimetry, and water vapor permeability. Capillary water absorption, drying shrinkage, resistance to sulfate attack, and corrosion behavior of embedded bare and galvanized reinforcements were also investigated. In alkali-activated mortars, drying shrinkage is higher than that of cementitious mortars but restrained shrinkage is lower due to lower modulus of elasticity. Pore dimensions affect water vapor permeability, more pronounced in alkali-activated mortars, and capillary water absorption, much lower in fly ash ones. The high alkalinity of fly ash and metakaolin mortars delayed the achievement of the passive state in particular for the galvanized reinforcements but after 1 month of curing they reached the same corrosion rates of those embedded in cementitious mortars.","author":[{"dropping-particle":"","family":"Mobili","given":"Alessandra","non-dropping-particle":"","parse-names":false,"suffix":""},{"dropping-particle":"","family":"Belli","given":"Alberto","non-dropping-particle":"","parse-names":false,"suffix":""},{"dropping-particle":"","family":"Giosuè","given":"Chiara","non-dropping-particle":"","parse-names":false,"suffix":""},{"dropping-particle":"","family":"Bellezze","given":"Tiziano","non-dropping-particle":"","parse-names":false,"suffix":""},{"dropping-particle":"","family":"Tittarelli","given":"Francesca","non-dropping-particle":"","parse-names":false,"suffix":""}],"container-title":"Cement and Concrete Research","id":"ITEM-1","issued":{"date-parts":[["2016"]]},"page":"198-210","publisher":"Elsevier Ltd","title":"Metakaolin and fly ash alkali-activated mortars compared with cementitious mortars at the same strength class","type":"article-journal","volume":"88"},"uris":["http://www.mendeley.com/documents/?uuid=03270127-5630-41ef-8b4b-f171e6216f86"]}],"mendeley":{"formattedCitation":"(Mobili et al., 2016)","plainTextFormattedCitation":"(Mobili et al., 2016)","previouslyFormattedCitation":"(Mobili et al., 2016)"},"properties":{"noteIndex":0},"schema":"https://github.com/citation-style-language/schema/raw/master/csl-citation.json"}</w:instrText>
      </w:r>
      <w:r w:rsidR="00C6541B" w:rsidRPr="00DA2E53">
        <w:rPr>
          <w:lang w:val="en-GB"/>
        </w:rPr>
        <w:fldChar w:fldCharType="separate"/>
      </w:r>
      <w:r w:rsidR="00C6541B" w:rsidRPr="00DA2E53">
        <w:rPr>
          <w:noProof/>
          <w:lang w:val="en-GB"/>
        </w:rPr>
        <w:t>(Mobili et al., 2016)</w:t>
      </w:r>
      <w:r w:rsidR="00C6541B" w:rsidRPr="00DA2E53">
        <w:rPr>
          <w:lang w:val="en-GB"/>
        </w:rPr>
        <w:fldChar w:fldCharType="end"/>
      </w:r>
      <w:r w:rsidR="00595786" w:rsidRPr="00DA2E53">
        <w:rPr>
          <w:lang w:val="en-GB"/>
        </w:rPr>
        <w:t>.</w:t>
      </w:r>
      <w:r w:rsidR="00963303" w:rsidRPr="001653B2">
        <w:rPr>
          <w:lang w:val="en-GB"/>
        </w:rPr>
        <w:t xml:space="preserve"> </w:t>
      </w:r>
      <w:r w:rsidR="00EE4E3F">
        <w:rPr>
          <w:lang w:val="en-GB"/>
        </w:rPr>
        <w:t xml:space="preserve">In addition, </w:t>
      </w:r>
      <w:r w:rsidR="00BD3C14" w:rsidRPr="001653B2">
        <w:rPr>
          <w:lang w:val="en-GB"/>
        </w:rPr>
        <w:t>GEO</w:t>
      </w:r>
      <w:r w:rsidR="00595786" w:rsidRPr="001653B2">
        <w:rPr>
          <w:lang w:val="en-GB"/>
        </w:rPr>
        <w:t xml:space="preserve"> mortars </w:t>
      </w:r>
      <w:r w:rsidR="00BD3C14" w:rsidRPr="001653B2">
        <w:rPr>
          <w:lang w:val="en-GB"/>
        </w:rPr>
        <w:t xml:space="preserve">show a gradual development </w:t>
      </w:r>
      <w:r w:rsidR="00C265E8">
        <w:rPr>
          <w:lang w:val="en-GB"/>
        </w:rPr>
        <w:t xml:space="preserve">in strength </w:t>
      </w:r>
      <w:r w:rsidR="00D1295F">
        <w:rPr>
          <w:lang w:val="en-GB"/>
        </w:rPr>
        <w:t>from between</w:t>
      </w:r>
      <w:r w:rsidR="00EE4E3F">
        <w:rPr>
          <w:lang w:val="en-GB"/>
        </w:rPr>
        <w:t xml:space="preserve"> 2 </w:t>
      </w:r>
      <w:r w:rsidR="00D1295F">
        <w:rPr>
          <w:lang w:val="en-GB"/>
        </w:rPr>
        <w:t>and</w:t>
      </w:r>
      <w:r w:rsidR="00EE4E3F">
        <w:rPr>
          <w:lang w:val="en-GB"/>
        </w:rPr>
        <w:t xml:space="preserve"> 28 days of curing</w:t>
      </w:r>
      <w:r w:rsidR="00595786" w:rsidRPr="001653B2">
        <w:rPr>
          <w:lang w:val="en-GB"/>
        </w:rPr>
        <w:t xml:space="preserve">. </w:t>
      </w:r>
      <w:r w:rsidR="00DF37A7">
        <w:rPr>
          <w:lang w:val="en-GB"/>
        </w:rPr>
        <w:t>C</w:t>
      </w:r>
      <w:r w:rsidR="00DF37A7" w:rsidRPr="001653B2">
        <w:rPr>
          <w:lang w:val="en-GB"/>
        </w:rPr>
        <w:t xml:space="preserve">ompared to </w:t>
      </w:r>
      <w:r w:rsidR="00DF37A7" w:rsidRPr="00A838BA">
        <w:t>CSA mortars</w:t>
      </w:r>
      <w:r w:rsidR="00DF37A7">
        <w:t>,</w:t>
      </w:r>
      <w:r w:rsidR="00DF37A7" w:rsidRPr="00A838BA">
        <w:t xml:space="preserve"> </w:t>
      </w:r>
      <w:r w:rsidR="00DF37A7">
        <w:t>t</w:t>
      </w:r>
      <w:r w:rsidR="00595786" w:rsidRPr="001653B2">
        <w:rPr>
          <w:lang w:val="en-GB"/>
        </w:rPr>
        <w:t xml:space="preserve">he slower development </w:t>
      </w:r>
      <w:r w:rsidR="00D1295F">
        <w:rPr>
          <w:lang w:val="en-GB"/>
        </w:rPr>
        <w:t xml:space="preserve">in strength </w:t>
      </w:r>
      <w:r w:rsidR="00595786" w:rsidRPr="001653B2">
        <w:rPr>
          <w:lang w:val="en-GB"/>
        </w:rPr>
        <w:t xml:space="preserve">of </w:t>
      </w:r>
      <w:r w:rsidR="00DB6CCC" w:rsidRPr="001653B2">
        <w:rPr>
          <w:lang w:val="en-GB"/>
        </w:rPr>
        <w:t>GEO</w:t>
      </w:r>
      <w:r w:rsidR="00CA4FFC">
        <w:rPr>
          <w:lang w:val="en-GB"/>
        </w:rPr>
        <w:t xml:space="preserve"> systems</w:t>
      </w:r>
      <w:r w:rsidR="00DF37A7">
        <w:rPr>
          <w:lang w:val="en-GB"/>
        </w:rPr>
        <w:t xml:space="preserve"> is</w:t>
      </w:r>
      <w:r w:rsidR="00595786" w:rsidRPr="00A838BA">
        <w:t xml:space="preserve"> caused by fly ash</w:t>
      </w:r>
      <w:r w:rsidR="00DB6CCC" w:rsidRPr="00A838BA">
        <w:t xml:space="preserve"> </w:t>
      </w:r>
      <w:r w:rsidR="0033559B" w:rsidRPr="00A838BA">
        <w:t>reaction mechanism</w:t>
      </w:r>
      <w:r w:rsidR="0033559B">
        <w:t>s</w:t>
      </w:r>
      <w:r w:rsidR="0033559B" w:rsidRPr="00A838BA">
        <w:t xml:space="preserve"> </w:t>
      </w:r>
      <w:r w:rsidR="0033559B">
        <w:t>that</w:t>
      </w:r>
      <w:r w:rsidR="00DB6CCC" w:rsidRPr="00A838BA">
        <w:t xml:space="preserve"> continue to reorganize </w:t>
      </w:r>
      <w:r w:rsidR="00595786" w:rsidRPr="00A838BA">
        <w:t>lead</w:t>
      </w:r>
      <w:r w:rsidR="00947781">
        <w:t xml:space="preserve">ing </w:t>
      </w:r>
      <w:r w:rsidR="0033559B">
        <w:t xml:space="preserve">up </w:t>
      </w:r>
      <w:r w:rsidR="00595786" w:rsidRPr="00A838BA">
        <w:t xml:space="preserve">to strength </w:t>
      </w:r>
      <w:r w:rsidR="00947781">
        <w:t xml:space="preserve">development </w:t>
      </w:r>
      <w:r w:rsidR="00595786" w:rsidRPr="00A838BA">
        <w:t>even after long pe</w:t>
      </w:r>
      <w:r w:rsidR="00DB6CCC" w:rsidRPr="00A838BA">
        <w:t>riods</w:t>
      </w:r>
      <w:r w:rsidR="00947781">
        <w:t xml:space="preserve"> </w:t>
      </w:r>
      <w:r w:rsidR="0033559B">
        <w:t xml:space="preserve">of time </w:t>
      </w:r>
      <w:r w:rsidR="00DB6CCC" w:rsidRPr="00DA2E53">
        <w:rPr>
          <w:lang w:val="en-GB"/>
        </w:rPr>
        <w:fldChar w:fldCharType="begin" w:fldLock="1"/>
      </w:r>
      <w:r w:rsidR="00CA041C" w:rsidRPr="00DA2E53">
        <w:instrText>ADDIN CSL_CITATION {"citationItems":[{"id":"ITEM-1","itemData":{"abstract":"In this chapter the stability of amorphous geopolymer gels is examined, in particular through the use of accelerated ageing tests. Some assumptions regarding the persistence of the amorphous gel and the effect of conversion to crystalline phases are examined. Amorphous geopolymer gels synthesised from metakaolin, previously thought to be stable, are found to form crystalline zeolites upon ageing, accompanied by major restructuring of the gel and a dramatic loss of performance. Physically, the process bears some similarity to the well-known conversion phenomenon in calcium aluminate cements. Although some of the same reactions are observed in fly ash based geopolymer gels, they do not result in major strength regression, possibly due to the overlap between primary gel formation and crystallisation reactions. The presence of calcium appears to suppress crystallisation of zeolites.","author":[{"dropping-particle":"","family":"Lloyd","given":"Redmond R.","non-dropping-particle":"","parse-names":false,"suffix":""}],"chapter-number":"8","container-title":"Geopolymers: Structures, Processing, Properties and Industrial Applications","editor":[{"dropping-particle":"","family":"Provis","given":"John Lloyd","non-dropping-particle":"","parse-nam</w:instrText>
      </w:r>
      <w:r w:rsidR="00CA041C" w:rsidRPr="00DA2E53">
        <w:rPr>
          <w:lang w:val="en-GB"/>
        </w:rPr>
        <w:instrText>es":false,"suffix":""},{"dropping-particle":"","family":"Deventer","given":"Jannie S J","non-dropping-particle":"van","parse-names":false,"suffix":""}],"id":"ITEM-1","issued":{"date-parts":[["2009"]]},"page":"139-166","publisher":"Woodhead Publishing Limited","publisher-place":"New York","title":"Accelerated ageing of geopolymers","type":"chapter"},"uris":["http://www.mendeley.com/documents/?uuid=88bf1ba0-7857-444b-a504-e674fa789a53"]}],"mendeley":{"formattedCitation":"(Lloyd, 2009)","plainTextFormattedCitation":"(Lloyd, 2009)","previouslyFormattedCitation":"(Lloyd, 2009)"},"properties":{"noteIndex":0},"schema":"https://github.com/citation-style-language/schema/raw/master/csl-citation.json"}</w:instrText>
      </w:r>
      <w:r w:rsidR="00DB6CCC" w:rsidRPr="00DA2E53">
        <w:rPr>
          <w:lang w:val="en-GB"/>
        </w:rPr>
        <w:fldChar w:fldCharType="separate"/>
      </w:r>
      <w:r w:rsidR="00DB6CCC" w:rsidRPr="00DA2E53">
        <w:rPr>
          <w:noProof/>
          <w:lang w:val="en-GB"/>
        </w:rPr>
        <w:t>(Lloyd, 2009)</w:t>
      </w:r>
      <w:r w:rsidR="00DB6CCC" w:rsidRPr="00DA2E53">
        <w:rPr>
          <w:lang w:val="en-GB"/>
        </w:rPr>
        <w:fldChar w:fldCharType="end"/>
      </w:r>
      <w:r w:rsidR="00595786" w:rsidRPr="00DA2E53">
        <w:rPr>
          <w:lang w:val="en-GB"/>
        </w:rPr>
        <w:t>.</w:t>
      </w:r>
    </w:p>
    <w:p w:rsidR="00420BB2" w:rsidRPr="001653B2" w:rsidRDefault="00420BB2" w:rsidP="001E530F">
      <w:pPr>
        <w:pStyle w:val="CETTabletitle"/>
        <w:ind w:left="709" w:hanging="709"/>
      </w:pPr>
      <w:r w:rsidRPr="001653B2">
        <w:t xml:space="preserve">Table 2: </w:t>
      </w:r>
      <w:r w:rsidR="003C4CA9">
        <w:t>Compressive strength</w:t>
      </w:r>
      <w:r w:rsidR="001E530F">
        <w:t>s</w:t>
      </w:r>
      <w:r w:rsidR="003C4CA9">
        <w:t xml:space="preserve"> </w:t>
      </w:r>
      <w:r w:rsidR="001E530F">
        <w:t>(R</w:t>
      </w:r>
      <w:r w:rsidR="001E530F" w:rsidRPr="001E530F">
        <w:rPr>
          <w:vertAlign w:val="subscript"/>
        </w:rPr>
        <w:t>c</w:t>
      </w:r>
      <w:r w:rsidR="001E530F">
        <w:t xml:space="preserve">), </w:t>
      </w:r>
      <w:r w:rsidRPr="001653B2">
        <w:t>Dynamic modulus of elasticity (E</w:t>
      </w:r>
      <w:r w:rsidRPr="001653B2">
        <w:rPr>
          <w:vertAlign w:val="subscript"/>
        </w:rPr>
        <w:t>d</w:t>
      </w:r>
      <w:r w:rsidRPr="001653B2">
        <w:t>), total porosity (V</w:t>
      </w:r>
      <w:r w:rsidRPr="001653B2">
        <w:rPr>
          <w:vertAlign w:val="subscript"/>
        </w:rPr>
        <w:t>p</w:t>
      </w:r>
      <w:r w:rsidRPr="001653B2">
        <w:t>) and capillary water absorption coefficient (C) of mortars</w:t>
      </w:r>
    </w:p>
    <w:tbl>
      <w:tblPr>
        <w:tblW w:w="5000"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97"/>
        <w:gridCol w:w="1511"/>
        <w:gridCol w:w="1511"/>
        <w:gridCol w:w="1511"/>
        <w:gridCol w:w="993"/>
        <w:gridCol w:w="993"/>
        <w:gridCol w:w="1271"/>
      </w:tblGrid>
      <w:tr w:rsidR="00420BB2" w:rsidRPr="001653B2" w:rsidTr="00A838BA">
        <w:tc>
          <w:tcPr>
            <w:tcW w:w="567" w:type="pct"/>
            <w:tcBorders>
              <w:top w:val="single" w:sz="12" w:space="0" w:color="008000"/>
              <w:bottom w:val="single" w:sz="6" w:space="0" w:color="008000"/>
            </w:tcBorders>
            <w:shd w:val="clear" w:color="auto" w:fill="FFFFFF"/>
          </w:tcPr>
          <w:p w:rsidR="00420BB2" w:rsidRPr="001653B2" w:rsidRDefault="00420BB2" w:rsidP="008C2BCA">
            <w:pPr>
              <w:pStyle w:val="CETBodytext"/>
              <w:rPr>
                <w:lang w:val="en-GB"/>
              </w:rPr>
            </w:pPr>
            <w:r w:rsidRPr="001653B2">
              <w:rPr>
                <w:lang w:val="en-GB"/>
              </w:rPr>
              <w:t xml:space="preserve">Mortar </w:t>
            </w:r>
          </w:p>
        </w:tc>
        <w:tc>
          <w:tcPr>
            <w:tcW w:w="860" w:type="pct"/>
            <w:tcBorders>
              <w:top w:val="single" w:sz="12" w:space="0" w:color="008000"/>
              <w:bottom w:val="single" w:sz="6" w:space="0" w:color="008000"/>
            </w:tcBorders>
            <w:shd w:val="clear" w:color="auto" w:fill="FFFFFF"/>
          </w:tcPr>
          <w:p w:rsidR="00420BB2" w:rsidRDefault="00420BB2" w:rsidP="008C2BCA">
            <w:pPr>
              <w:pStyle w:val="CETBodytext"/>
              <w:rPr>
                <w:lang w:val="en-GB"/>
              </w:rPr>
            </w:pPr>
            <w:r>
              <w:rPr>
                <w:lang w:val="en-GB"/>
              </w:rPr>
              <w:t>R</w:t>
            </w:r>
            <w:r w:rsidRPr="00420BB2">
              <w:rPr>
                <w:vertAlign w:val="subscript"/>
                <w:lang w:val="en-GB"/>
              </w:rPr>
              <w:t>c</w:t>
            </w:r>
            <w:r>
              <w:rPr>
                <w:lang w:val="en-GB"/>
              </w:rPr>
              <w:t xml:space="preserve"> after 2 days</w:t>
            </w:r>
          </w:p>
          <w:p w:rsidR="00420BB2" w:rsidRPr="001653B2" w:rsidRDefault="00420BB2" w:rsidP="008C2BCA">
            <w:pPr>
              <w:pStyle w:val="CETBodytext"/>
              <w:rPr>
                <w:lang w:val="en-GB"/>
              </w:rPr>
            </w:pPr>
            <w:r>
              <w:rPr>
                <w:lang w:val="en-GB"/>
              </w:rPr>
              <w:t>(MPa)</w:t>
            </w:r>
          </w:p>
        </w:tc>
        <w:tc>
          <w:tcPr>
            <w:tcW w:w="860" w:type="pct"/>
            <w:tcBorders>
              <w:top w:val="single" w:sz="12" w:space="0" w:color="008000"/>
              <w:bottom w:val="single" w:sz="6" w:space="0" w:color="008000"/>
            </w:tcBorders>
            <w:shd w:val="clear" w:color="auto" w:fill="FFFFFF"/>
          </w:tcPr>
          <w:p w:rsidR="00420BB2" w:rsidRDefault="00420BB2" w:rsidP="008C2BCA">
            <w:pPr>
              <w:pStyle w:val="CETBodytext"/>
              <w:rPr>
                <w:lang w:val="en-GB"/>
              </w:rPr>
            </w:pPr>
            <w:r>
              <w:rPr>
                <w:lang w:val="en-GB"/>
              </w:rPr>
              <w:t>R</w:t>
            </w:r>
            <w:r w:rsidRPr="00420BB2">
              <w:rPr>
                <w:vertAlign w:val="subscript"/>
                <w:lang w:val="en-GB"/>
              </w:rPr>
              <w:t>c</w:t>
            </w:r>
            <w:r>
              <w:rPr>
                <w:lang w:val="en-GB"/>
              </w:rPr>
              <w:t xml:space="preserve"> after 7 days</w:t>
            </w:r>
          </w:p>
          <w:p w:rsidR="00420BB2" w:rsidRPr="001653B2" w:rsidRDefault="00420BB2" w:rsidP="008C2BCA">
            <w:pPr>
              <w:pStyle w:val="CETBodytext"/>
              <w:rPr>
                <w:lang w:val="en-GB"/>
              </w:rPr>
            </w:pPr>
            <w:r>
              <w:rPr>
                <w:lang w:val="en-GB"/>
              </w:rPr>
              <w:t>(MPa)</w:t>
            </w:r>
          </w:p>
        </w:tc>
        <w:tc>
          <w:tcPr>
            <w:tcW w:w="860" w:type="pct"/>
            <w:tcBorders>
              <w:top w:val="single" w:sz="12" w:space="0" w:color="008000"/>
              <w:bottom w:val="single" w:sz="6" w:space="0" w:color="008000"/>
            </w:tcBorders>
            <w:shd w:val="clear" w:color="auto" w:fill="FFFFFF"/>
          </w:tcPr>
          <w:p w:rsidR="00420BB2" w:rsidRDefault="00420BB2" w:rsidP="008C2BCA">
            <w:pPr>
              <w:pStyle w:val="CETBodytext"/>
              <w:rPr>
                <w:lang w:val="en-GB"/>
              </w:rPr>
            </w:pPr>
            <w:r>
              <w:rPr>
                <w:lang w:val="en-GB"/>
              </w:rPr>
              <w:t>R</w:t>
            </w:r>
            <w:r w:rsidRPr="00420BB2">
              <w:rPr>
                <w:vertAlign w:val="subscript"/>
                <w:lang w:val="en-GB"/>
              </w:rPr>
              <w:t>c</w:t>
            </w:r>
            <w:r>
              <w:rPr>
                <w:lang w:val="en-GB"/>
              </w:rPr>
              <w:t xml:space="preserve"> after 28 days</w:t>
            </w:r>
          </w:p>
          <w:p w:rsidR="00420BB2" w:rsidRPr="001653B2" w:rsidRDefault="00420BB2" w:rsidP="008C2BCA">
            <w:pPr>
              <w:pStyle w:val="CETBodytext"/>
              <w:rPr>
                <w:lang w:val="en-GB"/>
              </w:rPr>
            </w:pPr>
            <w:r>
              <w:rPr>
                <w:lang w:val="en-GB"/>
              </w:rPr>
              <w:t>(MPa)</w:t>
            </w:r>
          </w:p>
        </w:tc>
        <w:tc>
          <w:tcPr>
            <w:tcW w:w="565" w:type="pct"/>
            <w:tcBorders>
              <w:top w:val="single" w:sz="12" w:space="0" w:color="008000"/>
              <w:bottom w:val="single" w:sz="6" w:space="0" w:color="008000"/>
            </w:tcBorders>
            <w:shd w:val="clear" w:color="auto" w:fill="FFFFFF"/>
          </w:tcPr>
          <w:p w:rsidR="00420BB2" w:rsidRPr="001653B2" w:rsidRDefault="00420BB2" w:rsidP="008C2BCA">
            <w:pPr>
              <w:pStyle w:val="CETBodytext"/>
              <w:rPr>
                <w:lang w:val="en-GB"/>
              </w:rPr>
            </w:pPr>
            <w:r w:rsidRPr="001653B2">
              <w:rPr>
                <w:lang w:val="en-GB"/>
              </w:rPr>
              <w:t>E</w:t>
            </w:r>
            <w:r w:rsidRPr="001653B2">
              <w:rPr>
                <w:vertAlign w:val="subscript"/>
                <w:lang w:val="en-GB"/>
              </w:rPr>
              <w:t>d</w:t>
            </w:r>
          </w:p>
          <w:p w:rsidR="00420BB2" w:rsidRPr="001653B2" w:rsidRDefault="00420BB2" w:rsidP="008C2BCA">
            <w:pPr>
              <w:pStyle w:val="CETBodytext"/>
              <w:rPr>
                <w:lang w:val="en-GB"/>
              </w:rPr>
            </w:pPr>
            <w:r w:rsidRPr="001653B2">
              <w:rPr>
                <w:lang w:val="en-GB"/>
              </w:rPr>
              <w:t>(GPa)</w:t>
            </w:r>
          </w:p>
        </w:tc>
        <w:tc>
          <w:tcPr>
            <w:tcW w:w="565" w:type="pct"/>
            <w:tcBorders>
              <w:top w:val="single" w:sz="12" w:space="0" w:color="008000"/>
              <w:bottom w:val="single" w:sz="6" w:space="0" w:color="008000"/>
            </w:tcBorders>
            <w:shd w:val="clear" w:color="auto" w:fill="FFFFFF"/>
          </w:tcPr>
          <w:p w:rsidR="00420BB2" w:rsidRPr="001653B2" w:rsidRDefault="00420BB2" w:rsidP="008C2BCA">
            <w:pPr>
              <w:pStyle w:val="CETBodytext"/>
              <w:rPr>
                <w:lang w:val="en-GB"/>
              </w:rPr>
            </w:pPr>
            <w:r w:rsidRPr="001653B2">
              <w:rPr>
                <w:lang w:val="en-GB"/>
              </w:rPr>
              <w:t>V</w:t>
            </w:r>
            <w:r w:rsidRPr="001653B2">
              <w:rPr>
                <w:vertAlign w:val="subscript"/>
                <w:lang w:val="en-GB"/>
              </w:rPr>
              <w:t>p</w:t>
            </w:r>
          </w:p>
          <w:p w:rsidR="00420BB2" w:rsidRPr="001653B2" w:rsidRDefault="00420BB2" w:rsidP="008C2BCA">
            <w:pPr>
              <w:pStyle w:val="CETBodytext"/>
              <w:rPr>
                <w:lang w:val="en-GB"/>
              </w:rPr>
            </w:pPr>
            <w:r w:rsidRPr="001653B2">
              <w:rPr>
                <w:lang w:val="en-GB"/>
              </w:rPr>
              <w:t>(%)</w:t>
            </w:r>
          </w:p>
        </w:tc>
        <w:tc>
          <w:tcPr>
            <w:tcW w:w="724" w:type="pct"/>
            <w:tcBorders>
              <w:top w:val="single" w:sz="12" w:space="0" w:color="008000"/>
              <w:bottom w:val="single" w:sz="6" w:space="0" w:color="008000"/>
            </w:tcBorders>
            <w:shd w:val="clear" w:color="auto" w:fill="FFFFFF"/>
          </w:tcPr>
          <w:p w:rsidR="00420BB2" w:rsidRPr="001653B2" w:rsidRDefault="00420BB2" w:rsidP="008C2BCA">
            <w:pPr>
              <w:pStyle w:val="CETBodytext"/>
              <w:rPr>
                <w:lang w:val="en-GB"/>
              </w:rPr>
            </w:pPr>
            <w:r w:rsidRPr="001653B2">
              <w:rPr>
                <w:lang w:val="en-GB"/>
              </w:rPr>
              <w:t>C</w:t>
            </w:r>
          </w:p>
          <w:p w:rsidR="00420BB2" w:rsidRPr="001653B2" w:rsidRDefault="00420BB2" w:rsidP="008C2BCA">
            <w:pPr>
              <w:pStyle w:val="CETBodytext"/>
              <w:rPr>
                <w:lang w:val="en-GB"/>
              </w:rPr>
            </w:pPr>
            <w:r w:rsidRPr="001653B2">
              <w:rPr>
                <w:lang w:val="en-GB"/>
              </w:rPr>
              <w:t>(kg/(m</w:t>
            </w:r>
            <w:r w:rsidRPr="001653B2">
              <w:rPr>
                <w:vertAlign w:val="superscript"/>
                <w:lang w:val="en-GB"/>
              </w:rPr>
              <w:t>2</w:t>
            </w:r>
            <w:r w:rsidRPr="001653B2">
              <w:rPr>
                <w:lang w:val="en-GB"/>
              </w:rPr>
              <w:t>min</w:t>
            </w:r>
            <w:r w:rsidRPr="001653B2">
              <w:rPr>
                <w:vertAlign w:val="superscript"/>
                <w:lang w:val="en-GB"/>
              </w:rPr>
              <w:t>0.5</w:t>
            </w:r>
            <w:r w:rsidRPr="001653B2">
              <w:rPr>
                <w:lang w:val="en-GB"/>
              </w:rPr>
              <w:t>))</w:t>
            </w:r>
          </w:p>
        </w:tc>
      </w:tr>
      <w:tr w:rsidR="00420BB2" w:rsidRPr="001653B2" w:rsidTr="00A838BA">
        <w:tc>
          <w:tcPr>
            <w:tcW w:w="567" w:type="pct"/>
            <w:shd w:val="clear" w:color="auto" w:fill="FFFFFF"/>
            <w:vAlign w:val="center"/>
          </w:tcPr>
          <w:p w:rsidR="00420BB2" w:rsidRPr="001653B2" w:rsidRDefault="00420BB2" w:rsidP="008C2BCA">
            <w:pPr>
              <w:pStyle w:val="CETBodytext"/>
              <w:rPr>
                <w:lang w:val="en-GB"/>
              </w:rPr>
            </w:pPr>
            <w:r w:rsidRPr="001653B2">
              <w:rPr>
                <w:lang w:val="en-GB"/>
              </w:rPr>
              <w:t>R1 CSA</w:t>
            </w:r>
          </w:p>
        </w:tc>
        <w:tc>
          <w:tcPr>
            <w:tcW w:w="860" w:type="pct"/>
            <w:shd w:val="clear" w:color="auto" w:fill="FFFFFF"/>
            <w:vAlign w:val="bottom"/>
          </w:tcPr>
          <w:p w:rsidR="00420BB2" w:rsidRPr="00420BB2" w:rsidRDefault="007F785E" w:rsidP="008C2BCA">
            <w:pPr>
              <w:pStyle w:val="CETBodytext"/>
              <w:rPr>
                <w:lang w:val="en-GB"/>
              </w:rPr>
            </w:pPr>
            <w:r>
              <w:rPr>
                <w:lang w:val="en-GB"/>
              </w:rPr>
              <w:t xml:space="preserve">  </w:t>
            </w:r>
            <w:r w:rsidR="00420BB2" w:rsidRPr="00420BB2">
              <w:rPr>
                <w:lang w:val="en-GB"/>
              </w:rPr>
              <w:t>1</w:t>
            </w:r>
          </w:p>
        </w:tc>
        <w:tc>
          <w:tcPr>
            <w:tcW w:w="860" w:type="pct"/>
            <w:shd w:val="clear" w:color="auto" w:fill="FFFFFF"/>
            <w:vAlign w:val="bottom"/>
          </w:tcPr>
          <w:p w:rsidR="00420BB2" w:rsidRPr="00420BB2" w:rsidRDefault="007F785E" w:rsidP="008C2BCA">
            <w:pPr>
              <w:pStyle w:val="CETBodytext"/>
              <w:rPr>
                <w:lang w:val="en-GB"/>
              </w:rPr>
            </w:pPr>
            <w:r>
              <w:rPr>
                <w:lang w:val="en-GB"/>
              </w:rPr>
              <w:t xml:space="preserve">  </w:t>
            </w:r>
            <w:r w:rsidR="00420BB2" w:rsidRPr="00420BB2">
              <w:rPr>
                <w:lang w:val="en-GB"/>
              </w:rPr>
              <w:t>4</w:t>
            </w:r>
          </w:p>
        </w:tc>
        <w:tc>
          <w:tcPr>
            <w:tcW w:w="860" w:type="pct"/>
            <w:shd w:val="clear" w:color="auto" w:fill="FFFFFF"/>
            <w:vAlign w:val="bottom"/>
          </w:tcPr>
          <w:p w:rsidR="00420BB2" w:rsidRPr="00420BB2" w:rsidRDefault="00420BB2" w:rsidP="008C2BCA">
            <w:pPr>
              <w:pStyle w:val="CETBodytext"/>
              <w:rPr>
                <w:lang w:val="en-GB"/>
              </w:rPr>
            </w:pPr>
            <w:r w:rsidRPr="00420BB2">
              <w:rPr>
                <w:lang w:val="en-GB"/>
              </w:rPr>
              <w:t>10</w:t>
            </w:r>
          </w:p>
        </w:tc>
        <w:tc>
          <w:tcPr>
            <w:tcW w:w="565" w:type="pct"/>
            <w:shd w:val="clear" w:color="auto" w:fill="FFFFFF"/>
            <w:vAlign w:val="bottom"/>
          </w:tcPr>
          <w:p w:rsidR="00420BB2" w:rsidRPr="001653B2" w:rsidRDefault="00420BB2" w:rsidP="008C2BCA">
            <w:pPr>
              <w:pStyle w:val="CETBodytext"/>
              <w:rPr>
                <w:lang w:val="en-GB"/>
              </w:rPr>
            </w:pPr>
            <w:r w:rsidRPr="001653B2">
              <w:rPr>
                <w:lang w:val="en-GB"/>
              </w:rPr>
              <w:t>16</w:t>
            </w:r>
          </w:p>
        </w:tc>
        <w:tc>
          <w:tcPr>
            <w:tcW w:w="565" w:type="pct"/>
            <w:shd w:val="clear" w:color="auto" w:fill="FFFFFF"/>
            <w:vAlign w:val="center"/>
          </w:tcPr>
          <w:p w:rsidR="00420BB2" w:rsidRPr="001653B2" w:rsidRDefault="00420BB2" w:rsidP="008C2BCA">
            <w:pPr>
              <w:pStyle w:val="CETBodytext"/>
              <w:rPr>
                <w:lang w:val="en-GB"/>
              </w:rPr>
            </w:pPr>
            <w:r w:rsidRPr="001653B2">
              <w:rPr>
                <w:lang w:val="en-GB"/>
              </w:rPr>
              <w:t>21</w:t>
            </w:r>
          </w:p>
        </w:tc>
        <w:tc>
          <w:tcPr>
            <w:tcW w:w="724" w:type="pct"/>
            <w:shd w:val="clear" w:color="auto" w:fill="FFFFFF"/>
          </w:tcPr>
          <w:p w:rsidR="00420BB2" w:rsidRPr="001653B2" w:rsidRDefault="00420BB2" w:rsidP="008C2BCA">
            <w:pPr>
              <w:pStyle w:val="CETBodytext"/>
              <w:rPr>
                <w:lang w:val="en-GB"/>
              </w:rPr>
            </w:pPr>
            <w:r w:rsidRPr="001653B2">
              <w:rPr>
                <w:lang w:val="en-GB"/>
              </w:rPr>
              <w:t>0.573</w:t>
            </w:r>
          </w:p>
        </w:tc>
      </w:tr>
      <w:tr w:rsidR="00420BB2" w:rsidRPr="001653B2" w:rsidTr="00A838BA">
        <w:tc>
          <w:tcPr>
            <w:tcW w:w="567" w:type="pct"/>
            <w:shd w:val="clear" w:color="auto" w:fill="FFFFFF"/>
            <w:vAlign w:val="center"/>
          </w:tcPr>
          <w:p w:rsidR="00420BB2" w:rsidRPr="001653B2" w:rsidRDefault="00420BB2" w:rsidP="008C2BCA">
            <w:pPr>
              <w:pStyle w:val="CETBodytext"/>
              <w:rPr>
                <w:lang w:val="en-GB"/>
              </w:rPr>
            </w:pPr>
            <w:r w:rsidRPr="001653B2">
              <w:rPr>
                <w:lang w:val="en-GB"/>
              </w:rPr>
              <w:t>R2 CSA</w:t>
            </w:r>
          </w:p>
        </w:tc>
        <w:tc>
          <w:tcPr>
            <w:tcW w:w="860" w:type="pct"/>
            <w:shd w:val="clear" w:color="auto" w:fill="FFFFFF"/>
            <w:vAlign w:val="bottom"/>
          </w:tcPr>
          <w:p w:rsidR="00420BB2" w:rsidRPr="00420BB2" w:rsidRDefault="00420BB2" w:rsidP="008C2BCA">
            <w:pPr>
              <w:pStyle w:val="CETBodytext"/>
              <w:rPr>
                <w:lang w:val="en-GB"/>
              </w:rPr>
            </w:pPr>
            <w:r w:rsidRPr="00420BB2">
              <w:rPr>
                <w:lang w:val="en-GB"/>
              </w:rPr>
              <w:t>15</w:t>
            </w:r>
          </w:p>
        </w:tc>
        <w:tc>
          <w:tcPr>
            <w:tcW w:w="860" w:type="pct"/>
            <w:shd w:val="clear" w:color="auto" w:fill="FFFFFF"/>
            <w:vAlign w:val="bottom"/>
          </w:tcPr>
          <w:p w:rsidR="00420BB2" w:rsidRPr="00420BB2" w:rsidRDefault="00420BB2" w:rsidP="008C2BCA">
            <w:pPr>
              <w:pStyle w:val="CETBodytext"/>
              <w:rPr>
                <w:lang w:val="en-GB"/>
              </w:rPr>
            </w:pPr>
            <w:r w:rsidRPr="00420BB2">
              <w:rPr>
                <w:lang w:val="en-GB"/>
              </w:rPr>
              <w:t>22</w:t>
            </w:r>
          </w:p>
        </w:tc>
        <w:tc>
          <w:tcPr>
            <w:tcW w:w="860" w:type="pct"/>
            <w:shd w:val="clear" w:color="auto" w:fill="FFFFFF"/>
            <w:vAlign w:val="bottom"/>
          </w:tcPr>
          <w:p w:rsidR="00420BB2" w:rsidRPr="00420BB2" w:rsidRDefault="00420BB2" w:rsidP="008C2BCA">
            <w:pPr>
              <w:pStyle w:val="CETBodytext"/>
              <w:rPr>
                <w:lang w:val="en-GB"/>
              </w:rPr>
            </w:pPr>
            <w:r w:rsidRPr="00420BB2">
              <w:rPr>
                <w:lang w:val="en-GB"/>
              </w:rPr>
              <w:t>2</w:t>
            </w:r>
            <w:r w:rsidR="00B1237D">
              <w:rPr>
                <w:lang w:val="en-GB"/>
              </w:rPr>
              <w:t>4</w:t>
            </w:r>
          </w:p>
        </w:tc>
        <w:tc>
          <w:tcPr>
            <w:tcW w:w="565" w:type="pct"/>
            <w:shd w:val="clear" w:color="auto" w:fill="FFFFFF"/>
            <w:vAlign w:val="bottom"/>
          </w:tcPr>
          <w:p w:rsidR="00420BB2" w:rsidRPr="001653B2" w:rsidRDefault="00420BB2" w:rsidP="008C2BCA">
            <w:pPr>
              <w:pStyle w:val="CETBodytext"/>
              <w:rPr>
                <w:lang w:val="en-GB"/>
              </w:rPr>
            </w:pPr>
            <w:r w:rsidRPr="001653B2">
              <w:rPr>
                <w:lang w:val="en-GB"/>
              </w:rPr>
              <w:t>24</w:t>
            </w:r>
          </w:p>
        </w:tc>
        <w:tc>
          <w:tcPr>
            <w:tcW w:w="565" w:type="pct"/>
            <w:shd w:val="clear" w:color="auto" w:fill="FFFFFF"/>
            <w:vAlign w:val="center"/>
          </w:tcPr>
          <w:p w:rsidR="00420BB2" w:rsidRPr="001653B2" w:rsidRDefault="00420BB2" w:rsidP="008C2BCA">
            <w:pPr>
              <w:pStyle w:val="CETBodytext"/>
              <w:rPr>
                <w:lang w:val="en-GB"/>
              </w:rPr>
            </w:pPr>
            <w:r w:rsidRPr="001653B2">
              <w:rPr>
                <w:lang w:val="en-GB"/>
              </w:rPr>
              <w:t>17</w:t>
            </w:r>
          </w:p>
        </w:tc>
        <w:tc>
          <w:tcPr>
            <w:tcW w:w="724" w:type="pct"/>
            <w:shd w:val="clear" w:color="auto" w:fill="FFFFFF"/>
          </w:tcPr>
          <w:p w:rsidR="00420BB2" w:rsidRPr="001653B2" w:rsidRDefault="00420BB2" w:rsidP="008C2BCA">
            <w:pPr>
              <w:pStyle w:val="CETBodytext"/>
              <w:rPr>
                <w:lang w:val="en-GB"/>
              </w:rPr>
            </w:pPr>
            <w:r w:rsidRPr="001653B2">
              <w:rPr>
                <w:lang w:val="en-GB"/>
              </w:rPr>
              <w:t>0.441</w:t>
            </w:r>
          </w:p>
        </w:tc>
      </w:tr>
      <w:tr w:rsidR="00420BB2" w:rsidRPr="001653B2" w:rsidTr="00A838BA">
        <w:tc>
          <w:tcPr>
            <w:tcW w:w="567" w:type="pct"/>
            <w:shd w:val="clear" w:color="auto" w:fill="FFFFFF"/>
            <w:vAlign w:val="center"/>
          </w:tcPr>
          <w:p w:rsidR="00420BB2" w:rsidRPr="001653B2" w:rsidRDefault="00420BB2" w:rsidP="008C2BCA">
            <w:pPr>
              <w:pStyle w:val="CETBodytext"/>
              <w:rPr>
                <w:lang w:val="en-GB"/>
              </w:rPr>
            </w:pPr>
            <w:r w:rsidRPr="001653B2">
              <w:rPr>
                <w:lang w:val="en-GB"/>
              </w:rPr>
              <w:t>R3 CSA</w:t>
            </w:r>
          </w:p>
        </w:tc>
        <w:tc>
          <w:tcPr>
            <w:tcW w:w="860" w:type="pct"/>
            <w:shd w:val="clear" w:color="auto" w:fill="FFFFFF"/>
            <w:vAlign w:val="bottom"/>
          </w:tcPr>
          <w:p w:rsidR="00420BB2" w:rsidRPr="00420BB2" w:rsidRDefault="00420BB2" w:rsidP="008C2BCA">
            <w:pPr>
              <w:pStyle w:val="CETBodytext"/>
              <w:rPr>
                <w:lang w:val="en-GB"/>
              </w:rPr>
            </w:pPr>
            <w:r w:rsidRPr="00420BB2">
              <w:rPr>
                <w:lang w:val="en-GB"/>
              </w:rPr>
              <w:t>30</w:t>
            </w:r>
          </w:p>
        </w:tc>
        <w:tc>
          <w:tcPr>
            <w:tcW w:w="860" w:type="pct"/>
            <w:shd w:val="clear" w:color="auto" w:fill="FFFFFF"/>
            <w:vAlign w:val="bottom"/>
          </w:tcPr>
          <w:p w:rsidR="00420BB2" w:rsidRPr="00420BB2" w:rsidRDefault="00420BB2" w:rsidP="008C2BCA">
            <w:pPr>
              <w:pStyle w:val="CETBodytext"/>
              <w:rPr>
                <w:lang w:val="en-GB"/>
              </w:rPr>
            </w:pPr>
            <w:r w:rsidRPr="00420BB2">
              <w:rPr>
                <w:lang w:val="en-GB"/>
              </w:rPr>
              <w:t>39</w:t>
            </w:r>
          </w:p>
        </w:tc>
        <w:tc>
          <w:tcPr>
            <w:tcW w:w="860" w:type="pct"/>
            <w:shd w:val="clear" w:color="auto" w:fill="FFFFFF"/>
            <w:vAlign w:val="bottom"/>
          </w:tcPr>
          <w:p w:rsidR="00420BB2" w:rsidRPr="00420BB2" w:rsidRDefault="00420BB2" w:rsidP="008C2BCA">
            <w:pPr>
              <w:pStyle w:val="CETBodytext"/>
              <w:rPr>
                <w:lang w:val="en-GB"/>
              </w:rPr>
            </w:pPr>
            <w:r w:rsidRPr="00420BB2">
              <w:rPr>
                <w:lang w:val="en-GB"/>
              </w:rPr>
              <w:t>36</w:t>
            </w:r>
          </w:p>
        </w:tc>
        <w:tc>
          <w:tcPr>
            <w:tcW w:w="565" w:type="pct"/>
            <w:shd w:val="clear" w:color="auto" w:fill="FFFFFF"/>
            <w:vAlign w:val="bottom"/>
          </w:tcPr>
          <w:p w:rsidR="00420BB2" w:rsidRPr="001653B2" w:rsidRDefault="00420BB2" w:rsidP="008C2BCA">
            <w:pPr>
              <w:pStyle w:val="CETBodytext"/>
              <w:rPr>
                <w:lang w:val="en-GB"/>
              </w:rPr>
            </w:pPr>
            <w:r w:rsidRPr="001653B2">
              <w:rPr>
                <w:lang w:val="en-GB"/>
              </w:rPr>
              <w:t>30</w:t>
            </w:r>
          </w:p>
        </w:tc>
        <w:tc>
          <w:tcPr>
            <w:tcW w:w="565" w:type="pct"/>
            <w:shd w:val="clear" w:color="auto" w:fill="FFFFFF"/>
            <w:vAlign w:val="center"/>
          </w:tcPr>
          <w:p w:rsidR="00420BB2" w:rsidRPr="001653B2" w:rsidRDefault="00420BB2" w:rsidP="008C2BCA">
            <w:pPr>
              <w:pStyle w:val="CETBodytext"/>
              <w:rPr>
                <w:lang w:val="en-GB"/>
              </w:rPr>
            </w:pPr>
            <w:r w:rsidRPr="001653B2">
              <w:rPr>
                <w:lang w:val="en-GB"/>
              </w:rPr>
              <w:t>13</w:t>
            </w:r>
          </w:p>
        </w:tc>
        <w:tc>
          <w:tcPr>
            <w:tcW w:w="724" w:type="pct"/>
            <w:shd w:val="clear" w:color="auto" w:fill="FFFFFF"/>
          </w:tcPr>
          <w:p w:rsidR="00420BB2" w:rsidRPr="001653B2" w:rsidRDefault="00420BB2" w:rsidP="008C2BCA">
            <w:pPr>
              <w:pStyle w:val="CETBodytext"/>
              <w:rPr>
                <w:lang w:val="en-GB"/>
              </w:rPr>
            </w:pPr>
            <w:r w:rsidRPr="001653B2">
              <w:rPr>
                <w:lang w:val="en-GB"/>
              </w:rPr>
              <w:t>0.271</w:t>
            </w:r>
          </w:p>
        </w:tc>
      </w:tr>
      <w:tr w:rsidR="00420BB2" w:rsidRPr="001653B2" w:rsidTr="00A838BA">
        <w:tc>
          <w:tcPr>
            <w:tcW w:w="567" w:type="pct"/>
            <w:shd w:val="clear" w:color="auto" w:fill="FFFFFF"/>
            <w:vAlign w:val="center"/>
          </w:tcPr>
          <w:p w:rsidR="00420BB2" w:rsidRPr="001653B2" w:rsidRDefault="00420BB2" w:rsidP="008C2BCA">
            <w:pPr>
              <w:pStyle w:val="CETBodytext"/>
              <w:rPr>
                <w:lang w:val="en-GB"/>
              </w:rPr>
            </w:pPr>
            <w:r w:rsidRPr="001653B2">
              <w:rPr>
                <w:lang w:val="en-GB"/>
              </w:rPr>
              <w:t>R1 GEO</w:t>
            </w:r>
          </w:p>
        </w:tc>
        <w:tc>
          <w:tcPr>
            <w:tcW w:w="860" w:type="pct"/>
            <w:shd w:val="clear" w:color="auto" w:fill="FFFFFF"/>
            <w:vAlign w:val="bottom"/>
          </w:tcPr>
          <w:p w:rsidR="00420BB2" w:rsidRPr="00420BB2" w:rsidRDefault="007F785E" w:rsidP="008C2BCA">
            <w:pPr>
              <w:pStyle w:val="CETBodytext"/>
              <w:rPr>
                <w:lang w:val="en-GB"/>
              </w:rPr>
            </w:pPr>
            <w:r>
              <w:rPr>
                <w:lang w:val="en-GB"/>
              </w:rPr>
              <w:t xml:space="preserve">  </w:t>
            </w:r>
            <w:r w:rsidR="00420BB2" w:rsidRPr="00420BB2">
              <w:rPr>
                <w:lang w:val="en-GB"/>
              </w:rPr>
              <w:t>3</w:t>
            </w:r>
          </w:p>
        </w:tc>
        <w:tc>
          <w:tcPr>
            <w:tcW w:w="860" w:type="pct"/>
            <w:shd w:val="clear" w:color="auto" w:fill="FFFFFF"/>
            <w:vAlign w:val="bottom"/>
          </w:tcPr>
          <w:p w:rsidR="00420BB2" w:rsidRPr="00420BB2" w:rsidRDefault="007F785E" w:rsidP="008C2BCA">
            <w:pPr>
              <w:pStyle w:val="CETBodytext"/>
              <w:rPr>
                <w:lang w:val="en-GB"/>
              </w:rPr>
            </w:pPr>
            <w:r>
              <w:rPr>
                <w:lang w:val="en-GB"/>
              </w:rPr>
              <w:t xml:space="preserve">  </w:t>
            </w:r>
            <w:r w:rsidR="00420BB2" w:rsidRPr="00420BB2">
              <w:rPr>
                <w:lang w:val="en-GB"/>
              </w:rPr>
              <w:t>6</w:t>
            </w:r>
          </w:p>
        </w:tc>
        <w:tc>
          <w:tcPr>
            <w:tcW w:w="860" w:type="pct"/>
            <w:shd w:val="clear" w:color="auto" w:fill="FFFFFF"/>
            <w:vAlign w:val="bottom"/>
          </w:tcPr>
          <w:p w:rsidR="00420BB2" w:rsidRPr="00420BB2" w:rsidRDefault="00420BB2" w:rsidP="008C2BCA">
            <w:pPr>
              <w:pStyle w:val="CETBodytext"/>
              <w:rPr>
                <w:lang w:val="en-GB"/>
              </w:rPr>
            </w:pPr>
            <w:r w:rsidRPr="00420BB2">
              <w:rPr>
                <w:lang w:val="en-GB"/>
              </w:rPr>
              <w:t>13</w:t>
            </w:r>
          </w:p>
        </w:tc>
        <w:tc>
          <w:tcPr>
            <w:tcW w:w="565" w:type="pct"/>
            <w:shd w:val="clear" w:color="auto" w:fill="FFFFFF"/>
            <w:vAlign w:val="center"/>
          </w:tcPr>
          <w:p w:rsidR="00420BB2" w:rsidRPr="001653B2" w:rsidRDefault="00420BB2" w:rsidP="008C2BCA">
            <w:pPr>
              <w:pStyle w:val="CETBodytext"/>
              <w:rPr>
                <w:lang w:val="en-GB"/>
              </w:rPr>
            </w:pPr>
            <w:r w:rsidRPr="001653B2">
              <w:rPr>
                <w:lang w:val="en-GB"/>
              </w:rPr>
              <w:t>12</w:t>
            </w:r>
          </w:p>
        </w:tc>
        <w:tc>
          <w:tcPr>
            <w:tcW w:w="565" w:type="pct"/>
            <w:shd w:val="clear" w:color="auto" w:fill="FFFFFF"/>
            <w:vAlign w:val="center"/>
          </w:tcPr>
          <w:p w:rsidR="00420BB2" w:rsidRPr="001653B2" w:rsidRDefault="00420BB2" w:rsidP="008C2BCA">
            <w:pPr>
              <w:pStyle w:val="CETBodytext"/>
              <w:rPr>
                <w:lang w:val="en-GB"/>
              </w:rPr>
            </w:pPr>
            <w:r w:rsidRPr="001653B2">
              <w:rPr>
                <w:lang w:val="en-GB"/>
              </w:rPr>
              <w:t>17</w:t>
            </w:r>
          </w:p>
        </w:tc>
        <w:tc>
          <w:tcPr>
            <w:tcW w:w="724" w:type="pct"/>
            <w:shd w:val="clear" w:color="auto" w:fill="FFFFFF"/>
          </w:tcPr>
          <w:p w:rsidR="00420BB2" w:rsidRPr="001653B2" w:rsidRDefault="00420BB2" w:rsidP="008C2BCA">
            <w:pPr>
              <w:pStyle w:val="CETBodytext"/>
              <w:rPr>
                <w:lang w:val="en-GB"/>
              </w:rPr>
            </w:pPr>
            <w:r w:rsidRPr="001653B2">
              <w:rPr>
                <w:lang w:val="en-GB"/>
              </w:rPr>
              <w:t>0.502</w:t>
            </w:r>
          </w:p>
        </w:tc>
      </w:tr>
      <w:tr w:rsidR="00420BB2" w:rsidRPr="001653B2" w:rsidTr="00A838BA">
        <w:tc>
          <w:tcPr>
            <w:tcW w:w="567" w:type="pct"/>
            <w:shd w:val="clear" w:color="auto" w:fill="FFFFFF"/>
          </w:tcPr>
          <w:p w:rsidR="00420BB2" w:rsidRPr="001653B2" w:rsidRDefault="00420BB2" w:rsidP="008C2BCA">
            <w:pPr>
              <w:pStyle w:val="CETBodytext"/>
              <w:rPr>
                <w:lang w:val="en-GB"/>
              </w:rPr>
            </w:pPr>
            <w:r w:rsidRPr="001653B2">
              <w:rPr>
                <w:lang w:val="en-GB"/>
              </w:rPr>
              <w:t>R2 GEO</w:t>
            </w:r>
          </w:p>
        </w:tc>
        <w:tc>
          <w:tcPr>
            <w:tcW w:w="860" w:type="pct"/>
            <w:shd w:val="clear" w:color="auto" w:fill="FFFFFF"/>
            <w:vAlign w:val="bottom"/>
          </w:tcPr>
          <w:p w:rsidR="00420BB2" w:rsidRPr="00420BB2" w:rsidRDefault="007F785E" w:rsidP="008C2BCA">
            <w:pPr>
              <w:pStyle w:val="CETBodytext"/>
              <w:rPr>
                <w:lang w:val="en-GB"/>
              </w:rPr>
            </w:pPr>
            <w:r>
              <w:rPr>
                <w:lang w:val="en-GB"/>
              </w:rPr>
              <w:t xml:space="preserve">  </w:t>
            </w:r>
            <w:r w:rsidR="00420BB2" w:rsidRPr="00420BB2">
              <w:rPr>
                <w:lang w:val="en-GB"/>
              </w:rPr>
              <w:t>4</w:t>
            </w:r>
          </w:p>
        </w:tc>
        <w:tc>
          <w:tcPr>
            <w:tcW w:w="860" w:type="pct"/>
            <w:shd w:val="clear" w:color="auto" w:fill="FFFFFF"/>
            <w:vAlign w:val="bottom"/>
          </w:tcPr>
          <w:p w:rsidR="00420BB2" w:rsidRPr="00420BB2" w:rsidRDefault="007F785E" w:rsidP="008C2BCA">
            <w:pPr>
              <w:pStyle w:val="CETBodytext"/>
              <w:rPr>
                <w:lang w:val="en-GB"/>
              </w:rPr>
            </w:pPr>
            <w:r>
              <w:rPr>
                <w:lang w:val="en-GB"/>
              </w:rPr>
              <w:t xml:space="preserve">  </w:t>
            </w:r>
            <w:r w:rsidR="00420BB2" w:rsidRPr="00420BB2">
              <w:rPr>
                <w:lang w:val="en-GB"/>
              </w:rPr>
              <w:t>9</w:t>
            </w:r>
          </w:p>
        </w:tc>
        <w:tc>
          <w:tcPr>
            <w:tcW w:w="860" w:type="pct"/>
            <w:shd w:val="clear" w:color="auto" w:fill="FFFFFF"/>
            <w:vAlign w:val="bottom"/>
          </w:tcPr>
          <w:p w:rsidR="00420BB2" w:rsidRPr="00420BB2" w:rsidRDefault="00420BB2" w:rsidP="008C2BCA">
            <w:pPr>
              <w:pStyle w:val="CETBodytext"/>
              <w:rPr>
                <w:lang w:val="en-GB"/>
              </w:rPr>
            </w:pPr>
            <w:r w:rsidRPr="00420BB2">
              <w:rPr>
                <w:lang w:val="en-GB"/>
              </w:rPr>
              <w:t>19</w:t>
            </w:r>
          </w:p>
        </w:tc>
        <w:tc>
          <w:tcPr>
            <w:tcW w:w="565" w:type="pct"/>
            <w:shd w:val="clear" w:color="auto" w:fill="FFFFFF"/>
            <w:vAlign w:val="center"/>
          </w:tcPr>
          <w:p w:rsidR="00420BB2" w:rsidRPr="001653B2" w:rsidRDefault="00420BB2" w:rsidP="008C2BCA">
            <w:pPr>
              <w:pStyle w:val="CETBodytext"/>
              <w:rPr>
                <w:lang w:val="en-GB"/>
              </w:rPr>
            </w:pPr>
            <w:r w:rsidRPr="001653B2">
              <w:rPr>
                <w:lang w:val="en-GB"/>
              </w:rPr>
              <w:t>18</w:t>
            </w:r>
          </w:p>
        </w:tc>
        <w:tc>
          <w:tcPr>
            <w:tcW w:w="565" w:type="pct"/>
            <w:shd w:val="clear" w:color="auto" w:fill="FFFFFF"/>
            <w:vAlign w:val="center"/>
          </w:tcPr>
          <w:p w:rsidR="00420BB2" w:rsidRPr="001653B2" w:rsidRDefault="00420BB2" w:rsidP="008C2BCA">
            <w:pPr>
              <w:pStyle w:val="CETBodytext"/>
              <w:rPr>
                <w:lang w:val="en-GB"/>
              </w:rPr>
            </w:pPr>
            <w:r w:rsidRPr="001653B2">
              <w:rPr>
                <w:lang w:val="en-GB"/>
              </w:rPr>
              <w:t>14</w:t>
            </w:r>
          </w:p>
        </w:tc>
        <w:tc>
          <w:tcPr>
            <w:tcW w:w="724" w:type="pct"/>
            <w:shd w:val="clear" w:color="auto" w:fill="FFFFFF"/>
          </w:tcPr>
          <w:p w:rsidR="00420BB2" w:rsidRPr="001653B2" w:rsidRDefault="00420BB2" w:rsidP="008C2BCA">
            <w:pPr>
              <w:pStyle w:val="CETBodytext"/>
              <w:rPr>
                <w:lang w:val="en-GB"/>
              </w:rPr>
            </w:pPr>
            <w:r w:rsidRPr="001653B2">
              <w:rPr>
                <w:lang w:val="en-GB"/>
              </w:rPr>
              <w:t>0.473</w:t>
            </w:r>
          </w:p>
        </w:tc>
      </w:tr>
      <w:tr w:rsidR="00420BB2" w:rsidRPr="001653B2" w:rsidTr="00A838BA">
        <w:tc>
          <w:tcPr>
            <w:tcW w:w="567" w:type="pct"/>
            <w:shd w:val="clear" w:color="auto" w:fill="FFFFFF"/>
          </w:tcPr>
          <w:p w:rsidR="00420BB2" w:rsidRPr="001653B2" w:rsidRDefault="00420BB2" w:rsidP="008C2BCA">
            <w:pPr>
              <w:pStyle w:val="CETBodytext"/>
              <w:rPr>
                <w:lang w:val="en-GB"/>
              </w:rPr>
            </w:pPr>
            <w:r w:rsidRPr="001653B2">
              <w:rPr>
                <w:lang w:val="en-GB"/>
              </w:rPr>
              <w:t>R3 GEO</w:t>
            </w:r>
          </w:p>
        </w:tc>
        <w:tc>
          <w:tcPr>
            <w:tcW w:w="860" w:type="pct"/>
            <w:shd w:val="clear" w:color="auto" w:fill="FFFFFF"/>
            <w:vAlign w:val="bottom"/>
          </w:tcPr>
          <w:p w:rsidR="00420BB2" w:rsidRPr="00420BB2" w:rsidRDefault="007F785E" w:rsidP="008C2BCA">
            <w:pPr>
              <w:pStyle w:val="CETBodytext"/>
              <w:rPr>
                <w:lang w:val="en-GB"/>
              </w:rPr>
            </w:pPr>
            <w:r>
              <w:rPr>
                <w:lang w:val="en-GB"/>
              </w:rPr>
              <w:t xml:space="preserve">  </w:t>
            </w:r>
            <w:r w:rsidR="00420BB2" w:rsidRPr="00420BB2">
              <w:rPr>
                <w:lang w:val="en-GB"/>
              </w:rPr>
              <w:t>6</w:t>
            </w:r>
          </w:p>
        </w:tc>
        <w:tc>
          <w:tcPr>
            <w:tcW w:w="860" w:type="pct"/>
            <w:shd w:val="clear" w:color="auto" w:fill="FFFFFF"/>
            <w:vAlign w:val="bottom"/>
          </w:tcPr>
          <w:p w:rsidR="00420BB2" w:rsidRPr="00420BB2" w:rsidRDefault="00420BB2" w:rsidP="008C2BCA">
            <w:pPr>
              <w:pStyle w:val="CETBodytext"/>
              <w:rPr>
                <w:lang w:val="en-GB"/>
              </w:rPr>
            </w:pPr>
            <w:r w:rsidRPr="00420BB2">
              <w:rPr>
                <w:lang w:val="en-GB"/>
              </w:rPr>
              <w:t>18</w:t>
            </w:r>
          </w:p>
        </w:tc>
        <w:tc>
          <w:tcPr>
            <w:tcW w:w="860" w:type="pct"/>
            <w:shd w:val="clear" w:color="auto" w:fill="FFFFFF"/>
            <w:vAlign w:val="bottom"/>
          </w:tcPr>
          <w:p w:rsidR="00420BB2" w:rsidRPr="00420BB2" w:rsidRDefault="00420BB2" w:rsidP="008C2BCA">
            <w:pPr>
              <w:pStyle w:val="CETBodytext"/>
              <w:rPr>
                <w:lang w:val="en-GB"/>
              </w:rPr>
            </w:pPr>
            <w:r w:rsidRPr="00420BB2">
              <w:rPr>
                <w:lang w:val="en-GB"/>
              </w:rPr>
              <w:t>32</w:t>
            </w:r>
          </w:p>
        </w:tc>
        <w:tc>
          <w:tcPr>
            <w:tcW w:w="565" w:type="pct"/>
            <w:shd w:val="clear" w:color="auto" w:fill="FFFFFF"/>
            <w:vAlign w:val="center"/>
          </w:tcPr>
          <w:p w:rsidR="00420BB2" w:rsidRPr="001653B2" w:rsidRDefault="00420BB2" w:rsidP="008C2BCA">
            <w:pPr>
              <w:pStyle w:val="CETBodytext"/>
              <w:rPr>
                <w:lang w:val="en-GB"/>
              </w:rPr>
            </w:pPr>
            <w:r w:rsidRPr="001653B2">
              <w:rPr>
                <w:lang w:val="en-GB"/>
              </w:rPr>
              <w:t>25</w:t>
            </w:r>
          </w:p>
        </w:tc>
        <w:tc>
          <w:tcPr>
            <w:tcW w:w="565" w:type="pct"/>
            <w:shd w:val="clear" w:color="auto" w:fill="FFFFFF"/>
            <w:vAlign w:val="center"/>
          </w:tcPr>
          <w:p w:rsidR="00420BB2" w:rsidRPr="001653B2" w:rsidRDefault="00420BB2" w:rsidP="008C2BCA">
            <w:pPr>
              <w:pStyle w:val="CETBodytext"/>
              <w:rPr>
                <w:lang w:val="en-GB"/>
              </w:rPr>
            </w:pPr>
            <w:r w:rsidRPr="001653B2">
              <w:rPr>
                <w:lang w:val="en-GB"/>
              </w:rPr>
              <w:t>13</w:t>
            </w:r>
          </w:p>
        </w:tc>
        <w:tc>
          <w:tcPr>
            <w:tcW w:w="724" w:type="pct"/>
            <w:shd w:val="clear" w:color="auto" w:fill="FFFFFF"/>
          </w:tcPr>
          <w:p w:rsidR="00420BB2" w:rsidRPr="001653B2" w:rsidRDefault="00420BB2" w:rsidP="008C2BCA">
            <w:pPr>
              <w:pStyle w:val="CETBodytext"/>
              <w:rPr>
                <w:lang w:val="en-GB"/>
              </w:rPr>
            </w:pPr>
            <w:r w:rsidRPr="001653B2">
              <w:rPr>
                <w:lang w:val="en-GB"/>
              </w:rPr>
              <w:t>0.355</w:t>
            </w:r>
          </w:p>
        </w:tc>
      </w:tr>
    </w:tbl>
    <w:p w:rsidR="00420BB2" w:rsidRPr="001653B2" w:rsidRDefault="00420BB2" w:rsidP="00420BB2">
      <w:pPr>
        <w:pStyle w:val="CETBodytext"/>
        <w:rPr>
          <w:lang w:val="en-GB"/>
        </w:rPr>
      </w:pPr>
    </w:p>
    <w:p w:rsidR="00595786" w:rsidRPr="001653B2" w:rsidRDefault="00595786" w:rsidP="00EF5BF3">
      <w:pPr>
        <w:pStyle w:val="CETBodytext"/>
        <w:rPr>
          <w:lang w:val="en-GB"/>
        </w:rPr>
      </w:pPr>
      <w:r w:rsidRPr="001653B2">
        <w:rPr>
          <w:lang w:val="en-GB"/>
        </w:rPr>
        <w:t>The dynamic modulus of elasticity (E</w:t>
      </w:r>
      <w:r w:rsidRPr="001653B2">
        <w:rPr>
          <w:vertAlign w:val="subscript"/>
          <w:lang w:val="en-GB"/>
        </w:rPr>
        <w:t>d</w:t>
      </w:r>
      <w:r w:rsidRPr="001653B2">
        <w:rPr>
          <w:lang w:val="en-GB"/>
        </w:rPr>
        <w:t>)</w:t>
      </w:r>
      <w:r w:rsidR="002E11DF" w:rsidRPr="001653B2">
        <w:rPr>
          <w:lang w:val="en-GB"/>
        </w:rPr>
        <w:t xml:space="preserve"> of mortars after 28 days of curing</w:t>
      </w:r>
      <w:r w:rsidRPr="001653B2">
        <w:rPr>
          <w:lang w:val="en-GB"/>
        </w:rPr>
        <w:t xml:space="preserve"> </w:t>
      </w:r>
      <w:r w:rsidR="002E11DF" w:rsidRPr="001653B2">
        <w:rPr>
          <w:lang w:val="en-GB"/>
        </w:rPr>
        <w:t xml:space="preserve">is </w:t>
      </w:r>
      <w:r w:rsidR="00DE1E73">
        <w:rPr>
          <w:lang w:val="en-GB"/>
        </w:rPr>
        <w:t xml:space="preserve">also </w:t>
      </w:r>
      <w:r w:rsidR="002E11DF" w:rsidRPr="001653B2">
        <w:rPr>
          <w:lang w:val="en-GB"/>
        </w:rPr>
        <w:t xml:space="preserve">reported in </w:t>
      </w:r>
      <w:r w:rsidR="002E11DF" w:rsidRPr="00440D84">
        <w:rPr>
          <w:lang w:val="en-GB"/>
        </w:rPr>
        <w:t>Table 2</w:t>
      </w:r>
      <w:r w:rsidRPr="00440D84">
        <w:rPr>
          <w:lang w:val="en-GB"/>
        </w:rPr>
        <w:t>.</w:t>
      </w:r>
      <w:r w:rsidRPr="001653B2">
        <w:rPr>
          <w:lang w:val="en-GB"/>
        </w:rPr>
        <w:t xml:space="preserve"> As expected, </w:t>
      </w:r>
      <w:r w:rsidR="00DE1E73">
        <w:rPr>
          <w:lang w:val="en-GB"/>
        </w:rPr>
        <w:t xml:space="preserve">with </w:t>
      </w:r>
      <w:r w:rsidR="002E11DF" w:rsidRPr="001653B2">
        <w:rPr>
          <w:lang w:val="en-GB"/>
        </w:rPr>
        <w:t>the increase of the strength class</w:t>
      </w:r>
      <w:r w:rsidR="00DE1E73">
        <w:rPr>
          <w:lang w:val="en-GB"/>
        </w:rPr>
        <w:t xml:space="preserve"> </w:t>
      </w:r>
      <w:r w:rsidR="002E11DF" w:rsidRPr="001653B2">
        <w:rPr>
          <w:lang w:val="en-GB"/>
        </w:rPr>
        <w:t xml:space="preserve">the </w:t>
      </w:r>
      <w:r w:rsidRPr="001653B2">
        <w:rPr>
          <w:lang w:val="en-GB"/>
        </w:rPr>
        <w:t>E</w:t>
      </w:r>
      <w:r w:rsidRPr="001653B2">
        <w:rPr>
          <w:vertAlign w:val="subscript"/>
          <w:lang w:val="en-GB"/>
        </w:rPr>
        <w:t>d</w:t>
      </w:r>
      <w:r w:rsidRPr="001653B2">
        <w:rPr>
          <w:lang w:val="en-GB"/>
        </w:rPr>
        <w:t xml:space="preserve"> value</w:t>
      </w:r>
      <w:r w:rsidR="002E11DF" w:rsidRPr="001653B2">
        <w:rPr>
          <w:lang w:val="en-GB"/>
        </w:rPr>
        <w:t xml:space="preserve"> </w:t>
      </w:r>
      <w:r w:rsidR="00DE1E73">
        <w:rPr>
          <w:lang w:val="en-GB"/>
        </w:rPr>
        <w:t xml:space="preserve">increases </w:t>
      </w:r>
      <w:r w:rsidR="002E11DF" w:rsidRPr="00DA2E53">
        <w:rPr>
          <w:lang w:val="en-GB"/>
        </w:rPr>
        <w:fldChar w:fldCharType="begin" w:fldLock="1"/>
      </w:r>
      <w:r w:rsidR="00B75AC1" w:rsidRPr="00DA2E53">
        <w:rPr>
          <w:lang w:val="en-GB"/>
        </w:rPr>
        <w:instrText>ADDIN CSL_CITATION {"citationItems":[{"id":"ITEM-1","itemData":{"DOI":"10.1680/coma.14.00063","author":[{"dropping-particle":"","family":"Mobili","given":"Alessandra","non-dropping-particle":"","parse-names":false,"suffix":""},{"dropping-particle":"","family":"Giosuè","given":"Chiara","non-dropping-particle":"","parse-names":false,"suffix":""},{"dropping-particle":"","family":"Bitetti","given":"Michele","non-dropping-particle":"","parse-names":false,"suffix":""},{"dropping-particle":"","family":"Tittarelli","given":"Francesca","non-dropping-particle":"","parse-names":false,"suffix":""}],"container-title":"Proceedings of the Institution of Civil Engineers: Construction Materials","id":"ITEM-1","issue":"1","issued":{"date-parts":[["2015"]]},"page":"3-12","title":"Cement mortars and geopolymers with the same strength class","type":"article-journal","volume":"169"},"uris":["http://www.mendeley.com/documents/?uuid=2b1970c1-e2e3-4dcf-824a-637f57243e30"]}],"mendeley":{"formattedCitation":"(Mobili et al., 2015)","plainTextFormattedCitation":"(Mobili et al., 2015)","previouslyFormattedCitation":"(Mobili et al., 2015)"},"properties":{"noteIndex":0},"schema":"https://github.com/citation-style-language/schema/raw/master/csl-citation.json"}</w:instrText>
      </w:r>
      <w:r w:rsidR="002E11DF" w:rsidRPr="00DA2E53">
        <w:rPr>
          <w:lang w:val="en-GB"/>
        </w:rPr>
        <w:fldChar w:fldCharType="separate"/>
      </w:r>
      <w:r w:rsidR="002E11DF" w:rsidRPr="00DA2E53">
        <w:rPr>
          <w:noProof/>
          <w:lang w:val="en-GB"/>
        </w:rPr>
        <w:t>(Mobili et al., 2015)</w:t>
      </w:r>
      <w:r w:rsidR="002E11DF" w:rsidRPr="00DA2E53">
        <w:rPr>
          <w:lang w:val="en-GB"/>
        </w:rPr>
        <w:fldChar w:fldCharType="end"/>
      </w:r>
      <w:r w:rsidR="00DE1E73" w:rsidRPr="00DA2E53">
        <w:rPr>
          <w:lang w:val="en-GB"/>
        </w:rPr>
        <w:t>;</w:t>
      </w:r>
      <w:r w:rsidRPr="00DA2E53">
        <w:rPr>
          <w:lang w:val="en-GB"/>
        </w:rPr>
        <w:t xml:space="preserve"> </w:t>
      </w:r>
      <w:r w:rsidR="00DE1E73" w:rsidRPr="00DA2E53">
        <w:rPr>
          <w:lang w:val="en-GB"/>
        </w:rPr>
        <w:t>t</w:t>
      </w:r>
      <w:r w:rsidR="00DE1E73">
        <w:rPr>
          <w:lang w:val="en-GB"/>
        </w:rPr>
        <w:t>he E</w:t>
      </w:r>
      <w:r w:rsidR="00DE1E73" w:rsidRPr="00DE1E73">
        <w:rPr>
          <w:vertAlign w:val="subscript"/>
          <w:lang w:val="en-GB"/>
        </w:rPr>
        <w:t>d</w:t>
      </w:r>
      <w:r w:rsidR="00DE1E73">
        <w:rPr>
          <w:lang w:val="en-GB"/>
        </w:rPr>
        <w:t xml:space="preserve"> values for GEO systems were lower than th</w:t>
      </w:r>
      <w:r w:rsidR="00DE2291">
        <w:rPr>
          <w:lang w:val="en-GB"/>
        </w:rPr>
        <w:t>ose exhibited by the corresponding CSA mortars (i.e. 25</w:t>
      </w:r>
      <w:r w:rsidR="00DE2291" w:rsidRPr="001653B2">
        <w:rPr>
          <w:lang w:val="en-GB"/>
        </w:rPr>
        <w:t xml:space="preserve">%, </w:t>
      </w:r>
      <w:r w:rsidR="00DE2291" w:rsidRPr="00747204">
        <w:rPr>
          <w:lang w:val="en-GB"/>
        </w:rPr>
        <w:t>25</w:t>
      </w:r>
      <w:r w:rsidR="00DE2291" w:rsidRPr="001653B2">
        <w:rPr>
          <w:lang w:val="en-GB"/>
        </w:rPr>
        <w:t xml:space="preserve">% and </w:t>
      </w:r>
      <w:r w:rsidR="00DE2291">
        <w:rPr>
          <w:lang w:val="en-GB"/>
        </w:rPr>
        <w:t>17</w:t>
      </w:r>
      <w:r w:rsidR="00DE2291" w:rsidRPr="001653B2">
        <w:rPr>
          <w:lang w:val="en-GB"/>
        </w:rPr>
        <w:t>%</w:t>
      </w:r>
      <w:r w:rsidR="00DE2291">
        <w:rPr>
          <w:lang w:val="en-GB"/>
        </w:rPr>
        <w:t xml:space="preserve"> for </w:t>
      </w:r>
      <w:r w:rsidR="00DE2291" w:rsidRPr="001653B2">
        <w:rPr>
          <w:lang w:val="en-GB"/>
        </w:rPr>
        <w:t>R1, R2 and R3 strength classes</w:t>
      </w:r>
      <w:r w:rsidR="00DE2291">
        <w:rPr>
          <w:lang w:val="en-GB"/>
        </w:rPr>
        <w:t>)</w:t>
      </w:r>
      <w:r w:rsidRPr="001653B2">
        <w:rPr>
          <w:lang w:val="en-GB"/>
        </w:rPr>
        <w:t xml:space="preserve">. </w:t>
      </w:r>
      <w:r w:rsidR="00DE2291">
        <w:rPr>
          <w:lang w:val="en-GB"/>
        </w:rPr>
        <w:t>The</w:t>
      </w:r>
      <w:r w:rsidR="0033559B">
        <w:rPr>
          <w:lang w:val="en-GB"/>
        </w:rPr>
        <w:t xml:space="preserve"> </w:t>
      </w:r>
      <w:r w:rsidR="00DE2291">
        <w:rPr>
          <w:lang w:val="en-GB"/>
        </w:rPr>
        <w:t xml:space="preserve">results confirm that </w:t>
      </w:r>
      <w:r w:rsidR="002E11DF" w:rsidRPr="001653B2">
        <w:rPr>
          <w:lang w:val="en-GB"/>
        </w:rPr>
        <w:t xml:space="preserve">geopolymers are </w:t>
      </w:r>
      <w:r w:rsidR="0033559B">
        <w:rPr>
          <w:lang w:val="en-GB"/>
        </w:rPr>
        <w:t>less rigid</w:t>
      </w:r>
      <w:r w:rsidR="002E11DF" w:rsidRPr="001653B2">
        <w:rPr>
          <w:lang w:val="en-GB"/>
        </w:rPr>
        <w:t xml:space="preserve"> than </w:t>
      </w:r>
      <w:r w:rsidR="00DE2291">
        <w:rPr>
          <w:lang w:val="en-GB"/>
        </w:rPr>
        <w:t xml:space="preserve">ordinary </w:t>
      </w:r>
      <w:r w:rsidR="002E11DF" w:rsidRPr="001653B2">
        <w:rPr>
          <w:lang w:val="en-GB"/>
        </w:rPr>
        <w:t xml:space="preserve">cement-based mortars </w:t>
      </w:r>
      <w:r w:rsidR="00B75AC1" w:rsidRPr="00DA2E53">
        <w:rPr>
          <w:lang w:val="en-GB"/>
        </w:rPr>
        <w:fldChar w:fldCharType="begin" w:fldLock="1"/>
      </w:r>
      <w:r w:rsidR="00B75AC1" w:rsidRPr="00DA2E53">
        <w:rPr>
          <w:lang w:val="en-GB"/>
        </w:rPr>
        <w:instrText>ADDIN CSL_CITATION {"citationItems":[{"id":"ITEM-1","itemData":{"DOI":"10.1016/j.conbuildmat.2016.11.034","ISSN":"0950-0618","author":[{"dropping-particle":"","family":"Nath","given":"Pradip","non-dropping-particle":"","parse-names":false,"suffix":""},{"dropping-particle":"","family":"Sarker","given":"Prabir Kumar","non-dropping-particle":"","parse-names":false,"suffix":""}],"container-title":"Construction and Building Materials","id":"ITEM-1","issued":{"date-parts":[["2017"]]},"page":"22-31","publisher":"Elsevier Ltd","title":"Flexural strength and elastic modulus of ambient-cured blended low-calcium fly ash geopolymer concrete","type":"article-journal","volume":"130"},"uris":["http://www.mendeley.com/documents/?uuid=4f90232c-f421-43e6-a55c-2444240e1812"]}],"mendeley":{"formattedCitation":"(Nath and Sarker, 2017)","plainTextFormattedCitation":"(Nath and Sarker, 2017)","previouslyFormattedCitation":"(Nath and Sarker, 2017)"},"properties":{"noteIndex":0},"schema":"https://github.com/citation-style-language/schema/raw/master/csl-citation.json"}</w:instrText>
      </w:r>
      <w:r w:rsidR="00B75AC1" w:rsidRPr="00DA2E53">
        <w:rPr>
          <w:lang w:val="en-GB"/>
        </w:rPr>
        <w:fldChar w:fldCharType="separate"/>
      </w:r>
      <w:r w:rsidR="00B75AC1" w:rsidRPr="00DA2E53">
        <w:rPr>
          <w:noProof/>
          <w:lang w:val="en-GB"/>
        </w:rPr>
        <w:t>(Nath and Sarker, 2017)</w:t>
      </w:r>
      <w:r w:rsidR="00B75AC1" w:rsidRPr="00DA2E53">
        <w:rPr>
          <w:lang w:val="en-GB"/>
        </w:rPr>
        <w:fldChar w:fldCharType="end"/>
      </w:r>
      <w:r w:rsidR="00B75AC1" w:rsidRPr="00DA2E53">
        <w:rPr>
          <w:lang w:val="en-GB"/>
        </w:rPr>
        <w:t xml:space="preserve"> and </w:t>
      </w:r>
      <w:r w:rsidRPr="00DA2E53">
        <w:rPr>
          <w:lang w:val="en-GB"/>
        </w:rPr>
        <w:t>CSA</w:t>
      </w:r>
      <w:r w:rsidR="00B75AC1" w:rsidRPr="00DA2E53">
        <w:rPr>
          <w:lang w:val="en-GB"/>
        </w:rPr>
        <w:t xml:space="preserve">-based mortars </w:t>
      </w:r>
      <w:r w:rsidR="00B75AC1" w:rsidRPr="00DA2E53">
        <w:rPr>
          <w:lang w:val="en-GB"/>
        </w:rPr>
        <w:fldChar w:fldCharType="begin" w:fldLock="1"/>
      </w:r>
      <w:r w:rsidR="000B40DA" w:rsidRPr="00DA2E53">
        <w:rPr>
          <w:lang w:val="en-GB"/>
        </w:rPr>
        <w:instrText>ADDIN CSL_CITATION {"citationItems":[{"id":"ITEM-1","itemData":{"DOI":"10.3390/environments4030064","author":[{"dropping-particle":"","family":"Mobili","given":"Alessandra","non-dropping-particle":"","parse-names":false,"suffix":""},{"dropping-particle":"","family":"Belli","given":"Alberto","non-dropping-particle":"","parse-names":false,"suffix":""},{"dropping-particle":"","family":"Giosuè","given":"Chiara","non-dropping-particle":"","parse-names":false,"suffix":""},{"dropping-particle":"","family":"Telesca","given":"Antonio","non-dropping-particle":"","parse-names":false,"suffix":""},{"dropping-particle":"","family":"Marroccoli","given":"Milena","non-dropping-particle":"","parse-names":false,"suffix":""},{"dropping-particle":"","family":"Tittarelli","given":"Francesca","non-dropping-particle":"","parse-names":false,"suffix":""}],"container-title":"Environments","id":"ITEM-1","issue":"3","issued":{"date-parts":[["2017"]]},"page":"64","title":"Calcium Sulfoaluminate, Geopolymeric, and Cementitious Mortars for Structural Applications","type":"article-journal","volume":"4"},"uris":["http://www.mendeley.com/documents/?uuid=1984f62b-2c9c-4ba3-9ab2-e020ff55c2ac"]}],"mendeley":{"formattedCitation":"(Mobili et al., 2017)","plainTextFormattedCitation":"(Mobili et al., 2017)","previouslyFormattedCitation":"(Mobili et al., 2017)"},"properties":{"noteIndex":0},"schema":"https://github.com/citation-style-language/schema/raw/master/csl-citation.json"}</w:instrText>
      </w:r>
      <w:r w:rsidR="00B75AC1" w:rsidRPr="00DA2E53">
        <w:rPr>
          <w:lang w:val="en-GB"/>
        </w:rPr>
        <w:fldChar w:fldCharType="separate"/>
      </w:r>
      <w:r w:rsidR="00B75AC1" w:rsidRPr="00DA2E53">
        <w:rPr>
          <w:noProof/>
          <w:lang w:val="en-GB"/>
        </w:rPr>
        <w:t>(Mobili et al., 2017)</w:t>
      </w:r>
      <w:r w:rsidR="00B75AC1" w:rsidRPr="00DA2E53">
        <w:rPr>
          <w:lang w:val="en-GB"/>
        </w:rPr>
        <w:fldChar w:fldCharType="end"/>
      </w:r>
      <w:r w:rsidRPr="00DA2E53">
        <w:rPr>
          <w:lang w:val="en-GB"/>
        </w:rPr>
        <w:t>.</w:t>
      </w:r>
    </w:p>
    <w:p w:rsidR="00B30F3F" w:rsidRPr="00FD04A5" w:rsidRDefault="00221C0B" w:rsidP="00EF5BF3">
      <w:pPr>
        <w:pStyle w:val="CETBodytext"/>
        <w:rPr>
          <w:lang w:val="en-GB"/>
        </w:rPr>
      </w:pPr>
      <w:r w:rsidRPr="00221C0B">
        <w:rPr>
          <w:lang w:val="en-GB"/>
        </w:rPr>
        <w:t>Table 2 shows t</w:t>
      </w:r>
      <w:r w:rsidR="00EF5BF3" w:rsidRPr="00221C0B">
        <w:rPr>
          <w:lang w:val="en-GB"/>
        </w:rPr>
        <w:t xml:space="preserve">he total porosity </w:t>
      </w:r>
      <w:r w:rsidR="007C1E1A" w:rsidRPr="00221C0B">
        <w:rPr>
          <w:lang w:val="en-GB"/>
        </w:rPr>
        <w:t xml:space="preserve">values </w:t>
      </w:r>
      <w:r w:rsidR="00EF5BF3" w:rsidRPr="00221C0B">
        <w:rPr>
          <w:lang w:val="en-GB"/>
        </w:rPr>
        <w:t>(V</w:t>
      </w:r>
      <w:r w:rsidR="00EF5BF3" w:rsidRPr="00221C0B">
        <w:rPr>
          <w:vertAlign w:val="subscript"/>
          <w:lang w:val="en-GB"/>
        </w:rPr>
        <w:t>p</w:t>
      </w:r>
      <w:r w:rsidR="00EF5BF3" w:rsidRPr="00221C0B">
        <w:rPr>
          <w:lang w:val="en-GB"/>
        </w:rPr>
        <w:t xml:space="preserve">) </w:t>
      </w:r>
      <w:r w:rsidR="007C1E1A" w:rsidRPr="00221C0B">
        <w:rPr>
          <w:lang w:val="en-GB"/>
        </w:rPr>
        <w:t xml:space="preserve">for </w:t>
      </w:r>
      <w:r w:rsidR="00EF5BF3" w:rsidRPr="00221C0B">
        <w:rPr>
          <w:lang w:val="en-GB"/>
        </w:rPr>
        <w:t xml:space="preserve">mortar </w:t>
      </w:r>
      <w:r w:rsidR="007C1E1A" w:rsidRPr="00221C0B">
        <w:rPr>
          <w:lang w:val="en-GB"/>
        </w:rPr>
        <w:t>samples cured at</w:t>
      </w:r>
      <w:r w:rsidR="00EF5BF3" w:rsidRPr="00221C0B">
        <w:rPr>
          <w:lang w:val="en-GB"/>
        </w:rPr>
        <w:t xml:space="preserve"> 28 days.</w:t>
      </w:r>
      <w:r w:rsidR="00EF5BF3" w:rsidRPr="007C1E1A">
        <w:rPr>
          <w:lang w:val="en-GB"/>
        </w:rPr>
        <w:t xml:space="preserve"> </w:t>
      </w:r>
      <w:r w:rsidR="00DB6CF7">
        <w:rPr>
          <w:lang w:val="en-GB"/>
        </w:rPr>
        <w:t>These results confirm that the total porosity values decrease with the reduction of w/b ratio for all the systems</w:t>
      </w:r>
      <w:r w:rsidR="0076013E">
        <w:rPr>
          <w:lang w:val="en-GB"/>
        </w:rPr>
        <w:t>.</w:t>
      </w:r>
      <w:r w:rsidR="00855BCB">
        <w:rPr>
          <w:lang w:val="en-GB"/>
        </w:rPr>
        <w:t xml:space="preserve"> </w:t>
      </w:r>
      <w:r w:rsidR="0076013E">
        <w:rPr>
          <w:lang w:val="en-GB"/>
        </w:rPr>
        <w:t xml:space="preserve">When moving from R3 to R2 and from R2 to R1 systems, </w:t>
      </w:r>
      <w:r w:rsidR="009D5406">
        <w:rPr>
          <w:lang w:val="en-GB"/>
        </w:rPr>
        <w:t>th</w:t>
      </w:r>
      <w:r w:rsidR="00994763">
        <w:rPr>
          <w:lang w:val="en-GB"/>
        </w:rPr>
        <w:t xml:space="preserve">e aforementioned </w:t>
      </w:r>
      <w:r w:rsidR="00B9303E">
        <w:rPr>
          <w:lang w:val="en-GB"/>
        </w:rPr>
        <w:t xml:space="preserve">trend </w:t>
      </w:r>
      <w:r w:rsidR="009D5406">
        <w:rPr>
          <w:lang w:val="en-GB"/>
        </w:rPr>
        <w:t xml:space="preserve">was </w:t>
      </w:r>
      <w:r w:rsidR="00B9303E">
        <w:rPr>
          <w:lang w:val="en-GB"/>
        </w:rPr>
        <w:t xml:space="preserve">also </w:t>
      </w:r>
      <w:r w:rsidR="009D5406">
        <w:rPr>
          <w:lang w:val="en-GB"/>
        </w:rPr>
        <w:t xml:space="preserve">due to </w:t>
      </w:r>
      <w:r w:rsidR="006D5B17">
        <w:rPr>
          <w:lang w:val="en-GB"/>
        </w:rPr>
        <w:t xml:space="preserve">the </w:t>
      </w:r>
      <w:r w:rsidR="00B9303E">
        <w:rPr>
          <w:lang w:val="en-GB"/>
        </w:rPr>
        <w:t xml:space="preserve">reduction </w:t>
      </w:r>
      <w:r w:rsidR="009D5406" w:rsidRPr="001653B2">
        <w:rPr>
          <w:lang w:val="en-GB"/>
        </w:rPr>
        <w:t>of hydration products</w:t>
      </w:r>
      <w:r w:rsidR="00FD04A5">
        <w:rPr>
          <w:lang w:val="en-GB"/>
        </w:rPr>
        <w:t>,</w:t>
      </w:r>
      <w:r w:rsidR="009D5406">
        <w:rPr>
          <w:lang w:val="en-GB"/>
        </w:rPr>
        <w:t xml:space="preserve"> </w:t>
      </w:r>
      <w:r w:rsidR="0076013E">
        <w:rPr>
          <w:lang w:val="en-GB"/>
        </w:rPr>
        <w:t>without being</w:t>
      </w:r>
      <w:r w:rsidR="009D5406">
        <w:rPr>
          <w:lang w:val="en-GB"/>
        </w:rPr>
        <w:t xml:space="preserve"> counterbalanced by the </w:t>
      </w:r>
      <w:r w:rsidR="00A15EBD" w:rsidRPr="007C1E1A">
        <w:rPr>
          <w:lang w:val="en-GB"/>
        </w:rPr>
        <w:t>f</w:t>
      </w:r>
      <w:r w:rsidR="009D5406">
        <w:rPr>
          <w:lang w:val="en-GB"/>
        </w:rPr>
        <w:t>iller effect of addition</w:t>
      </w:r>
      <w:r w:rsidR="0076013E">
        <w:rPr>
          <w:lang w:val="en-GB"/>
        </w:rPr>
        <w:t xml:space="preserve"> of limestone powder</w:t>
      </w:r>
      <w:r w:rsidR="00994763">
        <w:rPr>
          <w:lang w:val="en-GB"/>
        </w:rPr>
        <w:t xml:space="preserve"> for CSA mortar samples</w:t>
      </w:r>
      <w:r w:rsidR="009D5406">
        <w:rPr>
          <w:lang w:val="en-GB"/>
        </w:rPr>
        <w:t>.</w:t>
      </w:r>
      <w:r w:rsidR="00A15EBD" w:rsidRPr="007C1E1A">
        <w:rPr>
          <w:lang w:val="en-GB"/>
        </w:rPr>
        <w:t xml:space="preserve"> </w:t>
      </w:r>
      <w:r w:rsidR="00FD04A5">
        <w:rPr>
          <w:lang w:val="en-GB"/>
        </w:rPr>
        <w:t xml:space="preserve">Due to </w:t>
      </w:r>
      <w:r w:rsidR="00E706F2" w:rsidRPr="00FD04A5">
        <w:rPr>
          <w:lang w:val="en-GB"/>
        </w:rPr>
        <w:t>their low w/b ratios</w:t>
      </w:r>
      <w:r w:rsidR="00B127C1" w:rsidRPr="00FD04A5">
        <w:rPr>
          <w:lang w:val="en-GB"/>
        </w:rPr>
        <w:t xml:space="preserve"> </w:t>
      </w:r>
      <w:r w:rsidR="00B127C1" w:rsidRPr="00FD04A5">
        <w:rPr>
          <w:lang w:val="en-GB"/>
        </w:rPr>
        <w:fldChar w:fldCharType="begin" w:fldLock="1"/>
      </w:r>
      <w:r w:rsidR="00B127C1" w:rsidRPr="00FD04A5">
        <w:rPr>
          <w:lang w:val="en-GB"/>
        </w:rPr>
        <w:instrText>ADDIN CSL_CITATION {"citationItems":[{"id":"ITEM-1","itemData":{"DOI":"10.1016/j.cemconres.2016.07.004","ISSN":"00088846","abstract":"Alkali-activated and cementitious mortars belonging to R1 ??? 10 MPa, R2 ??? 15 MPa and R3 ??? 25 MPa strength classes were tested and compared in terms of workability, dynamic modulus of elasticity, porosimetry, and water vapor permeability. Capillary water absorption, drying shrinkage, resistance to sulfate attack, and corrosion behavior of embedded bare and galvanized reinforcements were also investigated. In alkali-activated mortars, drying shrinkage is higher than that of cementitious mortars but restrained shrinkage is lower due to lower modulus of elasticity. Pore dimensions affect water vapor permeability, more pronounced in alkali-activated mortars, and capillary water absorption, much lower in fly ash ones. The high alkalinity of fly ash and metakaolin mortars delayed the achievement of the passive state in particular for the galvanized reinforcements but after 1 month of curing they reached the same corrosion rates of those embedded in cementitious mortars.","author":[{"dropping-particle":"","family":"Mobili","given":"Alessandra","non-dropping-particle":"","parse-names":false,"suffix":""},{"dropping-particle":"","family":"Belli","given":"Alberto","non-dropping-particle":"","parse-names":false,"suffix":""},{"dropping-particle":"","family":"Giosuè","given":"Chiara","non-dropping-particle":"","parse-names":false,"suffix":""},{"dropping-particle":"","family":"Bellezze","given":"Tiziano","non-dropping-particle":"","parse-names":false,"suffix":""},{"dropping-particle":"","family":"Tittarelli","given":"Francesca","non-dropping-particle":"","parse-names":false,"suffix":""}],"container-title":"Cement and Concrete Research","id":"ITEM-1","issued":{"date-parts":[["2016"]]},"page":"198-210","publisher":"Elsevier Ltd","title":"Metakaolin and fly ash alkali-activated mortars compared with cementitious mortars at the same strength class","type":"article-journal","volume":"88"},"uris":["http://www.mendeley.com/documents/?uuid=03270127-5630-41ef-8b4b-f171e6216f86"]}],"mendeley":{"formattedCitation":"(Mobili et al., 2016)","plainTextFormattedCitation":"(Mobili et al., 2016)","previouslyFormattedCitation":"(Mobili et al., 2016)"},"properties":{"noteIndex":0},"schema":"https://github.com/citation-style-language/schema/raw/master/csl-citation.json"}</w:instrText>
      </w:r>
      <w:r w:rsidR="00B127C1" w:rsidRPr="00FD04A5">
        <w:rPr>
          <w:lang w:val="en-GB"/>
        </w:rPr>
        <w:fldChar w:fldCharType="separate"/>
      </w:r>
      <w:r w:rsidR="00B127C1" w:rsidRPr="00FD04A5">
        <w:rPr>
          <w:noProof/>
          <w:lang w:val="en-GB"/>
        </w:rPr>
        <w:t>(Mobili et al., 2016)</w:t>
      </w:r>
      <w:r w:rsidR="00B127C1" w:rsidRPr="00FD04A5">
        <w:rPr>
          <w:lang w:val="en-GB"/>
        </w:rPr>
        <w:fldChar w:fldCharType="end"/>
      </w:r>
      <w:r w:rsidR="00FD04A5" w:rsidRPr="00FD04A5">
        <w:rPr>
          <w:lang w:val="en-GB"/>
        </w:rPr>
        <w:t>, GEO mortars show the lowest V</w:t>
      </w:r>
      <w:r w:rsidR="00FD04A5" w:rsidRPr="00FD04A5">
        <w:rPr>
          <w:vertAlign w:val="subscript"/>
          <w:lang w:val="en-GB"/>
        </w:rPr>
        <w:t>p</w:t>
      </w:r>
      <w:r w:rsidR="00FD04A5" w:rsidRPr="00FD04A5">
        <w:rPr>
          <w:lang w:val="en-GB"/>
        </w:rPr>
        <w:t xml:space="preserve"> values </w:t>
      </w:r>
      <w:r w:rsidR="00FD04A5" w:rsidRPr="00FD04A5">
        <w:rPr>
          <w:lang w:val="en-GB"/>
        </w:rPr>
        <w:fldChar w:fldCharType="begin" w:fldLock="1"/>
      </w:r>
      <w:r w:rsidR="00FD04A5" w:rsidRPr="00FD04A5">
        <w:rPr>
          <w:lang w:val="en-GB"/>
        </w:rPr>
        <w:instrText>ADDIN CSL_CITATION {"citationItems":[{"id":"ITEM-1","itemData":{"DOI":"10.1016/j.corsci.2018.02.014","ISSN":"0010-938X","author":[{"dropping-particle":"","family":"Tittarelli","given":"Francesca","non-dropping-particle":"","parse-names":false,"suffix":""},{"dropping-particle":"","family":"Mobili","given":"Alessandra","non-dropping-particle":"","parse-names":false,"suffix":""},{"dropping-particle":"","family":"Giosuè","given":"Chiara","non-dropping-particle":"","parse-names":false,"suffix":""},{"dropping-particle":"","family":"Belli","given":"Alberto","non-dropping-particle":"","parse-names":false,"suffix":""},{"dropping-particle":"","family":"Bellezze","given":"Tiziano","non-dropping-particle":"","parse-names":false,"suffix":""}],"container-title":"Corrosion Science","id":"ITEM-1","issued":{"date-parts":[["2018"]]},"page":"64-77","publisher":"Elsevier","title":"Corrosion behaviour of bare and galvanized steel in geopolymer and Ordinary Portland Cement based mortars with the same strength class exposed to chlorides","type":"article-journal","volume":"134"},"uris":["http://www.mendeley.com/documents/?uuid=8320ed78-458f-4d23-b936-b3706cbb2f15"]}],"mendeley":{"formattedCitation":"(Tittarelli et al., 2018)","plainTextFormattedCitation":"(Tittarelli et al., 2018)","previouslyFormattedCitation":"(Tittarelli et al., 2018)"},"properties":{"noteIndex":0},"schema":"https://github.com/citation-style-language/schema/raw/master/csl-citation.json"}</w:instrText>
      </w:r>
      <w:r w:rsidR="00FD04A5" w:rsidRPr="00FD04A5">
        <w:rPr>
          <w:lang w:val="en-GB"/>
        </w:rPr>
        <w:fldChar w:fldCharType="separate"/>
      </w:r>
      <w:r w:rsidR="00FD04A5" w:rsidRPr="00FD04A5">
        <w:rPr>
          <w:noProof/>
          <w:lang w:val="en-GB"/>
        </w:rPr>
        <w:t>(Tittarelli et al., 2018)</w:t>
      </w:r>
      <w:r w:rsidR="00FD04A5" w:rsidRPr="00FD04A5">
        <w:rPr>
          <w:lang w:val="en-GB"/>
        </w:rPr>
        <w:fldChar w:fldCharType="end"/>
      </w:r>
      <w:r w:rsidR="00FD04A5">
        <w:rPr>
          <w:lang w:val="en-GB"/>
        </w:rPr>
        <w:t>, when compared to CSA mortars belonging to the same strength class.</w:t>
      </w:r>
    </w:p>
    <w:p w:rsidR="00595786" w:rsidRPr="00FD04A5" w:rsidRDefault="00FD04A5" w:rsidP="00595786">
      <w:pPr>
        <w:pStyle w:val="CETBodytext"/>
        <w:rPr>
          <w:lang w:val="en-GB"/>
        </w:rPr>
      </w:pPr>
      <w:r w:rsidRPr="00FD04A5">
        <w:rPr>
          <w:lang w:val="en-GB"/>
        </w:rPr>
        <w:t>Table 2 also reports t</w:t>
      </w:r>
      <w:r w:rsidR="00595786" w:rsidRPr="00FD04A5">
        <w:rPr>
          <w:lang w:val="en-GB"/>
        </w:rPr>
        <w:t xml:space="preserve">he </w:t>
      </w:r>
      <w:r w:rsidR="00EE0B6A">
        <w:rPr>
          <w:lang w:val="en-GB"/>
        </w:rPr>
        <w:t xml:space="preserve">values of </w:t>
      </w:r>
      <w:r w:rsidR="00595786" w:rsidRPr="00FD04A5">
        <w:rPr>
          <w:lang w:val="en-GB"/>
        </w:rPr>
        <w:t xml:space="preserve">capillary water absorption coefficient (C) </w:t>
      </w:r>
      <w:r w:rsidRPr="00FD04A5">
        <w:rPr>
          <w:lang w:val="en-GB"/>
        </w:rPr>
        <w:t>for the investigated mortars</w:t>
      </w:r>
      <w:r>
        <w:rPr>
          <w:lang w:val="en-GB"/>
        </w:rPr>
        <w:t>.</w:t>
      </w:r>
      <w:r w:rsidRPr="00FD04A5">
        <w:rPr>
          <w:lang w:val="en-GB"/>
        </w:rPr>
        <w:t xml:space="preserve"> </w:t>
      </w:r>
      <w:r w:rsidR="00952FBD">
        <w:rPr>
          <w:lang w:val="en-GB"/>
        </w:rPr>
        <w:t>T</w:t>
      </w:r>
      <w:r w:rsidR="00595786" w:rsidRPr="00FD04A5">
        <w:rPr>
          <w:lang w:val="en-GB"/>
        </w:rPr>
        <w:t xml:space="preserve">he lower the mechanical strength class, the higher the </w:t>
      </w:r>
      <w:r w:rsidR="00EE0B6A">
        <w:rPr>
          <w:lang w:val="en-GB"/>
        </w:rPr>
        <w:t>C values inasmuch as they strictly depend on the V</w:t>
      </w:r>
      <w:r w:rsidR="00EE0B6A" w:rsidRPr="00EE0B6A">
        <w:rPr>
          <w:vertAlign w:val="subscript"/>
          <w:lang w:val="en-GB"/>
        </w:rPr>
        <w:t>p</w:t>
      </w:r>
      <w:r w:rsidR="00595786" w:rsidRPr="00FD04A5">
        <w:rPr>
          <w:lang w:val="en-GB"/>
        </w:rPr>
        <w:t xml:space="preserve">. </w:t>
      </w:r>
      <w:r w:rsidR="005F7CF4">
        <w:rPr>
          <w:lang w:val="en-GB"/>
        </w:rPr>
        <w:t xml:space="preserve">For the </w:t>
      </w:r>
      <w:r w:rsidR="00595786" w:rsidRPr="00FD04A5">
        <w:rPr>
          <w:lang w:val="en-GB"/>
        </w:rPr>
        <w:t xml:space="preserve">same mechanical strength class, </w:t>
      </w:r>
      <w:r w:rsidR="00C80AA0">
        <w:rPr>
          <w:lang w:val="en-GB"/>
        </w:rPr>
        <w:t>GEO</w:t>
      </w:r>
      <w:r w:rsidR="00595786" w:rsidRPr="00FD04A5">
        <w:rPr>
          <w:lang w:val="en-GB"/>
        </w:rPr>
        <w:t xml:space="preserve"> mortar</w:t>
      </w:r>
      <w:r w:rsidR="00B943C3" w:rsidRPr="00FD04A5">
        <w:rPr>
          <w:lang w:val="en-GB"/>
        </w:rPr>
        <w:t>s</w:t>
      </w:r>
      <w:r w:rsidR="00595786" w:rsidRPr="00FD04A5">
        <w:rPr>
          <w:lang w:val="en-GB"/>
        </w:rPr>
        <w:t xml:space="preserve"> </w:t>
      </w:r>
      <w:r w:rsidR="00A83043" w:rsidRPr="00FD04A5">
        <w:rPr>
          <w:lang w:val="en-GB"/>
        </w:rPr>
        <w:t xml:space="preserve">show </w:t>
      </w:r>
      <w:r w:rsidR="00106031">
        <w:rPr>
          <w:lang w:val="en-GB"/>
        </w:rPr>
        <w:t xml:space="preserve">(with the exception of R1 </w:t>
      </w:r>
      <w:r w:rsidR="00C80AA0">
        <w:rPr>
          <w:lang w:val="en-GB"/>
        </w:rPr>
        <w:t>GEO</w:t>
      </w:r>
      <w:r w:rsidR="00106031">
        <w:rPr>
          <w:lang w:val="en-GB"/>
        </w:rPr>
        <w:t xml:space="preserve">) </w:t>
      </w:r>
      <w:r w:rsidR="00C80AA0">
        <w:rPr>
          <w:lang w:val="en-GB"/>
        </w:rPr>
        <w:t xml:space="preserve">higher </w:t>
      </w:r>
      <w:r w:rsidR="00A83043" w:rsidRPr="00FD04A5">
        <w:rPr>
          <w:lang w:val="en-GB"/>
        </w:rPr>
        <w:t xml:space="preserve">C values than </w:t>
      </w:r>
      <w:r w:rsidR="00C80AA0">
        <w:rPr>
          <w:lang w:val="en-GB"/>
        </w:rPr>
        <w:t>CSA</w:t>
      </w:r>
      <w:r w:rsidR="00A83043" w:rsidRPr="00FD04A5">
        <w:rPr>
          <w:lang w:val="en-GB"/>
        </w:rPr>
        <w:t xml:space="preserve"> mortars</w:t>
      </w:r>
      <w:r w:rsidR="00410C09">
        <w:rPr>
          <w:lang w:val="en-GB"/>
        </w:rPr>
        <w:t xml:space="preserve"> due to the presence of a </w:t>
      </w:r>
      <w:r w:rsidR="00A83043" w:rsidRPr="00FD04A5">
        <w:rPr>
          <w:lang w:val="en-GB"/>
        </w:rPr>
        <w:t>higher fraction of capillary pores with large</w:t>
      </w:r>
      <w:r w:rsidR="00410C09">
        <w:rPr>
          <w:lang w:val="en-GB"/>
        </w:rPr>
        <w:t>r</w:t>
      </w:r>
      <w:r w:rsidR="00A83043" w:rsidRPr="00FD04A5">
        <w:rPr>
          <w:lang w:val="en-GB"/>
        </w:rPr>
        <w:t xml:space="preserve"> diameters </w:t>
      </w:r>
      <w:r w:rsidR="00410C09">
        <w:rPr>
          <w:lang w:val="en-GB"/>
        </w:rPr>
        <w:t xml:space="preserve">able to absorb water faster </w:t>
      </w:r>
      <w:r w:rsidR="00A83043" w:rsidRPr="00FD04A5">
        <w:rPr>
          <w:lang w:val="en-GB"/>
        </w:rPr>
        <w:t xml:space="preserve">than </w:t>
      </w:r>
      <w:r w:rsidR="00D363C4" w:rsidRPr="00FD04A5">
        <w:rPr>
          <w:lang w:val="en-GB"/>
        </w:rPr>
        <w:t xml:space="preserve">those with smaller dimensions </w:t>
      </w:r>
      <w:r w:rsidR="00D363C4" w:rsidRPr="00FD04A5">
        <w:rPr>
          <w:lang w:val="en-GB"/>
        </w:rPr>
        <w:fldChar w:fldCharType="begin" w:fldLock="1"/>
      </w:r>
      <w:r w:rsidR="00BB61DB" w:rsidRPr="00FD04A5">
        <w:rPr>
          <w:lang w:val="en-GB"/>
        </w:rPr>
        <w:instrText>ADDIN CSL_CITATION {"citationItems":[{"id":"ITEM-1","itemData":{"DOI":"10.3390/environments4030064","author":[{"dropping-particle":"","family":"Mobili","given":"Alessandra","non-dropping-particle":"","parse-names":false,"suffix":""},{"dropping-particle":"","family":"Belli","given":"Alberto","non-dropping-particle":"","parse-names":false,"suffix":""},{"dropping-particle":"","family":"Giosuè","given":"Chiara","non-dropping-particle":"","parse-names":false,"suffix":""},{"dropping-particle":"","family":"Telesca","given":"Antonio","non-dropping-particle":"","parse-names":false,"suffix":""},{"dropping-particle":"","family":"Marroccoli","given":"Milena","non-dropping-particle":"","parse-names":false,"suffix":""},{"dropping-particle":"","family":"Tittarelli","given":"Francesca","non-dropping-particle":"","parse-names":false,"suffix":""}],"container-title":"Environments","id":"ITEM-1","issue":"3","issued":{"date-parts":[["2017"]]},"page":"64","title":"Calcium Sulfoaluminate, Geopolymeric, and Cementitious Mortars for Structural Applications","type":"article-journal","volume":"4"},"uris":["http://www.mendeley.com/documents/?uuid=1984f62b-2c9c-4ba3-9ab2-e020ff55c2ac"]}],"mendeley":{"formattedCitation":"(Mobili et al., 2017)","plainTextFormattedCitation":"(Mobili et al., 2017)","previouslyFormattedCitation":"(Mobili et al., 2017)"},"properties":{"noteIndex":0},"schema":"https://github.com/citation-style-language/schema/raw/master/csl-citation.json"}</w:instrText>
      </w:r>
      <w:r w:rsidR="00D363C4" w:rsidRPr="00FD04A5">
        <w:rPr>
          <w:lang w:val="en-GB"/>
        </w:rPr>
        <w:fldChar w:fldCharType="separate"/>
      </w:r>
      <w:r w:rsidR="00D363C4" w:rsidRPr="00FD04A5">
        <w:rPr>
          <w:noProof/>
          <w:lang w:val="en-GB"/>
        </w:rPr>
        <w:t>(Mobili et al., 2017)</w:t>
      </w:r>
      <w:r w:rsidR="00D363C4" w:rsidRPr="00FD04A5">
        <w:rPr>
          <w:lang w:val="en-GB"/>
        </w:rPr>
        <w:fldChar w:fldCharType="end"/>
      </w:r>
      <w:r w:rsidR="00A83043" w:rsidRPr="00FD04A5">
        <w:rPr>
          <w:lang w:val="en-GB"/>
        </w:rPr>
        <w:t>.</w:t>
      </w:r>
    </w:p>
    <w:p w:rsidR="005747E4" w:rsidRDefault="005747E4" w:rsidP="00410C09">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5747E4" w:rsidTr="005747E4">
        <w:tc>
          <w:tcPr>
            <w:tcW w:w="4388" w:type="dxa"/>
          </w:tcPr>
          <w:p w:rsidR="005747E4" w:rsidRDefault="005747E4" w:rsidP="00410C09">
            <w:pPr>
              <w:pStyle w:val="CETBodytext"/>
            </w:pPr>
            <w:r>
              <w:rPr>
                <w:noProof/>
                <w:lang w:val="it-IT" w:eastAsia="it-IT"/>
              </w:rPr>
              <w:drawing>
                <wp:inline distT="0" distB="0" distL="0" distR="0" wp14:anchorId="5B3B58FB" wp14:editId="0ED17BEA">
                  <wp:extent cx="2206800" cy="1440000"/>
                  <wp:effectExtent l="0" t="0" r="317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6800" cy="1440000"/>
                          </a:xfrm>
                          <a:prstGeom prst="rect">
                            <a:avLst/>
                          </a:prstGeom>
                          <a:noFill/>
                        </pic:spPr>
                      </pic:pic>
                    </a:graphicData>
                  </a:graphic>
                </wp:inline>
              </w:drawing>
            </w:r>
          </w:p>
        </w:tc>
        <w:tc>
          <w:tcPr>
            <w:tcW w:w="4389" w:type="dxa"/>
          </w:tcPr>
          <w:p w:rsidR="005747E4" w:rsidRDefault="005747E4" w:rsidP="00410C09">
            <w:pPr>
              <w:pStyle w:val="CETBodytext"/>
            </w:pPr>
            <w:r>
              <w:rPr>
                <w:noProof/>
                <w:lang w:val="it-IT" w:eastAsia="it-IT"/>
              </w:rPr>
              <w:drawing>
                <wp:inline distT="0" distB="0" distL="0" distR="0" wp14:anchorId="4038F998" wp14:editId="64CC1010">
                  <wp:extent cx="2204878" cy="1440000"/>
                  <wp:effectExtent l="0" t="0" r="508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4878" cy="1440000"/>
                          </a:xfrm>
                          <a:prstGeom prst="rect">
                            <a:avLst/>
                          </a:prstGeom>
                          <a:noFill/>
                        </pic:spPr>
                      </pic:pic>
                    </a:graphicData>
                  </a:graphic>
                </wp:inline>
              </w:drawing>
            </w:r>
          </w:p>
        </w:tc>
      </w:tr>
      <w:tr w:rsidR="005747E4" w:rsidTr="005747E4">
        <w:tc>
          <w:tcPr>
            <w:tcW w:w="4388" w:type="dxa"/>
          </w:tcPr>
          <w:p w:rsidR="005747E4" w:rsidRDefault="005747E4" w:rsidP="00410C09">
            <w:pPr>
              <w:pStyle w:val="CETBodytext"/>
            </w:pPr>
            <w:r>
              <w:rPr>
                <w:noProof/>
                <w:lang w:val="it-IT" w:eastAsia="it-IT"/>
              </w:rPr>
              <w:drawing>
                <wp:inline distT="0" distB="0" distL="0" distR="0" wp14:anchorId="19E951AD" wp14:editId="26EF0C6D">
                  <wp:extent cx="2204878" cy="1440000"/>
                  <wp:effectExtent l="0" t="0" r="508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4878" cy="1440000"/>
                          </a:xfrm>
                          <a:prstGeom prst="rect">
                            <a:avLst/>
                          </a:prstGeom>
                          <a:noFill/>
                        </pic:spPr>
                      </pic:pic>
                    </a:graphicData>
                  </a:graphic>
                </wp:inline>
              </w:drawing>
            </w:r>
          </w:p>
        </w:tc>
        <w:tc>
          <w:tcPr>
            <w:tcW w:w="4389" w:type="dxa"/>
          </w:tcPr>
          <w:p w:rsidR="005747E4" w:rsidRDefault="005747E4" w:rsidP="00410C09">
            <w:pPr>
              <w:pStyle w:val="CETBodytext"/>
            </w:pPr>
          </w:p>
        </w:tc>
      </w:tr>
    </w:tbl>
    <w:p w:rsidR="00E706F2" w:rsidRDefault="00E706F2" w:rsidP="00E706F2">
      <w:pPr>
        <w:pStyle w:val="CETCaption"/>
        <w:jc w:val="left"/>
      </w:pPr>
      <w:r w:rsidRPr="001653B2">
        <w:t xml:space="preserve">Figure </w:t>
      </w:r>
      <w:r w:rsidR="00FC6BFE">
        <w:t>3</w:t>
      </w:r>
      <w:r w:rsidRPr="001653B2">
        <w:t>: Drying shrinkage of mortars belonging to: A. R1 class, B. R2 class and C. R3 class</w:t>
      </w:r>
    </w:p>
    <w:p w:rsidR="005747E4" w:rsidRDefault="001D20AF" w:rsidP="005747E4">
      <w:pPr>
        <w:pStyle w:val="CETBodytext"/>
        <w:rPr>
          <w:lang w:val="en-GB"/>
        </w:rPr>
      </w:pPr>
      <w:r>
        <w:rPr>
          <w:lang w:val="en-GB"/>
        </w:rPr>
        <w:lastRenderedPageBreak/>
        <w:t>D</w:t>
      </w:r>
      <w:r w:rsidR="005747E4" w:rsidRPr="009E0F8E">
        <w:rPr>
          <w:lang w:val="en-GB"/>
        </w:rPr>
        <w:t xml:space="preserve">rying shrinkage </w:t>
      </w:r>
      <w:r>
        <w:rPr>
          <w:lang w:val="en-GB"/>
        </w:rPr>
        <w:t xml:space="preserve">measurement results </w:t>
      </w:r>
      <w:r w:rsidR="005747E4" w:rsidRPr="009E0F8E">
        <w:rPr>
          <w:lang w:val="en-GB"/>
        </w:rPr>
        <w:t xml:space="preserve">(Figure 3) show that GEO mortars, due to their lower modulus of elasticity </w:t>
      </w:r>
      <w:r w:rsidR="005747E4" w:rsidRPr="009E0F8E">
        <w:rPr>
          <w:lang w:val="en-GB"/>
        </w:rPr>
        <w:fldChar w:fldCharType="begin" w:fldLock="1"/>
      </w:r>
      <w:r w:rsidR="005747E4" w:rsidRPr="009E0F8E">
        <w:rPr>
          <w:lang w:val="en-GB"/>
        </w:rPr>
        <w:instrText>ADDIN CSL_CITATION {"citationItems":[{"id":"ITEM-1","itemData":{"DOI":"10.1016/j.cemconres.2016.07.004","ISSN":"00088846","abstract":"Alkali-activated and cementitious mortars belonging to R1 ??? 10 MPa, R2 ??? 15 MPa and R3 ??? 25 MPa strength classes were tested and compared in terms of workability, dynamic modulus of elasticity, porosimetry, and water vapor permeability. Capillary water absorption, drying shrinkage, resistance to sulfate attack, and corrosion behavior of embedded bare and galvanized reinforcements were also investigated. In alkali-activated mortars, drying shrinkage is higher than that of cementitious mortars but restrained shrinkage is lower due to lower modulus of elasticity. Pore dimensions affect water vapor permeability, more pronounced in alkali-activated mortars, and capillary water absorption, much lower in fly ash ones. The high alkalinity of fly ash and metakaolin mortars delayed the achievement of the passive state in particular for the galvanized reinforcements but after 1 month of curing they reached the same corrosion rates of those embedded in cementitious mortars.","author":[{"dropping-particle":"","family":"Mobili","given":"Alessandra","non-dropping-particle":"","parse-names":false,"suffix":""},{"dropping-particle":"","family":"Belli","given":"Alberto","non-dropping-particle":"","parse-names":false,"suffix":""},{"dropping-particle":"","family":"Giosuè","given":"Chiara","non-dropping-particle":"","parse-names":false,"suffix":""},{"dropping-particle":"","family":"Bellezze","given":"Tiziano","non-dropping-particle":"","parse-names":false,"suffix":""},{"dropping-particle":"","family":"Tittarelli","given":"Francesca","non-dropping-particle":"","parse-names":false,"suffix":""}],"container-title":"Cement and Concrete Research","id":"ITEM-1","issued":{"date-parts":[["2016"]]},"page":"198-210","publisher":"Elsevier Ltd","title":"Metakaolin and fly ash alkali-activated mortars compared with cementitious mortars at the same strength class","type":"article-journal","volume":"88"},"uris":["http://www.mendeley.com/documents/?uuid=03270127-5630-41ef-8b4b-f171e6216f86"]}],"mendeley":{"formattedCitation":"(Mobili et al., 2016)","plainTextFormattedCitation":"(Mobili et al., 2016)","previouslyFormattedCitation":"(Mobili et al., 2016)"},"properties":{"noteIndex":0},"schema":"https://github.com/citation-style-language/schema/raw/master/csl-citation.json"}</w:instrText>
      </w:r>
      <w:r w:rsidR="005747E4" w:rsidRPr="009E0F8E">
        <w:rPr>
          <w:lang w:val="en-GB"/>
        </w:rPr>
        <w:fldChar w:fldCharType="separate"/>
      </w:r>
      <w:r w:rsidR="005747E4" w:rsidRPr="009E0F8E">
        <w:rPr>
          <w:noProof/>
          <w:lang w:val="en-GB"/>
        </w:rPr>
        <w:t>(Mobili et al., 2016)</w:t>
      </w:r>
      <w:r w:rsidR="005747E4" w:rsidRPr="009E0F8E">
        <w:rPr>
          <w:lang w:val="en-GB"/>
        </w:rPr>
        <w:fldChar w:fldCharType="end"/>
      </w:r>
      <w:r w:rsidR="005747E4" w:rsidRPr="009E0F8E">
        <w:rPr>
          <w:lang w:val="en-GB"/>
        </w:rPr>
        <w:t xml:space="preserve">, shrink about 6 times more than CSA mortars; furthermore, moving </w:t>
      </w:r>
      <w:r w:rsidR="00A55147">
        <w:rPr>
          <w:lang w:val="en-GB"/>
        </w:rPr>
        <w:t>up the</w:t>
      </w:r>
      <w:r w:rsidR="005747E4" w:rsidRPr="009E0F8E">
        <w:rPr>
          <w:lang w:val="en-GB"/>
        </w:rPr>
        <w:t xml:space="preserve"> </w:t>
      </w:r>
      <w:r w:rsidR="005747E4">
        <w:rPr>
          <w:lang w:val="en-GB"/>
        </w:rPr>
        <w:t xml:space="preserve">higher </w:t>
      </w:r>
      <w:r w:rsidR="005747E4" w:rsidRPr="009E0F8E">
        <w:rPr>
          <w:lang w:val="en-GB"/>
        </w:rPr>
        <w:t xml:space="preserve">strength classes, GEO mortars shrink </w:t>
      </w:r>
      <w:r w:rsidR="005747E4">
        <w:rPr>
          <w:lang w:val="en-GB"/>
        </w:rPr>
        <w:t xml:space="preserve">less due </w:t>
      </w:r>
      <w:r w:rsidR="005747E4" w:rsidRPr="009E0F8E">
        <w:rPr>
          <w:lang w:val="en-GB"/>
        </w:rPr>
        <w:t xml:space="preserve">the higher concentration of the alkaline solution </w:t>
      </w:r>
      <w:r w:rsidR="005747E4">
        <w:rPr>
          <w:lang w:val="en-GB"/>
        </w:rPr>
        <w:t xml:space="preserve">which </w:t>
      </w:r>
      <w:r w:rsidR="005747E4" w:rsidRPr="009E0F8E">
        <w:rPr>
          <w:lang w:val="en-GB"/>
        </w:rPr>
        <w:t xml:space="preserve">leads </w:t>
      </w:r>
      <w:r w:rsidR="005747E4">
        <w:rPr>
          <w:lang w:val="en-GB"/>
        </w:rPr>
        <w:t xml:space="preserve">to (i) </w:t>
      </w:r>
      <w:r w:rsidR="005747E4" w:rsidRPr="009E0F8E">
        <w:rPr>
          <w:lang w:val="en-GB"/>
        </w:rPr>
        <w:t>reduced porosity</w:t>
      </w:r>
      <w:r w:rsidR="005747E4">
        <w:rPr>
          <w:lang w:val="en-GB"/>
        </w:rPr>
        <w:t>, (ii)</w:t>
      </w:r>
      <w:r w:rsidR="005747E4" w:rsidRPr="009E0F8E">
        <w:rPr>
          <w:lang w:val="en-GB"/>
        </w:rPr>
        <w:t xml:space="preserve"> improved </w:t>
      </w:r>
      <w:r w:rsidR="005747E4">
        <w:rPr>
          <w:lang w:val="en-GB"/>
        </w:rPr>
        <w:t xml:space="preserve">mechanical </w:t>
      </w:r>
      <w:r w:rsidR="005747E4" w:rsidRPr="009E0F8E">
        <w:rPr>
          <w:lang w:val="en-GB"/>
        </w:rPr>
        <w:t xml:space="preserve">strength and </w:t>
      </w:r>
      <w:r w:rsidR="005747E4">
        <w:rPr>
          <w:lang w:val="en-GB"/>
        </w:rPr>
        <w:t xml:space="preserve">(iii) greater </w:t>
      </w:r>
      <w:r w:rsidR="005747E4" w:rsidRPr="009E0F8E">
        <w:rPr>
          <w:lang w:val="en-GB"/>
        </w:rPr>
        <w:t xml:space="preserve">stiffness of the material </w:t>
      </w:r>
      <w:r w:rsidR="005747E4" w:rsidRPr="009E0F8E">
        <w:rPr>
          <w:lang w:val="en-GB"/>
        </w:rPr>
        <w:fldChar w:fldCharType="begin" w:fldLock="1"/>
      </w:r>
      <w:r w:rsidR="005747E4" w:rsidRPr="009E0F8E">
        <w:rPr>
          <w:lang w:val="en-GB"/>
        </w:rPr>
        <w:instrText>ADDIN CSL_CITATION {"citationItems":[{"id":"ITEM-1","itemData":{"DOI":"10.1016/j.cemconres.2016.10.003","ISSN":"00088846","abstract":"The problem of excessive drying shrinkage in alkali-activated concrete (AAC) is well-documented in the literature. The magnitude of drying shrinkage is often three or more times that in portland cement concrete. This study investigates the effects of binder type, activator concentration, strength, age, and curing method on the manifestation of drying shrinkage in alkali-activated fly ash and slag cement concrete. Early-age shrinkage strains in excess of 1200 με (0.12 percent strain) are observed in AAC. This is attributed to delayed hydration, microstructure refinement, and strength development. The resulting damage is far more significant than in portland cement concrete. Shrinkage and resulting damage are greatly reduced when specimens are dried at later age and after heat-curing. Alkali-activated slag cement concrete is more sensitive to water loss than portland cement or alkali-activated fly ash concrete. This results from a finer pore structure in alkali-activated slag binders.","author":[{"dropping-particle":"","family":"Thomas","given":"R. J.","non-dropping-particle":"","parse-names":false,"suffix":""},{"dropping-particle":"","family":"Lezama","given":"Diego","non-dropping-particle":"","parse-names":false,"suffix":""},{"dropping-particle":"","family":"Peethamparan","given":"Sulapha","non-dropping-particle":"","parse-names":false,"suffix":""}],"container-title":"Cement and Concrete Research","id":"ITEM-1","issued":{"date-parts":[["2017"]]},"page":"13-23","publisher":"Elsevier Ltd","title":"On drying shrinkage in alkali-activated concrete: Improving dimensional stability by aging or heat-curing","type":"article-journal","volume":"91"},"uris":["http://www.mendeley.com/documents/?uuid=51fa6b33-9bef-4954-986d-6bd95253358a"]}],"mendeley":{"formattedCitation":"(Thomas et al., 2017)","plainTextFormattedCitation":"(Thomas et al., 2017)","previouslyFormattedCitation":"(Thomas et al., 2017)"},"properties":{"noteIndex":0},"schema":"https://github.com/citation-style-language/schema/raw/master/csl-citation.json"}</w:instrText>
      </w:r>
      <w:r w:rsidR="005747E4" w:rsidRPr="009E0F8E">
        <w:rPr>
          <w:lang w:val="en-GB"/>
        </w:rPr>
        <w:fldChar w:fldCharType="separate"/>
      </w:r>
      <w:r w:rsidR="005747E4" w:rsidRPr="009E0F8E">
        <w:rPr>
          <w:noProof/>
          <w:lang w:val="en-GB"/>
        </w:rPr>
        <w:t>(Thomas et al., 2017)</w:t>
      </w:r>
      <w:r w:rsidR="005747E4" w:rsidRPr="009E0F8E">
        <w:rPr>
          <w:lang w:val="en-GB"/>
        </w:rPr>
        <w:fldChar w:fldCharType="end"/>
      </w:r>
      <w:r w:rsidR="005747E4" w:rsidRPr="009E0F8E">
        <w:rPr>
          <w:lang w:val="en-GB"/>
        </w:rPr>
        <w:t>.</w:t>
      </w:r>
    </w:p>
    <w:p w:rsidR="005747E4" w:rsidRDefault="005747E4" w:rsidP="005747E4">
      <w:pPr>
        <w:pStyle w:val="CETBodytext"/>
        <w:rPr>
          <w:lang w:val="en-GB"/>
        </w:rPr>
      </w:pPr>
      <w:r w:rsidRPr="00AE3D71">
        <w:t xml:space="preserve">All the CSA mortars exhibited almost zero shrinkage, most probably owing to suitable ettringite nucleation and formation rates and a good compromise between deformability and </w:t>
      </w:r>
      <w:r w:rsidR="002C29D3">
        <w:t xml:space="preserve">the </w:t>
      </w:r>
      <w:r w:rsidRPr="00AE3D71">
        <w:t xml:space="preserve">strength of the paste, as outlined in the </w:t>
      </w:r>
      <w:r w:rsidR="00DA2E53">
        <w:t>introduction (Telesca et al</w:t>
      </w:r>
      <w:r w:rsidRPr="00AE3D71">
        <w:rPr>
          <w:lang w:val="en-GB"/>
        </w:rPr>
        <w:t>.</w:t>
      </w:r>
      <w:r w:rsidR="00DA2E53">
        <w:rPr>
          <w:lang w:val="en-GB"/>
        </w:rPr>
        <w:t>, 2014b).</w:t>
      </w:r>
    </w:p>
    <w:p w:rsidR="00600535" w:rsidRPr="006C2820" w:rsidRDefault="00600535" w:rsidP="00600535">
      <w:pPr>
        <w:pStyle w:val="CETHeading1"/>
        <w:rPr>
          <w:lang w:val="en-GB"/>
        </w:rPr>
      </w:pPr>
      <w:r w:rsidRPr="006C2820">
        <w:rPr>
          <w:lang w:val="en-GB"/>
        </w:rPr>
        <w:t>Conclusions</w:t>
      </w:r>
    </w:p>
    <w:p w:rsidR="0091318C" w:rsidRPr="0091318C" w:rsidRDefault="0091318C" w:rsidP="001A5C3C">
      <w:pPr>
        <w:pStyle w:val="NormaleWeb"/>
        <w:rPr>
          <w:rFonts w:cs="Arial"/>
          <w:sz w:val="18"/>
          <w:szCs w:val="18"/>
        </w:rPr>
      </w:pPr>
      <w:r w:rsidRPr="0091318C">
        <w:rPr>
          <w:rFonts w:cs="Arial"/>
          <w:sz w:val="18"/>
          <w:szCs w:val="18"/>
          <w:lang w:eastAsia="it-IT"/>
        </w:rPr>
        <w:t>Th</w:t>
      </w:r>
      <w:r w:rsidR="002C29D3">
        <w:rPr>
          <w:rFonts w:cs="Arial"/>
          <w:sz w:val="18"/>
          <w:szCs w:val="18"/>
          <w:lang w:eastAsia="it-IT"/>
        </w:rPr>
        <w:t>is</w:t>
      </w:r>
      <w:r w:rsidRPr="0091318C">
        <w:rPr>
          <w:rFonts w:cs="Arial"/>
          <w:sz w:val="18"/>
          <w:szCs w:val="18"/>
          <w:lang w:eastAsia="it-IT"/>
        </w:rPr>
        <w:t xml:space="preserve"> study demonstrates that the mechanical strength of both calcium sulfoaluminate- and geopolymers-based binders </w:t>
      </w:r>
      <w:r w:rsidR="002C29D3">
        <w:rPr>
          <w:rFonts w:cs="Arial"/>
          <w:sz w:val="18"/>
          <w:szCs w:val="18"/>
          <w:lang w:eastAsia="it-IT"/>
        </w:rPr>
        <w:t>can be</w:t>
      </w:r>
      <w:r w:rsidR="002C29D3" w:rsidRPr="0091318C">
        <w:rPr>
          <w:rFonts w:cs="Arial"/>
          <w:sz w:val="18"/>
          <w:szCs w:val="18"/>
          <w:lang w:eastAsia="it-IT"/>
        </w:rPr>
        <w:t xml:space="preserve"> adjust</w:t>
      </w:r>
      <w:r w:rsidR="002C29D3">
        <w:rPr>
          <w:rFonts w:cs="Arial"/>
          <w:sz w:val="18"/>
          <w:szCs w:val="18"/>
          <w:lang w:eastAsia="it-IT"/>
        </w:rPr>
        <w:t>ed</w:t>
      </w:r>
      <w:r w:rsidR="002C29D3" w:rsidRPr="0091318C">
        <w:rPr>
          <w:rFonts w:cs="Arial"/>
          <w:sz w:val="18"/>
          <w:szCs w:val="18"/>
          <w:lang w:eastAsia="it-IT"/>
        </w:rPr>
        <w:t xml:space="preserve"> </w:t>
      </w:r>
      <w:r w:rsidRPr="0091318C">
        <w:rPr>
          <w:rFonts w:cs="Arial"/>
          <w:sz w:val="18"/>
          <w:szCs w:val="18"/>
          <w:lang w:eastAsia="it-IT"/>
        </w:rPr>
        <w:t xml:space="preserve">in order to obtain mortars fitting the three strength classes </w:t>
      </w:r>
      <w:r w:rsidR="00A2324D">
        <w:rPr>
          <w:rFonts w:cs="Arial"/>
          <w:sz w:val="18"/>
          <w:szCs w:val="18"/>
          <w:lang w:eastAsia="it-IT"/>
        </w:rPr>
        <w:t>indicated in the</w:t>
      </w:r>
      <w:r w:rsidRPr="0091318C">
        <w:rPr>
          <w:rFonts w:cs="Arial"/>
          <w:sz w:val="18"/>
          <w:szCs w:val="18"/>
          <w:lang w:eastAsia="it-IT"/>
        </w:rPr>
        <w:t xml:space="preserve"> UNI EN 1504-3 (R1 with R</w:t>
      </w:r>
      <w:r w:rsidRPr="0091318C">
        <w:rPr>
          <w:rFonts w:cs="Arial"/>
          <w:sz w:val="18"/>
          <w:szCs w:val="18"/>
          <w:vertAlign w:val="subscript"/>
          <w:lang w:eastAsia="it-IT"/>
        </w:rPr>
        <w:t>c</w:t>
      </w:r>
      <w:r w:rsidRPr="0091318C">
        <w:rPr>
          <w:rFonts w:cs="Arial"/>
          <w:sz w:val="18"/>
          <w:szCs w:val="18"/>
          <w:lang w:eastAsia="it-IT"/>
        </w:rPr>
        <w:t xml:space="preserve"> ≥ 10 MPa, R2 with R</w:t>
      </w:r>
      <w:r w:rsidRPr="0091318C">
        <w:rPr>
          <w:rFonts w:cs="Arial"/>
          <w:sz w:val="18"/>
          <w:szCs w:val="18"/>
          <w:vertAlign w:val="subscript"/>
          <w:lang w:eastAsia="it-IT"/>
        </w:rPr>
        <w:t>c</w:t>
      </w:r>
      <w:r w:rsidRPr="0091318C">
        <w:rPr>
          <w:rFonts w:cs="Arial"/>
          <w:sz w:val="18"/>
          <w:szCs w:val="18"/>
          <w:lang w:eastAsia="it-IT"/>
        </w:rPr>
        <w:t xml:space="preserve"> ≥ 15 MPa and R3 with R</w:t>
      </w:r>
      <w:r w:rsidRPr="0091318C">
        <w:rPr>
          <w:rFonts w:cs="Arial"/>
          <w:sz w:val="18"/>
          <w:szCs w:val="18"/>
          <w:vertAlign w:val="subscript"/>
          <w:lang w:eastAsia="it-IT"/>
        </w:rPr>
        <w:t>c</w:t>
      </w:r>
      <w:r w:rsidRPr="0091318C">
        <w:rPr>
          <w:rFonts w:cs="Arial"/>
          <w:sz w:val="18"/>
          <w:szCs w:val="18"/>
          <w:lang w:eastAsia="it-IT"/>
        </w:rPr>
        <w:t xml:space="preserve"> ≥ 25 MPa).</w:t>
      </w:r>
    </w:p>
    <w:p w:rsidR="0091318C" w:rsidRPr="0091318C" w:rsidRDefault="002462BE" w:rsidP="001A5C3C">
      <w:pPr>
        <w:pStyle w:val="NormaleWeb"/>
        <w:rPr>
          <w:rFonts w:cs="Arial"/>
          <w:sz w:val="18"/>
          <w:szCs w:val="18"/>
        </w:rPr>
      </w:pPr>
      <w:r>
        <w:rPr>
          <w:rFonts w:cs="Arial"/>
          <w:sz w:val="18"/>
          <w:szCs w:val="18"/>
          <w:lang w:eastAsia="it-IT"/>
        </w:rPr>
        <w:t>In particular, the following observations were made</w:t>
      </w:r>
      <w:r w:rsidR="0091318C" w:rsidRPr="0091318C">
        <w:rPr>
          <w:rFonts w:cs="Arial"/>
          <w:sz w:val="18"/>
          <w:szCs w:val="18"/>
          <w:lang w:eastAsia="it-IT"/>
        </w:rPr>
        <w:t>:</w:t>
      </w:r>
    </w:p>
    <w:p w:rsidR="0091318C" w:rsidRPr="0091318C" w:rsidRDefault="0091318C" w:rsidP="001A5C3C">
      <w:pPr>
        <w:pStyle w:val="NormaleWeb"/>
        <w:numPr>
          <w:ilvl w:val="0"/>
          <w:numId w:val="25"/>
        </w:numPr>
        <w:tabs>
          <w:tab w:val="clear" w:pos="7100"/>
        </w:tabs>
        <w:spacing w:line="240" w:lineRule="auto"/>
        <w:ind w:left="426" w:hanging="284"/>
        <w:rPr>
          <w:rFonts w:cs="Arial"/>
          <w:sz w:val="18"/>
          <w:szCs w:val="18"/>
        </w:rPr>
      </w:pPr>
      <w:r w:rsidRPr="0091318C">
        <w:rPr>
          <w:rFonts w:cs="Arial"/>
          <w:sz w:val="18"/>
          <w:szCs w:val="18"/>
          <w:lang w:val="en-US"/>
        </w:rPr>
        <w:t xml:space="preserve">the hydration behaviour of CSA pastes is clearly determined by the </w:t>
      </w:r>
      <w:r w:rsidR="001A5C3C">
        <w:rPr>
          <w:rFonts w:cs="Arial"/>
          <w:sz w:val="18"/>
          <w:szCs w:val="18"/>
          <w:lang w:val="en-US"/>
        </w:rPr>
        <w:t>rapid</w:t>
      </w:r>
      <w:r w:rsidRPr="0091318C">
        <w:rPr>
          <w:rFonts w:cs="Arial"/>
          <w:sz w:val="18"/>
          <w:szCs w:val="18"/>
          <w:lang w:val="en-US"/>
        </w:rPr>
        <w:t xml:space="preserve"> formation </w:t>
      </w:r>
      <w:r w:rsidR="001A5C3C">
        <w:rPr>
          <w:rFonts w:cs="Arial"/>
          <w:sz w:val="18"/>
          <w:szCs w:val="18"/>
          <w:lang w:val="en-US"/>
        </w:rPr>
        <w:t xml:space="preserve">of </w:t>
      </w:r>
      <w:r w:rsidRPr="0091318C">
        <w:rPr>
          <w:rFonts w:cs="Arial"/>
          <w:sz w:val="18"/>
          <w:szCs w:val="18"/>
          <w:lang w:val="en-US"/>
        </w:rPr>
        <w:t xml:space="preserve">ettringite while no hydrated phases are clearly </w:t>
      </w:r>
      <w:r w:rsidR="001A5C3C">
        <w:rPr>
          <w:rFonts w:cs="Arial"/>
          <w:sz w:val="18"/>
          <w:szCs w:val="18"/>
          <w:lang w:val="en-US"/>
        </w:rPr>
        <w:t>discernible</w:t>
      </w:r>
      <w:r w:rsidRPr="0091318C">
        <w:rPr>
          <w:rFonts w:cs="Arial"/>
          <w:sz w:val="18"/>
          <w:szCs w:val="18"/>
          <w:lang w:val="en-US"/>
        </w:rPr>
        <w:t xml:space="preserve"> in GEO </w:t>
      </w:r>
      <w:r w:rsidR="001A5C3C">
        <w:rPr>
          <w:rFonts w:cs="Arial"/>
          <w:sz w:val="18"/>
          <w:szCs w:val="18"/>
          <w:lang w:val="en-US"/>
        </w:rPr>
        <w:t>systems</w:t>
      </w:r>
      <w:r w:rsidRPr="0091318C">
        <w:rPr>
          <w:rFonts w:cs="Arial"/>
          <w:sz w:val="18"/>
          <w:szCs w:val="18"/>
          <w:lang w:eastAsia="it-IT"/>
        </w:rPr>
        <w:t>;</w:t>
      </w:r>
    </w:p>
    <w:p w:rsidR="0091318C" w:rsidRPr="0091318C" w:rsidRDefault="0091318C" w:rsidP="001A5C3C">
      <w:pPr>
        <w:pStyle w:val="NormaleWeb"/>
        <w:numPr>
          <w:ilvl w:val="0"/>
          <w:numId w:val="13"/>
        </w:numPr>
        <w:tabs>
          <w:tab w:val="clear" w:pos="7100"/>
        </w:tabs>
        <w:spacing w:line="240" w:lineRule="auto"/>
        <w:ind w:left="426" w:hanging="284"/>
        <w:rPr>
          <w:rFonts w:cs="Arial"/>
          <w:sz w:val="18"/>
          <w:szCs w:val="18"/>
        </w:rPr>
      </w:pPr>
      <w:r w:rsidRPr="0091318C">
        <w:rPr>
          <w:rFonts w:cs="Arial"/>
          <w:sz w:val="18"/>
          <w:szCs w:val="18"/>
          <w:lang w:val="en-US" w:eastAsia="it-IT"/>
        </w:rPr>
        <w:t xml:space="preserve">CSA mortars generally exhibited a </w:t>
      </w:r>
      <w:r w:rsidR="001A5C3C">
        <w:rPr>
          <w:rFonts w:cs="Arial"/>
          <w:sz w:val="18"/>
          <w:szCs w:val="18"/>
          <w:lang w:val="en-US" w:eastAsia="it-IT"/>
        </w:rPr>
        <w:t>higher</w:t>
      </w:r>
      <w:r w:rsidRPr="0091318C">
        <w:rPr>
          <w:rFonts w:cs="Arial"/>
          <w:sz w:val="18"/>
          <w:szCs w:val="18"/>
          <w:lang w:val="en-US" w:eastAsia="it-IT"/>
        </w:rPr>
        <w:t xml:space="preserve"> strength development than GEO mortars </w:t>
      </w:r>
      <w:r w:rsidRPr="0091318C">
        <w:rPr>
          <w:rFonts w:cs="Arial"/>
          <w:sz w:val="18"/>
          <w:szCs w:val="18"/>
          <w:lang w:val="en-US"/>
        </w:rPr>
        <w:t>where</w:t>
      </w:r>
      <w:r w:rsidRPr="0091318C">
        <w:rPr>
          <w:rFonts w:cs="Arial"/>
          <w:sz w:val="18"/>
          <w:szCs w:val="18"/>
          <w:lang w:val="en-US" w:eastAsia="it-IT"/>
        </w:rPr>
        <w:t xml:space="preserve"> </w:t>
      </w:r>
      <w:r w:rsidRPr="0091318C">
        <w:rPr>
          <w:rFonts w:cs="Arial"/>
          <w:sz w:val="18"/>
          <w:szCs w:val="18"/>
          <w:lang w:eastAsia="it-IT"/>
        </w:rPr>
        <w:t xml:space="preserve">the geopolymerization of fly ash </w:t>
      </w:r>
      <w:r w:rsidRPr="0091318C">
        <w:rPr>
          <w:rFonts w:cs="Arial"/>
          <w:sz w:val="18"/>
          <w:szCs w:val="18"/>
        </w:rPr>
        <w:t xml:space="preserve">is </w:t>
      </w:r>
      <w:r w:rsidR="001A5C3C">
        <w:rPr>
          <w:rFonts w:cs="Arial"/>
          <w:sz w:val="18"/>
          <w:szCs w:val="18"/>
          <w:lang w:eastAsia="it-IT"/>
        </w:rPr>
        <w:t>relatively</w:t>
      </w:r>
      <w:r w:rsidRPr="0091318C">
        <w:rPr>
          <w:rFonts w:cs="Arial"/>
          <w:sz w:val="18"/>
          <w:szCs w:val="18"/>
          <w:lang w:eastAsia="it-IT"/>
        </w:rPr>
        <w:t xml:space="preserve"> slow at room temperature (even though </w:t>
      </w:r>
      <w:r w:rsidR="001A5C3C">
        <w:rPr>
          <w:rFonts w:cs="Arial"/>
          <w:sz w:val="18"/>
          <w:szCs w:val="18"/>
          <w:lang w:eastAsia="it-IT"/>
        </w:rPr>
        <w:t xml:space="preserve">it </w:t>
      </w:r>
      <w:r w:rsidRPr="0091318C">
        <w:rPr>
          <w:rFonts w:cs="Arial"/>
          <w:sz w:val="18"/>
          <w:szCs w:val="18"/>
          <w:lang w:eastAsia="it-IT"/>
        </w:rPr>
        <w:t xml:space="preserve">continues at later </w:t>
      </w:r>
      <w:r w:rsidR="001A5C3C">
        <w:rPr>
          <w:rFonts w:cs="Arial"/>
          <w:sz w:val="18"/>
          <w:szCs w:val="18"/>
          <w:lang w:eastAsia="it-IT"/>
        </w:rPr>
        <w:t>curing periods</w:t>
      </w:r>
      <w:r w:rsidRPr="0091318C">
        <w:rPr>
          <w:rFonts w:cs="Arial"/>
          <w:sz w:val="18"/>
          <w:szCs w:val="18"/>
          <w:lang w:eastAsia="it-IT"/>
        </w:rPr>
        <w:t>)</w:t>
      </w:r>
      <w:r w:rsidRPr="0091318C">
        <w:rPr>
          <w:rFonts w:cs="Arial"/>
          <w:sz w:val="18"/>
          <w:szCs w:val="18"/>
        </w:rPr>
        <w:t>;</w:t>
      </w:r>
    </w:p>
    <w:p w:rsidR="0091318C" w:rsidRPr="0091318C" w:rsidRDefault="0091318C" w:rsidP="001A5C3C">
      <w:pPr>
        <w:pStyle w:val="NormaleWeb"/>
        <w:numPr>
          <w:ilvl w:val="0"/>
          <w:numId w:val="13"/>
        </w:numPr>
        <w:tabs>
          <w:tab w:val="clear" w:pos="7100"/>
        </w:tabs>
        <w:spacing w:line="240" w:lineRule="auto"/>
        <w:ind w:left="426" w:hanging="284"/>
        <w:rPr>
          <w:rFonts w:cs="Arial"/>
          <w:sz w:val="18"/>
          <w:szCs w:val="18"/>
          <w:lang w:eastAsia="it-IT"/>
        </w:rPr>
      </w:pPr>
      <w:r w:rsidRPr="0091318C">
        <w:rPr>
          <w:rFonts w:cs="Arial"/>
          <w:sz w:val="18"/>
          <w:szCs w:val="18"/>
          <w:lang w:eastAsia="it-IT"/>
        </w:rPr>
        <w:t xml:space="preserve">the dynamic modulus of elasticity of GEO mortars is </w:t>
      </w:r>
      <w:r w:rsidR="001A5C3C">
        <w:rPr>
          <w:rFonts w:cs="Arial"/>
          <w:sz w:val="18"/>
          <w:szCs w:val="18"/>
          <w:lang w:eastAsia="it-IT"/>
        </w:rPr>
        <w:t xml:space="preserve">about </w:t>
      </w:r>
      <w:r w:rsidRPr="0091318C">
        <w:rPr>
          <w:rFonts w:cs="Arial"/>
          <w:sz w:val="18"/>
          <w:szCs w:val="18"/>
          <w:lang w:eastAsia="it-IT"/>
        </w:rPr>
        <w:t xml:space="preserve">20% lower than </w:t>
      </w:r>
      <w:r w:rsidRPr="0091318C">
        <w:rPr>
          <w:rFonts w:cs="Arial"/>
          <w:sz w:val="18"/>
          <w:szCs w:val="18"/>
        </w:rPr>
        <w:t xml:space="preserve">that of </w:t>
      </w:r>
      <w:r w:rsidRPr="0091318C">
        <w:rPr>
          <w:rFonts w:cs="Arial"/>
          <w:sz w:val="18"/>
          <w:szCs w:val="18"/>
          <w:lang w:eastAsia="it-IT"/>
        </w:rPr>
        <w:t xml:space="preserve">CSA mortars; </w:t>
      </w:r>
    </w:p>
    <w:p w:rsidR="0091318C" w:rsidRPr="0091318C" w:rsidRDefault="0091318C" w:rsidP="001A5C3C">
      <w:pPr>
        <w:pStyle w:val="NormaleWeb"/>
        <w:numPr>
          <w:ilvl w:val="0"/>
          <w:numId w:val="13"/>
        </w:numPr>
        <w:tabs>
          <w:tab w:val="clear" w:pos="7100"/>
        </w:tabs>
        <w:spacing w:line="240" w:lineRule="auto"/>
        <w:ind w:left="426" w:hanging="284"/>
        <w:rPr>
          <w:rFonts w:cs="Arial"/>
          <w:sz w:val="18"/>
          <w:szCs w:val="18"/>
          <w:lang w:eastAsia="it-IT"/>
        </w:rPr>
      </w:pPr>
      <w:r w:rsidRPr="0091318C">
        <w:rPr>
          <w:rFonts w:cs="Arial"/>
          <w:sz w:val="18"/>
          <w:szCs w:val="18"/>
          <w:lang w:eastAsia="it-IT"/>
        </w:rPr>
        <w:t>the capillary water absorption of GEO</w:t>
      </w:r>
      <w:r w:rsidRPr="0091318C">
        <w:rPr>
          <w:rFonts w:cs="Arial"/>
          <w:sz w:val="18"/>
          <w:szCs w:val="18"/>
        </w:rPr>
        <w:t xml:space="preserve"> </w:t>
      </w:r>
      <w:r w:rsidRPr="0091318C">
        <w:rPr>
          <w:rFonts w:cs="Arial"/>
          <w:sz w:val="18"/>
          <w:szCs w:val="18"/>
          <w:lang w:eastAsia="it-IT"/>
        </w:rPr>
        <w:t xml:space="preserve">mortars is slightly </w:t>
      </w:r>
      <w:r w:rsidRPr="006E4CD4">
        <w:rPr>
          <w:rFonts w:cs="Arial"/>
          <w:sz w:val="18"/>
          <w:szCs w:val="18"/>
        </w:rPr>
        <w:t>higher</w:t>
      </w:r>
      <w:r w:rsidRPr="0091318C">
        <w:rPr>
          <w:rFonts w:cs="Arial"/>
          <w:sz w:val="18"/>
          <w:szCs w:val="18"/>
          <w:lang w:eastAsia="it-IT"/>
        </w:rPr>
        <w:t xml:space="preserve"> than </w:t>
      </w:r>
      <w:r w:rsidRPr="0091318C">
        <w:rPr>
          <w:rFonts w:cs="Arial"/>
          <w:sz w:val="18"/>
          <w:szCs w:val="18"/>
        </w:rPr>
        <w:t>that of CSA</w:t>
      </w:r>
      <w:r w:rsidR="001A5C3C">
        <w:rPr>
          <w:rFonts w:cs="Arial"/>
          <w:sz w:val="18"/>
          <w:szCs w:val="18"/>
        </w:rPr>
        <w:t xml:space="preserve"> mortars</w:t>
      </w:r>
      <w:r w:rsidRPr="0091318C">
        <w:rPr>
          <w:rFonts w:cs="Arial"/>
          <w:sz w:val="18"/>
          <w:szCs w:val="18"/>
          <w:lang w:eastAsia="it-IT"/>
        </w:rPr>
        <w:t>;</w:t>
      </w:r>
    </w:p>
    <w:p w:rsidR="0091318C" w:rsidRPr="0091318C" w:rsidRDefault="0091318C" w:rsidP="001A5C3C">
      <w:pPr>
        <w:pStyle w:val="NormaleWeb"/>
        <w:numPr>
          <w:ilvl w:val="0"/>
          <w:numId w:val="13"/>
        </w:numPr>
        <w:tabs>
          <w:tab w:val="clear" w:pos="7100"/>
        </w:tabs>
        <w:spacing w:line="240" w:lineRule="auto"/>
        <w:ind w:left="426" w:hanging="284"/>
        <w:rPr>
          <w:rFonts w:cs="Arial"/>
          <w:sz w:val="18"/>
          <w:szCs w:val="18"/>
        </w:rPr>
      </w:pPr>
      <w:r w:rsidRPr="0091318C">
        <w:rPr>
          <w:rFonts w:cs="Arial"/>
          <w:sz w:val="18"/>
          <w:szCs w:val="18"/>
          <w:lang w:eastAsia="it-IT"/>
        </w:rPr>
        <w:t xml:space="preserve">the drying shrinkage of GEO mortars is 6 times higher than </w:t>
      </w:r>
      <w:r w:rsidR="001A5C3C">
        <w:rPr>
          <w:rFonts w:cs="Arial"/>
          <w:sz w:val="18"/>
          <w:szCs w:val="18"/>
          <w:lang w:eastAsia="it-IT"/>
        </w:rPr>
        <w:t xml:space="preserve">that of </w:t>
      </w:r>
      <w:r w:rsidRPr="0091318C">
        <w:rPr>
          <w:rFonts w:cs="Arial"/>
          <w:sz w:val="18"/>
          <w:szCs w:val="18"/>
          <w:lang w:eastAsia="it-IT"/>
        </w:rPr>
        <w:t xml:space="preserve">CSA mortars, </w:t>
      </w:r>
      <w:r w:rsidRPr="0091318C">
        <w:rPr>
          <w:rFonts w:cs="Arial"/>
          <w:sz w:val="18"/>
          <w:szCs w:val="18"/>
          <w:lang w:val="en-US"/>
        </w:rPr>
        <w:t>due to their lower modulus of elasticity</w:t>
      </w:r>
      <w:r w:rsidRPr="0091318C">
        <w:rPr>
          <w:rFonts w:cs="Arial"/>
          <w:sz w:val="18"/>
          <w:szCs w:val="18"/>
          <w:lang w:eastAsia="it-IT"/>
        </w:rPr>
        <w:t>.</w:t>
      </w:r>
    </w:p>
    <w:p w:rsidR="00600535" w:rsidRPr="001653B2" w:rsidRDefault="00600535" w:rsidP="00B5100E">
      <w:pPr>
        <w:pStyle w:val="CETAcknowledgementstitle"/>
      </w:pPr>
      <w:r w:rsidRPr="001653B2">
        <w:t>Acknowledgments</w:t>
      </w:r>
    </w:p>
    <w:p w:rsidR="00BA19E6" w:rsidRPr="001653B2" w:rsidRDefault="00BA19E6" w:rsidP="00BA19E6">
      <w:r w:rsidRPr="001653B2">
        <w:t xml:space="preserve">The authors wish to </w:t>
      </w:r>
      <w:r w:rsidR="005C34CA" w:rsidRPr="001653B2">
        <w:t>thank</w:t>
      </w:r>
      <w:r w:rsidRPr="001653B2">
        <w:t xml:space="preserve"> General Admixture S.p.A. (Ponzano Veneto, Italy) and Ingessil S.r.l. (Verona, Italy) to have kindly offered the fly ash and the sodium silicate solution used in this study, respectively.</w:t>
      </w:r>
    </w:p>
    <w:p w:rsidR="00600535" w:rsidRDefault="00600535" w:rsidP="00600535">
      <w:pPr>
        <w:pStyle w:val="CETReference"/>
        <w:rPr>
          <w:lang w:val="it-IT"/>
        </w:rPr>
      </w:pPr>
      <w:r w:rsidRPr="0027201A">
        <w:rPr>
          <w:lang w:val="it-IT"/>
        </w:rPr>
        <w:t>References</w:t>
      </w:r>
    </w:p>
    <w:p w:rsidR="00C66569" w:rsidRPr="00DF11EB" w:rsidRDefault="00C66569" w:rsidP="00C66569">
      <w:pPr>
        <w:ind w:left="510" w:hanging="510"/>
        <w:rPr>
          <w:bCs/>
          <w:lang w:val="en-US"/>
        </w:rPr>
      </w:pPr>
      <w:r w:rsidRPr="006C0306">
        <w:rPr>
          <w:bCs/>
          <w:lang w:val="it-IT"/>
        </w:rPr>
        <w:t>Bertola</w:t>
      </w:r>
      <w:r>
        <w:rPr>
          <w:bCs/>
          <w:lang w:val="it-IT"/>
        </w:rPr>
        <w:t xml:space="preserve"> F.</w:t>
      </w:r>
      <w:r w:rsidRPr="006C0306">
        <w:rPr>
          <w:bCs/>
          <w:lang w:val="it-IT"/>
        </w:rPr>
        <w:t>, Gastaldi</w:t>
      </w:r>
      <w:r>
        <w:rPr>
          <w:bCs/>
          <w:lang w:val="it-IT"/>
        </w:rPr>
        <w:t xml:space="preserve"> D.</w:t>
      </w:r>
      <w:r w:rsidRPr="006C0306">
        <w:rPr>
          <w:bCs/>
          <w:lang w:val="it-IT"/>
        </w:rPr>
        <w:t>, Canonico</w:t>
      </w:r>
      <w:r>
        <w:rPr>
          <w:bCs/>
          <w:lang w:val="it-IT"/>
        </w:rPr>
        <w:t xml:space="preserve"> F., Paul G., 2019. </w:t>
      </w:r>
      <w:r w:rsidRPr="006C0306">
        <w:rPr>
          <w:bCs/>
          <w:lang w:val="en-US"/>
        </w:rPr>
        <w:t xml:space="preserve">CSA and slag: towards CSA composite binders. </w:t>
      </w:r>
      <w:r w:rsidRPr="00DF11EB">
        <w:rPr>
          <w:bCs/>
          <w:szCs w:val="24"/>
          <w:lang w:val="en-US"/>
        </w:rPr>
        <w:t>Adv</w:t>
      </w:r>
      <w:r w:rsidRPr="00DF11EB">
        <w:rPr>
          <w:bCs/>
          <w:lang w:val="en-US"/>
        </w:rPr>
        <w:t>.</w:t>
      </w:r>
      <w:r w:rsidRPr="00DF11EB">
        <w:rPr>
          <w:bCs/>
          <w:szCs w:val="24"/>
          <w:lang w:val="en-US"/>
        </w:rPr>
        <w:t xml:space="preserve"> Cem</w:t>
      </w:r>
      <w:r w:rsidRPr="00DF11EB">
        <w:rPr>
          <w:bCs/>
          <w:lang w:val="en-US"/>
        </w:rPr>
        <w:t>.</w:t>
      </w:r>
      <w:r w:rsidRPr="00DF11EB">
        <w:rPr>
          <w:bCs/>
          <w:szCs w:val="24"/>
          <w:lang w:val="en-US"/>
        </w:rPr>
        <w:t xml:space="preserve"> Res</w:t>
      </w:r>
      <w:r w:rsidRPr="00DF11EB">
        <w:rPr>
          <w:bCs/>
          <w:lang w:val="en-US"/>
        </w:rPr>
        <w:t>. 31 (3), 147-158.</w:t>
      </w:r>
    </w:p>
    <w:p w:rsidR="00DF11EB" w:rsidRPr="00DF11EB" w:rsidRDefault="00DF11EB" w:rsidP="00DF11EB">
      <w:pPr>
        <w:pStyle w:val="NormaleWeb"/>
        <w:ind w:left="510" w:hanging="510"/>
        <w:rPr>
          <w:rFonts w:cs="Arial"/>
          <w:sz w:val="18"/>
          <w:szCs w:val="18"/>
          <w:lang w:val="it-IT"/>
        </w:rPr>
      </w:pPr>
      <w:r w:rsidRPr="00DF11EB">
        <w:rPr>
          <w:rFonts w:cs="Arial"/>
          <w:sz w:val="18"/>
          <w:szCs w:val="18"/>
          <w:lang w:val="en-US"/>
        </w:rPr>
        <w:t xml:space="preserve">Bondar D., Lynsdale C. J., Milestone N. B., Hassani N., Ramezanianpour A. A., 2011. </w:t>
      </w:r>
      <w:r w:rsidRPr="00407DED">
        <w:rPr>
          <w:rFonts w:cs="Arial"/>
          <w:sz w:val="18"/>
          <w:szCs w:val="18"/>
          <w:lang w:val="en-US"/>
        </w:rPr>
        <w:t>Engineering Properties of Alkali-Activated Natural Pozzolan Concrete</w:t>
      </w:r>
      <w:r>
        <w:rPr>
          <w:rFonts w:cs="Arial"/>
          <w:sz w:val="18"/>
          <w:szCs w:val="18"/>
          <w:lang w:val="en-US"/>
        </w:rPr>
        <w:t xml:space="preserve">. </w:t>
      </w:r>
      <w:r w:rsidRPr="00DF11EB">
        <w:rPr>
          <w:rFonts w:cs="Arial"/>
          <w:iCs/>
          <w:sz w:val="18"/>
          <w:szCs w:val="18"/>
          <w:lang w:val="it-IT"/>
        </w:rPr>
        <w:t>ACI Mat. J.</w:t>
      </w:r>
      <w:r w:rsidRPr="00DF11EB">
        <w:rPr>
          <w:rFonts w:cs="Arial"/>
          <w:sz w:val="18"/>
          <w:szCs w:val="18"/>
          <w:lang w:val="it-IT"/>
        </w:rPr>
        <w:t xml:space="preserve"> 108, 64–72.</w:t>
      </w:r>
    </w:p>
    <w:p w:rsidR="00A26C2B" w:rsidRPr="0055074C" w:rsidRDefault="00A26C2B" w:rsidP="00DF5C3C">
      <w:pPr>
        <w:pStyle w:val="NormaleWeb"/>
        <w:ind w:left="567" w:hanging="567"/>
        <w:rPr>
          <w:rFonts w:cs="Arial"/>
          <w:sz w:val="18"/>
          <w:szCs w:val="18"/>
          <w:lang w:val="it-IT"/>
        </w:rPr>
      </w:pPr>
      <w:r w:rsidRPr="00407DED">
        <w:rPr>
          <w:rFonts w:cs="Arial"/>
          <w:sz w:val="18"/>
          <w:szCs w:val="18"/>
          <w:lang w:val="it-IT"/>
        </w:rPr>
        <w:t xml:space="preserve">Carabba L., Santandrea M., Carloni C., Manzi S., Bignozzi M. C., 2017. </w:t>
      </w:r>
      <w:r w:rsidRPr="00407DED">
        <w:rPr>
          <w:rFonts w:cs="Arial"/>
          <w:sz w:val="18"/>
          <w:szCs w:val="18"/>
          <w:lang w:val="en-US"/>
        </w:rPr>
        <w:t>Steel fiber reinforced geopolymer matrix (S-FRGM) composites applied to reinforced concrete structures for strengthening applications: A preliminary study</w:t>
      </w:r>
      <w:r>
        <w:rPr>
          <w:rFonts w:cs="Arial"/>
          <w:sz w:val="18"/>
          <w:szCs w:val="18"/>
          <w:lang w:val="en-US"/>
        </w:rPr>
        <w:t>.</w:t>
      </w:r>
      <w:r w:rsidRPr="00407DED">
        <w:rPr>
          <w:rFonts w:cs="Arial"/>
          <w:sz w:val="18"/>
          <w:szCs w:val="18"/>
          <w:lang w:val="en-US"/>
        </w:rPr>
        <w:t xml:space="preserve"> </w:t>
      </w:r>
      <w:r w:rsidRPr="0055074C">
        <w:rPr>
          <w:rFonts w:cs="Arial"/>
          <w:iCs/>
          <w:sz w:val="18"/>
          <w:szCs w:val="18"/>
          <w:lang w:val="it-IT"/>
        </w:rPr>
        <w:t>Compos. Part B: Eng.</w:t>
      </w:r>
      <w:r w:rsidRPr="0055074C">
        <w:rPr>
          <w:rFonts w:cs="Arial"/>
          <w:sz w:val="18"/>
          <w:szCs w:val="18"/>
          <w:lang w:val="it-IT"/>
        </w:rPr>
        <w:t xml:space="preserve"> 128, 83-90. </w:t>
      </w:r>
    </w:p>
    <w:p w:rsidR="00426320" w:rsidRPr="00141A55" w:rsidRDefault="00426320" w:rsidP="00426320">
      <w:pPr>
        <w:widowControl w:val="0"/>
        <w:autoSpaceDE w:val="0"/>
        <w:autoSpaceDN w:val="0"/>
        <w:adjustRightInd w:val="0"/>
        <w:spacing w:line="240" w:lineRule="auto"/>
        <w:ind w:left="480" w:hanging="480"/>
        <w:rPr>
          <w:rFonts w:cs="Arial"/>
          <w:noProof/>
          <w:szCs w:val="24"/>
          <w:lang w:val="it-IT"/>
        </w:rPr>
      </w:pPr>
      <w:r w:rsidRPr="00141A55">
        <w:rPr>
          <w:rFonts w:cs="Arial"/>
          <w:noProof/>
          <w:szCs w:val="24"/>
          <w:lang w:val="it-IT"/>
        </w:rPr>
        <w:t>Coppola, L., Bellezze, T., Belli, A., Bignozzi, M.C., Bolzoni, F., Brenna, A., Cabrini, M., Candamano, S., Cappai, M., Caputo, D., Carsana, M., Casnedi, L., Cioffi, R., Cocco, O., Coffetti, D., Colangelo, F., Coppola, B., Corinaldesi, V., Crea, F., Crotti, E., Daniele, V., De Gisi, S., Delogu, F., Diamanti, M.V., Di Maio, L., Di Mundo, R., Di Palma, L., Donnini, J., Farina, I., Ferone, C., Frontera, P., Gastaldi, M., Giosuè, C., Incarnato, L., Liguori, B., Lollini, F., Lorenzi, S., Manzi, S., Marino, O., Marroccoli, M., Mascolo, M.C., Mavilia, L., Mazzoli, A., Medici, F., Meloni, P., Merlonetti, G., Mobili, A., Notarnicola, M., Ormellese, M., Pastore, T., Pedeferri, M.P., Petrella, A., Pia, G., Redaelli, E., Roviello, G., Scarfato, P., Scoccia, G., Taglieri, G., Telesca, A., Tittarelli, F., Todaro, F., Vilardi, G., Yang, F., 2018</w:t>
      </w:r>
      <w:r w:rsidR="00141A55">
        <w:rPr>
          <w:rFonts w:cs="Arial"/>
          <w:noProof/>
          <w:szCs w:val="24"/>
          <w:lang w:val="it-IT"/>
        </w:rPr>
        <w:t>a</w:t>
      </w:r>
      <w:r w:rsidRPr="00141A55">
        <w:rPr>
          <w:rFonts w:cs="Arial"/>
          <w:noProof/>
          <w:szCs w:val="24"/>
          <w:lang w:val="it-IT"/>
        </w:rPr>
        <w:t xml:space="preserve">. </w:t>
      </w:r>
      <w:r w:rsidRPr="00141A55">
        <w:rPr>
          <w:rFonts w:cs="Arial"/>
          <w:noProof/>
          <w:szCs w:val="24"/>
        </w:rPr>
        <w:t xml:space="preserve">Binders alternative to Portland cement and waste management for sustainable construction — Part 1. </w:t>
      </w:r>
      <w:r w:rsidRPr="00440D84">
        <w:rPr>
          <w:rFonts w:cs="Arial"/>
          <w:noProof/>
          <w:szCs w:val="24"/>
          <w:lang w:val="it-IT"/>
        </w:rPr>
        <w:t>J. Appl. Biomater. Funct. Mater. 16, 186–202.</w:t>
      </w:r>
    </w:p>
    <w:p w:rsidR="0082483D" w:rsidRPr="0055074C" w:rsidRDefault="0082483D" w:rsidP="0082483D">
      <w:pPr>
        <w:widowControl w:val="0"/>
        <w:autoSpaceDE w:val="0"/>
        <w:autoSpaceDN w:val="0"/>
        <w:adjustRightInd w:val="0"/>
        <w:spacing w:line="240" w:lineRule="auto"/>
        <w:ind w:left="480" w:hanging="480"/>
        <w:rPr>
          <w:rFonts w:cs="Arial"/>
          <w:noProof/>
          <w:szCs w:val="24"/>
          <w:lang w:val="it-IT"/>
        </w:rPr>
      </w:pPr>
      <w:r w:rsidRPr="00141A55">
        <w:rPr>
          <w:rFonts w:cs="Arial"/>
          <w:noProof/>
          <w:szCs w:val="24"/>
          <w:lang w:val="it-IT"/>
        </w:rPr>
        <w:t>Coppola, L., Bellezze, T., Belli, A., Bignozzi, M.C., Bolzoni, F., Brenna, A., Cabrini, M., Candamano, S., Cappai, M., Caputo, D., Carsana, M., Casnedi, L., Cioffi, R., Cocco, O., Coffetti, D., Colangelo, F., Coppola, B., Corinaldesi, V., Crea, F., Crotti, E., Daniele, V., De Gisi, S., Delogu, F., Diamanti, M.V., Di Maio, L., Di Mundo, R., Di Palma, L., Donnini, J., Farina, I., Ferone, C., Frontera, P., Gastaldi, M., Giosuè, C., Incarnato, L., Liguori, B., Lollini, F., Lorenzi, S., Manzi, S., Marino, O., Marroccoli, M., Mascolo, M.C., Mavilia, L., Mazzoli, A., Medici, F., Meloni, P., Merlonetti, G., Mobili, A., Notarnicola, M., Ormellese, M., Pastore, T., Pedeferri, M.P., Petrella, A., Pia, G., Redaelli, E., Roviello, G., Scarfato, P., Scoccia, G., Taglieri, G., Telesca, A., Tittarelli, F., Todaro, F., Vilardi, G., Yang, F., 2018</w:t>
      </w:r>
      <w:r w:rsidR="00141A55">
        <w:rPr>
          <w:rFonts w:cs="Arial"/>
          <w:noProof/>
          <w:szCs w:val="24"/>
          <w:lang w:val="it-IT"/>
        </w:rPr>
        <w:t>b</w:t>
      </w:r>
      <w:r w:rsidRPr="00141A55">
        <w:rPr>
          <w:rFonts w:cs="Arial"/>
          <w:noProof/>
          <w:szCs w:val="24"/>
          <w:lang w:val="it-IT"/>
        </w:rPr>
        <w:t xml:space="preserve">. </w:t>
      </w:r>
      <w:r w:rsidRPr="00141A55">
        <w:rPr>
          <w:rFonts w:cs="Arial"/>
          <w:noProof/>
          <w:szCs w:val="24"/>
        </w:rPr>
        <w:t xml:space="preserve">Binders alternative to Portland cement and waste management for sustainable construction — Part </w:t>
      </w:r>
      <w:r w:rsidR="00636789" w:rsidRPr="00141A55">
        <w:rPr>
          <w:rFonts w:cs="Arial"/>
          <w:noProof/>
          <w:szCs w:val="24"/>
        </w:rPr>
        <w:t>2</w:t>
      </w:r>
      <w:r w:rsidRPr="00141A55">
        <w:rPr>
          <w:rFonts w:cs="Arial"/>
          <w:noProof/>
          <w:szCs w:val="24"/>
        </w:rPr>
        <w:t xml:space="preserve">. </w:t>
      </w:r>
      <w:r w:rsidRPr="0055074C">
        <w:rPr>
          <w:rFonts w:cs="Arial"/>
          <w:noProof/>
          <w:szCs w:val="24"/>
          <w:lang w:val="it-IT"/>
        </w:rPr>
        <w:t>J. Appl. Biomater. Funct. Mater. 16, 186–202</w:t>
      </w:r>
      <w:r w:rsidR="00636789" w:rsidRPr="0055074C">
        <w:rPr>
          <w:rFonts w:cs="Arial"/>
          <w:noProof/>
          <w:szCs w:val="24"/>
          <w:lang w:val="it-IT"/>
        </w:rPr>
        <w:t>.</w:t>
      </w:r>
    </w:p>
    <w:p w:rsidR="0000049C" w:rsidRPr="0000049C" w:rsidRDefault="0000049C" w:rsidP="0000049C">
      <w:pPr>
        <w:widowControl w:val="0"/>
        <w:autoSpaceDE w:val="0"/>
        <w:autoSpaceDN w:val="0"/>
        <w:adjustRightInd w:val="0"/>
        <w:spacing w:line="240" w:lineRule="auto"/>
        <w:ind w:left="480" w:hanging="480"/>
        <w:rPr>
          <w:rFonts w:cs="Arial"/>
          <w:noProof/>
          <w:szCs w:val="24"/>
          <w:lang w:val="en-ZA"/>
        </w:rPr>
      </w:pPr>
      <w:r w:rsidRPr="0000049C">
        <w:rPr>
          <w:rFonts w:cs="Arial"/>
          <w:noProof/>
          <w:szCs w:val="24"/>
          <w:lang w:val="it-IT"/>
        </w:rPr>
        <w:t xml:space="preserve">García-Maté M., De la Torre A.G., Leon-Reina L., Aranda M.A.G., Santacruz I., 2013. </w:t>
      </w:r>
      <w:r w:rsidRPr="0000049C">
        <w:rPr>
          <w:rFonts w:cs="Arial"/>
          <w:noProof/>
          <w:szCs w:val="24"/>
          <w:lang w:val="en-ZA"/>
        </w:rPr>
        <w:t>Hydration studies of calcium sulfoaluminate cements blended with fly ash. Cem</w:t>
      </w:r>
      <w:r>
        <w:rPr>
          <w:rFonts w:cs="Arial"/>
          <w:noProof/>
          <w:szCs w:val="24"/>
          <w:lang w:val="en-ZA"/>
        </w:rPr>
        <w:t>.</w:t>
      </w:r>
      <w:r w:rsidRPr="0000049C">
        <w:rPr>
          <w:rFonts w:cs="Arial"/>
          <w:noProof/>
          <w:szCs w:val="24"/>
          <w:lang w:val="en-ZA"/>
        </w:rPr>
        <w:t xml:space="preserve"> Concr</w:t>
      </w:r>
      <w:r>
        <w:rPr>
          <w:rFonts w:cs="Arial"/>
          <w:noProof/>
          <w:szCs w:val="24"/>
          <w:lang w:val="en-ZA"/>
        </w:rPr>
        <w:t>.</w:t>
      </w:r>
      <w:r w:rsidRPr="0000049C">
        <w:rPr>
          <w:rFonts w:cs="Arial"/>
          <w:noProof/>
          <w:szCs w:val="24"/>
          <w:lang w:val="en-ZA"/>
        </w:rPr>
        <w:t xml:space="preserve"> Res</w:t>
      </w:r>
      <w:r>
        <w:rPr>
          <w:rFonts w:cs="Arial"/>
          <w:noProof/>
          <w:szCs w:val="24"/>
          <w:lang w:val="en-ZA"/>
        </w:rPr>
        <w:t>.</w:t>
      </w:r>
      <w:r w:rsidRPr="0000049C">
        <w:rPr>
          <w:rFonts w:cs="Arial"/>
          <w:noProof/>
          <w:szCs w:val="24"/>
          <w:lang w:val="en-ZA"/>
        </w:rPr>
        <w:t xml:space="preserve"> </w:t>
      </w:r>
      <w:r>
        <w:rPr>
          <w:rFonts w:cs="Arial"/>
          <w:noProof/>
          <w:szCs w:val="24"/>
          <w:lang w:val="en-ZA"/>
        </w:rPr>
        <w:t>54</w:t>
      </w:r>
      <w:r w:rsidRPr="0000049C">
        <w:rPr>
          <w:rFonts w:cs="Arial"/>
          <w:noProof/>
          <w:szCs w:val="24"/>
          <w:lang w:val="en-ZA"/>
        </w:rPr>
        <w:t>, 12–20.</w:t>
      </w:r>
    </w:p>
    <w:p w:rsidR="0000049C" w:rsidRPr="0000049C" w:rsidRDefault="0000049C" w:rsidP="0000049C">
      <w:pPr>
        <w:widowControl w:val="0"/>
        <w:autoSpaceDE w:val="0"/>
        <w:autoSpaceDN w:val="0"/>
        <w:adjustRightInd w:val="0"/>
        <w:spacing w:line="240" w:lineRule="auto"/>
        <w:ind w:left="480" w:hanging="480"/>
        <w:rPr>
          <w:rFonts w:cs="Arial"/>
          <w:noProof/>
          <w:szCs w:val="24"/>
          <w:lang w:val="en-ZA"/>
        </w:rPr>
      </w:pPr>
      <w:r w:rsidRPr="0000049C">
        <w:rPr>
          <w:rFonts w:cs="Arial"/>
          <w:noProof/>
          <w:szCs w:val="24"/>
          <w:lang w:val="en-ZA"/>
        </w:rPr>
        <w:t>Gartner E</w:t>
      </w:r>
      <w:r>
        <w:rPr>
          <w:rFonts w:cs="Arial"/>
          <w:noProof/>
          <w:szCs w:val="24"/>
          <w:lang w:val="en-ZA"/>
        </w:rPr>
        <w:t>.</w:t>
      </w:r>
      <w:r w:rsidRPr="0000049C">
        <w:rPr>
          <w:rFonts w:cs="Arial"/>
          <w:noProof/>
          <w:szCs w:val="24"/>
          <w:lang w:val="en-ZA"/>
        </w:rPr>
        <w:t>, Hirao H</w:t>
      </w:r>
      <w:r>
        <w:rPr>
          <w:rFonts w:cs="Arial"/>
          <w:noProof/>
          <w:szCs w:val="24"/>
          <w:lang w:val="en-ZA"/>
        </w:rPr>
        <w:t>.,</w:t>
      </w:r>
      <w:r w:rsidRPr="0000049C">
        <w:rPr>
          <w:rFonts w:cs="Arial"/>
          <w:noProof/>
          <w:szCs w:val="24"/>
          <w:lang w:val="en-ZA"/>
        </w:rPr>
        <w:t xml:space="preserve"> 2015. A review of alternative approaches to the reduction of CO</w:t>
      </w:r>
      <w:r w:rsidRPr="0000049C">
        <w:rPr>
          <w:rFonts w:cs="Arial"/>
          <w:noProof/>
          <w:szCs w:val="24"/>
          <w:vertAlign w:val="subscript"/>
          <w:lang w:val="en-ZA"/>
        </w:rPr>
        <w:t>2</w:t>
      </w:r>
      <w:r w:rsidRPr="0000049C">
        <w:rPr>
          <w:rFonts w:cs="Arial"/>
          <w:noProof/>
          <w:szCs w:val="24"/>
          <w:lang w:val="en-ZA"/>
        </w:rPr>
        <w:t xml:space="preserve"> emissions associated with the manufacture of the binder phase in concrete. Cem</w:t>
      </w:r>
      <w:r>
        <w:rPr>
          <w:rFonts w:cs="Arial"/>
          <w:noProof/>
          <w:szCs w:val="24"/>
          <w:lang w:val="en-ZA"/>
        </w:rPr>
        <w:t>.</w:t>
      </w:r>
      <w:r w:rsidRPr="0000049C">
        <w:rPr>
          <w:rFonts w:cs="Arial"/>
          <w:noProof/>
          <w:szCs w:val="24"/>
          <w:lang w:val="en-ZA"/>
        </w:rPr>
        <w:t xml:space="preserve"> Concr</w:t>
      </w:r>
      <w:r>
        <w:rPr>
          <w:rFonts w:cs="Arial"/>
          <w:noProof/>
          <w:szCs w:val="24"/>
          <w:lang w:val="en-ZA"/>
        </w:rPr>
        <w:t>.</w:t>
      </w:r>
      <w:r w:rsidRPr="0000049C">
        <w:rPr>
          <w:rFonts w:cs="Arial"/>
          <w:noProof/>
          <w:szCs w:val="24"/>
          <w:lang w:val="en-ZA"/>
        </w:rPr>
        <w:t xml:space="preserve"> Res</w:t>
      </w:r>
      <w:r>
        <w:rPr>
          <w:rFonts w:cs="Arial"/>
          <w:noProof/>
          <w:szCs w:val="24"/>
          <w:lang w:val="en-ZA"/>
        </w:rPr>
        <w:t>.</w:t>
      </w:r>
      <w:r w:rsidRPr="0000049C">
        <w:rPr>
          <w:rFonts w:cs="Arial"/>
          <w:noProof/>
          <w:szCs w:val="24"/>
          <w:lang w:val="en-ZA"/>
        </w:rPr>
        <w:t xml:space="preserve"> 78, 26–142.</w:t>
      </w:r>
    </w:p>
    <w:p w:rsidR="0000049C" w:rsidRPr="0000049C" w:rsidRDefault="0000049C" w:rsidP="0000049C">
      <w:pPr>
        <w:widowControl w:val="0"/>
        <w:autoSpaceDE w:val="0"/>
        <w:autoSpaceDN w:val="0"/>
        <w:adjustRightInd w:val="0"/>
        <w:spacing w:line="240" w:lineRule="auto"/>
        <w:ind w:left="480" w:hanging="480"/>
        <w:rPr>
          <w:rFonts w:cs="Arial"/>
          <w:noProof/>
          <w:szCs w:val="24"/>
          <w:lang w:val="en-ZA"/>
        </w:rPr>
      </w:pPr>
      <w:r w:rsidRPr="0000049C">
        <w:rPr>
          <w:rFonts w:cs="Arial"/>
          <w:noProof/>
          <w:szCs w:val="24"/>
          <w:lang w:val="en-ZA"/>
        </w:rPr>
        <w:lastRenderedPageBreak/>
        <w:t>Gartner E</w:t>
      </w:r>
      <w:r>
        <w:rPr>
          <w:rFonts w:cs="Arial"/>
          <w:noProof/>
          <w:szCs w:val="24"/>
          <w:lang w:val="en-ZA"/>
        </w:rPr>
        <w:t>.</w:t>
      </w:r>
      <w:r w:rsidRPr="0000049C">
        <w:rPr>
          <w:rFonts w:cs="Arial"/>
          <w:noProof/>
          <w:szCs w:val="24"/>
          <w:lang w:val="en-ZA"/>
        </w:rPr>
        <w:t>M</w:t>
      </w:r>
      <w:r>
        <w:rPr>
          <w:rFonts w:cs="Arial"/>
          <w:noProof/>
          <w:szCs w:val="24"/>
          <w:lang w:val="en-ZA"/>
        </w:rPr>
        <w:t>.,</w:t>
      </w:r>
      <w:r w:rsidRPr="0000049C">
        <w:rPr>
          <w:rFonts w:cs="Arial"/>
          <w:noProof/>
          <w:szCs w:val="24"/>
          <w:lang w:val="en-ZA"/>
        </w:rPr>
        <w:t xml:space="preserve"> Macphee D</w:t>
      </w:r>
      <w:r>
        <w:rPr>
          <w:rFonts w:cs="Arial"/>
          <w:noProof/>
          <w:szCs w:val="24"/>
          <w:lang w:val="en-ZA"/>
        </w:rPr>
        <w:t>.</w:t>
      </w:r>
      <w:r w:rsidRPr="0000049C">
        <w:rPr>
          <w:rFonts w:cs="Arial"/>
          <w:noProof/>
          <w:szCs w:val="24"/>
          <w:lang w:val="en-ZA"/>
        </w:rPr>
        <w:t>E</w:t>
      </w:r>
      <w:r>
        <w:rPr>
          <w:rFonts w:cs="Arial"/>
          <w:noProof/>
          <w:szCs w:val="24"/>
          <w:lang w:val="en-ZA"/>
        </w:rPr>
        <w:t>.,</w:t>
      </w:r>
      <w:r w:rsidRPr="0000049C">
        <w:rPr>
          <w:rFonts w:cs="Arial"/>
          <w:noProof/>
          <w:szCs w:val="24"/>
          <w:lang w:val="en-ZA"/>
        </w:rPr>
        <w:t xml:space="preserve"> 2011. A physico-chemical basis for novel cementitious binders. Cem</w:t>
      </w:r>
      <w:r>
        <w:rPr>
          <w:rFonts w:cs="Arial"/>
          <w:noProof/>
          <w:szCs w:val="24"/>
          <w:lang w:val="en-ZA"/>
        </w:rPr>
        <w:t>.</w:t>
      </w:r>
      <w:r w:rsidRPr="0000049C">
        <w:rPr>
          <w:rFonts w:cs="Arial"/>
          <w:noProof/>
          <w:szCs w:val="24"/>
          <w:lang w:val="en-ZA"/>
        </w:rPr>
        <w:t xml:space="preserve"> Concr</w:t>
      </w:r>
      <w:r>
        <w:rPr>
          <w:rFonts w:cs="Arial"/>
          <w:noProof/>
          <w:szCs w:val="24"/>
          <w:lang w:val="en-ZA"/>
        </w:rPr>
        <w:t>.</w:t>
      </w:r>
      <w:r w:rsidRPr="0000049C">
        <w:rPr>
          <w:rFonts w:cs="Arial"/>
          <w:noProof/>
          <w:szCs w:val="24"/>
          <w:lang w:val="en-ZA"/>
        </w:rPr>
        <w:t xml:space="preserve"> Res</w:t>
      </w:r>
      <w:r>
        <w:rPr>
          <w:rFonts w:cs="Arial"/>
          <w:noProof/>
          <w:szCs w:val="24"/>
          <w:lang w:val="en-ZA"/>
        </w:rPr>
        <w:t>.</w:t>
      </w:r>
      <w:r w:rsidRPr="0000049C">
        <w:rPr>
          <w:rFonts w:cs="Arial"/>
          <w:noProof/>
          <w:szCs w:val="24"/>
          <w:lang w:val="en-ZA"/>
        </w:rPr>
        <w:t xml:space="preserve"> </w:t>
      </w:r>
      <w:r>
        <w:rPr>
          <w:rFonts w:cs="Arial"/>
          <w:noProof/>
          <w:szCs w:val="24"/>
          <w:lang w:val="en-ZA"/>
        </w:rPr>
        <w:t>41,</w:t>
      </w:r>
      <w:r w:rsidRPr="0000049C">
        <w:rPr>
          <w:rFonts w:cs="Arial"/>
          <w:noProof/>
          <w:szCs w:val="24"/>
          <w:lang w:val="en-ZA"/>
        </w:rPr>
        <w:t xml:space="preserve"> 736–749.</w:t>
      </w:r>
    </w:p>
    <w:p w:rsidR="00426320" w:rsidRPr="00BB61DB" w:rsidRDefault="00426320" w:rsidP="00426320">
      <w:pPr>
        <w:widowControl w:val="0"/>
        <w:autoSpaceDE w:val="0"/>
        <w:autoSpaceDN w:val="0"/>
        <w:adjustRightInd w:val="0"/>
        <w:spacing w:line="240" w:lineRule="auto"/>
        <w:ind w:left="480" w:hanging="480"/>
        <w:rPr>
          <w:rFonts w:cs="Arial"/>
          <w:noProof/>
          <w:szCs w:val="24"/>
        </w:rPr>
      </w:pPr>
      <w:r w:rsidRPr="00BB61DB">
        <w:rPr>
          <w:rFonts w:cs="Arial"/>
          <w:noProof/>
          <w:szCs w:val="24"/>
        </w:rPr>
        <w:t>Glasser, F.P., Zhang, L., 2001. High-performance cement matrices based on calcium sulfoaluminate–belite compositions. Cem. Concr. Res. 31, 1881–1886.</w:t>
      </w:r>
    </w:p>
    <w:p w:rsidR="00636789" w:rsidRDefault="00426320" w:rsidP="00426320">
      <w:pPr>
        <w:widowControl w:val="0"/>
        <w:autoSpaceDE w:val="0"/>
        <w:autoSpaceDN w:val="0"/>
        <w:adjustRightInd w:val="0"/>
        <w:spacing w:line="240" w:lineRule="auto"/>
        <w:ind w:left="480" w:hanging="480"/>
        <w:rPr>
          <w:rFonts w:cs="Arial"/>
          <w:noProof/>
          <w:szCs w:val="24"/>
        </w:rPr>
      </w:pPr>
      <w:r w:rsidRPr="00BB61DB">
        <w:rPr>
          <w:rFonts w:cs="Arial"/>
          <w:noProof/>
          <w:szCs w:val="24"/>
        </w:rPr>
        <w:t>Guo, X., Shi, H., Hu, W., Wu, K., 2014. Durability and microstructure of CSA cement-based materials from MSWI fly ash. Cem. Concr. Compos. 46, 26–31.</w:t>
      </w:r>
    </w:p>
    <w:p w:rsidR="00426320" w:rsidRPr="00BB61DB" w:rsidRDefault="00426320" w:rsidP="00426320">
      <w:pPr>
        <w:widowControl w:val="0"/>
        <w:autoSpaceDE w:val="0"/>
        <w:autoSpaceDN w:val="0"/>
        <w:adjustRightInd w:val="0"/>
        <w:spacing w:line="240" w:lineRule="auto"/>
        <w:ind w:left="480" w:hanging="480"/>
        <w:rPr>
          <w:rFonts w:cs="Arial"/>
          <w:noProof/>
          <w:szCs w:val="24"/>
        </w:rPr>
      </w:pPr>
      <w:r w:rsidRPr="00BB61DB">
        <w:rPr>
          <w:rFonts w:cs="Arial"/>
          <w:noProof/>
          <w:szCs w:val="24"/>
        </w:rPr>
        <w:t>Huseien, G.F., Ismail, M., Tahir, M., Mirza, J., Hussein, A., Khalid, N.H., Sarbini, N.N., 2018. Effect of Binder to Fine Aggregate Content on Performance of Sustainable Alkali Activated Mortars Incorporating Solid Waste Materials. Chem. Eng. Trans. 63, 667–672.</w:t>
      </w:r>
    </w:p>
    <w:p w:rsidR="00307859" w:rsidRPr="00307859" w:rsidRDefault="00307859" w:rsidP="00307859">
      <w:pPr>
        <w:widowControl w:val="0"/>
        <w:autoSpaceDE w:val="0"/>
        <w:autoSpaceDN w:val="0"/>
        <w:adjustRightInd w:val="0"/>
        <w:spacing w:line="240" w:lineRule="auto"/>
        <w:ind w:left="480" w:hanging="480"/>
        <w:rPr>
          <w:rFonts w:cs="Arial"/>
          <w:noProof/>
          <w:szCs w:val="24"/>
          <w:lang w:val="en-US"/>
        </w:rPr>
      </w:pPr>
      <w:r w:rsidRPr="00307859">
        <w:rPr>
          <w:rFonts w:cs="Arial"/>
          <w:noProof/>
          <w:szCs w:val="24"/>
          <w:lang w:val="en-US"/>
        </w:rPr>
        <w:t>Juenger M</w:t>
      </w:r>
      <w:r>
        <w:rPr>
          <w:rFonts w:cs="Arial"/>
          <w:noProof/>
          <w:szCs w:val="24"/>
          <w:lang w:val="en-US"/>
        </w:rPr>
        <w:t>.</w:t>
      </w:r>
      <w:r w:rsidRPr="00307859">
        <w:rPr>
          <w:rFonts w:cs="Arial"/>
          <w:noProof/>
          <w:szCs w:val="24"/>
          <w:lang w:val="en-US"/>
        </w:rPr>
        <w:t>C</w:t>
      </w:r>
      <w:r>
        <w:rPr>
          <w:rFonts w:cs="Arial"/>
          <w:noProof/>
          <w:szCs w:val="24"/>
          <w:lang w:val="en-US"/>
        </w:rPr>
        <w:t>.</w:t>
      </w:r>
      <w:r w:rsidRPr="00307859">
        <w:rPr>
          <w:rFonts w:cs="Arial"/>
          <w:noProof/>
          <w:szCs w:val="24"/>
          <w:lang w:val="en-US"/>
        </w:rPr>
        <w:t>G</w:t>
      </w:r>
      <w:r>
        <w:rPr>
          <w:rFonts w:cs="Arial"/>
          <w:noProof/>
          <w:szCs w:val="24"/>
          <w:lang w:val="en-US"/>
        </w:rPr>
        <w:t>.</w:t>
      </w:r>
      <w:r w:rsidRPr="00307859">
        <w:rPr>
          <w:rFonts w:cs="Arial"/>
          <w:noProof/>
          <w:szCs w:val="24"/>
          <w:lang w:val="en-US"/>
        </w:rPr>
        <w:t>, Winnefeld F</w:t>
      </w:r>
      <w:r>
        <w:rPr>
          <w:rFonts w:cs="Arial"/>
          <w:noProof/>
          <w:szCs w:val="24"/>
          <w:lang w:val="en-US"/>
        </w:rPr>
        <w:t>.</w:t>
      </w:r>
      <w:r w:rsidRPr="00307859">
        <w:rPr>
          <w:rFonts w:cs="Arial"/>
          <w:noProof/>
          <w:szCs w:val="24"/>
          <w:lang w:val="en-US"/>
        </w:rPr>
        <w:t>, Provis J</w:t>
      </w:r>
      <w:r>
        <w:rPr>
          <w:rFonts w:cs="Arial"/>
          <w:noProof/>
          <w:szCs w:val="24"/>
          <w:lang w:val="en-US"/>
        </w:rPr>
        <w:t>.</w:t>
      </w:r>
      <w:r w:rsidRPr="00307859">
        <w:rPr>
          <w:rFonts w:cs="Arial"/>
          <w:noProof/>
          <w:szCs w:val="24"/>
          <w:lang w:val="en-US"/>
        </w:rPr>
        <w:t>L</w:t>
      </w:r>
      <w:r>
        <w:rPr>
          <w:rFonts w:cs="Arial"/>
          <w:noProof/>
          <w:szCs w:val="24"/>
          <w:lang w:val="en-US"/>
        </w:rPr>
        <w:t>.,</w:t>
      </w:r>
      <w:r w:rsidRPr="00307859">
        <w:rPr>
          <w:rFonts w:cs="Arial"/>
          <w:noProof/>
          <w:szCs w:val="24"/>
          <w:lang w:val="en-US"/>
        </w:rPr>
        <w:t xml:space="preserve"> Ideker J</w:t>
      </w:r>
      <w:r>
        <w:rPr>
          <w:rFonts w:cs="Arial"/>
          <w:noProof/>
          <w:szCs w:val="24"/>
          <w:lang w:val="en-US"/>
        </w:rPr>
        <w:t>.</w:t>
      </w:r>
      <w:r w:rsidRPr="00307859">
        <w:rPr>
          <w:rFonts w:cs="Arial"/>
          <w:noProof/>
          <w:szCs w:val="24"/>
          <w:lang w:val="en-US"/>
        </w:rPr>
        <w:t>H</w:t>
      </w:r>
      <w:r>
        <w:rPr>
          <w:rFonts w:cs="Arial"/>
          <w:noProof/>
          <w:szCs w:val="24"/>
          <w:lang w:val="en-US"/>
        </w:rPr>
        <w:t>.,</w:t>
      </w:r>
      <w:r w:rsidRPr="00307859">
        <w:rPr>
          <w:rFonts w:cs="Arial"/>
          <w:noProof/>
          <w:szCs w:val="24"/>
          <w:lang w:val="en-US"/>
        </w:rPr>
        <w:t xml:space="preserve"> 2011</w:t>
      </w:r>
      <w:r>
        <w:rPr>
          <w:rFonts w:cs="Arial"/>
          <w:noProof/>
          <w:szCs w:val="24"/>
          <w:lang w:val="en-US"/>
        </w:rPr>
        <w:t>.</w:t>
      </w:r>
      <w:r w:rsidRPr="00307859">
        <w:rPr>
          <w:rFonts w:cs="Arial"/>
          <w:noProof/>
          <w:szCs w:val="24"/>
          <w:lang w:val="en-US"/>
        </w:rPr>
        <w:t xml:space="preserve"> Advances in alternative cementitious binders. Cem</w:t>
      </w:r>
      <w:r>
        <w:rPr>
          <w:rFonts w:cs="Arial"/>
          <w:noProof/>
          <w:szCs w:val="24"/>
          <w:lang w:val="en-US"/>
        </w:rPr>
        <w:t>.</w:t>
      </w:r>
      <w:r w:rsidRPr="00307859">
        <w:rPr>
          <w:rFonts w:cs="Arial"/>
          <w:noProof/>
          <w:szCs w:val="24"/>
          <w:lang w:val="en-US"/>
        </w:rPr>
        <w:t xml:space="preserve"> Concr</w:t>
      </w:r>
      <w:r>
        <w:rPr>
          <w:rFonts w:cs="Arial"/>
          <w:noProof/>
          <w:szCs w:val="24"/>
          <w:lang w:val="en-US"/>
        </w:rPr>
        <w:t>.</w:t>
      </w:r>
      <w:r w:rsidRPr="00307859">
        <w:rPr>
          <w:rFonts w:cs="Arial"/>
          <w:noProof/>
          <w:szCs w:val="24"/>
          <w:lang w:val="en-US"/>
        </w:rPr>
        <w:t xml:space="preserve"> Res</w:t>
      </w:r>
      <w:r>
        <w:rPr>
          <w:rFonts w:cs="Arial"/>
          <w:noProof/>
          <w:szCs w:val="24"/>
          <w:lang w:val="en-US"/>
        </w:rPr>
        <w:t>.</w:t>
      </w:r>
      <w:r w:rsidRPr="00307859">
        <w:rPr>
          <w:rFonts w:cs="Arial"/>
          <w:noProof/>
          <w:szCs w:val="24"/>
          <w:lang w:val="en-US"/>
        </w:rPr>
        <w:t xml:space="preserve"> 41</w:t>
      </w:r>
      <w:r>
        <w:rPr>
          <w:rFonts w:cs="Arial"/>
          <w:noProof/>
          <w:szCs w:val="24"/>
          <w:lang w:val="en-US"/>
        </w:rPr>
        <w:t xml:space="preserve"> </w:t>
      </w:r>
      <w:r w:rsidRPr="00307859">
        <w:rPr>
          <w:rFonts w:cs="Arial"/>
          <w:noProof/>
          <w:szCs w:val="24"/>
          <w:lang w:val="en-US"/>
        </w:rPr>
        <w:t>(12)</w:t>
      </w:r>
      <w:r>
        <w:rPr>
          <w:rFonts w:cs="Arial"/>
          <w:noProof/>
          <w:szCs w:val="24"/>
          <w:lang w:val="en-US"/>
        </w:rPr>
        <w:t>,</w:t>
      </w:r>
      <w:r w:rsidRPr="00307859">
        <w:rPr>
          <w:rFonts w:cs="Arial"/>
          <w:noProof/>
          <w:szCs w:val="24"/>
          <w:lang w:val="en-US"/>
        </w:rPr>
        <w:t xml:space="preserve"> 1232–1243</w:t>
      </w:r>
      <w:r>
        <w:rPr>
          <w:rFonts w:cs="Arial"/>
          <w:noProof/>
          <w:szCs w:val="24"/>
          <w:lang w:val="en-US"/>
        </w:rPr>
        <w:t>.</w:t>
      </w:r>
    </w:p>
    <w:p w:rsidR="00426320" w:rsidRPr="00BB61DB" w:rsidRDefault="00426320" w:rsidP="00307859">
      <w:pPr>
        <w:widowControl w:val="0"/>
        <w:autoSpaceDE w:val="0"/>
        <w:autoSpaceDN w:val="0"/>
        <w:adjustRightInd w:val="0"/>
        <w:spacing w:line="240" w:lineRule="auto"/>
        <w:ind w:left="480" w:hanging="480"/>
        <w:rPr>
          <w:rFonts w:cs="Arial"/>
          <w:noProof/>
          <w:szCs w:val="24"/>
        </w:rPr>
      </w:pPr>
      <w:r w:rsidRPr="00BB61DB">
        <w:rPr>
          <w:rFonts w:cs="Arial"/>
          <w:noProof/>
          <w:szCs w:val="24"/>
        </w:rPr>
        <w:t>Lee, N.K., Lee, H.K., 2013. Setting and mechanical properties of alkali-activated fly ash/slag concrete manufactured at room temperature. Constr. Build. Mater. 47, 1201–1209.</w:t>
      </w:r>
    </w:p>
    <w:p w:rsidR="00426320" w:rsidRPr="00BB61DB" w:rsidRDefault="00426320" w:rsidP="00426320">
      <w:pPr>
        <w:widowControl w:val="0"/>
        <w:autoSpaceDE w:val="0"/>
        <w:autoSpaceDN w:val="0"/>
        <w:adjustRightInd w:val="0"/>
        <w:spacing w:line="240" w:lineRule="auto"/>
        <w:ind w:left="480" w:hanging="480"/>
        <w:rPr>
          <w:rFonts w:cs="Arial"/>
          <w:noProof/>
          <w:szCs w:val="24"/>
        </w:rPr>
      </w:pPr>
      <w:r w:rsidRPr="00BB61DB">
        <w:rPr>
          <w:rFonts w:cs="Arial"/>
          <w:noProof/>
          <w:szCs w:val="24"/>
        </w:rPr>
        <w:t>Lloyd, R.R., 2009. Accelerated ageing of geopolymers, in: Provis, J.L., van Deventer, J.S.J. (Eds.), Geopolymers: Structures, Processing, Properties and Industrial Applications. Woodhead Publishing Limited, New York, pp. 139–166.</w:t>
      </w:r>
    </w:p>
    <w:p w:rsidR="00426320" w:rsidRPr="00F02FAF" w:rsidRDefault="00426320" w:rsidP="00426320">
      <w:pPr>
        <w:widowControl w:val="0"/>
        <w:autoSpaceDE w:val="0"/>
        <w:autoSpaceDN w:val="0"/>
        <w:adjustRightInd w:val="0"/>
        <w:spacing w:line="240" w:lineRule="auto"/>
        <w:ind w:left="480" w:hanging="480"/>
        <w:rPr>
          <w:rFonts w:cs="Arial"/>
          <w:noProof/>
          <w:szCs w:val="24"/>
          <w:lang w:val="it-IT"/>
        </w:rPr>
      </w:pPr>
      <w:r w:rsidRPr="00BB61DB">
        <w:rPr>
          <w:rFonts w:cs="Arial"/>
          <w:noProof/>
          <w:szCs w:val="24"/>
        </w:rPr>
        <w:t xml:space="preserve">Ma, Y., Ye, G., 2015. The shrinkage of alkali activated fly ash. </w:t>
      </w:r>
      <w:r w:rsidRPr="00F02FAF">
        <w:rPr>
          <w:rFonts w:cs="Arial"/>
          <w:noProof/>
          <w:szCs w:val="24"/>
          <w:lang w:val="it-IT"/>
        </w:rPr>
        <w:t>Cem. Concr. Res. 68, 75–82.</w:t>
      </w:r>
    </w:p>
    <w:p w:rsidR="0055074C" w:rsidRPr="0055074C" w:rsidRDefault="0055074C" w:rsidP="0055074C">
      <w:pPr>
        <w:widowControl w:val="0"/>
        <w:autoSpaceDE w:val="0"/>
        <w:autoSpaceDN w:val="0"/>
        <w:adjustRightInd w:val="0"/>
        <w:spacing w:line="240" w:lineRule="auto"/>
        <w:ind w:left="480" w:hanging="480"/>
        <w:rPr>
          <w:rFonts w:cs="Arial"/>
          <w:noProof/>
          <w:szCs w:val="24"/>
          <w:lang w:val="en-US"/>
        </w:rPr>
      </w:pPr>
      <w:r w:rsidRPr="0055074C">
        <w:rPr>
          <w:rFonts w:cs="Arial"/>
          <w:szCs w:val="18"/>
          <w:lang w:val="it-IT"/>
        </w:rPr>
        <w:t xml:space="preserve">Marroccoli M., Nobili M., Telesca A., Valenti G.L., 2007. </w:t>
      </w:r>
      <w:r w:rsidRPr="0055074C">
        <w:rPr>
          <w:rFonts w:cs="Arial"/>
          <w:szCs w:val="18"/>
          <w:lang w:val="en-US"/>
        </w:rPr>
        <w:t>Early hydration of calcium sulfoaluminate-based cements for structural applications</w:t>
      </w:r>
      <w:r>
        <w:rPr>
          <w:rFonts w:cs="Arial"/>
          <w:szCs w:val="18"/>
          <w:lang w:val="en-US"/>
        </w:rPr>
        <w:t xml:space="preserve">. </w:t>
      </w:r>
      <w:r>
        <w:rPr>
          <w:rFonts w:cs="Arial"/>
          <w:noProof/>
          <w:szCs w:val="24"/>
          <w:lang w:val="en-US"/>
        </w:rPr>
        <w:t>1</w:t>
      </w:r>
      <w:r>
        <w:rPr>
          <w:rFonts w:cs="Arial"/>
          <w:noProof/>
          <w:szCs w:val="24"/>
          <w:vertAlign w:val="superscript"/>
          <w:lang w:val="en-US"/>
        </w:rPr>
        <w:t>st</w:t>
      </w:r>
      <w:r w:rsidRPr="00582088">
        <w:rPr>
          <w:rFonts w:cs="Arial"/>
          <w:noProof/>
          <w:szCs w:val="24"/>
          <w:lang w:val="en-US"/>
        </w:rPr>
        <w:t xml:space="preserve"> Int</w:t>
      </w:r>
      <w:r>
        <w:rPr>
          <w:rFonts w:cs="Arial"/>
          <w:noProof/>
          <w:szCs w:val="24"/>
          <w:lang w:val="en-US"/>
        </w:rPr>
        <w:t>.</w:t>
      </w:r>
      <w:r w:rsidRPr="00582088">
        <w:rPr>
          <w:rFonts w:cs="Arial"/>
          <w:noProof/>
          <w:szCs w:val="24"/>
          <w:lang w:val="en-US"/>
        </w:rPr>
        <w:t xml:space="preserve"> Conf</w:t>
      </w:r>
      <w:r>
        <w:rPr>
          <w:rFonts w:cs="Arial"/>
          <w:noProof/>
          <w:szCs w:val="24"/>
          <w:lang w:val="en-US"/>
        </w:rPr>
        <w:t>.</w:t>
      </w:r>
      <w:r w:rsidRPr="00582088">
        <w:rPr>
          <w:rFonts w:cs="Arial"/>
          <w:noProof/>
          <w:szCs w:val="24"/>
          <w:lang w:val="en-US"/>
        </w:rPr>
        <w:t xml:space="preserve"> </w:t>
      </w:r>
      <w:r>
        <w:rPr>
          <w:rFonts w:cs="Arial"/>
          <w:noProof/>
          <w:szCs w:val="24"/>
          <w:lang w:val="en-US"/>
        </w:rPr>
        <w:t>S</w:t>
      </w:r>
      <w:r w:rsidRPr="00582088">
        <w:rPr>
          <w:rFonts w:cs="Arial"/>
          <w:noProof/>
          <w:szCs w:val="24"/>
          <w:lang w:val="en-US"/>
        </w:rPr>
        <w:t>ust</w:t>
      </w:r>
      <w:r>
        <w:rPr>
          <w:rFonts w:cs="Arial"/>
          <w:noProof/>
          <w:szCs w:val="24"/>
          <w:lang w:val="en-US"/>
        </w:rPr>
        <w:t>.</w:t>
      </w:r>
      <w:r w:rsidRPr="00582088">
        <w:rPr>
          <w:rFonts w:cs="Arial"/>
          <w:noProof/>
          <w:szCs w:val="24"/>
          <w:lang w:val="en-US"/>
        </w:rPr>
        <w:t xml:space="preserve"> Constr</w:t>
      </w:r>
      <w:r>
        <w:rPr>
          <w:rFonts w:cs="Arial"/>
          <w:noProof/>
          <w:szCs w:val="24"/>
          <w:lang w:val="en-US"/>
        </w:rPr>
        <w:t xml:space="preserve">. </w:t>
      </w:r>
      <w:r w:rsidRPr="00582088">
        <w:rPr>
          <w:rFonts w:cs="Arial"/>
          <w:noProof/>
          <w:szCs w:val="24"/>
          <w:lang w:val="en-US"/>
        </w:rPr>
        <w:t>Mat</w:t>
      </w:r>
      <w:r>
        <w:rPr>
          <w:rFonts w:cs="Arial"/>
          <w:noProof/>
          <w:szCs w:val="24"/>
          <w:lang w:val="en-US"/>
        </w:rPr>
        <w:t xml:space="preserve">. </w:t>
      </w:r>
      <w:r w:rsidRPr="00582088">
        <w:rPr>
          <w:rFonts w:cs="Arial"/>
          <w:noProof/>
          <w:szCs w:val="24"/>
          <w:lang w:val="en-US"/>
        </w:rPr>
        <w:t>Tech</w:t>
      </w:r>
      <w:r>
        <w:rPr>
          <w:rFonts w:cs="Arial"/>
          <w:noProof/>
          <w:szCs w:val="24"/>
          <w:lang w:val="en-US"/>
        </w:rPr>
        <w:t>.</w:t>
      </w:r>
      <w:r w:rsidRPr="00582088">
        <w:rPr>
          <w:rFonts w:cs="Arial"/>
          <w:noProof/>
          <w:szCs w:val="24"/>
          <w:lang w:val="en-US"/>
        </w:rPr>
        <w:t xml:space="preserve">, </w:t>
      </w:r>
      <w:r>
        <w:rPr>
          <w:rFonts w:cs="Arial"/>
          <w:noProof/>
          <w:szCs w:val="24"/>
          <w:lang w:val="en-US"/>
        </w:rPr>
        <w:t>Coventry</w:t>
      </w:r>
      <w:r w:rsidRPr="00582088">
        <w:rPr>
          <w:rFonts w:cs="Arial"/>
          <w:noProof/>
          <w:szCs w:val="24"/>
          <w:lang w:val="en-US"/>
        </w:rPr>
        <w:t xml:space="preserve">, </w:t>
      </w:r>
      <w:r>
        <w:rPr>
          <w:rFonts w:cs="Arial"/>
          <w:noProof/>
          <w:szCs w:val="24"/>
          <w:lang w:val="en-US"/>
        </w:rPr>
        <w:t>UK</w:t>
      </w:r>
      <w:r w:rsidRPr="00582088">
        <w:rPr>
          <w:rFonts w:cs="Arial"/>
          <w:noProof/>
          <w:szCs w:val="24"/>
          <w:lang w:val="en-US"/>
        </w:rPr>
        <w:t xml:space="preserve">, </w:t>
      </w:r>
      <w:r w:rsidR="00BC3177">
        <w:rPr>
          <w:rFonts w:cs="Arial"/>
          <w:noProof/>
          <w:szCs w:val="24"/>
          <w:lang w:val="en-US"/>
        </w:rPr>
        <w:t>389</w:t>
      </w:r>
      <w:r w:rsidRPr="00582088">
        <w:rPr>
          <w:rFonts w:cs="Arial"/>
          <w:noProof/>
          <w:szCs w:val="24"/>
          <w:lang w:val="en-US"/>
        </w:rPr>
        <w:t>–</w:t>
      </w:r>
      <w:r w:rsidR="00BC3177">
        <w:rPr>
          <w:rFonts w:cs="Arial"/>
          <w:noProof/>
          <w:szCs w:val="24"/>
          <w:lang w:val="en-US"/>
        </w:rPr>
        <w:t>395</w:t>
      </w:r>
      <w:r w:rsidRPr="00582088">
        <w:rPr>
          <w:rFonts w:cs="Arial"/>
          <w:noProof/>
          <w:szCs w:val="24"/>
          <w:lang w:val="en-US"/>
        </w:rPr>
        <w:t>.</w:t>
      </w:r>
    </w:p>
    <w:p w:rsidR="00501735" w:rsidRPr="00501735" w:rsidRDefault="00501735" w:rsidP="00501735">
      <w:pPr>
        <w:pStyle w:val="CETReferencetext"/>
        <w:ind w:left="426" w:hanging="426"/>
        <w:rPr>
          <w:rFonts w:cs="Arial"/>
          <w:szCs w:val="18"/>
          <w:lang w:val="en-US"/>
        </w:rPr>
      </w:pPr>
      <w:r w:rsidRPr="00F02FAF">
        <w:rPr>
          <w:rFonts w:cs="Arial"/>
          <w:szCs w:val="18"/>
          <w:lang w:val="en-US"/>
        </w:rPr>
        <w:t xml:space="preserve">Marroccoli, M., Montagnaro, F., Pace, M.L., Telesca, A., Valenti, G.L., 2009. </w:t>
      </w:r>
      <w:r w:rsidRPr="002A1B75">
        <w:rPr>
          <w:rFonts w:cs="Arial"/>
          <w:szCs w:val="18"/>
          <w:lang w:val="en-US"/>
        </w:rPr>
        <w:t>Use of fluidized bed combustion ash and other industrial wastes as raw materials for the manufacture of calcium sulphoaluminate cements. Proc. 20</w:t>
      </w:r>
      <w:r w:rsidRPr="002A1B75">
        <w:rPr>
          <w:rFonts w:cs="Arial"/>
          <w:szCs w:val="18"/>
          <w:vertAlign w:val="superscript"/>
          <w:lang w:val="en-US"/>
        </w:rPr>
        <w:t>th</w:t>
      </w:r>
      <w:r w:rsidRPr="002A1B75">
        <w:rPr>
          <w:rFonts w:cs="Arial"/>
          <w:szCs w:val="18"/>
          <w:lang w:val="en-US"/>
        </w:rPr>
        <w:t xml:space="preserve"> Int. Conf. Fluid. </w:t>
      </w:r>
      <w:r w:rsidRPr="00501735">
        <w:rPr>
          <w:rFonts w:cs="Arial"/>
          <w:szCs w:val="18"/>
          <w:lang w:val="en-US"/>
        </w:rPr>
        <w:t>Bed Comb., 1072-1077.</w:t>
      </w:r>
    </w:p>
    <w:p w:rsidR="00582088" w:rsidRPr="00582088" w:rsidRDefault="00582088" w:rsidP="00582088">
      <w:pPr>
        <w:widowControl w:val="0"/>
        <w:autoSpaceDE w:val="0"/>
        <w:autoSpaceDN w:val="0"/>
        <w:adjustRightInd w:val="0"/>
        <w:spacing w:line="240" w:lineRule="auto"/>
        <w:ind w:left="480" w:hanging="480"/>
        <w:rPr>
          <w:rFonts w:cs="Arial"/>
          <w:noProof/>
          <w:szCs w:val="24"/>
          <w:lang w:val="en-US"/>
        </w:rPr>
      </w:pPr>
      <w:r w:rsidRPr="00582088">
        <w:rPr>
          <w:rFonts w:cs="Arial"/>
          <w:noProof/>
          <w:szCs w:val="24"/>
          <w:lang w:val="en-US"/>
        </w:rPr>
        <w:t>Marroccoli M., Pace M.L., Telesca A., Valenti G.L., 2010a, Synthesis of calcium sulfoaluminate cements from Al</w:t>
      </w:r>
      <w:r w:rsidRPr="00BF4423">
        <w:rPr>
          <w:rFonts w:cs="Arial"/>
          <w:noProof/>
          <w:szCs w:val="24"/>
          <w:vertAlign w:val="subscript"/>
          <w:lang w:val="en-US"/>
        </w:rPr>
        <w:t>2</w:t>
      </w:r>
      <w:r w:rsidRPr="00582088">
        <w:rPr>
          <w:rFonts w:cs="Arial"/>
          <w:noProof/>
          <w:szCs w:val="24"/>
          <w:lang w:val="en-US"/>
        </w:rPr>
        <w:t>O</w:t>
      </w:r>
      <w:r w:rsidRPr="00BF4423">
        <w:rPr>
          <w:rFonts w:cs="Arial"/>
          <w:noProof/>
          <w:szCs w:val="24"/>
          <w:vertAlign w:val="subscript"/>
          <w:lang w:val="en-US"/>
        </w:rPr>
        <w:t>3</w:t>
      </w:r>
      <w:r w:rsidRPr="00582088">
        <w:rPr>
          <w:rFonts w:cs="Arial"/>
          <w:noProof/>
          <w:szCs w:val="24"/>
          <w:lang w:val="en-US"/>
        </w:rPr>
        <w:t>-rich by-products from aluminium manufacture, 2</w:t>
      </w:r>
      <w:r w:rsidRPr="00BF4423">
        <w:rPr>
          <w:rFonts w:cs="Arial"/>
          <w:noProof/>
          <w:szCs w:val="24"/>
          <w:vertAlign w:val="superscript"/>
          <w:lang w:val="en-US"/>
        </w:rPr>
        <w:t>nd</w:t>
      </w:r>
      <w:r w:rsidRPr="00582088">
        <w:rPr>
          <w:rFonts w:cs="Arial"/>
          <w:noProof/>
          <w:szCs w:val="24"/>
          <w:lang w:val="en-US"/>
        </w:rPr>
        <w:t xml:space="preserve"> Int</w:t>
      </w:r>
      <w:r w:rsidR="00BF4423">
        <w:rPr>
          <w:rFonts w:cs="Arial"/>
          <w:noProof/>
          <w:szCs w:val="24"/>
          <w:lang w:val="en-US"/>
        </w:rPr>
        <w:t>.</w:t>
      </w:r>
      <w:r w:rsidRPr="00582088">
        <w:rPr>
          <w:rFonts w:cs="Arial"/>
          <w:noProof/>
          <w:szCs w:val="24"/>
          <w:lang w:val="en-US"/>
        </w:rPr>
        <w:t xml:space="preserve"> Conf</w:t>
      </w:r>
      <w:r w:rsidR="00BF4423">
        <w:rPr>
          <w:rFonts w:cs="Arial"/>
          <w:noProof/>
          <w:szCs w:val="24"/>
          <w:lang w:val="en-US"/>
        </w:rPr>
        <w:t>.</w:t>
      </w:r>
      <w:r w:rsidRPr="00582088">
        <w:rPr>
          <w:rFonts w:cs="Arial"/>
          <w:noProof/>
          <w:szCs w:val="24"/>
          <w:lang w:val="en-US"/>
        </w:rPr>
        <w:t xml:space="preserve"> </w:t>
      </w:r>
      <w:r w:rsidR="00BF4423">
        <w:rPr>
          <w:rFonts w:cs="Arial"/>
          <w:noProof/>
          <w:szCs w:val="24"/>
          <w:lang w:val="en-US"/>
        </w:rPr>
        <w:t>S</w:t>
      </w:r>
      <w:r w:rsidRPr="00582088">
        <w:rPr>
          <w:rFonts w:cs="Arial"/>
          <w:noProof/>
          <w:szCs w:val="24"/>
          <w:lang w:val="en-US"/>
        </w:rPr>
        <w:t>ust</w:t>
      </w:r>
      <w:r w:rsidR="00BF4423">
        <w:rPr>
          <w:rFonts w:cs="Arial"/>
          <w:noProof/>
          <w:szCs w:val="24"/>
          <w:lang w:val="en-US"/>
        </w:rPr>
        <w:t>.</w:t>
      </w:r>
      <w:r w:rsidRPr="00582088">
        <w:rPr>
          <w:rFonts w:cs="Arial"/>
          <w:noProof/>
          <w:szCs w:val="24"/>
          <w:lang w:val="en-US"/>
        </w:rPr>
        <w:t xml:space="preserve"> Constr</w:t>
      </w:r>
      <w:r w:rsidR="00BF4423">
        <w:rPr>
          <w:rFonts w:cs="Arial"/>
          <w:noProof/>
          <w:szCs w:val="24"/>
          <w:lang w:val="en-US"/>
        </w:rPr>
        <w:t xml:space="preserve">. </w:t>
      </w:r>
      <w:r w:rsidRPr="00582088">
        <w:rPr>
          <w:rFonts w:cs="Arial"/>
          <w:noProof/>
          <w:szCs w:val="24"/>
          <w:lang w:val="en-US"/>
        </w:rPr>
        <w:t>Mat</w:t>
      </w:r>
      <w:r w:rsidR="00BF4423">
        <w:rPr>
          <w:rFonts w:cs="Arial"/>
          <w:noProof/>
          <w:szCs w:val="24"/>
          <w:lang w:val="en-US"/>
        </w:rPr>
        <w:t xml:space="preserve">. </w:t>
      </w:r>
      <w:r w:rsidRPr="00582088">
        <w:rPr>
          <w:rFonts w:cs="Arial"/>
          <w:noProof/>
          <w:szCs w:val="24"/>
          <w:lang w:val="en-US"/>
        </w:rPr>
        <w:t>Tech</w:t>
      </w:r>
      <w:r w:rsidR="00BF4423">
        <w:rPr>
          <w:rFonts w:cs="Arial"/>
          <w:noProof/>
          <w:szCs w:val="24"/>
          <w:lang w:val="en-US"/>
        </w:rPr>
        <w:t>.</w:t>
      </w:r>
      <w:r w:rsidRPr="00582088">
        <w:rPr>
          <w:rFonts w:cs="Arial"/>
          <w:noProof/>
          <w:szCs w:val="24"/>
          <w:lang w:val="en-US"/>
        </w:rPr>
        <w:t xml:space="preserve">, Ancona, Italy, 615–623. </w:t>
      </w:r>
    </w:p>
    <w:p w:rsidR="00582088" w:rsidRPr="00582088" w:rsidRDefault="00582088" w:rsidP="00582088">
      <w:pPr>
        <w:widowControl w:val="0"/>
        <w:autoSpaceDE w:val="0"/>
        <w:autoSpaceDN w:val="0"/>
        <w:adjustRightInd w:val="0"/>
        <w:spacing w:line="240" w:lineRule="auto"/>
        <w:ind w:left="480" w:hanging="480"/>
        <w:rPr>
          <w:rFonts w:cs="Arial"/>
          <w:noProof/>
          <w:szCs w:val="24"/>
          <w:lang w:val="en-US"/>
        </w:rPr>
      </w:pPr>
      <w:r w:rsidRPr="00582088">
        <w:rPr>
          <w:rFonts w:cs="Arial"/>
          <w:noProof/>
          <w:szCs w:val="24"/>
          <w:lang w:val="en-US"/>
        </w:rPr>
        <w:t>Marroccoli M., Montagnaro F., Telesca A., Valenti G.L., 2010b, Environmental implications of the manufacture of calcium sulfoaluminate-based cements, 2</w:t>
      </w:r>
      <w:r w:rsidRPr="00BF4423">
        <w:rPr>
          <w:rFonts w:cs="Arial"/>
          <w:noProof/>
          <w:szCs w:val="24"/>
          <w:vertAlign w:val="superscript"/>
          <w:lang w:val="en-US"/>
        </w:rPr>
        <w:t>nd</w:t>
      </w:r>
      <w:r w:rsidRPr="00582088">
        <w:rPr>
          <w:rFonts w:cs="Arial"/>
          <w:noProof/>
          <w:szCs w:val="24"/>
          <w:lang w:val="en-US"/>
        </w:rPr>
        <w:t xml:space="preserve"> </w:t>
      </w:r>
      <w:r w:rsidR="00BF4423" w:rsidRPr="00582088">
        <w:rPr>
          <w:rFonts w:cs="Arial"/>
          <w:noProof/>
          <w:szCs w:val="24"/>
          <w:lang w:val="en-US"/>
        </w:rPr>
        <w:t>Int</w:t>
      </w:r>
      <w:r w:rsidR="00BF4423">
        <w:rPr>
          <w:rFonts w:cs="Arial"/>
          <w:noProof/>
          <w:szCs w:val="24"/>
          <w:lang w:val="en-US"/>
        </w:rPr>
        <w:t>.</w:t>
      </w:r>
      <w:r w:rsidR="00BF4423" w:rsidRPr="00582088">
        <w:rPr>
          <w:rFonts w:cs="Arial"/>
          <w:noProof/>
          <w:szCs w:val="24"/>
          <w:lang w:val="en-US"/>
        </w:rPr>
        <w:t xml:space="preserve"> Conf</w:t>
      </w:r>
      <w:r w:rsidR="00BF4423">
        <w:rPr>
          <w:rFonts w:cs="Arial"/>
          <w:noProof/>
          <w:szCs w:val="24"/>
          <w:lang w:val="en-US"/>
        </w:rPr>
        <w:t>.</w:t>
      </w:r>
      <w:r w:rsidR="00BF4423" w:rsidRPr="00582088">
        <w:rPr>
          <w:rFonts w:cs="Arial"/>
          <w:noProof/>
          <w:szCs w:val="24"/>
          <w:lang w:val="en-US"/>
        </w:rPr>
        <w:t xml:space="preserve"> </w:t>
      </w:r>
      <w:r w:rsidR="00BF4423">
        <w:rPr>
          <w:rFonts w:cs="Arial"/>
          <w:noProof/>
          <w:szCs w:val="24"/>
          <w:lang w:val="en-US"/>
        </w:rPr>
        <w:t>S</w:t>
      </w:r>
      <w:r w:rsidR="00BF4423" w:rsidRPr="00582088">
        <w:rPr>
          <w:rFonts w:cs="Arial"/>
          <w:noProof/>
          <w:szCs w:val="24"/>
          <w:lang w:val="en-US"/>
        </w:rPr>
        <w:t>ust</w:t>
      </w:r>
      <w:r w:rsidR="00BF4423">
        <w:rPr>
          <w:rFonts w:cs="Arial"/>
          <w:noProof/>
          <w:szCs w:val="24"/>
          <w:lang w:val="en-US"/>
        </w:rPr>
        <w:t>.</w:t>
      </w:r>
      <w:r w:rsidR="00BF4423" w:rsidRPr="00582088">
        <w:rPr>
          <w:rFonts w:cs="Arial"/>
          <w:noProof/>
          <w:szCs w:val="24"/>
          <w:lang w:val="en-US"/>
        </w:rPr>
        <w:t xml:space="preserve"> Constr</w:t>
      </w:r>
      <w:r w:rsidR="00BF4423">
        <w:rPr>
          <w:rFonts w:cs="Arial"/>
          <w:noProof/>
          <w:szCs w:val="24"/>
          <w:lang w:val="en-US"/>
        </w:rPr>
        <w:t xml:space="preserve">. </w:t>
      </w:r>
      <w:r w:rsidR="00BF4423" w:rsidRPr="00582088">
        <w:rPr>
          <w:rFonts w:cs="Arial"/>
          <w:noProof/>
          <w:szCs w:val="24"/>
          <w:lang w:val="en-US"/>
        </w:rPr>
        <w:t>Mat</w:t>
      </w:r>
      <w:r w:rsidR="00BF4423">
        <w:rPr>
          <w:rFonts w:cs="Arial"/>
          <w:noProof/>
          <w:szCs w:val="24"/>
          <w:lang w:val="en-US"/>
        </w:rPr>
        <w:t xml:space="preserve">. </w:t>
      </w:r>
      <w:r w:rsidR="00BF4423" w:rsidRPr="00582088">
        <w:rPr>
          <w:rFonts w:cs="Arial"/>
          <w:noProof/>
          <w:szCs w:val="24"/>
          <w:lang w:val="en-US"/>
        </w:rPr>
        <w:t>Tech</w:t>
      </w:r>
      <w:r w:rsidR="00BF4423">
        <w:rPr>
          <w:rFonts w:cs="Arial"/>
          <w:noProof/>
          <w:szCs w:val="24"/>
          <w:lang w:val="en-US"/>
        </w:rPr>
        <w:t>.</w:t>
      </w:r>
      <w:r w:rsidRPr="00582088">
        <w:rPr>
          <w:rFonts w:cs="Arial"/>
          <w:noProof/>
          <w:szCs w:val="24"/>
          <w:lang w:val="en-US"/>
        </w:rPr>
        <w:t xml:space="preserve">, Ancona, Italy, 625–635. </w:t>
      </w:r>
    </w:p>
    <w:p w:rsidR="00636789" w:rsidRPr="0055074C" w:rsidRDefault="00426320" w:rsidP="00426320">
      <w:pPr>
        <w:widowControl w:val="0"/>
        <w:autoSpaceDE w:val="0"/>
        <w:autoSpaceDN w:val="0"/>
        <w:adjustRightInd w:val="0"/>
        <w:spacing w:line="240" w:lineRule="auto"/>
        <w:ind w:left="480" w:hanging="480"/>
        <w:rPr>
          <w:rFonts w:cs="Arial"/>
          <w:noProof/>
          <w:szCs w:val="24"/>
          <w:lang w:val="en-US"/>
        </w:rPr>
      </w:pPr>
      <w:r w:rsidRPr="00BB61DB">
        <w:rPr>
          <w:rFonts w:cs="Arial"/>
          <w:noProof/>
          <w:szCs w:val="24"/>
        </w:rPr>
        <w:t xml:space="preserve">Martin L.H.J., Winnefeld F., Müller C.J., Lothenbach B., 2015. Contribution of limestone to the hydration of calcium sulfoaluminate cement. </w:t>
      </w:r>
      <w:r w:rsidRPr="0055074C">
        <w:rPr>
          <w:rFonts w:cs="Arial"/>
          <w:noProof/>
          <w:szCs w:val="24"/>
          <w:lang w:val="en-US"/>
        </w:rPr>
        <w:t>Cem. Concr. Compos. 62, 204–211.</w:t>
      </w:r>
    </w:p>
    <w:p w:rsidR="009B78B6" w:rsidRPr="009B78B6" w:rsidRDefault="009B78B6" w:rsidP="009B78B6">
      <w:pPr>
        <w:widowControl w:val="0"/>
        <w:autoSpaceDE w:val="0"/>
        <w:autoSpaceDN w:val="0"/>
        <w:adjustRightInd w:val="0"/>
        <w:spacing w:line="240" w:lineRule="auto"/>
        <w:ind w:left="482" w:hanging="482"/>
        <w:rPr>
          <w:rFonts w:cs="Arial"/>
          <w:noProof/>
          <w:lang w:val="it-IT"/>
        </w:rPr>
      </w:pPr>
      <w:r w:rsidRPr="009B78B6">
        <w:rPr>
          <w:rFonts w:cs="Arial"/>
          <w:noProof/>
          <w:szCs w:val="18"/>
        </w:rPr>
        <w:t xml:space="preserve">Martin L.H.J., Winnefeld F., </w:t>
      </w:r>
      <w:r w:rsidRPr="009B78B6">
        <w:rPr>
          <w:rFonts w:cs="Arial"/>
          <w:noProof/>
          <w:szCs w:val="18"/>
          <w:lang w:val="en-US"/>
        </w:rPr>
        <w:t xml:space="preserve">Tschopp E., </w:t>
      </w:r>
      <w:r w:rsidRPr="009B78B6">
        <w:rPr>
          <w:rFonts w:cs="Arial"/>
          <w:noProof/>
          <w:szCs w:val="18"/>
        </w:rPr>
        <w:t xml:space="preserve">Müller C.J., Lothenbach B., 2017. </w:t>
      </w:r>
      <w:r w:rsidRPr="009B78B6">
        <w:rPr>
          <w:rFonts w:cs="Arial"/>
          <w:noProof/>
          <w:szCs w:val="18"/>
          <w:lang w:val="en-US"/>
        </w:rPr>
        <w:t xml:space="preserve">Influence of fly ash on the hydration of calcium sulfoaluminate cement. </w:t>
      </w:r>
      <w:r w:rsidRPr="009B78B6">
        <w:rPr>
          <w:rFonts w:cs="Arial"/>
          <w:noProof/>
          <w:szCs w:val="18"/>
          <w:lang w:val="it-IT"/>
        </w:rPr>
        <w:t>Cem</w:t>
      </w:r>
      <w:r>
        <w:rPr>
          <w:rFonts w:cs="Arial"/>
          <w:noProof/>
          <w:szCs w:val="18"/>
          <w:lang w:val="it-IT"/>
        </w:rPr>
        <w:t>.</w:t>
      </w:r>
      <w:r w:rsidRPr="009B78B6">
        <w:rPr>
          <w:rFonts w:cs="Arial"/>
          <w:noProof/>
          <w:szCs w:val="18"/>
          <w:lang w:val="it-IT"/>
        </w:rPr>
        <w:t xml:space="preserve"> </w:t>
      </w:r>
      <w:r>
        <w:rPr>
          <w:rFonts w:cs="Arial"/>
          <w:noProof/>
          <w:szCs w:val="18"/>
          <w:lang w:val="it-IT"/>
        </w:rPr>
        <w:t>C</w:t>
      </w:r>
      <w:r w:rsidRPr="009B78B6">
        <w:rPr>
          <w:rFonts w:cs="Arial"/>
          <w:noProof/>
          <w:szCs w:val="18"/>
          <w:lang w:val="it-IT"/>
        </w:rPr>
        <w:t>oncr</w:t>
      </w:r>
      <w:r>
        <w:rPr>
          <w:rFonts w:cs="Arial"/>
          <w:noProof/>
          <w:szCs w:val="18"/>
          <w:lang w:val="it-IT"/>
        </w:rPr>
        <w:t>.</w:t>
      </w:r>
      <w:r w:rsidRPr="009B78B6">
        <w:rPr>
          <w:rFonts w:cs="Arial"/>
          <w:noProof/>
          <w:szCs w:val="18"/>
          <w:lang w:val="it-IT"/>
        </w:rPr>
        <w:t xml:space="preserve"> Res</w:t>
      </w:r>
      <w:r>
        <w:rPr>
          <w:rFonts w:cs="Arial"/>
          <w:noProof/>
          <w:szCs w:val="18"/>
          <w:lang w:val="it-IT"/>
        </w:rPr>
        <w:t>.</w:t>
      </w:r>
      <w:r w:rsidRPr="009B78B6">
        <w:rPr>
          <w:rFonts w:cs="Arial"/>
          <w:noProof/>
          <w:szCs w:val="18"/>
          <w:lang w:val="it-IT"/>
        </w:rPr>
        <w:t xml:space="preserve"> 95</w:t>
      </w:r>
      <w:r>
        <w:rPr>
          <w:rFonts w:cs="Arial"/>
          <w:noProof/>
          <w:szCs w:val="18"/>
          <w:lang w:val="it-IT"/>
        </w:rPr>
        <w:t xml:space="preserve">, </w:t>
      </w:r>
      <w:r w:rsidRPr="009B78B6">
        <w:rPr>
          <w:rFonts w:cs="Arial"/>
          <w:noProof/>
          <w:lang w:val="it-IT"/>
        </w:rPr>
        <w:t>152–163</w:t>
      </w:r>
      <w:r w:rsidR="00D5112A">
        <w:rPr>
          <w:rFonts w:cs="Arial"/>
          <w:noProof/>
          <w:lang w:val="it-IT"/>
        </w:rPr>
        <w:t>.</w:t>
      </w:r>
    </w:p>
    <w:p w:rsidR="00E13DA7" w:rsidRPr="00E13DA7" w:rsidRDefault="00E13DA7" w:rsidP="00E13DA7">
      <w:pPr>
        <w:widowControl w:val="0"/>
        <w:autoSpaceDE w:val="0"/>
        <w:autoSpaceDN w:val="0"/>
        <w:adjustRightInd w:val="0"/>
        <w:spacing w:line="240" w:lineRule="auto"/>
        <w:ind w:left="482" w:hanging="482"/>
        <w:rPr>
          <w:rFonts w:cs="Arial"/>
          <w:noProof/>
          <w:szCs w:val="24"/>
          <w:lang w:val="it-IT"/>
        </w:rPr>
      </w:pPr>
      <w:r w:rsidRPr="0027201A">
        <w:rPr>
          <w:rFonts w:cs="Arial"/>
          <w:noProof/>
          <w:szCs w:val="24"/>
          <w:lang w:val="it-IT"/>
        </w:rPr>
        <w:t xml:space="preserve">Mobili, A., Giosuè, C., Bitetti, M., Tittarelli, F., 2015. </w:t>
      </w:r>
      <w:r w:rsidRPr="00BB61DB">
        <w:rPr>
          <w:rFonts w:cs="Arial"/>
          <w:noProof/>
          <w:szCs w:val="24"/>
        </w:rPr>
        <w:t xml:space="preserve">Cement mortars and geopolymers with the same strength class. </w:t>
      </w:r>
      <w:r w:rsidRPr="00E13DA7">
        <w:rPr>
          <w:rFonts w:cs="Arial"/>
          <w:noProof/>
          <w:szCs w:val="24"/>
          <w:lang w:val="it-IT"/>
        </w:rPr>
        <w:t>Proc. Inst. Civ. Eng. Constr. Mater. 169, 3–12.</w:t>
      </w:r>
    </w:p>
    <w:p w:rsidR="00426320" w:rsidRPr="0027201A" w:rsidRDefault="00426320" w:rsidP="00426320">
      <w:pPr>
        <w:widowControl w:val="0"/>
        <w:autoSpaceDE w:val="0"/>
        <w:autoSpaceDN w:val="0"/>
        <w:adjustRightInd w:val="0"/>
        <w:spacing w:line="240" w:lineRule="auto"/>
        <w:ind w:left="480" w:hanging="480"/>
        <w:rPr>
          <w:rFonts w:cs="Arial"/>
          <w:noProof/>
          <w:szCs w:val="24"/>
          <w:lang w:val="it-IT"/>
        </w:rPr>
      </w:pPr>
      <w:r w:rsidRPr="0027201A">
        <w:rPr>
          <w:rFonts w:cs="Arial"/>
          <w:noProof/>
          <w:szCs w:val="24"/>
          <w:lang w:val="it-IT"/>
        </w:rPr>
        <w:t xml:space="preserve">Mobili, A., Belli, A., Giosuè, C., Bellezze, T., Tittarelli, F., 2016. </w:t>
      </w:r>
      <w:r w:rsidRPr="00BB61DB">
        <w:rPr>
          <w:rFonts w:cs="Arial"/>
          <w:noProof/>
          <w:szCs w:val="24"/>
        </w:rPr>
        <w:t xml:space="preserve">Metakaolin and fly ash alkali-activated mortars compared with cementitious mortars at the same strength class. </w:t>
      </w:r>
      <w:r w:rsidRPr="0027201A">
        <w:rPr>
          <w:rFonts w:cs="Arial"/>
          <w:noProof/>
          <w:szCs w:val="24"/>
          <w:lang w:val="it-IT"/>
        </w:rPr>
        <w:t xml:space="preserve">Cem. Concr. Res. 88, 198–210. </w:t>
      </w:r>
    </w:p>
    <w:p w:rsidR="00426320" w:rsidRPr="00BB61DB" w:rsidRDefault="00426320" w:rsidP="00426320">
      <w:pPr>
        <w:widowControl w:val="0"/>
        <w:autoSpaceDE w:val="0"/>
        <w:autoSpaceDN w:val="0"/>
        <w:adjustRightInd w:val="0"/>
        <w:spacing w:line="240" w:lineRule="auto"/>
        <w:ind w:left="480" w:hanging="480"/>
        <w:rPr>
          <w:rFonts w:cs="Arial"/>
          <w:noProof/>
          <w:szCs w:val="24"/>
        </w:rPr>
      </w:pPr>
      <w:r w:rsidRPr="0027201A">
        <w:rPr>
          <w:rFonts w:cs="Arial"/>
          <w:noProof/>
          <w:szCs w:val="24"/>
          <w:lang w:val="it-IT"/>
        </w:rPr>
        <w:t xml:space="preserve">Mobili, A., Belli, A., Giosuè, C., Telesca, A., Marroccoli, M., Tittarelli, F., 2017. </w:t>
      </w:r>
      <w:r w:rsidRPr="00BB61DB">
        <w:rPr>
          <w:rFonts w:cs="Arial"/>
          <w:noProof/>
          <w:szCs w:val="24"/>
        </w:rPr>
        <w:t xml:space="preserve">Calcium Sulfoaluminate, Geopolymeric, and Cementitious Mortars for Structural Applications. Environments 4, 64. </w:t>
      </w:r>
    </w:p>
    <w:p w:rsidR="00E13DA7" w:rsidRPr="00E13DA7" w:rsidRDefault="00E13DA7" w:rsidP="00E13DA7">
      <w:pPr>
        <w:widowControl w:val="0"/>
        <w:autoSpaceDE w:val="0"/>
        <w:autoSpaceDN w:val="0"/>
        <w:adjustRightInd w:val="0"/>
        <w:spacing w:line="240" w:lineRule="auto"/>
        <w:ind w:left="482" w:hanging="482"/>
        <w:rPr>
          <w:rFonts w:cs="Arial"/>
          <w:noProof/>
          <w:lang w:val="en-US"/>
        </w:rPr>
      </w:pPr>
      <w:r w:rsidRPr="0027201A">
        <w:rPr>
          <w:rFonts w:cs="Arial"/>
          <w:noProof/>
          <w:szCs w:val="24"/>
          <w:lang w:val="it-IT"/>
        </w:rPr>
        <w:t xml:space="preserve">Mobili, A., Belli, </w:t>
      </w:r>
      <w:r>
        <w:rPr>
          <w:rFonts w:cs="Arial"/>
          <w:noProof/>
          <w:szCs w:val="24"/>
          <w:lang w:val="it-IT"/>
        </w:rPr>
        <w:t xml:space="preserve">C., </w:t>
      </w:r>
      <w:r w:rsidRPr="0027201A">
        <w:rPr>
          <w:rFonts w:cs="Arial"/>
          <w:noProof/>
          <w:szCs w:val="24"/>
          <w:lang w:val="it-IT"/>
        </w:rPr>
        <w:t>Telesca, A., Marroccoli, M., Tittarelli, F., 201</w:t>
      </w:r>
      <w:r>
        <w:rPr>
          <w:rFonts w:cs="Arial"/>
          <w:noProof/>
          <w:szCs w:val="24"/>
          <w:lang w:val="it-IT"/>
        </w:rPr>
        <w:t>8</w:t>
      </w:r>
      <w:r w:rsidRPr="0027201A">
        <w:rPr>
          <w:rFonts w:cs="Arial"/>
          <w:noProof/>
          <w:szCs w:val="24"/>
          <w:lang w:val="it-IT"/>
        </w:rPr>
        <w:t>.</w:t>
      </w:r>
      <w:r>
        <w:rPr>
          <w:rFonts w:cs="Arial"/>
          <w:noProof/>
          <w:szCs w:val="24"/>
          <w:lang w:val="it-IT"/>
        </w:rPr>
        <w:t xml:space="preserve"> </w:t>
      </w:r>
      <w:r w:rsidRPr="00E13DA7">
        <w:rPr>
          <w:rFonts w:cs="Arial"/>
          <w:bCs/>
          <w:noProof/>
          <w:lang w:val="en-US"/>
        </w:rPr>
        <w:t xml:space="preserve">Calcium Sulfoaluminate and Geopolymeric Binders as Alternatives to OPC- Proc. </w:t>
      </w:r>
      <w:r>
        <w:rPr>
          <w:rFonts w:cs="Arial"/>
          <w:bCs/>
          <w:noProof/>
          <w:lang w:val="en-US"/>
        </w:rPr>
        <w:t>2</w:t>
      </w:r>
      <w:r w:rsidRPr="00E13DA7">
        <w:rPr>
          <w:rFonts w:cs="Arial"/>
          <w:bCs/>
          <w:noProof/>
          <w:vertAlign w:val="superscript"/>
          <w:lang w:val="en-US"/>
        </w:rPr>
        <w:t>nd</w:t>
      </w:r>
      <w:r>
        <w:rPr>
          <w:rFonts w:cs="Arial"/>
          <w:bCs/>
          <w:noProof/>
          <w:lang w:val="en-US"/>
        </w:rPr>
        <w:t xml:space="preserve"> Int. Work. </w:t>
      </w:r>
      <w:r w:rsidRPr="00E13DA7">
        <w:rPr>
          <w:rFonts w:cs="Arial"/>
          <w:bCs/>
          <w:noProof/>
          <w:lang w:val="en-US"/>
        </w:rPr>
        <w:t>Durab</w:t>
      </w:r>
      <w:r>
        <w:rPr>
          <w:rFonts w:cs="Arial"/>
          <w:bCs/>
          <w:noProof/>
          <w:lang w:val="en-US"/>
        </w:rPr>
        <w:t>.</w:t>
      </w:r>
      <w:r w:rsidRPr="00E13DA7">
        <w:rPr>
          <w:rFonts w:cs="Arial"/>
          <w:bCs/>
          <w:noProof/>
          <w:lang w:val="en-US"/>
        </w:rPr>
        <w:t xml:space="preserve"> Sust</w:t>
      </w:r>
      <w:r>
        <w:rPr>
          <w:rFonts w:cs="Arial"/>
          <w:bCs/>
          <w:noProof/>
          <w:lang w:val="en-US"/>
        </w:rPr>
        <w:t xml:space="preserve">. </w:t>
      </w:r>
      <w:r w:rsidRPr="00E13DA7">
        <w:rPr>
          <w:rFonts w:cs="Arial"/>
          <w:bCs/>
          <w:noProof/>
          <w:lang w:val="en-US"/>
        </w:rPr>
        <w:t>Conc</w:t>
      </w:r>
      <w:r>
        <w:rPr>
          <w:rFonts w:cs="Arial"/>
          <w:bCs/>
          <w:noProof/>
          <w:lang w:val="en-US"/>
        </w:rPr>
        <w:t>r.</w:t>
      </w:r>
      <w:r w:rsidRPr="00E13DA7">
        <w:rPr>
          <w:rFonts w:cs="Arial"/>
          <w:bCs/>
          <w:noProof/>
          <w:lang w:val="en-US"/>
        </w:rPr>
        <w:t xml:space="preserve"> Struct</w:t>
      </w:r>
      <w:r>
        <w:rPr>
          <w:rFonts w:cs="Arial"/>
          <w:bCs/>
          <w:noProof/>
          <w:lang w:val="en-US"/>
        </w:rPr>
        <w:t>.,</w:t>
      </w:r>
      <w:r w:rsidRPr="00E13DA7">
        <w:rPr>
          <w:rFonts w:cs="Arial"/>
          <w:bCs/>
          <w:noProof/>
          <w:lang w:val="en-US"/>
        </w:rPr>
        <w:t xml:space="preserve"> </w:t>
      </w:r>
      <w:r>
        <w:rPr>
          <w:rFonts w:cs="Arial"/>
          <w:bCs/>
          <w:noProof/>
          <w:lang w:val="en-US"/>
        </w:rPr>
        <w:t xml:space="preserve">ACI SP 326-28. </w:t>
      </w:r>
    </w:p>
    <w:p w:rsidR="00426320" w:rsidRPr="00BB61DB" w:rsidRDefault="00426320" w:rsidP="00426320">
      <w:pPr>
        <w:widowControl w:val="0"/>
        <w:autoSpaceDE w:val="0"/>
        <w:autoSpaceDN w:val="0"/>
        <w:adjustRightInd w:val="0"/>
        <w:spacing w:line="240" w:lineRule="auto"/>
        <w:ind w:left="480" w:hanging="480"/>
        <w:rPr>
          <w:rFonts w:cs="Arial"/>
          <w:noProof/>
          <w:szCs w:val="24"/>
        </w:rPr>
      </w:pPr>
      <w:r w:rsidRPr="00BB61DB">
        <w:rPr>
          <w:rFonts w:cs="Arial"/>
          <w:noProof/>
          <w:szCs w:val="24"/>
        </w:rPr>
        <w:t xml:space="preserve">Nath, P., Sarker, P.K., 2017. Flexural strength and elastic modulus of ambient-cured blended low-calcium fly ash geopolymer concrete. Constr. Build. Mater. 130, 22–31. </w:t>
      </w:r>
    </w:p>
    <w:p w:rsidR="00426320" w:rsidRPr="0005589F" w:rsidRDefault="00426320" w:rsidP="0005589F">
      <w:pPr>
        <w:widowControl w:val="0"/>
        <w:autoSpaceDE w:val="0"/>
        <w:autoSpaceDN w:val="0"/>
        <w:adjustRightInd w:val="0"/>
        <w:spacing w:line="240" w:lineRule="auto"/>
        <w:ind w:left="480" w:hanging="480"/>
        <w:rPr>
          <w:rFonts w:cs="Arial"/>
          <w:noProof/>
          <w:szCs w:val="24"/>
        </w:rPr>
      </w:pPr>
      <w:r w:rsidRPr="00BB61DB">
        <w:rPr>
          <w:rFonts w:cs="Arial"/>
          <w:noProof/>
          <w:szCs w:val="24"/>
        </w:rPr>
        <w:t>Provis, J.L., 2013. Geopolymers and other alkali activated materials: why, how, and what? Mater. Struct. 47, 11–25.</w:t>
      </w:r>
    </w:p>
    <w:p w:rsidR="00426320" w:rsidRPr="00141A55" w:rsidRDefault="00426320" w:rsidP="00426320">
      <w:pPr>
        <w:widowControl w:val="0"/>
        <w:autoSpaceDE w:val="0"/>
        <w:autoSpaceDN w:val="0"/>
        <w:adjustRightInd w:val="0"/>
        <w:spacing w:line="240" w:lineRule="auto"/>
        <w:ind w:left="480" w:hanging="480"/>
        <w:rPr>
          <w:rFonts w:cs="Arial"/>
          <w:noProof/>
          <w:szCs w:val="24"/>
          <w:lang w:val="en-US"/>
        </w:rPr>
      </w:pPr>
      <w:r w:rsidRPr="00141A55">
        <w:rPr>
          <w:rFonts w:cs="Arial"/>
          <w:noProof/>
          <w:szCs w:val="24"/>
          <w:lang w:val="en-US"/>
        </w:rPr>
        <w:t>Taylor H.F.W., 1997, Cement Chemistry, Academic Press Publisher, London, UK, 436.</w:t>
      </w:r>
    </w:p>
    <w:p w:rsidR="00253227" w:rsidRPr="00440D84" w:rsidRDefault="00253227" w:rsidP="00253227">
      <w:pPr>
        <w:widowControl w:val="0"/>
        <w:autoSpaceDE w:val="0"/>
        <w:autoSpaceDN w:val="0"/>
        <w:adjustRightInd w:val="0"/>
        <w:spacing w:line="240" w:lineRule="auto"/>
        <w:ind w:left="480" w:hanging="480"/>
        <w:rPr>
          <w:rFonts w:cs="Arial"/>
          <w:noProof/>
          <w:szCs w:val="24"/>
          <w:lang w:val="it-IT"/>
        </w:rPr>
      </w:pPr>
      <w:r w:rsidRPr="00141A55">
        <w:rPr>
          <w:rFonts w:cs="Arial"/>
          <w:noProof/>
          <w:szCs w:val="24"/>
          <w:lang w:val="en-US"/>
        </w:rPr>
        <w:t>Telesca A., Calabrese D., Marroccoli M., Valenti G.L., Montagnaro F., 2014a, Study of the hydrothermal treatments of residues from fluidized bed combustors for the manufacture of ettringite-based building elements, Fuel Proc</w:t>
      </w:r>
      <w:r w:rsidR="00BF4423">
        <w:rPr>
          <w:rFonts w:cs="Arial"/>
          <w:noProof/>
          <w:szCs w:val="24"/>
          <w:lang w:val="en-US"/>
        </w:rPr>
        <w:t>.</w:t>
      </w:r>
      <w:r w:rsidRPr="00141A55">
        <w:rPr>
          <w:rFonts w:cs="Arial"/>
          <w:noProof/>
          <w:szCs w:val="24"/>
          <w:lang w:val="en-US"/>
        </w:rPr>
        <w:t xml:space="preserve"> </w:t>
      </w:r>
      <w:r w:rsidRPr="00440D84">
        <w:rPr>
          <w:rFonts w:cs="Arial"/>
          <w:noProof/>
          <w:szCs w:val="24"/>
          <w:lang w:val="it-IT"/>
        </w:rPr>
        <w:t>Tech</w:t>
      </w:r>
      <w:r w:rsidR="00BF4423" w:rsidRPr="00440D84">
        <w:rPr>
          <w:rFonts w:cs="Arial"/>
          <w:noProof/>
          <w:szCs w:val="24"/>
          <w:lang w:val="it-IT"/>
        </w:rPr>
        <w:t>.</w:t>
      </w:r>
      <w:r w:rsidRPr="00440D84">
        <w:rPr>
          <w:rFonts w:cs="Arial"/>
          <w:noProof/>
          <w:szCs w:val="24"/>
          <w:lang w:val="it-IT"/>
        </w:rPr>
        <w:t>, 126, 188–191</w:t>
      </w:r>
    </w:p>
    <w:p w:rsidR="00426320" w:rsidRPr="0027201A" w:rsidRDefault="00426320" w:rsidP="00426320">
      <w:pPr>
        <w:widowControl w:val="0"/>
        <w:autoSpaceDE w:val="0"/>
        <w:autoSpaceDN w:val="0"/>
        <w:adjustRightInd w:val="0"/>
        <w:spacing w:line="240" w:lineRule="auto"/>
        <w:ind w:left="480" w:hanging="480"/>
        <w:rPr>
          <w:rFonts w:cs="Arial"/>
          <w:noProof/>
          <w:szCs w:val="24"/>
          <w:lang w:val="it-IT"/>
        </w:rPr>
      </w:pPr>
      <w:r w:rsidRPr="00141A55">
        <w:rPr>
          <w:rFonts w:cs="Arial"/>
          <w:noProof/>
          <w:szCs w:val="24"/>
          <w:lang w:val="it-IT"/>
        </w:rPr>
        <w:t>Telesca, A., Marroccoli, M., Pace, M.L., Tomasulo, M., Valenti, G.L., Monteiro, P.J.M., 2014</w:t>
      </w:r>
      <w:r w:rsidR="00253227" w:rsidRPr="00141A55">
        <w:rPr>
          <w:rFonts w:cs="Arial"/>
          <w:noProof/>
          <w:szCs w:val="24"/>
          <w:lang w:val="it-IT"/>
        </w:rPr>
        <w:t>b</w:t>
      </w:r>
      <w:r w:rsidRPr="00141A55">
        <w:rPr>
          <w:rFonts w:cs="Arial"/>
          <w:noProof/>
          <w:szCs w:val="24"/>
          <w:lang w:val="it-IT"/>
        </w:rPr>
        <w:t xml:space="preserve">. </w:t>
      </w:r>
      <w:r w:rsidRPr="00141A55">
        <w:rPr>
          <w:rFonts w:cs="Arial"/>
          <w:noProof/>
          <w:szCs w:val="24"/>
        </w:rPr>
        <w:t xml:space="preserve">A hydration study of various calcium sulfoaluminate cements. Cem. Concr. </w:t>
      </w:r>
      <w:r w:rsidRPr="00141A55">
        <w:rPr>
          <w:rFonts w:cs="Arial"/>
          <w:noProof/>
          <w:szCs w:val="24"/>
          <w:lang w:val="it-IT"/>
        </w:rPr>
        <w:t>Compos. 53, 224–232.</w:t>
      </w:r>
    </w:p>
    <w:p w:rsidR="00F33329" w:rsidRPr="00440D84" w:rsidRDefault="00F33329" w:rsidP="00F33329">
      <w:pPr>
        <w:widowControl w:val="0"/>
        <w:autoSpaceDE w:val="0"/>
        <w:autoSpaceDN w:val="0"/>
        <w:adjustRightInd w:val="0"/>
        <w:spacing w:line="240" w:lineRule="auto"/>
        <w:ind w:left="480" w:hanging="480"/>
        <w:rPr>
          <w:rFonts w:cs="Arial"/>
          <w:noProof/>
          <w:lang w:val="it-IT"/>
        </w:rPr>
      </w:pPr>
      <w:r w:rsidRPr="00F33329">
        <w:rPr>
          <w:rFonts w:cs="Arial"/>
          <w:noProof/>
          <w:szCs w:val="24"/>
          <w:lang w:val="it-IT"/>
        </w:rPr>
        <w:t xml:space="preserve">Telesca, </w:t>
      </w:r>
      <w:r>
        <w:rPr>
          <w:rFonts w:cs="Arial"/>
          <w:noProof/>
          <w:szCs w:val="24"/>
          <w:lang w:val="it-IT"/>
        </w:rPr>
        <w:t xml:space="preserve">A., </w:t>
      </w:r>
      <w:r w:rsidRPr="00F33329">
        <w:rPr>
          <w:rFonts w:cs="Arial"/>
          <w:noProof/>
          <w:szCs w:val="24"/>
          <w:lang w:val="it-IT"/>
        </w:rPr>
        <w:t>Marroccoli</w:t>
      </w:r>
      <w:r>
        <w:rPr>
          <w:rFonts w:cs="Arial"/>
          <w:noProof/>
          <w:szCs w:val="24"/>
          <w:lang w:val="it-IT"/>
        </w:rPr>
        <w:t>,</w:t>
      </w:r>
      <w:r w:rsidRPr="00F33329">
        <w:rPr>
          <w:rFonts w:cs="Arial"/>
          <w:noProof/>
          <w:szCs w:val="24"/>
          <w:lang w:val="it-IT"/>
        </w:rPr>
        <w:t xml:space="preserve"> </w:t>
      </w:r>
      <w:r>
        <w:rPr>
          <w:rFonts w:cs="Arial"/>
          <w:noProof/>
          <w:szCs w:val="24"/>
          <w:lang w:val="it-IT"/>
        </w:rPr>
        <w:t xml:space="preserve">M., </w:t>
      </w:r>
      <w:r w:rsidRPr="00F33329">
        <w:rPr>
          <w:rFonts w:cs="Arial"/>
          <w:noProof/>
          <w:szCs w:val="24"/>
          <w:lang w:val="it-IT"/>
        </w:rPr>
        <w:t>Tomasulo</w:t>
      </w:r>
      <w:r>
        <w:rPr>
          <w:rFonts w:cs="Arial"/>
          <w:noProof/>
          <w:szCs w:val="24"/>
          <w:lang w:val="it-IT"/>
        </w:rPr>
        <w:t>, M.</w:t>
      </w:r>
      <w:r w:rsidRPr="00F33329">
        <w:rPr>
          <w:rFonts w:cs="Arial"/>
          <w:noProof/>
          <w:szCs w:val="24"/>
          <w:lang w:val="it-IT"/>
        </w:rPr>
        <w:t xml:space="preserve">, Valenti, </w:t>
      </w:r>
      <w:r>
        <w:rPr>
          <w:rFonts w:cs="Arial"/>
          <w:noProof/>
          <w:szCs w:val="24"/>
          <w:lang w:val="it-IT"/>
        </w:rPr>
        <w:t xml:space="preserve">G.L., </w:t>
      </w:r>
      <w:r w:rsidRPr="00F33329">
        <w:rPr>
          <w:rFonts w:cs="Arial"/>
          <w:noProof/>
          <w:szCs w:val="24"/>
          <w:lang w:val="it-IT"/>
        </w:rPr>
        <w:t xml:space="preserve">Dieter, </w:t>
      </w:r>
      <w:r>
        <w:rPr>
          <w:rFonts w:cs="Arial"/>
          <w:noProof/>
          <w:szCs w:val="24"/>
          <w:lang w:val="it-IT"/>
        </w:rPr>
        <w:t xml:space="preserve">H., </w:t>
      </w:r>
      <w:r w:rsidRPr="00F33329">
        <w:rPr>
          <w:rFonts w:cs="Arial"/>
          <w:noProof/>
          <w:szCs w:val="24"/>
          <w:lang w:val="it-IT"/>
        </w:rPr>
        <w:t>Montagnaro</w:t>
      </w:r>
      <w:r>
        <w:rPr>
          <w:rFonts w:cs="Arial"/>
          <w:noProof/>
          <w:szCs w:val="24"/>
          <w:lang w:val="it-IT"/>
        </w:rPr>
        <w:t xml:space="preserve">, F., 2016. </w:t>
      </w:r>
      <w:r w:rsidRPr="00F33329">
        <w:rPr>
          <w:rFonts w:cs="Arial"/>
          <w:noProof/>
          <w:lang w:val="en-US"/>
        </w:rPr>
        <w:t>Low-CO</w:t>
      </w:r>
      <w:r w:rsidRPr="00F33329">
        <w:rPr>
          <w:rFonts w:cs="Arial"/>
          <w:noProof/>
          <w:vertAlign w:val="subscript"/>
          <w:lang w:val="en-US"/>
        </w:rPr>
        <w:t>2</w:t>
      </w:r>
      <w:r w:rsidRPr="00F33329">
        <w:rPr>
          <w:rFonts w:cs="Arial"/>
          <w:noProof/>
          <w:lang w:val="en-US"/>
        </w:rPr>
        <w:t xml:space="preserve"> Cements from Fluidized Bed Process Wastes and Other Industrial By-Products</w:t>
      </w:r>
      <w:r>
        <w:rPr>
          <w:rFonts w:cs="Arial"/>
          <w:noProof/>
          <w:lang w:val="en-US"/>
        </w:rPr>
        <w:t xml:space="preserve">. </w:t>
      </w:r>
      <w:r w:rsidRPr="00440D84">
        <w:rPr>
          <w:rFonts w:cs="Arial"/>
          <w:noProof/>
          <w:lang w:val="it-IT"/>
        </w:rPr>
        <w:t>Comb. Sci. Tech.</w:t>
      </w:r>
      <w:r w:rsidR="0056286A">
        <w:rPr>
          <w:rFonts w:cs="Arial"/>
          <w:noProof/>
          <w:lang w:val="it-IT"/>
        </w:rPr>
        <w:t>;</w:t>
      </w:r>
      <w:r w:rsidRPr="00440D84">
        <w:rPr>
          <w:rFonts w:cs="Arial"/>
          <w:noProof/>
          <w:lang w:val="it-IT"/>
        </w:rPr>
        <w:t xml:space="preserve"> 188 (4-5), 492-503.</w:t>
      </w:r>
    </w:p>
    <w:p w:rsidR="00D93A15" w:rsidRPr="00D93A15" w:rsidRDefault="00D93A15" w:rsidP="00D93A15">
      <w:pPr>
        <w:widowControl w:val="0"/>
        <w:autoSpaceDE w:val="0"/>
        <w:autoSpaceDN w:val="0"/>
        <w:adjustRightInd w:val="0"/>
        <w:spacing w:line="240" w:lineRule="auto"/>
        <w:ind w:left="480" w:hanging="480"/>
        <w:rPr>
          <w:rFonts w:cs="Arial"/>
          <w:noProof/>
          <w:szCs w:val="24"/>
          <w:lang w:val="en-US"/>
        </w:rPr>
      </w:pPr>
      <w:r w:rsidRPr="00D93A15">
        <w:rPr>
          <w:rFonts w:cs="Arial"/>
          <w:noProof/>
          <w:szCs w:val="24"/>
          <w:lang w:val="it-IT"/>
        </w:rPr>
        <w:t xml:space="preserve">Telesca, A., Marroccoli, M., </w:t>
      </w:r>
      <w:r w:rsidRPr="00D93A15">
        <w:rPr>
          <w:rFonts w:cs="Arial"/>
          <w:noProof/>
          <w:lang w:val="it-IT"/>
        </w:rPr>
        <w:t xml:space="preserve">Ibris, </w:t>
      </w:r>
      <w:r>
        <w:rPr>
          <w:rFonts w:cs="Arial"/>
          <w:noProof/>
          <w:lang w:val="it-IT"/>
        </w:rPr>
        <w:t xml:space="preserve">N., </w:t>
      </w:r>
      <w:r w:rsidRPr="00D93A15">
        <w:rPr>
          <w:rFonts w:cs="Arial"/>
          <w:noProof/>
          <w:lang w:val="it-IT"/>
        </w:rPr>
        <w:t xml:space="preserve">Lupiáñez, </w:t>
      </w:r>
      <w:r>
        <w:rPr>
          <w:rFonts w:cs="Arial"/>
          <w:noProof/>
          <w:lang w:val="it-IT"/>
        </w:rPr>
        <w:t xml:space="preserve">C., </w:t>
      </w:r>
      <w:r w:rsidRPr="00D93A15">
        <w:rPr>
          <w:rFonts w:cs="Arial"/>
          <w:noProof/>
          <w:lang w:val="it-IT"/>
        </w:rPr>
        <w:t>Díez, L.I.</w:t>
      </w:r>
      <w:r>
        <w:rPr>
          <w:rFonts w:cs="Arial"/>
          <w:noProof/>
          <w:lang w:val="it-IT"/>
        </w:rPr>
        <w:t xml:space="preserve">, </w:t>
      </w:r>
      <w:r w:rsidRPr="00D93A15">
        <w:rPr>
          <w:rFonts w:cs="Arial"/>
          <w:noProof/>
          <w:lang w:val="it-IT"/>
        </w:rPr>
        <w:t>Romeo, L.M.</w:t>
      </w:r>
      <w:r>
        <w:rPr>
          <w:rFonts w:cs="Arial"/>
          <w:noProof/>
          <w:lang w:val="it-IT"/>
        </w:rPr>
        <w:t xml:space="preserve">, </w:t>
      </w:r>
      <w:r w:rsidRPr="00D93A15">
        <w:rPr>
          <w:rFonts w:cs="Arial"/>
          <w:noProof/>
          <w:lang w:val="it-IT"/>
        </w:rPr>
        <w:t>Montagnaro</w:t>
      </w:r>
      <w:r>
        <w:rPr>
          <w:rFonts w:cs="Arial"/>
          <w:noProof/>
          <w:lang w:val="it-IT"/>
        </w:rPr>
        <w:t xml:space="preserve">, F., </w:t>
      </w:r>
      <w:r w:rsidR="00AB5171">
        <w:rPr>
          <w:rFonts w:cs="Arial"/>
          <w:noProof/>
          <w:lang w:val="it-IT"/>
        </w:rPr>
        <w:t xml:space="preserve">2017. </w:t>
      </w:r>
      <w:r w:rsidRPr="00D93A15">
        <w:rPr>
          <w:rFonts w:cs="Arial"/>
          <w:noProof/>
          <w:szCs w:val="24"/>
          <w:lang w:val="en-US"/>
        </w:rPr>
        <w:t>Use of oxyfuel combustion ash for the production of blended cements: A synergetic solution toward reduction of CO</w:t>
      </w:r>
      <w:r w:rsidRPr="00D93A15">
        <w:rPr>
          <w:rFonts w:cs="Arial"/>
          <w:noProof/>
          <w:szCs w:val="24"/>
          <w:vertAlign w:val="subscript"/>
          <w:lang w:val="en-US"/>
        </w:rPr>
        <w:t>2</w:t>
      </w:r>
      <w:r>
        <w:rPr>
          <w:rFonts w:cs="Arial"/>
          <w:noProof/>
          <w:szCs w:val="24"/>
          <w:lang w:val="en-US"/>
        </w:rPr>
        <w:t xml:space="preserve"> </w:t>
      </w:r>
      <w:r w:rsidRPr="00D93A15">
        <w:rPr>
          <w:rFonts w:cs="Arial"/>
          <w:noProof/>
          <w:szCs w:val="24"/>
          <w:lang w:val="en-US"/>
        </w:rPr>
        <w:t>emissions</w:t>
      </w:r>
      <w:r>
        <w:rPr>
          <w:rFonts w:cs="Arial"/>
          <w:noProof/>
          <w:szCs w:val="24"/>
          <w:lang w:val="en-US"/>
        </w:rPr>
        <w:t xml:space="preserve"> Fuel Proc. Tech. 156, 211-220.</w:t>
      </w:r>
    </w:p>
    <w:p w:rsidR="00426320" w:rsidRPr="0027201A" w:rsidRDefault="00426320" w:rsidP="00426320">
      <w:pPr>
        <w:widowControl w:val="0"/>
        <w:autoSpaceDE w:val="0"/>
        <w:autoSpaceDN w:val="0"/>
        <w:adjustRightInd w:val="0"/>
        <w:spacing w:line="240" w:lineRule="auto"/>
        <w:ind w:left="480" w:hanging="480"/>
        <w:rPr>
          <w:rFonts w:cs="Arial"/>
          <w:noProof/>
          <w:szCs w:val="24"/>
          <w:lang w:val="it-IT"/>
        </w:rPr>
      </w:pPr>
      <w:r w:rsidRPr="00253227">
        <w:rPr>
          <w:rFonts w:cs="Arial"/>
          <w:noProof/>
          <w:szCs w:val="24"/>
          <w:lang w:val="en-US"/>
        </w:rPr>
        <w:t xml:space="preserve">Thomas, R.J., Lezama, D., Peethamparan, S., 2017. </w:t>
      </w:r>
      <w:r w:rsidRPr="00BB61DB">
        <w:rPr>
          <w:rFonts w:cs="Arial"/>
          <w:noProof/>
          <w:szCs w:val="24"/>
        </w:rPr>
        <w:t xml:space="preserve">On drying shrinkage in alkali-activated concrete: Improving dimensional stability by aging or heat-curing. </w:t>
      </w:r>
      <w:r w:rsidRPr="0027201A">
        <w:rPr>
          <w:rFonts w:cs="Arial"/>
          <w:noProof/>
          <w:szCs w:val="24"/>
          <w:lang w:val="it-IT"/>
        </w:rPr>
        <w:t xml:space="preserve">Cem. Concr. Res. 91, 13–23. </w:t>
      </w:r>
    </w:p>
    <w:p w:rsidR="004628D2" w:rsidRDefault="00426320" w:rsidP="00426320">
      <w:pPr>
        <w:widowControl w:val="0"/>
        <w:autoSpaceDE w:val="0"/>
        <w:autoSpaceDN w:val="0"/>
        <w:adjustRightInd w:val="0"/>
        <w:spacing w:line="240" w:lineRule="auto"/>
        <w:ind w:left="480" w:hanging="480"/>
        <w:rPr>
          <w:rFonts w:cs="Arial"/>
          <w:noProof/>
          <w:szCs w:val="24"/>
        </w:rPr>
      </w:pPr>
      <w:r w:rsidRPr="0027201A">
        <w:rPr>
          <w:rFonts w:cs="Arial"/>
          <w:noProof/>
          <w:szCs w:val="24"/>
          <w:lang w:val="it-IT"/>
        </w:rPr>
        <w:t xml:space="preserve">Tittarelli, F., Mobili, A., Giosuè, C., Belli, A., Bellezze, T., 2018. </w:t>
      </w:r>
      <w:r w:rsidRPr="00BB61DB">
        <w:rPr>
          <w:rFonts w:cs="Arial"/>
          <w:noProof/>
          <w:szCs w:val="24"/>
        </w:rPr>
        <w:t>Corrosion behaviour of bare and galvanized steel in geopolymer and Ordinary Portland Cement based mortars with the same strength class exposed to chlorides. Corros. Sci. 134, 64–77.</w:t>
      </w:r>
    </w:p>
    <w:p w:rsidR="00826AAD" w:rsidRPr="00826AAD" w:rsidRDefault="00826AAD" w:rsidP="00826AAD">
      <w:pPr>
        <w:widowControl w:val="0"/>
        <w:autoSpaceDE w:val="0"/>
        <w:autoSpaceDN w:val="0"/>
        <w:adjustRightInd w:val="0"/>
        <w:spacing w:line="240" w:lineRule="auto"/>
        <w:ind w:left="480" w:hanging="480"/>
        <w:rPr>
          <w:rFonts w:cs="Arial"/>
          <w:noProof/>
          <w:lang w:val="en-US"/>
        </w:rPr>
      </w:pPr>
      <w:r w:rsidRPr="00826AAD">
        <w:rPr>
          <w:rFonts w:cs="Arial"/>
          <w:noProof/>
          <w:lang w:val="en-US"/>
        </w:rPr>
        <w:t>Winnefeld</w:t>
      </w:r>
      <w:r>
        <w:rPr>
          <w:rFonts w:cs="Arial"/>
          <w:noProof/>
          <w:lang w:val="en-US"/>
        </w:rPr>
        <w:t>,</w:t>
      </w:r>
      <w:r w:rsidRPr="00826AAD">
        <w:rPr>
          <w:rFonts w:cs="Arial"/>
          <w:noProof/>
          <w:lang w:val="en-US"/>
        </w:rPr>
        <w:t xml:space="preserve"> F</w:t>
      </w:r>
      <w:r>
        <w:rPr>
          <w:rFonts w:cs="Arial"/>
          <w:noProof/>
          <w:lang w:val="en-US"/>
        </w:rPr>
        <w:t>.,</w:t>
      </w:r>
      <w:r w:rsidRPr="00826AAD">
        <w:rPr>
          <w:rFonts w:cs="Arial"/>
          <w:noProof/>
          <w:lang w:val="en-US"/>
        </w:rPr>
        <w:t xml:space="preserve"> Lothenbach</w:t>
      </w:r>
      <w:r>
        <w:rPr>
          <w:rFonts w:cs="Arial"/>
          <w:noProof/>
          <w:lang w:val="en-US"/>
        </w:rPr>
        <w:t>,</w:t>
      </w:r>
      <w:r w:rsidRPr="00826AAD">
        <w:rPr>
          <w:rFonts w:cs="Arial"/>
          <w:noProof/>
          <w:lang w:val="en-US"/>
        </w:rPr>
        <w:t xml:space="preserve"> B</w:t>
      </w:r>
      <w:r>
        <w:rPr>
          <w:rFonts w:cs="Arial"/>
          <w:noProof/>
          <w:lang w:val="en-US"/>
        </w:rPr>
        <w:t xml:space="preserve">., </w:t>
      </w:r>
      <w:r w:rsidRPr="00826AAD">
        <w:rPr>
          <w:rFonts w:cs="Arial"/>
          <w:noProof/>
          <w:lang w:val="en-US"/>
        </w:rPr>
        <w:t>2010</w:t>
      </w:r>
      <w:r>
        <w:rPr>
          <w:rFonts w:cs="Arial"/>
          <w:noProof/>
          <w:lang w:val="en-US"/>
        </w:rPr>
        <w:t>.</w:t>
      </w:r>
      <w:r w:rsidRPr="00826AAD">
        <w:rPr>
          <w:rFonts w:cs="Arial"/>
          <w:noProof/>
          <w:lang w:val="en-US"/>
        </w:rPr>
        <w:t xml:space="preserve"> Hydration of calcium sulfoaluminate cements – experimental findings and thermodynamic modelling. Cem</w:t>
      </w:r>
      <w:r>
        <w:rPr>
          <w:rFonts w:cs="Arial"/>
          <w:noProof/>
          <w:lang w:val="en-US"/>
        </w:rPr>
        <w:t>.</w:t>
      </w:r>
      <w:r w:rsidRPr="00826AAD">
        <w:rPr>
          <w:rFonts w:cs="Arial"/>
          <w:noProof/>
          <w:lang w:val="en-US"/>
        </w:rPr>
        <w:t xml:space="preserve"> Concr</w:t>
      </w:r>
      <w:r>
        <w:rPr>
          <w:rFonts w:cs="Arial"/>
          <w:noProof/>
          <w:lang w:val="en-US"/>
        </w:rPr>
        <w:t>.</w:t>
      </w:r>
      <w:r w:rsidRPr="00826AAD">
        <w:rPr>
          <w:rFonts w:cs="Arial"/>
          <w:noProof/>
          <w:lang w:val="en-US"/>
        </w:rPr>
        <w:t xml:space="preserve"> Res</w:t>
      </w:r>
      <w:r>
        <w:rPr>
          <w:rFonts w:cs="Arial"/>
          <w:noProof/>
          <w:lang w:val="en-US"/>
        </w:rPr>
        <w:t>.</w:t>
      </w:r>
      <w:r w:rsidRPr="00826AAD">
        <w:rPr>
          <w:rFonts w:cs="Arial"/>
          <w:noProof/>
          <w:lang w:val="en-US"/>
        </w:rPr>
        <w:t xml:space="preserve"> 40(8)</w:t>
      </w:r>
      <w:r>
        <w:rPr>
          <w:rFonts w:cs="Arial"/>
          <w:noProof/>
          <w:lang w:val="en-US"/>
        </w:rPr>
        <w:t>,</w:t>
      </w:r>
      <w:r w:rsidRPr="00826AAD">
        <w:rPr>
          <w:rFonts w:cs="Arial"/>
          <w:noProof/>
          <w:lang w:val="en-US"/>
        </w:rPr>
        <w:t xml:space="preserve"> 1239–1247.</w:t>
      </w:r>
    </w:p>
    <w:p w:rsidR="00826AAD" w:rsidRPr="00BB3395" w:rsidRDefault="00854FF4" w:rsidP="00BB3395">
      <w:pPr>
        <w:widowControl w:val="0"/>
        <w:autoSpaceDE w:val="0"/>
        <w:autoSpaceDN w:val="0"/>
        <w:adjustRightInd w:val="0"/>
        <w:spacing w:line="240" w:lineRule="auto"/>
        <w:ind w:left="480" w:hanging="480"/>
        <w:rPr>
          <w:rFonts w:cs="Arial"/>
          <w:noProof/>
          <w:lang w:val="en-US"/>
        </w:rPr>
      </w:pPr>
      <w:r w:rsidRPr="00440D84">
        <w:rPr>
          <w:rFonts w:cs="Arial"/>
          <w:noProof/>
          <w:lang w:val="en-US"/>
        </w:rPr>
        <w:t xml:space="preserve">Xu, L., Wu, K., Li, N., Zhou, X., Wang, P. 2017. </w:t>
      </w:r>
      <w:r w:rsidRPr="00854FF4">
        <w:rPr>
          <w:rFonts w:cs="Arial"/>
          <w:noProof/>
          <w:lang w:val="en-US"/>
        </w:rPr>
        <w:t>Utilization of flue gas desulfurization gypsum for producing calcium sulfoaluminate cement. J</w:t>
      </w:r>
      <w:r>
        <w:rPr>
          <w:rFonts w:cs="Arial"/>
          <w:noProof/>
          <w:lang w:val="en-US"/>
        </w:rPr>
        <w:t>.</w:t>
      </w:r>
      <w:r w:rsidRPr="00854FF4">
        <w:rPr>
          <w:rFonts w:cs="Arial"/>
          <w:noProof/>
          <w:lang w:val="en-US"/>
        </w:rPr>
        <w:t xml:space="preserve"> Clea</w:t>
      </w:r>
      <w:r>
        <w:rPr>
          <w:rFonts w:cs="Arial"/>
          <w:noProof/>
          <w:lang w:val="en-US"/>
        </w:rPr>
        <w:t>n.</w:t>
      </w:r>
      <w:r w:rsidRPr="00854FF4">
        <w:rPr>
          <w:rFonts w:cs="Arial"/>
          <w:noProof/>
          <w:lang w:val="en-US"/>
        </w:rPr>
        <w:t xml:space="preserve"> Prod</w:t>
      </w:r>
      <w:r>
        <w:rPr>
          <w:rFonts w:cs="Arial"/>
          <w:noProof/>
          <w:lang w:val="en-US"/>
        </w:rPr>
        <w:t>.</w:t>
      </w:r>
      <w:r w:rsidRPr="00854FF4">
        <w:rPr>
          <w:rFonts w:cs="Arial"/>
          <w:noProof/>
          <w:lang w:val="en-US"/>
        </w:rPr>
        <w:t xml:space="preserve"> 161</w:t>
      </w:r>
      <w:r>
        <w:rPr>
          <w:rFonts w:cs="Arial"/>
          <w:noProof/>
          <w:lang w:val="en-US"/>
        </w:rPr>
        <w:t>,</w:t>
      </w:r>
      <w:r w:rsidRPr="00854FF4">
        <w:rPr>
          <w:rFonts w:cs="Arial"/>
          <w:noProof/>
          <w:lang w:val="en-US"/>
        </w:rPr>
        <w:t xml:space="preserve"> 803–811.</w:t>
      </w:r>
    </w:p>
    <w:sectPr w:rsidR="00826AAD" w:rsidRPr="00BB339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A6" w:rsidRDefault="006F11A6" w:rsidP="004F5E36">
      <w:r>
        <w:separator/>
      </w:r>
    </w:p>
  </w:endnote>
  <w:endnote w:type="continuationSeparator" w:id="0">
    <w:p w:rsidR="006F11A6" w:rsidRDefault="006F11A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A6" w:rsidRDefault="006F11A6" w:rsidP="004F5E36">
      <w:r>
        <w:separator/>
      </w:r>
    </w:p>
  </w:footnote>
  <w:footnote w:type="continuationSeparator" w:id="0">
    <w:p w:rsidR="006F11A6" w:rsidRDefault="006F11A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0224D70"/>
    <w:multiLevelType w:val="hybridMultilevel"/>
    <w:tmpl w:val="11F65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7907D81"/>
    <w:multiLevelType w:val="multilevel"/>
    <w:tmpl w:val="1EDA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8"/>
  </w:num>
  <w:num w:numId="23">
    <w:abstractNumId w:val="10"/>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49C"/>
    <w:rsid w:val="000027C0"/>
    <w:rsid w:val="000052FB"/>
    <w:rsid w:val="00010F40"/>
    <w:rsid w:val="000117CB"/>
    <w:rsid w:val="00025B3E"/>
    <w:rsid w:val="00026E90"/>
    <w:rsid w:val="0003148D"/>
    <w:rsid w:val="000432BC"/>
    <w:rsid w:val="00047D7F"/>
    <w:rsid w:val="00051566"/>
    <w:rsid w:val="0005589F"/>
    <w:rsid w:val="000569BF"/>
    <w:rsid w:val="00056FFA"/>
    <w:rsid w:val="00062A9A"/>
    <w:rsid w:val="00065058"/>
    <w:rsid w:val="00082DC5"/>
    <w:rsid w:val="00086C39"/>
    <w:rsid w:val="000A03B2"/>
    <w:rsid w:val="000A3B79"/>
    <w:rsid w:val="000A436A"/>
    <w:rsid w:val="000B40DA"/>
    <w:rsid w:val="000D34BE"/>
    <w:rsid w:val="000E102F"/>
    <w:rsid w:val="000E36F1"/>
    <w:rsid w:val="000E3A73"/>
    <w:rsid w:val="000E414A"/>
    <w:rsid w:val="000E6718"/>
    <w:rsid w:val="000F093C"/>
    <w:rsid w:val="000F16BD"/>
    <w:rsid w:val="000F20FB"/>
    <w:rsid w:val="000F787B"/>
    <w:rsid w:val="00101A30"/>
    <w:rsid w:val="001023C8"/>
    <w:rsid w:val="00106031"/>
    <w:rsid w:val="0012091F"/>
    <w:rsid w:val="001211E2"/>
    <w:rsid w:val="00126BC2"/>
    <w:rsid w:val="00126CFD"/>
    <w:rsid w:val="00126E5F"/>
    <w:rsid w:val="001308B6"/>
    <w:rsid w:val="001311B4"/>
    <w:rsid w:val="0013121F"/>
    <w:rsid w:val="00131FAB"/>
    <w:rsid w:val="00131FE6"/>
    <w:rsid w:val="0013263F"/>
    <w:rsid w:val="00134DE4"/>
    <w:rsid w:val="0014034D"/>
    <w:rsid w:val="00141A55"/>
    <w:rsid w:val="00146218"/>
    <w:rsid w:val="00146EAA"/>
    <w:rsid w:val="00150E59"/>
    <w:rsid w:val="00152DE3"/>
    <w:rsid w:val="00154694"/>
    <w:rsid w:val="001612B2"/>
    <w:rsid w:val="00162503"/>
    <w:rsid w:val="00162642"/>
    <w:rsid w:val="00164CF9"/>
    <w:rsid w:val="001653B2"/>
    <w:rsid w:val="0016647E"/>
    <w:rsid w:val="00182713"/>
    <w:rsid w:val="00182DA2"/>
    <w:rsid w:val="00184AD6"/>
    <w:rsid w:val="00186297"/>
    <w:rsid w:val="0019053A"/>
    <w:rsid w:val="001964DA"/>
    <w:rsid w:val="001A0BB2"/>
    <w:rsid w:val="001A3579"/>
    <w:rsid w:val="001A5C3C"/>
    <w:rsid w:val="001B0349"/>
    <w:rsid w:val="001B65C1"/>
    <w:rsid w:val="001C3912"/>
    <w:rsid w:val="001C684B"/>
    <w:rsid w:val="001D177A"/>
    <w:rsid w:val="001D20AF"/>
    <w:rsid w:val="001D53FC"/>
    <w:rsid w:val="001E530F"/>
    <w:rsid w:val="001F42A5"/>
    <w:rsid w:val="001F7B9D"/>
    <w:rsid w:val="00210B7E"/>
    <w:rsid w:val="00213256"/>
    <w:rsid w:val="00216F5C"/>
    <w:rsid w:val="00221C0B"/>
    <w:rsid w:val="002224B4"/>
    <w:rsid w:val="00223E4F"/>
    <w:rsid w:val="00230C74"/>
    <w:rsid w:val="00232A55"/>
    <w:rsid w:val="00235007"/>
    <w:rsid w:val="002447EF"/>
    <w:rsid w:val="002462BE"/>
    <w:rsid w:val="00251550"/>
    <w:rsid w:val="00252C1A"/>
    <w:rsid w:val="00253227"/>
    <w:rsid w:val="002559D4"/>
    <w:rsid w:val="00257F78"/>
    <w:rsid w:val="0026349D"/>
    <w:rsid w:val="00263B05"/>
    <w:rsid w:val="00266A4A"/>
    <w:rsid w:val="0027201A"/>
    <w:rsid w:val="0027221A"/>
    <w:rsid w:val="00275B61"/>
    <w:rsid w:val="00282656"/>
    <w:rsid w:val="002851AB"/>
    <w:rsid w:val="00296B83"/>
    <w:rsid w:val="002A744E"/>
    <w:rsid w:val="002B78CE"/>
    <w:rsid w:val="002C29D3"/>
    <w:rsid w:val="002C2FB6"/>
    <w:rsid w:val="002D5BCD"/>
    <w:rsid w:val="002D7EDA"/>
    <w:rsid w:val="002E11DF"/>
    <w:rsid w:val="002F0E5D"/>
    <w:rsid w:val="003009B7"/>
    <w:rsid w:val="00300E56"/>
    <w:rsid w:val="0030469C"/>
    <w:rsid w:val="00304F3B"/>
    <w:rsid w:val="00307859"/>
    <w:rsid w:val="00315FEA"/>
    <w:rsid w:val="00321CA6"/>
    <w:rsid w:val="00334C09"/>
    <w:rsid w:val="0033559B"/>
    <w:rsid w:val="003365E3"/>
    <w:rsid w:val="0034004F"/>
    <w:rsid w:val="00352E1C"/>
    <w:rsid w:val="00353141"/>
    <w:rsid w:val="0036449F"/>
    <w:rsid w:val="003723D4"/>
    <w:rsid w:val="00384CC8"/>
    <w:rsid w:val="003871FD"/>
    <w:rsid w:val="003A0E20"/>
    <w:rsid w:val="003A1E30"/>
    <w:rsid w:val="003A7D1C"/>
    <w:rsid w:val="003B304B"/>
    <w:rsid w:val="003B3146"/>
    <w:rsid w:val="003B60F3"/>
    <w:rsid w:val="003B7AFA"/>
    <w:rsid w:val="003C45BF"/>
    <w:rsid w:val="003C4CA9"/>
    <w:rsid w:val="003D2E85"/>
    <w:rsid w:val="003D4EED"/>
    <w:rsid w:val="003E743E"/>
    <w:rsid w:val="003F015E"/>
    <w:rsid w:val="003F7278"/>
    <w:rsid w:val="00400414"/>
    <w:rsid w:val="00401566"/>
    <w:rsid w:val="00403F0A"/>
    <w:rsid w:val="00410C09"/>
    <w:rsid w:val="0041446B"/>
    <w:rsid w:val="00420BB2"/>
    <w:rsid w:val="00426320"/>
    <w:rsid w:val="00430280"/>
    <w:rsid w:val="00440D84"/>
    <w:rsid w:val="0044329C"/>
    <w:rsid w:val="00444258"/>
    <w:rsid w:val="004502BD"/>
    <w:rsid w:val="00456024"/>
    <w:rsid w:val="004577FE"/>
    <w:rsid w:val="00457B9C"/>
    <w:rsid w:val="0046164A"/>
    <w:rsid w:val="004628D2"/>
    <w:rsid w:val="00462DCD"/>
    <w:rsid w:val="004648AD"/>
    <w:rsid w:val="004703A9"/>
    <w:rsid w:val="004760DE"/>
    <w:rsid w:val="004817E2"/>
    <w:rsid w:val="0048615B"/>
    <w:rsid w:val="00493B2A"/>
    <w:rsid w:val="00494B65"/>
    <w:rsid w:val="004A004E"/>
    <w:rsid w:val="004A0EA8"/>
    <w:rsid w:val="004A24CF"/>
    <w:rsid w:val="004B3DBF"/>
    <w:rsid w:val="004B6721"/>
    <w:rsid w:val="004C3D1D"/>
    <w:rsid w:val="004C7913"/>
    <w:rsid w:val="004E4DD6"/>
    <w:rsid w:val="004F0B61"/>
    <w:rsid w:val="004F5E36"/>
    <w:rsid w:val="00500FE1"/>
    <w:rsid w:val="005015D9"/>
    <w:rsid w:val="00501735"/>
    <w:rsid w:val="00505609"/>
    <w:rsid w:val="00507B47"/>
    <w:rsid w:val="00507CC9"/>
    <w:rsid w:val="005102AA"/>
    <w:rsid w:val="00511723"/>
    <w:rsid w:val="005119A5"/>
    <w:rsid w:val="005278B7"/>
    <w:rsid w:val="00532016"/>
    <w:rsid w:val="005346C8"/>
    <w:rsid w:val="005368BC"/>
    <w:rsid w:val="00537A09"/>
    <w:rsid w:val="00543E7D"/>
    <w:rsid w:val="00546B05"/>
    <w:rsid w:val="00547489"/>
    <w:rsid w:val="00547A68"/>
    <w:rsid w:val="0055074C"/>
    <w:rsid w:val="005531C9"/>
    <w:rsid w:val="00553244"/>
    <w:rsid w:val="0056286A"/>
    <w:rsid w:val="005633B2"/>
    <w:rsid w:val="005658AB"/>
    <w:rsid w:val="005668C7"/>
    <w:rsid w:val="005747E4"/>
    <w:rsid w:val="00580730"/>
    <w:rsid w:val="00582088"/>
    <w:rsid w:val="00584146"/>
    <w:rsid w:val="00585C1B"/>
    <w:rsid w:val="00595786"/>
    <w:rsid w:val="005A02E0"/>
    <w:rsid w:val="005A4383"/>
    <w:rsid w:val="005B2110"/>
    <w:rsid w:val="005B61E6"/>
    <w:rsid w:val="005B77FD"/>
    <w:rsid w:val="005C3055"/>
    <w:rsid w:val="005C34CA"/>
    <w:rsid w:val="005C77E1"/>
    <w:rsid w:val="005D6A2F"/>
    <w:rsid w:val="005D73FD"/>
    <w:rsid w:val="005E1A82"/>
    <w:rsid w:val="005E3AFA"/>
    <w:rsid w:val="005E794C"/>
    <w:rsid w:val="005F0A28"/>
    <w:rsid w:val="005F0E5E"/>
    <w:rsid w:val="005F6B33"/>
    <w:rsid w:val="005F7CF4"/>
    <w:rsid w:val="00600535"/>
    <w:rsid w:val="00610CD6"/>
    <w:rsid w:val="00620DEE"/>
    <w:rsid w:val="00621F92"/>
    <w:rsid w:val="00625639"/>
    <w:rsid w:val="00631B33"/>
    <w:rsid w:val="00636789"/>
    <w:rsid w:val="0064046F"/>
    <w:rsid w:val="0064184D"/>
    <w:rsid w:val="006422CC"/>
    <w:rsid w:val="00654D29"/>
    <w:rsid w:val="00660E3E"/>
    <w:rsid w:val="00662E74"/>
    <w:rsid w:val="00680C23"/>
    <w:rsid w:val="00686F40"/>
    <w:rsid w:val="00693766"/>
    <w:rsid w:val="006A10E7"/>
    <w:rsid w:val="006A3281"/>
    <w:rsid w:val="006B4888"/>
    <w:rsid w:val="006B5DB0"/>
    <w:rsid w:val="006B746C"/>
    <w:rsid w:val="006C2820"/>
    <w:rsid w:val="006C2E45"/>
    <w:rsid w:val="006C359C"/>
    <w:rsid w:val="006C5579"/>
    <w:rsid w:val="006D2791"/>
    <w:rsid w:val="006D5B17"/>
    <w:rsid w:val="006D643E"/>
    <w:rsid w:val="006E3797"/>
    <w:rsid w:val="006E4CD4"/>
    <w:rsid w:val="006E737D"/>
    <w:rsid w:val="006F11A6"/>
    <w:rsid w:val="006F4E2F"/>
    <w:rsid w:val="006F6172"/>
    <w:rsid w:val="006F6FBE"/>
    <w:rsid w:val="0070195D"/>
    <w:rsid w:val="00711366"/>
    <w:rsid w:val="007171E5"/>
    <w:rsid w:val="00720A24"/>
    <w:rsid w:val="00724110"/>
    <w:rsid w:val="00732386"/>
    <w:rsid w:val="00735E2F"/>
    <w:rsid w:val="007447F3"/>
    <w:rsid w:val="00747204"/>
    <w:rsid w:val="00753231"/>
    <w:rsid w:val="0075499F"/>
    <w:rsid w:val="0075644B"/>
    <w:rsid w:val="0076013E"/>
    <w:rsid w:val="0076204F"/>
    <w:rsid w:val="007661C8"/>
    <w:rsid w:val="0077098D"/>
    <w:rsid w:val="00770A8D"/>
    <w:rsid w:val="0078235F"/>
    <w:rsid w:val="0078371E"/>
    <w:rsid w:val="007854E8"/>
    <w:rsid w:val="007931FA"/>
    <w:rsid w:val="00794EC4"/>
    <w:rsid w:val="007A2195"/>
    <w:rsid w:val="007A2FDC"/>
    <w:rsid w:val="007A3E6F"/>
    <w:rsid w:val="007A64BC"/>
    <w:rsid w:val="007A7BBA"/>
    <w:rsid w:val="007B0C50"/>
    <w:rsid w:val="007B11EB"/>
    <w:rsid w:val="007C1A43"/>
    <w:rsid w:val="007C1E1A"/>
    <w:rsid w:val="007E1DC6"/>
    <w:rsid w:val="007F785E"/>
    <w:rsid w:val="0080331B"/>
    <w:rsid w:val="00804D70"/>
    <w:rsid w:val="0081056B"/>
    <w:rsid w:val="00813288"/>
    <w:rsid w:val="008168FC"/>
    <w:rsid w:val="00816984"/>
    <w:rsid w:val="00820149"/>
    <w:rsid w:val="0082483D"/>
    <w:rsid w:val="00826AAD"/>
    <w:rsid w:val="00830996"/>
    <w:rsid w:val="008345F1"/>
    <w:rsid w:val="00852ABC"/>
    <w:rsid w:val="00854FF4"/>
    <w:rsid w:val="00855BCB"/>
    <w:rsid w:val="00865B07"/>
    <w:rsid w:val="008667EA"/>
    <w:rsid w:val="0087637F"/>
    <w:rsid w:val="00877C2D"/>
    <w:rsid w:val="008904B9"/>
    <w:rsid w:val="00891374"/>
    <w:rsid w:val="00892AD5"/>
    <w:rsid w:val="008A1438"/>
    <w:rsid w:val="008A1512"/>
    <w:rsid w:val="008B4FE6"/>
    <w:rsid w:val="008C1BB7"/>
    <w:rsid w:val="008C3B60"/>
    <w:rsid w:val="008C78C1"/>
    <w:rsid w:val="008D32B9"/>
    <w:rsid w:val="008D433B"/>
    <w:rsid w:val="008D43D1"/>
    <w:rsid w:val="008D7AD2"/>
    <w:rsid w:val="008E566E"/>
    <w:rsid w:val="008F1E56"/>
    <w:rsid w:val="008F3D24"/>
    <w:rsid w:val="008F7A7B"/>
    <w:rsid w:val="0090161A"/>
    <w:rsid w:val="00901EB6"/>
    <w:rsid w:val="00904C62"/>
    <w:rsid w:val="00910D21"/>
    <w:rsid w:val="0091318C"/>
    <w:rsid w:val="0091675F"/>
    <w:rsid w:val="00924381"/>
    <w:rsid w:val="00924DAC"/>
    <w:rsid w:val="00927058"/>
    <w:rsid w:val="0093465E"/>
    <w:rsid w:val="009450CE"/>
    <w:rsid w:val="00946F76"/>
    <w:rsid w:val="00947179"/>
    <w:rsid w:val="00947781"/>
    <w:rsid w:val="0095164B"/>
    <w:rsid w:val="009517FF"/>
    <w:rsid w:val="00952FBD"/>
    <w:rsid w:val="00954090"/>
    <w:rsid w:val="009573E7"/>
    <w:rsid w:val="00963303"/>
    <w:rsid w:val="009635B9"/>
    <w:rsid w:val="00963E05"/>
    <w:rsid w:val="00967D54"/>
    <w:rsid w:val="00981EC7"/>
    <w:rsid w:val="009926AC"/>
    <w:rsid w:val="00994763"/>
    <w:rsid w:val="00995888"/>
    <w:rsid w:val="00996483"/>
    <w:rsid w:val="00996572"/>
    <w:rsid w:val="00996F5A"/>
    <w:rsid w:val="009A0A3E"/>
    <w:rsid w:val="009B041A"/>
    <w:rsid w:val="009B4CE2"/>
    <w:rsid w:val="009B78B6"/>
    <w:rsid w:val="009C26BC"/>
    <w:rsid w:val="009C7C86"/>
    <w:rsid w:val="009D2FF7"/>
    <w:rsid w:val="009D4D8B"/>
    <w:rsid w:val="009D5406"/>
    <w:rsid w:val="009E0F8E"/>
    <w:rsid w:val="009E4CAD"/>
    <w:rsid w:val="009E6A33"/>
    <w:rsid w:val="009E7884"/>
    <w:rsid w:val="009E788A"/>
    <w:rsid w:val="009F0E08"/>
    <w:rsid w:val="009F16A3"/>
    <w:rsid w:val="00A030A5"/>
    <w:rsid w:val="00A15EBD"/>
    <w:rsid w:val="00A1763D"/>
    <w:rsid w:val="00A17CEC"/>
    <w:rsid w:val="00A2324D"/>
    <w:rsid w:val="00A26C2B"/>
    <w:rsid w:val="00A27EF0"/>
    <w:rsid w:val="00A34697"/>
    <w:rsid w:val="00A34B51"/>
    <w:rsid w:val="00A423E0"/>
    <w:rsid w:val="00A50064"/>
    <w:rsid w:val="00A50B20"/>
    <w:rsid w:val="00A51390"/>
    <w:rsid w:val="00A55147"/>
    <w:rsid w:val="00A60D13"/>
    <w:rsid w:val="00A65EC9"/>
    <w:rsid w:val="00A72745"/>
    <w:rsid w:val="00A73C9C"/>
    <w:rsid w:val="00A76EFC"/>
    <w:rsid w:val="00A83043"/>
    <w:rsid w:val="00A838BA"/>
    <w:rsid w:val="00A87DFA"/>
    <w:rsid w:val="00A90CAF"/>
    <w:rsid w:val="00A91010"/>
    <w:rsid w:val="00A92221"/>
    <w:rsid w:val="00A97F29"/>
    <w:rsid w:val="00AA702E"/>
    <w:rsid w:val="00AB0964"/>
    <w:rsid w:val="00AB3129"/>
    <w:rsid w:val="00AB370C"/>
    <w:rsid w:val="00AB5011"/>
    <w:rsid w:val="00AB5171"/>
    <w:rsid w:val="00AC7368"/>
    <w:rsid w:val="00AD16B9"/>
    <w:rsid w:val="00AD5E68"/>
    <w:rsid w:val="00AD63A0"/>
    <w:rsid w:val="00AE377D"/>
    <w:rsid w:val="00AE3D71"/>
    <w:rsid w:val="00AF4AF5"/>
    <w:rsid w:val="00B008B3"/>
    <w:rsid w:val="00B02AE5"/>
    <w:rsid w:val="00B04ABA"/>
    <w:rsid w:val="00B1237D"/>
    <w:rsid w:val="00B127C1"/>
    <w:rsid w:val="00B17FBD"/>
    <w:rsid w:val="00B30F3F"/>
    <w:rsid w:val="00B315A6"/>
    <w:rsid w:val="00B31813"/>
    <w:rsid w:val="00B33365"/>
    <w:rsid w:val="00B407B2"/>
    <w:rsid w:val="00B5100E"/>
    <w:rsid w:val="00B57B36"/>
    <w:rsid w:val="00B710F2"/>
    <w:rsid w:val="00B75AC1"/>
    <w:rsid w:val="00B8686D"/>
    <w:rsid w:val="00B9303E"/>
    <w:rsid w:val="00B943C3"/>
    <w:rsid w:val="00BA0549"/>
    <w:rsid w:val="00BA19E6"/>
    <w:rsid w:val="00BA4533"/>
    <w:rsid w:val="00BB3395"/>
    <w:rsid w:val="00BB61DB"/>
    <w:rsid w:val="00BC30C9"/>
    <w:rsid w:val="00BC3177"/>
    <w:rsid w:val="00BC38E4"/>
    <w:rsid w:val="00BC3DBF"/>
    <w:rsid w:val="00BD3C14"/>
    <w:rsid w:val="00BD7D7D"/>
    <w:rsid w:val="00BE2EB7"/>
    <w:rsid w:val="00BE3E58"/>
    <w:rsid w:val="00BE7617"/>
    <w:rsid w:val="00BF4423"/>
    <w:rsid w:val="00C01616"/>
    <w:rsid w:val="00C0162B"/>
    <w:rsid w:val="00C151DF"/>
    <w:rsid w:val="00C26032"/>
    <w:rsid w:val="00C265E8"/>
    <w:rsid w:val="00C345B1"/>
    <w:rsid w:val="00C40142"/>
    <w:rsid w:val="00C42D27"/>
    <w:rsid w:val="00C468BA"/>
    <w:rsid w:val="00C57182"/>
    <w:rsid w:val="00C57863"/>
    <w:rsid w:val="00C64E59"/>
    <w:rsid w:val="00C6541B"/>
    <w:rsid w:val="00C655FD"/>
    <w:rsid w:val="00C66569"/>
    <w:rsid w:val="00C676F2"/>
    <w:rsid w:val="00C757B7"/>
    <w:rsid w:val="00C80AA0"/>
    <w:rsid w:val="00C870A8"/>
    <w:rsid w:val="00C90C97"/>
    <w:rsid w:val="00C92EE3"/>
    <w:rsid w:val="00C94434"/>
    <w:rsid w:val="00C953D7"/>
    <w:rsid w:val="00CA041C"/>
    <w:rsid w:val="00CA0D75"/>
    <w:rsid w:val="00CA1C95"/>
    <w:rsid w:val="00CA4523"/>
    <w:rsid w:val="00CA4FFC"/>
    <w:rsid w:val="00CA5A9C"/>
    <w:rsid w:val="00CB28F6"/>
    <w:rsid w:val="00CD3517"/>
    <w:rsid w:val="00CD4099"/>
    <w:rsid w:val="00CD5A00"/>
    <w:rsid w:val="00CD5FE2"/>
    <w:rsid w:val="00CE69FB"/>
    <w:rsid w:val="00CE7C68"/>
    <w:rsid w:val="00CF0F35"/>
    <w:rsid w:val="00CF5E51"/>
    <w:rsid w:val="00D02B4C"/>
    <w:rsid w:val="00D040C4"/>
    <w:rsid w:val="00D1059E"/>
    <w:rsid w:val="00D1295F"/>
    <w:rsid w:val="00D13112"/>
    <w:rsid w:val="00D1376C"/>
    <w:rsid w:val="00D1487C"/>
    <w:rsid w:val="00D23E06"/>
    <w:rsid w:val="00D363C4"/>
    <w:rsid w:val="00D5112A"/>
    <w:rsid w:val="00D57680"/>
    <w:rsid w:val="00D57C84"/>
    <w:rsid w:val="00D6057D"/>
    <w:rsid w:val="00D60B8B"/>
    <w:rsid w:val="00D6586B"/>
    <w:rsid w:val="00D66604"/>
    <w:rsid w:val="00D812D8"/>
    <w:rsid w:val="00D84576"/>
    <w:rsid w:val="00D93A15"/>
    <w:rsid w:val="00D97992"/>
    <w:rsid w:val="00DA1399"/>
    <w:rsid w:val="00DA1FBC"/>
    <w:rsid w:val="00DA24C6"/>
    <w:rsid w:val="00DA2E53"/>
    <w:rsid w:val="00DA4D7B"/>
    <w:rsid w:val="00DB24B5"/>
    <w:rsid w:val="00DB6CCC"/>
    <w:rsid w:val="00DB6CF7"/>
    <w:rsid w:val="00DD535B"/>
    <w:rsid w:val="00DE1E73"/>
    <w:rsid w:val="00DE2291"/>
    <w:rsid w:val="00DE264A"/>
    <w:rsid w:val="00DE2BBB"/>
    <w:rsid w:val="00DF11EB"/>
    <w:rsid w:val="00DF37A7"/>
    <w:rsid w:val="00DF45D0"/>
    <w:rsid w:val="00DF5C3C"/>
    <w:rsid w:val="00E02D18"/>
    <w:rsid w:val="00E041E7"/>
    <w:rsid w:val="00E06BC7"/>
    <w:rsid w:val="00E13DA7"/>
    <w:rsid w:val="00E220A4"/>
    <w:rsid w:val="00E23CA1"/>
    <w:rsid w:val="00E26995"/>
    <w:rsid w:val="00E409A8"/>
    <w:rsid w:val="00E50C12"/>
    <w:rsid w:val="00E533DD"/>
    <w:rsid w:val="00E53CF4"/>
    <w:rsid w:val="00E56295"/>
    <w:rsid w:val="00E65B91"/>
    <w:rsid w:val="00E706F2"/>
    <w:rsid w:val="00E7209D"/>
    <w:rsid w:val="00E742C8"/>
    <w:rsid w:val="00E76F30"/>
    <w:rsid w:val="00E77223"/>
    <w:rsid w:val="00E8528B"/>
    <w:rsid w:val="00E85B94"/>
    <w:rsid w:val="00E85DF1"/>
    <w:rsid w:val="00E92815"/>
    <w:rsid w:val="00E978D0"/>
    <w:rsid w:val="00EA2F31"/>
    <w:rsid w:val="00EA3C20"/>
    <w:rsid w:val="00EA4613"/>
    <w:rsid w:val="00EA7ADD"/>
    <w:rsid w:val="00EA7F91"/>
    <w:rsid w:val="00EB1523"/>
    <w:rsid w:val="00EB78B2"/>
    <w:rsid w:val="00EC0E49"/>
    <w:rsid w:val="00ED258A"/>
    <w:rsid w:val="00ED79FB"/>
    <w:rsid w:val="00EE0131"/>
    <w:rsid w:val="00EE0B6A"/>
    <w:rsid w:val="00EE1B16"/>
    <w:rsid w:val="00EE4E3F"/>
    <w:rsid w:val="00EE732E"/>
    <w:rsid w:val="00EE7D71"/>
    <w:rsid w:val="00EF5BF3"/>
    <w:rsid w:val="00EF74BD"/>
    <w:rsid w:val="00F02FAF"/>
    <w:rsid w:val="00F155B2"/>
    <w:rsid w:val="00F3014C"/>
    <w:rsid w:val="00F30C64"/>
    <w:rsid w:val="00F322D5"/>
    <w:rsid w:val="00F32698"/>
    <w:rsid w:val="00F32822"/>
    <w:rsid w:val="00F32CDB"/>
    <w:rsid w:val="00F33329"/>
    <w:rsid w:val="00F359EC"/>
    <w:rsid w:val="00F44672"/>
    <w:rsid w:val="00F44C2E"/>
    <w:rsid w:val="00F57A66"/>
    <w:rsid w:val="00F63A70"/>
    <w:rsid w:val="00F63BFF"/>
    <w:rsid w:val="00F65DA7"/>
    <w:rsid w:val="00F71B62"/>
    <w:rsid w:val="00FA21D0"/>
    <w:rsid w:val="00FA4CB0"/>
    <w:rsid w:val="00FA5F5F"/>
    <w:rsid w:val="00FA77E4"/>
    <w:rsid w:val="00FB730C"/>
    <w:rsid w:val="00FB789B"/>
    <w:rsid w:val="00FC2349"/>
    <w:rsid w:val="00FC2695"/>
    <w:rsid w:val="00FC3E03"/>
    <w:rsid w:val="00FC3FC1"/>
    <w:rsid w:val="00FC458C"/>
    <w:rsid w:val="00FC6BFE"/>
    <w:rsid w:val="00FD04A5"/>
    <w:rsid w:val="00FF13E9"/>
    <w:rsid w:val="00FF690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rsid w:val="003D2E85"/>
    <w:pPr>
      <w:ind w:left="720"/>
      <w:contextualSpacing/>
    </w:pPr>
  </w:style>
  <w:style w:type="paragraph" w:styleId="Nessunaspaziatura">
    <w:name w:val="No Spacing"/>
    <w:uiPriority w:val="1"/>
    <w:qFormat/>
    <w:rsid w:val="006D2791"/>
    <w:pPr>
      <w:spacing w:after="0" w:line="240" w:lineRule="auto"/>
    </w:pPr>
    <w:rPr>
      <w:rFonts w:eastAsiaTheme="minorEastAsia"/>
      <w:lang w:eastAsia="it-IT"/>
    </w:rPr>
  </w:style>
  <w:style w:type="character" w:customStyle="1" w:styleId="UnresolvedMention">
    <w:name w:val="Unresolved Mention"/>
    <w:basedOn w:val="Carpredefinitoparagrafo"/>
    <w:uiPriority w:val="99"/>
    <w:semiHidden/>
    <w:unhideWhenUsed/>
    <w:rsid w:val="00824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26">
      <w:bodyDiv w:val="1"/>
      <w:marLeft w:val="0"/>
      <w:marRight w:val="0"/>
      <w:marTop w:val="0"/>
      <w:marBottom w:val="0"/>
      <w:divBdr>
        <w:top w:val="none" w:sz="0" w:space="0" w:color="auto"/>
        <w:left w:val="none" w:sz="0" w:space="0" w:color="auto"/>
        <w:bottom w:val="none" w:sz="0" w:space="0" w:color="auto"/>
        <w:right w:val="none" w:sz="0" w:space="0" w:color="auto"/>
      </w:divBdr>
      <w:divsChild>
        <w:div w:id="126320329">
          <w:marLeft w:val="0"/>
          <w:marRight w:val="0"/>
          <w:marTop w:val="0"/>
          <w:marBottom w:val="0"/>
          <w:divBdr>
            <w:top w:val="none" w:sz="0" w:space="0" w:color="auto"/>
            <w:left w:val="none" w:sz="0" w:space="0" w:color="auto"/>
            <w:bottom w:val="none" w:sz="0" w:space="0" w:color="auto"/>
            <w:right w:val="none" w:sz="0" w:space="0" w:color="auto"/>
          </w:divBdr>
          <w:divsChild>
            <w:div w:id="903562532">
              <w:marLeft w:val="0"/>
              <w:marRight w:val="0"/>
              <w:marTop w:val="0"/>
              <w:marBottom w:val="0"/>
              <w:divBdr>
                <w:top w:val="none" w:sz="0" w:space="0" w:color="auto"/>
                <w:left w:val="none" w:sz="0" w:space="0" w:color="auto"/>
                <w:bottom w:val="none" w:sz="0" w:space="0" w:color="auto"/>
                <w:right w:val="none" w:sz="0" w:space="0" w:color="auto"/>
              </w:divBdr>
              <w:divsChild>
                <w:div w:id="13640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6708">
      <w:bodyDiv w:val="1"/>
      <w:marLeft w:val="0"/>
      <w:marRight w:val="0"/>
      <w:marTop w:val="0"/>
      <w:marBottom w:val="0"/>
      <w:divBdr>
        <w:top w:val="none" w:sz="0" w:space="0" w:color="auto"/>
        <w:left w:val="none" w:sz="0" w:space="0" w:color="auto"/>
        <w:bottom w:val="none" w:sz="0" w:space="0" w:color="auto"/>
        <w:right w:val="none" w:sz="0" w:space="0" w:color="auto"/>
      </w:divBdr>
      <w:divsChild>
        <w:div w:id="217597326">
          <w:marLeft w:val="0"/>
          <w:marRight w:val="0"/>
          <w:marTop w:val="0"/>
          <w:marBottom w:val="0"/>
          <w:divBdr>
            <w:top w:val="none" w:sz="0" w:space="0" w:color="auto"/>
            <w:left w:val="none" w:sz="0" w:space="0" w:color="auto"/>
            <w:bottom w:val="none" w:sz="0" w:space="0" w:color="auto"/>
            <w:right w:val="none" w:sz="0" w:space="0" w:color="auto"/>
          </w:divBdr>
          <w:divsChild>
            <w:div w:id="128934422">
              <w:marLeft w:val="0"/>
              <w:marRight w:val="0"/>
              <w:marTop w:val="0"/>
              <w:marBottom w:val="0"/>
              <w:divBdr>
                <w:top w:val="none" w:sz="0" w:space="0" w:color="auto"/>
                <w:left w:val="none" w:sz="0" w:space="0" w:color="auto"/>
                <w:bottom w:val="none" w:sz="0" w:space="0" w:color="auto"/>
                <w:right w:val="none" w:sz="0" w:space="0" w:color="auto"/>
              </w:divBdr>
              <w:divsChild>
                <w:div w:id="7591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1187">
      <w:bodyDiv w:val="1"/>
      <w:marLeft w:val="0"/>
      <w:marRight w:val="0"/>
      <w:marTop w:val="0"/>
      <w:marBottom w:val="0"/>
      <w:divBdr>
        <w:top w:val="none" w:sz="0" w:space="0" w:color="auto"/>
        <w:left w:val="none" w:sz="0" w:space="0" w:color="auto"/>
        <w:bottom w:val="none" w:sz="0" w:space="0" w:color="auto"/>
        <w:right w:val="none" w:sz="0" w:space="0" w:color="auto"/>
      </w:divBdr>
      <w:divsChild>
        <w:div w:id="805705746">
          <w:marLeft w:val="0"/>
          <w:marRight w:val="0"/>
          <w:marTop w:val="0"/>
          <w:marBottom w:val="0"/>
          <w:divBdr>
            <w:top w:val="none" w:sz="0" w:space="0" w:color="auto"/>
            <w:left w:val="none" w:sz="0" w:space="0" w:color="auto"/>
            <w:bottom w:val="none" w:sz="0" w:space="0" w:color="auto"/>
            <w:right w:val="none" w:sz="0" w:space="0" w:color="auto"/>
          </w:divBdr>
          <w:divsChild>
            <w:div w:id="1891964394">
              <w:marLeft w:val="0"/>
              <w:marRight w:val="0"/>
              <w:marTop w:val="0"/>
              <w:marBottom w:val="0"/>
              <w:divBdr>
                <w:top w:val="none" w:sz="0" w:space="0" w:color="auto"/>
                <w:left w:val="none" w:sz="0" w:space="0" w:color="auto"/>
                <w:bottom w:val="none" w:sz="0" w:space="0" w:color="auto"/>
                <w:right w:val="none" w:sz="0" w:space="0" w:color="auto"/>
              </w:divBdr>
              <w:divsChild>
                <w:div w:id="1592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9785">
      <w:bodyDiv w:val="1"/>
      <w:marLeft w:val="0"/>
      <w:marRight w:val="0"/>
      <w:marTop w:val="0"/>
      <w:marBottom w:val="0"/>
      <w:divBdr>
        <w:top w:val="none" w:sz="0" w:space="0" w:color="auto"/>
        <w:left w:val="none" w:sz="0" w:space="0" w:color="auto"/>
        <w:bottom w:val="none" w:sz="0" w:space="0" w:color="auto"/>
        <w:right w:val="none" w:sz="0" w:space="0" w:color="auto"/>
      </w:divBdr>
      <w:divsChild>
        <w:div w:id="925187290">
          <w:marLeft w:val="0"/>
          <w:marRight w:val="0"/>
          <w:marTop w:val="0"/>
          <w:marBottom w:val="0"/>
          <w:divBdr>
            <w:top w:val="none" w:sz="0" w:space="0" w:color="auto"/>
            <w:left w:val="none" w:sz="0" w:space="0" w:color="auto"/>
            <w:bottom w:val="none" w:sz="0" w:space="0" w:color="auto"/>
            <w:right w:val="none" w:sz="0" w:space="0" w:color="auto"/>
          </w:divBdr>
          <w:divsChild>
            <w:div w:id="1728840549">
              <w:marLeft w:val="0"/>
              <w:marRight w:val="0"/>
              <w:marTop w:val="0"/>
              <w:marBottom w:val="0"/>
              <w:divBdr>
                <w:top w:val="none" w:sz="0" w:space="0" w:color="auto"/>
                <w:left w:val="none" w:sz="0" w:space="0" w:color="auto"/>
                <w:bottom w:val="none" w:sz="0" w:space="0" w:color="auto"/>
                <w:right w:val="none" w:sz="0" w:space="0" w:color="auto"/>
              </w:divBdr>
              <w:divsChild>
                <w:div w:id="13406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51">
      <w:bodyDiv w:val="1"/>
      <w:marLeft w:val="0"/>
      <w:marRight w:val="0"/>
      <w:marTop w:val="0"/>
      <w:marBottom w:val="0"/>
      <w:divBdr>
        <w:top w:val="none" w:sz="0" w:space="0" w:color="auto"/>
        <w:left w:val="none" w:sz="0" w:space="0" w:color="auto"/>
        <w:bottom w:val="none" w:sz="0" w:space="0" w:color="auto"/>
        <w:right w:val="none" w:sz="0" w:space="0" w:color="auto"/>
      </w:divBdr>
      <w:divsChild>
        <w:div w:id="1615822150">
          <w:marLeft w:val="0"/>
          <w:marRight w:val="0"/>
          <w:marTop w:val="0"/>
          <w:marBottom w:val="0"/>
          <w:divBdr>
            <w:top w:val="none" w:sz="0" w:space="0" w:color="auto"/>
            <w:left w:val="none" w:sz="0" w:space="0" w:color="auto"/>
            <w:bottom w:val="none" w:sz="0" w:space="0" w:color="auto"/>
            <w:right w:val="none" w:sz="0" w:space="0" w:color="auto"/>
          </w:divBdr>
          <w:divsChild>
            <w:div w:id="1901819878">
              <w:marLeft w:val="0"/>
              <w:marRight w:val="0"/>
              <w:marTop w:val="0"/>
              <w:marBottom w:val="0"/>
              <w:divBdr>
                <w:top w:val="none" w:sz="0" w:space="0" w:color="auto"/>
                <w:left w:val="none" w:sz="0" w:space="0" w:color="auto"/>
                <w:bottom w:val="none" w:sz="0" w:space="0" w:color="auto"/>
                <w:right w:val="none" w:sz="0" w:space="0" w:color="auto"/>
              </w:divBdr>
              <w:divsChild>
                <w:div w:id="14530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8845">
      <w:bodyDiv w:val="1"/>
      <w:marLeft w:val="0"/>
      <w:marRight w:val="0"/>
      <w:marTop w:val="0"/>
      <w:marBottom w:val="0"/>
      <w:divBdr>
        <w:top w:val="none" w:sz="0" w:space="0" w:color="auto"/>
        <w:left w:val="none" w:sz="0" w:space="0" w:color="auto"/>
        <w:bottom w:val="none" w:sz="0" w:space="0" w:color="auto"/>
        <w:right w:val="none" w:sz="0" w:space="0" w:color="auto"/>
      </w:divBdr>
      <w:divsChild>
        <w:div w:id="1848787416">
          <w:marLeft w:val="0"/>
          <w:marRight w:val="0"/>
          <w:marTop w:val="0"/>
          <w:marBottom w:val="0"/>
          <w:divBdr>
            <w:top w:val="none" w:sz="0" w:space="0" w:color="auto"/>
            <w:left w:val="none" w:sz="0" w:space="0" w:color="auto"/>
            <w:bottom w:val="none" w:sz="0" w:space="0" w:color="auto"/>
            <w:right w:val="none" w:sz="0" w:space="0" w:color="auto"/>
          </w:divBdr>
          <w:divsChild>
            <w:div w:id="233979037">
              <w:marLeft w:val="0"/>
              <w:marRight w:val="0"/>
              <w:marTop w:val="0"/>
              <w:marBottom w:val="0"/>
              <w:divBdr>
                <w:top w:val="none" w:sz="0" w:space="0" w:color="auto"/>
                <w:left w:val="none" w:sz="0" w:space="0" w:color="auto"/>
                <w:bottom w:val="none" w:sz="0" w:space="0" w:color="auto"/>
                <w:right w:val="none" w:sz="0" w:space="0" w:color="auto"/>
              </w:divBdr>
              <w:divsChild>
                <w:div w:id="2665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4375">
      <w:bodyDiv w:val="1"/>
      <w:marLeft w:val="0"/>
      <w:marRight w:val="0"/>
      <w:marTop w:val="0"/>
      <w:marBottom w:val="0"/>
      <w:divBdr>
        <w:top w:val="none" w:sz="0" w:space="0" w:color="auto"/>
        <w:left w:val="none" w:sz="0" w:space="0" w:color="auto"/>
        <w:bottom w:val="none" w:sz="0" w:space="0" w:color="auto"/>
        <w:right w:val="none" w:sz="0" w:space="0" w:color="auto"/>
      </w:divBdr>
      <w:divsChild>
        <w:div w:id="1389911907">
          <w:marLeft w:val="0"/>
          <w:marRight w:val="0"/>
          <w:marTop w:val="0"/>
          <w:marBottom w:val="0"/>
          <w:divBdr>
            <w:top w:val="none" w:sz="0" w:space="0" w:color="auto"/>
            <w:left w:val="none" w:sz="0" w:space="0" w:color="auto"/>
            <w:bottom w:val="none" w:sz="0" w:space="0" w:color="auto"/>
            <w:right w:val="none" w:sz="0" w:space="0" w:color="auto"/>
          </w:divBdr>
          <w:divsChild>
            <w:div w:id="306983304">
              <w:marLeft w:val="0"/>
              <w:marRight w:val="0"/>
              <w:marTop w:val="0"/>
              <w:marBottom w:val="0"/>
              <w:divBdr>
                <w:top w:val="none" w:sz="0" w:space="0" w:color="auto"/>
                <w:left w:val="none" w:sz="0" w:space="0" w:color="auto"/>
                <w:bottom w:val="none" w:sz="0" w:space="0" w:color="auto"/>
                <w:right w:val="none" w:sz="0" w:space="0" w:color="auto"/>
              </w:divBdr>
              <w:divsChild>
                <w:div w:id="20684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8567">
      <w:bodyDiv w:val="1"/>
      <w:marLeft w:val="0"/>
      <w:marRight w:val="0"/>
      <w:marTop w:val="0"/>
      <w:marBottom w:val="0"/>
      <w:divBdr>
        <w:top w:val="none" w:sz="0" w:space="0" w:color="auto"/>
        <w:left w:val="none" w:sz="0" w:space="0" w:color="auto"/>
        <w:bottom w:val="none" w:sz="0" w:space="0" w:color="auto"/>
        <w:right w:val="none" w:sz="0" w:space="0" w:color="auto"/>
      </w:divBdr>
      <w:divsChild>
        <w:div w:id="1241257415">
          <w:marLeft w:val="0"/>
          <w:marRight w:val="0"/>
          <w:marTop w:val="0"/>
          <w:marBottom w:val="0"/>
          <w:divBdr>
            <w:top w:val="none" w:sz="0" w:space="0" w:color="auto"/>
            <w:left w:val="none" w:sz="0" w:space="0" w:color="auto"/>
            <w:bottom w:val="none" w:sz="0" w:space="0" w:color="auto"/>
            <w:right w:val="none" w:sz="0" w:space="0" w:color="auto"/>
          </w:divBdr>
          <w:divsChild>
            <w:div w:id="940842675">
              <w:marLeft w:val="0"/>
              <w:marRight w:val="0"/>
              <w:marTop w:val="0"/>
              <w:marBottom w:val="0"/>
              <w:divBdr>
                <w:top w:val="none" w:sz="0" w:space="0" w:color="auto"/>
                <w:left w:val="none" w:sz="0" w:space="0" w:color="auto"/>
                <w:bottom w:val="none" w:sz="0" w:space="0" w:color="auto"/>
                <w:right w:val="none" w:sz="0" w:space="0" w:color="auto"/>
              </w:divBdr>
              <w:divsChild>
                <w:div w:id="798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3483">
      <w:bodyDiv w:val="1"/>
      <w:marLeft w:val="0"/>
      <w:marRight w:val="0"/>
      <w:marTop w:val="0"/>
      <w:marBottom w:val="0"/>
      <w:divBdr>
        <w:top w:val="none" w:sz="0" w:space="0" w:color="auto"/>
        <w:left w:val="none" w:sz="0" w:space="0" w:color="auto"/>
        <w:bottom w:val="none" w:sz="0" w:space="0" w:color="auto"/>
        <w:right w:val="none" w:sz="0" w:space="0" w:color="auto"/>
      </w:divBdr>
    </w:div>
    <w:div w:id="252785753">
      <w:bodyDiv w:val="1"/>
      <w:marLeft w:val="0"/>
      <w:marRight w:val="0"/>
      <w:marTop w:val="0"/>
      <w:marBottom w:val="0"/>
      <w:divBdr>
        <w:top w:val="none" w:sz="0" w:space="0" w:color="auto"/>
        <w:left w:val="none" w:sz="0" w:space="0" w:color="auto"/>
        <w:bottom w:val="none" w:sz="0" w:space="0" w:color="auto"/>
        <w:right w:val="none" w:sz="0" w:space="0" w:color="auto"/>
      </w:divBdr>
      <w:divsChild>
        <w:div w:id="1219048148">
          <w:marLeft w:val="0"/>
          <w:marRight w:val="0"/>
          <w:marTop w:val="0"/>
          <w:marBottom w:val="0"/>
          <w:divBdr>
            <w:top w:val="none" w:sz="0" w:space="0" w:color="auto"/>
            <w:left w:val="none" w:sz="0" w:space="0" w:color="auto"/>
            <w:bottom w:val="none" w:sz="0" w:space="0" w:color="auto"/>
            <w:right w:val="none" w:sz="0" w:space="0" w:color="auto"/>
          </w:divBdr>
          <w:divsChild>
            <w:div w:id="1595287570">
              <w:marLeft w:val="0"/>
              <w:marRight w:val="0"/>
              <w:marTop w:val="0"/>
              <w:marBottom w:val="0"/>
              <w:divBdr>
                <w:top w:val="none" w:sz="0" w:space="0" w:color="auto"/>
                <w:left w:val="none" w:sz="0" w:space="0" w:color="auto"/>
                <w:bottom w:val="none" w:sz="0" w:space="0" w:color="auto"/>
                <w:right w:val="none" w:sz="0" w:space="0" w:color="auto"/>
              </w:divBdr>
              <w:divsChild>
                <w:div w:id="10920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2985">
      <w:bodyDiv w:val="1"/>
      <w:marLeft w:val="0"/>
      <w:marRight w:val="0"/>
      <w:marTop w:val="0"/>
      <w:marBottom w:val="0"/>
      <w:divBdr>
        <w:top w:val="none" w:sz="0" w:space="0" w:color="auto"/>
        <w:left w:val="none" w:sz="0" w:space="0" w:color="auto"/>
        <w:bottom w:val="none" w:sz="0" w:space="0" w:color="auto"/>
        <w:right w:val="none" w:sz="0" w:space="0" w:color="auto"/>
      </w:divBdr>
      <w:divsChild>
        <w:div w:id="625894327">
          <w:marLeft w:val="0"/>
          <w:marRight w:val="0"/>
          <w:marTop w:val="0"/>
          <w:marBottom w:val="0"/>
          <w:divBdr>
            <w:top w:val="none" w:sz="0" w:space="0" w:color="auto"/>
            <w:left w:val="none" w:sz="0" w:space="0" w:color="auto"/>
            <w:bottom w:val="none" w:sz="0" w:space="0" w:color="auto"/>
            <w:right w:val="none" w:sz="0" w:space="0" w:color="auto"/>
          </w:divBdr>
          <w:divsChild>
            <w:div w:id="323315076">
              <w:marLeft w:val="0"/>
              <w:marRight w:val="0"/>
              <w:marTop w:val="0"/>
              <w:marBottom w:val="0"/>
              <w:divBdr>
                <w:top w:val="none" w:sz="0" w:space="0" w:color="auto"/>
                <w:left w:val="none" w:sz="0" w:space="0" w:color="auto"/>
                <w:bottom w:val="none" w:sz="0" w:space="0" w:color="auto"/>
                <w:right w:val="none" w:sz="0" w:space="0" w:color="auto"/>
              </w:divBdr>
              <w:divsChild>
                <w:div w:id="2864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18205">
      <w:bodyDiv w:val="1"/>
      <w:marLeft w:val="0"/>
      <w:marRight w:val="0"/>
      <w:marTop w:val="0"/>
      <w:marBottom w:val="0"/>
      <w:divBdr>
        <w:top w:val="none" w:sz="0" w:space="0" w:color="auto"/>
        <w:left w:val="none" w:sz="0" w:space="0" w:color="auto"/>
        <w:bottom w:val="none" w:sz="0" w:space="0" w:color="auto"/>
        <w:right w:val="none" w:sz="0" w:space="0" w:color="auto"/>
      </w:divBdr>
      <w:divsChild>
        <w:div w:id="1350909293">
          <w:marLeft w:val="0"/>
          <w:marRight w:val="0"/>
          <w:marTop w:val="0"/>
          <w:marBottom w:val="0"/>
          <w:divBdr>
            <w:top w:val="none" w:sz="0" w:space="0" w:color="auto"/>
            <w:left w:val="none" w:sz="0" w:space="0" w:color="auto"/>
            <w:bottom w:val="none" w:sz="0" w:space="0" w:color="auto"/>
            <w:right w:val="none" w:sz="0" w:space="0" w:color="auto"/>
          </w:divBdr>
          <w:divsChild>
            <w:div w:id="472059623">
              <w:marLeft w:val="0"/>
              <w:marRight w:val="0"/>
              <w:marTop w:val="0"/>
              <w:marBottom w:val="0"/>
              <w:divBdr>
                <w:top w:val="none" w:sz="0" w:space="0" w:color="auto"/>
                <w:left w:val="none" w:sz="0" w:space="0" w:color="auto"/>
                <w:bottom w:val="none" w:sz="0" w:space="0" w:color="auto"/>
                <w:right w:val="none" w:sz="0" w:space="0" w:color="auto"/>
              </w:divBdr>
              <w:divsChild>
                <w:div w:id="16704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3324">
      <w:bodyDiv w:val="1"/>
      <w:marLeft w:val="0"/>
      <w:marRight w:val="0"/>
      <w:marTop w:val="0"/>
      <w:marBottom w:val="0"/>
      <w:divBdr>
        <w:top w:val="none" w:sz="0" w:space="0" w:color="auto"/>
        <w:left w:val="none" w:sz="0" w:space="0" w:color="auto"/>
        <w:bottom w:val="none" w:sz="0" w:space="0" w:color="auto"/>
        <w:right w:val="none" w:sz="0" w:space="0" w:color="auto"/>
      </w:divBdr>
      <w:divsChild>
        <w:div w:id="1650593797">
          <w:marLeft w:val="0"/>
          <w:marRight w:val="0"/>
          <w:marTop w:val="0"/>
          <w:marBottom w:val="0"/>
          <w:divBdr>
            <w:top w:val="none" w:sz="0" w:space="0" w:color="auto"/>
            <w:left w:val="none" w:sz="0" w:space="0" w:color="auto"/>
            <w:bottom w:val="none" w:sz="0" w:space="0" w:color="auto"/>
            <w:right w:val="none" w:sz="0" w:space="0" w:color="auto"/>
          </w:divBdr>
          <w:divsChild>
            <w:div w:id="1506163318">
              <w:marLeft w:val="0"/>
              <w:marRight w:val="0"/>
              <w:marTop w:val="0"/>
              <w:marBottom w:val="0"/>
              <w:divBdr>
                <w:top w:val="none" w:sz="0" w:space="0" w:color="auto"/>
                <w:left w:val="none" w:sz="0" w:space="0" w:color="auto"/>
                <w:bottom w:val="none" w:sz="0" w:space="0" w:color="auto"/>
                <w:right w:val="none" w:sz="0" w:space="0" w:color="auto"/>
              </w:divBdr>
              <w:divsChild>
                <w:div w:id="5929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6496">
      <w:bodyDiv w:val="1"/>
      <w:marLeft w:val="0"/>
      <w:marRight w:val="0"/>
      <w:marTop w:val="0"/>
      <w:marBottom w:val="0"/>
      <w:divBdr>
        <w:top w:val="none" w:sz="0" w:space="0" w:color="auto"/>
        <w:left w:val="none" w:sz="0" w:space="0" w:color="auto"/>
        <w:bottom w:val="none" w:sz="0" w:space="0" w:color="auto"/>
        <w:right w:val="none" w:sz="0" w:space="0" w:color="auto"/>
      </w:divBdr>
      <w:divsChild>
        <w:div w:id="1873301273">
          <w:marLeft w:val="0"/>
          <w:marRight w:val="0"/>
          <w:marTop w:val="0"/>
          <w:marBottom w:val="0"/>
          <w:divBdr>
            <w:top w:val="none" w:sz="0" w:space="0" w:color="auto"/>
            <w:left w:val="none" w:sz="0" w:space="0" w:color="auto"/>
            <w:bottom w:val="none" w:sz="0" w:space="0" w:color="auto"/>
            <w:right w:val="none" w:sz="0" w:space="0" w:color="auto"/>
          </w:divBdr>
          <w:divsChild>
            <w:div w:id="1838157691">
              <w:marLeft w:val="0"/>
              <w:marRight w:val="0"/>
              <w:marTop w:val="0"/>
              <w:marBottom w:val="0"/>
              <w:divBdr>
                <w:top w:val="none" w:sz="0" w:space="0" w:color="auto"/>
                <w:left w:val="none" w:sz="0" w:space="0" w:color="auto"/>
                <w:bottom w:val="none" w:sz="0" w:space="0" w:color="auto"/>
                <w:right w:val="none" w:sz="0" w:space="0" w:color="auto"/>
              </w:divBdr>
              <w:divsChild>
                <w:div w:id="6872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3575">
      <w:bodyDiv w:val="1"/>
      <w:marLeft w:val="0"/>
      <w:marRight w:val="0"/>
      <w:marTop w:val="0"/>
      <w:marBottom w:val="0"/>
      <w:divBdr>
        <w:top w:val="none" w:sz="0" w:space="0" w:color="auto"/>
        <w:left w:val="none" w:sz="0" w:space="0" w:color="auto"/>
        <w:bottom w:val="none" w:sz="0" w:space="0" w:color="auto"/>
        <w:right w:val="none" w:sz="0" w:space="0" w:color="auto"/>
      </w:divBdr>
      <w:divsChild>
        <w:div w:id="1917284090">
          <w:marLeft w:val="0"/>
          <w:marRight w:val="0"/>
          <w:marTop w:val="0"/>
          <w:marBottom w:val="0"/>
          <w:divBdr>
            <w:top w:val="none" w:sz="0" w:space="0" w:color="auto"/>
            <w:left w:val="none" w:sz="0" w:space="0" w:color="auto"/>
            <w:bottom w:val="none" w:sz="0" w:space="0" w:color="auto"/>
            <w:right w:val="none" w:sz="0" w:space="0" w:color="auto"/>
          </w:divBdr>
          <w:divsChild>
            <w:div w:id="496728497">
              <w:marLeft w:val="0"/>
              <w:marRight w:val="0"/>
              <w:marTop w:val="0"/>
              <w:marBottom w:val="0"/>
              <w:divBdr>
                <w:top w:val="none" w:sz="0" w:space="0" w:color="auto"/>
                <w:left w:val="none" w:sz="0" w:space="0" w:color="auto"/>
                <w:bottom w:val="none" w:sz="0" w:space="0" w:color="auto"/>
                <w:right w:val="none" w:sz="0" w:space="0" w:color="auto"/>
              </w:divBdr>
              <w:divsChild>
                <w:div w:id="384918165">
                  <w:marLeft w:val="0"/>
                  <w:marRight w:val="0"/>
                  <w:marTop w:val="0"/>
                  <w:marBottom w:val="0"/>
                  <w:divBdr>
                    <w:top w:val="none" w:sz="0" w:space="0" w:color="auto"/>
                    <w:left w:val="none" w:sz="0" w:space="0" w:color="auto"/>
                    <w:bottom w:val="none" w:sz="0" w:space="0" w:color="auto"/>
                    <w:right w:val="none" w:sz="0" w:space="0" w:color="auto"/>
                  </w:divBdr>
                </w:div>
              </w:divsChild>
            </w:div>
            <w:div w:id="115295596">
              <w:marLeft w:val="0"/>
              <w:marRight w:val="0"/>
              <w:marTop w:val="0"/>
              <w:marBottom w:val="0"/>
              <w:divBdr>
                <w:top w:val="none" w:sz="0" w:space="0" w:color="auto"/>
                <w:left w:val="none" w:sz="0" w:space="0" w:color="auto"/>
                <w:bottom w:val="none" w:sz="0" w:space="0" w:color="auto"/>
                <w:right w:val="none" w:sz="0" w:space="0" w:color="auto"/>
              </w:divBdr>
              <w:divsChild>
                <w:div w:id="876047414">
                  <w:marLeft w:val="0"/>
                  <w:marRight w:val="0"/>
                  <w:marTop w:val="0"/>
                  <w:marBottom w:val="0"/>
                  <w:divBdr>
                    <w:top w:val="none" w:sz="0" w:space="0" w:color="auto"/>
                    <w:left w:val="none" w:sz="0" w:space="0" w:color="auto"/>
                    <w:bottom w:val="none" w:sz="0" w:space="0" w:color="auto"/>
                    <w:right w:val="none" w:sz="0" w:space="0" w:color="auto"/>
                  </w:divBdr>
                </w:div>
              </w:divsChild>
            </w:div>
            <w:div w:id="846403623">
              <w:marLeft w:val="0"/>
              <w:marRight w:val="0"/>
              <w:marTop w:val="0"/>
              <w:marBottom w:val="0"/>
              <w:divBdr>
                <w:top w:val="none" w:sz="0" w:space="0" w:color="auto"/>
                <w:left w:val="none" w:sz="0" w:space="0" w:color="auto"/>
                <w:bottom w:val="none" w:sz="0" w:space="0" w:color="auto"/>
                <w:right w:val="none" w:sz="0" w:space="0" w:color="auto"/>
              </w:divBdr>
              <w:divsChild>
                <w:div w:id="1332292045">
                  <w:marLeft w:val="0"/>
                  <w:marRight w:val="0"/>
                  <w:marTop w:val="0"/>
                  <w:marBottom w:val="0"/>
                  <w:divBdr>
                    <w:top w:val="none" w:sz="0" w:space="0" w:color="auto"/>
                    <w:left w:val="none" w:sz="0" w:space="0" w:color="auto"/>
                    <w:bottom w:val="none" w:sz="0" w:space="0" w:color="auto"/>
                    <w:right w:val="none" w:sz="0" w:space="0" w:color="auto"/>
                  </w:divBdr>
                </w:div>
              </w:divsChild>
            </w:div>
            <w:div w:id="1709723019">
              <w:marLeft w:val="0"/>
              <w:marRight w:val="0"/>
              <w:marTop w:val="0"/>
              <w:marBottom w:val="0"/>
              <w:divBdr>
                <w:top w:val="none" w:sz="0" w:space="0" w:color="auto"/>
                <w:left w:val="none" w:sz="0" w:space="0" w:color="auto"/>
                <w:bottom w:val="none" w:sz="0" w:space="0" w:color="auto"/>
                <w:right w:val="none" w:sz="0" w:space="0" w:color="auto"/>
              </w:divBdr>
              <w:divsChild>
                <w:div w:id="6357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63232">
      <w:bodyDiv w:val="1"/>
      <w:marLeft w:val="0"/>
      <w:marRight w:val="0"/>
      <w:marTop w:val="0"/>
      <w:marBottom w:val="0"/>
      <w:divBdr>
        <w:top w:val="none" w:sz="0" w:space="0" w:color="auto"/>
        <w:left w:val="none" w:sz="0" w:space="0" w:color="auto"/>
        <w:bottom w:val="none" w:sz="0" w:space="0" w:color="auto"/>
        <w:right w:val="none" w:sz="0" w:space="0" w:color="auto"/>
      </w:divBdr>
      <w:divsChild>
        <w:div w:id="1750737189">
          <w:marLeft w:val="0"/>
          <w:marRight w:val="0"/>
          <w:marTop w:val="0"/>
          <w:marBottom w:val="0"/>
          <w:divBdr>
            <w:top w:val="none" w:sz="0" w:space="0" w:color="auto"/>
            <w:left w:val="none" w:sz="0" w:space="0" w:color="auto"/>
            <w:bottom w:val="none" w:sz="0" w:space="0" w:color="auto"/>
            <w:right w:val="none" w:sz="0" w:space="0" w:color="auto"/>
          </w:divBdr>
          <w:divsChild>
            <w:div w:id="900597289">
              <w:marLeft w:val="0"/>
              <w:marRight w:val="0"/>
              <w:marTop w:val="0"/>
              <w:marBottom w:val="0"/>
              <w:divBdr>
                <w:top w:val="none" w:sz="0" w:space="0" w:color="auto"/>
                <w:left w:val="none" w:sz="0" w:space="0" w:color="auto"/>
                <w:bottom w:val="none" w:sz="0" w:space="0" w:color="auto"/>
                <w:right w:val="none" w:sz="0" w:space="0" w:color="auto"/>
              </w:divBdr>
              <w:divsChild>
                <w:div w:id="16703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28363">
      <w:bodyDiv w:val="1"/>
      <w:marLeft w:val="0"/>
      <w:marRight w:val="0"/>
      <w:marTop w:val="0"/>
      <w:marBottom w:val="0"/>
      <w:divBdr>
        <w:top w:val="none" w:sz="0" w:space="0" w:color="auto"/>
        <w:left w:val="none" w:sz="0" w:space="0" w:color="auto"/>
        <w:bottom w:val="none" w:sz="0" w:space="0" w:color="auto"/>
        <w:right w:val="none" w:sz="0" w:space="0" w:color="auto"/>
      </w:divBdr>
      <w:divsChild>
        <w:div w:id="277610637">
          <w:marLeft w:val="0"/>
          <w:marRight w:val="0"/>
          <w:marTop w:val="0"/>
          <w:marBottom w:val="0"/>
          <w:divBdr>
            <w:top w:val="none" w:sz="0" w:space="0" w:color="auto"/>
            <w:left w:val="none" w:sz="0" w:space="0" w:color="auto"/>
            <w:bottom w:val="none" w:sz="0" w:space="0" w:color="auto"/>
            <w:right w:val="none" w:sz="0" w:space="0" w:color="auto"/>
          </w:divBdr>
          <w:divsChild>
            <w:div w:id="2095011368">
              <w:marLeft w:val="0"/>
              <w:marRight w:val="0"/>
              <w:marTop w:val="0"/>
              <w:marBottom w:val="0"/>
              <w:divBdr>
                <w:top w:val="none" w:sz="0" w:space="0" w:color="auto"/>
                <w:left w:val="none" w:sz="0" w:space="0" w:color="auto"/>
                <w:bottom w:val="none" w:sz="0" w:space="0" w:color="auto"/>
                <w:right w:val="none" w:sz="0" w:space="0" w:color="auto"/>
              </w:divBdr>
              <w:divsChild>
                <w:div w:id="1009679375">
                  <w:marLeft w:val="0"/>
                  <w:marRight w:val="0"/>
                  <w:marTop w:val="0"/>
                  <w:marBottom w:val="0"/>
                  <w:divBdr>
                    <w:top w:val="none" w:sz="0" w:space="0" w:color="auto"/>
                    <w:left w:val="none" w:sz="0" w:space="0" w:color="auto"/>
                    <w:bottom w:val="none" w:sz="0" w:space="0" w:color="auto"/>
                    <w:right w:val="none" w:sz="0" w:space="0" w:color="auto"/>
                  </w:divBdr>
                </w:div>
              </w:divsChild>
            </w:div>
            <w:div w:id="359403418">
              <w:marLeft w:val="0"/>
              <w:marRight w:val="0"/>
              <w:marTop w:val="0"/>
              <w:marBottom w:val="0"/>
              <w:divBdr>
                <w:top w:val="none" w:sz="0" w:space="0" w:color="auto"/>
                <w:left w:val="none" w:sz="0" w:space="0" w:color="auto"/>
                <w:bottom w:val="none" w:sz="0" w:space="0" w:color="auto"/>
                <w:right w:val="none" w:sz="0" w:space="0" w:color="auto"/>
              </w:divBdr>
              <w:divsChild>
                <w:div w:id="16458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3715">
      <w:bodyDiv w:val="1"/>
      <w:marLeft w:val="0"/>
      <w:marRight w:val="0"/>
      <w:marTop w:val="0"/>
      <w:marBottom w:val="0"/>
      <w:divBdr>
        <w:top w:val="none" w:sz="0" w:space="0" w:color="auto"/>
        <w:left w:val="none" w:sz="0" w:space="0" w:color="auto"/>
        <w:bottom w:val="none" w:sz="0" w:space="0" w:color="auto"/>
        <w:right w:val="none" w:sz="0" w:space="0" w:color="auto"/>
      </w:divBdr>
      <w:divsChild>
        <w:div w:id="1462922932">
          <w:marLeft w:val="0"/>
          <w:marRight w:val="0"/>
          <w:marTop w:val="0"/>
          <w:marBottom w:val="0"/>
          <w:divBdr>
            <w:top w:val="none" w:sz="0" w:space="0" w:color="auto"/>
            <w:left w:val="none" w:sz="0" w:space="0" w:color="auto"/>
            <w:bottom w:val="none" w:sz="0" w:space="0" w:color="auto"/>
            <w:right w:val="none" w:sz="0" w:space="0" w:color="auto"/>
          </w:divBdr>
          <w:divsChild>
            <w:div w:id="683749121">
              <w:marLeft w:val="0"/>
              <w:marRight w:val="0"/>
              <w:marTop w:val="0"/>
              <w:marBottom w:val="0"/>
              <w:divBdr>
                <w:top w:val="none" w:sz="0" w:space="0" w:color="auto"/>
                <w:left w:val="none" w:sz="0" w:space="0" w:color="auto"/>
                <w:bottom w:val="none" w:sz="0" w:space="0" w:color="auto"/>
                <w:right w:val="none" w:sz="0" w:space="0" w:color="auto"/>
              </w:divBdr>
              <w:divsChild>
                <w:div w:id="13853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68795">
      <w:bodyDiv w:val="1"/>
      <w:marLeft w:val="0"/>
      <w:marRight w:val="0"/>
      <w:marTop w:val="0"/>
      <w:marBottom w:val="0"/>
      <w:divBdr>
        <w:top w:val="none" w:sz="0" w:space="0" w:color="auto"/>
        <w:left w:val="none" w:sz="0" w:space="0" w:color="auto"/>
        <w:bottom w:val="none" w:sz="0" w:space="0" w:color="auto"/>
        <w:right w:val="none" w:sz="0" w:space="0" w:color="auto"/>
      </w:divBdr>
      <w:divsChild>
        <w:div w:id="1710183771">
          <w:marLeft w:val="0"/>
          <w:marRight w:val="0"/>
          <w:marTop w:val="0"/>
          <w:marBottom w:val="0"/>
          <w:divBdr>
            <w:top w:val="none" w:sz="0" w:space="0" w:color="auto"/>
            <w:left w:val="none" w:sz="0" w:space="0" w:color="auto"/>
            <w:bottom w:val="none" w:sz="0" w:space="0" w:color="auto"/>
            <w:right w:val="none" w:sz="0" w:space="0" w:color="auto"/>
          </w:divBdr>
          <w:divsChild>
            <w:div w:id="995109613">
              <w:marLeft w:val="0"/>
              <w:marRight w:val="0"/>
              <w:marTop w:val="0"/>
              <w:marBottom w:val="0"/>
              <w:divBdr>
                <w:top w:val="none" w:sz="0" w:space="0" w:color="auto"/>
                <w:left w:val="none" w:sz="0" w:space="0" w:color="auto"/>
                <w:bottom w:val="none" w:sz="0" w:space="0" w:color="auto"/>
                <w:right w:val="none" w:sz="0" w:space="0" w:color="auto"/>
              </w:divBdr>
              <w:divsChild>
                <w:div w:id="5819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4883">
      <w:bodyDiv w:val="1"/>
      <w:marLeft w:val="0"/>
      <w:marRight w:val="0"/>
      <w:marTop w:val="0"/>
      <w:marBottom w:val="0"/>
      <w:divBdr>
        <w:top w:val="none" w:sz="0" w:space="0" w:color="auto"/>
        <w:left w:val="none" w:sz="0" w:space="0" w:color="auto"/>
        <w:bottom w:val="none" w:sz="0" w:space="0" w:color="auto"/>
        <w:right w:val="none" w:sz="0" w:space="0" w:color="auto"/>
      </w:divBdr>
      <w:divsChild>
        <w:div w:id="180625541">
          <w:marLeft w:val="0"/>
          <w:marRight w:val="0"/>
          <w:marTop w:val="0"/>
          <w:marBottom w:val="0"/>
          <w:divBdr>
            <w:top w:val="none" w:sz="0" w:space="0" w:color="auto"/>
            <w:left w:val="none" w:sz="0" w:space="0" w:color="auto"/>
            <w:bottom w:val="none" w:sz="0" w:space="0" w:color="auto"/>
            <w:right w:val="none" w:sz="0" w:space="0" w:color="auto"/>
          </w:divBdr>
          <w:divsChild>
            <w:div w:id="1699623456">
              <w:marLeft w:val="0"/>
              <w:marRight w:val="0"/>
              <w:marTop w:val="0"/>
              <w:marBottom w:val="0"/>
              <w:divBdr>
                <w:top w:val="none" w:sz="0" w:space="0" w:color="auto"/>
                <w:left w:val="none" w:sz="0" w:space="0" w:color="auto"/>
                <w:bottom w:val="none" w:sz="0" w:space="0" w:color="auto"/>
                <w:right w:val="none" w:sz="0" w:space="0" w:color="auto"/>
              </w:divBdr>
              <w:divsChild>
                <w:div w:id="1110204275">
                  <w:marLeft w:val="0"/>
                  <w:marRight w:val="0"/>
                  <w:marTop w:val="0"/>
                  <w:marBottom w:val="0"/>
                  <w:divBdr>
                    <w:top w:val="none" w:sz="0" w:space="0" w:color="auto"/>
                    <w:left w:val="none" w:sz="0" w:space="0" w:color="auto"/>
                    <w:bottom w:val="none" w:sz="0" w:space="0" w:color="auto"/>
                    <w:right w:val="none" w:sz="0" w:space="0" w:color="auto"/>
                  </w:divBdr>
                  <w:divsChild>
                    <w:div w:id="1722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831576">
      <w:bodyDiv w:val="1"/>
      <w:marLeft w:val="0"/>
      <w:marRight w:val="0"/>
      <w:marTop w:val="0"/>
      <w:marBottom w:val="0"/>
      <w:divBdr>
        <w:top w:val="none" w:sz="0" w:space="0" w:color="auto"/>
        <w:left w:val="none" w:sz="0" w:space="0" w:color="auto"/>
        <w:bottom w:val="none" w:sz="0" w:space="0" w:color="auto"/>
        <w:right w:val="none" w:sz="0" w:space="0" w:color="auto"/>
      </w:divBdr>
      <w:divsChild>
        <w:div w:id="1709337542">
          <w:marLeft w:val="0"/>
          <w:marRight w:val="0"/>
          <w:marTop w:val="0"/>
          <w:marBottom w:val="0"/>
          <w:divBdr>
            <w:top w:val="none" w:sz="0" w:space="0" w:color="auto"/>
            <w:left w:val="none" w:sz="0" w:space="0" w:color="auto"/>
            <w:bottom w:val="none" w:sz="0" w:space="0" w:color="auto"/>
            <w:right w:val="none" w:sz="0" w:space="0" w:color="auto"/>
          </w:divBdr>
          <w:divsChild>
            <w:div w:id="142044457">
              <w:marLeft w:val="0"/>
              <w:marRight w:val="0"/>
              <w:marTop w:val="0"/>
              <w:marBottom w:val="0"/>
              <w:divBdr>
                <w:top w:val="none" w:sz="0" w:space="0" w:color="auto"/>
                <w:left w:val="none" w:sz="0" w:space="0" w:color="auto"/>
                <w:bottom w:val="none" w:sz="0" w:space="0" w:color="auto"/>
                <w:right w:val="none" w:sz="0" w:space="0" w:color="auto"/>
              </w:divBdr>
              <w:divsChild>
                <w:div w:id="20195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5631">
      <w:bodyDiv w:val="1"/>
      <w:marLeft w:val="0"/>
      <w:marRight w:val="0"/>
      <w:marTop w:val="0"/>
      <w:marBottom w:val="0"/>
      <w:divBdr>
        <w:top w:val="none" w:sz="0" w:space="0" w:color="auto"/>
        <w:left w:val="none" w:sz="0" w:space="0" w:color="auto"/>
        <w:bottom w:val="none" w:sz="0" w:space="0" w:color="auto"/>
        <w:right w:val="none" w:sz="0" w:space="0" w:color="auto"/>
      </w:divBdr>
      <w:divsChild>
        <w:div w:id="423382216">
          <w:marLeft w:val="0"/>
          <w:marRight w:val="0"/>
          <w:marTop w:val="0"/>
          <w:marBottom w:val="0"/>
          <w:divBdr>
            <w:top w:val="none" w:sz="0" w:space="0" w:color="auto"/>
            <w:left w:val="none" w:sz="0" w:space="0" w:color="auto"/>
            <w:bottom w:val="none" w:sz="0" w:space="0" w:color="auto"/>
            <w:right w:val="none" w:sz="0" w:space="0" w:color="auto"/>
          </w:divBdr>
          <w:divsChild>
            <w:div w:id="794374742">
              <w:marLeft w:val="0"/>
              <w:marRight w:val="0"/>
              <w:marTop w:val="0"/>
              <w:marBottom w:val="0"/>
              <w:divBdr>
                <w:top w:val="none" w:sz="0" w:space="0" w:color="auto"/>
                <w:left w:val="none" w:sz="0" w:space="0" w:color="auto"/>
                <w:bottom w:val="none" w:sz="0" w:space="0" w:color="auto"/>
                <w:right w:val="none" w:sz="0" w:space="0" w:color="auto"/>
              </w:divBdr>
              <w:divsChild>
                <w:div w:id="948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7635">
      <w:bodyDiv w:val="1"/>
      <w:marLeft w:val="0"/>
      <w:marRight w:val="0"/>
      <w:marTop w:val="0"/>
      <w:marBottom w:val="0"/>
      <w:divBdr>
        <w:top w:val="none" w:sz="0" w:space="0" w:color="auto"/>
        <w:left w:val="none" w:sz="0" w:space="0" w:color="auto"/>
        <w:bottom w:val="none" w:sz="0" w:space="0" w:color="auto"/>
        <w:right w:val="none" w:sz="0" w:space="0" w:color="auto"/>
      </w:divBdr>
      <w:divsChild>
        <w:div w:id="1245073158">
          <w:marLeft w:val="0"/>
          <w:marRight w:val="0"/>
          <w:marTop w:val="0"/>
          <w:marBottom w:val="0"/>
          <w:divBdr>
            <w:top w:val="none" w:sz="0" w:space="0" w:color="auto"/>
            <w:left w:val="none" w:sz="0" w:space="0" w:color="auto"/>
            <w:bottom w:val="none" w:sz="0" w:space="0" w:color="auto"/>
            <w:right w:val="none" w:sz="0" w:space="0" w:color="auto"/>
          </w:divBdr>
          <w:divsChild>
            <w:div w:id="1379351536">
              <w:marLeft w:val="0"/>
              <w:marRight w:val="0"/>
              <w:marTop w:val="0"/>
              <w:marBottom w:val="0"/>
              <w:divBdr>
                <w:top w:val="none" w:sz="0" w:space="0" w:color="auto"/>
                <w:left w:val="none" w:sz="0" w:space="0" w:color="auto"/>
                <w:bottom w:val="none" w:sz="0" w:space="0" w:color="auto"/>
                <w:right w:val="none" w:sz="0" w:space="0" w:color="auto"/>
              </w:divBdr>
              <w:divsChild>
                <w:div w:id="479350118">
                  <w:marLeft w:val="0"/>
                  <w:marRight w:val="0"/>
                  <w:marTop w:val="0"/>
                  <w:marBottom w:val="0"/>
                  <w:divBdr>
                    <w:top w:val="none" w:sz="0" w:space="0" w:color="auto"/>
                    <w:left w:val="none" w:sz="0" w:space="0" w:color="auto"/>
                    <w:bottom w:val="none" w:sz="0" w:space="0" w:color="auto"/>
                    <w:right w:val="none" w:sz="0" w:space="0" w:color="auto"/>
                  </w:divBdr>
                </w:div>
                <w:div w:id="1668363456">
                  <w:marLeft w:val="0"/>
                  <w:marRight w:val="0"/>
                  <w:marTop w:val="0"/>
                  <w:marBottom w:val="0"/>
                  <w:divBdr>
                    <w:top w:val="none" w:sz="0" w:space="0" w:color="auto"/>
                    <w:left w:val="none" w:sz="0" w:space="0" w:color="auto"/>
                    <w:bottom w:val="none" w:sz="0" w:space="0" w:color="auto"/>
                    <w:right w:val="none" w:sz="0" w:space="0" w:color="auto"/>
                  </w:divBdr>
                </w:div>
              </w:divsChild>
            </w:div>
            <w:div w:id="1076899738">
              <w:marLeft w:val="0"/>
              <w:marRight w:val="0"/>
              <w:marTop w:val="0"/>
              <w:marBottom w:val="0"/>
              <w:divBdr>
                <w:top w:val="none" w:sz="0" w:space="0" w:color="auto"/>
                <w:left w:val="none" w:sz="0" w:space="0" w:color="auto"/>
                <w:bottom w:val="none" w:sz="0" w:space="0" w:color="auto"/>
                <w:right w:val="none" w:sz="0" w:space="0" w:color="auto"/>
              </w:divBdr>
              <w:divsChild>
                <w:div w:id="20391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2793">
      <w:bodyDiv w:val="1"/>
      <w:marLeft w:val="0"/>
      <w:marRight w:val="0"/>
      <w:marTop w:val="0"/>
      <w:marBottom w:val="0"/>
      <w:divBdr>
        <w:top w:val="none" w:sz="0" w:space="0" w:color="auto"/>
        <w:left w:val="none" w:sz="0" w:space="0" w:color="auto"/>
        <w:bottom w:val="none" w:sz="0" w:space="0" w:color="auto"/>
        <w:right w:val="none" w:sz="0" w:space="0" w:color="auto"/>
      </w:divBdr>
      <w:divsChild>
        <w:div w:id="1781221809">
          <w:marLeft w:val="0"/>
          <w:marRight w:val="0"/>
          <w:marTop w:val="0"/>
          <w:marBottom w:val="0"/>
          <w:divBdr>
            <w:top w:val="none" w:sz="0" w:space="0" w:color="auto"/>
            <w:left w:val="none" w:sz="0" w:space="0" w:color="auto"/>
            <w:bottom w:val="none" w:sz="0" w:space="0" w:color="auto"/>
            <w:right w:val="none" w:sz="0" w:space="0" w:color="auto"/>
          </w:divBdr>
          <w:divsChild>
            <w:div w:id="629357965">
              <w:marLeft w:val="0"/>
              <w:marRight w:val="0"/>
              <w:marTop w:val="0"/>
              <w:marBottom w:val="0"/>
              <w:divBdr>
                <w:top w:val="none" w:sz="0" w:space="0" w:color="auto"/>
                <w:left w:val="none" w:sz="0" w:space="0" w:color="auto"/>
                <w:bottom w:val="none" w:sz="0" w:space="0" w:color="auto"/>
                <w:right w:val="none" w:sz="0" w:space="0" w:color="auto"/>
              </w:divBdr>
              <w:divsChild>
                <w:div w:id="2051147717">
                  <w:marLeft w:val="0"/>
                  <w:marRight w:val="0"/>
                  <w:marTop w:val="0"/>
                  <w:marBottom w:val="0"/>
                  <w:divBdr>
                    <w:top w:val="none" w:sz="0" w:space="0" w:color="auto"/>
                    <w:left w:val="none" w:sz="0" w:space="0" w:color="auto"/>
                    <w:bottom w:val="none" w:sz="0" w:space="0" w:color="auto"/>
                    <w:right w:val="none" w:sz="0" w:space="0" w:color="auto"/>
                  </w:divBdr>
                  <w:divsChild>
                    <w:div w:id="21275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2309">
      <w:bodyDiv w:val="1"/>
      <w:marLeft w:val="0"/>
      <w:marRight w:val="0"/>
      <w:marTop w:val="0"/>
      <w:marBottom w:val="0"/>
      <w:divBdr>
        <w:top w:val="none" w:sz="0" w:space="0" w:color="auto"/>
        <w:left w:val="none" w:sz="0" w:space="0" w:color="auto"/>
        <w:bottom w:val="none" w:sz="0" w:space="0" w:color="auto"/>
        <w:right w:val="none" w:sz="0" w:space="0" w:color="auto"/>
      </w:divBdr>
      <w:divsChild>
        <w:div w:id="1799639381">
          <w:marLeft w:val="0"/>
          <w:marRight w:val="0"/>
          <w:marTop w:val="0"/>
          <w:marBottom w:val="0"/>
          <w:divBdr>
            <w:top w:val="none" w:sz="0" w:space="0" w:color="auto"/>
            <w:left w:val="none" w:sz="0" w:space="0" w:color="auto"/>
            <w:bottom w:val="none" w:sz="0" w:space="0" w:color="auto"/>
            <w:right w:val="none" w:sz="0" w:space="0" w:color="auto"/>
          </w:divBdr>
          <w:divsChild>
            <w:div w:id="653682444">
              <w:marLeft w:val="0"/>
              <w:marRight w:val="0"/>
              <w:marTop w:val="0"/>
              <w:marBottom w:val="0"/>
              <w:divBdr>
                <w:top w:val="none" w:sz="0" w:space="0" w:color="auto"/>
                <w:left w:val="none" w:sz="0" w:space="0" w:color="auto"/>
                <w:bottom w:val="none" w:sz="0" w:space="0" w:color="auto"/>
                <w:right w:val="none" w:sz="0" w:space="0" w:color="auto"/>
              </w:divBdr>
              <w:divsChild>
                <w:div w:id="1526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8799">
      <w:bodyDiv w:val="1"/>
      <w:marLeft w:val="0"/>
      <w:marRight w:val="0"/>
      <w:marTop w:val="0"/>
      <w:marBottom w:val="0"/>
      <w:divBdr>
        <w:top w:val="none" w:sz="0" w:space="0" w:color="auto"/>
        <w:left w:val="none" w:sz="0" w:space="0" w:color="auto"/>
        <w:bottom w:val="none" w:sz="0" w:space="0" w:color="auto"/>
        <w:right w:val="none" w:sz="0" w:space="0" w:color="auto"/>
      </w:divBdr>
      <w:divsChild>
        <w:div w:id="1337685966">
          <w:marLeft w:val="0"/>
          <w:marRight w:val="0"/>
          <w:marTop w:val="0"/>
          <w:marBottom w:val="0"/>
          <w:divBdr>
            <w:top w:val="none" w:sz="0" w:space="0" w:color="auto"/>
            <w:left w:val="none" w:sz="0" w:space="0" w:color="auto"/>
            <w:bottom w:val="none" w:sz="0" w:space="0" w:color="auto"/>
            <w:right w:val="none" w:sz="0" w:space="0" w:color="auto"/>
          </w:divBdr>
          <w:divsChild>
            <w:div w:id="612588532">
              <w:marLeft w:val="0"/>
              <w:marRight w:val="0"/>
              <w:marTop w:val="0"/>
              <w:marBottom w:val="0"/>
              <w:divBdr>
                <w:top w:val="none" w:sz="0" w:space="0" w:color="auto"/>
                <w:left w:val="none" w:sz="0" w:space="0" w:color="auto"/>
                <w:bottom w:val="none" w:sz="0" w:space="0" w:color="auto"/>
                <w:right w:val="none" w:sz="0" w:space="0" w:color="auto"/>
              </w:divBdr>
              <w:divsChild>
                <w:div w:id="117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59998">
      <w:bodyDiv w:val="1"/>
      <w:marLeft w:val="0"/>
      <w:marRight w:val="0"/>
      <w:marTop w:val="0"/>
      <w:marBottom w:val="0"/>
      <w:divBdr>
        <w:top w:val="none" w:sz="0" w:space="0" w:color="auto"/>
        <w:left w:val="none" w:sz="0" w:space="0" w:color="auto"/>
        <w:bottom w:val="none" w:sz="0" w:space="0" w:color="auto"/>
        <w:right w:val="none" w:sz="0" w:space="0" w:color="auto"/>
      </w:divBdr>
      <w:divsChild>
        <w:div w:id="1667249407">
          <w:marLeft w:val="0"/>
          <w:marRight w:val="0"/>
          <w:marTop w:val="0"/>
          <w:marBottom w:val="0"/>
          <w:divBdr>
            <w:top w:val="none" w:sz="0" w:space="0" w:color="auto"/>
            <w:left w:val="none" w:sz="0" w:space="0" w:color="auto"/>
            <w:bottom w:val="none" w:sz="0" w:space="0" w:color="auto"/>
            <w:right w:val="none" w:sz="0" w:space="0" w:color="auto"/>
          </w:divBdr>
          <w:divsChild>
            <w:div w:id="1184438937">
              <w:marLeft w:val="0"/>
              <w:marRight w:val="0"/>
              <w:marTop w:val="0"/>
              <w:marBottom w:val="0"/>
              <w:divBdr>
                <w:top w:val="none" w:sz="0" w:space="0" w:color="auto"/>
                <w:left w:val="none" w:sz="0" w:space="0" w:color="auto"/>
                <w:bottom w:val="none" w:sz="0" w:space="0" w:color="auto"/>
                <w:right w:val="none" w:sz="0" w:space="0" w:color="auto"/>
              </w:divBdr>
              <w:divsChild>
                <w:div w:id="8370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5762">
      <w:bodyDiv w:val="1"/>
      <w:marLeft w:val="0"/>
      <w:marRight w:val="0"/>
      <w:marTop w:val="0"/>
      <w:marBottom w:val="0"/>
      <w:divBdr>
        <w:top w:val="none" w:sz="0" w:space="0" w:color="auto"/>
        <w:left w:val="none" w:sz="0" w:space="0" w:color="auto"/>
        <w:bottom w:val="none" w:sz="0" w:space="0" w:color="auto"/>
        <w:right w:val="none" w:sz="0" w:space="0" w:color="auto"/>
      </w:divBdr>
      <w:divsChild>
        <w:div w:id="758061610">
          <w:marLeft w:val="0"/>
          <w:marRight w:val="0"/>
          <w:marTop w:val="0"/>
          <w:marBottom w:val="0"/>
          <w:divBdr>
            <w:top w:val="none" w:sz="0" w:space="0" w:color="auto"/>
            <w:left w:val="none" w:sz="0" w:space="0" w:color="auto"/>
            <w:bottom w:val="none" w:sz="0" w:space="0" w:color="auto"/>
            <w:right w:val="none" w:sz="0" w:space="0" w:color="auto"/>
          </w:divBdr>
          <w:divsChild>
            <w:div w:id="1823810740">
              <w:marLeft w:val="0"/>
              <w:marRight w:val="0"/>
              <w:marTop w:val="0"/>
              <w:marBottom w:val="0"/>
              <w:divBdr>
                <w:top w:val="none" w:sz="0" w:space="0" w:color="auto"/>
                <w:left w:val="none" w:sz="0" w:space="0" w:color="auto"/>
                <w:bottom w:val="none" w:sz="0" w:space="0" w:color="auto"/>
                <w:right w:val="none" w:sz="0" w:space="0" w:color="auto"/>
              </w:divBdr>
              <w:divsChild>
                <w:div w:id="3665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9524">
      <w:bodyDiv w:val="1"/>
      <w:marLeft w:val="0"/>
      <w:marRight w:val="0"/>
      <w:marTop w:val="0"/>
      <w:marBottom w:val="0"/>
      <w:divBdr>
        <w:top w:val="none" w:sz="0" w:space="0" w:color="auto"/>
        <w:left w:val="none" w:sz="0" w:space="0" w:color="auto"/>
        <w:bottom w:val="none" w:sz="0" w:space="0" w:color="auto"/>
        <w:right w:val="none" w:sz="0" w:space="0" w:color="auto"/>
      </w:divBdr>
      <w:divsChild>
        <w:div w:id="1411389023">
          <w:marLeft w:val="0"/>
          <w:marRight w:val="0"/>
          <w:marTop w:val="0"/>
          <w:marBottom w:val="0"/>
          <w:divBdr>
            <w:top w:val="none" w:sz="0" w:space="0" w:color="auto"/>
            <w:left w:val="none" w:sz="0" w:space="0" w:color="auto"/>
            <w:bottom w:val="none" w:sz="0" w:space="0" w:color="auto"/>
            <w:right w:val="none" w:sz="0" w:space="0" w:color="auto"/>
          </w:divBdr>
          <w:divsChild>
            <w:div w:id="1406996777">
              <w:marLeft w:val="0"/>
              <w:marRight w:val="0"/>
              <w:marTop w:val="0"/>
              <w:marBottom w:val="0"/>
              <w:divBdr>
                <w:top w:val="none" w:sz="0" w:space="0" w:color="auto"/>
                <w:left w:val="none" w:sz="0" w:space="0" w:color="auto"/>
                <w:bottom w:val="none" w:sz="0" w:space="0" w:color="auto"/>
                <w:right w:val="none" w:sz="0" w:space="0" w:color="auto"/>
              </w:divBdr>
              <w:divsChild>
                <w:div w:id="20614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8052">
      <w:bodyDiv w:val="1"/>
      <w:marLeft w:val="0"/>
      <w:marRight w:val="0"/>
      <w:marTop w:val="0"/>
      <w:marBottom w:val="0"/>
      <w:divBdr>
        <w:top w:val="none" w:sz="0" w:space="0" w:color="auto"/>
        <w:left w:val="none" w:sz="0" w:space="0" w:color="auto"/>
        <w:bottom w:val="none" w:sz="0" w:space="0" w:color="auto"/>
        <w:right w:val="none" w:sz="0" w:space="0" w:color="auto"/>
      </w:divBdr>
      <w:divsChild>
        <w:div w:id="212548697">
          <w:marLeft w:val="0"/>
          <w:marRight w:val="0"/>
          <w:marTop w:val="0"/>
          <w:marBottom w:val="0"/>
          <w:divBdr>
            <w:top w:val="none" w:sz="0" w:space="0" w:color="auto"/>
            <w:left w:val="none" w:sz="0" w:space="0" w:color="auto"/>
            <w:bottom w:val="none" w:sz="0" w:space="0" w:color="auto"/>
            <w:right w:val="none" w:sz="0" w:space="0" w:color="auto"/>
          </w:divBdr>
          <w:divsChild>
            <w:div w:id="1971860087">
              <w:marLeft w:val="0"/>
              <w:marRight w:val="0"/>
              <w:marTop w:val="0"/>
              <w:marBottom w:val="0"/>
              <w:divBdr>
                <w:top w:val="none" w:sz="0" w:space="0" w:color="auto"/>
                <w:left w:val="none" w:sz="0" w:space="0" w:color="auto"/>
                <w:bottom w:val="none" w:sz="0" w:space="0" w:color="auto"/>
                <w:right w:val="none" w:sz="0" w:space="0" w:color="auto"/>
              </w:divBdr>
              <w:divsChild>
                <w:div w:id="1133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25202">
      <w:bodyDiv w:val="1"/>
      <w:marLeft w:val="0"/>
      <w:marRight w:val="0"/>
      <w:marTop w:val="0"/>
      <w:marBottom w:val="0"/>
      <w:divBdr>
        <w:top w:val="none" w:sz="0" w:space="0" w:color="auto"/>
        <w:left w:val="none" w:sz="0" w:space="0" w:color="auto"/>
        <w:bottom w:val="none" w:sz="0" w:space="0" w:color="auto"/>
        <w:right w:val="none" w:sz="0" w:space="0" w:color="auto"/>
      </w:divBdr>
      <w:divsChild>
        <w:div w:id="2076927532">
          <w:marLeft w:val="0"/>
          <w:marRight w:val="0"/>
          <w:marTop w:val="0"/>
          <w:marBottom w:val="0"/>
          <w:divBdr>
            <w:top w:val="none" w:sz="0" w:space="0" w:color="auto"/>
            <w:left w:val="none" w:sz="0" w:space="0" w:color="auto"/>
            <w:bottom w:val="none" w:sz="0" w:space="0" w:color="auto"/>
            <w:right w:val="none" w:sz="0" w:space="0" w:color="auto"/>
          </w:divBdr>
          <w:divsChild>
            <w:div w:id="353462222">
              <w:marLeft w:val="0"/>
              <w:marRight w:val="0"/>
              <w:marTop w:val="0"/>
              <w:marBottom w:val="0"/>
              <w:divBdr>
                <w:top w:val="none" w:sz="0" w:space="0" w:color="auto"/>
                <w:left w:val="none" w:sz="0" w:space="0" w:color="auto"/>
                <w:bottom w:val="none" w:sz="0" w:space="0" w:color="auto"/>
                <w:right w:val="none" w:sz="0" w:space="0" w:color="auto"/>
              </w:divBdr>
              <w:divsChild>
                <w:div w:id="536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7690">
      <w:bodyDiv w:val="1"/>
      <w:marLeft w:val="0"/>
      <w:marRight w:val="0"/>
      <w:marTop w:val="0"/>
      <w:marBottom w:val="0"/>
      <w:divBdr>
        <w:top w:val="none" w:sz="0" w:space="0" w:color="auto"/>
        <w:left w:val="none" w:sz="0" w:space="0" w:color="auto"/>
        <w:bottom w:val="none" w:sz="0" w:space="0" w:color="auto"/>
        <w:right w:val="none" w:sz="0" w:space="0" w:color="auto"/>
      </w:divBdr>
      <w:divsChild>
        <w:div w:id="1872962307">
          <w:marLeft w:val="0"/>
          <w:marRight w:val="0"/>
          <w:marTop w:val="0"/>
          <w:marBottom w:val="0"/>
          <w:divBdr>
            <w:top w:val="none" w:sz="0" w:space="0" w:color="auto"/>
            <w:left w:val="none" w:sz="0" w:space="0" w:color="auto"/>
            <w:bottom w:val="none" w:sz="0" w:space="0" w:color="auto"/>
            <w:right w:val="none" w:sz="0" w:space="0" w:color="auto"/>
          </w:divBdr>
          <w:divsChild>
            <w:div w:id="2002004217">
              <w:marLeft w:val="0"/>
              <w:marRight w:val="0"/>
              <w:marTop w:val="0"/>
              <w:marBottom w:val="0"/>
              <w:divBdr>
                <w:top w:val="none" w:sz="0" w:space="0" w:color="auto"/>
                <w:left w:val="none" w:sz="0" w:space="0" w:color="auto"/>
                <w:bottom w:val="none" w:sz="0" w:space="0" w:color="auto"/>
                <w:right w:val="none" w:sz="0" w:space="0" w:color="auto"/>
              </w:divBdr>
              <w:divsChild>
                <w:div w:id="13320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4261">
      <w:bodyDiv w:val="1"/>
      <w:marLeft w:val="0"/>
      <w:marRight w:val="0"/>
      <w:marTop w:val="0"/>
      <w:marBottom w:val="0"/>
      <w:divBdr>
        <w:top w:val="none" w:sz="0" w:space="0" w:color="auto"/>
        <w:left w:val="none" w:sz="0" w:space="0" w:color="auto"/>
        <w:bottom w:val="none" w:sz="0" w:space="0" w:color="auto"/>
        <w:right w:val="none" w:sz="0" w:space="0" w:color="auto"/>
      </w:divBdr>
      <w:divsChild>
        <w:div w:id="618757227">
          <w:marLeft w:val="0"/>
          <w:marRight w:val="0"/>
          <w:marTop w:val="0"/>
          <w:marBottom w:val="0"/>
          <w:divBdr>
            <w:top w:val="none" w:sz="0" w:space="0" w:color="auto"/>
            <w:left w:val="none" w:sz="0" w:space="0" w:color="auto"/>
            <w:bottom w:val="none" w:sz="0" w:space="0" w:color="auto"/>
            <w:right w:val="none" w:sz="0" w:space="0" w:color="auto"/>
          </w:divBdr>
          <w:divsChild>
            <w:div w:id="17315731">
              <w:marLeft w:val="0"/>
              <w:marRight w:val="0"/>
              <w:marTop w:val="0"/>
              <w:marBottom w:val="0"/>
              <w:divBdr>
                <w:top w:val="none" w:sz="0" w:space="0" w:color="auto"/>
                <w:left w:val="none" w:sz="0" w:space="0" w:color="auto"/>
                <w:bottom w:val="none" w:sz="0" w:space="0" w:color="auto"/>
                <w:right w:val="none" w:sz="0" w:space="0" w:color="auto"/>
              </w:divBdr>
              <w:divsChild>
                <w:div w:id="4619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61499">
      <w:bodyDiv w:val="1"/>
      <w:marLeft w:val="0"/>
      <w:marRight w:val="0"/>
      <w:marTop w:val="0"/>
      <w:marBottom w:val="0"/>
      <w:divBdr>
        <w:top w:val="none" w:sz="0" w:space="0" w:color="auto"/>
        <w:left w:val="none" w:sz="0" w:space="0" w:color="auto"/>
        <w:bottom w:val="none" w:sz="0" w:space="0" w:color="auto"/>
        <w:right w:val="none" w:sz="0" w:space="0" w:color="auto"/>
      </w:divBdr>
      <w:divsChild>
        <w:div w:id="813791676">
          <w:marLeft w:val="0"/>
          <w:marRight w:val="0"/>
          <w:marTop w:val="0"/>
          <w:marBottom w:val="0"/>
          <w:divBdr>
            <w:top w:val="none" w:sz="0" w:space="0" w:color="auto"/>
            <w:left w:val="none" w:sz="0" w:space="0" w:color="auto"/>
            <w:bottom w:val="none" w:sz="0" w:space="0" w:color="auto"/>
            <w:right w:val="none" w:sz="0" w:space="0" w:color="auto"/>
          </w:divBdr>
          <w:divsChild>
            <w:div w:id="1301421269">
              <w:marLeft w:val="0"/>
              <w:marRight w:val="0"/>
              <w:marTop w:val="0"/>
              <w:marBottom w:val="0"/>
              <w:divBdr>
                <w:top w:val="none" w:sz="0" w:space="0" w:color="auto"/>
                <w:left w:val="none" w:sz="0" w:space="0" w:color="auto"/>
                <w:bottom w:val="none" w:sz="0" w:space="0" w:color="auto"/>
                <w:right w:val="none" w:sz="0" w:space="0" w:color="auto"/>
              </w:divBdr>
              <w:divsChild>
                <w:div w:id="17020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1581">
      <w:bodyDiv w:val="1"/>
      <w:marLeft w:val="0"/>
      <w:marRight w:val="0"/>
      <w:marTop w:val="0"/>
      <w:marBottom w:val="0"/>
      <w:divBdr>
        <w:top w:val="none" w:sz="0" w:space="0" w:color="auto"/>
        <w:left w:val="none" w:sz="0" w:space="0" w:color="auto"/>
        <w:bottom w:val="none" w:sz="0" w:space="0" w:color="auto"/>
        <w:right w:val="none" w:sz="0" w:space="0" w:color="auto"/>
      </w:divBdr>
      <w:divsChild>
        <w:div w:id="418990414">
          <w:marLeft w:val="0"/>
          <w:marRight w:val="0"/>
          <w:marTop w:val="0"/>
          <w:marBottom w:val="0"/>
          <w:divBdr>
            <w:top w:val="none" w:sz="0" w:space="0" w:color="auto"/>
            <w:left w:val="none" w:sz="0" w:space="0" w:color="auto"/>
            <w:bottom w:val="none" w:sz="0" w:space="0" w:color="auto"/>
            <w:right w:val="none" w:sz="0" w:space="0" w:color="auto"/>
          </w:divBdr>
          <w:divsChild>
            <w:div w:id="1792244925">
              <w:marLeft w:val="0"/>
              <w:marRight w:val="0"/>
              <w:marTop w:val="0"/>
              <w:marBottom w:val="0"/>
              <w:divBdr>
                <w:top w:val="none" w:sz="0" w:space="0" w:color="auto"/>
                <w:left w:val="none" w:sz="0" w:space="0" w:color="auto"/>
                <w:bottom w:val="none" w:sz="0" w:space="0" w:color="auto"/>
                <w:right w:val="none" w:sz="0" w:space="0" w:color="auto"/>
              </w:divBdr>
              <w:divsChild>
                <w:div w:id="20845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88042">
      <w:bodyDiv w:val="1"/>
      <w:marLeft w:val="0"/>
      <w:marRight w:val="0"/>
      <w:marTop w:val="0"/>
      <w:marBottom w:val="0"/>
      <w:divBdr>
        <w:top w:val="none" w:sz="0" w:space="0" w:color="auto"/>
        <w:left w:val="none" w:sz="0" w:space="0" w:color="auto"/>
        <w:bottom w:val="none" w:sz="0" w:space="0" w:color="auto"/>
        <w:right w:val="none" w:sz="0" w:space="0" w:color="auto"/>
      </w:divBdr>
      <w:divsChild>
        <w:div w:id="1348407032">
          <w:marLeft w:val="0"/>
          <w:marRight w:val="0"/>
          <w:marTop w:val="0"/>
          <w:marBottom w:val="0"/>
          <w:divBdr>
            <w:top w:val="none" w:sz="0" w:space="0" w:color="auto"/>
            <w:left w:val="none" w:sz="0" w:space="0" w:color="auto"/>
            <w:bottom w:val="none" w:sz="0" w:space="0" w:color="auto"/>
            <w:right w:val="none" w:sz="0" w:space="0" w:color="auto"/>
          </w:divBdr>
          <w:divsChild>
            <w:div w:id="177041608">
              <w:marLeft w:val="0"/>
              <w:marRight w:val="0"/>
              <w:marTop w:val="0"/>
              <w:marBottom w:val="0"/>
              <w:divBdr>
                <w:top w:val="none" w:sz="0" w:space="0" w:color="auto"/>
                <w:left w:val="none" w:sz="0" w:space="0" w:color="auto"/>
                <w:bottom w:val="none" w:sz="0" w:space="0" w:color="auto"/>
                <w:right w:val="none" w:sz="0" w:space="0" w:color="auto"/>
              </w:divBdr>
              <w:divsChild>
                <w:div w:id="6673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05301">
      <w:bodyDiv w:val="1"/>
      <w:marLeft w:val="0"/>
      <w:marRight w:val="0"/>
      <w:marTop w:val="0"/>
      <w:marBottom w:val="0"/>
      <w:divBdr>
        <w:top w:val="none" w:sz="0" w:space="0" w:color="auto"/>
        <w:left w:val="none" w:sz="0" w:space="0" w:color="auto"/>
        <w:bottom w:val="none" w:sz="0" w:space="0" w:color="auto"/>
        <w:right w:val="none" w:sz="0" w:space="0" w:color="auto"/>
      </w:divBdr>
      <w:divsChild>
        <w:div w:id="167906827">
          <w:marLeft w:val="0"/>
          <w:marRight w:val="0"/>
          <w:marTop w:val="0"/>
          <w:marBottom w:val="0"/>
          <w:divBdr>
            <w:top w:val="none" w:sz="0" w:space="0" w:color="auto"/>
            <w:left w:val="none" w:sz="0" w:space="0" w:color="auto"/>
            <w:bottom w:val="none" w:sz="0" w:space="0" w:color="auto"/>
            <w:right w:val="none" w:sz="0" w:space="0" w:color="auto"/>
          </w:divBdr>
          <w:divsChild>
            <w:div w:id="569923854">
              <w:marLeft w:val="0"/>
              <w:marRight w:val="0"/>
              <w:marTop w:val="0"/>
              <w:marBottom w:val="0"/>
              <w:divBdr>
                <w:top w:val="none" w:sz="0" w:space="0" w:color="auto"/>
                <w:left w:val="none" w:sz="0" w:space="0" w:color="auto"/>
                <w:bottom w:val="none" w:sz="0" w:space="0" w:color="auto"/>
                <w:right w:val="none" w:sz="0" w:space="0" w:color="auto"/>
              </w:divBdr>
              <w:divsChild>
                <w:div w:id="16669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3768">
      <w:bodyDiv w:val="1"/>
      <w:marLeft w:val="0"/>
      <w:marRight w:val="0"/>
      <w:marTop w:val="0"/>
      <w:marBottom w:val="0"/>
      <w:divBdr>
        <w:top w:val="none" w:sz="0" w:space="0" w:color="auto"/>
        <w:left w:val="none" w:sz="0" w:space="0" w:color="auto"/>
        <w:bottom w:val="none" w:sz="0" w:space="0" w:color="auto"/>
        <w:right w:val="none" w:sz="0" w:space="0" w:color="auto"/>
      </w:divBdr>
    </w:div>
    <w:div w:id="1257398304">
      <w:bodyDiv w:val="1"/>
      <w:marLeft w:val="0"/>
      <w:marRight w:val="0"/>
      <w:marTop w:val="0"/>
      <w:marBottom w:val="0"/>
      <w:divBdr>
        <w:top w:val="none" w:sz="0" w:space="0" w:color="auto"/>
        <w:left w:val="none" w:sz="0" w:space="0" w:color="auto"/>
        <w:bottom w:val="none" w:sz="0" w:space="0" w:color="auto"/>
        <w:right w:val="none" w:sz="0" w:space="0" w:color="auto"/>
      </w:divBdr>
      <w:divsChild>
        <w:div w:id="1251890948">
          <w:marLeft w:val="0"/>
          <w:marRight w:val="0"/>
          <w:marTop w:val="0"/>
          <w:marBottom w:val="0"/>
          <w:divBdr>
            <w:top w:val="none" w:sz="0" w:space="0" w:color="auto"/>
            <w:left w:val="none" w:sz="0" w:space="0" w:color="auto"/>
            <w:bottom w:val="none" w:sz="0" w:space="0" w:color="auto"/>
            <w:right w:val="none" w:sz="0" w:space="0" w:color="auto"/>
          </w:divBdr>
          <w:divsChild>
            <w:div w:id="2114938759">
              <w:marLeft w:val="0"/>
              <w:marRight w:val="0"/>
              <w:marTop w:val="0"/>
              <w:marBottom w:val="0"/>
              <w:divBdr>
                <w:top w:val="none" w:sz="0" w:space="0" w:color="auto"/>
                <w:left w:val="none" w:sz="0" w:space="0" w:color="auto"/>
                <w:bottom w:val="none" w:sz="0" w:space="0" w:color="auto"/>
                <w:right w:val="none" w:sz="0" w:space="0" w:color="auto"/>
              </w:divBdr>
              <w:divsChild>
                <w:div w:id="1628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81359">
      <w:bodyDiv w:val="1"/>
      <w:marLeft w:val="0"/>
      <w:marRight w:val="0"/>
      <w:marTop w:val="0"/>
      <w:marBottom w:val="0"/>
      <w:divBdr>
        <w:top w:val="none" w:sz="0" w:space="0" w:color="auto"/>
        <w:left w:val="none" w:sz="0" w:space="0" w:color="auto"/>
        <w:bottom w:val="none" w:sz="0" w:space="0" w:color="auto"/>
        <w:right w:val="none" w:sz="0" w:space="0" w:color="auto"/>
      </w:divBdr>
      <w:divsChild>
        <w:div w:id="1518351356">
          <w:marLeft w:val="0"/>
          <w:marRight w:val="0"/>
          <w:marTop w:val="0"/>
          <w:marBottom w:val="0"/>
          <w:divBdr>
            <w:top w:val="none" w:sz="0" w:space="0" w:color="auto"/>
            <w:left w:val="none" w:sz="0" w:space="0" w:color="auto"/>
            <w:bottom w:val="none" w:sz="0" w:space="0" w:color="auto"/>
            <w:right w:val="none" w:sz="0" w:space="0" w:color="auto"/>
          </w:divBdr>
          <w:divsChild>
            <w:div w:id="254943870">
              <w:marLeft w:val="0"/>
              <w:marRight w:val="0"/>
              <w:marTop w:val="0"/>
              <w:marBottom w:val="0"/>
              <w:divBdr>
                <w:top w:val="none" w:sz="0" w:space="0" w:color="auto"/>
                <w:left w:val="none" w:sz="0" w:space="0" w:color="auto"/>
                <w:bottom w:val="none" w:sz="0" w:space="0" w:color="auto"/>
                <w:right w:val="none" w:sz="0" w:space="0" w:color="auto"/>
              </w:divBdr>
              <w:divsChild>
                <w:div w:id="20686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12318">
      <w:bodyDiv w:val="1"/>
      <w:marLeft w:val="0"/>
      <w:marRight w:val="0"/>
      <w:marTop w:val="0"/>
      <w:marBottom w:val="0"/>
      <w:divBdr>
        <w:top w:val="none" w:sz="0" w:space="0" w:color="auto"/>
        <w:left w:val="none" w:sz="0" w:space="0" w:color="auto"/>
        <w:bottom w:val="none" w:sz="0" w:space="0" w:color="auto"/>
        <w:right w:val="none" w:sz="0" w:space="0" w:color="auto"/>
      </w:divBdr>
      <w:divsChild>
        <w:div w:id="817890493">
          <w:marLeft w:val="0"/>
          <w:marRight w:val="0"/>
          <w:marTop w:val="0"/>
          <w:marBottom w:val="0"/>
          <w:divBdr>
            <w:top w:val="none" w:sz="0" w:space="0" w:color="auto"/>
            <w:left w:val="none" w:sz="0" w:space="0" w:color="auto"/>
            <w:bottom w:val="none" w:sz="0" w:space="0" w:color="auto"/>
            <w:right w:val="none" w:sz="0" w:space="0" w:color="auto"/>
          </w:divBdr>
          <w:divsChild>
            <w:div w:id="1884828930">
              <w:marLeft w:val="0"/>
              <w:marRight w:val="0"/>
              <w:marTop w:val="0"/>
              <w:marBottom w:val="0"/>
              <w:divBdr>
                <w:top w:val="none" w:sz="0" w:space="0" w:color="auto"/>
                <w:left w:val="none" w:sz="0" w:space="0" w:color="auto"/>
                <w:bottom w:val="none" w:sz="0" w:space="0" w:color="auto"/>
                <w:right w:val="none" w:sz="0" w:space="0" w:color="auto"/>
              </w:divBdr>
              <w:divsChild>
                <w:div w:id="12169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90152">
      <w:bodyDiv w:val="1"/>
      <w:marLeft w:val="0"/>
      <w:marRight w:val="0"/>
      <w:marTop w:val="0"/>
      <w:marBottom w:val="0"/>
      <w:divBdr>
        <w:top w:val="none" w:sz="0" w:space="0" w:color="auto"/>
        <w:left w:val="none" w:sz="0" w:space="0" w:color="auto"/>
        <w:bottom w:val="none" w:sz="0" w:space="0" w:color="auto"/>
        <w:right w:val="none" w:sz="0" w:space="0" w:color="auto"/>
      </w:divBdr>
      <w:divsChild>
        <w:div w:id="646907202">
          <w:marLeft w:val="0"/>
          <w:marRight w:val="0"/>
          <w:marTop w:val="0"/>
          <w:marBottom w:val="0"/>
          <w:divBdr>
            <w:top w:val="none" w:sz="0" w:space="0" w:color="auto"/>
            <w:left w:val="none" w:sz="0" w:space="0" w:color="auto"/>
            <w:bottom w:val="none" w:sz="0" w:space="0" w:color="auto"/>
            <w:right w:val="none" w:sz="0" w:space="0" w:color="auto"/>
          </w:divBdr>
          <w:divsChild>
            <w:div w:id="1229733109">
              <w:marLeft w:val="0"/>
              <w:marRight w:val="0"/>
              <w:marTop w:val="0"/>
              <w:marBottom w:val="0"/>
              <w:divBdr>
                <w:top w:val="none" w:sz="0" w:space="0" w:color="auto"/>
                <w:left w:val="none" w:sz="0" w:space="0" w:color="auto"/>
                <w:bottom w:val="none" w:sz="0" w:space="0" w:color="auto"/>
                <w:right w:val="none" w:sz="0" w:space="0" w:color="auto"/>
              </w:divBdr>
              <w:divsChild>
                <w:div w:id="5041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96469">
      <w:bodyDiv w:val="1"/>
      <w:marLeft w:val="0"/>
      <w:marRight w:val="0"/>
      <w:marTop w:val="0"/>
      <w:marBottom w:val="0"/>
      <w:divBdr>
        <w:top w:val="none" w:sz="0" w:space="0" w:color="auto"/>
        <w:left w:val="none" w:sz="0" w:space="0" w:color="auto"/>
        <w:bottom w:val="none" w:sz="0" w:space="0" w:color="auto"/>
        <w:right w:val="none" w:sz="0" w:space="0" w:color="auto"/>
      </w:divBdr>
      <w:divsChild>
        <w:div w:id="896360046">
          <w:marLeft w:val="0"/>
          <w:marRight w:val="0"/>
          <w:marTop w:val="0"/>
          <w:marBottom w:val="0"/>
          <w:divBdr>
            <w:top w:val="none" w:sz="0" w:space="0" w:color="auto"/>
            <w:left w:val="none" w:sz="0" w:space="0" w:color="auto"/>
            <w:bottom w:val="none" w:sz="0" w:space="0" w:color="auto"/>
            <w:right w:val="none" w:sz="0" w:space="0" w:color="auto"/>
          </w:divBdr>
          <w:divsChild>
            <w:div w:id="99839291">
              <w:marLeft w:val="0"/>
              <w:marRight w:val="0"/>
              <w:marTop w:val="0"/>
              <w:marBottom w:val="0"/>
              <w:divBdr>
                <w:top w:val="none" w:sz="0" w:space="0" w:color="auto"/>
                <w:left w:val="none" w:sz="0" w:space="0" w:color="auto"/>
                <w:bottom w:val="none" w:sz="0" w:space="0" w:color="auto"/>
                <w:right w:val="none" w:sz="0" w:space="0" w:color="auto"/>
              </w:divBdr>
              <w:divsChild>
                <w:div w:id="1303147029">
                  <w:marLeft w:val="0"/>
                  <w:marRight w:val="0"/>
                  <w:marTop w:val="0"/>
                  <w:marBottom w:val="0"/>
                  <w:divBdr>
                    <w:top w:val="none" w:sz="0" w:space="0" w:color="auto"/>
                    <w:left w:val="none" w:sz="0" w:space="0" w:color="auto"/>
                    <w:bottom w:val="none" w:sz="0" w:space="0" w:color="auto"/>
                    <w:right w:val="none" w:sz="0" w:space="0" w:color="auto"/>
                  </w:divBdr>
                </w:div>
                <w:div w:id="1058211760">
                  <w:marLeft w:val="0"/>
                  <w:marRight w:val="0"/>
                  <w:marTop w:val="0"/>
                  <w:marBottom w:val="0"/>
                  <w:divBdr>
                    <w:top w:val="none" w:sz="0" w:space="0" w:color="auto"/>
                    <w:left w:val="none" w:sz="0" w:space="0" w:color="auto"/>
                    <w:bottom w:val="none" w:sz="0" w:space="0" w:color="auto"/>
                    <w:right w:val="none" w:sz="0" w:space="0" w:color="auto"/>
                  </w:divBdr>
                </w:div>
              </w:divsChild>
            </w:div>
            <w:div w:id="1866408417">
              <w:marLeft w:val="0"/>
              <w:marRight w:val="0"/>
              <w:marTop w:val="0"/>
              <w:marBottom w:val="0"/>
              <w:divBdr>
                <w:top w:val="none" w:sz="0" w:space="0" w:color="auto"/>
                <w:left w:val="none" w:sz="0" w:space="0" w:color="auto"/>
                <w:bottom w:val="none" w:sz="0" w:space="0" w:color="auto"/>
                <w:right w:val="none" w:sz="0" w:space="0" w:color="auto"/>
              </w:divBdr>
              <w:divsChild>
                <w:div w:id="1717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4440">
      <w:bodyDiv w:val="1"/>
      <w:marLeft w:val="0"/>
      <w:marRight w:val="0"/>
      <w:marTop w:val="0"/>
      <w:marBottom w:val="0"/>
      <w:divBdr>
        <w:top w:val="none" w:sz="0" w:space="0" w:color="auto"/>
        <w:left w:val="none" w:sz="0" w:space="0" w:color="auto"/>
        <w:bottom w:val="none" w:sz="0" w:space="0" w:color="auto"/>
        <w:right w:val="none" w:sz="0" w:space="0" w:color="auto"/>
      </w:divBdr>
      <w:divsChild>
        <w:div w:id="929434684">
          <w:marLeft w:val="0"/>
          <w:marRight w:val="0"/>
          <w:marTop w:val="0"/>
          <w:marBottom w:val="0"/>
          <w:divBdr>
            <w:top w:val="none" w:sz="0" w:space="0" w:color="auto"/>
            <w:left w:val="none" w:sz="0" w:space="0" w:color="auto"/>
            <w:bottom w:val="none" w:sz="0" w:space="0" w:color="auto"/>
            <w:right w:val="none" w:sz="0" w:space="0" w:color="auto"/>
          </w:divBdr>
          <w:divsChild>
            <w:div w:id="185993767">
              <w:marLeft w:val="0"/>
              <w:marRight w:val="0"/>
              <w:marTop w:val="0"/>
              <w:marBottom w:val="0"/>
              <w:divBdr>
                <w:top w:val="none" w:sz="0" w:space="0" w:color="auto"/>
                <w:left w:val="none" w:sz="0" w:space="0" w:color="auto"/>
                <w:bottom w:val="none" w:sz="0" w:space="0" w:color="auto"/>
                <w:right w:val="none" w:sz="0" w:space="0" w:color="auto"/>
              </w:divBdr>
              <w:divsChild>
                <w:div w:id="1352221214">
                  <w:marLeft w:val="0"/>
                  <w:marRight w:val="0"/>
                  <w:marTop w:val="0"/>
                  <w:marBottom w:val="0"/>
                  <w:divBdr>
                    <w:top w:val="none" w:sz="0" w:space="0" w:color="auto"/>
                    <w:left w:val="none" w:sz="0" w:space="0" w:color="auto"/>
                    <w:bottom w:val="none" w:sz="0" w:space="0" w:color="auto"/>
                    <w:right w:val="none" w:sz="0" w:space="0" w:color="auto"/>
                  </w:divBdr>
                </w:div>
              </w:divsChild>
            </w:div>
            <w:div w:id="833648746">
              <w:marLeft w:val="0"/>
              <w:marRight w:val="0"/>
              <w:marTop w:val="0"/>
              <w:marBottom w:val="0"/>
              <w:divBdr>
                <w:top w:val="none" w:sz="0" w:space="0" w:color="auto"/>
                <w:left w:val="none" w:sz="0" w:space="0" w:color="auto"/>
                <w:bottom w:val="none" w:sz="0" w:space="0" w:color="auto"/>
                <w:right w:val="none" w:sz="0" w:space="0" w:color="auto"/>
              </w:divBdr>
              <w:divsChild>
                <w:div w:id="2894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0573">
      <w:bodyDiv w:val="1"/>
      <w:marLeft w:val="0"/>
      <w:marRight w:val="0"/>
      <w:marTop w:val="0"/>
      <w:marBottom w:val="0"/>
      <w:divBdr>
        <w:top w:val="none" w:sz="0" w:space="0" w:color="auto"/>
        <w:left w:val="none" w:sz="0" w:space="0" w:color="auto"/>
        <w:bottom w:val="none" w:sz="0" w:space="0" w:color="auto"/>
        <w:right w:val="none" w:sz="0" w:space="0" w:color="auto"/>
      </w:divBdr>
      <w:divsChild>
        <w:div w:id="1499614335">
          <w:marLeft w:val="0"/>
          <w:marRight w:val="0"/>
          <w:marTop w:val="0"/>
          <w:marBottom w:val="0"/>
          <w:divBdr>
            <w:top w:val="none" w:sz="0" w:space="0" w:color="auto"/>
            <w:left w:val="none" w:sz="0" w:space="0" w:color="auto"/>
            <w:bottom w:val="none" w:sz="0" w:space="0" w:color="auto"/>
            <w:right w:val="none" w:sz="0" w:space="0" w:color="auto"/>
          </w:divBdr>
          <w:divsChild>
            <w:div w:id="301471664">
              <w:marLeft w:val="0"/>
              <w:marRight w:val="0"/>
              <w:marTop w:val="0"/>
              <w:marBottom w:val="0"/>
              <w:divBdr>
                <w:top w:val="none" w:sz="0" w:space="0" w:color="auto"/>
                <w:left w:val="none" w:sz="0" w:space="0" w:color="auto"/>
                <w:bottom w:val="none" w:sz="0" w:space="0" w:color="auto"/>
                <w:right w:val="none" w:sz="0" w:space="0" w:color="auto"/>
              </w:divBdr>
              <w:divsChild>
                <w:div w:id="1782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66003">
      <w:bodyDiv w:val="1"/>
      <w:marLeft w:val="0"/>
      <w:marRight w:val="0"/>
      <w:marTop w:val="0"/>
      <w:marBottom w:val="0"/>
      <w:divBdr>
        <w:top w:val="none" w:sz="0" w:space="0" w:color="auto"/>
        <w:left w:val="none" w:sz="0" w:space="0" w:color="auto"/>
        <w:bottom w:val="none" w:sz="0" w:space="0" w:color="auto"/>
        <w:right w:val="none" w:sz="0" w:space="0" w:color="auto"/>
      </w:divBdr>
      <w:divsChild>
        <w:div w:id="1872917174">
          <w:marLeft w:val="0"/>
          <w:marRight w:val="0"/>
          <w:marTop w:val="0"/>
          <w:marBottom w:val="0"/>
          <w:divBdr>
            <w:top w:val="none" w:sz="0" w:space="0" w:color="auto"/>
            <w:left w:val="none" w:sz="0" w:space="0" w:color="auto"/>
            <w:bottom w:val="none" w:sz="0" w:space="0" w:color="auto"/>
            <w:right w:val="none" w:sz="0" w:space="0" w:color="auto"/>
          </w:divBdr>
          <w:divsChild>
            <w:div w:id="1413314958">
              <w:marLeft w:val="0"/>
              <w:marRight w:val="0"/>
              <w:marTop w:val="0"/>
              <w:marBottom w:val="0"/>
              <w:divBdr>
                <w:top w:val="none" w:sz="0" w:space="0" w:color="auto"/>
                <w:left w:val="none" w:sz="0" w:space="0" w:color="auto"/>
                <w:bottom w:val="none" w:sz="0" w:space="0" w:color="auto"/>
                <w:right w:val="none" w:sz="0" w:space="0" w:color="auto"/>
              </w:divBdr>
              <w:divsChild>
                <w:div w:id="1006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135">
      <w:bodyDiv w:val="1"/>
      <w:marLeft w:val="0"/>
      <w:marRight w:val="0"/>
      <w:marTop w:val="0"/>
      <w:marBottom w:val="0"/>
      <w:divBdr>
        <w:top w:val="none" w:sz="0" w:space="0" w:color="auto"/>
        <w:left w:val="none" w:sz="0" w:space="0" w:color="auto"/>
        <w:bottom w:val="none" w:sz="0" w:space="0" w:color="auto"/>
        <w:right w:val="none" w:sz="0" w:space="0" w:color="auto"/>
      </w:divBdr>
      <w:divsChild>
        <w:div w:id="521089196">
          <w:marLeft w:val="0"/>
          <w:marRight w:val="0"/>
          <w:marTop w:val="0"/>
          <w:marBottom w:val="0"/>
          <w:divBdr>
            <w:top w:val="none" w:sz="0" w:space="0" w:color="auto"/>
            <w:left w:val="none" w:sz="0" w:space="0" w:color="auto"/>
            <w:bottom w:val="none" w:sz="0" w:space="0" w:color="auto"/>
            <w:right w:val="none" w:sz="0" w:space="0" w:color="auto"/>
          </w:divBdr>
          <w:divsChild>
            <w:div w:id="854614113">
              <w:marLeft w:val="0"/>
              <w:marRight w:val="0"/>
              <w:marTop w:val="0"/>
              <w:marBottom w:val="0"/>
              <w:divBdr>
                <w:top w:val="none" w:sz="0" w:space="0" w:color="auto"/>
                <w:left w:val="none" w:sz="0" w:space="0" w:color="auto"/>
                <w:bottom w:val="none" w:sz="0" w:space="0" w:color="auto"/>
                <w:right w:val="none" w:sz="0" w:space="0" w:color="auto"/>
              </w:divBdr>
              <w:divsChild>
                <w:div w:id="15464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8520">
      <w:bodyDiv w:val="1"/>
      <w:marLeft w:val="0"/>
      <w:marRight w:val="0"/>
      <w:marTop w:val="0"/>
      <w:marBottom w:val="0"/>
      <w:divBdr>
        <w:top w:val="none" w:sz="0" w:space="0" w:color="auto"/>
        <w:left w:val="none" w:sz="0" w:space="0" w:color="auto"/>
        <w:bottom w:val="none" w:sz="0" w:space="0" w:color="auto"/>
        <w:right w:val="none" w:sz="0" w:space="0" w:color="auto"/>
      </w:divBdr>
      <w:divsChild>
        <w:div w:id="459419433">
          <w:marLeft w:val="0"/>
          <w:marRight w:val="0"/>
          <w:marTop w:val="0"/>
          <w:marBottom w:val="0"/>
          <w:divBdr>
            <w:top w:val="none" w:sz="0" w:space="0" w:color="auto"/>
            <w:left w:val="none" w:sz="0" w:space="0" w:color="auto"/>
            <w:bottom w:val="none" w:sz="0" w:space="0" w:color="auto"/>
            <w:right w:val="none" w:sz="0" w:space="0" w:color="auto"/>
          </w:divBdr>
          <w:divsChild>
            <w:div w:id="1184050323">
              <w:marLeft w:val="0"/>
              <w:marRight w:val="0"/>
              <w:marTop w:val="0"/>
              <w:marBottom w:val="0"/>
              <w:divBdr>
                <w:top w:val="none" w:sz="0" w:space="0" w:color="auto"/>
                <w:left w:val="none" w:sz="0" w:space="0" w:color="auto"/>
                <w:bottom w:val="none" w:sz="0" w:space="0" w:color="auto"/>
                <w:right w:val="none" w:sz="0" w:space="0" w:color="auto"/>
              </w:divBdr>
              <w:divsChild>
                <w:div w:id="16175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37258">
      <w:bodyDiv w:val="1"/>
      <w:marLeft w:val="0"/>
      <w:marRight w:val="0"/>
      <w:marTop w:val="0"/>
      <w:marBottom w:val="0"/>
      <w:divBdr>
        <w:top w:val="none" w:sz="0" w:space="0" w:color="auto"/>
        <w:left w:val="none" w:sz="0" w:space="0" w:color="auto"/>
        <w:bottom w:val="none" w:sz="0" w:space="0" w:color="auto"/>
        <w:right w:val="none" w:sz="0" w:space="0" w:color="auto"/>
      </w:divBdr>
      <w:divsChild>
        <w:div w:id="74211224">
          <w:marLeft w:val="0"/>
          <w:marRight w:val="0"/>
          <w:marTop w:val="0"/>
          <w:marBottom w:val="0"/>
          <w:divBdr>
            <w:top w:val="none" w:sz="0" w:space="0" w:color="auto"/>
            <w:left w:val="none" w:sz="0" w:space="0" w:color="auto"/>
            <w:bottom w:val="none" w:sz="0" w:space="0" w:color="auto"/>
            <w:right w:val="none" w:sz="0" w:space="0" w:color="auto"/>
          </w:divBdr>
          <w:divsChild>
            <w:div w:id="1438326416">
              <w:marLeft w:val="0"/>
              <w:marRight w:val="0"/>
              <w:marTop w:val="0"/>
              <w:marBottom w:val="0"/>
              <w:divBdr>
                <w:top w:val="none" w:sz="0" w:space="0" w:color="auto"/>
                <w:left w:val="none" w:sz="0" w:space="0" w:color="auto"/>
                <w:bottom w:val="none" w:sz="0" w:space="0" w:color="auto"/>
                <w:right w:val="none" w:sz="0" w:space="0" w:color="auto"/>
              </w:divBdr>
              <w:divsChild>
                <w:div w:id="12857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8712">
      <w:bodyDiv w:val="1"/>
      <w:marLeft w:val="0"/>
      <w:marRight w:val="0"/>
      <w:marTop w:val="0"/>
      <w:marBottom w:val="0"/>
      <w:divBdr>
        <w:top w:val="none" w:sz="0" w:space="0" w:color="auto"/>
        <w:left w:val="none" w:sz="0" w:space="0" w:color="auto"/>
        <w:bottom w:val="none" w:sz="0" w:space="0" w:color="auto"/>
        <w:right w:val="none" w:sz="0" w:space="0" w:color="auto"/>
      </w:divBdr>
      <w:divsChild>
        <w:div w:id="1406495297">
          <w:marLeft w:val="0"/>
          <w:marRight w:val="0"/>
          <w:marTop w:val="0"/>
          <w:marBottom w:val="0"/>
          <w:divBdr>
            <w:top w:val="none" w:sz="0" w:space="0" w:color="auto"/>
            <w:left w:val="none" w:sz="0" w:space="0" w:color="auto"/>
            <w:bottom w:val="none" w:sz="0" w:space="0" w:color="auto"/>
            <w:right w:val="none" w:sz="0" w:space="0" w:color="auto"/>
          </w:divBdr>
          <w:divsChild>
            <w:div w:id="686756772">
              <w:marLeft w:val="0"/>
              <w:marRight w:val="0"/>
              <w:marTop w:val="0"/>
              <w:marBottom w:val="0"/>
              <w:divBdr>
                <w:top w:val="none" w:sz="0" w:space="0" w:color="auto"/>
                <w:left w:val="none" w:sz="0" w:space="0" w:color="auto"/>
                <w:bottom w:val="none" w:sz="0" w:space="0" w:color="auto"/>
                <w:right w:val="none" w:sz="0" w:space="0" w:color="auto"/>
              </w:divBdr>
              <w:divsChild>
                <w:div w:id="1816951517">
                  <w:marLeft w:val="0"/>
                  <w:marRight w:val="0"/>
                  <w:marTop w:val="0"/>
                  <w:marBottom w:val="0"/>
                  <w:divBdr>
                    <w:top w:val="none" w:sz="0" w:space="0" w:color="auto"/>
                    <w:left w:val="none" w:sz="0" w:space="0" w:color="auto"/>
                    <w:bottom w:val="none" w:sz="0" w:space="0" w:color="auto"/>
                    <w:right w:val="none" w:sz="0" w:space="0" w:color="auto"/>
                  </w:divBdr>
                </w:div>
                <w:div w:id="776097842">
                  <w:marLeft w:val="0"/>
                  <w:marRight w:val="0"/>
                  <w:marTop w:val="0"/>
                  <w:marBottom w:val="0"/>
                  <w:divBdr>
                    <w:top w:val="none" w:sz="0" w:space="0" w:color="auto"/>
                    <w:left w:val="none" w:sz="0" w:space="0" w:color="auto"/>
                    <w:bottom w:val="none" w:sz="0" w:space="0" w:color="auto"/>
                    <w:right w:val="none" w:sz="0" w:space="0" w:color="auto"/>
                  </w:divBdr>
                </w:div>
              </w:divsChild>
            </w:div>
            <w:div w:id="1443956959">
              <w:marLeft w:val="0"/>
              <w:marRight w:val="0"/>
              <w:marTop w:val="0"/>
              <w:marBottom w:val="0"/>
              <w:divBdr>
                <w:top w:val="none" w:sz="0" w:space="0" w:color="auto"/>
                <w:left w:val="none" w:sz="0" w:space="0" w:color="auto"/>
                <w:bottom w:val="none" w:sz="0" w:space="0" w:color="auto"/>
                <w:right w:val="none" w:sz="0" w:space="0" w:color="auto"/>
              </w:divBdr>
              <w:divsChild>
                <w:div w:id="928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5072">
      <w:bodyDiv w:val="1"/>
      <w:marLeft w:val="0"/>
      <w:marRight w:val="0"/>
      <w:marTop w:val="0"/>
      <w:marBottom w:val="0"/>
      <w:divBdr>
        <w:top w:val="none" w:sz="0" w:space="0" w:color="auto"/>
        <w:left w:val="none" w:sz="0" w:space="0" w:color="auto"/>
        <w:bottom w:val="none" w:sz="0" w:space="0" w:color="auto"/>
        <w:right w:val="none" w:sz="0" w:space="0" w:color="auto"/>
      </w:divBdr>
    </w:div>
    <w:div w:id="1602181622">
      <w:bodyDiv w:val="1"/>
      <w:marLeft w:val="0"/>
      <w:marRight w:val="0"/>
      <w:marTop w:val="0"/>
      <w:marBottom w:val="0"/>
      <w:divBdr>
        <w:top w:val="none" w:sz="0" w:space="0" w:color="auto"/>
        <w:left w:val="none" w:sz="0" w:space="0" w:color="auto"/>
        <w:bottom w:val="none" w:sz="0" w:space="0" w:color="auto"/>
        <w:right w:val="none" w:sz="0" w:space="0" w:color="auto"/>
      </w:divBdr>
      <w:divsChild>
        <w:div w:id="247885861">
          <w:marLeft w:val="0"/>
          <w:marRight w:val="0"/>
          <w:marTop w:val="0"/>
          <w:marBottom w:val="0"/>
          <w:divBdr>
            <w:top w:val="none" w:sz="0" w:space="0" w:color="auto"/>
            <w:left w:val="none" w:sz="0" w:space="0" w:color="auto"/>
            <w:bottom w:val="none" w:sz="0" w:space="0" w:color="auto"/>
            <w:right w:val="none" w:sz="0" w:space="0" w:color="auto"/>
          </w:divBdr>
          <w:divsChild>
            <w:div w:id="121382408">
              <w:marLeft w:val="0"/>
              <w:marRight w:val="0"/>
              <w:marTop w:val="0"/>
              <w:marBottom w:val="0"/>
              <w:divBdr>
                <w:top w:val="none" w:sz="0" w:space="0" w:color="auto"/>
                <w:left w:val="none" w:sz="0" w:space="0" w:color="auto"/>
                <w:bottom w:val="none" w:sz="0" w:space="0" w:color="auto"/>
                <w:right w:val="none" w:sz="0" w:space="0" w:color="auto"/>
              </w:divBdr>
              <w:divsChild>
                <w:div w:id="6694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50594">
      <w:bodyDiv w:val="1"/>
      <w:marLeft w:val="0"/>
      <w:marRight w:val="0"/>
      <w:marTop w:val="0"/>
      <w:marBottom w:val="0"/>
      <w:divBdr>
        <w:top w:val="none" w:sz="0" w:space="0" w:color="auto"/>
        <w:left w:val="none" w:sz="0" w:space="0" w:color="auto"/>
        <w:bottom w:val="none" w:sz="0" w:space="0" w:color="auto"/>
        <w:right w:val="none" w:sz="0" w:space="0" w:color="auto"/>
      </w:divBdr>
      <w:divsChild>
        <w:div w:id="1813205404">
          <w:marLeft w:val="0"/>
          <w:marRight w:val="0"/>
          <w:marTop w:val="0"/>
          <w:marBottom w:val="0"/>
          <w:divBdr>
            <w:top w:val="none" w:sz="0" w:space="0" w:color="auto"/>
            <w:left w:val="none" w:sz="0" w:space="0" w:color="auto"/>
            <w:bottom w:val="none" w:sz="0" w:space="0" w:color="auto"/>
            <w:right w:val="none" w:sz="0" w:space="0" w:color="auto"/>
          </w:divBdr>
          <w:divsChild>
            <w:div w:id="525145616">
              <w:marLeft w:val="0"/>
              <w:marRight w:val="0"/>
              <w:marTop w:val="0"/>
              <w:marBottom w:val="0"/>
              <w:divBdr>
                <w:top w:val="none" w:sz="0" w:space="0" w:color="auto"/>
                <w:left w:val="none" w:sz="0" w:space="0" w:color="auto"/>
                <w:bottom w:val="none" w:sz="0" w:space="0" w:color="auto"/>
                <w:right w:val="none" w:sz="0" w:space="0" w:color="auto"/>
              </w:divBdr>
              <w:divsChild>
                <w:div w:id="1471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49222">
      <w:bodyDiv w:val="1"/>
      <w:marLeft w:val="0"/>
      <w:marRight w:val="0"/>
      <w:marTop w:val="0"/>
      <w:marBottom w:val="0"/>
      <w:divBdr>
        <w:top w:val="none" w:sz="0" w:space="0" w:color="auto"/>
        <w:left w:val="none" w:sz="0" w:space="0" w:color="auto"/>
        <w:bottom w:val="none" w:sz="0" w:space="0" w:color="auto"/>
        <w:right w:val="none" w:sz="0" w:space="0" w:color="auto"/>
      </w:divBdr>
      <w:divsChild>
        <w:div w:id="659044242">
          <w:marLeft w:val="0"/>
          <w:marRight w:val="0"/>
          <w:marTop w:val="0"/>
          <w:marBottom w:val="0"/>
          <w:divBdr>
            <w:top w:val="none" w:sz="0" w:space="0" w:color="auto"/>
            <w:left w:val="none" w:sz="0" w:space="0" w:color="auto"/>
            <w:bottom w:val="none" w:sz="0" w:space="0" w:color="auto"/>
            <w:right w:val="none" w:sz="0" w:space="0" w:color="auto"/>
          </w:divBdr>
          <w:divsChild>
            <w:div w:id="1358120335">
              <w:marLeft w:val="0"/>
              <w:marRight w:val="0"/>
              <w:marTop w:val="0"/>
              <w:marBottom w:val="0"/>
              <w:divBdr>
                <w:top w:val="none" w:sz="0" w:space="0" w:color="auto"/>
                <w:left w:val="none" w:sz="0" w:space="0" w:color="auto"/>
                <w:bottom w:val="none" w:sz="0" w:space="0" w:color="auto"/>
                <w:right w:val="none" w:sz="0" w:space="0" w:color="auto"/>
              </w:divBdr>
              <w:divsChild>
                <w:div w:id="15431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5010">
      <w:bodyDiv w:val="1"/>
      <w:marLeft w:val="0"/>
      <w:marRight w:val="0"/>
      <w:marTop w:val="0"/>
      <w:marBottom w:val="0"/>
      <w:divBdr>
        <w:top w:val="none" w:sz="0" w:space="0" w:color="auto"/>
        <w:left w:val="none" w:sz="0" w:space="0" w:color="auto"/>
        <w:bottom w:val="none" w:sz="0" w:space="0" w:color="auto"/>
        <w:right w:val="none" w:sz="0" w:space="0" w:color="auto"/>
      </w:divBdr>
      <w:divsChild>
        <w:div w:id="2077627923">
          <w:marLeft w:val="0"/>
          <w:marRight w:val="0"/>
          <w:marTop w:val="0"/>
          <w:marBottom w:val="0"/>
          <w:divBdr>
            <w:top w:val="none" w:sz="0" w:space="0" w:color="auto"/>
            <w:left w:val="none" w:sz="0" w:space="0" w:color="auto"/>
            <w:bottom w:val="none" w:sz="0" w:space="0" w:color="auto"/>
            <w:right w:val="none" w:sz="0" w:space="0" w:color="auto"/>
          </w:divBdr>
          <w:divsChild>
            <w:div w:id="327363362">
              <w:marLeft w:val="0"/>
              <w:marRight w:val="0"/>
              <w:marTop w:val="0"/>
              <w:marBottom w:val="0"/>
              <w:divBdr>
                <w:top w:val="none" w:sz="0" w:space="0" w:color="auto"/>
                <w:left w:val="none" w:sz="0" w:space="0" w:color="auto"/>
                <w:bottom w:val="none" w:sz="0" w:space="0" w:color="auto"/>
                <w:right w:val="none" w:sz="0" w:space="0" w:color="auto"/>
              </w:divBdr>
              <w:divsChild>
                <w:div w:id="1423408017">
                  <w:marLeft w:val="0"/>
                  <w:marRight w:val="0"/>
                  <w:marTop w:val="0"/>
                  <w:marBottom w:val="0"/>
                  <w:divBdr>
                    <w:top w:val="none" w:sz="0" w:space="0" w:color="auto"/>
                    <w:left w:val="none" w:sz="0" w:space="0" w:color="auto"/>
                    <w:bottom w:val="none" w:sz="0" w:space="0" w:color="auto"/>
                    <w:right w:val="none" w:sz="0" w:space="0" w:color="auto"/>
                  </w:divBdr>
                </w:div>
              </w:divsChild>
            </w:div>
            <w:div w:id="923803585">
              <w:marLeft w:val="0"/>
              <w:marRight w:val="0"/>
              <w:marTop w:val="0"/>
              <w:marBottom w:val="0"/>
              <w:divBdr>
                <w:top w:val="none" w:sz="0" w:space="0" w:color="auto"/>
                <w:left w:val="none" w:sz="0" w:space="0" w:color="auto"/>
                <w:bottom w:val="none" w:sz="0" w:space="0" w:color="auto"/>
                <w:right w:val="none" w:sz="0" w:space="0" w:color="auto"/>
              </w:divBdr>
              <w:divsChild>
                <w:div w:id="1548764576">
                  <w:marLeft w:val="0"/>
                  <w:marRight w:val="0"/>
                  <w:marTop w:val="0"/>
                  <w:marBottom w:val="0"/>
                  <w:divBdr>
                    <w:top w:val="none" w:sz="0" w:space="0" w:color="auto"/>
                    <w:left w:val="none" w:sz="0" w:space="0" w:color="auto"/>
                    <w:bottom w:val="none" w:sz="0" w:space="0" w:color="auto"/>
                    <w:right w:val="none" w:sz="0" w:space="0" w:color="auto"/>
                  </w:divBdr>
                </w:div>
              </w:divsChild>
            </w:div>
            <w:div w:id="811290198">
              <w:marLeft w:val="0"/>
              <w:marRight w:val="0"/>
              <w:marTop w:val="0"/>
              <w:marBottom w:val="0"/>
              <w:divBdr>
                <w:top w:val="none" w:sz="0" w:space="0" w:color="auto"/>
                <w:left w:val="none" w:sz="0" w:space="0" w:color="auto"/>
                <w:bottom w:val="none" w:sz="0" w:space="0" w:color="auto"/>
                <w:right w:val="none" w:sz="0" w:space="0" w:color="auto"/>
              </w:divBdr>
              <w:divsChild>
                <w:div w:id="1176918887">
                  <w:marLeft w:val="0"/>
                  <w:marRight w:val="0"/>
                  <w:marTop w:val="0"/>
                  <w:marBottom w:val="0"/>
                  <w:divBdr>
                    <w:top w:val="none" w:sz="0" w:space="0" w:color="auto"/>
                    <w:left w:val="none" w:sz="0" w:space="0" w:color="auto"/>
                    <w:bottom w:val="none" w:sz="0" w:space="0" w:color="auto"/>
                    <w:right w:val="none" w:sz="0" w:space="0" w:color="auto"/>
                  </w:divBdr>
                </w:div>
              </w:divsChild>
            </w:div>
            <w:div w:id="1191606667">
              <w:marLeft w:val="0"/>
              <w:marRight w:val="0"/>
              <w:marTop w:val="0"/>
              <w:marBottom w:val="0"/>
              <w:divBdr>
                <w:top w:val="none" w:sz="0" w:space="0" w:color="auto"/>
                <w:left w:val="none" w:sz="0" w:space="0" w:color="auto"/>
                <w:bottom w:val="none" w:sz="0" w:space="0" w:color="auto"/>
                <w:right w:val="none" w:sz="0" w:space="0" w:color="auto"/>
              </w:divBdr>
              <w:divsChild>
                <w:div w:id="16917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1825">
      <w:bodyDiv w:val="1"/>
      <w:marLeft w:val="0"/>
      <w:marRight w:val="0"/>
      <w:marTop w:val="0"/>
      <w:marBottom w:val="0"/>
      <w:divBdr>
        <w:top w:val="none" w:sz="0" w:space="0" w:color="auto"/>
        <w:left w:val="none" w:sz="0" w:space="0" w:color="auto"/>
        <w:bottom w:val="none" w:sz="0" w:space="0" w:color="auto"/>
        <w:right w:val="none" w:sz="0" w:space="0" w:color="auto"/>
      </w:divBdr>
      <w:divsChild>
        <w:div w:id="1454712013">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1397898973">
                  <w:marLeft w:val="0"/>
                  <w:marRight w:val="0"/>
                  <w:marTop w:val="0"/>
                  <w:marBottom w:val="0"/>
                  <w:divBdr>
                    <w:top w:val="none" w:sz="0" w:space="0" w:color="auto"/>
                    <w:left w:val="none" w:sz="0" w:space="0" w:color="auto"/>
                    <w:bottom w:val="none" w:sz="0" w:space="0" w:color="auto"/>
                    <w:right w:val="none" w:sz="0" w:space="0" w:color="auto"/>
                  </w:divBdr>
                  <w:divsChild>
                    <w:div w:id="21418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76630">
      <w:bodyDiv w:val="1"/>
      <w:marLeft w:val="0"/>
      <w:marRight w:val="0"/>
      <w:marTop w:val="0"/>
      <w:marBottom w:val="0"/>
      <w:divBdr>
        <w:top w:val="none" w:sz="0" w:space="0" w:color="auto"/>
        <w:left w:val="none" w:sz="0" w:space="0" w:color="auto"/>
        <w:bottom w:val="none" w:sz="0" w:space="0" w:color="auto"/>
        <w:right w:val="none" w:sz="0" w:space="0" w:color="auto"/>
      </w:divBdr>
      <w:divsChild>
        <w:div w:id="1533149560">
          <w:marLeft w:val="0"/>
          <w:marRight w:val="0"/>
          <w:marTop w:val="0"/>
          <w:marBottom w:val="0"/>
          <w:divBdr>
            <w:top w:val="none" w:sz="0" w:space="0" w:color="auto"/>
            <w:left w:val="none" w:sz="0" w:space="0" w:color="auto"/>
            <w:bottom w:val="none" w:sz="0" w:space="0" w:color="auto"/>
            <w:right w:val="none" w:sz="0" w:space="0" w:color="auto"/>
          </w:divBdr>
          <w:divsChild>
            <w:div w:id="2008971315">
              <w:marLeft w:val="0"/>
              <w:marRight w:val="0"/>
              <w:marTop w:val="0"/>
              <w:marBottom w:val="0"/>
              <w:divBdr>
                <w:top w:val="none" w:sz="0" w:space="0" w:color="auto"/>
                <w:left w:val="none" w:sz="0" w:space="0" w:color="auto"/>
                <w:bottom w:val="none" w:sz="0" w:space="0" w:color="auto"/>
                <w:right w:val="none" w:sz="0" w:space="0" w:color="auto"/>
              </w:divBdr>
              <w:divsChild>
                <w:div w:id="884366586">
                  <w:marLeft w:val="0"/>
                  <w:marRight w:val="0"/>
                  <w:marTop w:val="0"/>
                  <w:marBottom w:val="0"/>
                  <w:divBdr>
                    <w:top w:val="none" w:sz="0" w:space="0" w:color="auto"/>
                    <w:left w:val="none" w:sz="0" w:space="0" w:color="auto"/>
                    <w:bottom w:val="none" w:sz="0" w:space="0" w:color="auto"/>
                    <w:right w:val="none" w:sz="0" w:space="0" w:color="auto"/>
                  </w:divBdr>
                  <w:divsChild>
                    <w:div w:id="16180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564669">
      <w:bodyDiv w:val="1"/>
      <w:marLeft w:val="0"/>
      <w:marRight w:val="0"/>
      <w:marTop w:val="0"/>
      <w:marBottom w:val="0"/>
      <w:divBdr>
        <w:top w:val="none" w:sz="0" w:space="0" w:color="auto"/>
        <w:left w:val="none" w:sz="0" w:space="0" w:color="auto"/>
        <w:bottom w:val="none" w:sz="0" w:space="0" w:color="auto"/>
        <w:right w:val="none" w:sz="0" w:space="0" w:color="auto"/>
      </w:divBdr>
      <w:divsChild>
        <w:div w:id="2048335944">
          <w:marLeft w:val="0"/>
          <w:marRight w:val="0"/>
          <w:marTop w:val="0"/>
          <w:marBottom w:val="0"/>
          <w:divBdr>
            <w:top w:val="none" w:sz="0" w:space="0" w:color="auto"/>
            <w:left w:val="none" w:sz="0" w:space="0" w:color="auto"/>
            <w:bottom w:val="none" w:sz="0" w:space="0" w:color="auto"/>
            <w:right w:val="none" w:sz="0" w:space="0" w:color="auto"/>
          </w:divBdr>
          <w:divsChild>
            <w:div w:id="2060156433">
              <w:marLeft w:val="0"/>
              <w:marRight w:val="0"/>
              <w:marTop w:val="0"/>
              <w:marBottom w:val="0"/>
              <w:divBdr>
                <w:top w:val="none" w:sz="0" w:space="0" w:color="auto"/>
                <w:left w:val="none" w:sz="0" w:space="0" w:color="auto"/>
                <w:bottom w:val="none" w:sz="0" w:space="0" w:color="auto"/>
                <w:right w:val="none" w:sz="0" w:space="0" w:color="auto"/>
              </w:divBdr>
              <w:divsChild>
                <w:div w:id="1345206458">
                  <w:marLeft w:val="0"/>
                  <w:marRight w:val="0"/>
                  <w:marTop w:val="0"/>
                  <w:marBottom w:val="0"/>
                  <w:divBdr>
                    <w:top w:val="none" w:sz="0" w:space="0" w:color="auto"/>
                    <w:left w:val="none" w:sz="0" w:space="0" w:color="auto"/>
                    <w:bottom w:val="none" w:sz="0" w:space="0" w:color="auto"/>
                    <w:right w:val="none" w:sz="0" w:space="0" w:color="auto"/>
                  </w:divBdr>
                </w:div>
                <w:div w:id="1566911674">
                  <w:marLeft w:val="0"/>
                  <w:marRight w:val="0"/>
                  <w:marTop w:val="0"/>
                  <w:marBottom w:val="0"/>
                  <w:divBdr>
                    <w:top w:val="none" w:sz="0" w:space="0" w:color="auto"/>
                    <w:left w:val="none" w:sz="0" w:space="0" w:color="auto"/>
                    <w:bottom w:val="none" w:sz="0" w:space="0" w:color="auto"/>
                    <w:right w:val="none" w:sz="0" w:space="0" w:color="auto"/>
                  </w:divBdr>
                </w:div>
              </w:divsChild>
            </w:div>
            <w:div w:id="1975406774">
              <w:marLeft w:val="0"/>
              <w:marRight w:val="0"/>
              <w:marTop w:val="0"/>
              <w:marBottom w:val="0"/>
              <w:divBdr>
                <w:top w:val="none" w:sz="0" w:space="0" w:color="auto"/>
                <w:left w:val="none" w:sz="0" w:space="0" w:color="auto"/>
                <w:bottom w:val="none" w:sz="0" w:space="0" w:color="auto"/>
                <w:right w:val="none" w:sz="0" w:space="0" w:color="auto"/>
              </w:divBdr>
              <w:divsChild>
                <w:div w:id="2147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37361">
      <w:bodyDiv w:val="1"/>
      <w:marLeft w:val="0"/>
      <w:marRight w:val="0"/>
      <w:marTop w:val="0"/>
      <w:marBottom w:val="0"/>
      <w:divBdr>
        <w:top w:val="none" w:sz="0" w:space="0" w:color="auto"/>
        <w:left w:val="none" w:sz="0" w:space="0" w:color="auto"/>
        <w:bottom w:val="none" w:sz="0" w:space="0" w:color="auto"/>
        <w:right w:val="none" w:sz="0" w:space="0" w:color="auto"/>
      </w:divBdr>
      <w:divsChild>
        <w:div w:id="858547713">
          <w:marLeft w:val="0"/>
          <w:marRight w:val="0"/>
          <w:marTop w:val="0"/>
          <w:marBottom w:val="0"/>
          <w:divBdr>
            <w:top w:val="none" w:sz="0" w:space="0" w:color="auto"/>
            <w:left w:val="none" w:sz="0" w:space="0" w:color="auto"/>
            <w:bottom w:val="none" w:sz="0" w:space="0" w:color="auto"/>
            <w:right w:val="none" w:sz="0" w:space="0" w:color="auto"/>
          </w:divBdr>
          <w:divsChild>
            <w:div w:id="2003699457">
              <w:marLeft w:val="0"/>
              <w:marRight w:val="0"/>
              <w:marTop w:val="0"/>
              <w:marBottom w:val="0"/>
              <w:divBdr>
                <w:top w:val="none" w:sz="0" w:space="0" w:color="auto"/>
                <w:left w:val="none" w:sz="0" w:space="0" w:color="auto"/>
                <w:bottom w:val="none" w:sz="0" w:space="0" w:color="auto"/>
                <w:right w:val="none" w:sz="0" w:space="0" w:color="auto"/>
              </w:divBdr>
              <w:divsChild>
                <w:div w:id="2014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3296">
      <w:bodyDiv w:val="1"/>
      <w:marLeft w:val="0"/>
      <w:marRight w:val="0"/>
      <w:marTop w:val="0"/>
      <w:marBottom w:val="0"/>
      <w:divBdr>
        <w:top w:val="none" w:sz="0" w:space="0" w:color="auto"/>
        <w:left w:val="none" w:sz="0" w:space="0" w:color="auto"/>
        <w:bottom w:val="none" w:sz="0" w:space="0" w:color="auto"/>
        <w:right w:val="none" w:sz="0" w:space="0" w:color="auto"/>
      </w:divBdr>
    </w:div>
    <w:div w:id="1834756900">
      <w:bodyDiv w:val="1"/>
      <w:marLeft w:val="0"/>
      <w:marRight w:val="0"/>
      <w:marTop w:val="0"/>
      <w:marBottom w:val="0"/>
      <w:divBdr>
        <w:top w:val="none" w:sz="0" w:space="0" w:color="auto"/>
        <w:left w:val="none" w:sz="0" w:space="0" w:color="auto"/>
        <w:bottom w:val="none" w:sz="0" w:space="0" w:color="auto"/>
        <w:right w:val="none" w:sz="0" w:space="0" w:color="auto"/>
      </w:divBdr>
      <w:divsChild>
        <w:div w:id="1438526256">
          <w:marLeft w:val="0"/>
          <w:marRight w:val="0"/>
          <w:marTop w:val="0"/>
          <w:marBottom w:val="0"/>
          <w:divBdr>
            <w:top w:val="none" w:sz="0" w:space="0" w:color="auto"/>
            <w:left w:val="none" w:sz="0" w:space="0" w:color="auto"/>
            <w:bottom w:val="none" w:sz="0" w:space="0" w:color="auto"/>
            <w:right w:val="none" w:sz="0" w:space="0" w:color="auto"/>
          </w:divBdr>
          <w:divsChild>
            <w:div w:id="527377468">
              <w:marLeft w:val="0"/>
              <w:marRight w:val="0"/>
              <w:marTop w:val="0"/>
              <w:marBottom w:val="0"/>
              <w:divBdr>
                <w:top w:val="none" w:sz="0" w:space="0" w:color="auto"/>
                <w:left w:val="none" w:sz="0" w:space="0" w:color="auto"/>
                <w:bottom w:val="none" w:sz="0" w:space="0" w:color="auto"/>
                <w:right w:val="none" w:sz="0" w:space="0" w:color="auto"/>
              </w:divBdr>
              <w:divsChild>
                <w:div w:id="219446472">
                  <w:marLeft w:val="0"/>
                  <w:marRight w:val="0"/>
                  <w:marTop w:val="0"/>
                  <w:marBottom w:val="0"/>
                  <w:divBdr>
                    <w:top w:val="none" w:sz="0" w:space="0" w:color="auto"/>
                    <w:left w:val="none" w:sz="0" w:space="0" w:color="auto"/>
                    <w:bottom w:val="none" w:sz="0" w:space="0" w:color="auto"/>
                    <w:right w:val="none" w:sz="0" w:space="0" w:color="auto"/>
                  </w:divBdr>
                </w:div>
              </w:divsChild>
            </w:div>
            <w:div w:id="592932561">
              <w:marLeft w:val="0"/>
              <w:marRight w:val="0"/>
              <w:marTop w:val="0"/>
              <w:marBottom w:val="0"/>
              <w:divBdr>
                <w:top w:val="none" w:sz="0" w:space="0" w:color="auto"/>
                <w:left w:val="none" w:sz="0" w:space="0" w:color="auto"/>
                <w:bottom w:val="none" w:sz="0" w:space="0" w:color="auto"/>
                <w:right w:val="none" w:sz="0" w:space="0" w:color="auto"/>
              </w:divBdr>
              <w:divsChild>
                <w:div w:id="877357071">
                  <w:marLeft w:val="0"/>
                  <w:marRight w:val="0"/>
                  <w:marTop w:val="0"/>
                  <w:marBottom w:val="0"/>
                  <w:divBdr>
                    <w:top w:val="none" w:sz="0" w:space="0" w:color="auto"/>
                    <w:left w:val="none" w:sz="0" w:space="0" w:color="auto"/>
                    <w:bottom w:val="none" w:sz="0" w:space="0" w:color="auto"/>
                    <w:right w:val="none" w:sz="0" w:space="0" w:color="auto"/>
                  </w:divBdr>
                </w:div>
              </w:divsChild>
            </w:div>
            <w:div w:id="799418460">
              <w:marLeft w:val="0"/>
              <w:marRight w:val="0"/>
              <w:marTop w:val="0"/>
              <w:marBottom w:val="0"/>
              <w:divBdr>
                <w:top w:val="none" w:sz="0" w:space="0" w:color="auto"/>
                <w:left w:val="none" w:sz="0" w:space="0" w:color="auto"/>
                <w:bottom w:val="none" w:sz="0" w:space="0" w:color="auto"/>
                <w:right w:val="none" w:sz="0" w:space="0" w:color="auto"/>
              </w:divBdr>
              <w:divsChild>
                <w:div w:id="2005936843">
                  <w:marLeft w:val="0"/>
                  <w:marRight w:val="0"/>
                  <w:marTop w:val="0"/>
                  <w:marBottom w:val="0"/>
                  <w:divBdr>
                    <w:top w:val="none" w:sz="0" w:space="0" w:color="auto"/>
                    <w:left w:val="none" w:sz="0" w:space="0" w:color="auto"/>
                    <w:bottom w:val="none" w:sz="0" w:space="0" w:color="auto"/>
                    <w:right w:val="none" w:sz="0" w:space="0" w:color="auto"/>
                  </w:divBdr>
                </w:div>
              </w:divsChild>
            </w:div>
            <w:div w:id="1510289737">
              <w:marLeft w:val="0"/>
              <w:marRight w:val="0"/>
              <w:marTop w:val="0"/>
              <w:marBottom w:val="0"/>
              <w:divBdr>
                <w:top w:val="none" w:sz="0" w:space="0" w:color="auto"/>
                <w:left w:val="none" w:sz="0" w:space="0" w:color="auto"/>
                <w:bottom w:val="none" w:sz="0" w:space="0" w:color="auto"/>
                <w:right w:val="none" w:sz="0" w:space="0" w:color="auto"/>
              </w:divBdr>
              <w:divsChild>
                <w:div w:id="1434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2728">
      <w:bodyDiv w:val="1"/>
      <w:marLeft w:val="0"/>
      <w:marRight w:val="0"/>
      <w:marTop w:val="0"/>
      <w:marBottom w:val="0"/>
      <w:divBdr>
        <w:top w:val="none" w:sz="0" w:space="0" w:color="auto"/>
        <w:left w:val="none" w:sz="0" w:space="0" w:color="auto"/>
        <w:bottom w:val="none" w:sz="0" w:space="0" w:color="auto"/>
        <w:right w:val="none" w:sz="0" w:space="0" w:color="auto"/>
      </w:divBdr>
      <w:divsChild>
        <w:div w:id="1143884501">
          <w:marLeft w:val="0"/>
          <w:marRight w:val="0"/>
          <w:marTop w:val="0"/>
          <w:marBottom w:val="0"/>
          <w:divBdr>
            <w:top w:val="none" w:sz="0" w:space="0" w:color="auto"/>
            <w:left w:val="none" w:sz="0" w:space="0" w:color="auto"/>
            <w:bottom w:val="none" w:sz="0" w:space="0" w:color="auto"/>
            <w:right w:val="none" w:sz="0" w:space="0" w:color="auto"/>
          </w:divBdr>
          <w:divsChild>
            <w:div w:id="233441869">
              <w:marLeft w:val="0"/>
              <w:marRight w:val="0"/>
              <w:marTop w:val="0"/>
              <w:marBottom w:val="0"/>
              <w:divBdr>
                <w:top w:val="none" w:sz="0" w:space="0" w:color="auto"/>
                <w:left w:val="none" w:sz="0" w:space="0" w:color="auto"/>
                <w:bottom w:val="none" w:sz="0" w:space="0" w:color="auto"/>
                <w:right w:val="none" w:sz="0" w:space="0" w:color="auto"/>
              </w:divBdr>
              <w:divsChild>
                <w:div w:id="1132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3453">
      <w:bodyDiv w:val="1"/>
      <w:marLeft w:val="0"/>
      <w:marRight w:val="0"/>
      <w:marTop w:val="0"/>
      <w:marBottom w:val="0"/>
      <w:divBdr>
        <w:top w:val="none" w:sz="0" w:space="0" w:color="auto"/>
        <w:left w:val="none" w:sz="0" w:space="0" w:color="auto"/>
        <w:bottom w:val="none" w:sz="0" w:space="0" w:color="auto"/>
        <w:right w:val="none" w:sz="0" w:space="0" w:color="auto"/>
      </w:divBdr>
      <w:divsChild>
        <w:div w:id="422530417">
          <w:marLeft w:val="0"/>
          <w:marRight w:val="0"/>
          <w:marTop w:val="0"/>
          <w:marBottom w:val="0"/>
          <w:divBdr>
            <w:top w:val="none" w:sz="0" w:space="0" w:color="auto"/>
            <w:left w:val="none" w:sz="0" w:space="0" w:color="auto"/>
            <w:bottom w:val="none" w:sz="0" w:space="0" w:color="auto"/>
            <w:right w:val="none" w:sz="0" w:space="0" w:color="auto"/>
          </w:divBdr>
          <w:divsChild>
            <w:div w:id="484471443">
              <w:marLeft w:val="0"/>
              <w:marRight w:val="0"/>
              <w:marTop w:val="0"/>
              <w:marBottom w:val="0"/>
              <w:divBdr>
                <w:top w:val="none" w:sz="0" w:space="0" w:color="auto"/>
                <w:left w:val="none" w:sz="0" w:space="0" w:color="auto"/>
                <w:bottom w:val="none" w:sz="0" w:space="0" w:color="auto"/>
                <w:right w:val="none" w:sz="0" w:space="0" w:color="auto"/>
              </w:divBdr>
              <w:divsChild>
                <w:div w:id="39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99602">
      <w:bodyDiv w:val="1"/>
      <w:marLeft w:val="0"/>
      <w:marRight w:val="0"/>
      <w:marTop w:val="0"/>
      <w:marBottom w:val="0"/>
      <w:divBdr>
        <w:top w:val="none" w:sz="0" w:space="0" w:color="auto"/>
        <w:left w:val="none" w:sz="0" w:space="0" w:color="auto"/>
        <w:bottom w:val="none" w:sz="0" w:space="0" w:color="auto"/>
        <w:right w:val="none" w:sz="0" w:space="0" w:color="auto"/>
      </w:divBdr>
      <w:divsChild>
        <w:div w:id="987130607">
          <w:marLeft w:val="0"/>
          <w:marRight w:val="0"/>
          <w:marTop w:val="0"/>
          <w:marBottom w:val="0"/>
          <w:divBdr>
            <w:top w:val="none" w:sz="0" w:space="0" w:color="auto"/>
            <w:left w:val="none" w:sz="0" w:space="0" w:color="auto"/>
            <w:bottom w:val="none" w:sz="0" w:space="0" w:color="auto"/>
            <w:right w:val="none" w:sz="0" w:space="0" w:color="auto"/>
          </w:divBdr>
          <w:divsChild>
            <w:div w:id="484710376">
              <w:marLeft w:val="0"/>
              <w:marRight w:val="0"/>
              <w:marTop w:val="0"/>
              <w:marBottom w:val="0"/>
              <w:divBdr>
                <w:top w:val="none" w:sz="0" w:space="0" w:color="auto"/>
                <w:left w:val="none" w:sz="0" w:space="0" w:color="auto"/>
                <w:bottom w:val="none" w:sz="0" w:space="0" w:color="auto"/>
                <w:right w:val="none" w:sz="0" w:space="0" w:color="auto"/>
              </w:divBdr>
              <w:divsChild>
                <w:div w:id="20282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9982">
      <w:bodyDiv w:val="1"/>
      <w:marLeft w:val="0"/>
      <w:marRight w:val="0"/>
      <w:marTop w:val="0"/>
      <w:marBottom w:val="0"/>
      <w:divBdr>
        <w:top w:val="none" w:sz="0" w:space="0" w:color="auto"/>
        <w:left w:val="none" w:sz="0" w:space="0" w:color="auto"/>
        <w:bottom w:val="none" w:sz="0" w:space="0" w:color="auto"/>
        <w:right w:val="none" w:sz="0" w:space="0" w:color="auto"/>
      </w:divBdr>
      <w:divsChild>
        <w:div w:id="811288984">
          <w:marLeft w:val="0"/>
          <w:marRight w:val="0"/>
          <w:marTop w:val="0"/>
          <w:marBottom w:val="0"/>
          <w:divBdr>
            <w:top w:val="none" w:sz="0" w:space="0" w:color="auto"/>
            <w:left w:val="none" w:sz="0" w:space="0" w:color="auto"/>
            <w:bottom w:val="none" w:sz="0" w:space="0" w:color="auto"/>
            <w:right w:val="none" w:sz="0" w:space="0" w:color="auto"/>
          </w:divBdr>
          <w:divsChild>
            <w:div w:id="2021616866">
              <w:marLeft w:val="0"/>
              <w:marRight w:val="0"/>
              <w:marTop w:val="0"/>
              <w:marBottom w:val="0"/>
              <w:divBdr>
                <w:top w:val="none" w:sz="0" w:space="0" w:color="auto"/>
                <w:left w:val="none" w:sz="0" w:space="0" w:color="auto"/>
                <w:bottom w:val="none" w:sz="0" w:space="0" w:color="auto"/>
                <w:right w:val="none" w:sz="0" w:space="0" w:color="auto"/>
              </w:divBdr>
              <w:divsChild>
                <w:div w:id="13817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1039">
      <w:bodyDiv w:val="1"/>
      <w:marLeft w:val="0"/>
      <w:marRight w:val="0"/>
      <w:marTop w:val="0"/>
      <w:marBottom w:val="0"/>
      <w:divBdr>
        <w:top w:val="none" w:sz="0" w:space="0" w:color="auto"/>
        <w:left w:val="none" w:sz="0" w:space="0" w:color="auto"/>
        <w:bottom w:val="none" w:sz="0" w:space="0" w:color="auto"/>
        <w:right w:val="none" w:sz="0" w:space="0" w:color="auto"/>
      </w:divBdr>
      <w:divsChild>
        <w:div w:id="1206789709">
          <w:marLeft w:val="0"/>
          <w:marRight w:val="0"/>
          <w:marTop w:val="0"/>
          <w:marBottom w:val="0"/>
          <w:divBdr>
            <w:top w:val="none" w:sz="0" w:space="0" w:color="auto"/>
            <w:left w:val="none" w:sz="0" w:space="0" w:color="auto"/>
            <w:bottom w:val="none" w:sz="0" w:space="0" w:color="auto"/>
            <w:right w:val="none" w:sz="0" w:space="0" w:color="auto"/>
          </w:divBdr>
          <w:divsChild>
            <w:div w:id="630139095">
              <w:marLeft w:val="0"/>
              <w:marRight w:val="0"/>
              <w:marTop w:val="0"/>
              <w:marBottom w:val="0"/>
              <w:divBdr>
                <w:top w:val="none" w:sz="0" w:space="0" w:color="auto"/>
                <w:left w:val="none" w:sz="0" w:space="0" w:color="auto"/>
                <w:bottom w:val="none" w:sz="0" w:space="0" w:color="auto"/>
                <w:right w:val="none" w:sz="0" w:space="0" w:color="auto"/>
              </w:divBdr>
              <w:divsChild>
                <w:div w:id="18292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1998">
      <w:bodyDiv w:val="1"/>
      <w:marLeft w:val="0"/>
      <w:marRight w:val="0"/>
      <w:marTop w:val="0"/>
      <w:marBottom w:val="0"/>
      <w:divBdr>
        <w:top w:val="none" w:sz="0" w:space="0" w:color="auto"/>
        <w:left w:val="none" w:sz="0" w:space="0" w:color="auto"/>
        <w:bottom w:val="none" w:sz="0" w:space="0" w:color="auto"/>
        <w:right w:val="none" w:sz="0" w:space="0" w:color="auto"/>
      </w:divBdr>
      <w:divsChild>
        <w:div w:id="2044281086">
          <w:marLeft w:val="0"/>
          <w:marRight w:val="0"/>
          <w:marTop w:val="0"/>
          <w:marBottom w:val="0"/>
          <w:divBdr>
            <w:top w:val="none" w:sz="0" w:space="0" w:color="auto"/>
            <w:left w:val="none" w:sz="0" w:space="0" w:color="auto"/>
            <w:bottom w:val="none" w:sz="0" w:space="0" w:color="auto"/>
            <w:right w:val="none" w:sz="0" w:space="0" w:color="auto"/>
          </w:divBdr>
          <w:divsChild>
            <w:div w:id="499469650">
              <w:marLeft w:val="0"/>
              <w:marRight w:val="0"/>
              <w:marTop w:val="0"/>
              <w:marBottom w:val="0"/>
              <w:divBdr>
                <w:top w:val="none" w:sz="0" w:space="0" w:color="auto"/>
                <w:left w:val="none" w:sz="0" w:space="0" w:color="auto"/>
                <w:bottom w:val="none" w:sz="0" w:space="0" w:color="auto"/>
                <w:right w:val="none" w:sz="0" w:space="0" w:color="auto"/>
              </w:divBdr>
              <w:divsChild>
                <w:div w:id="1542278290">
                  <w:marLeft w:val="0"/>
                  <w:marRight w:val="0"/>
                  <w:marTop w:val="0"/>
                  <w:marBottom w:val="0"/>
                  <w:divBdr>
                    <w:top w:val="none" w:sz="0" w:space="0" w:color="auto"/>
                    <w:left w:val="none" w:sz="0" w:space="0" w:color="auto"/>
                    <w:bottom w:val="none" w:sz="0" w:space="0" w:color="auto"/>
                    <w:right w:val="none" w:sz="0" w:space="0" w:color="auto"/>
                  </w:divBdr>
                </w:div>
              </w:divsChild>
            </w:div>
            <w:div w:id="766803854">
              <w:marLeft w:val="0"/>
              <w:marRight w:val="0"/>
              <w:marTop w:val="0"/>
              <w:marBottom w:val="0"/>
              <w:divBdr>
                <w:top w:val="none" w:sz="0" w:space="0" w:color="auto"/>
                <w:left w:val="none" w:sz="0" w:space="0" w:color="auto"/>
                <w:bottom w:val="none" w:sz="0" w:space="0" w:color="auto"/>
                <w:right w:val="none" w:sz="0" w:space="0" w:color="auto"/>
              </w:divBdr>
              <w:divsChild>
                <w:div w:id="1676879649">
                  <w:marLeft w:val="0"/>
                  <w:marRight w:val="0"/>
                  <w:marTop w:val="0"/>
                  <w:marBottom w:val="0"/>
                  <w:divBdr>
                    <w:top w:val="none" w:sz="0" w:space="0" w:color="auto"/>
                    <w:left w:val="none" w:sz="0" w:space="0" w:color="auto"/>
                    <w:bottom w:val="none" w:sz="0" w:space="0" w:color="auto"/>
                    <w:right w:val="none" w:sz="0" w:space="0" w:color="auto"/>
                  </w:divBdr>
                </w:div>
              </w:divsChild>
            </w:div>
            <w:div w:id="1462578701">
              <w:marLeft w:val="0"/>
              <w:marRight w:val="0"/>
              <w:marTop w:val="0"/>
              <w:marBottom w:val="0"/>
              <w:divBdr>
                <w:top w:val="none" w:sz="0" w:space="0" w:color="auto"/>
                <w:left w:val="none" w:sz="0" w:space="0" w:color="auto"/>
                <w:bottom w:val="none" w:sz="0" w:space="0" w:color="auto"/>
                <w:right w:val="none" w:sz="0" w:space="0" w:color="auto"/>
              </w:divBdr>
              <w:divsChild>
                <w:div w:id="114838942">
                  <w:marLeft w:val="0"/>
                  <w:marRight w:val="0"/>
                  <w:marTop w:val="0"/>
                  <w:marBottom w:val="0"/>
                  <w:divBdr>
                    <w:top w:val="none" w:sz="0" w:space="0" w:color="auto"/>
                    <w:left w:val="none" w:sz="0" w:space="0" w:color="auto"/>
                    <w:bottom w:val="none" w:sz="0" w:space="0" w:color="auto"/>
                    <w:right w:val="none" w:sz="0" w:space="0" w:color="auto"/>
                  </w:divBdr>
                </w:div>
              </w:divsChild>
            </w:div>
            <w:div w:id="1702128347">
              <w:marLeft w:val="0"/>
              <w:marRight w:val="0"/>
              <w:marTop w:val="0"/>
              <w:marBottom w:val="0"/>
              <w:divBdr>
                <w:top w:val="none" w:sz="0" w:space="0" w:color="auto"/>
                <w:left w:val="none" w:sz="0" w:space="0" w:color="auto"/>
                <w:bottom w:val="none" w:sz="0" w:space="0" w:color="auto"/>
                <w:right w:val="none" w:sz="0" w:space="0" w:color="auto"/>
              </w:divBdr>
              <w:divsChild>
                <w:div w:id="12387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333">
      <w:bodyDiv w:val="1"/>
      <w:marLeft w:val="0"/>
      <w:marRight w:val="0"/>
      <w:marTop w:val="0"/>
      <w:marBottom w:val="0"/>
      <w:divBdr>
        <w:top w:val="none" w:sz="0" w:space="0" w:color="auto"/>
        <w:left w:val="none" w:sz="0" w:space="0" w:color="auto"/>
        <w:bottom w:val="none" w:sz="0" w:space="0" w:color="auto"/>
        <w:right w:val="none" w:sz="0" w:space="0" w:color="auto"/>
      </w:divBdr>
      <w:divsChild>
        <w:div w:id="35471618">
          <w:marLeft w:val="0"/>
          <w:marRight w:val="0"/>
          <w:marTop w:val="0"/>
          <w:marBottom w:val="0"/>
          <w:divBdr>
            <w:top w:val="none" w:sz="0" w:space="0" w:color="auto"/>
            <w:left w:val="none" w:sz="0" w:space="0" w:color="auto"/>
            <w:bottom w:val="none" w:sz="0" w:space="0" w:color="auto"/>
            <w:right w:val="none" w:sz="0" w:space="0" w:color="auto"/>
          </w:divBdr>
          <w:divsChild>
            <w:div w:id="1574782030">
              <w:marLeft w:val="0"/>
              <w:marRight w:val="0"/>
              <w:marTop w:val="0"/>
              <w:marBottom w:val="0"/>
              <w:divBdr>
                <w:top w:val="none" w:sz="0" w:space="0" w:color="auto"/>
                <w:left w:val="none" w:sz="0" w:space="0" w:color="auto"/>
                <w:bottom w:val="none" w:sz="0" w:space="0" w:color="auto"/>
                <w:right w:val="none" w:sz="0" w:space="0" w:color="auto"/>
              </w:divBdr>
              <w:divsChild>
                <w:div w:id="1829320513">
                  <w:marLeft w:val="0"/>
                  <w:marRight w:val="0"/>
                  <w:marTop w:val="0"/>
                  <w:marBottom w:val="0"/>
                  <w:divBdr>
                    <w:top w:val="none" w:sz="0" w:space="0" w:color="auto"/>
                    <w:left w:val="none" w:sz="0" w:space="0" w:color="auto"/>
                    <w:bottom w:val="none" w:sz="0" w:space="0" w:color="auto"/>
                    <w:right w:val="none" w:sz="0" w:space="0" w:color="auto"/>
                  </w:divBdr>
                  <w:divsChild>
                    <w:div w:id="29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90560">
      <w:bodyDiv w:val="1"/>
      <w:marLeft w:val="0"/>
      <w:marRight w:val="0"/>
      <w:marTop w:val="0"/>
      <w:marBottom w:val="0"/>
      <w:divBdr>
        <w:top w:val="none" w:sz="0" w:space="0" w:color="auto"/>
        <w:left w:val="none" w:sz="0" w:space="0" w:color="auto"/>
        <w:bottom w:val="none" w:sz="0" w:space="0" w:color="auto"/>
        <w:right w:val="none" w:sz="0" w:space="0" w:color="auto"/>
      </w:divBdr>
      <w:divsChild>
        <w:div w:id="642467471">
          <w:marLeft w:val="0"/>
          <w:marRight w:val="0"/>
          <w:marTop w:val="0"/>
          <w:marBottom w:val="0"/>
          <w:divBdr>
            <w:top w:val="none" w:sz="0" w:space="0" w:color="auto"/>
            <w:left w:val="none" w:sz="0" w:space="0" w:color="auto"/>
            <w:bottom w:val="none" w:sz="0" w:space="0" w:color="auto"/>
            <w:right w:val="none" w:sz="0" w:space="0" w:color="auto"/>
          </w:divBdr>
          <w:divsChild>
            <w:div w:id="422533677">
              <w:marLeft w:val="0"/>
              <w:marRight w:val="0"/>
              <w:marTop w:val="0"/>
              <w:marBottom w:val="0"/>
              <w:divBdr>
                <w:top w:val="none" w:sz="0" w:space="0" w:color="auto"/>
                <w:left w:val="none" w:sz="0" w:space="0" w:color="auto"/>
                <w:bottom w:val="none" w:sz="0" w:space="0" w:color="auto"/>
                <w:right w:val="none" w:sz="0" w:space="0" w:color="auto"/>
              </w:divBdr>
              <w:divsChild>
                <w:div w:id="8163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75231">
      <w:bodyDiv w:val="1"/>
      <w:marLeft w:val="0"/>
      <w:marRight w:val="0"/>
      <w:marTop w:val="0"/>
      <w:marBottom w:val="0"/>
      <w:divBdr>
        <w:top w:val="none" w:sz="0" w:space="0" w:color="auto"/>
        <w:left w:val="none" w:sz="0" w:space="0" w:color="auto"/>
        <w:bottom w:val="none" w:sz="0" w:space="0" w:color="auto"/>
        <w:right w:val="none" w:sz="0" w:space="0" w:color="auto"/>
      </w:divBdr>
      <w:divsChild>
        <w:div w:id="1487090174">
          <w:marLeft w:val="0"/>
          <w:marRight w:val="0"/>
          <w:marTop w:val="0"/>
          <w:marBottom w:val="0"/>
          <w:divBdr>
            <w:top w:val="none" w:sz="0" w:space="0" w:color="auto"/>
            <w:left w:val="none" w:sz="0" w:space="0" w:color="auto"/>
            <w:bottom w:val="none" w:sz="0" w:space="0" w:color="auto"/>
            <w:right w:val="none" w:sz="0" w:space="0" w:color="auto"/>
          </w:divBdr>
          <w:divsChild>
            <w:div w:id="794912247">
              <w:marLeft w:val="0"/>
              <w:marRight w:val="0"/>
              <w:marTop w:val="0"/>
              <w:marBottom w:val="0"/>
              <w:divBdr>
                <w:top w:val="none" w:sz="0" w:space="0" w:color="auto"/>
                <w:left w:val="none" w:sz="0" w:space="0" w:color="auto"/>
                <w:bottom w:val="none" w:sz="0" w:space="0" w:color="auto"/>
                <w:right w:val="none" w:sz="0" w:space="0" w:color="auto"/>
              </w:divBdr>
              <w:divsChild>
                <w:div w:id="636186843">
                  <w:marLeft w:val="0"/>
                  <w:marRight w:val="0"/>
                  <w:marTop w:val="0"/>
                  <w:marBottom w:val="0"/>
                  <w:divBdr>
                    <w:top w:val="none" w:sz="0" w:space="0" w:color="auto"/>
                    <w:left w:val="none" w:sz="0" w:space="0" w:color="auto"/>
                    <w:bottom w:val="none" w:sz="0" w:space="0" w:color="auto"/>
                    <w:right w:val="none" w:sz="0" w:space="0" w:color="auto"/>
                  </w:divBdr>
                  <w:divsChild>
                    <w:div w:id="8308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1B627-7775-4163-BD97-BB2AA58E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9738</Words>
  <Characters>55510</Characters>
  <Application>Microsoft Office Word</Application>
  <DocSecurity>0</DocSecurity>
  <Lines>462</Lines>
  <Paragraphs>130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elisa pisati</cp:lastModifiedBy>
  <cp:revision>2</cp:revision>
  <cp:lastPrinted>2019-02-12T15:57:00Z</cp:lastPrinted>
  <dcterms:created xsi:type="dcterms:W3CDTF">2019-04-11T08:40:00Z</dcterms:created>
  <dcterms:modified xsi:type="dcterms:W3CDTF">2019-04-11T08:40:00Z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ae5d8322-1618-34ac-ac15-de36d4457ac6</vt:lpwstr>
  </property>
  <property fmtid="{D5CDD505-2E9C-101B-9397-08002B2CF9AE}" pid="6" name="Mendeley Citation Style_1">
    <vt:lpwstr>http://www.zotero.org/styles/water-research</vt:lpwstr>
  </property>
  <property fmtid="{D5CDD505-2E9C-101B-9397-08002B2CF9AE}" pid="7" name="Mendeley Recent Style Id 0_1">
    <vt:lpwstr>http://www.zotero.org/styles/cement-and-concrete-research</vt:lpwstr>
  </property>
  <property fmtid="{D5CDD505-2E9C-101B-9397-08002B2CF9AE}" pid="8" name="Mendeley Recent Style Name 0_1">
    <vt:lpwstr>Cement and Concrete Research</vt:lpwstr>
  </property>
  <property fmtid="{D5CDD505-2E9C-101B-9397-08002B2CF9AE}" pid="9" name="Mendeley Recent Style Id 1_1">
    <vt:lpwstr>http://www.zotero.org/styles/chicago-author-date</vt:lpwstr>
  </property>
  <property fmtid="{D5CDD505-2E9C-101B-9397-08002B2CF9AE}" pid="10" name="Mendeley Recent Style Name 1_1">
    <vt:lpwstr>Chicago Manual of Style 17th edition (author-date)</vt:lpwstr>
  </property>
  <property fmtid="{D5CDD505-2E9C-101B-9397-08002B2CF9AE}" pid="11" name="Mendeley Recent Style Id 2_1">
    <vt:lpwstr>http://www.zotero.org/styles/chicago-fullnote-bibliography</vt:lpwstr>
  </property>
  <property fmtid="{D5CDD505-2E9C-101B-9397-08002B2CF9AE}" pid="12" name="Mendeley Recent Style Name 2_1">
    <vt:lpwstr>Chicago Manual of Style 17th edition (full note)</vt:lpwstr>
  </property>
  <property fmtid="{D5CDD505-2E9C-101B-9397-08002B2CF9AE}" pid="13" name="Mendeley Recent Style Id 3_1">
    <vt:lpwstr>http://www.zotero.org/styles/harvard-cite-them-right</vt:lpwstr>
  </property>
  <property fmtid="{D5CDD505-2E9C-101B-9397-08002B2CF9AE}" pid="14" name="Mendeley Recent Style Name 3_1">
    <vt:lpwstr>Cite Them Right 10th edition - Harvard</vt:lpwstr>
  </property>
  <property fmtid="{D5CDD505-2E9C-101B-9397-08002B2CF9AE}" pid="15" name="Mendeley Recent Style Id 4_1">
    <vt:lpwstr>http://www.zotero.org/styles/environments</vt:lpwstr>
  </property>
  <property fmtid="{D5CDD505-2E9C-101B-9397-08002B2CF9AE}" pid="16" name="Mendeley Recent Style Name 4_1">
    <vt:lpwstr>Environments</vt:lpwstr>
  </property>
  <property fmtid="{D5CDD505-2E9C-101B-9397-08002B2CF9AE}" pid="17" name="Mendeley Recent Style Id 5_1">
    <vt:lpwstr>http://www.zotero.org/styles/harvard1</vt:lpwstr>
  </property>
  <property fmtid="{D5CDD505-2E9C-101B-9397-08002B2CF9AE}" pid="18" name="Mendeley Recent Style Name 5_1">
    <vt:lpwstr>Harvard reference format 1 (deprecated)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http://www.zotero.org/styles/materials-and-structures</vt:lpwstr>
  </property>
  <property fmtid="{D5CDD505-2E9C-101B-9397-08002B2CF9AE}" pid="22" name="Mendeley Recent Style Name 7_1">
    <vt:lpwstr>Materials and Structures</vt:lpwstr>
  </property>
  <property fmtid="{D5CDD505-2E9C-101B-9397-08002B2CF9AE}" pid="23" name="Mendeley Recent Style Id 8_1">
    <vt:lpwstr>http://www.zotero.org/styles/vancouver</vt:lpwstr>
  </property>
  <property fmtid="{D5CDD505-2E9C-101B-9397-08002B2CF9AE}" pid="24" name="Mendeley Recent Style Name 8_1">
    <vt:lpwstr>Vancouver</vt:lpwstr>
  </property>
  <property fmtid="{D5CDD505-2E9C-101B-9397-08002B2CF9AE}" pid="25" name="Mendeley Recent Style Id 9_1">
    <vt:lpwstr>http://www.zotero.org/styles/water-research</vt:lpwstr>
  </property>
  <property fmtid="{D5CDD505-2E9C-101B-9397-08002B2CF9AE}" pid="26" name="Mendeley Recent Style Name 9_1">
    <vt:lpwstr>Water Research</vt:lpwstr>
  </property>
</Properties>
</file>