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bottom w:val="single" w:sz="4" w:space="0" w:color="auto"/>
        </w:tblBorders>
        <w:tblLook w:val="01E0" w:firstRow="1" w:lastRow="1" w:firstColumn="1" w:lastColumn="1" w:noHBand="0" w:noVBand="0"/>
      </w:tblPr>
      <w:tblGrid>
        <w:gridCol w:w="6946"/>
        <w:gridCol w:w="1843"/>
      </w:tblGrid>
      <w:tr w:rsidR="000A03B2" w:rsidRPr="00B57B36">
        <w:trPr>
          <w:trHeight w:val="852"/>
          <w:jc w:val="center"/>
        </w:trPr>
        <w:tc>
          <w:tcPr>
            <w:tcW w:w="6946" w:type="dxa"/>
            <w:vMerge w:val="restart"/>
            <w:tcBorders>
              <w:right w:val="single" w:sz="4" w:space="0" w:color="auto"/>
            </w:tcBorders>
          </w:tcPr>
          <w:p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en-US" w:eastAsia="zh-TW"/>
              </w:rPr>
              <w:drawing>
                <wp:inline distT="0" distB="0" distL="0" distR="0">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rsidR="000A03B2" w:rsidRPr="00B57B36" w:rsidRDefault="00A76EFC" w:rsidP="009635B9">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7931FA">
              <w:rPr>
                <w:rFonts w:cs="Arial"/>
                <w:b/>
                <w:bCs/>
                <w:i/>
                <w:iCs/>
                <w:color w:val="000066"/>
                <w:sz w:val="22"/>
                <w:szCs w:val="22"/>
                <w:lang w:eastAsia="it-IT"/>
              </w:rPr>
              <w:t>7</w:t>
            </w:r>
            <w:r w:rsidR="009635B9">
              <w:rPr>
                <w:rFonts w:cs="Arial"/>
                <w:b/>
                <w:bCs/>
                <w:i/>
                <w:iCs/>
                <w:color w:val="000066"/>
                <w:sz w:val="22"/>
                <w:szCs w:val="22"/>
                <w:lang w:eastAsia="it-IT"/>
              </w:rPr>
              <w:t>6</w:t>
            </w:r>
            <w:r w:rsidR="00FA5F5F">
              <w:rPr>
                <w:rFonts w:cs="Arial"/>
                <w:b/>
                <w:bCs/>
                <w:i/>
                <w:iCs/>
                <w:color w:val="000066"/>
                <w:sz w:val="22"/>
                <w:szCs w:val="22"/>
                <w:lang w:eastAsia="it-IT"/>
              </w:rPr>
              <w:t>, 201</w:t>
            </w:r>
            <w:r w:rsidR="007931FA">
              <w:rPr>
                <w:rFonts w:cs="Arial"/>
                <w:b/>
                <w:bCs/>
                <w:i/>
                <w:iCs/>
                <w:color w:val="000066"/>
                <w:sz w:val="22"/>
                <w:szCs w:val="22"/>
                <w:lang w:eastAsia="it-IT"/>
              </w:rPr>
              <w:t>9</w:t>
            </w:r>
          </w:p>
        </w:tc>
        <w:tc>
          <w:tcPr>
            <w:tcW w:w="1843" w:type="dxa"/>
            <w:tcBorders>
              <w:left w:val="single" w:sz="4" w:space="0" w:color="auto"/>
              <w:bottom w:val="nil"/>
              <w:right w:val="single" w:sz="4" w:space="0" w:color="auto"/>
            </w:tcBorders>
          </w:tcPr>
          <w:p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rsidR="000A03B2" w:rsidRPr="00B57B36" w:rsidRDefault="000A03B2" w:rsidP="00CD5FE2">
            <w:pPr>
              <w:jc w:val="right"/>
            </w:pPr>
            <w:r w:rsidRPr="00B57B36">
              <w:rPr>
                <w:noProof/>
                <w:lang w:val="en-US" w:eastAsia="zh-TW"/>
              </w:rPr>
              <w:drawing>
                <wp:inline distT="0" distB="0" distL="0" distR="0">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trPr>
          <w:trHeight w:val="567"/>
          <w:jc w:val="center"/>
        </w:trPr>
        <w:tc>
          <w:tcPr>
            <w:tcW w:w="6946" w:type="dxa"/>
            <w:vMerge/>
            <w:tcBorders>
              <w:right w:val="single" w:sz="4" w:space="0" w:color="auto"/>
            </w:tcBorders>
          </w:tcPr>
          <w:p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rsidR="000A03B2" w:rsidRPr="00B57B36" w:rsidRDefault="000A03B2" w:rsidP="00CD5FE2">
            <w:pPr>
              <w:spacing w:line="140" w:lineRule="atLeast"/>
              <w:jc w:val="right"/>
              <w:rPr>
                <w:rFonts w:cs="Arial"/>
                <w:sz w:val="14"/>
                <w:szCs w:val="14"/>
              </w:rPr>
            </w:pPr>
            <w:r w:rsidRPr="00B57B36">
              <w:rPr>
                <w:rFonts w:cs="Arial"/>
                <w:sz w:val="14"/>
                <w:szCs w:val="14"/>
              </w:rPr>
              <w:t xml:space="preserve">Online at </w:t>
            </w:r>
            <w:r w:rsidR="00892AD5" w:rsidRPr="00963E05">
              <w:rPr>
                <w:rFonts w:cs="Arial"/>
                <w:sz w:val="14"/>
                <w:szCs w:val="14"/>
              </w:rPr>
              <w:t>www.aidic.it/cet</w:t>
            </w:r>
          </w:p>
        </w:tc>
      </w:tr>
      <w:tr w:rsidR="000A03B2" w:rsidRPr="00B57B36">
        <w:trPr>
          <w:trHeight w:val="68"/>
          <w:jc w:val="center"/>
        </w:trPr>
        <w:tc>
          <w:tcPr>
            <w:tcW w:w="8789" w:type="dxa"/>
            <w:gridSpan w:val="2"/>
          </w:tcPr>
          <w:p w:rsidR="00300E56" w:rsidRPr="00252C1A" w:rsidRDefault="00300E56" w:rsidP="003365E3">
            <w:pPr>
              <w:ind w:left="-107"/>
              <w:rPr>
                <w:lang w:val="it-IT"/>
              </w:rPr>
            </w:pPr>
            <w:r w:rsidRPr="00252C1A">
              <w:rPr>
                <w:rFonts w:ascii="Tahoma" w:hAnsi="Tahoma" w:cs="Tahoma"/>
                <w:iCs/>
                <w:color w:val="333333"/>
                <w:sz w:val="14"/>
                <w:szCs w:val="14"/>
                <w:lang w:val="it-IT" w:eastAsia="it-IT"/>
              </w:rPr>
              <w:t>Guest Editors:</w:t>
            </w:r>
            <w:r w:rsidR="00904C62" w:rsidRPr="00252C1A">
              <w:rPr>
                <w:rFonts w:ascii="Tahoma" w:hAnsi="Tahoma" w:cs="Tahoma"/>
                <w:iCs/>
                <w:color w:val="333333"/>
                <w:sz w:val="14"/>
                <w:szCs w:val="14"/>
                <w:lang w:val="it-IT" w:eastAsia="it-IT"/>
              </w:rPr>
              <w:t xml:space="preserve"> </w:t>
            </w:r>
            <w:r w:rsidR="009635B9" w:rsidRPr="00252C1A">
              <w:rPr>
                <w:rFonts w:ascii="Tahoma" w:hAnsi="Tahoma" w:cs="Tahoma"/>
                <w:sz w:val="14"/>
                <w:szCs w:val="14"/>
                <w:lang w:val="it-IT"/>
              </w:rPr>
              <w:t>Sauro Pierucci,</w:t>
            </w:r>
            <w:r w:rsidR="003B60F3" w:rsidRPr="00252C1A">
              <w:rPr>
                <w:rFonts w:ascii="Tahoma" w:hAnsi="Tahoma" w:cs="Tahoma"/>
                <w:sz w:val="14"/>
                <w:szCs w:val="14"/>
                <w:lang w:val="it-IT"/>
              </w:rPr>
              <w:t xml:space="preserve"> </w:t>
            </w:r>
            <w:r w:rsidR="00047D7F" w:rsidRPr="00252C1A">
              <w:rPr>
                <w:rFonts w:ascii="Tahoma" w:hAnsi="Tahoma" w:cs="Tahoma"/>
                <w:sz w:val="14"/>
                <w:szCs w:val="14"/>
                <w:shd w:val="clear" w:color="auto" w:fill="FFFFFF"/>
                <w:lang w:val="it-IT"/>
              </w:rPr>
              <w:t>Jiří Jaromír Klemeš</w:t>
            </w:r>
            <w:r w:rsidR="00252C1A">
              <w:rPr>
                <w:rFonts w:ascii="Tahoma" w:hAnsi="Tahoma" w:cs="Tahoma"/>
                <w:sz w:val="14"/>
                <w:szCs w:val="14"/>
                <w:shd w:val="clear" w:color="auto" w:fill="FFFFFF"/>
                <w:lang w:val="it-IT"/>
              </w:rPr>
              <w:t>, Lau</w:t>
            </w:r>
            <w:r w:rsidR="00252C1A" w:rsidRPr="00252C1A">
              <w:rPr>
                <w:rFonts w:ascii="Tahoma" w:hAnsi="Tahoma" w:cs="Tahoma"/>
                <w:sz w:val="14"/>
                <w:szCs w:val="14"/>
                <w:shd w:val="clear" w:color="auto" w:fill="FFFFFF"/>
                <w:lang w:val="it-IT"/>
              </w:rPr>
              <w:t>ra Piazza</w:t>
            </w:r>
          </w:p>
          <w:p w:rsidR="000A03B2" w:rsidRPr="00B57B36" w:rsidRDefault="00FA5F5F" w:rsidP="00131FAB">
            <w:pPr>
              <w:tabs>
                <w:tab w:val="left" w:pos="-108"/>
              </w:tabs>
              <w:spacing w:line="140" w:lineRule="atLeast"/>
              <w:ind w:left="-107"/>
              <w:jc w:val="left"/>
            </w:pPr>
            <w:r>
              <w:rPr>
                <w:rFonts w:ascii="Tahoma" w:hAnsi="Tahoma" w:cs="Tahoma"/>
                <w:iCs/>
                <w:color w:val="333333"/>
                <w:sz w:val="14"/>
                <w:szCs w:val="14"/>
                <w:lang w:eastAsia="it-IT"/>
              </w:rPr>
              <w:t>Copyright © 201</w:t>
            </w:r>
            <w:r w:rsidR="007931FA">
              <w:rPr>
                <w:rFonts w:ascii="Tahoma" w:hAnsi="Tahoma" w:cs="Tahoma"/>
                <w:iCs/>
                <w:color w:val="333333"/>
                <w:sz w:val="14"/>
                <w:szCs w:val="14"/>
                <w:lang w:eastAsia="it-IT"/>
              </w:rPr>
              <w:t>9</w:t>
            </w:r>
            <w:r w:rsidR="00904C62" w:rsidRPr="00B57B36">
              <w:rPr>
                <w:rFonts w:ascii="Tahoma" w:hAnsi="Tahoma" w:cs="Tahoma"/>
                <w:iCs/>
                <w:color w:val="333333"/>
                <w:sz w:val="14"/>
                <w:szCs w:val="14"/>
                <w:lang w:eastAsia="it-IT"/>
              </w:rPr>
              <w:t xml:space="preserve">, AIDIC </w:t>
            </w:r>
            <w:proofErr w:type="spellStart"/>
            <w:r w:rsidR="00904C62" w:rsidRPr="00B57B36">
              <w:rPr>
                <w:rFonts w:ascii="Tahoma" w:hAnsi="Tahoma" w:cs="Tahoma"/>
                <w:iCs/>
                <w:color w:val="333333"/>
                <w:sz w:val="14"/>
                <w:szCs w:val="14"/>
                <w:lang w:eastAsia="it-IT"/>
              </w:rPr>
              <w:t>Servizi</w:t>
            </w:r>
            <w:proofErr w:type="spellEnd"/>
            <w:r w:rsidR="00904C62" w:rsidRPr="00B57B36">
              <w:rPr>
                <w:rFonts w:ascii="Tahoma" w:hAnsi="Tahoma" w:cs="Tahoma"/>
                <w:iCs/>
                <w:color w:val="333333"/>
                <w:sz w:val="14"/>
                <w:szCs w:val="14"/>
                <w:lang w:eastAsia="it-IT"/>
              </w:rPr>
              <w:t xml:space="preserve"> </w:t>
            </w:r>
            <w:proofErr w:type="spellStart"/>
            <w:r w:rsidR="00904C62" w:rsidRPr="00B57B36">
              <w:rPr>
                <w:rFonts w:ascii="Tahoma" w:hAnsi="Tahoma" w:cs="Tahoma"/>
                <w:iCs/>
                <w:color w:val="333333"/>
                <w:sz w:val="14"/>
                <w:szCs w:val="14"/>
                <w:lang w:eastAsia="it-IT"/>
              </w:rPr>
              <w:t>S.r.l</w:t>
            </w:r>
            <w:proofErr w:type="spellEnd"/>
            <w:r w:rsidR="00904C62" w:rsidRPr="00B57B36">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br/>
            </w:r>
            <w:r w:rsidR="00300E56" w:rsidRPr="00B57B36">
              <w:rPr>
                <w:rFonts w:ascii="Tahoma" w:hAnsi="Tahoma" w:cs="Tahoma"/>
                <w:b/>
                <w:iCs/>
                <w:color w:val="000000"/>
                <w:sz w:val="14"/>
                <w:szCs w:val="14"/>
                <w:lang w:eastAsia="it-IT"/>
              </w:rPr>
              <w:t>ISBN</w:t>
            </w:r>
            <w:r w:rsidR="00300E56" w:rsidRPr="00B57B36">
              <w:rPr>
                <w:rFonts w:ascii="Tahoma" w:hAnsi="Tahoma" w:cs="Tahoma"/>
                <w:iCs/>
                <w:color w:val="000000"/>
                <w:sz w:val="14"/>
                <w:szCs w:val="14"/>
                <w:lang w:eastAsia="it-IT"/>
              </w:rPr>
              <w:t xml:space="preserve"> </w:t>
            </w:r>
            <w:r w:rsidR="008D32B9" w:rsidRPr="00131FAB">
              <w:rPr>
                <w:rFonts w:ascii="Tahoma" w:hAnsi="Tahoma" w:cs="Tahoma"/>
                <w:sz w:val="14"/>
                <w:szCs w:val="14"/>
              </w:rPr>
              <w:t>978-88-95608-</w:t>
            </w:r>
            <w:r w:rsidR="009635B9">
              <w:rPr>
                <w:rFonts w:ascii="Tahoma" w:hAnsi="Tahoma" w:cs="Tahoma"/>
                <w:sz w:val="14"/>
                <w:szCs w:val="14"/>
              </w:rPr>
              <w:t>73</w:t>
            </w:r>
            <w:r w:rsidR="008D32B9" w:rsidRPr="00131FAB">
              <w:rPr>
                <w:rFonts w:ascii="Tahoma" w:hAnsi="Tahoma" w:cs="Tahoma"/>
                <w:sz w:val="14"/>
                <w:szCs w:val="14"/>
              </w:rPr>
              <w:t>-</w:t>
            </w:r>
            <w:r w:rsidR="009635B9">
              <w:rPr>
                <w:rFonts w:ascii="Tahoma" w:hAnsi="Tahoma" w:cs="Tahoma"/>
                <w:sz w:val="14"/>
                <w:szCs w:val="14"/>
              </w:rPr>
              <w:t>0</w:t>
            </w:r>
            <w:r w:rsidR="00300E56" w:rsidRPr="00131FAB">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t xml:space="preserve"> </w:t>
            </w:r>
            <w:r w:rsidR="00300E56" w:rsidRPr="00B57B36">
              <w:rPr>
                <w:rFonts w:ascii="Tahoma" w:hAnsi="Tahoma" w:cs="Tahoma"/>
                <w:b/>
                <w:iCs/>
                <w:color w:val="333333"/>
                <w:sz w:val="14"/>
                <w:szCs w:val="14"/>
                <w:lang w:eastAsia="it-IT"/>
              </w:rPr>
              <w:t>ISSN</w:t>
            </w:r>
            <w:r w:rsidR="00300E56" w:rsidRPr="00B57B36">
              <w:rPr>
                <w:rFonts w:ascii="Tahoma" w:hAnsi="Tahoma" w:cs="Tahoma"/>
                <w:iCs/>
                <w:color w:val="333333"/>
                <w:sz w:val="14"/>
                <w:szCs w:val="14"/>
                <w:lang w:eastAsia="it-IT"/>
              </w:rPr>
              <w:t xml:space="preserve"> 2283-9216</w:t>
            </w:r>
          </w:p>
        </w:tc>
      </w:tr>
    </w:tbl>
    <w:p w:rsidR="000A03B2" w:rsidRPr="00B57B36" w:rsidRDefault="000A03B2" w:rsidP="000A03B2">
      <w:pPr>
        <w:pStyle w:val="CETAuthors"/>
        <w:sectPr w:rsidR="000A03B2" w:rsidRPr="00B57B36">
          <w:type w:val="continuous"/>
          <w:pgSz w:w="11906" w:h="16838" w:code="9"/>
          <w:pgMar w:top="1701" w:right="1418" w:bottom="1701" w:left="1701" w:header="1701" w:footer="0" w:gutter="0"/>
          <w:cols w:space="708"/>
          <w:titlePg/>
          <w:docGrid w:linePitch="360"/>
        </w:sectPr>
      </w:pPr>
    </w:p>
    <w:p w:rsidR="00E978D0" w:rsidRPr="00B57B36" w:rsidRDefault="0080236F" w:rsidP="00E978D0">
      <w:pPr>
        <w:pStyle w:val="CETTitle"/>
      </w:pPr>
      <w:r w:rsidRPr="0080236F">
        <w:lastRenderedPageBreak/>
        <w:t>Synthesis and Validation of Operating Procedures Based on Untimed Automata</w:t>
      </w:r>
    </w:p>
    <w:p w:rsidR="00E978D0" w:rsidRPr="00B57B36" w:rsidRDefault="0080236F" w:rsidP="00AB5011">
      <w:pPr>
        <w:pStyle w:val="CETAuthors"/>
      </w:pPr>
      <w:r>
        <w:rPr>
          <w:rFonts w:eastAsia="新細明體" w:hint="eastAsia"/>
          <w:lang w:eastAsia="zh-TW"/>
        </w:rPr>
        <w:t>Tai-Yu Chen</w:t>
      </w:r>
      <w:r w:rsidR="00600535" w:rsidRPr="00B57B36">
        <w:t xml:space="preserve">, </w:t>
      </w:r>
      <w:r>
        <w:rPr>
          <w:rFonts w:eastAsia="新細明體" w:hint="eastAsia"/>
          <w:lang w:eastAsia="zh-TW"/>
        </w:rPr>
        <w:t>Chuei-Tin Chang</w:t>
      </w:r>
      <w:r w:rsidR="00600535" w:rsidRPr="00B57B36">
        <w:t>*</w:t>
      </w:r>
    </w:p>
    <w:p w:rsidR="00E978D0" w:rsidRPr="00B57B36" w:rsidRDefault="0079038F" w:rsidP="00E978D0">
      <w:pPr>
        <w:pStyle w:val="CETAddress"/>
      </w:pPr>
      <w:r>
        <w:rPr>
          <w:rFonts w:eastAsia="新細明體" w:hint="eastAsia"/>
          <w:lang w:eastAsia="zh-TW"/>
        </w:rPr>
        <w:t>Department of Chemical Engineering, ational Cheng Kung University, Tainan, Taiwan 70101, ROC</w:t>
      </w:r>
      <w:r w:rsidR="00E978D0" w:rsidRPr="00B57B36">
        <w:t xml:space="preserve"> </w:t>
      </w:r>
    </w:p>
    <w:p w:rsidR="00E978D0" w:rsidRPr="00B34568" w:rsidRDefault="0079038F" w:rsidP="0079038F">
      <w:pPr>
        <w:pStyle w:val="CETAddress"/>
        <w:rPr>
          <w:rFonts w:eastAsia="新細明體"/>
          <w:lang w:eastAsia="zh-TW"/>
        </w:rPr>
      </w:pPr>
      <w:r>
        <w:t>c</w:t>
      </w:r>
      <w:r>
        <w:rPr>
          <w:rFonts w:eastAsia="新細明體" w:hint="eastAsia"/>
          <w:lang w:eastAsia="zh-TW"/>
        </w:rPr>
        <w:t>tchang</w:t>
      </w:r>
      <w:r w:rsidR="00DF5A51">
        <w:t>@</w:t>
      </w:r>
      <w:r w:rsidR="00DF5A51">
        <w:rPr>
          <w:rFonts w:eastAsia="新細明體" w:hint="eastAsia"/>
          <w:lang w:eastAsia="zh-TW"/>
        </w:rPr>
        <w:t>mail.ncku.edu.tw</w:t>
      </w:r>
    </w:p>
    <w:p w:rsidR="00DA24C6" w:rsidRPr="00733516" w:rsidRDefault="00967B49" w:rsidP="00DF5A51">
      <w:pPr>
        <w:pStyle w:val="CETBodytext"/>
        <w:rPr>
          <w:rFonts w:eastAsia="新細明體"/>
          <w:lang w:val="en-GB" w:eastAsia="zh-TW"/>
        </w:rPr>
      </w:pPr>
      <w:r w:rsidRPr="00DF5A51">
        <w:rPr>
          <w:lang w:val="en-GB"/>
        </w:rPr>
        <w:t>To facilitate efficient procedure synthesis,</w:t>
      </w:r>
      <w:r w:rsidR="00DF5A51" w:rsidRPr="00DF5A51">
        <w:rPr>
          <w:lang w:val="en-GB"/>
        </w:rPr>
        <w:t xml:space="preserve"> the </w:t>
      </w:r>
      <w:r>
        <w:rPr>
          <w:lang w:val="en-GB"/>
        </w:rPr>
        <w:t xml:space="preserve">extended finite automata </w:t>
      </w:r>
      <w:r w:rsidR="000E3877">
        <w:rPr>
          <w:lang w:val="en-GB"/>
        </w:rPr>
        <w:t xml:space="preserve">are </w:t>
      </w:r>
      <w:r w:rsidR="000E3877">
        <w:rPr>
          <w:rFonts w:eastAsia="新細明體" w:hint="eastAsia"/>
          <w:lang w:val="en-GB" w:eastAsia="zh-TW"/>
        </w:rPr>
        <w:t>adopted</w:t>
      </w:r>
      <w:r>
        <w:rPr>
          <w:lang w:val="en-GB"/>
        </w:rPr>
        <w:t xml:space="preserve"> </w:t>
      </w:r>
      <w:r>
        <w:rPr>
          <w:rFonts w:eastAsia="新細明體" w:hint="eastAsia"/>
          <w:lang w:val="en-GB" w:eastAsia="zh-TW"/>
        </w:rPr>
        <w:t xml:space="preserve">in this work </w:t>
      </w:r>
      <w:r>
        <w:rPr>
          <w:lang w:val="en-GB"/>
        </w:rPr>
        <w:t xml:space="preserve">to model all components in </w:t>
      </w:r>
      <w:r w:rsidR="00791A26">
        <w:rPr>
          <w:rFonts w:eastAsia="新細明體" w:hint="eastAsia"/>
          <w:lang w:val="en-GB" w:eastAsia="zh-TW"/>
        </w:rPr>
        <w:t>a</w:t>
      </w:r>
      <w:r>
        <w:rPr>
          <w:lang w:val="en-GB"/>
        </w:rPr>
        <w:t xml:space="preserve"> </w:t>
      </w:r>
      <w:r>
        <w:rPr>
          <w:rFonts w:eastAsia="新細明體" w:hint="eastAsia"/>
          <w:lang w:val="en-GB" w:eastAsia="zh-TW"/>
        </w:rPr>
        <w:t>chemical process</w:t>
      </w:r>
      <w:r w:rsidR="00DF5A51" w:rsidRPr="00DF5A51">
        <w:rPr>
          <w:lang w:val="en-GB"/>
        </w:rPr>
        <w:t xml:space="preserve">. </w:t>
      </w:r>
      <w:r>
        <w:rPr>
          <w:rFonts w:eastAsia="新細明體" w:hint="eastAsia"/>
          <w:lang w:val="en-GB" w:eastAsia="zh-TW"/>
        </w:rPr>
        <w:t>T</w:t>
      </w:r>
      <w:r>
        <w:rPr>
          <w:lang w:val="en-GB"/>
        </w:rPr>
        <w:t xml:space="preserve">he </w:t>
      </w:r>
      <w:r>
        <w:rPr>
          <w:rFonts w:eastAsia="新細明體" w:hint="eastAsia"/>
          <w:lang w:val="en-GB" w:eastAsia="zh-TW"/>
        </w:rPr>
        <w:t>intended</w:t>
      </w:r>
      <w:r w:rsidR="00DF5A51" w:rsidRPr="00DF5A51">
        <w:rPr>
          <w:lang w:val="en-GB"/>
        </w:rPr>
        <w:t xml:space="preserve"> operation is divi</w:t>
      </w:r>
      <w:r w:rsidR="00A9240C">
        <w:rPr>
          <w:lang w:val="en-GB"/>
        </w:rPr>
        <w:t>ded into several</w:t>
      </w:r>
      <w:r w:rsidR="00DF5A51" w:rsidRPr="00DF5A51">
        <w:rPr>
          <w:lang w:val="en-GB"/>
        </w:rPr>
        <w:t xml:space="preserve"> </w:t>
      </w:r>
      <w:r w:rsidR="000E3877">
        <w:rPr>
          <w:lang w:val="en-GB"/>
        </w:rPr>
        <w:t xml:space="preserve">stages and </w:t>
      </w:r>
      <w:r>
        <w:rPr>
          <w:rFonts w:eastAsia="新細明體" w:hint="eastAsia"/>
          <w:lang w:val="en-GB" w:eastAsia="zh-TW"/>
        </w:rPr>
        <w:t>each</w:t>
      </w:r>
      <w:r w:rsidR="00A9240C">
        <w:rPr>
          <w:rFonts w:eastAsia="新細明體" w:hint="eastAsia"/>
          <w:lang w:val="en-GB" w:eastAsia="zh-TW"/>
        </w:rPr>
        <w:t xml:space="preserve"> characterized </w:t>
      </w:r>
      <w:r>
        <w:rPr>
          <w:rFonts w:eastAsia="新細明體" w:hint="eastAsia"/>
          <w:lang w:val="en-GB" w:eastAsia="zh-TW"/>
        </w:rPr>
        <w:t xml:space="preserve">with </w:t>
      </w:r>
      <w:r w:rsidR="00733516">
        <w:rPr>
          <w:rFonts w:eastAsia="新細明體" w:hint="eastAsia"/>
          <w:lang w:val="en-GB" w:eastAsia="zh-TW"/>
        </w:rPr>
        <w:t xml:space="preserve">a set of </w:t>
      </w:r>
      <w:r w:rsidR="00A9240C">
        <w:rPr>
          <w:rFonts w:eastAsia="新細明體" w:hint="eastAsia"/>
          <w:lang w:val="en-GB" w:eastAsia="zh-TW"/>
        </w:rPr>
        <w:t>u</w:t>
      </w:r>
      <w:r w:rsidR="000E3877">
        <w:rPr>
          <w:rFonts w:eastAsia="新細明體" w:hint="eastAsia"/>
          <w:lang w:val="en-GB" w:eastAsia="zh-TW"/>
        </w:rPr>
        <w:t>nique features</w:t>
      </w:r>
      <w:r w:rsidR="00DF5A51" w:rsidRPr="00DF5A51">
        <w:rPr>
          <w:lang w:val="en-GB"/>
        </w:rPr>
        <w:t>, e.g., stable operation, condition adjustment,</w:t>
      </w:r>
      <w:r w:rsidR="00B40711">
        <w:rPr>
          <w:lang w:val="en-GB"/>
        </w:rPr>
        <w:t xml:space="preserve"> material charging and/or </w:t>
      </w:r>
      <w:r w:rsidR="00B40711">
        <w:rPr>
          <w:rFonts w:eastAsia="新細明體" w:hint="eastAsia"/>
          <w:lang w:val="en-GB" w:eastAsia="zh-TW"/>
        </w:rPr>
        <w:t>unload</w:t>
      </w:r>
      <w:r w:rsidR="00733516">
        <w:rPr>
          <w:lang w:val="en-GB"/>
        </w:rPr>
        <w:t>ing, etc.</w:t>
      </w:r>
      <w:r w:rsidR="00DF5A51" w:rsidRPr="00DF5A51">
        <w:rPr>
          <w:lang w:val="en-GB"/>
        </w:rPr>
        <w:t xml:space="preserve"> The control specif</w:t>
      </w:r>
      <w:r>
        <w:rPr>
          <w:lang w:val="en-GB"/>
        </w:rPr>
        <w:t xml:space="preserve">ications of every stage </w:t>
      </w:r>
      <w:r>
        <w:rPr>
          <w:rFonts w:eastAsia="新細明體" w:hint="eastAsia"/>
          <w:lang w:val="en-GB" w:eastAsia="zh-TW"/>
        </w:rPr>
        <w:t>should then be</w:t>
      </w:r>
      <w:r w:rsidR="00DF5A51" w:rsidRPr="00DF5A51">
        <w:rPr>
          <w:lang w:val="en-GB"/>
        </w:rPr>
        <w:t xml:space="preserve"> </w:t>
      </w:r>
      <w:r w:rsidR="00733516">
        <w:rPr>
          <w:rFonts w:eastAsia="新細明體" w:hint="eastAsia"/>
          <w:lang w:val="en-GB" w:eastAsia="zh-TW"/>
        </w:rPr>
        <w:t>stipulated</w:t>
      </w:r>
      <w:r w:rsidR="00A9240C">
        <w:rPr>
          <w:rFonts w:eastAsia="新細明體" w:hint="eastAsia"/>
          <w:lang w:val="en-GB" w:eastAsia="zh-TW"/>
        </w:rPr>
        <w:t xml:space="preserve"> accordingly and </w:t>
      </w:r>
      <w:r w:rsidR="00733516">
        <w:rPr>
          <w:rFonts w:eastAsia="新細明體" w:hint="eastAsia"/>
          <w:lang w:val="en-GB" w:eastAsia="zh-TW"/>
        </w:rPr>
        <w:t xml:space="preserve">also </w:t>
      </w:r>
      <w:r w:rsidR="00DF5A51" w:rsidRPr="00DF5A51">
        <w:rPr>
          <w:lang w:val="en-GB"/>
        </w:rPr>
        <w:t>described with automata</w:t>
      </w:r>
      <w:r w:rsidR="00A9240C">
        <w:rPr>
          <w:lang w:val="en-GB"/>
        </w:rPr>
        <w:t xml:space="preserve">. </w:t>
      </w:r>
      <w:r w:rsidR="00A9240C">
        <w:rPr>
          <w:rFonts w:eastAsia="新細明體" w:hint="eastAsia"/>
          <w:lang w:val="en-GB" w:eastAsia="zh-TW"/>
        </w:rPr>
        <w:t>T</w:t>
      </w:r>
      <w:r w:rsidR="00733516">
        <w:rPr>
          <w:lang w:val="en-GB"/>
        </w:rPr>
        <w:t>he</w:t>
      </w:r>
      <w:r w:rsidR="00DF5A51" w:rsidRPr="00DF5A51">
        <w:rPr>
          <w:lang w:val="en-GB"/>
        </w:rPr>
        <w:t xml:space="preserve"> observable event traces (OETs) </w:t>
      </w:r>
      <w:r w:rsidR="00D46F66">
        <w:rPr>
          <w:rFonts w:eastAsia="新細明體" w:hint="eastAsia"/>
          <w:lang w:val="en-GB" w:eastAsia="zh-TW"/>
        </w:rPr>
        <w:t>embedded in this</w:t>
      </w:r>
      <w:r w:rsidR="00733516">
        <w:rPr>
          <w:rFonts w:eastAsia="新細明體" w:hint="eastAsia"/>
          <w:lang w:val="en-GB" w:eastAsia="zh-TW"/>
        </w:rPr>
        <w:t xml:space="preserve"> system </w:t>
      </w:r>
      <w:r w:rsidR="00733516">
        <w:rPr>
          <w:lang w:val="en-GB"/>
        </w:rPr>
        <w:t>can</w:t>
      </w:r>
      <w:r w:rsidR="00DF5A51" w:rsidRPr="00DF5A51">
        <w:rPr>
          <w:lang w:val="en-GB"/>
        </w:rPr>
        <w:t xml:space="preserve"> be produced by synchronizing all aforemention</w:t>
      </w:r>
      <w:r w:rsidR="000E3877">
        <w:rPr>
          <w:lang w:val="en-GB"/>
        </w:rPr>
        <w:t>ed automata</w:t>
      </w:r>
      <w:r w:rsidR="00733516">
        <w:rPr>
          <w:lang w:val="en-GB"/>
        </w:rPr>
        <w:t>. The c</w:t>
      </w:r>
      <w:r w:rsidR="00733516">
        <w:rPr>
          <w:rFonts w:eastAsia="新細明體" w:hint="eastAsia"/>
          <w:lang w:val="en-GB" w:eastAsia="zh-TW"/>
        </w:rPr>
        <w:t>andidate</w:t>
      </w:r>
      <w:r>
        <w:rPr>
          <w:lang w:val="en-GB"/>
        </w:rPr>
        <w:t xml:space="preserve"> operating procedures </w:t>
      </w:r>
      <w:r>
        <w:rPr>
          <w:rFonts w:eastAsia="新細明體" w:hint="eastAsia"/>
          <w:lang w:val="en-GB" w:eastAsia="zh-TW"/>
        </w:rPr>
        <w:t>ar</w:t>
      </w:r>
      <w:r w:rsidR="00D46F66">
        <w:rPr>
          <w:lang w:val="en-GB"/>
        </w:rPr>
        <w:t>e</w:t>
      </w:r>
      <w:r w:rsidR="00DF5A51" w:rsidRPr="00DF5A51">
        <w:rPr>
          <w:lang w:val="en-GB"/>
        </w:rPr>
        <w:t xml:space="preserve"> summarized with sequential fun</w:t>
      </w:r>
      <w:r w:rsidR="00A9240C">
        <w:rPr>
          <w:lang w:val="en-GB"/>
        </w:rPr>
        <w:t xml:space="preserve">ction charts (SFCs) </w:t>
      </w:r>
      <w:r w:rsidR="00A9240C">
        <w:rPr>
          <w:rFonts w:eastAsia="新細明體" w:hint="eastAsia"/>
          <w:lang w:val="en-GB" w:eastAsia="zh-TW"/>
        </w:rPr>
        <w:t>on the basis of</w:t>
      </w:r>
      <w:r w:rsidR="00DF5A51" w:rsidRPr="00DF5A51">
        <w:rPr>
          <w:lang w:val="en-GB"/>
        </w:rPr>
        <w:t xml:space="preserve"> these OETs. The commercial package ASPEN </w:t>
      </w:r>
      <w:proofErr w:type="gramStart"/>
      <w:r w:rsidR="00DF5A51" w:rsidRPr="00DF5A51">
        <w:rPr>
          <w:lang w:val="en-GB"/>
        </w:rPr>
        <w:t>Plus</w:t>
      </w:r>
      <w:proofErr w:type="gramEnd"/>
      <w:r w:rsidR="00DF5A51" w:rsidRPr="00DF5A51">
        <w:rPr>
          <w:lang w:val="en-GB"/>
        </w:rPr>
        <w:t xml:space="preserve"> Dynamic has been u</w:t>
      </w:r>
      <w:r w:rsidR="00733516">
        <w:rPr>
          <w:lang w:val="en-GB"/>
        </w:rPr>
        <w:t>sed to v</w:t>
      </w:r>
      <w:r w:rsidR="00733516">
        <w:rPr>
          <w:rFonts w:eastAsia="新細明體" w:hint="eastAsia"/>
          <w:lang w:val="en-GB" w:eastAsia="zh-TW"/>
        </w:rPr>
        <w:t>alidate</w:t>
      </w:r>
      <w:r w:rsidR="00DF5A51" w:rsidRPr="00DF5A51">
        <w:rPr>
          <w:lang w:val="en-GB"/>
        </w:rPr>
        <w:t xml:space="preserve"> these SFCs in simulation studies. </w:t>
      </w:r>
    </w:p>
    <w:p w:rsidR="00600535" w:rsidRPr="00B57B36" w:rsidRDefault="00600535" w:rsidP="00600535">
      <w:pPr>
        <w:pStyle w:val="CETHeading1"/>
        <w:rPr>
          <w:lang w:val="en-GB"/>
        </w:rPr>
      </w:pPr>
      <w:r w:rsidRPr="00B57B36">
        <w:rPr>
          <w:lang w:val="en-GB"/>
        </w:rPr>
        <w:t>Introduction</w:t>
      </w:r>
    </w:p>
    <w:p w:rsidR="007931FA" w:rsidRPr="00A865A4" w:rsidRDefault="00B013F7" w:rsidP="00A865A4">
      <w:pPr>
        <w:pStyle w:val="CETBodytext"/>
        <w:rPr>
          <w:rFonts w:eastAsia="新細明體"/>
          <w:lang w:val="en-GB" w:eastAsia="zh-TW"/>
        </w:rPr>
      </w:pPr>
      <w:r>
        <w:rPr>
          <w:lang w:val="en-GB"/>
        </w:rPr>
        <w:t>Despite the fact</w:t>
      </w:r>
      <w:r w:rsidR="008720B0" w:rsidRPr="008720B0">
        <w:rPr>
          <w:lang w:val="en-GB"/>
        </w:rPr>
        <w:t xml:space="preserve"> the modern chemical plants are becoming more complex than they used to be, their operating procedures are still generated manually in most cases.</w:t>
      </w:r>
      <w:r w:rsidR="00090327">
        <w:rPr>
          <w:rFonts w:eastAsia="新細明體" w:hint="eastAsia"/>
          <w:lang w:val="en-GB" w:eastAsia="zh-TW"/>
        </w:rPr>
        <w:t xml:space="preserve"> </w:t>
      </w:r>
      <w:r w:rsidR="00090327" w:rsidRPr="008720B0">
        <w:rPr>
          <w:rFonts w:eastAsia="新細明體"/>
          <w:lang w:val="en-GB" w:eastAsia="zh-TW"/>
        </w:rPr>
        <w:t>Manual synthesis of operating procedure in a realis</w:t>
      </w:r>
      <w:r w:rsidR="00090327">
        <w:rPr>
          <w:rFonts w:eastAsia="新細明體"/>
          <w:lang w:val="en-GB" w:eastAsia="zh-TW"/>
        </w:rPr>
        <w:t xml:space="preserve">tic system </w:t>
      </w:r>
      <w:r w:rsidR="00090327">
        <w:rPr>
          <w:rFonts w:eastAsia="新細明體" w:hint="eastAsia"/>
          <w:lang w:val="en-GB" w:eastAsia="zh-TW"/>
        </w:rPr>
        <w:t>can be</w:t>
      </w:r>
      <w:r w:rsidR="00090327" w:rsidRPr="008720B0">
        <w:rPr>
          <w:rFonts w:eastAsia="新細明體"/>
          <w:lang w:val="en-GB" w:eastAsia="zh-TW"/>
        </w:rPr>
        <w:t xml:space="preserve"> a </w:t>
      </w:r>
      <w:r w:rsidR="00090327">
        <w:rPr>
          <w:rFonts w:eastAsia="新細明體" w:hint="eastAsia"/>
          <w:lang w:val="en-GB" w:eastAsia="zh-TW"/>
        </w:rPr>
        <w:t xml:space="preserve">very </w:t>
      </w:r>
      <w:r w:rsidR="00090327" w:rsidRPr="008720B0">
        <w:rPr>
          <w:rFonts w:eastAsia="新細明體"/>
          <w:lang w:val="en-GB" w:eastAsia="zh-TW"/>
        </w:rPr>
        <w:t>difficult task since it is both time-consuming and error-prone. It is thus desirable to develop a systematic ap</w:t>
      </w:r>
      <w:r w:rsidR="00D46F66">
        <w:rPr>
          <w:rFonts w:eastAsia="新細明體"/>
          <w:lang w:val="en-GB" w:eastAsia="zh-TW"/>
        </w:rPr>
        <w:t xml:space="preserve">proach to automatically </w:t>
      </w:r>
      <w:r w:rsidR="00D46F66">
        <w:rPr>
          <w:rFonts w:eastAsia="新細明體" w:hint="eastAsia"/>
          <w:lang w:val="en-GB" w:eastAsia="zh-TW"/>
        </w:rPr>
        <w:t>conjecture</w:t>
      </w:r>
      <w:r w:rsidR="00090327" w:rsidRPr="008720B0">
        <w:rPr>
          <w:rFonts w:eastAsia="新細明體"/>
          <w:lang w:val="en-GB" w:eastAsia="zh-TW"/>
        </w:rPr>
        <w:t xml:space="preserve"> operation steps so as to achieve specific production goal</w:t>
      </w:r>
      <w:r w:rsidR="00090327">
        <w:rPr>
          <w:rFonts w:eastAsia="新細明體" w:hint="eastAsia"/>
          <w:lang w:val="en-GB" w:eastAsia="zh-TW"/>
        </w:rPr>
        <w:t xml:space="preserve"> (Lu et al., 2017)</w:t>
      </w:r>
      <w:r w:rsidR="00090327" w:rsidRPr="008720B0">
        <w:rPr>
          <w:rFonts w:eastAsia="新細明體"/>
          <w:lang w:val="en-GB" w:eastAsia="zh-TW"/>
        </w:rPr>
        <w:t xml:space="preserve">. The untimed </w:t>
      </w:r>
      <w:r w:rsidR="00A865A4">
        <w:rPr>
          <w:rFonts w:eastAsia="新細明體" w:hint="eastAsia"/>
          <w:lang w:val="en-GB" w:eastAsia="zh-TW"/>
        </w:rPr>
        <w:t xml:space="preserve">extended finite </w:t>
      </w:r>
      <w:r w:rsidR="00090327" w:rsidRPr="008720B0">
        <w:rPr>
          <w:rFonts w:eastAsia="新細明體"/>
          <w:lang w:val="en-GB" w:eastAsia="zh-TW"/>
        </w:rPr>
        <w:t xml:space="preserve">automata </w:t>
      </w:r>
      <w:r w:rsidR="00AF156F">
        <w:rPr>
          <w:rFonts w:eastAsia="新細明體" w:hint="eastAsia"/>
          <w:lang w:val="en-GB" w:eastAsia="zh-TW"/>
        </w:rPr>
        <w:t xml:space="preserve">(EFA) </w:t>
      </w:r>
      <w:r w:rsidRPr="008720B0">
        <w:rPr>
          <w:lang w:val="en-GB"/>
        </w:rPr>
        <w:t>(</w:t>
      </w:r>
      <w:proofErr w:type="spellStart"/>
      <w:r w:rsidRPr="008720B0">
        <w:rPr>
          <w:lang w:val="en-GB"/>
        </w:rPr>
        <w:t>Åkesson</w:t>
      </w:r>
      <w:proofErr w:type="spellEnd"/>
      <w:r w:rsidRPr="008720B0">
        <w:rPr>
          <w:lang w:val="en-GB"/>
        </w:rPr>
        <w:t xml:space="preserve"> et al., 2006)</w:t>
      </w:r>
      <w:r>
        <w:rPr>
          <w:rFonts w:eastAsia="新細明體" w:hint="eastAsia"/>
          <w:lang w:val="en-GB" w:eastAsia="zh-TW"/>
        </w:rPr>
        <w:t xml:space="preserve"> </w:t>
      </w:r>
      <w:r w:rsidR="00090327" w:rsidRPr="008720B0">
        <w:rPr>
          <w:rFonts w:eastAsia="新細明體"/>
          <w:lang w:val="en-GB" w:eastAsia="zh-TW"/>
        </w:rPr>
        <w:t>are utilized in the present work for such a purpose. In particular, all components in a given system</w:t>
      </w:r>
      <w:r w:rsidR="00C73456">
        <w:rPr>
          <w:rFonts w:eastAsia="新細明體"/>
          <w:lang w:val="en-GB" w:eastAsia="zh-TW"/>
        </w:rPr>
        <w:t xml:space="preserve"> are</w:t>
      </w:r>
      <w:r w:rsidR="00C73456">
        <w:rPr>
          <w:rFonts w:eastAsia="新細明體" w:hint="eastAsia"/>
          <w:lang w:val="en-GB" w:eastAsia="zh-TW"/>
        </w:rPr>
        <w:t xml:space="preserve"> </w:t>
      </w:r>
      <w:r w:rsidR="00090327" w:rsidRPr="008720B0">
        <w:rPr>
          <w:rFonts w:eastAsia="新細明體"/>
          <w:lang w:val="en-GB" w:eastAsia="zh-TW"/>
        </w:rPr>
        <w:t>characterized with automata according to the proposed mode</w:t>
      </w:r>
      <w:r w:rsidR="00090327">
        <w:rPr>
          <w:rFonts w:eastAsia="新細明體" w:hint="eastAsia"/>
          <w:lang w:val="en-GB" w:eastAsia="zh-TW"/>
        </w:rPr>
        <w:t>l</w:t>
      </w:r>
      <w:r w:rsidR="00C73456">
        <w:rPr>
          <w:rFonts w:eastAsia="新細明體"/>
          <w:lang w:val="en-GB" w:eastAsia="zh-TW"/>
        </w:rPr>
        <w:t xml:space="preserve">ling </w:t>
      </w:r>
      <w:r w:rsidR="00C73456">
        <w:rPr>
          <w:rFonts w:eastAsia="新細明體" w:hint="eastAsia"/>
          <w:lang w:val="en-GB" w:eastAsia="zh-TW"/>
        </w:rPr>
        <w:t xml:space="preserve">principles </w:t>
      </w:r>
      <w:r w:rsidR="00C73456">
        <w:rPr>
          <w:rFonts w:eastAsia="新細明體"/>
          <w:lang w:val="en-GB" w:eastAsia="zh-TW"/>
        </w:rPr>
        <w:t>(Li et al., 2014)</w:t>
      </w:r>
      <w:r w:rsidR="00090327" w:rsidRPr="008720B0">
        <w:rPr>
          <w:rFonts w:eastAsia="新細明體"/>
          <w:lang w:val="en-GB" w:eastAsia="zh-TW"/>
        </w:rPr>
        <w:t xml:space="preserve">. </w:t>
      </w:r>
      <w:r w:rsidR="00C73456" w:rsidRPr="008720B0">
        <w:rPr>
          <w:lang w:val="en-GB"/>
        </w:rPr>
        <w:t xml:space="preserve">To </w:t>
      </w:r>
      <w:r w:rsidR="00C73456">
        <w:rPr>
          <w:rFonts w:eastAsia="新細明體" w:hint="eastAsia"/>
          <w:lang w:val="en-GB" w:eastAsia="zh-TW"/>
        </w:rPr>
        <w:t xml:space="preserve">further </w:t>
      </w:r>
      <w:r w:rsidR="00C73456" w:rsidRPr="008720B0">
        <w:rPr>
          <w:lang w:val="en-GB"/>
        </w:rPr>
        <w:t>facilitate efficient procedur</w:t>
      </w:r>
      <w:r w:rsidR="00C73456">
        <w:rPr>
          <w:lang w:val="en-GB"/>
        </w:rPr>
        <w:t xml:space="preserve">e synthesis, the </w:t>
      </w:r>
      <w:r w:rsidR="00C73456">
        <w:rPr>
          <w:rFonts w:eastAsia="新細明體" w:hint="eastAsia"/>
          <w:lang w:val="en-GB" w:eastAsia="zh-TW"/>
        </w:rPr>
        <w:t>intended</w:t>
      </w:r>
      <w:r w:rsidR="00C73456" w:rsidRPr="008720B0">
        <w:rPr>
          <w:lang w:val="en-GB"/>
        </w:rPr>
        <w:t xml:space="preserve"> operation </w:t>
      </w:r>
      <w:r w:rsidR="00C73456">
        <w:rPr>
          <w:rFonts w:eastAsia="新細明體" w:hint="eastAsia"/>
          <w:lang w:val="en-GB" w:eastAsia="zh-TW"/>
        </w:rPr>
        <w:t xml:space="preserve">is divided </w:t>
      </w:r>
      <w:r w:rsidR="00C73456" w:rsidRPr="008720B0">
        <w:rPr>
          <w:lang w:val="en-GB"/>
        </w:rPr>
        <w:t xml:space="preserve">into several distinguishable stages </w:t>
      </w:r>
      <w:r w:rsidR="00C73456">
        <w:rPr>
          <w:rFonts w:eastAsia="新細明體" w:hint="eastAsia"/>
          <w:lang w:val="en-GB" w:eastAsia="zh-TW"/>
        </w:rPr>
        <w:t>in which</w:t>
      </w:r>
      <w:r w:rsidR="00C73456" w:rsidRPr="008720B0">
        <w:rPr>
          <w:lang w:val="en-GB"/>
        </w:rPr>
        <w:t xml:space="preserve"> the intrinsic natures of each stage, e.g., stable operation, condition adjustment, material charging and/or discharging, etc.</w:t>
      </w:r>
      <w:r w:rsidR="00C73456">
        <w:rPr>
          <w:rFonts w:eastAsia="新細明體" w:hint="eastAsia"/>
          <w:lang w:val="en-GB" w:eastAsia="zh-TW"/>
        </w:rPr>
        <w:t xml:space="preserve">, are identifiable. </w:t>
      </w:r>
      <w:r w:rsidR="00C73456" w:rsidRPr="008720B0">
        <w:rPr>
          <w:lang w:val="en-GB"/>
        </w:rPr>
        <w:t xml:space="preserve"> The control s</w:t>
      </w:r>
      <w:r w:rsidR="00C73456">
        <w:rPr>
          <w:lang w:val="en-GB"/>
        </w:rPr>
        <w:t xml:space="preserve">pecifications of every stage </w:t>
      </w:r>
      <w:r w:rsidR="00C73456">
        <w:rPr>
          <w:rFonts w:eastAsia="新細明體" w:hint="eastAsia"/>
          <w:lang w:val="en-GB" w:eastAsia="zh-TW"/>
        </w:rPr>
        <w:t>are</w:t>
      </w:r>
      <w:r w:rsidR="00C73456" w:rsidRPr="008720B0">
        <w:rPr>
          <w:lang w:val="en-GB"/>
        </w:rPr>
        <w:t xml:space="preserve"> described accordingly with automata </w:t>
      </w:r>
      <w:r w:rsidR="00D46F66">
        <w:rPr>
          <w:rFonts w:eastAsia="新細明體" w:hint="eastAsia"/>
          <w:lang w:val="en-GB" w:eastAsia="zh-TW"/>
        </w:rPr>
        <w:t xml:space="preserve">so as </w:t>
      </w:r>
      <w:r w:rsidR="00C73456" w:rsidRPr="008720B0">
        <w:rPr>
          <w:lang w:val="en-GB"/>
        </w:rPr>
        <w:t>to set the target state, to create different operation paths via state splitting, to limit feasible operations to those that follow only the designated partial sequences and to avoid unsafe operations by stipulating illegal strings, etc. A system model and the corresponding observable event t</w:t>
      </w:r>
      <w:r w:rsidR="00930669">
        <w:rPr>
          <w:lang w:val="en-GB"/>
        </w:rPr>
        <w:t xml:space="preserve">races (OETs) can then be </w:t>
      </w:r>
      <w:r w:rsidR="00930669">
        <w:rPr>
          <w:rFonts w:eastAsia="新細明體" w:hint="eastAsia"/>
          <w:lang w:val="en-GB" w:eastAsia="zh-TW"/>
        </w:rPr>
        <w:t>generated</w:t>
      </w:r>
      <w:r w:rsidR="00C73456" w:rsidRPr="008720B0">
        <w:rPr>
          <w:lang w:val="en-GB"/>
        </w:rPr>
        <w:t xml:space="preserve"> by synchronizing all aforementioned automata via the standard function of free software SUPREMICA (</w:t>
      </w:r>
      <w:proofErr w:type="spellStart"/>
      <w:r w:rsidR="00C73456" w:rsidRPr="008720B0">
        <w:rPr>
          <w:lang w:val="en-GB"/>
        </w:rPr>
        <w:t>Åkesson</w:t>
      </w:r>
      <w:proofErr w:type="spellEnd"/>
      <w:r w:rsidR="00C73456" w:rsidRPr="008720B0">
        <w:rPr>
          <w:lang w:val="en-GB"/>
        </w:rPr>
        <w:t xml:space="preserve"> et al., 2006).</w:t>
      </w:r>
      <w:r w:rsidR="00930669">
        <w:rPr>
          <w:rFonts w:eastAsia="新細明體" w:hint="eastAsia"/>
          <w:lang w:val="en-GB" w:eastAsia="zh-TW"/>
        </w:rPr>
        <w:t xml:space="preserve"> </w:t>
      </w:r>
      <w:r w:rsidR="00090327" w:rsidRPr="008720B0">
        <w:rPr>
          <w:rFonts w:eastAsia="新細明體"/>
          <w:lang w:val="en-GB" w:eastAsia="zh-TW"/>
        </w:rPr>
        <w:t>For any practical applicati</w:t>
      </w:r>
      <w:r w:rsidR="00930669">
        <w:rPr>
          <w:rFonts w:eastAsia="新細明體"/>
          <w:lang w:val="en-GB" w:eastAsia="zh-TW"/>
        </w:rPr>
        <w:t xml:space="preserve">on, </w:t>
      </w:r>
      <w:r w:rsidR="00930669">
        <w:rPr>
          <w:rFonts w:eastAsia="新細明體" w:hint="eastAsia"/>
          <w:lang w:val="en-GB" w:eastAsia="zh-TW"/>
        </w:rPr>
        <w:t xml:space="preserve">one or more operating procedures </w:t>
      </w:r>
      <w:r w:rsidR="00930669">
        <w:rPr>
          <w:rFonts w:eastAsia="新細明體"/>
          <w:lang w:val="en-GB" w:eastAsia="zh-TW"/>
        </w:rPr>
        <w:t>can</w:t>
      </w:r>
      <w:r w:rsidR="00090327" w:rsidRPr="008720B0">
        <w:rPr>
          <w:rFonts w:eastAsia="新細明體"/>
          <w:lang w:val="en-GB" w:eastAsia="zh-TW"/>
        </w:rPr>
        <w:t xml:space="preserve"> be eas</w:t>
      </w:r>
      <w:r w:rsidR="00930669">
        <w:rPr>
          <w:rFonts w:eastAsia="新細明體"/>
          <w:lang w:val="en-GB" w:eastAsia="zh-TW"/>
        </w:rPr>
        <w:t>ily extracted from th</w:t>
      </w:r>
      <w:r w:rsidR="00930669">
        <w:rPr>
          <w:rFonts w:eastAsia="新細明體" w:hint="eastAsia"/>
          <w:lang w:val="en-GB" w:eastAsia="zh-TW"/>
        </w:rPr>
        <w:t xml:space="preserve">ese traces and </w:t>
      </w:r>
      <w:r w:rsidR="008720B0" w:rsidRPr="008720B0">
        <w:rPr>
          <w:lang w:val="en-GB"/>
        </w:rPr>
        <w:t>formally summarized with sequential fun</w:t>
      </w:r>
      <w:r w:rsidR="00D46F66">
        <w:rPr>
          <w:lang w:val="en-GB"/>
        </w:rPr>
        <w:t>ction charts (SFCs)</w:t>
      </w:r>
      <w:r w:rsidR="008720B0" w:rsidRPr="008720B0">
        <w:rPr>
          <w:lang w:val="en-GB"/>
        </w:rPr>
        <w:t>. The commercial package ASP</w:t>
      </w:r>
      <w:r w:rsidR="000B44F9">
        <w:rPr>
          <w:lang w:val="en-GB"/>
        </w:rPr>
        <w:t xml:space="preserve">EN </w:t>
      </w:r>
      <w:proofErr w:type="gramStart"/>
      <w:r w:rsidR="000B44F9">
        <w:rPr>
          <w:lang w:val="en-GB"/>
        </w:rPr>
        <w:t>Plus</w:t>
      </w:r>
      <w:proofErr w:type="gramEnd"/>
      <w:r w:rsidR="000B44F9">
        <w:rPr>
          <w:lang w:val="en-GB"/>
        </w:rPr>
        <w:t xml:space="preserve"> Dynamic</w:t>
      </w:r>
      <w:r w:rsidR="008720B0" w:rsidRPr="008720B0">
        <w:rPr>
          <w:lang w:val="en-GB"/>
        </w:rPr>
        <w:t xml:space="preserve"> has been</w:t>
      </w:r>
      <w:r w:rsidR="00930669">
        <w:rPr>
          <w:lang w:val="en-GB"/>
        </w:rPr>
        <w:t xml:space="preserve"> used to v</w:t>
      </w:r>
      <w:r w:rsidR="00930669">
        <w:rPr>
          <w:rFonts w:eastAsia="新細明體" w:hint="eastAsia"/>
          <w:lang w:val="en-GB" w:eastAsia="zh-TW"/>
        </w:rPr>
        <w:t>alidate</w:t>
      </w:r>
      <w:r w:rsidR="008720B0" w:rsidRPr="008720B0">
        <w:rPr>
          <w:lang w:val="en-GB"/>
        </w:rPr>
        <w:t xml:space="preserve"> these SFCs in simulation studies. </w:t>
      </w:r>
      <w:r w:rsidR="000B44F9">
        <w:rPr>
          <w:rFonts w:eastAsia="新細明體" w:hint="eastAsia"/>
          <w:lang w:val="en-GB" w:eastAsia="zh-TW"/>
        </w:rPr>
        <w:t>A flash start</w:t>
      </w:r>
      <w:r w:rsidR="00C53ED8">
        <w:rPr>
          <w:rFonts w:eastAsia="新細明體" w:hint="eastAsia"/>
          <w:lang w:val="en-GB" w:eastAsia="zh-TW"/>
        </w:rPr>
        <w:t>-up example</w:t>
      </w:r>
      <w:r w:rsidR="00930669">
        <w:rPr>
          <w:lang w:val="en-GB"/>
        </w:rPr>
        <w:t xml:space="preserve"> </w:t>
      </w:r>
      <w:r w:rsidR="00930669">
        <w:rPr>
          <w:rFonts w:eastAsia="新細明體" w:hint="eastAsia"/>
          <w:lang w:val="en-GB" w:eastAsia="zh-TW"/>
        </w:rPr>
        <w:t>is</w:t>
      </w:r>
      <w:r w:rsidR="008720B0" w:rsidRPr="008720B0">
        <w:rPr>
          <w:lang w:val="en-GB"/>
        </w:rPr>
        <w:t xml:space="preserve"> reported </w:t>
      </w:r>
      <w:r w:rsidR="00930669">
        <w:rPr>
          <w:rFonts w:eastAsia="新細明體" w:hint="eastAsia"/>
          <w:lang w:val="en-GB" w:eastAsia="zh-TW"/>
        </w:rPr>
        <w:t xml:space="preserve">in this paper </w:t>
      </w:r>
      <w:r w:rsidR="008720B0" w:rsidRPr="008720B0">
        <w:rPr>
          <w:lang w:val="en-GB"/>
        </w:rPr>
        <w:t>to demonstrate the effecti</w:t>
      </w:r>
      <w:r w:rsidR="008720B0">
        <w:rPr>
          <w:lang w:val="en-GB"/>
        </w:rPr>
        <w:t>veness of the proposed approach</w:t>
      </w:r>
      <w:r w:rsidR="008720B0">
        <w:rPr>
          <w:rFonts w:eastAsia="新細明體" w:hint="eastAsia"/>
          <w:lang w:val="en-GB" w:eastAsia="zh-TW"/>
        </w:rPr>
        <w:t>.</w:t>
      </w:r>
      <w:r w:rsidR="00090327">
        <w:rPr>
          <w:rFonts w:eastAsia="新細明體"/>
          <w:lang w:val="en-GB" w:eastAsia="zh-TW"/>
        </w:rPr>
        <w:t xml:space="preserve"> </w:t>
      </w:r>
    </w:p>
    <w:p w:rsidR="00600535" w:rsidRDefault="00A865A4" w:rsidP="00600535">
      <w:pPr>
        <w:pStyle w:val="CETHeading1"/>
        <w:tabs>
          <w:tab w:val="right" w:pos="7100"/>
        </w:tabs>
        <w:jc w:val="both"/>
        <w:rPr>
          <w:rFonts w:eastAsia="新細明體"/>
          <w:lang w:val="en-GB" w:eastAsia="zh-TW"/>
        </w:rPr>
      </w:pPr>
      <w:r>
        <w:rPr>
          <w:rFonts w:eastAsia="新細明體" w:hint="eastAsia"/>
          <w:lang w:val="en-GB" w:eastAsia="zh-TW"/>
        </w:rPr>
        <w:t>Untimed extended finite automata</w:t>
      </w:r>
    </w:p>
    <w:p w:rsidR="00A865A4" w:rsidRPr="00A865A4" w:rsidRDefault="00A865A4" w:rsidP="00A865A4">
      <w:pPr>
        <w:pStyle w:val="CETBodytext"/>
        <w:rPr>
          <w:rFonts w:eastAsia="新細明體"/>
          <w:lang w:val="en-GB" w:eastAsia="zh-TW"/>
        </w:rPr>
      </w:pPr>
      <w:r w:rsidRPr="00A865A4">
        <w:rPr>
          <w:rFonts w:eastAsia="新細明體"/>
          <w:lang w:val="en-GB" w:eastAsia="zh-TW"/>
        </w:rPr>
        <w:t>To facilitating clear description of the proposed model construction method, a brief review of the automaton structure is first given here. Specifically, a d</w:t>
      </w:r>
      <w:r w:rsidR="008749DD">
        <w:rPr>
          <w:rFonts w:eastAsia="新細明體"/>
          <w:lang w:val="en-GB" w:eastAsia="zh-TW"/>
        </w:rPr>
        <w:t xml:space="preserve">eterministic untimed automaton </w:t>
      </w:r>
      <m:oMath>
        <m:r>
          <w:rPr>
            <w:rFonts w:ascii="Cambria Math" w:eastAsia="新細明體" w:hAnsi="Cambria Math"/>
            <w:lang w:val="en-GB" w:eastAsia="zh-TW"/>
          </w:rPr>
          <m:t>A</m:t>
        </m:r>
      </m:oMath>
      <w:r w:rsidRPr="00A865A4">
        <w:rPr>
          <w:rFonts w:eastAsia="新細明體"/>
          <w:lang w:val="en-GB" w:eastAsia="zh-TW"/>
        </w:rPr>
        <w:t xml:space="preserve"> can be viewed as a six-tuple: </w:t>
      </w:r>
    </w:p>
    <w:tbl>
      <w:tblPr>
        <w:tblStyle w:val="afff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1"/>
        <w:gridCol w:w="4422"/>
      </w:tblGrid>
      <w:tr w:rsidR="00A7157C" w:rsidTr="00A7157C">
        <w:tc>
          <w:tcPr>
            <w:tcW w:w="4421" w:type="dxa"/>
          </w:tcPr>
          <w:p w:rsidR="00A7157C" w:rsidRDefault="00A7157C" w:rsidP="00A865A4">
            <w:pPr>
              <w:pStyle w:val="CETBodytext"/>
              <w:rPr>
                <w:rFonts w:eastAsia="新細明體"/>
                <w:lang w:val="en-GB" w:eastAsia="zh-TW"/>
              </w:rPr>
            </w:pPr>
            <w:r w:rsidRPr="00A7157C">
              <w:rPr>
                <w:rFonts w:eastAsia="新細明體"/>
                <w:position w:val="-14"/>
                <w:lang w:val="en-GB" w:eastAsia="zh-TW"/>
              </w:rPr>
              <w:object w:dxaOrig="2299"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5.4pt;height:20.3pt" o:ole="">
                  <v:imagedata r:id="rId11" o:title=""/>
                </v:shape>
                <o:OLEObject Type="Embed" ProgID="Equation.DSMT4" ShapeID="_x0000_i1025" DrawAspect="Content" ObjectID="_1615625409" r:id="rId12"/>
              </w:object>
            </w:r>
          </w:p>
        </w:tc>
        <w:tc>
          <w:tcPr>
            <w:tcW w:w="4422" w:type="dxa"/>
            <w:vAlign w:val="center"/>
          </w:tcPr>
          <w:p w:rsidR="00A7157C" w:rsidRDefault="00A7157C" w:rsidP="00A7157C">
            <w:pPr>
              <w:pStyle w:val="CETBodytext"/>
              <w:jc w:val="right"/>
              <w:rPr>
                <w:rFonts w:eastAsia="新細明體"/>
                <w:lang w:val="en-GB" w:eastAsia="zh-TW"/>
              </w:rPr>
            </w:pPr>
            <w:r>
              <w:rPr>
                <w:rFonts w:eastAsia="新細明體" w:hint="eastAsia"/>
                <w:lang w:val="en-GB" w:eastAsia="zh-TW"/>
              </w:rPr>
              <w:t>(1)</w:t>
            </w:r>
          </w:p>
        </w:tc>
      </w:tr>
    </w:tbl>
    <w:p w:rsidR="008749DD" w:rsidRPr="008749DD" w:rsidRDefault="008749DD" w:rsidP="008749DD">
      <w:pPr>
        <w:pStyle w:val="CETBodytext"/>
        <w:rPr>
          <w:rFonts w:eastAsia="新細明體"/>
          <w:lang w:val="en-GB" w:eastAsia="zh-TW"/>
        </w:rPr>
      </w:pPr>
      <w:r>
        <w:rPr>
          <w:rFonts w:eastAsia="新細明體"/>
          <w:lang w:val="en-GB" w:eastAsia="zh-TW"/>
        </w:rPr>
        <w:t xml:space="preserve">where, </w:t>
      </w:r>
      <m:oMath>
        <m:r>
          <w:rPr>
            <w:rFonts w:ascii="Cambria Math" w:eastAsia="新細明體" w:hAnsi="Cambria Math"/>
            <w:lang w:val="en-GB" w:eastAsia="zh-TW"/>
          </w:rPr>
          <m:t>X</m:t>
        </m:r>
      </m:oMath>
      <w:r w:rsidR="00A865A4" w:rsidRPr="00A865A4">
        <w:rPr>
          <w:rFonts w:eastAsia="新細明體"/>
          <w:lang w:val="en-GB" w:eastAsia="zh-TW"/>
        </w:rPr>
        <w:t xml:space="preserve"> is the</w:t>
      </w:r>
      <w:r>
        <w:rPr>
          <w:rFonts w:eastAsia="新細明體"/>
          <w:lang w:val="en-GB" w:eastAsia="zh-TW"/>
        </w:rPr>
        <w:t xml:space="preserve"> set of syste</w:t>
      </w:r>
      <w:r w:rsidR="00F02357">
        <w:rPr>
          <w:rFonts w:eastAsia="新細明體" w:hint="eastAsia"/>
          <w:lang w:val="en-GB" w:eastAsia="zh-TW"/>
        </w:rPr>
        <w:t>m</w:t>
      </w:r>
      <w:r>
        <w:rPr>
          <w:rFonts w:eastAsia="新細明體"/>
          <w:lang w:val="en-GB" w:eastAsia="zh-TW"/>
        </w:rPr>
        <w:t xml:space="preserve"> states; </w:t>
      </w:r>
      <m:oMath>
        <m:r>
          <w:rPr>
            <w:rFonts w:ascii="Cambria Math" w:eastAsia="新細明體" w:hAnsi="Cambria Math"/>
            <w:lang w:val="en-GB" w:eastAsia="zh-TW"/>
          </w:rPr>
          <m:t>E</m:t>
        </m:r>
      </m:oMath>
      <w:r w:rsidR="00A865A4" w:rsidRPr="00A865A4">
        <w:rPr>
          <w:rFonts w:eastAsia="新細明體"/>
          <w:lang w:val="en-GB" w:eastAsia="zh-TW"/>
        </w:rPr>
        <w:t xml:space="preserve"> is the event set; </w:t>
      </w:r>
      <m:oMath>
        <m:r>
          <w:rPr>
            <w:rFonts w:ascii="Cambria Math" w:eastAsia="新細明體" w:hAnsi="Cambria Math"/>
            <w:lang w:val="en-GB" w:eastAsia="zh-TW"/>
          </w:rPr>
          <m:t>f:X×E→X</m:t>
        </m:r>
      </m:oMath>
      <w:r w:rsidR="00A865A4" w:rsidRPr="00A865A4">
        <w:rPr>
          <w:rFonts w:eastAsia="新細明體"/>
          <w:lang w:val="en-GB" w:eastAsia="zh-TW"/>
        </w:rPr>
        <w:t xml:space="preserve"> represents the state transition function; </w:t>
      </w:r>
      <m:oMath>
        <m:r>
          <w:rPr>
            <w:rFonts w:ascii="Cambria Math" w:eastAsia="新細明體" w:hAnsi="Cambria Math"/>
            <w:lang w:val="en-GB" w:eastAsia="zh-TW"/>
          </w:rPr>
          <m:t>Σ:X→</m:t>
        </m:r>
        <m:sSup>
          <m:sSupPr>
            <m:ctrlPr>
              <w:rPr>
                <w:rFonts w:ascii="Cambria Math" w:eastAsia="新細明體" w:hAnsi="Cambria Math"/>
                <w:i/>
                <w:lang w:val="en-GB" w:eastAsia="zh-TW"/>
              </w:rPr>
            </m:ctrlPr>
          </m:sSupPr>
          <m:e>
            <m:r>
              <w:rPr>
                <w:rFonts w:ascii="Cambria Math" w:eastAsia="新細明體" w:hAnsi="Cambria Math"/>
                <w:lang w:val="en-GB" w:eastAsia="zh-TW"/>
              </w:rPr>
              <m:t>2</m:t>
            </m:r>
          </m:e>
          <m:sup>
            <m:r>
              <w:rPr>
                <w:rFonts w:ascii="Cambria Math" w:eastAsia="新細明體" w:hAnsi="Cambria Math"/>
                <w:lang w:val="en-GB" w:eastAsia="zh-TW"/>
              </w:rPr>
              <m:t>E</m:t>
            </m:r>
          </m:sup>
        </m:sSup>
      </m:oMath>
      <w:r w:rsidR="00F02357">
        <w:rPr>
          <w:rFonts w:eastAsia="新細明體" w:hint="eastAsia"/>
          <w:lang w:val="en-GB" w:eastAsia="zh-TW"/>
        </w:rPr>
        <w:t xml:space="preserve"> denotes</w:t>
      </w:r>
      <w:r w:rsidR="00A865A4" w:rsidRPr="00A865A4">
        <w:rPr>
          <w:rFonts w:eastAsia="新細明體"/>
          <w:lang w:val="en-GB" w:eastAsia="zh-TW"/>
        </w:rPr>
        <w:t xml:space="preserve"> t</w:t>
      </w:r>
      <w:r w:rsidR="00F02357">
        <w:rPr>
          <w:rFonts w:eastAsia="新細明體"/>
          <w:lang w:val="en-GB" w:eastAsia="zh-TW"/>
        </w:rPr>
        <w:t xml:space="preserve">he active event function and </w:t>
      </w:r>
      <m:oMath>
        <m:sSup>
          <m:sSupPr>
            <m:ctrlPr>
              <w:rPr>
                <w:rFonts w:ascii="Cambria Math" w:eastAsia="新細明體" w:hAnsi="Cambria Math"/>
                <w:lang w:val="en-GB" w:eastAsia="zh-TW"/>
              </w:rPr>
            </m:ctrlPr>
          </m:sSupPr>
          <m:e>
            <m:r>
              <w:rPr>
                <w:rFonts w:ascii="Cambria Math" w:eastAsia="新細明體" w:hAnsi="Cambria Math"/>
                <w:lang w:val="en-GB" w:eastAsia="zh-TW"/>
              </w:rPr>
              <m:t>2</m:t>
            </m:r>
          </m:e>
          <m:sup>
            <m:r>
              <w:rPr>
                <w:rFonts w:ascii="Cambria Math" w:eastAsia="新細明體" w:hAnsi="Cambria Math"/>
                <w:lang w:val="en-GB" w:eastAsia="zh-TW"/>
              </w:rPr>
              <m:t>E</m:t>
            </m:r>
          </m:sup>
        </m:sSup>
      </m:oMath>
      <w:r w:rsidR="00F02357">
        <w:rPr>
          <w:rFonts w:eastAsia="新細明體"/>
          <w:lang w:val="en-GB" w:eastAsia="zh-TW"/>
        </w:rPr>
        <w:t xml:space="preserve"> is the power set of </w:t>
      </w:r>
      <m:oMath>
        <m:r>
          <w:rPr>
            <w:rFonts w:ascii="Cambria Math" w:eastAsia="新細明體" w:hAnsi="Cambria Math"/>
            <w:lang w:val="en-GB" w:eastAsia="zh-TW"/>
          </w:rPr>
          <m:t>E</m:t>
        </m:r>
      </m:oMath>
      <w:r w:rsidR="00A865A4" w:rsidRPr="00A865A4">
        <w:rPr>
          <w:rFonts w:eastAsia="新細明體"/>
          <w:lang w:val="en-GB" w:eastAsia="zh-TW"/>
        </w:rPr>
        <w:t xml:space="preserve"> ( i.e., the set of all possible subsets of </w:t>
      </w:r>
      <m:oMath>
        <m:r>
          <w:rPr>
            <w:rFonts w:ascii="Cambria Math" w:eastAsia="新細明體" w:hAnsi="Cambria Math"/>
            <w:lang w:val="en-GB" w:eastAsia="zh-TW"/>
          </w:rPr>
          <m:t>E</m:t>
        </m:r>
      </m:oMath>
      <w:r w:rsidR="00A865A4" w:rsidRPr="00A865A4">
        <w:rPr>
          <w:rFonts w:eastAsia="新細明體"/>
          <w:lang w:val="en-GB" w:eastAsia="zh-TW"/>
        </w:rPr>
        <w:t xml:space="preserve">); </w:t>
      </w:r>
      <m:oMath>
        <m:sSub>
          <m:sSubPr>
            <m:ctrlPr>
              <w:rPr>
                <w:rFonts w:ascii="Cambria Math" w:eastAsia="新細明體" w:hAnsi="Cambria Math"/>
                <w:lang w:val="en-GB" w:eastAsia="zh-TW"/>
              </w:rPr>
            </m:ctrlPr>
          </m:sSubPr>
          <m:e>
            <m:r>
              <w:rPr>
                <w:rFonts w:ascii="Cambria Math" w:eastAsia="新細明體" w:hAnsi="Cambria Math"/>
                <w:lang w:val="en-GB" w:eastAsia="zh-TW"/>
              </w:rPr>
              <m:t>x</m:t>
            </m:r>
          </m:e>
          <m:sub>
            <m:r>
              <w:rPr>
                <w:rFonts w:ascii="Cambria Math" w:eastAsia="新細明體" w:hAnsi="Cambria Math"/>
                <w:lang w:val="en-GB" w:eastAsia="zh-TW"/>
              </w:rPr>
              <m:t>0</m:t>
            </m:r>
          </m:sub>
        </m:sSub>
        <m:r>
          <m:rPr>
            <m:sty m:val="p"/>
          </m:rPr>
          <w:rPr>
            <w:rFonts w:ascii="Cambria Math" w:eastAsia="新細明體" w:hAnsi="Cambria Math"/>
            <w:lang w:val="en-GB" w:eastAsia="zh-TW"/>
          </w:rPr>
          <m:t>∈</m:t>
        </m:r>
        <m:r>
          <w:rPr>
            <w:rFonts w:ascii="Cambria Math" w:eastAsia="新細明體" w:hAnsi="Cambria Math"/>
            <w:lang w:val="en-GB" w:eastAsia="zh-TW"/>
          </w:rPr>
          <m:t>X</m:t>
        </m:r>
      </m:oMath>
      <w:r w:rsidR="00A865A4" w:rsidRPr="00A865A4">
        <w:rPr>
          <w:rFonts w:eastAsia="新細明體"/>
          <w:lang w:val="en-GB" w:eastAsia="zh-TW"/>
        </w:rPr>
        <w:t xml:space="preserve"> </w:t>
      </w:r>
      <w:r w:rsidR="00D46F66">
        <w:rPr>
          <w:rFonts w:eastAsia="新細明體"/>
          <w:lang w:val="en-GB" w:eastAsia="zh-TW"/>
        </w:rPr>
        <w:t>is the initial</w:t>
      </w:r>
      <w:r w:rsidR="00AF156F">
        <w:rPr>
          <w:rFonts w:eastAsia="新細明體"/>
          <w:lang w:val="en-GB" w:eastAsia="zh-TW"/>
        </w:rPr>
        <w:t xml:space="preserve"> state; </w:t>
      </w:r>
      <m:oMath>
        <m:sSub>
          <m:sSubPr>
            <m:ctrlPr>
              <w:rPr>
                <w:rFonts w:ascii="Cambria Math" w:eastAsia="新細明體" w:hAnsi="Cambria Math"/>
                <w:lang w:val="en-GB" w:eastAsia="zh-TW"/>
              </w:rPr>
            </m:ctrlPr>
          </m:sSubPr>
          <m:e>
            <m:r>
              <w:rPr>
                <w:rFonts w:ascii="Cambria Math" w:eastAsia="新細明體" w:hAnsi="Cambria Math"/>
                <w:lang w:val="en-GB" w:eastAsia="zh-TW"/>
              </w:rPr>
              <m:t>X</m:t>
            </m:r>
          </m:e>
          <m:sub>
            <m:r>
              <w:rPr>
                <w:rFonts w:ascii="Cambria Math" w:eastAsia="新細明體" w:hAnsi="Cambria Math"/>
                <w:lang w:val="en-GB" w:eastAsia="zh-TW"/>
              </w:rPr>
              <m:t>m</m:t>
            </m:r>
          </m:sub>
        </m:sSub>
        <m:r>
          <m:rPr>
            <m:sty m:val="p"/>
          </m:rPr>
          <w:rPr>
            <w:rFonts w:ascii="Cambria Math" w:eastAsia="新細明體" w:hAnsi="Cambria Math"/>
            <w:lang w:val="en-GB" w:eastAsia="zh-TW"/>
          </w:rPr>
          <m:t>⊂</m:t>
        </m:r>
        <m:r>
          <w:rPr>
            <w:rFonts w:ascii="Cambria Math" w:eastAsia="新細明體" w:hAnsi="Cambria Math"/>
            <w:lang w:val="en-GB" w:eastAsia="zh-TW"/>
          </w:rPr>
          <m:t>X</m:t>
        </m:r>
      </m:oMath>
      <w:r w:rsidR="00A865A4" w:rsidRPr="00A865A4">
        <w:rPr>
          <w:rFonts w:eastAsia="新細明體"/>
          <w:lang w:val="en-GB" w:eastAsia="zh-TW"/>
        </w:rPr>
        <w:t xml:space="preserve"> is the set of marked states. The transition function </w:t>
      </w:r>
      <m:oMath>
        <m:r>
          <w:rPr>
            <w:rFonts w:ascii="Cambria Math" w:eastAsia="新細明體" w:hAnsi="Cambria Math"/>
            <w:lang w:val="en-GB" w:eastAsia="zh-TW"/>
          </w:rPr>
          <m:t>f</m:t>
        </m:r>
        <m:d>
          <m:dPr>
            <m:ctrlPr>
              <w:rPr>
                <w:rFonts w:ascii="Cambria Math" w:eastAsia="新細明體" w:hAnsi="Cambria Math"/>
                <w:i/>
                <w:lang w:val="en-GB" w:eastAsia="zh-TW"/>
              </w:rPr>
            </m:ctrlPr>
          </m:dPr>
          <m:e>
            <m:r>
              <w:rPr>
                <w:rFonts w:ascii="Cambria Math" w:eastAsia="新細明體" w:hAnsi="Cambria Math"/>
                <w:lang w:val="en-GB" w:eastAsia="zh-TW"/>
              </w:rPr>
              <m:t>x,e</m:t>
            </m:r>
          </m:e>
        </m:d>
        <m:r>
          <w:rPr>
            <w:rFonts w:ascii="Cambria Math" w:eastAsia="新細明體" w:hAnsi="Cambria Math"/>
            <w:lang w:val="en-GB" w:eastAsia="zh-TW"/>
          </w:rPr>
          <m:t>=x'</m:t>
        </m:r>
      </m:oMath>
      <w:r w:rsidR="00A865A4" w:rsidRPr="00A865A4">
        <w:rPr>
          <w:rFonts w:eastAsia="新細明體"/>
          <w:lang w:val="en-GB" w:eastAsia="zh-TW"/>
        </w:rPr>
        <w:t xml:space="preserve"> means that a transition from state </w:t>
      </w:r>
      <m:oMath>
        <m:r>
          <w:rPr>
            <w:rFonts w:ascii="Cambria Math" w:eastAsia="新細明體" w:hAnsi="Cambria Math"/>
            <w:lang w:val="en-GB" w:eastAsia="zh-TW"/>
          </w:rPr>
          <m:t>x∈X</m:t>
        </m:r>
      </m:oMath>
      <w:r w:rsidR="00A865A4" w:rsidRPr="00A865A4">
        <w:rPr>
          <w:rFonts w:eastAsia="新細明體"/>
          <w:lang w:val="en-GB" w:eastAsia="zh-TW"/>
        </w:rPr>
        <w:t xml:space="preserve"> to another state </w:t>
      </w:r>
      <m:oMath>
        <m:r>
          <w:rPr>
            <w:rFonts w:ascii="Cambria Math" w:eastAsia="新細明體" w:hAnsi="Cambria Math"/>
            <w:lang w:val="en-GB" w:eastAsia="zh-TW"/>
          </w:rPr>
          <m:t>x'∈X</m:t>
        </m:r>
      </m:oMath>
      <w:r w:rsidR="00D46F66">
        <w:rPr>
          <w:rFonts w:eastAsia="新細明體"/>
          <w:lang w:val="en-GB" w:eastAsia="zh-TW"/>
        </w:rPr>
        <w:t xml:space="preserve"> is caused by</w:t>
      </w:r>
      <w:r w:rsidR="00A865A4" w:rsidRPr="00A865A4">
        <w:rPr>
          <w:rFonts w:eastAsia="新細明體"/>
          <w:lang w:val="en-GB" w:eastAsia="zh-TW"/>
        </w:rPr>
        <w:t xml:space="preserve"> </w:t>
      </w:r>
      <w:proofErr w:type="gramStart"/>
      <w:r w:rsidR="00A865A4" w:rsidRPr="00A865A4">
        <w:rPr>
          <w:rFonts w:eastAsia="新細明體"/>
          <w:lang w:val="en-GB" w:eastAsia="zh-TW"/>
        </w:rPr>
        <w:t xml:space="preserve">event </w:t>
      </w:r>
      <w:proofErr w:type="gramEnd"/>
      <m:oMath>
        <m:r>
          <w:rPr>
            <w:rFonts w:ascii="Cambria Math" w:eastAsia="新細明體" w:hAnsi="Cambria Math"/>
            <w:lang w:val="en-GB" w:eastAsia="zh-TW"/>
          </w:rPr>
          <m:t>e∈E</m:t>
        </m:r>
      </m:oMath>
      <w:r w:rsidR="00A865A4" w:rsidRPr="00A865A4">
        <w:rPr>
          <w:rFonts w:eastAsia="新細明體"/>
          <w:lang w:val="en-GB" w:eastAsia="zh-TW"/>
        </w:rPr>
        <w:t xml:space="preserve">, while the active event function </w:t>
      </w:r>
      <m:oMath>
        <m:r>
          <m:rPr>
            <m:sty m:val="p"/>
          </m:rPr>
          <w:rPr>
            <w:rFonts w:ascii="Cambria Math" w:eastAsia="新細明體" w:hAnsi="Cambria Math"/>
            <w:lang w:val="en-GB" w:eastAsia="zh-TW"/>
          </w:rPr>
          <m:t>Σ</m:t>
        </m:r>
        <m:d>
          <m:dPr>
            <m:ctrlPr>
              <w:rPr>
                <w:rFonts w:ascii="Cambria Math" w:eastAsia="新細明體" w:hAnsi="Cambria Math"/>
                <w:lang w:val="en-GB" w:eastAsia="zh-TW"/>
              </w:rPr>
            </m:ctrlPr>
          </m:dPr>
          <m:e>
            <m:r>
              <w:rPr>
                <w:rFonts w:ascii="Cambria Math" w:eastAsia="新細明體" w:hAnsi="Cambria Math"/>
                <w:lang w:val="en-GB" w:eastAsia="zh-TW"/>
              </w:rPr>
              <m:t>x</m:t>
            </m:r>
          </m:e>
        </m:d>
      </m:oMath>
      <w:r w:rsidR="00A865A4" w:rsidRPr="00A865A4">
        <w:rPr>
          <w:rFonts w:eastAsia="新細明體"/>
          <w:lang w:val="en-GB" w:eastAsia="zh-TW"/>
        </w:rPr>
        <w:t xml:space="preserve"> can be regarded as the set of active events at state</w:t>
      </w:r>
      <m:oMath>
        <m:r>
          <w:rPr>
            <w:rFonts w:ascii="Cambria Math" w:eastAsia="新細明體" w:hAnsi="Cambria Math"/>
            <w:lang w:val="en-GB" w:eastAsia="zh-TW"/>
          </w:rPr>
          <m:t xml:space="preserve"> x</m:t>
        </m:r>
      </m:oMath>
      <w:r w:rsidR="00A865A4" w:rsidRPr="00A865A4">
        <w:rPr>
          <w:rFonts w:eastAsia="新細明體"/>
          <w:lang w:val="en-GB" w:eastAsia="zh-TW"/>
        </w:rPr>
        <w:t>.</w:t>
      </w:r>
      <w:r w:rsidR="00F02357">
        <w:rPr>
          <w:rFonts w:eastAsia="新細明體" w:hint="eastAsia"/>
          <w:lang w:val="en-GB" w:eastAsia="zh-TW"/>
        </w:rPr>
        <w:t xml:space="preserve"> </w:t>
      </w:r>
      <w:r w:rsidR="00067EE5">
        <w:rPr>
          <w:rFonts w:eastAsia="新細明體" w:hint="eastAsia"/>
          <w:lang w:val="en-GB" w:eastAsia="zh-TW"/>
        </w:rPr>
        <w:t xml:space="preserve">The sketch of an example automaton can be found </w:t>
      </w:r>
      <w:r w:rsidR="00067EE5">
        <w:rPr>
          <w:rFonts w:eastAsia="新細明體" w:hint="eastAsia"/>
          <w:lang w:val="en-GB" w:eastAsia="zh-TW"/>
        </w:rPr>
        <w:lastRenderedPageBreak/>
        <w:t>in Figure 1. The circles (</w:t>
      </w:r>
      <m:oMath>
        <m:r>
          <m:rPr>
            <m:sty m:val="p"/>
          </m:rPr>
          <w:rPr>
            <w:rFonts w:ascii="Cambria Math" w:eastAsia="新細明體" w:hAnsi="Cambria Math"/>
            <w:lang w:val="en-GB" w:eastAsia="zh-TW"/>
          </w:rPr>
          <m:t>S0</m:t>
        </m:r>
      </m:oMath>
      <w:r w:rsidR="00067EE5">
        <w:rPr>
          <w:rFonts w:eastAsia="新細明體" w:hint="eastAsia"/>
          <w:lang w:val="en-GB" w:eastAsia="zh-TW"/>
        </w:rPr>
        <w:t xml:space="preserve">, </w:t>
      </w:r>
      <m:oMath>
        <m:r>
          <m:rPr>
            <m:sty m:val="p"/>
          </m:rPr>
          <w:rPr>
            <w:rFonts w:ascii="Cambria Math" w:eastAsia="新細明體" w:hAnsi="Cambria Math"/>
            <w:lang w:val="en-GB" w:eastAsia="zh-TW"/>
          </w:rPr>
          <m:t>S1</m:t>
        </m:r>
      </m:oMath>
      <w:r w:rsidR="00067EE5">
        <w:rPr>
          <w:rFonts w:eastAsia="新細明體" w:hint="eastAsia"/>
          <w:lang w:val="en-GB" w:eastAsia="zh-TW"/>
        </w:rPr>
        <w:t xml:space="preserve"> </w:t>
      </w:r>
      <w:proofErr w:type="gramStart"/>
      <w:r w:rsidR="00067EE5">
        <w:rPr>
          <w:rFonts w:eastAsia="新細明體" w:hint="eastAsia"/>
          <w:lang w:val="en-GB" w:eastAsia="zh-TW"/>
        </w:rPr>
        <w:t xml:space="preserve">and </w:t>
      </w:r>
      <w:proofErr w:type="gramEnd"/>
      <m:oMath>
        <m:r>
          <m:rPr>
            <m:sty m:val="p"/>
          </m:rPr>
          <w:rPr>
            <w:rFonts w:ascii="Cambria Math" w:eastAsia="新細明體" w:hAnsi="Cambria Math"/>
            <w:lang w:val="en-GB" w:eastAsia="zh-TW"/>
          </w:rPr>
          <m:t>S2</m:t>
        </m:r>
      </m:oMath>
      <w:r w:rsidR="00067EE5">
        <w:rPr>
          <w:rFonts w:eastAsia="新細明體" w:hint="eastAsia"/>
          <w:lang w:val="en-GB" w:eastAsia="zh-TW"/>
        </w:rPr>
        <w:t>) are referred to as places and they are used to represent</w:t>
      </w:r>
      <w:r w:rsidR="00D46F66">
        <w:rPr>
          <w:rFonts w:eastAsia="新細明體" w:hint="eastAsia"/>
          <w:lang w:val="en-GB" w:eastAsia="zh-TW"/>
        </w:rPr>
        <w:t xml:space="preserve"> system</w:t>
      </w:r>
      <w:r w:rsidR="00067EE5">
        <w:rPr>
          <w:rFonts w:eastAsia="新細明體" w:hint="eastAsia"/>
          <w:lang w:val="en-GB" w:eastAsia="zh-TW"/>
        </w:rPr>
        <w:t xml:space="preserve"> states, while the directed arcs denote events and </w:t>
      </w:r>
      <m:oMath>
        <m:r>
          <m:rPr>
            <m:sty m:val="p"/>
          </m:rPr>
          <w:rPr>
            <w:rFonts w:ascii="Cambria Math" w:eastAsia="新細明體" w:hAnsi="Cambria Math"/>
            <w:lang w:val="en-GB" w:eastAsia="zh-TW"/>
          </w:rPr>
          <m:t>E1</m:t>
        </m:r>
      </m:oMath>
      <w:r w:rsidR="00067EE5">
        <w:rPr>
          <w:rFonts w:eastAsia="新細明體" w:hint="eastAsia"/>
          <w:lang w:val="en-GB" w:eastAsia="zh-TW"/>
        </w:rPr>
        <w:t xml:space="preserve">, </w:t>
      </w:r>
      <m:oMath>
        <m:r>
          <m:rPr>
            <m:sty m:val="p"/>
          </m:rPr>
          <w:rPr>
            <w:rFonts w:ascii="Cambria Math" w:eastAsia="新細明體" w:hAnsi="Cambria Math"/>
            <w:lang w:val="en-GB" w:eastAsia="zh-TW"/>
          </w:rPr>
          <m:t>E2</m:t>
        </m:r>
      </m:oMath>
      <w:r w:rsidR="00067EE5">
        <w:rPr>
          <w:rFonts w:eastAsia="新細明體" w:hint="eastAsia"/>
          <w:lang w:val="en-GB" w:eastAsia="zh-TW"/>
        </w:rPr>
        <w:t xml:space="preserve"> and </w:t>
      </w:r>
      <m:oMath>
        <m:r>
          <m:rPr>
            <m:sty m:val="p"/>
          </m:rPr>
          <w:rPr>
            <w:rFonts w:ascii="Cambria Math" w:eastAsia="新細明體" w:hAnsi="Cambria Math"/>
            <w:lang w:val="en-GB" w:eastAsia="zh-TW"/>
          </w:rPr>
          <m:t>E3</m:t>
        </m:r>
      </m:oMath>
      <w:r w:rsidR="00067EE5">
        <w:rPr>
          <w:rFonts w:eastAsia="新細明體" w:hint="eastAsia"/>
          <w:lang w:val="en-GB" w:eastAsia="zh-TW"/>
        </w:rPr>
        <w:t xml:space="preserve"> are their labels.</w:t>
      </w:r>
      <w:r w:rsidR="00127ADD">
        <w:rPr>
          <w:rFonts w:eastAsia="新細明體" w:hint="eastAsia"/>
          <w:lang w:val="en-GB" w:eastAsia="zh-TW"/>
        </w:rPr>
        <w:t xml:space="preserve"> </w:t>
      </w:r>
      <w:r w:rsidR="00067EE5">
        <w:rPr>
          <w:rFonts w:eastAsia="新細明體" w:hint="eastAsia"/>
          <w:lang w:val="en-GB" w:eastAsia="zh-TW"/>
        </w:rPr>
        <w:t xml:space="preserve">The initial state is indicated with an input arrow and the marked state is darkened. </w:t>
      </w:r>
      <w:r w:rsidR="00F02357">
        <w:rPr>
          <w:rFonts w:eastAsia="新細明體" w:hint="eastAsia"/>
          <w:lang w:val="en-GB" w:eastAsia="zh-TW"/>
        </w:rPr>
        <w:t xml:space="preserve"> </w:t>
      </w:r>
      <w:r w:rsidR="00B013F7">
        <w:rPr>
          <w:rFonts w:eastAsia="新細明體" w:hint="eastAsia"/>
          <w:lang w:val="en-GB" w:eastAsia="zh-TW"/>
        </w:rPr>
        <w:t>It should be noted</w:t>
      </w:r>
      <w:r w:rsidR="00212516">
        <w:rPr>
          <w:rFonts w:eastAsia="新細明體" w:hint="eastAsia"/>
          <w:lang w:val="en-GB" w:eastAsia="zh-TW"/>
        </w:rPr>
        <w:t xml:space="preserve"> t</w:t>
      </w:r>
      <w:r w:rsidRPr="008749DD">
        <w:rPr>
          <w:rFonts w:eastAsia="新細明體"/>
          <w:lang w:val="en-GB" w:eastAsia="zh-TW"/>
        </w:rPr>
        <w:t>he EFA is an improv</w:t>
      </w:r>
      <w:r w:rsidR="00067EE5">
        <w:rPr>
          <w:rFonts w:eastAsia="新細明體"/>
          <w:lang w:val="en-GB" w:eastAsia="zh-TW"/>
        </w:rPr>
        <w:t xml:space="preserve">ed version of the </w:t>
      </w:r>
      <w:r w:rsidR="00067EE5">
        <w:rPr>
          <w:rFonts w:eastAsia="新細明體" w:hint="eastAsia"/>
          <w:lang w:val="en-GB" w:eastAsia="zh-TW"/>
        </w:rPr>
        <w:t>aforementioned</w:t>
      </w:r>
      <w:r w:rsidRPr="008749DD">
        <w:rPr>
          <w:rFonts w:eastAsia="新細明體"/>
          <w:lang w:val="en-GB" w:eastAsia="zh-TW"/>
        </w:rPr>
        <w:t xml:space="preserve"> struc</w:t>
      </w:r>
      <w:r w:rsidR="00067EE5">
        <w:rPr>
          <w:rFonts w:eastAsia="新細明體"/>
          <w:lang w:val="en-GB" w:eastAsia="zh-TW"/>
        </w:rPr>
        <w:t xml:space="preserve">ture. </w:t>
      </w:r>
      <w:r w:rsidR="00067EE5">
        <w:rPr>
          <w:rFonts w:eastAsia="新細明體" w:hint="eastAsia"/>
          <w:lang w:val="en-GB" w:eastAsia="zh-TW"/>
        </w:rPr>
        <w:t>Specifically</w:t>
      </w:r>
      <w:r w:rsidRPr="008749DD">
        <w:rPr>
          <w:rFonts w:eastAsia="新細明體"/>
          <w:lang w:val="en-GB" w:eastAsia="zh-TW"/>
        </w:rPr>
        <w:t>, each event in EFA is equipped with two extra auxiliary eleme</w:t>
      </w:r>
      <w:r w:rsidR="00212516">
        <w:rPr>
          <w:rFonts w:eastAsia="新細明體"/>
          <w:lang w:val="en-GB" w:eastAsia="zh-TW"/>
        </w:rPr>
        <w:t>nts, i.e., variable and guard</w:t>
      </w:r>
      <w:r w:rsidR="00212516">
        <w:rPr>
          <w:rFonts w:eastAsia="新細明體" w:hint="eastAsia"/>
          <w:lang w:val="en-GB" w:eastAsia="zh-TW"/>
        </w:rPr>
        <w:t>, and t</w:t>
      </w:r>
      <w:r w:rsidR="00AF156F">
        <w:rPr>
          <w:rFonts w:eastAsia="新細明體"/>
          <w:lang w:val="en-GB" w:eastAsia="zh-TW"/>
        </w:rPr>
        <w:t>h</w:t>
      </w:r>
      <w:r w:rsidR="00AF156F">
        <w:rPr>
          <w:rFonts w:eastAsia="新細明體" w:hint="eastAsia"/>
          <w:lang w:val="en-GB" w:eastAsia="zh-TW"/>
        </w:rPr>
        <w:t>ese elements a</w:t>
      </w:r>
      <w:r w:rsidR="00D46F66">
        <w:rPr>
          <w:rFonts w:eastAsia="新細明體" w:hint="eastAsia"/>
          <w:lang w:val="en-GB" w:eastAsia="zh-TW"/>
        </w:rPr>
        <w:t>re further explained below</w:t>
      </w:r>
      <w:r w:rsidRPr="008749DD">
        <w:rPr>
          <w:rFonts w:eastAsia="新細明體"/>
          <w:lang w:val="en-GB" w:eastAsia="zh-TW"/>
        </w:rPr>
        <w:t>:</w:t>
      </w:r>
    </w:p>
    <w:p w:rsidR="00212516" w:rsidRDefault="008749DD" w:rsidP="008749DD">
      <w:pPr>
        <w:pStyle w:val="CETBodytext"/>
        <w:numPr>
          <w:ilvl w:val="0"/>
          <w:numId w:val="22"/>
        </w:numPr>
        <w:rPr>
          <w:rFonts w:eastAsia="新細明體"/>
          <w:lang w:val="en-GB" w:eastAsia="zh-TW"/>
        </w:rPr>
      </w:pPr>
      <w:r w:rsidRPr="008749DD">
        <w:rPr>
          <w:rFonts w:eastAsia="新細明體"/>
          <w:lang w:val="en-GB" w:eastAsia="zh-TW"/>
        </w:rPr>
        <w:t>An integer variable (with user-specified upper and lower bounds) can be used to update the equipment state after completing an event-driven transiti</w:t>
      </w:r>
      <w:r w:rsidR="00CD09D8">
        <w:rPr>
          <w:rFonts w:eastAsia="新細明體"/>
          <w:lang w:val="en-GB" w:eastAsia="zh-TW"/>
        </w:rPr>
        <w:t>on.  An example is shown in Fig</w:t>
      </w:r>
      <w:r w:rsidR="00CD09D8">
        <w:rPr>
          <w:rFonts w:eastAsia="新細明體" w:hint="eastAsia"/>
          <w:lang w:val="en-GB" w:eastAsia="zh-TW"/>
        </w:rPr>
        <w:t>ure</w:t>
      </w:r>
      <w:r w:rsidRPr="008749DD">
        <w:rPr>
          <w:rFonts w:eastAsia="新細明體"/>
          <w:lang w:val="en-GB" w:eastAsia="zh-TW"/>
        </w:rPr>
        <w:t xml:space="preserve"> 1, in which var</w:t>
      </w:r>
      <w:r w:rsidR="00CD09D8">
        <w:rPr>
          <w:rFonts w:eastAsia="新細明體"/>
          <w:lang w:val="en-GB" w:eastAsia="zh-TW"/>
        </w:rPr>
        <w:t xml:space="preserve">iable </w:t>
      </w:r>
      <m:oMath>
        <m:r>
          <m:rPr>
            <m:sty m:val="p"/>
          </m:rPr>
          <w:rPr>
            <w:rFonts w:ascii="Cambria Math" w:eastAsia="新細明體" w:hAnsi="Cambria Math"/>
            <w:lang w:val="en-GB" w:eastAsia="zh-TW"/>
          </w:rPr>
          <m:t>a</m:t>
        </m:r>
      </m:oMath>
      <w:r w:rsidR="00CD09D8">
        <w:rPr>
          <w:rFonts w:eastAsia="新細明體" w:hint="eastAsia"/>
          <w:lang w:val="en-GB" w:eastAsia="zh-TW"/>
        </w:rPr>
        <w:t xml:space="preserve"> </w:t>
      </w:r>
      <w:r w:rsidR="00CD09D8">
        <w:rPr>
          <w:rFonts w:eastAsia="新細明體"/>
          <w:lang w:val="en-GB" w:eastAsia="zh-TW"/>
        </w:rPr>
        <w:t>is updated to 1 (</w:t>
      </w:r>
      <m:oMath>
        <m:r>
          <m:rPr>
            <m:sty m:val="p"/>
          </m:rPr>
          <w:rPr>
            <w:rFonts w:ascii="Cambria Math" w:eastAsia="新細明體" w:hAnsi="Cambria Math"/>
            <w:lang w:val="en-GB" w:eastAsia="zh-TW"/>
          </w:rPr>
          <m:t>a=1</m:t>
        </m:r>
      </m:oMath>
      <w:r w:rsidR="00CD09D8">
        <w:rPr>
          <w:rFonts w:eastAsia="新細明體"/>
          <w:lang w:val="en-GB" w:eastAsia="zh-TW"/>
        </w:rPr>
        <w:t xml:space="preserve">) via </w:t>
      </w:r>
      <w:proofErr w:type="gramStart"/>
      <w:r w:rsidR="00CD09D8">
        <w:rPr>
          <w:rFonts w:eastAsia="新細明體"/>
          <w:lang w:val="en-GB" w:eastAsia="zh-TW"/>
        </w:rPr>
        <w:t xml:space="preserve">event </w:t>
      </w:r>
      <w:proofErr w:type="gramEnd"/>
      <m:oMath>
        <m:r>
          <m:rPr>
            <m:sty m:val="p"/>
          </m:rPr>
          <w:rPr>
            <w:rFonts w:ascii="Cambria Math" w:eastAsia="新細明體" w:hAnsi="Cambria Math"/>
            <w:lang w:val="en-GB" w:eastAsia="zh-TW"/>
          </w:rPr>
          <m:t>E1</m:t>
        </m:r>
      </m:oMath>
      <w:r w:rsidR="00CD09D8">
        <w:rPr>
          <w:rFonts w:eastAsia="新細明體" w:hint="eastAsia"/>
          <w:lang w:val="en-GB" w:eastAsia="zh-TW"/>
        </w:rPr>
        <w:t>.</w:t>
      </w:r>
    </w:p>
    <w:p w:rsidR="00AF156F" w:rsidRPr="00212516" w:rsidRDefault="008749DD" w:rsidP="008749DD">
      <w:pPr>
        <w:pStyle w:val="CETBodytext"/>
        <w:numPr>
          <w:ilvl w:val="0"/>
          <w:numId w:val="22"/>
        </w:numPr>
        <w:rPr>
          <w:rFonts w:eastAsia="新細明體"/>
          <w:lang w:val="en-GB" w:eastAsia="zh-TW"/>
        </w:rPr>
      </w:pPr>
      <w:r w:rsidRPr="00212516">
        <w:rPr>
          <w:rFonts w:eastAsia="新細明體"/>
          <w:lang w:val="en-GB" w:eastAsia="zh-TW"/>
        </w:rPr>
        <w:tab/>
        <w:t>A guard is the sufficient condition of the corresponding state transi</w:t>
      </w:r>
      <w:r w:rsidR="00CD09D8">
        <w:rPr>
          <w:rFonts w:eastAsia="新細明體"/>
          <w:lang w:val="en-GB" w:eastAsia="zh-TW"/>
        </w:rPr>
        <w:t>tion. Let us again consider Fig</w:t>
      </w:r>
      <w:r w:rsidR="00CD09D8">
        <w:rPr>
          <w:rFonts w:eastAsia="新細明體" w:hint="eastAsia"/>
          <w:lang w:val="en-GB" w:eastAsia="zh-TW"/>
        </w:rPr>
        <w:t>ure</w:t>
      </w:r>
      <w:r w:rsidR="00B013F7">
        <w:rPr>
          <w:rFonts w:eastAsia="新細明體"/>
          <w:lang w:val="en-GB" w:eastAsia="zh-TW"/>
        </w:rPr>
        <w:t xml:space="preserve"> 1 as an example and assume</w:t>
      </w:r>
      <w:r w:rsidR="00CD09D8">
        <w:rPr>
          <w:rFonts w:eastAsia="新細明體"/>
          <w:lang w:val="en-GB" w:eastAsia="zh-TW"/>
        </w:rPr>
        <w:t xml:space="preserve"> the initial value of variable </w:t>
      </w:r>
      <m:oMath>
        <m:r>
          <m:rPr>
            <m:sty m:val="p"/>
          </m:rPr>
          <w:rPr>
            <w:rFonts w:ascii="Cambria Math" w:eastAsia="新細明體" w:hAnsi="Cambria Math"/>
            <w:lang w:val="en-GB" w:eastAsia="zh-TW"/>
          </w:rPr>
          <m:t>a</m:t>
        </m:r>
      </m:oMath>
      <w:r w:rsidR="00CD09D8">
        <w:rPr>
          <w:rFonts w:eastAsia="新細明體"/>
          <w:lang w:val="en-GB" w:eastAsia="zh-TW"/>
        </w:rPr>
        <w:t xml:space="preserve"> is 0. Therefore, only event </w:t>
      </w:r>
      <m:oMath>
        <m:r>
          <m:rPr>
            <m:sty m:val="p"/>
          </m:rPr>
          <w:rPr>
            <w:rFonts w:ascii="Cambria Math" w:eastAsia="新細明體" w:hAnsi="Cambria Math"/>
            <w:lang w:val="en-GB" w:eastAsia="zh-TW"/>
          </w:rPr>
          <m:t>E1</m:t>
        </m:r>
      </m:oMath>
      <w:r w:rsidRPr="00212516">
        <w:rPr>
          <w:rFonts w:eastAsia="新細明體"/>
          <w:lang w:val="en-GB" w:eastAsia="zh-TW"/>
        </w:rPr>
        <w:t xml:space="preserve"> is per</w:t>
      </w:r>
      <w:r w:rsidR="00CD09D8">
        <w:rPr>
          <w:rFonts w:eastAsia="新細明體"/>
          <w:lang w:val="en-GB" w:eastAsia="zh-TW"/>
        </w:rPr>
        <w:t xml:space="preserve">missible at the initial state </w:t>
      </w:r>
      <m:oMath>
        <m:r>
          <m:rPr>
            <m:sty m:val="p"/>
          </m:rPr>
          <w:rPr>
            <w:rFonts w:ascii="Cambria Math" w:eastAsia="新細明體" w:hAnsi="Cambria Math"/>
            <w:lang w:val="en-GB" w:eastAsia="zh-TW"/>
          </w:rPr>
          <m:t>S0</m:t>
        </m:r>
      </m:oMath>
      <w:r w:rsidR="00CD09D8">
        <w:rPr>
          <w:rFonts w:eastAsia="新細明體"/>
          <w:lang w:val="en-GB" w:eastAsia="zh-TW"/>
        </w:rPr>
        <w:t xml:space="preserve"> due to its guard “</w:t>
      </w:r>
      <m:oMath>
        <m:r>
          <m:rPr>
            <m:sty m:val="p"/>
          </m:rPr>
          <w:rPr>
            <w:rFonts w:ascii="Cambria Math" w:eastAsia="新細明體" w:hAnsi="Cambria Math"/>
            <w:lang w:val="en-GB" w:eastAsia="zh-TW"/>
          </w:rPr>
          <m:t>a==0</m:t>
        </m:r>
      </m:oMath>
      <w:r w:rsidR="00CD09D8">
        <w:rPr>
          <w:rFonts w:eastAsia="新細明體"/>
          <w:lang w:val="en-GB" w:eastAsia="zh-TW"/>
        </w:rPr>
        <w:t xml:space="preserve">” and, when </w:t>
      </w:r>
      <m:oMath>
        <m:r>
          <m:rPr>
            <m:sty m:val="p"/>
          </m:rPr>
          <w:rPr>
            <w:rFonts w:ascii="Cambria Math" w:eastAsia="新細明體" w:hAnsi="Cambria Math"/>
            <w:lang w:val="en-GB" w:eastAsia="zh-TW"/>
          </w:rPr>
          <m:t>S1</m:t>
        </m:r>
      </m:oMath>
      <w:r w:rsidRPr="00212516">
        <w:rPr>
          <w:rFonts w:eastAsia="新細明體"/>
          <w:lang w:val="en-GB" w:eastAsia="zh-TW"/>
        </w:rPr>
        <w:t xml:space="preserve"> is reached after state transition, variable </w:t>
      </w:r>
      <w:proofErr w:type="gramStart"/>
      <w:r w:rsidRPr="00212516">
        <w:rPr>
          <w:rFonts w:eastAsia="新細明體"/>
          <w:lang w:val="en-GB" w:eastAsia="zh-TW"/>
        </w:rPr>
        <w:t>a should</w:t>
      </w:r>
      <w:proofErr w:type="gramEnd"/>
      <w:r w:rsidRPr="00212516">
        <w:rPr>
          <w:rFonts w:eastAsia="新細明體"/>
          <w:lang w:val="en-GB" w:eastAsia="zh-TW"/>
        </w:rPr>
        <w:t xml:space="preserve"> be updated to 1.</w:t>
      </w:r>
      <w:r w:rsidR="00212516" w:rsidRPr="00212516">
        <w:rPr>
          <w:rFonts w:eastAsia="新細明體"/>
          <w:lang w:val="en-GB" w:eastAsia="zh-TW"/>
        </w:rPr>
        <w:t xml:space="preserve"> </w:t>
      </w:r>
    </w:p>
    <w:p w:rsidR="00AF156F" w:rsidRPr="008749DD" w:rsidRDefault="009A6235" w:rsidP="008749DD">
      <w:pPr>
        <w:pStyle w:val="CETBodytext"/>
        <w:rPr>
          <w:rFonts w:eastAsia="新細明體"/>
          <w:lang w:val="en-GB" w:eastAsia="zh-TW"/>
        </w:rPr>
      </w:pPr>
      <w:r>
        <w:rPr>
          <w:noProof/>
          <w:lang w:eastAsia="zh-TW"/>
        </w:rPr>
        <w:drawing>
          <wp:inline distT="0" distB="0" distL="0" distR="0" wp14:anchorId="5C9996CC" wp14:editId="71611C17">
            <wp:extent cx="2262812" cy="1453243"/>
            <wp:effectExtent l="0" t="0" r="4445" b="0"/>
            <wp:docPr id="12" name="圖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圖片 11"/>
                    <pic:cNvPicPr>
                      <a:picLocks noChangeAspect="1"/>
                    </pic:cNvPicPr>
                  </pic:nvPicPr>
                  <pic:blipFill>
                    <a:blip r:embed="rId13"/>
                    <a:stretch>
                      <a:fillRect/>
                    </a:stretch>
                  </pic:blipFill>
                  <pic:spPr>
                    <a:xfrm>
                      <a:off x="0" y="0"/>
                      <a:ext cx="2271032" cy="1458522"/>
                    </a:xfrm>
                    <a:prstGeom prst="rect">
                      <a:avLst/>
                    </a:prstGeom>
                  </pic:spPr>
                </pic:pic>
              </a:graphicData>
            </a:graphic>
          </wp:inline>
        </w:drawing>
      </w:r>
    </w:p>
    <w:p w:rsidR="008749DD" w:rsidRPr="00AF156F" w:rsidRDefault="00AF156F" w:rsidP="008749DD">
      <w:pPr>
        <w:pStyle w:val="CETBodytext"/>
        <w:rPr>
          <w:rFonts w:eastAsia="新細明體"/>
          <w:i/>
          <w:lang w:val="en-GB" w:eastAsia="zh-TW"/>
        </w:rPr>
      </w:pPr>
      <w:r>
        <w:rPr>
          <w:rFonts w:eastAsia="新細明體"/>
          <w:i/>
          <w:lang w:val="en-GB" w:eastAsia="zh-TW"/>
        </w:rPr>
        <w:t>Figure 1</w:t>
      </w:r>
      <w:r>
        <w:rPr>
          <w:rFonts w:eastAsia="新細明體" w:hint="eastAsia"/>
          <w:i/>
          <w:lang w:val="en-GB" w:eastAsia="zh-TW"/>
        </w:rPr>
        <w:t>:</w:t>
      </w:r>
      <w:r w:rsidR="009A6235">
        <w:rPr>
          <w:rFonts w:eastAsia="新細明體"/>
          <w:i/>
          <w:lang w:val="en-GB" w:eastAsia="zh-TW"/>
        </w:rPr>
        <w:t xml:space="preserve"> </w:t>
      </w:r>
      <w:r w:rsidR="009A6235">
        <w:rPr>
          <w:rFonts w:eastAsia="新細明體" w:hint="eastAsia"/>
          <w:i/>
          <w:lang w:val="en-GB" w:eastAsia="zh-TW"/>
        </w:rPr>
        <w:t>Graphic representation</w:t>
      </w:r>
      <w:r w:rsidR="009A6235">
        <w:rPr>
          <w:rFonts w:eastAsia="新細明體"/>
          <w:i/>
          <w:lang w:val="en-GB" w:eastAsia="zh-TW"/>
        </w:rPr>
        <w:t xml:space="preserve"> of an </w:t>
      </w:r>
      <w:r w:rsidR="009A6235">
        <w:rPr>
          <w:rFonts w:eastAsia="新細明體" w:hint="eastAsia"/>
          <w:i/>
          <w:lang w:val="en-GB" w:eastAsia="zh-TW"/>
        </w:rPr>
        <w:t>automaton</w:t>
      </w:r>
      <w:r w:rsidR="008749DD" w:rsidRPr="00AF156F">
        <w:rPr>
          <w:rFonts w:eastAsia="新細明體"/>
          <w:i/>
          <w:lang w:val="en-GB" w:eastAsia="zh-TW"/>
        </w:rPr>
        <w:t>.</w:t>
      </w:r>
    </w:p>
    <w:p w:rsidR="00B9741D" w:rsidRDefault="00B9741D" w:rsidP="00A865A4">
      <w:pPr>
        <w:pStyle w:val="CETHeading1"/>
        <w:rPr>
          <w:rFonts w:eastAsia="新細明體"/>
          <w:lang w:eastAsia="zh-TW"/>
        </w:rPr>
      </w:pPr>
      <w:r>
        <w:rPr>
          <w:rFonts w:eastAsia="新細明體" w:hint="eastAsia"/>
          <w:lang w:eastAsia="zh-TW"/>
        </w:rPr>
        <w:t>An illustrative example</w:t>
      </w:r>
    </w:p>
    <w:p w:rsidR="00037A3C" w:rsidRPr="00D6606A" w:rsidRDefault="00D6606A" w:rsidP="00037A3C">
      <w:pPr>
        <w:pStyle w:val="CETBodytext"/>
        <w:rPr>
          <w:rFonts w:eastAsia="新細明體"/>
          <w:lang w:eastAsia="zh-TW"/>
        </w:rPr>
      </w:pPr>
      <w:r>
        <w:rPr>
          <w:rFonts w:eastAsia="新細明體" w:hint="eastAsia"/>
          <w:lang w:eastAsia="zh-TW"/>
        </w:rPr>
        <w:t>For illustration convenience</w:t>
      </w:r>
      <w:r w:rsidR="00037A3C" w:rsidRPr="00037A3C">
        <w:rPr>
          <w:rFonts w:eastAsia="新細明體"/>
          <w:lang w:eastAsia="zh-TW"/>
        </w:rPr>
        <w:t xml:space="preserve">, let us consider </w:t>
      </w:r>
      <w:r>
        <w:rPr>
          <w:rFonts w:eastAsia="新細明體" w:hint="eastAsia"/>
          <w:lang w:eastAsia="zh-TW"/>
        </w:rPr>
        <w:t xml:space="preserve">the startup operation of </w:t>
      </w:r>
      <w:r w:rsidR="00037A3C" w:rsidRPr="00037A3C">
        <w:rPr>
          <w:rFonts w:eastAsia="新細明體"/>
          <w:lang w:eastAsia="zh-TW"/>
        </w:rPr>
        <w:t xml:space="preserve">the </w:t>
      </w:r>
      <w:r w:rsidR="00DB4D17">
        <w:rPr>
          <w:rFonts w:eastAsia="新細明體" w:hint="eastAsia"/>
          <w:lang w:eastAsia="zh-TW"/>
        </w:rPr>
        <w:t xml:space="preserve">continuous </w:t>
      </w:r>
      <w:r w:rsidR="00037A3C" w:rsidRPr="00037A3C">
        <w:rPr>
          <w:rFonts w:eastAsia="新細明體"/>
          <w:lang w:eastAsia="zh-TW"/>
        </w:rPr>
        <w:t xml:space="preserve">flash </w:t>
      </w:r>
      <w:r w:rsidR="00CC33DE">
        <w:rPr>
          <w:rFonts w:eastAsia="新細明體" w:hint="eastAsia"/>
          <w:lang w:eastAsia="zh-TW"/>
        </w:rPr>
        <w:t>process</w:t>
      </w:r>
      <w:r w:rsidR="00CC33DE">
        <w:rPr>
          <w:rFonts w:eastAsia="新細明體"/>
          <w:lang w:eastAsia="zh-TW"/>
        </w:rPr>
        <w:t xml:space="preserve"> described in </w:t>
      </w:r>
      <w:r w:rsidR="00DB4D17">
        <w:rPr>
          <w:rFonts w:eastAsia="新細明體" w:hint="eastAsia"/>
          <w:lang w:eastAsia="zh-TW"/>
        </w:rPr>
        <w:t xml:space="preserve">the process flow diagram (PFD) in </w:t>
      </w:r>
      <w:r w:rsidR="00CC33DE">
        <w:rPr>
          <w:rFonts w:eastAsia="新細明體"/>
          <w:lang w:eastAsia="zh-TW"/>
        </w:rPr>
        <w:t xml:space="preserve">Figure </w:t>
      </w:r>
      <w:r w:rsidR="00CC33DE">
        <w:rPr>
          <w:rFonts w:eastAsia="新細明體" w:hint="eastAsia"/>
          <w:lang w:eastAsia="zh-TW"/>
        </w:rPr>
        <w:t>2</w:t>
      </w:r>
      <w:r w:rsidR="00037A3C" w:rsidRPr="00037A3C">
        <w:rPr>
          <w:rFonts w:eastAsia="新細明體"/>
          <w:lang w:eastAsia="zh-TW"/>
        </w:rPr>
        <w:t>. In thi</w:t>
      </w:r>
      <w:r w:rsidR="00CC33DE">
        <w:rPr>
          <w:rFonts w:eastAsia="新細明體"/>
          <w:lang w:eastAsia="zh-TW"/>
        </w:rPr>
        <w:t>s system, there are four PID controllers (</w:t>
      </w:r>
      <w:r w:rsidR="00CC33DE" w:rsidRPr="00037A3C">
        <w:rPr>
          <w:rFonts w:eastAsia="新細明體"/>
          <w:lang w:eastAsia="zh-TW"/>
        </w:rPr>
        <w:t>FC</w:t>
      </w:r>
      <w:r w:rsidR="00CC33DE">
        <w:rPr>
          <w:rFonts w:eastAsia="新細明體" w:hint="eastAsia"/>
          <w:lang w:eastAsia="zh-TW"/>
        </w:rPr>
        <w:t>01</w:t>
      </w:r>
      <w:r w:rsidR="00CC33DE">
        <w:rPr>
          <w:rFonts w:eastAsia="新細明體"/>
          <w:lang w:eastAsia="zh-TW"/>
        </w:rPr>
        <w:t xml:space="preserve">, </w:t>
      </w:r>
      <w:r w:rsidR="00CC33DE" w:rsidRPr="00037A3C">
        <w:rPr>
          <w:rFonts w:eastAsia="新細明體"/>
          <w:lang w:eastAsia="zh-TW"/>
        </w:rPr>
        <w:t>TC</w:t>
      </w:r>
      <w:r w:rsidR="00CC33DE">
        <w:rPr>
          <w:rFonts w:eastAsia="新細明體" w:hint="eastAsia"/>
          <w:lang w:eastAsia="zh-TW"/>
        </w:rPr>
        <w:t>01</w:t>
      </w:r>
      <w:r w:rsidR="00CC33DE">
        <w:rPr>
          <w:rFonts w:eastAsia="新細明體"/>
          <w:lang w:eastAsia="zh-TW"/>
        </w:rPr>
        <w:t xml:space="preserve">, </w:t>
      </w:r>
      <w:r w:rsidR="00CC33DE" w:rsidRPr="00037A3C">
        <w:rPr>
          <w:rFonts w:eastAsia="新細明體"/>
          <w:lang w:eastAsia="zh-TW"/>
        </w:rPr>
        <w:t>PC</w:t>
      </w:r>
      <w:r w:rsidR="00CC33DE">
        <w:rPr>
          <w:rFonts w:eastAsia="新細明體" w:hint="eastAsia"/>
          <w:lang w:eastAsia="zh-TW"/>
        </w:rPr>
        <w:t>01</w:t>
      </w:r>
      <w:r w:rsidR="00CC33DE">
        <w:rPr>
          <w:rFonts w:eastAsia="新細明體"/>
          <w:lang w:eastAsia="zh-TW"/>
        </w:rPr>
        <w:t xml:space="preserve"> and </w:t>
      </w:r>
      <w:r w:rsidR="00CC33DE" w:rsidRPr="00037A3C">
        <w:rPr>
          <w:rFonts w:eastAsia="新細明體"/>
          <w:lang w:eastAsia="zh-TW"/>
        </w:rPr>
        <w:t>LC</w:t>
      </w:r>
      <w:r w:rsidR="00CC33DE">
        <w:rPr>
          <w:rFonts w:eastAsia="新細明體" w:hint="eastAsia"/>
          <w:lang w:eastAsia="zh-TW"/>
        </w:rPr>
        <w:t>01</w:t>
      </w:r>
      <w:r w:rsidR="00CC33DE" w:rsidRPr="00037A3C">
        <w:rPr>
          <w:rFonts w:eastAsia="新細明體"/>
          <w:lang w:eastAsia="zh-TW"/>
        </w:rPr>
        <w:t>) f</w:t>
      </w:r>
      <w:r w:rsidR="00DB4D17">
        <w:rPr>
          <w:rFonts w:eastAsia="新細明體"/>
          <w:lang w:eastAsia="zh-TW"/>
        </w:rPr>
        <w:t>or controlling the feed rate</w:t>
      </w:r>
      <w:r w:rsidR="00DB4D17">
        <w:rPr>
          <w:rFonts w:eastAsia="新細明體" w:hint="eastAsia"/>
          <w:lang w:eastAsia="zh-TW"/>
        </w:rPr>
        <w:t>, the</w:t>
      </w:r>
      <w:r>
        <w:rPr>
          <w:rFonts w:eastAsia="新細明體" w:hint="eastAsia"/>
          <w:lang w:eastAsia="zh-TW"/>
        </w:rPr>
        <w:t xml:space="preserve"> </w:t>
      </w:r>
      <w:r w:rsidR="00DB4D17">
        <w:rPr>
          <w:rFonts w:eastAsia="新細明體"/>
          <w:lang w:eastAsia="zh-TW"/>
        </w:rPr>
        <w:t>temperature,</w:t>
      </w:r>
      <w:r w:rsidR="00CC33DE" w:rsidRPr="00037A3C">
        <w:rPr>
          <w:rFonts w:eastAsia="新細明體"/>
          <w:lang w:eastAsia="zh-TW"/>
        </w:rPr>
        <w:t xml:space="preserve"> </w:t>
      </w:r>
      <w:r w:rsidR="00D46F66">
        <w:rPr>
          <w:rFonts w:eastAsia="新細明體" w:hint="eastAsia"/>
          <w:lang w:eastAsia="zh-TW"/>
        </w:rPr>
        <w:t xml:space="preserve">the </w:t>
      </w:r>
      <w:r w:rsidR="00CC33DE" w:rsidRPr="00037A3C">
        <w:rPr>
          <w:rFonts w:eastAsia="新細明體"/>
          <w:lang w:eastAsia="zh-TW"/>
        </w:rPr>
        <w:t xml:space="preserve">vapor pressure and </w:t>
      </w:r>
      <w:r w:rsidR="00D46F66">
        <w:rPr>
          <w:rFonts w:eastAsia="新細明體" w:hint="eastAsia"/>
          <w:lang w:eastAsia="zh-TW"/>
        </w:rPr>
        <w:t xml:space="preserve">the </w:t>
      </w:r>
      <w:r w:rsidR="00D46F66">
        <w:rPr>
          <w:rFonts w:eastAsia="新細明體"/>
          <w:lang w:eastAsia="zh-TW"/>
        </w:rPr>
        <w:t>liquid level in</w:t>
      </w:r>
      <w:r w:rsidR="00CC33DE" w:rsidRPr="00037A3C">
        <w:rPr>
          <w:rFonts w:eastAsia="新細明體"/>
          <w:lang w:eastAsia="zh-TW"/>
        </w:rPr>
        <w:t xml:space="preserve"> flash drum, respectively</w:t>
      </w:r>
      <w:r>
        <w:rPr>
          <w:rFonts w:eastAsia="新細明體" w:hint="eastAsia"/>
          <w:lang w:eastAsia="zh-TW"/>
        </w:rPr>
        <w:t xml:space="preserve">. The corresponding actuators are control valves </w:t>
      </w:r>
      <w:proofErr w:type="gramStart"/>
      <w:r>
        <w:rPr>
          <w:rFonts w:eastAsia="新細明體"/>
          <w:lang w:eastAsia="zh-TW"/>
        </w:rPr>
        <w:t>Vin</w:t>
      </w:r>
      <w:proofErr w:type="gramEnd"/>
      <w:r w:rsidR="00037A3C" w:rsidRPr="00037A3C">
        <w:rPr>
          <w:rFonts w:eastAsia="新細明體"/>
          <w:lang w:eastAsia="zh-TW"/>
        </w:rPr>
        <w:t>,</w:t>
      </w:r>
      <w:r>
        <w:rPr>
          <w:rFonts w:eastAsia="新細明體" w:hint="eastAsia"/>
          <w:lang w:eastAsia="zh-TW"/>
        </w:rPr>
        <w:t xml:space="preserve"> </w:t>
      </w:r>
      <w:proofErr w:type="spellStart"/>
      <w:r>
        <w:rPr>
          <w:rFonts w:eastAsia="新細明體" w:hint="eastAsia"/>
          <w:lang w:eastAsia="zh-TW"/>
        </w:rPr>
        <w:t>Vlps</w:t>
      </w:r>
      <w:proofErr w:type="spellEnd"/>
      <w:r>
        <w:rPr>
          <w:rFonts w:eastAsia="新細明體" w:hint="eastAsia"/>
          <w:lang w:eastAsia="zh-TW"/>
        </w:rPr>
        <w:t xml:space="preserve">, </w:t>
      </w:r>
      <w:proofErr w:type="spellStart"/>
      <w:r>
        <w:rPr>
          <w:rFonts w:eastAsia="新細明體"/>
          <w:lang w:eastAsia="zh-TW"/>
        </w:rPr>
        <w:t>Vvap</w:t>
      </w:r>
      <w:proofErr w:type="spellEnd"/>
      <w:r>
        <w:rPr>
          <w:rFonts w:eastAsia="新細明體"/>
          <w:lang w:eastAsia="zh-TW"/>
        </w:rPr>
        <w:t xml:space="preserve"> and </w:t>
      </w:r>
      <w:proofErr w:type="spellStart"/>
      <w:r>
        <w:rPr>
          <w:rFonts w:eastAsia="新細明體"/>
          <w:lang w:eastAsia="zh-TW"/>
        </w:rPr>
        <w:t>Vliq</w:t>
      </w:r>
      <w:proofErr w:type="spellEnd"/>
      <w:r w:rsidR="00037A3C" w:rsidRPr="00037A3C">
        <w:rPr>
          <w:rFonts w:eastAsia="新細明體"/>
          <w:lang w:eastAsia="zh-TW"/>
        </w:rPr>
        <w:t>. It is assumed that, at steady state, the f</w:t>
      </w:r>
      <w:r>
        <w:rPr>
          <w:rFonts w:eastAsia="新細明體"/>
          <w:lang w:eastAsia="zh-TW"/>
        </w:rPr>
        <w:t xml:space="preserve">eed is a mixture of 30 </w:t>
      </w:r>
      <w:proofErr w:type="spellStart"/>
      <w:r>
        <w:rPr>
          <w:rFonts w:eastAsia="新細明體"/>
          <w:lang w:eastAsia="zh-TW"/>
        </w:rPr>
        <w:t>wt</w:t>
      </w:r>
      <w:proofErr w:type="spellEnd"/>
      <w:r>
        <w:rPr>
          <w:rFonts w:eastAsia="新細明體"/>
          <w:lang w:eastAsia="zh-TW"/>
        </w:rPr>
        <w:t xml:space="preserve">% </w:t>
      </w:r>
      <w:r>
        <w:rPr>
          <w:rFonts w:eastAsia="新細明體" w:hint="eastAsia"/>
          <w:lang w:eastAsia="zh-TW"/>
        </w:rPr>
        <w:t>water</w:t>
      </w:r>
      <w:r w:rsidR="00037A3C" w:rsidRPr="00037A3C">
        <w:rPr>
          <w:rFonts w:eastAsia="新細明體"/>
          <w:lang w:eastAsia="zh-TW"/>
        </w:rPr>
        <w:t xml:space="preserve"> and 70 </w:t>
      </w:r>
      <w:proofErr w:type="spellStart"/>
      <w:r w:rsidR="00037A3C" w:rsidRPr="00037A3C">
        <w:rPr>
          <w:rFonts w:eastAsia="新細明體"/>
          <w:lang w:eastAsia="zh-TW"/>
        </w:rPr>
        <w:t>wt</w:t>
      </w:r>
      <w:proofErr w:type="spellEnd"/>
      <w:r w:rsidR="00037A3C" w:rsidRPr="00037A3C">
        <w:rPr>
          <w:rFonts w:eastAsia="新細明體"/>
          <w:lang w:eastAsia="zh-TW"/>
        </w:rPr>
        <w:t>% methanol and its flowrate, temperatu</w:t>
      </w:r>
      <w:r>
        <w:rPr>
          <w:rFonts w:eastAsia="新細明體"/>
          <w:lang w:eastAsia="zh-TW"/>
        </w:rPr>
        <w:t xml:space="preserve">re and pressure are kept at </w:t>
      </w:r>
      <w:r>
        <w:rPr>
          <w:rFonts w:eastAsia="新細明體" w:hint="eastAsia"/>
          <w:lang w:eastAsia="zh-TW"/>
        </w:rPr>
        <w:t>26000</w:t>
      </w:r>
      <w:r>
        <w:rPr>
          <w:rFonts w:eastAsia="新細明體"/>
          <w:lang w:eastAsia="zh-TW"/>
        </w:rPr>
        <w:t xml:space="preserve"> k</w:t>
      </w:r>
      <w:r>
        <w:rPr>
          <w:rFonts w:eastAsia="新細明體" w:hint="eastAsia"/>
          <w:lang w:eastAsia="zh-TW"/>
        </w:rPr>
        <w:t>g</w:t>
      </w:r>
      <w:r w:rsidR="00037A3C" w:rsidRPr="00037A3C">
        <w:rPr>
          <w:rFonts w:eastAsia="新細明體"/>
          <w:lang w:eastAsia="zh-TW"/>
        </w:rPr>
        <w:t>/</w:t>
      </w:r>
      <w:proofErr w:type="spellStart"/>
      <w:r w:rsidR="00037A3C" w:rsidRPr="00037A3C">
        <w:rPr>
          <w:rFonts w:eastAsia="新細明體"/>
          <w:lang w:eastAsia="zh-TW"/>
        </w:rPr>
        <w:t>hr</w:t>
      </w:r>
      <w:proofErr w:type="spellEnd"/>
      <w:r w:rsidR="00037A3C" w:rsidRPr="00037A3C">
        <w:rPr>
          <w:rFonts w:eastAsia="新細明體"/>
          <w:lang w:eastAsia="zh-TW"/>
        </w:rPr>
        <w:t>, 20</w:t>
      </w:r>
      <m:oMath>
        <m:r>
          <m:rPr>
            <m:sty m:val="p"/>
          </m:rPr>
          <w:rPr>
            <w:rFonts w:ascii="Cambria Math" w:eastAsia="新細明體" w:hAnsi="Cambria Math"/>
            <w:lang w:eastAsia="zh-TW"/>
          </w:rPr>
          <m:t>℃</m:t>
        </m:r>
      </m:oMath>
      <w:r w:rsidR="00037A3C" w:rsidRPr="00037A3C">
        <w:rPr>
          <w:rFonts w:eastAsia="新細明體"/>
          <w:lang w:eastAsia="zh-TW"/>
        </w:rPr>
        <w:t xml:space="preserve"> and 1.1 bar, respe</w:t>
      </w:r>
      <w:proofErr w:type="spellStart"/>
      <w:r>
        <w:rPr>
          <w:rFonts w:eastAsia="新細明體"/>
          <w:lang w:eastAsia="zh-TW"/>
        </w:rPr>
        <w:t>ctively</w:t>
      </w:r>
      <w:proofErr w:type="spellEnd"/>
      <w:r>
        <w:rPr>
          <w:rFonts w:eastAsia="新細明體"/>
          <w:lang w:eastAsia="zh-TW"/>
        </w:rPr>
        <w:t>. I</w:t>
      </w:r>
      <w:r>
        <w:rPr>
          <w:rFonts w:eastAsia="新細明體" w:hint="eastAsia"/>
          <w:lang w:eastAsia="zh-TW"/>
        </w:rPr>
        <w:t xml:space="preserve">t is </w:t>
      </w:r>
      <w:r w:rsidR="00DF0D29">
        <w:rPr>
          <w:rFonts w:eastAsia="新細明體" w:hint="eastAsia"/>
          <w:lang w:eastAsia="zh-TW"/>
        </w:rPr>
        <w:t xml:space="preserve">also </w:t>
      </w:r>
      <w:r>
        <w:rPr>
          <w:rFonts w:eastAsia="新細明體" w:hint="eastAsia"/>
          <w:lang w:eastAsia="zh-TW"/>
        </w:rPr>
        <w:t xml:space="preserve">assumed that, initially, all valves are closed, all controllers are on manual and the flash drum is empty and at room temperature. </w:t>
      </w:r>
      <w:r w:rsidR="00DF0D29">
        <w:rPr>
          <w:rFonts w:eastAsia="新細明體" w:hint="eastAsia"/>
          <w:lang w:eastAsia="zh-TW"/>
        </w:rPr>
        <w:t xml:space="preserve">Finally, it is required that the concentration of methanol in the top product should not be lower than 87 </w:t>
      </w:r>
      <w:proofErr w:type="spellStart"/>
      <w:r w:rsidR="00DF0D29">
        <w:rPr>
          <w:rFonts w:eastAsia="新細明體" w:hint="eastAsia"/>
          <w:lang w:eastAsia="zh-TW"/>
        </w:rPr>
        <w:t>wt</w:t>
      </w:r>
      <w:proofErr w:type="spellEnd"/>
      <w:r w:rsidR="00DF0D29">
        <w:rPr>
          <w:rFonts w:eastAsia="新細明體" w:hint="eastAsia"/>
          <w:lang w:eastAsia="zh-TW"/>
        </w:rPr>
        <w:t>%.</w:t>
      </w:r>
    </w:p>
    <w:p w:rsidR="00037A3C" w:rsidRDefault="00037A3C" w:rsidP="00037A3C">
      <w:pPr>
        <w:pStyle w:val="CETBodytext"/>
        <w:rPr>
          <w:rFonts w:eastAsia="新細明體"/>
          <w:lang w:eastAsia="zh-TW"/>
        </w:rPr>
      </w:pPr>
      <w:r>
        <w:rPr>
          <w:noProof/>
          <w:lang w:eastAsia="zh-TW"/>
        </w:rPr>
        <w:drawing>
          <wp:inline distT="0" distB="0" distL="0" distR="0" wp14:anchorId="73EB2760" wp14:editId="3B8099B1">
            <wp:extent cx="4931592" cy="1981200"/>
            <wp:effectExtent l="0" t="0" r="2540" b="0"/>
            <wp:docPr id="16" name="圖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圖片 15"/>
                    <pic:cNvPicPr>
                      <a:picLocks noChangeAspect="1"/>
                    </pic:cNvPicPr>
                  </pic:nvPicPr>
                  <pic:blipFill>
                    <a:blip r:embed="rId14"/>
                    <a:stretch>
                      <a:fillRect/>
                    </a:stretch>
                  </pic:blipFill>
                  <pic:spPr>
                    <a:xfrm>
                      <a:off x="0" y="0"/>
                      <a:ext cx="4931593" cy="1981200"/>
                    </a:xfrm>
                    <a:prstGeom prst="rect">
                      <a:avLst/>
                    </a:prstGeom>
                  </pic:spPr>
                </pic:pic>
              </a:graphicData>
            </a:graphic>
          </wp:inline>
        </w:drawing>
      </w:r>
    </w:p>
    <w:p w:rsidR="00037A3C" w:rsidRPr="002A48C7" w:rsidRDefault="00DB4D17" w:rsidP="00037A3C">
      <w:pPr>
        <w:pStyle w:val="CETBodytext"/>
        <w:rPr>
          <w:rFonts w:eastAsia="新細明體"/>
          <w:i/>
          <w:lang w:eastAsia="zh-TW"/>
        </w:rPr>
      </w:pPr>
      <w:r>
        <w:rPr>
          <w:rFonts w:eastAsia="新細明體" w:hint="eastAsia"/>
          <w:i/>
          <w:lang w:eastAsia="zh-TW"/>
        </w:rPr>
        <w:t>Figure 2: PFD</w:t>
      </w:r>
      <w:r w:rsidR="002A48C7" w:rsidRPr="002A48C7">
        <w:rPr>
          <w:rFonts w:eastAsia="新細明體" w:hint="eastAsia"/>
          <w:i/>
          <w:lang w:eastAsia="zh-TW"/>
        </w:rPr>
        <w:t xml:space="preserve"> of a continuous flash </w:t>
      </w:r>
      <w:r>
        <w:rPr>
          <w:rFonts w:eastAsia="新細明體" w:hint="eastAsia"/>
          <w:i/>
          <w:lang w:eastAsia="zh-TW"/>
        </w:rPr>
        <w:t>process</w:t>
      </w:r>
      <w:r w:rsidR="002A48C7" w:rsidRPr="002A48C7">
        <w:rPr>
          <w:rFonts w:eastAsia="新細明體" w:hint="eastAsia"/>
          <w:i/>
          <w:lang w:eastAsia="zh-TW"/>
        </w:rPr>
        <w:t>.</w:t>
      </w:r>
    </w:p>
    <w:p w:rsidR="00814CBC" w:rsidRDefault="00814CBC" w:rsidP="00A865A4">
      <w:pPr>
        <w:pStyle w:val="CETHeading1"/>
        <w:rPr>
          <w:rFonts w:eastAsia="新細明體"/>
          <w:lang w:eastAsia="zh-TW"/>
        </w:rPr>
      </w:pPr>
      <w:r>
        <w:rPr>
          <w:rFonts w:eastAsia="新細明體" w:hint="eastAsia"/>
          <w:lang w:eastAsia="zh-TW"/>
        </w:rPr>
        <w:t>Process structure</w:t>
      </w:r>
    </w:p>
    <w:p w:rsidR="00BA1812" w:rsidRDefault="00BA1812" w:rsidP="00BA1812">
      <w:pPr>
        <w:pStyle w:val="CETBodytext"/>
        <w:rPr>
          <w:rFonts w:eastAsia="新細明體"/>
          <w:lang w:eastAsia="zh-TW"/>
        </w:rPr>
      </w:pPr>
      <w:r w:rsidRPr="00BA1812">
        <w:rPr>
          <w:rFonts w:eastAsia="新細明體"/>
          <w:lang w:eastAsia="zh-TW"/>
        </w:rPr>
        <w:t>Basically every identifiable hardware item in the PFD is tre</w:t>
      </w:r>
      <w:r>
        <w:rPr>
          <w:rFonts w:eastAsia="新細明體"/>
          <w:lang w:eastAsia="zh-TW"/>
        </w:rPr>
        <w:t>ated as a component</w:t>
      </w:r>
      <w:r w:rsidRPr="00BA1812">
        <w:rPr>
          <w:rFonts w:eastAsia="新細明體"/>
          <w:lang w:eastAsia="zh-TW"/>
        </w:rPr>
        <w:t xml:space="preserve"> </w:t>
      </w:r>
      <w:r w:rsidR="008F300C">
        <w:rPr>
          <w:rFonts w:eastAsia="新細明體" w:hint="eastAsia"/>
          <w:lang w:eastAsia="zh-TW"/>
        </w:rPr>
        <w:t xml:space="preserve">in this study </w:t>
      </w:r>
      <w:r w:rsidRPr="00BA1812">
        <w:rPr>
          <w:rFonts w:eastAsia="新細明體"/>
          <w:lang w:eastAsia="zh-TW"/>
        </w:rPr>
        <w:t>and they are classified into a 5-level</w:t>
      </w:r>
      <w:r>
        <w:rPr>
          <w:rFonts w:eastAsia="新細明體"/>
          <w:lang w:eastAsia="zh-TW"/>
        </w:rPr>
        <w:t xml:space="preserve"> hierarchy according to Figure </w:t>
      </w:r>
      <w:r w:rsidR="002A48C7">
        <w:rPr>
          <w:rFonts w:eastAsia="新細明體" w:hint="eastAsia"/>
          <w:lang w:eastAsia="zh-TW"/>
        </w:rPr>
        <w:t>3 below</w:t>
      </w:r>
      <w:r w:rsidRPr="00BA1812">
        <w:rPr>
          <w:rFonts w:eastAsia="新細明體"/>
          <w:lang w:eastAsia="zh-TW"/>
        </w:rPr>
        <w:t>.</w:t>
      </w:r>
      <w:r w:rsidR="00912959">
        <w:rPr>
          <w:rFonts w:eastAsia="新細明體" w:hint="eastAsia"/>
          <w:lang w:eastAsia="zh-TW"/>
        </w:rPr>
        <w:t xml:space="preserve"> T</w:t>
      </w:r>
      <w:r w:rsidRPr="00BA1812">
        <w:rPr>
          <w:rFonts w:eastAsia="新細明體"/>
          <w:lang w:eastAsia="zh-TW"/>
        </w:rPr>
        <w:t>he top-level component,</w:t>
      </w:r>
      <w:r w:rsidR="00912959">
        <w:rPr>
          <w:rFonts w:eastAsia="新細明體" w:hint="eastAsia"/>
          <w:lang w:eastAsia="zh-TW"/>
        </w:rPr>
        <w:t xml:space="preserve"> i.e.,</w:t>
      </w:r>
      <w:r w:rsidRPr="00BA1812">
        <w:rPr>
          <w:rFonts w:eastAsia="新細明體"/>
          <w:lang w:eastAsia="zh-TW"/>
        </w:rPr>
        <w:t xml:space="preserve"> supervisor, is usually a programmable logic controller (PLC)</w:t>
      </w:r>
      <w:r w:rsidR="00DF0D29">
        <w:rPr>
          <w:rFonts w:eastAsia="新細明體" w:hint="eastAsia"/>
          <w:lang w:eastAsia="zh-TW"/>
        </w:rPr>
        <w:t xml:space="preserve"> or human operator; The</w:t>
      </w:r>
      <w:r w:rsidR="002A48C7">
        <w:rPr>
          <w:rFonts w:eastAsia="新細明體" w:hint="eastAsia"/>
          <w:lang w:eastAsia="zh-TW"/>
        </w:rPr>
        <w:t xml:space="preserve"> PID controllers and</w:t>
      </w:r>
      <w:r w:rsidR="00912959">
        <w:rPr>
          <w:rFonts w:eastAsia="新細明體" w:hint="eastAsia"/>
          <w:lang w:eastAsia="zh-TW"/>
        </w:rPr>
        <w:t xml:space="preserve"> actuators</w:t>
      </w:r>
      <w:r w:rsidR="002A48C7">
        <w:rPr>
          <w:rFonts w:eastAsia="新細明體" w:hint="eastAsia"/>
          <w:lang w:eastAsia="zh-TW"/>
        </w:rPr>
        <w:t xml:space="preserve"> </w:t>
      </w:r>
      <w:r w:rsidR="00912959">
        <w:rPr>
          <w:rFonts w:eastAsia="新細明體" w:hint="eastAsia"/>
          <w:lang w:eastAsia="zh-TW"/>
        </w:rPr>
        <w:t xml:space="preserve">are classified as the </w:t>
      </w:r>
      <w:r w:rsidR="00912959">
        <w:rPr>
          <w:rFonts w:eastAsia="新細明體"/>
          <w:lang w:eastAsia="zh-TW"/>
        </w:rPr>
        <w:t>second</w:t>
      </w:r>
      <w:r w:rsidR="00912959">
        <w:rPr>
          <w:rFonts w:eastAsia="新細明體" w:hint="eastAsia"/>
          <w:lang w:eastAsia="zh-TW"/>
        </w:rPr>
        <w:t xml:space="preserve">-level components; </w:t>
      </w:r>
      <w:r w:rsidR="009A6235">
        <w:rPr>
          <w:rFonts w:eastAsia="新細明體" w:hint="eastAsia"/>
          <w:lang w:eastAsia="zh-TW"/>
        </w:rPr>
        <w:t>The material and energy flows surrounding</w:t>
      </w:r>
      <w:r w:rsidR="002A48C7">
        <w:rPr>
          <w:rFonts w:eastAsia="新細明體" w:hint="eastAsia"/>
          <w:lang w:eastAsia="zh-TW"/>
        </w:rPr>
        <w:t xml:space="preserve"> each</w:t>
      </w:r>
      <w:r w:rsidR="009A6235">
        <w:rPr>
          <w:rFonts w:eastAsia="新細明體" w:hint="eastAsia"/>
          <w:lang w:eastAsia="zh-TW"/>
        </w:rPr>
        <w:t xml:space="preserve"> unit</w:t>
      </w:r>
      <w:r w:rsidR="00643B4B">
        <w:rPr>
          <w:rFonts w:eastAsia="新細明體" w:hint="eastAsia"/>
          <w:lang w:eastAsia="zh-TW"/>
        </w:rPr>
        <w:t xml:space="preserve"> in the subsequent</w:t>
      </w:r>
      <w:r w:rsidR="00DF0D29">
        <w:rPr>
          <w:rFonts w:eastAsia="新細明體" w:hint="eastAsia"/>
          <w:lang w:eastAsia="zh-TW"/>
        </w:rPr>
        <w:t xml:space="preserve"> level are</w:t>
      </w:r>
      <w:r w:rsidR="009A6235">
        <w:rPr>
          <w:rFonts w:eastAsia="新細明體" w:hint="eastAsia"/>
          <w:lang w:eastAsia="zh-TW"/>
        </w:rPr>
        <w:t xml:space="preserve"> view</w:t>
      </w:r>
      <w:r w:rsidR="00912959">
        <w:rPr>
          <w:rFonts w:eastAsia="新細明體" w:hint="eastAsia"/>
          <w:lang w:eastAsia="zh-TW"/>
        </w:rPr>
        <w:t xml:space="preserve">ed as the third-level components; </w:t>
      </w:r>
      <w:r w:rsidR="00643B4B">
        <w:rPr>
          <w:rFonts w:eastAsia="新細明體" w:hint="eastAsia"/>
          <w:lang w:eastAsia="zh-TW"/>
        </w:rPr>
        <w:t>Every p</w:t>
      </w:r>
      <w:r w:rsidR="002A48C7">
        <w:rPr>
          <w:rFonts w:eastAsia="新細明體" w:hint="eastAsia"/>
          <w:lang w:eastAsia="zh-TW"/>
        </w:rPr>
        <w:t>rocessing unit, such as the</w:t>
      </w:r>
      <w:r w:rsidR="00643B4B">
        <w:rPr>
          <w:rFonts w:eastAsia="新細明體" w:hint="eastAsia"/>
          <w:lang w:eastAsia="zh-TW"/>
        </w:rPr>
        <w:t xml:space="preserve"> flash dr</w:t>
      </w:r>
      <w:r w:rsidR="002A48C7">
        <w:rPr>
          <w:rFonts w:eastAsia="新細明體" w:hint="eastAsia"/>
          <w:lang w:eastAsia="zh-TW"/>
        </w:rPr>
        <w:t>um</w:t>
      </w:r>
      <w:r w:rsidR="00643B4B">
        <w:rPr>
          <w:rFonts w:eastAsia="新細明體" w:hint="eastAsia"/>
          <w:lang w:eastAsia="zh-TW"/>
        </w:rPr>
        <w:t xml:space="preserve">, is regarded as a fourth-level component; All online sensors </w:t>
      </w:r>
      <w:r w:rsidR="002A48C7">
        <w:rPr>
          <w:rFonts w:eastAsia="新細明體" w:hint="eastAsia"/>
          <w:lang w:eastAsia="zh-TW"/>
        </w:rPr>
        <w:t>(i.e., FT01, TT01, PT01 and LT01</w:t>
      </w:r>
      <w:r w:rsidR="008F300C">
        <w:rPr>
          <w:rFonts w:eastAsia="新細明體" w:hint="eastAsia"/>
          <w:lang w:eastAsia="zh-TW"/>
        </w:rPr>
        <w:t xml:space="preserve"> in Figure 2</w:t>
      </w:r>
      <w:r w:rsidR="002A48C7">
        <w:rPr>
          <w:rFonts w:eastAsia="新細明體" w:hint="eastAsia"/>
          <w:lang w:eastAsia="zh-TW"/>
        </w:rPr>
        <w:t xml:space="preserve">) </w:t>
      </w:r>
      <w:r w:rsidR="00643B4B">
        <w:rPr>
          <w:rFonts w:eastAsia="新細明體" w:hint="eastAsia"/>
          <w:lang w:eastAsia="zh-TW"/>
        </w:rPr>
        <w:t xml:space="preserve">are grouped into level 5. </w:t>
      </w:r>
    </w:p>
    <w:p w:rsidR="00BA1812" w:rsidRDefault="00BA1812" w:rsidP="00BA1812">
      <w:pPr>
        <w:pStyle w:val="CETBodytext"/>
        <w:rPr>
          <w:rFonts w:eastAsia="新細明體"/>
          <w:lang w:eastAsia="zh-TW"/>
        </w:rPr>
      </w:pPr>
      <w:r>
        <w:rPr>
          <w:rFonts w:ascii="Times New Roman" w:eastAsia="標楷體" w:hAnsi="Times New Roman"/>
          <w:noProof/>
          <w:sz w:val="28"/>
          <w:szCs w:val="28"/>
          <w:lang w:eastAsia="zh-TW"/>
        </w:rPr>
        <w:lastRenderedPageBreak/>
        <w:drawing>
          <wp:inline distT="0" distB="0" distL="0" distR="0" wp14:anchorId="34B65C69" wp14:editId="5303EB6E">
            <wp:extent cx="1236785" cy="1852247"/>
            <wp:effectExtent l="0" t="0" r="1905"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structure.jpg"/>
                    <pic:cNvPicPr/>
                  </pic:nvPicPr>
                  <pic:blipFill>
                    <a:blip r:embed="rId15">
                      <a:extLst>
                        <a:ext uri="{28A0092B-C50C-407E-A947-70E740481C1C}">
                          <a14:useLocalDpi xmlns:a14="http://schemas.microsoft.com/office/drawing/2010/main" val="0"/>
                        </a:ext>
                      </a:extLst>
                    </a:blip>
                    <a:stretch>
                      <a:fillRect/>
                    </a:stretch>
                  </pic:blipFill>
                  <pic:spPr>
                    <a:xfrm>
                      <a:off x="0" y="0"/>
                      <a:ext cx="1251232" cy="1873884"/>
                    </a:xfrm>
                    <a:prstGeom prst="rect">
                      <a:avLst/>
                    </a:prstGeom>
                  </pic:spPr>
                </pic:pic>
              </a:graphicData>
            </a:graphic>
          </wp:inline>
        </w:drawing>
      </w:r>
    </w:p>
    <w:p w:rsidR="00BA1812" w:rsidRPr="00912959" w:rsidRDefault="00BA1812" w:rsidP="00BA1812">
      <w:pPr>
        <w:pStyle w:val="CETBodytext"/>
        <w:rPr>
          <w:rFonts w:eastAsia="新細明體"/>
          <w:i/>
          <w:lang w:eastAsia="zh-TW"/>
        </w:rPr>
      </w:pPr>
      <w:r w:rsidRPr="00912959">
        <w:rPr>
          <w:rFonts w:eastAsia="新細明體"/>
          <w:i/>
          <w:lang w:eastAsia="zh-TW"/>
        </w:rPr>
        <w:t xml:space="preserve">Figure </w:t>
      </w:r>
      <w:r w:rsidR="002A48C7">
        <w:rPr>
          <w:rFonts w:eastAsia="新細明體" w:hint="eastAsia"/>
          <w:i/>
          <w:lang w:eastAsia="zh-TW"/>
        </w:rPr>
        <w:t>3</w:t>
      </w:r>
      <w:r w:rsidR="00912959">
        <w:rPr>
          <w:rFonts w:eastAsia="新細明體" w:hint="eastAsia"/>
          <w:i/>
          <w:lang w:eastAsia="zh-TW"/>
        </w:rPr>
        <w:t>:</w:t>
      </w:r>
      <w:r w:rsidRPr="00912959">
        <w:rPr>
          <w:rFonts w:eastAsia="新細明體"/>
          <w:i/>
          <w:lang w:eastAsia="zh-TW"/>
        </w:rPr>
        <w:t xml:space="preserve"> Hierarchical structure of a chemical process.</w:t>
      </w:r>
    </w:p>
    <w:p w:rsidR="00B05B7C" w:rsidRDefault="00B05B7C" w:rsidP="00A865A4">
      <w:pPr>
        <w:pStyle w:val="CETHeading1"/>
        <w:rPr>
          <w:rFonts w:eastAsia="新細明體"/>
          <w:lang w:eastAsia="zh-TW"/>
        </w:rPr>
      </w:pPr>
      <w:r>
        <w:rPr>
          <w:rFonts w:eastAsia="新細明體" w:hint="eastAsia"/>
          <w:lang w:eastAsia="zh-TW"/>
        </w:rPr>
        <w:t>Component model</w:t>
      </w:r>
    </w:p>
    <w:p w:rsidR="00B05B7C" w:rsidRDefault="006020AE" w:rsidP="00B05B7C">
      <w:pPr>
        <w:pStyle w:val="CETBodytext"/>
        <w:rPr>
          <w:rFonts w:eastAsia="新細明體"/>
          <w:lang w:eastAsia="zh-TW"/>
        </w:rPr>
      </w:pPr>
      <w:r>
        <w:rPr>
          <w:rFonts w:eastAsia="新細明體" w:hint="eastAsia"/>
          <w:lang w:eastAsia="zh-TW"/>
        </w:rPr>
        <w:t>Every</w:t>
      </w:r>
      <w:r w:rsidR="00B05B7C">
        <w:rPr>
          <w:rFonts w:eastAsia="新細明體" w:hint="eastAsia"/>
          <w:lang w:eastAsia="zh-TW"/>
        </w:rPr>
        <w:t xml:space="preserve"> compon</w:t>
      </w:r>
      <w:r>
        <w:rPr>
          <w:rFonts w:eastAsia="新細明體" w:hint="eastAsia"/>
          <w:lang w:eastAsia="zh-TW"/>
        </w:rPr>
        <w:t>ent in a given process is</w:t>
      </w:r>
      <w:r w:rsidR="00B05B7C">
        <w:rPr>
          <w:rFonts w:eastAsia="新細明體" w:hint="eastAsia"/>
          <w:lang w:eastAsia="zh-TW"/>
        </w:rPr>
        <w:t xml:space="preserve"> modelled with an automaton</w:t>
      </w:r>
      <w:r>
        <w:rPr>
          <w:rFonts w:eastAsia="新細明體" w:hint="eastAsia"/>
          <w:lang w:eastAsia="zh-TW"/>
        </w:rPr>
        <w:t xml:space="preserve"> in this study</w:t>
      </w:r>
      <w:r w:rsidR="00B05B7C">
        <w:rPr>
          <w:rFonts w:eastAsia="新細明體" w:hint="eastAsia"/>
          <w:lang w:eastAsia="zh-TW"/>
        </w:rPr>
        <w:t xml:space="preserve">. </w:t>
      </w:r>
      <w:r w:rsidR="00A65B9A">
        <w:rPr>
          <w:rFonts w:eastAsia="新細明體" w:hint="eastAsia"/>
          <w:lang w:eastAsia="zh-TW"/>
        </w:rPr>
        <w:t>To build such a model</w:t>
      </w:r>
      <w:r w:rsidR="008F300C">
        <w:rPr>
          <w:rFonts w:eastAsia="新細明體" w:hint="eastAsia"/>
          <w:lang w:eastAsia="zh-TW"/>
        </w:rPr>
        <w:t xml:space="preserve"> for a</w:t>
      </w:r>
      <w:r w:rsidR="00677F22">
        <w:rPr>
          <w:rFonts w:eastAsia="新細明體" w:hint="eastAsia"/>
          <w:lang w:eastAsia="zh-TW"/>
        </w:rPr>
        <w:t>ny</w:t>
      </w:r>
      <w:r w:rsidR="008F300C">
        <w:rPr>
          <w:rFonts w:eastAsia="新細明體" w:hint="eastAsia"/>
          <w:lang w:eastAsia="zh-TW"/>
        </w:rPr>
        <w:t xml:space="preserve"> component</w:t>
      </w:r>
      <w:r w:rsidR="00A65B9A">
        <w:rPr>
          <w:rFonts w:eastAsia="新細明體" w:hint="eastAsia"/>
          <w:lang w:eastAsia="zh-TW"/>
        </w:rPr>
        <w:t>, a</w:t>
      </w:r>
      <w:r w:rsidR="008F300C">
        <w:rPr>
          <w:rFonts w:eastAsia="新細明體"/>
          <w:lang w:eastAsia="zh-TW"/>
        </w:rPr>
        <w:t xml:space="preserve">ll </w:t>
      </w:r>
      <w:r w:rsidR="008F300C">
        <w:rPr>
          <w:rFonts w:eastAsia="新細明體" w:hint="eastAsia"/>
          <w:lang w:eastAsia="zh-TW"/>
        </w:rPr>
        <w:t xml:space="preserve">its </w:t>
      </w:r>
      <w:r w:rsidR="008F300C">
        <w:rPr>
          <w:rFonts w:eastAsia="新細明體"/>
          <w:lang w:eastAsia="zh-TW"/>
        </w:rPr>
        <w:t>normal and failed state</w:t>
      </w:r>
      <w:r w:rsidR="008F300C">
        <w:rPr>
          <w:rFonts w:eastAsia="新細明體" w:hint="eastAsia"/>
          <w:lang w:eastAsia="zh-TW"/>
        </w:rPr>
        <w:t>s</w:t>
      </w:r>
      <w:r w:rsidR="00B05B7C" w:rsidRPr="00B05B7C">
        <w:rPr>
          <w:rFonts w:eastAsia="新細明體"/>
          <w:lang w:eastAsia="zh-TW"/>
        </w:rPr>
        <w:t xml:space="preserve"> should be first enumerated and represented with </w:t>
      </w:r>
      <w:r w:rsidR="008F300C">
        <w:rPr>
          <w:rFonts w:eastAsia="新細明體" w:hint="eastAsia"/>
          <w:lang w:eastAsia="zh-TW"/>
        </w:rPr>
        <w:t xml:space="preserve">distinct </w:t>
      </w:r>
      <w:r w:rsidR="008F300C">
        <w:rPr>
          <w:rFonts w:eastAsia="新細明體"/>
          <w:lang w:eastAsia="zh-TW"/>
        </w:rPr>
        <w:t>places</w:t>
      </w:r>
      <w:r w:rsidR="00B05B7C" w:rsidRPr="00B05B7C">
        <w:rPr>
          <w:rFonts w:eastAsia="新細明體"/>
          <w:lang w:eastAsia="zh-TW"/>
        </w:rPr>
        <w:t>. The initial state should</w:t>
      </w:r>
      <w:r w:rsidR="008F300C">
        <w:rPr>
          <w:rFonts w:eastAsia="新細明體" w:hint="eastAsia"/>
          <w:lang w:eastAsia="zh-TW"/>
        </w:rPr>
        <w:t xml:space="preserve"> also</w:t>
      </w:r>
      <w:r w:rsidR="00B05B7C" w:rsidRPr="00B05B7C">
        <w:rPr>
          <w:rFonts w:eastAsia="新細明體"/>
          <w:lang w:eastAsia="zh-TW"/>
        </w:rPr>
        <w:t xml:space="preserve"> be selected an</w:t>
      </w:r>
      <w:r w:rsidR="00A65B9A">
        <w:rPr>
          <w:rFonts w:eastAsia="新細明體"/>
          <w:lang w:eastAsia="zh-TW"/>
        </w:rPr>
        <w:t xml:space="preserve">d the corresponding place </w:t>
      </w:r>
      <w:r w:rsidR="00A65B9A">
        <w:rPr>
          <w:rFonts w:eastAsia="新細明體" w:hint="eastAsia"/>
          <w:lang w:eastAsia="zh-TW"/>
        </w:rPr>
        <w:t>indicated</w:t>
      </w:r>
      <w:r w:rsidR="00B05B7C" w:rsidRPr="00B05B7C">
        <w:rPr>
          <w:rFonts w:eastAsia="新細明體"/>
          <w:lang w:eastAsia="zh-TW"/>
        </w:rPr>
        <w:t xml:space="preserve"> wit</w:t>
      </w:r>
      <w:r w:rsidR="00A65B9A">
        <w:rPr>
          <w:rFonts w:eastAsia="新細明體"/>
          <w:lang w:eastAsia="zh-TW"/>
        </w:rPr>
        <w:t>h a</w:t>
      </w:r>
      <w:r>
        <w:rPr>
          <w:rFonts w:eastAsia="新細明體" w:hint="eastAsia"/>
          <w:lang w:eastAsia="zh-TW"/>
        </w:rPr>
        <w:t>n incoming arrow, but</w:t>
      </w:r>
      <w:r w:rsidR="00DF0D29">
        <w:rPr>
          <w:rFonts w:eastAsia="新細明體" w:hint="eastAsia"/>
          <w:lang w:eastAsia="zh-TW"/>
        </w:rPr>
        <w:t xml:space="preserve"> there are</w:t>
      </w:r>
      <w:r w:rsidR="00A65B9A">
        <w:rPr>
          <w:rFonts w:eastAsia="新細明體" w:hint="eastAsia"/>
          <w:lang w:eastAsia="zh-TW"/>
        </w:rPr>
        <w:t xml:space="preserve"> no needs to assign the marked states</w:t>
      </w:r>
      <w:r>
        <w:rPr>
          <w:rFonts w:eastAsia="新細明體" w:hint="eastAsia"/>
          <w:lang w:eastAsia="zh-TW"/>
        </w:rPr>
        <w:t xml:space="preserve"> in the component model</w:t>
      </w:r>
      <w:r w:rsidR="00A65B9A">
        <w:rPr>
          <w:rFonts w:eastAsia="新細明體" w:hint="eastAsia"/>
          <w:lang w:eastAsia="zh-TW"/>
        </w:rPr>
        <w:t>.</w:t>
      </w:r>
      <w:r w:rsidR="00B05B7C" w:rsidRPr="00B05B7C">
        <w:rPr>
          <w:rFonts w:eastAsia="新細明體"/>
          <w:lang w:eastAsia="zh-TW"/>
        </w:rPr>
        <w:t xml:space="preserve"> All normal and failure events that facilitate state transitions should then </w:t>
      </w:r>
      <w:r w:rsidR="00DF0D29">
        <w:rPr>
          <w:rFonts w:eastAsia="新細明體"/>
          <w:lang w:eastAsia="zh-TW"/>
        </w:rPr>
        <w:t xml:space="preserve">be identified and each </w:t>
      </w:r>
      <w:r w:rsidR="00DF0D29">
        <w:rPr>
          <w:rFonts w:eastAsia="新細明體" w:hint="eastAsia"/>
          <w:lang w:eastAsia="zh-TW"/>
        </w:rPr>
        <w:t>represented</w:t>
      </w:r>
      <w:r>
        <w:rPr>
          <w:rFonts w:eastAsia="新細明體"/>
          <w:lang w:eastAsia="zh-TW"/>
        </w:rPr>
        <w:t xml:space="preserve"> with a directed arc between t</w:t>
      </w:r>
      <w:r>
        <w:rPr>
          <w:rFonts w:eastAsia="新細明體" w:hint="eastAsia"/>
          <w:lang w:eastAsia="zh-TW"/>
        </w:rPr>
        <w:t>he input and output</w:t>
      </w:r>
      <w:r w:rsidR="00B05B7C" w:rsidRPr="00B05B7C">
        <w:rPr>
          <w:rFonts w:eastAsia="新細明體"/>
          <w:lang w:eastAsia="zh-TW"/>
        </w:rPr>
        <w:t xml:space="preserve"> places. Finally, the guard</w:t>
      </w:r>
      <w:r w:rsidR="008F300C">
        <w:rPr>
          <w:rFonts w:eastAsia="新細明體" w:hint="eastAsia"/>
          <w:lang w:eastAsia="zh-TW"/>
        </w:rPr>
        <w:t>(s)</w:t>
      </w:r>
      <w:r w:rsidR="00B05B7C" w:rsidRPr="00B05B7C">
        <w:rPr>
          <w:rFonts w:eastAsia="新細明體"/>
          <w:lang w:eastAsia="zh-TW"/>
        </w:rPr>
        <w:t xml:space="preserve"> of every event and the resulting variable value</w:t>
      </w:r>
      <w:r>
        <w:rPr>
          <w:rFonts w:eastAsia="新細明體" w:hint="eastAsia"/>
          <w:lang w:eastAsia="zh-TW"/>
        </w:rPr>
        <w:t>(s)</w:t>
      </w:r>
      <w:r w:rsidR="00B05B7C" w:rsidRPr="00B05B7C">
        <w:rPr>
          <w:rFonts w:eastAsia="新細明體"/>
          <w:lang w:eastAsia="zh-TW"/>
        </w:rPr>
        <w:t xml:space="preserve"> should be added on the corresponding arc.</w:t>
      </w:r>
      <w:r w:rsidR="00A65B9A">
        <w:rPr>
          <w:rFonts w:eastAsia="新細明體" w:hint="eastAsia"/>
          <w:lang w:eastAsia="zh-TW"/>
        </w:rPr>
        <w:t xml:space="preserve"> As an e</w:t>
      </w:r>
      <w:r w:rsidR="008F300C">
        <w:rPr>
          <w:rFonts w:eastAsia="新細明體" w:hint="eastAsia"/>
          <w:lang w:eastAsia="zh-TW"/>
        </w:rPr>
        <w:t>xample, the component model of</w:t>
      </w:r>
      <w:r w:rsidR="00A65B9A">
        <w:rPr>
          <w:rFonts w:eastAsia="新細明體" w:hint="eastAsia"/>
          <w:lang w:eastAsia="zh-TW"/>
        </w:rPr>
        <w:t xml:space="preserve"> control valve </w:t>
      </w:r>
      <w:proofErr w:type="gramStart"/>
      <w:r w:rsidR="002A48C7">
        <w:rPr>
          <w:rFonts w:eastAsia="新細明體" w:hint="eastAsia"/>
          <w:lang w:eastAsia="zh-TW"/>
        </w:rPr>
        <w:t>Vin</w:t>
      </w:r>
      <w:proofErr w:type="gramEnd"/>
      <w:r w:rsidR="002A48C7">
        <w:rPr>
          <w:rFonts w:eastAsia="新細明體" w:hint="eastAsia"/>
          <w:lang w:eastAsia="zh-TW"/>
        </w:rPr>
        <w:t xml:space="preserve"> </w:t>
      </w:r>
      <w:r w:rsidR="00D01EAF">
        <w:rPr>
          <w:rFonts w:eastAsia="新細明體" w:hint="eastAsia"/>
          <w:lang w:eastAsia="zh-TW"/>
        </w:rPr>
        <w:t>is presented in Figure 4</w:t>
      </w:r>
      <w:r w:rsidR="00A65B9A">
        <w:rPr>
          <w:rFonts w:eastAsia="新細明體" w:hint="eastAsia"/>
          <w:lang w:eastAsia="zh-TW"/>
        </w:rPr>
        <w:t>.</w:t>
      </w:r>
    </w:p>
    <w:p w:rsidR="00B05B7C" w:rsidRDefault="00A65B9A" w:rsidP="00B05B7C">
      <w:pPr>
        <w:pStyle w:val="CETBodytext"/>
        <w:rPr>
          <w:rFonts w:eastAsia="新細明體"/>
          <w:lang w:eastAsia="zh-TW"/>
        </w:rPr>
      </w:pPr>
      <w:r>
        <w:rPr>
          <w:noProof/>
          <w:lang w:eastAsia="zh-TW"/>
        </w:rPr>
        <w:drawing>
          <wp:inline distT="0" distB="0" distL="0" distR="0" wp14:anchorId="62A8311D" wp14:editId="2D350547">
            <wp:extent cx="5486400" cy="3042920"/>
            <wp:effectExtent l="0" t="0" r="0" b="5080"/>
            <wp:docPr id="7" name="圖片 3"/>
            <wp:cNvGraphicFramePr/>
            <a:graphic xmlns:a="http://schemas.openxmlformats.org/drawingml/2006/main">
              <a:graphicData uri="http://schemas.openxmlformats.org/drawingml/2006/picture">
                <pic:pic xmlns:pic="http://schemas.openxmlformats.org/drawingml/2006/picture">
                  <pic:nvPicPr>
                    <pic:cNvPr id="4" name="圖片 3"/>
                    <pic:cNvPicPr/>
                  </pic:nvPicPr>
                  <pic:blipFill>
                    <a:blip r:embed="rId16"/>
                    <a:stretch>
                      <a:fillRect/>
                    </a:stretch>
                  </pic:blipFill>
                  <pic:spPr>
                    <a:xfrm>
                      <a:off x="0" y="0"/>
                      <a:ext cx="5486400" cy="3042920"/>
                    </a:xfrm>
                    <a:prstGeom prst="rect">
                      <a:avLst/>
                    </a:prstGeom>
                  </pic:spPr>
                </pic:pic>
              </a:graphicData>
            </a:graphic>
          </wp:inline>
        </w:drawing>
      </w:r>
    </w:p>
    <w:p w:rsidR="00FF309D" w:rsidRPr="00037A3C" w:rsidRDefault="008F300C" w:rsidP="00037A3C">
      <w:pPr>
        <w:pStyle w:val="CETBodytext"/>
        <w:rPr>
          <w:rFonts w:eastAsia="新細明體"/>
          <w:i/>
          <w:lang w:eastAsia="zh-TW"/>
        </w:rPr>
      </w:pPr>
      <w:r>
        <w:rPr>
          <w:rFonts w:eastAsia="新細明體" w:hint="eastAsia"/>
          <w:i/>
          <w:lang w:eastAsia="zh-TW"/>
        </w:rPr>
        <w:t>Figure 4</w:t>
      </w:r>
      <w:r w:rsidR="00DF0D29">
        <w:rPr>
          <w:rFonts w:eastAsia="新細明體" w:hint="eastAsia"/>
          <w:i/>
          <w:lang w:eastAsia="zh-TW"/>
        </w:rPr>
        <w:t xml:space="preserve">: Component model of </w:t>
      </w:r>
      <w:r w:rsidR="006020AE" w:rsidRPr="006020AE">
        <w:rPr>
          <w:rFonts w:eastAsia="新細明體" w:hint="eastAsia"/>
          <w:i/>
          <w:lang w:eastAsia="zh-TW"/>
        </w:rPr>
        <w:t xml:space="preserve">control </w:t>
      </w:r>
      <w:proofErr w:type="gramStart"/>
      <w:r w:rsidR="006020AE" w:rsidRPr="006020AE">
        <w:rPr>
          <w:rFonts w:eastAsia="新細明體" w:hint="eastAsia"/>
          <w:i/>
          <w:lang w:eastAsia="zh-TW"/>
        </w:rPr>
        <w:t>valve</w:t>
      </w:r>
      <w:r w:rsidR="00DF0D29">
        <w:rPr>
          <w:rFonts w:eastAsia="新細明體" w:hint="eastAsia"/>
          <w:i/>
          <w:lang w:eastAsia="zh-TW"/>
        </w:rPr>
        <w:t xml:space="preserve"> </w:t>
      </w:r>
      <w:proofErr w:type="gramEnd"/>
      <m:oMath>
        <m:r>
          <w:rPr>
            <w:rFonts w:ascii="Cambria Math" w:eastAsia="新細明體" w:hAnsi="Cambria Math"/>
            <w:lang w:eastAsia="zh-TW"/>
          </w:rPr>
          <m:t>Vin</m:t>
        </m:r>
      </m:oMath>
      <w:r w:rsidR="006020AE" w:rsidRPr="006020AE">
        <w:rPr>
          <w:rFonts w:eastAsia="新細明體" w:hint="eastAsia"/>
          <w:i/>
          <w:lang w:eastAsia="zh-TW"/>
        </w:rPr>
        <w:t>.</w:t>
      </w:r>
    </w:p>
    <w:p w:rsidR="006020AE" w:rsidRDefault="006020AE" w:rsidP="00A865A4">
      <w:pPr>
        <w:pStyle w:val="CETHeading1"/>
        <w:rPr>
          <w:rFonts w:eastAsia="新細明體"/>
          <w:lang w:eastAsia="zh-TW"/>
        </w:rPr>
      </w:pPr>
      <w:r>
        <w:rPr>
          <w:rFonts w:eastAsia="新細明體" w:hint="eastAsia"/>
          <w:lang w:eastAsia="zh-TW"/>
        </w:rPr>
        <w:t>Path explosion</w:t>
      </w:r>
    </w:p>
    <w:p w:rsidR="001B138E" w:rsidRDefault="001B138E" w:rsidP="001B138E">
      <w:pPr>
        <w:pStyle w:val="CETBodytext"/>
        <w:rPr>
          <w:rFonts w:eastAsia="新細明體"/>
          <w:lang w:eastAsia="zh-TW"/>
        </w:rPr>
      </w:pPr>
      <w:r>
        <w:rPr>
          <w:rFonts w:eastAsia="新細明體" w:hint="eastAsia"/>
          <w:lang w:eastAsia="zh-TW"/>
        </w:rPr>
        <w:t>Intuitively, t</w:t>
      </w:r>
      <w:r w:rsidRPr="001B138E">
        <w:rPr>
          <w:rFonts w:eastAsia="新細明體"/>
          <w:lang w:eastAsia="zh-TW"/>
        </w:rPr>
        <w:t xml:space="preserve">he system model </w:t>
      </w:r>
      <w:r>
        <w:rPr>
          <w:rFonts w:eastAsia="新細明體" w:hint="eastAsia"/>
          <w:lang w:eastAsia="zh-TW"/>
        </w:rPr>
        <w:t xml:space="preserve">for the flash startup process </w:t>
      </w:r>
      <w:r w:rsidRPr="001B138E">
        <w:rPr>
          <w:rFonts w:eastAsia="新細明體"/>
          <w:lang w:eastAsia="zh-TW"/>
        </w:rPr>
        <w:t>c</w:t>
      </w:r>
      <w:r w:rsidR="00DF0D29">
        <w:rPr>
          <w:rFonts w:eastAsia="新細明體"/>
          <w:lang w:eastAsia="zh-TW"/>
        </w:rPr>
        <w:t xml:space="preserve">an be </w:t>
      </w:r>
      <w:r w:rsidR="00DF0D29">
        <w:rPr>
          <w:rFonts w:eastAsia="新細明體" w:hint="eastAsia"/>
          <w:lang w:eastAsia="zh-TW"/>
        </w:rPr>
        <w:t>constructed</w:t>
      </w:r>
      <w:r w:rsidR="00444311">
        <w:rPr>
          <w:rFonts w:eastAsia="新細明體"/>
          <w:lang w:eastAsia="zh-TW"/>
        </w:rPr>
        <w:t xml:space="preserve"> by </w:t>
      </w:r>
      <w:r w:rsidR="00444311">
        <w:rPr>
          <w:rFonts w:eastAsia="新細明體" w:hint="eastAsia"/>
          <w:lang w:eastAsia="zh-TW"/>
        </w:rPr>
        <w:t>synchronizing</w:t>
      </w:r>
      <w:r w:rsidRPr="001B138E">
        <w:rPr>
          <w:rFonts w:eastAsia="新細明體"/>
          <w:lang w:eastAsia="zh-TW"/>
        </w:rPr>
        <w:t xml:space="preserve"> all </w:t>
      </w:r>
      <w:r>
        <w:rPr>
          <w:rFonts w:eastAsia="新細明體" w:hint="eastAsia"/>
          <w:lang w:eastAsia="zh-TW"/>
        </w:rPr>
        <w:t xml:space="preserve">aforementioned </w:t>
      </w:r>
      <w:r w:rsidRPr="001B138E">
        <w:rPr>
          <w:rFonts w:eastAsia="新細明體"/>
          <w:lang w:eastAsia="zh-TW"/>
        </w:rPr>
        <w:t xml:space="preserve">automata </w:t>
      </w:r>
      <w:r>
        <w:rPr>
          <w:rFonts w:eastAsia="新細明體" w:hint="eastAsia"/>
          <w:lang w:eastAsia="zh-TW"/>
        </w:rPr>
        <w:t>with an aut</w:t>
      </w:r>
      <w:r w:rsidR="00C73396">
        <w:rPr>
          <w:rFonts w:eastAsia="新細明體" w:hint="eastAsia"/>
          <w:lang w:eastAsia="zh-TW"/>
        </w:rPr>
        <w:t xml:space="preserve">omaton </w:t>
      </w:r>
      <w:r w:rsidR="00444311">
        <w:rPr>
          <w:rFonts w:eastAsia="新細明體" w:hint="eastAsia"/>
          <w:lang w:eastAsia="zh-TW"/>
        </w:rPr>
        <w:t>that specifies</w:t>
      </w:r>
      <w:r w:rsidR="00C73396">
        <w:rPr>
          <w:rFonts w:eastAsia="新細明體" w:hint="eastAsia"/>
          <w:lang w:eastAsia="zh-TW"/>
        </w:rPr>
        <w:t xml:space="preserve"> the final target</w:t>
      </w:r>
      <w:r>
        <w:rPr>
          <w:rFonts w:eastAsia="新細明體" w:hint="eastAsia"/>
          <w:lang w:eastAsia="zh-TW"/>
        </w:rPr>
        <w:t xml:space="preserve"> of operation (see Figure 5)</w:t>
      </w:r>
      <w:r w:rsidRPr="001B138E">
        <w:rPr>
          <w:rFonts w:eastAsia="新細明體"/>
          <w:lang w:eastAsia="zh-TW"/>
        </w:rPr>
        <w:t>. Since only the generic engineering knowledge i</w:t>
      </w:r>
      <w:r>
        <w:rPr>
          <w:rFonts w:eastAsia="新細明體"/>
          <w:lang w:eastAsia="zh-TW"/>
        </w:rPr>
        <w:t xml:space="preserve">s utilized to build </w:t>
      </w:r>
      <w:r>
        <w:rPr>
          <w:rFonts w:eastAsia="新細明體" w:hint="eastAsia"/>
          <w:lang w:eastAsia="zh-TW"/>
        </w:rPr>
        <w:t xml:space="preserve">the </w:t>
      </w:r>
      <w:r w:rsidRPr="001B138E">
        <w:rPr>
          <w:rFonts w:eastAsia="新細明體"/>
          <w:lang w:eastAsia="zh-TW"/>
        </w:rPr>
        <w:t>component models, an overwhelmingly</w:t>
      </w:r>
      <w:r w:rsidR="00C73396">
        <w:rPr>
          <w:rFonts w:eastAsia="新細明體"/>
          <w:lang w:eastAsia="zh-TW"/>
        </w:rPr>
        <w:t xml:space="preserve"> large number of paths</w:t>
      </w:r>
      <w:r w:rsidRPr="001B138E">
        <w:rPr>
          <w:rFonts w:eastAsia="新細明體"/>
          <w:lang w:eastAsia="zh-TW"/>
        </w:rPr>
        <w:t xml:space="preserve"> may be extracted from this integrated automaton even when the system dynamics is moderately complex.</w:t>
      </w:r>
    </w:p>
    <w:p w:rsidR="001B138E" w:rsidRDefault="001B138E" w:rsidP="001B138E">
      <w:pPr>
        <w:pStyle w:val="CETBodytext"/>
        <w:rPr>
          <w:rFonts w:eastAsia="新細明體"/>
          <w:lang w:eastAsia="zh-TW"/>
        </w:rPr>
      </w:pPr>
      <w:r>
        <w:rPr>
          <w:noProof/>
          <w:lang w:eastAsia="zh-TW"/>
        </w:rPr>
        <w:drawing>
          <wp:inline distT="0" distB="0" distL="0" distR="0" wp14:anchorId="6EF19F88" wp14:editId="46822775">
            <wp:extent cx="2737339" cy="650175"/>
            <wp:effectExtent l="0" t="0" r="6350" b="0"/>
            <wp:docPr id="8"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圖片 7"/>
                    <pic:cNvPicPr>
                      <a:picLocks noChangeAspect="1"/>
                    </pic:cNvPicPr>
                  </pic:nvPicPr>
                  <pic:blipFill>
                    <a:blip r:embed="rId17"/>
                    <a:stretch>
                      <a:fillRect/>
                    </a:stretch>
                  </pic:blipFill>
                  <pic:spPr>
                    <a:xfrm>
                      <a:off x="0" y="0"/>
                      <a:ext cx="2755550" cy="654501"/>
                    </a:xfrm>
                    <a:prstGeom prst="rect">
                      <a:avLst/>
                    </a:prstGeom>
                  </pic:spPr>
                </pic:pic>
              </a:graphicData>
            </a:graphic>
          </wp:inline>
        </w:drawing>
      </w:r>
    </w:p>
    <w:p w:rsidR="001B138E" w:rsidRPr="00A421DF" w:rsidRDefault="001B138E" w:rsidP="001B138E">
      <w:pPr>
        <w:pStyle w:val="CETBodytext"/>
        <w:rPr>
          <w:rFonts w:eastAsia="新細明體"/>
          <w:i/>
          <w:lang w:eastAsia="zh-TW"/>
        </w:rPr>
      </w:pPr>
      <w:r w:rsidRPr="00A421DF">
        <w:rPr>
          <w:rFonts w:eastAsia="新細明體" w:hint="eastAsia"/>
          <w:i/>
          <w:lang w:eastAsia="zh-TW"/>
        </w:rPr>
        <w:t xml:space="preserve">Figure 5: </w:t>
      </w:r>
      <w:r w:rsidR="00455FA2" w:rsidRPr="00A421DF">
        <w:rPr>
          <w:rFonts w:eastAsia="新細明體" w:hint="eastAsia"/>
          <w:i/>
          <w:lang w:eastAsia="zh-TW"/>
        </w:rPr>
        <w:t>Final target</w:t>
      </w:r>
      <w:r w:rsidRPr="00A421DF">
        <w:rPr>
          <w:rFonts w:eastAsia="新細明體" w:hint="eastAsia"/>
          <w:i/>
          <w:lang w:eastAsia="zh-TW"/>
        </w:rPr>
        <w:t xml:space="preserve"> of flash startup operation.</w:t>
      </w:r>
    </w:p>
    <w:p w:rsidR="006020AE" w:rsidRDefault="001B138E" w:rsidP="001B138E">
      <w:pPr>
        <w:pStyle w:val="CETBodytext"/>
        <w:rPr>
          <w:rFonts w:eastAsia="新細明體"/>
          <w:lang w:eastAsia="zh-TW"/>
        </w:rPr>
      </w:pPr>
      <w:r>
        <w:rPr>
          <w:rFonts w:eastAsia="新細明體"/>
          <w:lang w:eastAsia="zh-TW"/>
        </w:rPr>
        <w:lastRenderedPageBreak/>
        <w:tab/>
      </w:r>
      <w:r w:rsidR="00DF0D29">
        <w:rPr>
          <w:rFonts w:eastAsia="新細明體" w:hint="eastAsia"/>
          <w:lang w:eastAsia="zh-TW"/>
        </w:rPr>
        <w:t>In particular,</w:t>
      </w:r>
      <w:r w:rsidR="00E00371" w:rsidRPr="001B138E">
        <w:rPr>
          <w:rFonts w:eastAsia="新細明體"/>
          <w:lang w:eastAsia="zh-TW"/>
        </w:rPr>
        <w:t xml:space="preserve"> the </w:t>
      </w:r>
      <w:r w:rsidR="00E00371">
        <w:rPr>
          <w:rFonts w:eastAsia="新細明體" w:hint="eastAsia"/>
          <w:lang w:eastAsia="zh-TW"/>
        </w:rPr>
        <w:t xml:space="preserve">aforementioned </w:t>
      </w:r>
      <w:r w:rsidR="00590F49">
        <w:rPr>
          <w:rFonts w:eastAsia="新細明體" w:hint="eastAsia"/>
          <w:lang w:eastAsia="zh-TW"/>
        </w:rPr>
        <w:t>synchronization</w:t>
      </w:r>
      <w:r w:rsidR="00590F49">
        <w:rPr>
          <w:rFonts w:eastAsia="新細明體"/>
          <w:lang w:eastAsia="zh-TW"/>
        </w:rPr>
        <w:t xml:space="preserve"> operation</w:t>
      </w:r>
      <w:r w:rsidR="00E00371">
        <w:rPr>
          <w:rFonts w:eastAsia="新細明體" w:hint="eastAsia"/>
          <w:lang w:eastAsia="zh-TW"/>
        </w:rPr>
        <w:t xml:space="preserve"> </w:t>
      </w:r>
      <w:r>
        <w:rPr>
          <w:rFonts w:eastAsia="新細明體" w:hint="eastAsia"/>
          <w:lang w:eastAsia="zh-TW"/>
        </w:rPr>
        <w:t xml:space="preserve">yielded </w:t>
      </w:r>
      <w:r w:rsidRPr="001B138E">
        <w:rPr>
          <w:rFonts w:eastAsia="新細明體"/>
          <w:lang w:eastAsia="zh-TW"/>
        </w:rPr>
        <w:t>th</w:t>
      </w:r>
      <w:r>
        <w:rPr>
          <w:rFonts w:eastAsia="新細明體"/>
          <w:lang w:eastAsia="zh-TW"/>
        </w:rPr>
        <w:t xml:space="preserve">e complicated path network in Figure </w:t>
      </w:r>
      <w:r>
        <w:rPr>
          <w:rFonts w:eastAsia="新細明體" w:hint="eastAsia"/>
          <w:lang w:eastAsia="zh-TW"/>
        </w:rPr>
        <w:t>6</w:t>
      </w:r>
      <w:r w:rsidR="00DF0D29">
        <w:rPr>
          <w:rFonts w:eastAsia="新細明體"/>
          <w:lang w:eastAsia="zh-TW"/>
        </w:rPr>
        <w:t xml:space="preserve"> </w:t>
      </w:r>
      <w:r w:rsidR="00DF0D29">
        <w:rPr>
          <w:rFonts w:eastAsia="新細明體" w:hint="eastAsia"/>
          <w:lang w:eastAsia="zh-TW"/>
        </w:rPr>
        <w:t>for</w:t>
      </w:r>
      <w:r>
        <w:rPr>
          <w:rFonts w:eastAsia="新細明體" w:hint="eastAsia"/>
          <w:lang w:eastAsia="zh-TW"/>
        </w:rPr>
        <w:t xml:space="preserve"> the flash startup example</w:t>
      </w:r>
      <w:r w:rsidR="00C73396">
        <w:rPr>
          <w:rFonts w:eastAsia="新細明體"/>
          <w:lang w:eastAsia="zh-TW"/>
        </w:rPr>
        <w:t xml:space="preserve">. </w:t>
      </w:r>
      <w:r w:rsidR="00C73396">
        <w:rPr>
          <w:rFonts w:eastAsia="新細明體" w:hint="eastAsia"/>
          <w:lang w:eastAsia="zh-TW"/>
        </w:rPr>
        <w:t>S</w:t>
      </w:r>
      <w:r w:rsidR="00E00371">
        <w:rPr>
          <w:rFonts w:eastAsia="新細明體"/>
          <w:lang w:eastAsia="zh-TW"/>
        </w:rPr>
        <w:t>ince the dynamic behavior of a</w:t>
      </w:r>
      <w:r w:rsidR="00C73396" w:rsidRPr="001B138E">
        <w:rPr>
          <w:rFonts w:eastAsia="新細明體"/>
          <w:lang w:eastAsia="zh-TW"/>
        </w:rPr>
        <w:t xml:space="preserve"> MIMO system cannot be adequately described with the untimed automata developed on the basis </w:t>
      </w:r>
      <w:r w:rsidR="00C73396">
        <w:rPr>
          <w:rFonts w:eastAsia="新細明體"/>
          <w:lang w:eastAsia="zh-TW"/>
        </w:rPr>
        <w:t xml:space="preserve">of </w:t>
      </w:r>
      <w:r w:rsidR="00C73396">
        <w:rPr>
          <w:rFonts w:eastAsia="新細明體" w:hint="eastAsia"/>
          <w:lang w:eastAsia="zh-TW"/>
        </w:rPr>
        <w:t>qualitative information</w:t>
      </w:r>
      <w:r w:rsidR="00C331F6">
        <w:rPr>
          <w:rFonts w:eastAsia="新細明體" w:hint="eastAsia"/>
          <w:lang w:eastAsia="zh-TW"/>
        </w:rPr>
        <w:t>, t</w:t>
      </w:r>
      <w:r w:rsidR="00C331F6">
        <w:rPr>
          <w:rFonts w:eastAsia="新細明體"/>
          <w:lang w:eastAsia="zh-TW"/>
        </w:rPr>
        <w:t xml:space="preserve">his </w:t>
      </w:r>
      <w:r w:rsidR="00C331F6">
        <w:rPr>
          <w:rFonts w:eastAsia="新細明體" w:hint="eastAsia"/>
          <w:lang w:eastAsia="zh-TW"/>
        </w:rPr>
        <w:t>network consists of</w:t>
      </w:r>
      <w:r w:rsidR="00C73396">
        <w:rPr>
          <w:rFonts w:eastAsia="新細明體" w:hint="eastAsia"/>
          <w:lang w:eastAsia="zh-TW"/>
        </w:rPr>
        <w:t xml:space="preserve"> </w:t>
      </w:r>
      <w:r w:rsidR="00E00371">
        <w:rPr>
          <w:rFonts w:eastAsia="新細明體" w:hint="eastAsia"/>
          <w:lang w:eastAsia="zh-TW"/>
        </w:rPr>
        <w:t xml:space="preserve">not only </w:t>
      </w:r>
      <w:r w:rsidR="00C331F6">
        <w:rPr>
          <w:rFonts w:eastAsia="新細明體" w:hint="eastAsia"/>
          <w:lang w:eastAsia="zh-TW"/>
        </w:rPr>
        <w:t xml:space="preserve">one or </w:t>
      </w:r>
      <w:r w:rsidR="00E00371">
        <w:rPr>
          <w:rFonts w:eastAsia="新細明體" w:hint="eastAsia"/>
          <w:lang w:eastAsia="zh-TW"/>
        </w:rPr>
        <w:t>more feasible path but also</w:t>
      </w:r>
      <w:r w:rsidR="00C331F6">
        <w:rPr>
          <w:rFonts w:eastAsia="新細明體" w:hint="eastAsia"/>
          <w:lang w:eastAsia="zh-TW"/>
        </w:rPr>
        <w:t xml:space="preserve"> </w:t>
      </w:r>
      <w:r w:rsidR="00C73396">
        <w:rPr>
          <w:rFonts w:eastAsia="新細明體"/>
          <w:lang w:eastAsia="zh-TW"/>
        </w:rPr>
        <w:t>a</w:t>
      </w:r>
      <w:r w:rsidR="00C73396">
        <w:rPr>
          <w:rFonts w:eastAsia="新細明體" w:hint="eastAsia"/>
          <w:lang w:eastAsia="zh-TW"/>
        </w:rPr>
        <w:t>n extremely large number of</w:t>
      </w:r>
      <w:r w:rsidR="00C73396">
        <w:rPr>
          <w:rFonts w:eastAsia="新細明體"/>
          <w:lang w:eastAsia="zh-TW"/>
        </w:rPr>
        <w:t xml:space="preserve"> un</w:t>
      </w:r>
      <w:r w:rsidR="00C73396">
        <w:rPr>
          <w:rFonts w:eastAsia="新細明體" w:hint="eastAsia"/>
          <w:lang w:eastAsia="zh-TW"/>
        </w:rPr>
        <w:t>necessary</w:t>
      </w:r>
      <w:r w:rsidR="00C331F6">
        <w:rPr>
          <w:rFonts w:eastAsia="新細明體"/>
          <w:lang w:eastAsia="zh-TW"/>
        </w:rPr>
        <w:t xml:space="preserve"> </w:t>
      </w:r>
      <w:r w:rsidR="00C331F6">
        <w:rPr>
          <w:rFonts w:eastAsia="新細明體" w:hint="eastAsia"/>
          <w:lang w:eastAsia="zh-TW"/>
        </w:rPr>
        <w:t>and impractical scenarios</w:t>
      </w:r>
      <w:r w:rsidR="00C73396">
        <w:rPr>
          <w:rFonts w:eastAsia="新細明體" w:hint="eastAsia"/>
          <w:lang w:eastAsia="zh-TW"/>
        </w:rPr>
        <w:t xml:space="preserve">. </w:t>
      </w:r>
      <w:r w:rsidR="00C331F6">
        <w:rPr>
          <w:rFonts w:eastAsia="新細明體" w:hint="eastAsia"/>
          <w:lang w:eastAsia="zh-TW"/>
        </w:rPr>
        <w:t>In other words</w:t>
      </w:r>
      <w:r>
        <w:rPr>
          <w:rFonts w:eastAsia="新細明體"/>
          <w:lang w:eastAsia="zh-TW"/>
        </w:rPr>
        <w:t>,</w:t>
      </w:r>
      <w:r w:rsidRPr="001B138E">
        <w:rPr>
          <w:rFonts w:eastAsia="新細明體"/>
          <w:lang w:eastAsia="zh-TW"/>
        </w:rPr>
        <w:t xml:space="preserve"> some of the paths generated by SUPREMICA may not be real and, furthermore, the operationally infeas</w:t>
      </w:r>
      <w:r>
        <w:rPr>
          <w:rFonts w:eastAsia="新細明體"/>
          <w:lang w:eastAsia="zh-TW"/>
        </w:rPr>
        <w:t xml:space="preserve">ible deadlocks and/or </w:t>
      </w:r>
      <w:proofErr w:type="spellStart"/>
      <w:r>
        <w:rPr>
          <w:rFonts w:eastAsia="新細明體"/>
          <w:lang w:eastAsia="zh-TW"/>
        </w:rPr>
        <w:t>livelocks</w:t>
      </w:r>
      <w:proofErr w:type="spellEnd"/>
      <w:r w:rsidRPr="001B138E">
        <w:rPr>
          <w:rFonts w:eastAsia="新細明體"/>
          <w:lang w:eastAsia="zh-TW"/>
        </w:rPr>
        <w:t xml:space="preserve"> may even be present in this unrealistic path network.</w:t>
      </w:r>
    </w:p>
    <w:p w:rsidR="001B138E" w:rsidRDefault="001B138E" w:rsidP="001B138E">
      <w:pPr>
        <w:pStyle w:val="CETBodytext"/>
        <w:rPr>
          <w:rFonts w:eastAsia="新細明體"/>
          <w:lang w:eastAsia="zh-TW"/>
        </w:rPr>
      </w:pPr>
      <w:bookmarkStart w:id="0" w:name="_GoBack"/>
      <w:r>
        <w:rPr>
          <w:noProof/>
          <w:lang w:eastAsia="zh-TW"/>
        </w:rPr>
        <w:drawing>
          <wp:inline distT="0" distB="0" distL="0" distR="0" wp14:anchorId="6D7E89F7" wp14:editId="7F9A950A">
            <wp:extent cx="5609492" cy="2478823"/>
            <wp:effectExtent l="0" t="0" r="0" b="0"/>
            <wp:docPr id="3"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圖片 5"/>
                    <pic:cNvPicPr>
                      <a:picLocks noChangeAspect="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614271" cy="2480935"/>
                    </a:xfrm>
                    <a:prstGeom prst="rect">
                      <a:avLst/>
                    </a:prstGeom>
                    <a:noFill/>
                    <a:ln>
                      <a:noFill/>
                    </a:ln>
                  </pic:spPr>
                </pic:pic>
              </a:graphicData>
            </a:graphic>
          </wp:inline>
        </w:drawing>
      </w:r>
      <w:bookmarkEnd w:id="0"/>
    </w:p>
    <w:p w:rsidR="001B138E" w:rsidRPr="006020AE" w:rsidRDefault="001B138E" w:rsidP="001B138E">
      <w:pPr>
        <w:pStyle w:val="CETBodytext"/>
        <w:rPr>
          <w:rFonts w:eastAsia="新細明體"/>
          <w:lang w:eastAsia="zh-TW"/>
        </w:rPr>
      </w:pPr>
      <w:r w:rsidRPr="000F0CC8">
        <w:rPr>
          <w:rFonts w:eastAsia="新細明體" w:hint="eastAsia"/>
          <w:i/>
          <w:lang w:eastAsia="zh-TW"/>
        </w:rPr>
        <w:t>Figure 6: Path explosion</w:t>
      </w:r>
      <w:r>
        <w:rPr>
          <w:rFonts w:eastAsia="新細明體" w:hint="eastAsia"/>
          <w:lang w:eastAsia="zh-TW"/>
        </w:rPr>
        <w:t>.</w:t>
      </w:r>
    </w:p>
    <w:p w:rsidR="000F0CC8" w:rsidRDefault="000F0CC8" w:rsidP="00A865A4">
      <w:pPr>
        <w:pStyle w:val="CETHeading1"/>
        <w:rPr>
          <w:rFonts w:eastAsia="新細明體"/>
          <w:lang w:eastAsia="zh-TW"/>
        </w:rPr>
      </w:pPr>
      <w:r>
        <w:rPr>
          <w:rFonts w:eastAsia="新細明體" w:hint="eastAsia"/>
          <w:lang w:eastAsia="zh-TW"/>
        </w:rPr>
        <w:t>Intrinsic</w:t>
      </w:r>
      <w:r w:rsidR="00455FA2">
        <w:rPr>
          <w:rFonts w:eastAsia="新細明體" w:hint="eastAsia"/>
          <w:lang w:eastAsia="zh-TW"/>
        </w:rPr>
        <w:t xml:space="preserve"> stages</w:t>
      </w:r>
      <w:r w:rsidR="00610C4F">
        <w:rPr>
          <w:rFonts w:eastAsia="新細明體" w:hint="eastAsia"/>
          <w:lang w:eastAsia="zh-TW"/>
        </w:rPr>
        <w:t xml:space="preserve"> and their control specifications</w:t>
      </w:r>
    </w:p>
    <w:p w:rsidR="00AF5F23" w:rsidRDefault="00E11660" w:rsidP="00953FD3">
      <w:pPr>
        <w:pStyle w:val="CETBodytext"/>
        <w:rPr>
          <w:rFonts w:eastAsia="新細明體"/>
          <w:lang w:eastAsia="zh-TW"/>
        </w:rPr>
      </w:pPr>
      <w:r>
        <w:rPr>
          <w:rFonts w:eastAsia="新細明體" w:hint="eastAsia"/>
          <w:lang w:eastAsia="zh-TW"/>
        </w:rPr>
        <w:t xml:space="preserve">Although the final goal of an operation is usually unambiguously given, this goal </w:t>
      </w:r>
      <w:r w:rsidR="00455FA2">
        <w:rPr>
          <w:rFonts w:eastAsia="新細明體" w:hint="eastAsia"/>
          <w:lang w:eastAsia="zh-TW"/>
        </w:rPr>
        <w:t>can only</w:t>
      </w:r>
      <w:r>
        <w:rPr>
          <w:rFonts w:eastAsia="新細明體" w:hint="eastAsia"/>
          <w:lang w:eastAsia="zh-TW"/>
        </w:rPr>
        <w:t xml:space="preserve"> be reached via </w:t>
      </w:r>
      <w:r w:rsidR="00E83DC6">
        <w:rPr>
          <w:rFonts w:eastAsia="新細明體" w:hint="eastAsia"/>
          <w:lang w:eastAsia="zh-TW"/>
        </w:rPr>
        <w:t>a</w:t>
      </w:r>
      <w:r>
        <w:rPr>
          <w:rFonts w:eastAsia="新細明體" w:hint="eastAsia"/>
          <w:lang w:eastAsia="zh-TW"/>
        </w:rPr>
        <w:t xml:space="preserve"> series of stages which are not </w:t>
      </w:r>
      <w:r w:rsidR="00DB635F">
        <w:rPr>
          <w:rFonts w:eastAsia="新細明體" w:hint="eastAsia"/>
          <w:lang w:eastAsia="zh-TW"/>
        </w:rPr>
        <w:t xml:space="preserve">explicitly </w:t>
      </w:r>
      <w:r>
        <w:rPr>
          <w:rFonts w:eastAsia="新細明體" w:hint="eastAsia"/>
          <w:lang w:eastAsia="zh-TW"/>
        </w:rPr>
        <w:t xml:space="preserve">specified a priori. It is thus important to </w:t>
      </w:r>
      <w:r w:rsidR="00FB6359">
        <w:rPr>
          <w:rFonts w:eastAsia="新細明體" w:hint="eastAsia"/>
          <w:lang w:eastAsia="zh-TW"/>
        </w:rPr>
        <w:t>uncover</w:t>
      </w:r>
      <w:r w:rsidR="0030219E">
        <w:rPr>
          <w:rFonts w:eastAsia="新細明體" w:hint="eastAsia"/>
          <w:lang w:eastAsia="zh-TW"/>
        </w:rPr>
        <w:t xml:space="preserve"> these intrinsic stages </w:t>
      </w:r>
      <w:r>
        <w:rPr>
          <w:rFonts w:eastAsia="新細明體" w:hint="eastAsia"/>
          <w:lang w:eastAsia="zh-TW"/>
        </w:rPr>
        <w:t xml:space="preserve">and </w:t>
      </w:r>
      <w:r w:rsidR="00FB6359">
        <w:rPr>
          <w:rFonts w:eastAsia="新細明體" w:hint="eastAsia"/>
          <w:lang w:eastAsia="zh-TW"/>
        </w:rPr>
        <w:t xml:space="preserve">identify </w:t>
      </w:r>
      <w:r>
        <w:rPr>
          <w:rFonts w:eastAsia="新細明體" w:hint="eastAsia"/>
          <w:lang w:eastAsia="zh-TW"/>
        </w:rPr>
        <w:t>their unique features</w:t>
      </w:r>
      <w:r w:rsidR="0030219E">
        <w:rPr>
          <w:rFonts w:eastAsia="新細明體" w:hint="eastAsia"/>
          <w:lang w:eastAsia="zh-TW"/>
        </w:rPr>
        <w:t xml:space="preserve"> in advance</w:t>
      </w:r>
      <w:r>
        <w:rPr>
          <w:rFonts w:eastAsia="新細明體" w:hint="eastAsia"/>
          <w:lang w:eastAsia="zh-TW"/>
        </w:rPr>
        <w:t xml:space="preserve">. </w:t>
      </w:r>
      <w:r w:rsidR="000F0CC8" w:rsidRPr="000F0CC8">
        <w:rPr>
          <w:rFonts w:eastAsia="新細明體"/>
          <w:lang w:eastAsia="zh-TW"/>
        </w:rPr>
        <w:t xml:space="preserve">Generally speaking, </w:t>
      </w:r>
      <w:r w:rsidR="00C331F6">
        <w:rPr>
          <w:rFonts w:eastAsia="新細明體" w:hint="eastAsia"/>
          <w:lang w:eastAsia="zh-TW"/>
        </w:rPr>
        <w:t>these features may include:</w:t>
      </w:r>
      <w:r w:rsidR="00E83DC6">
        <w:rPr>
          <w:rFonts w:eastAsia="新細明體" w:hint="eastAsia"/>
          <w:lang w:eastAsia="zh-TW"/>
        </w:rPr>
        <w:t xml:space="preserve"> (1) material charging, (2) material unloading, (3) reaction</w:t>
      </w:r>
      <w:r w:rsidR="00AF5F23">
        <w:rPr>
          <w:rFonts w:eastAsia="新細明體" w:hint="eastAsia"/>
          <w:lang w:eastAsia="zh-TW"/>
        </w:rPr>
        <w:t>, (4) state transfer</w:t>
      </w:r>
      <w:r w:rsidR="00E83DC6">
        <w:rPr>
          <w:rFonts w:eastAsia="新細明體" w:hint="eastAsia"/>
          <w:lang w:eastAsia="zh-TW"/>
        </w:rPr>
        <w:t>, (5) phase chan</w:t>
      </w:r>
      <w:r w:rsidR="0030219E">
        <w:rPr>
          <w:rFonts w:eastAsia="新細明體" w:hint="eastAsia"/>
          <w:lang w:eastAsia="zh-TW"/>
        </w:rPr>
        <w:t>ge and (6) stable operation</w:t>
      </w:r>
      <w:r w:rsidR="0093061B">
        <w:rPr>
          <w:rFonts w:eastAsia="新細明體" w:hint="eastAsia"/>
          <w:lang w:eastAsia="zh-TW"/>
        </w:rPr>
        <w:t>, etc.</w:t>
      </w:r>
      <w:r w:rsidR="00E83DC6">
        <w:rPr>
          <w:rFonts w:eastAsia="新細明體" w:hint="eastAsia"/>
          <w:lang w:eastAsia="zh-TW"/>
        </w:rPr>
        <w:t xml:space="preserve"> </w:t>
      </w:r>
      <w:r w:rsidR="0030219E">
        <w:rPr>
          <w:rFonts w:eastAsia="新細明體" w:hint="eastAsia"/>
          <w:lang w:eastAsia="zh-TW"/>
        </w:rPr>
        <w:t>C</w:t>
      </w:r>
      <w:r w:rsidR="00E83DC6">
        <w:rPr>
          <w:rFonts w:eastAsia="新細明體" w:hint="eastAsia"/>
          <w:lang w:eastAsia="zh-TW"/>
        </w:rPr>
        <w:t>learly, each stage in an operation must</w:t>
      </w:r>
      <w:r w:rsidR="00C331F6">
        <w:rPr>
          <w:rFonts w:eastAsia="新細明體" w:hint="eastAsia"/>
          <w:lang w:eastAsia="zh-TW"/>
        </w:rPr>
        <w:t xml:space="preserve"> be characterized</w:t>
      </w:r>
      <w:r w:rsidR="0030219E">
        <w:rPr>
          <w:rFonts w:eastAsia="新細明體" w:hint="eastAsia"/>
          <w:lang w:eastAsia="zh-TW"/>
        </w:rPr>
        <w:t xml:space="preserve"> with a unique set of</w:t>
      </w:r>
      <w:r w:rsidR="00E83DC6">
        <w:rPr>
          <w:rFonts w:eastAsia="新細明體" w:hint="eastAsia"/>
          <w:lang w:eastAsia="zh-TW"/>
        </w:rPr>
        <w:t xml:space="preserve"> features. For illustration purpose, l</w:t>
      </w:r>
      <w:r w:rsidR="00E83DC6">
        <w:rPr>
          <w:rFonts w:eastAsia="新細明體"/>
          <w:lang w:eastAsia="zh-TW"/>
        </w:rPr>
        <w:t xml:space="preserve">et us </w:t>
      </w:r>
      <w:r w:rsidR="00E83DC6">
        <w:rPr>
          <w:rFonts w:eastAsia="新細明體" w:hint="eastAsia"/>
          <w:lang w:eastAsia="zh-TW"/>
        </w:rPr>
        <w:t>revisit the</w:t>
      </w:r>
      <w:r w:rsidR="000F0CC8" w:rsidRPr="000F0CC8">
        <w:rPr>
          <w:rFonts w:eastAsia="新細明體"/>
          <w:lang w:eastAsia="zh-TW"/>
        </w:rPr>
        <w:t xml:space="preserve"> flas</w:t>
      </w:r>
      <w:r w:rsidR="00E83DC6">
        <w:rPr>
          <w:rFonts w:eastAsia="新細明體"/>
          <w:lang w:eastAsia="zh-TW"/>
        </w:rPr>
        <w:t xml:space="preserve">h startup process. In the </w:t>
      </w:r>
      <w:r w:rsidR="00E83DC6">
        <w:rPr>
          <w:rFonts w:eastAsia="新細明體" w:hint="eastAsia"/>
          <w:lang w:eastAsia="zh-TW"/>
        </w:rPr>
        <w:t>initial</w:t>
      </w:r>
      <w:r w:rsidR="00610C4F">
        <w:rPr>
          <w:rFonts w:eastAsia="新細明體"/>
          <w:lang w:eastAsia="zh-TW"/>
        </w:rPr>
        <w:t xml:space="preserve"> stage</w:t>
      </w:r>
      <w:r w:rsidR="00944D83">
        <w:rPr>
          <w:rFonts w:eastAsia="新細明體" w:hint="eastAsia"/>
          <w:lang w:eastAsia="zh-TW"/>
        </w:rPr>
        <w:t xml:space="preserve"> (stage 1)</w:t>
      </w:r>
      <w:r w:rsidR="00610C4F">
        <w:rPr>
          <w:rFonts w:eastAsia="新細明體"/>
          <w:lang w:eastAsia="zh-TW"/>
        </w:rPr>
        <w:t>,</w:t>
      </w:r>
      <w:r w:rsidR="00DB635F">
        <w:rPr>
          <w:rFonts w:eastAsia="新細明體" w:hint="eastAsia"/>
          <w:lang w:eastAsia="zh-TW"/>
        </w:rPr>
        <w:t xml:space="preserve"> it is necessary to place</w:t>
      </w:r>
      <w:r w:rsidR="00610C4F">
        <w:rPr>
          <w:rFonts w:eastAsia="新細明體"/>
          <w:lang w:eastAsia="zh-TW"/>
        </w:rPr>
        <w:t xml:space="preserve"> a s</w:t>
      </w:r>
      <w:r w:rsidR="00610C4F">
        <w:rPr>
          <w:rFonts w:eastAsia="新細明體" w:hint="eastAsia"/>
          <w:lang w:eastAsia="zh-TW"/>
        </w:rPr>
        <w:t>mall</w:t>
      </w:r>
      <w:r w:rsidR="00DB635F">
        <w:rPr>
          <w:rFonts w:eastAsia="新細明體"/>
          <w:lang w:eastAsia="zh-TW"/>
        </w:rPr>
        <w:t xml:space="preserve"> quantity of</w:t>
      </w:r>
      <w:r w:rsidR="00DB635F">
        <w:rPr>
          <w:rFonts w:eastAsia="新細明體" w:hint="eastAsia"/>
          <w:lang w:eastAsia="zh-TW"/>
        </w:rPr>
        <w:t xml:space="preserve"> raw material in</w:t>
      </w:r>
      <w:r w:rsidR="000F0CC8" w:rsidRPr="000F0CC8">
        <w:rPr>
          <w:rFonts w:eastAsia="新細明體"/>
          <w:lang w:eastAsia="zh-TW"/>
        </w:rPr>
        <w:t xml:space="preserve"> </w:t>
      </w:r>
      <w:r w:rsidR="00E83DC6">
        <w:rPr>
          <w:rFonts w:eastAsia="新細明體" w:hint="eastAsia"/>
          <w:lang w:eastAsia="zh-TW"/>
        </w:rPr>
        <w:t xml:space="preserve">the </w:t>
      </w:r>
      <w:r w:rsidR="000F0CC8" w:rsidRPr="000F0CC8">
        <w:rPr>
          <w:rFonts w:eastAsia="新細明體"/>
          <w:lang w:eastAsia="zh-TW"/>
        </w:rPr>
        <w:t>flash drum</w:t>
      </w:r>
      <w:r w:rsidR="00E83DC6">
        <w:rPr>
          <w:rFonts w:eastAsia="新細明體" w:hint="eastAsia"/>
          <w:lang w:eastAsia="zh-TW"/>
        </w:rPr>
        <w:t xml:space="preserve"> and allow the liquid </w:t>
      </w:r>
      <w:r w:rsidR="00DB635F">
        <w:rPr>
          <w:rFonts w:eastAsia="新細明體" w:hint="eastAsia"/>
          <w:lang w:eastAsia="zh-TW"/>
        </w:rPr>
        <w:t>level reaching a</w:t>
      </w:r>
      <w:r w:rsidR="005F735E">
        <w:rPr>
          <w:rFonts w:eastAsia="新細明體" w:hint="eastAsia"/>
          <w:lang w:eastAsia="zh-TW"/>
        </w:rPr>
        <w:t xml:space="preserve"> he</w:t>
      </w:r>
      <w:r w:rsidR="00C331F6">
        <w:rPr>
          <w:rFonts w:eastAsia="新細明體" w:hint="eastAsia"/>
          <w:lang w:eastAsia="zh-TW"/>
        </w:rPr>
        <w:t>ight</w:t>
      </w:r>
      <w:r w:rsidR="00DB635F">
        <w:rPr>
          <w:rFonts w:eastAsia="新細明體" w:hint="eastAsia"/>
          <w:lang w:eastAsia="zh-TW"/>
        </w:rPr>
        <w:t xml:space="preserve"> which is safe for heating</w:t>
      </w:r>
      <w:r w:rsidR="000F0CC8" w:rsidRPr="000F0CC8">
        <w:rPr>
          <w:rFonts w:eastAsia="新細明體"/>
          <w:lang w:eastAsia="zh-TW"/>
        </w:rPr>
        <w:t xml:space="preserve">. </w:t>
      </w:r>
      <w:r w:rsidR="00DB635F">
        <w:rPr>
          <w:rFonts w:eastAsia="新細明體"/>
          <w:lang w:eastAsia="zh-TW"/>
        </w:rPr>
        <w:t>In the next stage</w:t>
      </w:r>
      <w:r w:rsidR="00944D83">
        <w:rPr>
          <w:rFonts w:eastAsia="新細明體" w:hint="eastAsia"/>
          <w:lang w:eastAsia="zh-TW"/>
        </w:rPr>
        <w:t xml:space="preserve"> (stage 2)</w:t>
      </w:r>
      <w:r w:rsidR="00DB635F">
        <w:rPr>
          <w:rFonts w:eastAsia="新細明體"/>
          <w:lang w:eastAsia="zh-TW"/>
        </w:rPr>
        <w:t>, the</w:t>
      </w:r>
      <w:r w:rsidR="000F0CC8" w:rsidRPr="000F0CC8">
        <w:rPr>
          <w:rFonts w:eastAsia="新細明體"/>
          <w:lang w:eastAsia="zh-TW"/>
        </w:rPr>
        <w:t xml:space="preserve"> temperature and pres</w:t>
      </w:r>
      <w:r w:rsidR="00DB635F">
        <w:rPr>
          <w:rFonts w:eastAsia="新細明體"/>
          <w:lang w:eastAsia="zh-TW"/>
        </w:rPr>
        <w:t xml:space="preserve">sure </w:t>
      </w:r>
      <w:r w:rsidR="00DB635F">
        <w:rPr>
          <w:rFonts w:eastAsia="新細明體" w:hint="eastAsia"/>
          <w:lang w:eastAsia="zh-TW"/>
        </w:rPr>
        <w:t>in</w:t>
      </w:r>
      <w:r w:rsidR="00DB635F">
        <w:rPr>
          <w:rFonts w:eastAsia="新細明體"/>
          <w:lang w:eastAsia="zh-TW"/>
        </w:rPr>
        <w:t xml:space="preserve"> the</w:t>
      </w:r>
      <w:r w:rsidR="00610C4F">
        <w:rPr>
          <w:rFonts w:eastAsia="新細明體"/>
          <w:lang w:eastAsia="zh-TW"/>
        </w:rPr>
        <w:t xml:space="preserve"> drum should be </w:t>
      </w:r>
      <w:r w:rsidR="00610C4F">
        <w:rPr>
          <w:rFonts w:eastAsia="新細明體" w:hint="eastAsia"/>
          <w:lang w:eastAsia="zh-TW"/>
        </w:rPr>
        <w:t>rais</w:t>
      </w:r>
      <w:r w:rsidR="00E83DC6">
        <w:rPr>
          <w:rFonts w:eastAsia="新細明體"/>
          <w:lang w:eastAsia="zh-TW"/>
        </w:rPr>
        <w:t>ed to the</w:t>
      </w:r>
      <w:r w:rsidR="000F0CC8" w:rsidRPr="000F0CC8">
        <w:rPr>
          <w:rFonts w:eastAsia="新細明體"/>
          <w:lang w:eastAsia="zh-TW"/>
        </w:rPr>
        <w:t xml:space="preserve"> set points and </w:t>
      </w:r>
      <w:r w:rsidR="00DB635F">
        <w:rPr>
          <w:rFonts w:eastAsia="新細明體" w:hint="eastAsia"/>
          <w:lang w:eastAsia="zh-TW"/>
        </w:rPr>
        <w:t>the</w:t>
      </w:r>
      <w:r w:rsidR="000F0CC8" w:rsidRPr="000F0CC8">
        <w:rPr>
          <w:rFonts w:eastAsia="新細明體"/>
          <w:lang w:eastAsia="zh-TW"/>
        </w:rPr>
        <w:t xml:space="preserve"> input and output </w:t>
      </w:r>
      <w:r w:rsidR="00E83DC6">
        <w:rPr>
          <w:rFonts w:eastAsia="新細明體" w:hint="eastAsia"/>
          <w:lang w:eastAsia="zh-TW"/>
        </w:rPr>
        <w:t xml:space="preserve">flow rates </w:t>
      </w:r>
      <w:r w:rsidR="0030219E">
        <w:rPr>
          <w:rFonts w:eastAsia="新細明體" w:hint="eastAsia"/>
          <w:lang w:eastAsia="zh-TW"/>
        </w:rPr>
        <w:t xml:space="preserve">should be </w:t>
      </w:r>
      <w:r w:rsidR="00610C4F">
        <w:rPr>
          <w:rFonts w:eastAsia="新細明體" w:hint="eastAsia"/>
          <w:lang w:eastAsia="zh-TW"/>
        </w:rPr>
        <w:t xml:space="preserve">adjusted </w:t>
      </w:r>
      <w:r w:rsidR="00E83DC6">
        <w:rPr>
          <w:rFonts w:eastAsia="新細明體" w:hint="eastAsia"/>
          <w:lang w:eastAsia="zh-TW"/>
        </w:rPr>
        <w:t>to the</w:t>
      </w:r>
      <w:r w:rsidR="00E83DC6">
        <w:rPr>
          <w:rFonts w:eastAsia="新細明體"/>
          <w:lang w:eastAsia="zh-TW"/>
        </w:rPr>
        <w:t xml:space="preserve"> steady-state </w:t>
      </w:r>
      <w:r w:rsidR="00E83DC6">
        <w:rPr>
          <w:rFonts w:eastAsia="新細明體" w:hint="eastAsia"/>
          <w:lang w:eastAsia="zh-TW"/>
        </w:rPr>
        <w:t>level</w:t>
      </w:r>
      <w:r w:rsidR="000F0CC8" w:rsidRPr="000F0CC8">
        <w:rPr>
          <w:rFonts w:eastAsia="新細明體"/>
          <w:lang w:eastAsia="zh-TW"/>
        </w:rPr>
        <w:t>s</w:t>
      </w:r>
      <w:r w:rsidR="0030219E">
        <w:rPr>
          <w:rFonts w:eastAsia="新細明體"/>
          <w:lang w:eastAsia="zh-TW"/>
        </w:rPr>
        <w:t xml:space="preserve">. Finally, a stable operation </w:t>
      </w:r>
      <w:r w:rsidR="0030219E">
        <w:rPr>
          <w:rFonts w:eastAsia="新細明體" w:hint="eastAsia"/>
          <w:lang w:eastAsia="zh-TW"/>
        </w:rPr>
        <w:t>should be</w:t>
      </w:r>
      <w:r w:rsidR="000F0CC8" w:rsidRPr="000F0CC8">
        <w:rPr>
          <w:rFonts w:eastAsia="新細明體"/>
          <w:lang w:eastAsia="zh-TW"/>
        </w:rPr>
        <w:t xml:space="preserve"> maintained</w:t>
      </w:r>
      <w:r w:rsidR="00E83DC6">
        <w:rPr>
          <w:rFonts w:eastAsia="新細明體" w:hint="eastAsia"/>
          <w:lang w:eastAsia="zh-TW"/>
        </w:rPr>
        <w:t xml:space="preserve"> automatically with the PID controllers</w:t>
      </w:r>
      <w:r w:rsidR="00944D83">
        <w:rPr>
          <w:rFonts w:eastAsia="新細明體" w:hint="eastAsia"/>
          <w:lang w:eastAsia="zh-TW"/>
        </w:rPr>
        <w:t xml:space="preserve"> in stage 3</w:t>
      </w:r>
      <w:r w:rsidR="00E83DC6">
        <w:rPr>
          <w:rFonts w:eastAsia="新細明體"/>
          <w:lang w:eastAsia="zh-TW"/>
        </w:rPr>
        <w:t>. Th</w:t>
      </w:r>
      <w:r w:rsidR="00E83DC6">
        <w:rPr>
          <w:rFonts w:eastAsia="新細明體" w:hint="eastAsia"/>
          <w:lang w:eastAsia="zh-TW"/>
        </w:rPr>
        <w:t>us</w:t>
      </w:r>
      <w:r w:rsidR="00AF5F23">
        <w:rPr>
          <w:rFonts w:eastAsia="新細明體"/>
          <w:lang w:eastAsia="zh-TW"/>
        </w:rPr>
        <w:t xml:space="preserve">, the </w:t>
      </w:r>
      <w:r w:rsidR="0030219E">
        <w:rPr>
          <w:rFonts w:eastAsia="新細明體" w:hint="eastAsia"/>
          <w:lang w:eastAsia="zh-TW"/>
        </w:rPr>
        <w:t>feature sets</w:t>
      </w:r>
      <w:r w:rsidR="00AF5F23">
        <w:rPr>
          <w:rFonts w:eastAsia="新細明體" w:hint="eastAsia"/>
          <w:lang w:eastAsia="zh-TW"/>
        </w:rPr>
        <w:t xml:space="preserve"> of the</w:t>
      </w:r>
      <w:r w:rsidR="005F735E">
        <w:rPr>
          <w:rFonts w:eastAsia="新細明體" w:hint="eastAsia"/>
          <w:lang w:eastAsia="zh-TW"/>
        </w:rPr>
        <w:t xml:space="preserve"> above</w:t>
      </w:r>
      <w:r w:rsidR="00AF5F23">
        <w:rPr>
          <w:rFonts w:eastAsia="新細明體" w:hint="eastAsia"/>
          <w:lang w:eastAsia="zh-TW"/>
        </w:rPr>
        <w:t xml:space="preserve"> three stages</w:t>
      </w:r>
      <w:r w:rsidR="000F0CC8" w:rsidRPr="000F0CC8">
        <w:rPr>
          <w:rFonts w:eastAsia="新細明體"/>
          <w:lang w:eastAsia="zh-TW"/>
        </w:rPr>
        <w:t xml:space="preserve"> </w:t>
      </w:r>
      <w:r w:rsidR="0093061B">
        <w:rPr>
          <w:rFonts w:eastAsia="新細明體" w:hint="eastAsia"/>
          <w:lang w:eastAsia="zh-TW"/>
        </w:rPr>
        <w:t>may</w:t>
      </w:r>
      <w:r w:rsidR="000F0CC8" w:rsidRPr="000F0CC8">
        <w:rPr>
          <w:rFonts w:eastAsia="新細明體"/>
          <w:lang w:eastAsia="zh-TW"/>
        </w:rPr>
        <w:t xml:space="preserve"> be</w:t>
      </w:r>
      <w:r w:rsidR="0093061B">
        <w:rPr>
          <w:rFonts w:eastAsia="新細明體" w:hint="eastAsia"/>
          <w:lang w:eastAsia="zh-TW"/>
        </w:rPr>
        <w:t xml:space="preserve"> listed as follows</w:t>
      </w:r>
      <w:r w:rsidR="000F0CC8" w:rsidRPr="000F0CC8">
        <w:rPr>
          <w:rFonts w:eastAsia="新細明體"/>
          <w:lang w:eastAsia="zh-TW"/>
        </w:rPr>
        <w:t xml:space="preserve">: (1) </w:t>
      </w:r>
      <w:r w:rsidR="0093061B">
        <w:rPr>
          <w:rFonts w:eastAsia="新細明體" w:hint="eastAsia"/>
          <w:lang w:eastAsia="zh-TW"/>
        </w:rPr>
        <w:t xml:space="preserve">state transfer and </w:t>
      </w:r>
      <w:r w:rsidR="000F0CC8" w:rsidRPr="000F0CC8">
        <w:rPr>
          <w:rFonts w:eastAsia="新細明體"/>
          <w:lang w:eastAsia="zh-TW"/>
        </w:rPr>
        <w:t>material charging</w:t>
      </w:r>
      <w:r w:rsidR="00AF5F23">
        <w:rPr>
          <w:rFonts w:eastAsia="新細明體"/>
          <w:lang w:eastAsia="zh-TW"/>
        </w:rPr>
        <w:t xml:space="preserve">, (2) </w:t>
      </w:r>
      <w:r w:rsidR="000F0CC8" w:rsidRPr="000F0CC8">
        <w:rPr>
          <w:rFonts w:eastAsia="新細明體"/>
          <w:lang w:eastAsia="zh-TW"/>
        </w:rPr>
        <w:t xml:space="preserve">state </w:t>
      </w:r>
      <w:r w:rsidR="00AF5F23">
        <w:rPr>
          <w:rFonts w:eastAsia="新細明體" w:hint="eastAsia"/>
          <w:lang w:eastAsia="zh-TW"/>
        </w:rPr>
        <w:t xml:space="preserve">transfer, phase change and </w:t>
      </w:r>
      <w:r w:rsidR="000F0CC8" w:rsidRPr="000F0CC8">
        <w:rPr>
          <w:rFonts w:eastAsia="新細明體"/>
          <w:lang w:eastAsia="zh-TW"/>
        </w:rPr>
        <w:t xml:space="preserve">material </w:t>
      </w:r>
      <w:r w:rsidR="00AF5F23">
        <w:rPr>
          <w:rFonts w:eastAsia="新細明體" w:hint="eastAsia"/>
          <w:lang w:eastAsia="zh-TW"/>
        </w:rPr>
        <w:t xml:space="preserve">charging and </w:t>
      </w:r>
      <w:r w:rsidR="0093061B">
        <w:rPr>
          <w:rFonts w:eastAsia="新細明體" w:hint="eastAsia"/>
          <w:lang w:eastAsia="zh-TW"/>
        </w:rPr>
        <w:t>unload</w:t>
      </w:r>
      <w:r w:rsidR="000F0CC8" w:rsidRPr="000F0CC8">
        <w:rPr>
          <w:rFonts w:eastAsia="新細明體"/>
          <w:lang w:eastAsia="zh-TW"/>
        </w:rPr>
        <w:t>ing, and (3) stable operation.</w:t>
      </w:r>
      <w:r w:rsidR="0030219E">
        <w:rPr>
          <w:rFonts w:eastAsia="新細明體" w:hint="eastAsia"/>
          <w:lang w:eastAsia="zh-TW"/>
        </w:rPr>
        <w:t xml:space="preserve"> </w:t>
      </w:r>
      <w:r w:rsidR="00DB635F">
        <w:rPr>
          <w:rFonts w:eastAsia="新細明體" w:hint="eastAsia"/>
          <w:lang w:eastAsia="zh-TW"/>
        </w:rPr>
        <w:t>A</w:t>
      </w:r>
      <w:r w:rsidR="0030219E">
        <w:rPr>
          <w:rFonts w:eastAsia="新細明體" w:hint="eastAsia"/>
          <w:lang w:eastAsia="zh-TW"/>
        </w:rPr>
        <w:t>ll feat</w:t>
      </w:r>
      <w:r w:rsidR="005F735E">
        <w:rPr>
          <w:rFonts w:eastAsia="新細明體" w:hint="eastAsia"/>
          <w:lang w:eastAsia="zh-TW"/>
        </w:rPr>
        <w:t>ures in a</w:t>
      </w:r>
      <w:r w:rsidR="0093061B">
        <w:rPr>
          <w:rFonts w:eastAsia="新細明體" w:hint="eastAsia"/>
          <w:lang w:eastAsia="zh-TW"/>
        </w:rPr>
        <w:t xml:space="preserve"> </w:t>
      </w:r>
      <w:r w:rsidR="005F735E">
        <w:rPr>
          <w:rFonts w:eastAsia="新細明體" w:hint="eastAsia"/>
          <w:lang w:eastAsia="zh-TW"/>
        </w:rPr>
        <w:t>stage</w:t>
      </w:r>
      <w:r w:rsidR="0030219E">
        <w:rPr>
          <w:rFonts w:eastAsia="新細明體" w:hint="eastAsia"/>
          <w:lang w:eastAsia="zh-TW"/>
        </w:rPr>
        <w:t xml:space="preserve"> should be described with </w:t>
      </w:r>
      <w:r w:rsidR="00953FD3">
        <w:rPr>
          <w:rFonts w:eastAsia="新細明體" w:hint="eastAsia"/>
          <w:lang w:eastAsia="zh-TW"/>
        </w:rPr>
        <w:t xml:space="preserve">the so-called </w:t>
      </w:r>
      <w:r w:rsidR="00953FD3">
        <w:rPr>
          <w:rFonts w:eastAsia="新細明體"/>
          <w:lang w:eastAsia="zh-TW"/>
        </w:rPr>
        <w:t>“</w:t>
      </w:r>
      <w:r w:rsidR="0030219E">
        <w:rPr>
          <w:rFonts w:eastAsia="新細明體" w:hint="eastAsia"/>
          <w:lang w:eastAsia="zh-TW"/>
        </w:rPr>
        <w:t>control specifications</w:t>
      </w:r>
      <w:r w:rsidR="00953FD3">
        <w:rPr>
          <w:rFonts w:eastAsia="新細明體"/>
          <w:lang w:eastAsia="zh-TW"/>
        </w:rPr>
        <w:t>”</w:t>
      </w:r>
      <w:r w:rsidR="0030219E">
        <w:rPr>
          <w:rFonts w:eastAsia="新細明體" w:hint="eastAsia"/>
          <w:lang w:eastAsia="zh-TW"/>
        </w:rPr>
        <w:t xml:space="preserve"> and the corresponding automata. </w:t>
      </w:r>
      <w:r w:rsidR="00DB635F">
        <w:rPr>
          <w:rFonts w:eastAsia="新細明體" w:hint="eastAsia"/>
          <w:lang w:eastAsia="zh-TW"/>
        </w:rPr>
        <w:t>F</w:t>
      </w:r>
      <w:r w:rsidR="00AF5F23" w:rsidRPr="00AF5F23">
        <w:rPr>
          <w:rFonts w:eastAsia="新細明體"/>
          <w:lang w:eastAsia="zh-TW"/>
        </w:rPr>
        <w:t xml:space="preserve">ive different types of automata </w:t>
      </w:r>
      <w:r w:rsidR="00953FD3">
        <w:rPr>
          <w:rFonts w:eastAsia="新細明體"/>
          <w:lang w:eastAsia="zh-TW"/>
        </w:rPr>
        <w:t>may be constructed for use</w:t>
      </w:r>
      <w:r w:rsidR="00953FD3">
        <w:rPr>
          <w:rFonts w:eastAsia="新細明體" w:hint="eastAsia"/>
          <w:lang w:eastAsia="zh-TW"/>
        </w:rPr>
        <w:t xml:space="preserve"> to set the target state (type A), to perform state splitting (type B), to impose a partial sequence (type C), to </w:t>
      </w:r>
      <w:r w:rsidR="00953FD3">
        <w:rPr>
          <w:rFonts w:eastAsia="新細明體"/>
          <w:lang w:eastAsia="zh-TW"/>
        </w:rPr>
        <w:t>suppress</w:t>
      </w:r>
      <w:r w:rsidR="00953FD3">
        <w:rPr>
          <w:rFonts w:eastAsia="新細明體" w:hint="eastAsia"/>
          <w:lang w:eastAsia="zh-TW"/>
        </w:rPr>
        <w:t xml:space="preserve"> an illegal </w:t>
      </w:r>
      <w:r w:rsidR="00953FD3">
        <w:rPr>
          <w:rFonts w:eastAsia="新細明體"/>
          <w:lang w:eastAsia="zh-TW"/>
        </w:rPr>
        <w:t>substring</w:t>
      </w:r>
      <w:r w:rsidR="00953FD3">
        <w:rPr>
          <w:rFonts w:eastAsia="新細明體" w:hint="eastAsia"/>
          <w:lang w:eastAsia="zh-TW"/>
        </w:rPr>
        <w:t xml:space="preserve"> (type D) and to ensure alternation</w:t>
      </w:r>
      <w:r w:rsidR="00455FA2">
        <w:rPr>
          <w:rFonts w:eastAsia="新細明體" w:hint="eastAsia"/>
          <w:lang w:eastAsia="zh-TW"/>
        </w:rPr>
        <w:t xml:space="preserve"> between two particular events</w:t>
      </w:r>
      <w:r w:rsidR="00953FD3">
        <w:rPr>
          <w:rFonts w:eastAsia="新細明體" w:hint="eastAsia"/>
          <w:lang w:eastAsia="zh-TW"/>
        </w:rPr>
        <w:t xml:space="preserve"> (type E). </w:t>
      </w:r>
      <w:r w:rsidR="0093061B">
        <w:rPr>
          <w:rFonts w:eastAsia="新細明體" w:hint="eastAsia"/>
          <w:lang w:eastAsia="zh-TW"/>
        </w:rPr>
        <w:t xml:space="preserve">Due to space limitation, </w:t>
      </w:r>
      <w:r w:rsidR="00FB6359">
        <w:rPr>
          <w:rFonts w:eastAsia="新細明體" w:hint="eastAsia"/>
          <w:lang w:eastAsia="zh-TW"/>
        </w:rPr>
        <w:t xml:space="preserve">Figures 7 </w:t>
      </w:r>
      <w:r w:rsidR="00FB6359">
        <w:rPr>
          <w:rFonts w:eastAsia="新細明體"/>
          <w:lang w:eastAsia="zh-TW"/>
        </w:rPr>
        <w:t>–</w:t>
      </w:r>
      <w:r w:rsidR="00FB6359">
        <w:rPr>
          <w:rFonts w:eastAsia="新細明體" w:hint="eastAsia"/>
          <w:lang w:eastAsia="zh-TW"/>
        </w:rPr>
        <w:t xml:space="preserve"> 9 below </w:t>
      </w:r>
      <w:r w:rsidR="0093061B">
        <w:rPr>
          <w:rFonts w:eastAsia="新細明體" w:hint="eastAsia"/>
          <w:lang w:eastAsia="zh-TW"/>
        </w:rPr>
        <w:t xml:space="preserve">only </w:t>
      </w:r>
      <w:r w:rsidR="00FB6359">
        <w:rPr>
          <w:rFonts w:eastAsia="新細明體" w:hint="eastAsia"/>
          <w:lang w:eastAsia="zh-TW"/>
        </w:rPr>
        <w:t xml:space="preserve">show </w:t>
      </w:r>
      <w:r w:rsidR="0093061B">
        <w:rPr>
          <w:rFonts w:eastAsia="新細明體" w:hint="eastAsia"/>
          <w:lang w:eastAsia="zh-TW"/>
        </w:rPr>
        <w:t>the</w:t>
      </w:r>
      <w:r w:rsidR="00FB6359">
        <w:rPr>
          <w:rFonts w:eastAsia="新細明體" w:hint="eastAsia"/>
          <w:lang w:eastAsia="zh-TW"/>
        </w:rPr>
        <w:t xml:space="preserve"> automata </w:t>
      </w:r>
      <w:r w:rsidR="00610C4F">
        <w:rPr>
          <w:rFonts w:eastAsia="新細明體" w:hint="eastAsia"/>
          <w:lang w:eastAsia="zh-TW"/>
        </w:rPr>
        <w:t xml:space="preserve">needed </w:t>
      </w:r>
      <w:r w:rsidR="00FB6359">
        <w:rPr>
          <w:rFonts w:eastAsia="新細明體" w:hint="eastAsia"/>
          <w:lang w:eastAsia="zh-TW"/>
        </w:rPr>
        <w:t>for depicting the control specifications of stage 1</w:t>
      </w:r>
      <w:r w:rsidR="005F735E">
        <w:rPr>
          <w:rFonts w:eastAsia="新細明體" w:hint="eastAsia"/>
          <w:lang w:eastAsia="zh-TW"/>
        </w:rPr>
        <w:t>.</w:t>
      </w:r>
    </w:p>
    <w:p w:rsidR="005F735E" w:rsidRDefault="005F735E" w:rsidP="005F735E">
      <w:pPr>
        <w:pStyle w:val="CETBodytext"/>
        <w:numPr>
          <w:ilvl w:val="0"/>
          <w:numId w:val="23"/>
        </w:numPr>
        <w:rPr>
          <w:rFonts w:eastAsia="新細明體"/>
          <w:lang w:eastAsia="zh-TW"/>
        </w:rPr>
      </w:pPr>
      <w:r>
        <w:rPr>
          <w:rFonts w:eastAsia="新細明體" w:hint="eastAsia"/>
          <w:lang w:eastAsia="zh-TW"/>
        </w:rPr>
        <w:t>Type A</w:t>
      </w:r>
      <w:r w:rsidR="00364192">
        <w:rPr>
          <w:rFonts w:eastAsia="新細明體" w:hint="eastAsia"/>
          <w:lang w:eastAsia="zh-TW"/>
        </w:rPr>
        <w:t xml:space="preserve">: Since the operational goal </w:t>
      </w:r>
      <w:r>
        <w:rPr>
          <w:rFonts w:eastAsia="新細明體" w:hint="eastAsia"/>
          <w:lang w:eastAsia="zh-TW"/>
        </w:rPr>
        <w:t>of stage 1 is to place a small amount of liquid mixture in the flash drum before hea</w:t>
      </w:r>
      <w:r w:rsidR="00364192">
        <w:rPr>
          <w:rFonts w:eastAsia="新細明體" w:hint="eastAsia"/>
          <w:lang w:eastAsia="zh-TW"/>
        </w:rPr>
        <w:t xml:space="preserve">ting, this target is specified </w:t>
      </w:r>
      <w:r>
        <w:rPr>
          <w:rFonts w:eastAsia="新細明體" w:hint="eastAsia"/>
          <w:lang w:eastAsia="zh-TW"/>
        </w:rPr>
        <w:t>in Figure 7</w:t>
      </w:r>
      <w:r w:rsidR="00364192">
        <w:rPr>
          <w:rFonts w:eastAsia="新細明體" w:hint="eastAsia"/>
          <w:lang w:eastAsia="zh-TW"/>
        </w:rPr>
        <w:t xml:space="preserve"> as the guard of </w:t>
      </w:r>
      <w:proofErr w:type="gramStart"/>
      <w:r w:rsidR="00364192">
        <w:rPr>
          <w:rFonts w:eastAsia="新細明體" w:hint="eastAsia"/>
          <w:lang w:eastAsia="zh-TW"/>
        </w:rPr>
        <w:t>event</w:t>
      </w:r>
      <w:r w:rsidR="004575B8">
        <w:rPr>
          <w:rFonts w:eastAsia="新細明體" w:hint="eastAsia"/>
          <w:lang w:eastAsia="zh-TW"/>
        </w:rPr>
        <w:t xml:space="preserve"> </w:t>
      </w:r>
      <w:r w:rsidR="00364192">
        <w:rPr>
          <w:rFonts w:eastAsia="新細明體" w:hint="eastAsia"/>
          <w:lang w:eastAsia="zh-TW"/>
        </w:rPr>
        <w:t xml:space="preserve"> </w:t>
      </w:r>
      <w:proofErr w:type="gramEnd"/>
      <m:oMath>
        <m:r>
          <m:rPr>
            <m:sty m:val="p"/>
          </m:rPr>
          <w:rPr>
            <w:rFonts w:ascii="Cambria Math" w:eastAsia="新細明體" w:hAnsi="Cambria Math"/>
            <w:lang w:eastAsia="zh-TW"/>
          </w:rPr>
          <m:t>step 1</m:t>
        </m:r>
      </m:oMath>
      <w:r w:rsidR="00D87635">
        <w:rPr>
          <w:rFonts w:eastAsia="新細明體" w:hint="eastAsia"/>
          <w:lang w:eastAsia="zh-TW"/>
        </w:rPr>
        <w:t>. Notice</w:t>
      </w:r>
      <w:r w:rsidR="00364192">
        <w:rPr>
          <w:rFonts w:eastAsia="新細明體" w:hint="eastAsia"/>
          <w:lang w:eastAsia="zh-TW"/>
        </w:rPr>
        <w:t xml:space="preserve"> the prerequisite condition </w:t>
      </w:r>
      <m:oMath>
        <m:r>
          <m:rPr>
            <m:sty m:val="p"/>
          </m:rPr>
          <w:rPr>
            <w:rFonts w:ascii="Cambria Math" w:eastAsia="新細明體" w:hAnsi="Cambria Math"/>
            <w:lang w:eastAsia="zh-TW"/>
          </w:rPr>
          <m:t>PU_Flevel==1</m:t>
        </m:r>
      </m:oMath>
      <w:r w:rsidR="00364192">
        <w:rPr>
          <w:rFonts w:eastAsia="新細明體" w:hint="eastAsia"/>
          <w:lang w:eastAsia="zh-TW"/>
        </w:rPr>
        <w:t xml:space="preserve"> denotes that the liquid level </w:t>
      </w:r>
      <w:r w:rsidR="00DB635F">
        <w:rPr>
          <w:rFonts w:eastAsia="新細明體" w:hint="eastAsia"/>
          <w:lang w:eastAsia="zh-TW"/>
        </w:rPr>
        <w:t>must reach</w:t>
      </w:r>
      <w:r w:rsidR="00364192">
        <w:rPr>
          <w:rFonts w:eastAsia="新細明體" w:hint="eastAsia"/>
          <w:lang w:eastAsia="zh-TW"/>
        </w:rPr>
        <w:t xml:space="preserve"> the discrete value of 1. Notice also that </w:t>
      </w:r>
      <m:oMath>
        <m:r>
          <m:rPr>
            <m:sty m:val="p"/>
          </m:rPr>
          <w:rPr>
            <w:rFonts w:ascii="Cambria Math" w:eastAsia="新細明體" w:hAnsi="Cambria Math"/>
            <w:lang w:eastAsia="zh-TW"/>
          </w:rPr>
          <m:t>S0</m:t>
        </m:r>
      </m:oMath>
      <w:r w:rsidR="004575B8">
        <w:rPr>
          <w:rFonts w:eastAsia="新細明體" w:hint="eastAsia"/>
          <w:lang w:eastAsia="zh-TW"/>
        </w:rPr>
        <w:t xml:space="preserve"> and </w:t>
      </w:r>
      <m:oMath>
        <m:r>
          <m:rPr>
            <m:sty m:val="p"/>
          </m:rPr>
          <w:rPr>
            <w:rFonts w:ascii="Cambria Math" w:eastAsia="新細明體" w:hAnsi="Cambria Math"/>
            <w:lang w:eastAsia="zh-TW"/>
          </w:rPr>
          <m:t>S1</m:t>
        </m:r>
      </m:oMath>
      <w:r w:rsidR="004575B8">
        <w:rPr>
          <w:rFonts w:eastAsia="新細明體" w:hint="eastAsia"/>
          <w:lang w:eastAsia="zh-TW"/>
        </w:rPr>
        <w:t xml:space="preserve"> represent the initial and marked states, respectively.</w:t>
      </w:r>
    </w:p>
    <w:p w:rsidR="00740293" w:rsidRDefault="00740293" w:rsidP="00740293">
      <w:pPr>
        <w:pStyle w:val="CETBodytext"/>
        <w:rPr>
          <w:rFonts w:eastAsia="新細明體"/>
          <w:lang w:eastAsia="zh-TW"/>
        </w:rPr>
      </w:pPr>
      <w:r>
        <w:rPr>
          <w:noProof/>
          <w:lang w:eastAsia="zh-TW"/>
        </w:rPr>
        <w:drawing>
          <wp:inline distT="0" distB="0" distL="0" distR="0" wp14:anchorId="057856D3" wp14:editId="74A79179">
            <wp:extent cx="2144486" cy="673797"/>
            <wp:effectExtent l="0" t="0" r="8255" b="0"/>
            <wp:docPr id="9" name="圖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166654" cy="680762"/>
                    </a:xfrm>
                    <a:prstGeom prst="rect">
                      <a:avLst/>
                    </a:prstGeom>
                  </pic:spPr>
                </pic:pic>
              </a:graphicData>
            </a:graphic>
          </wp:inline>
        </w:drawing>
      </w:r>
    </w:p>
    <w:p w:rsidR="00740293" w:rsidRPr="00740293" w:rsidRDefault="00740293" w:rsidP="00740293">
      <w:pPr>
        <w:pStyle w:val="CETBodytext"/>
        <w:rPr>
          <w:rFonts w:eastAsia="新細明體"/>
          <w:i/>
          <w:lang w:eastAsia="zh-TW"/>
        </w:rPr>
      </w:pPr>
      <w:r w:rsidRPr="00740293">
        <w:rPr>
          <w:rFonts w:eastAsia="新細明體" w:hint="eastAsia"/>
          <w:i/>
          <w:lang w:eastAsia="zh-TW"/>
        </w:rPr>
        <w:t>Figure 7: Control specification of type A</w:t>
      </w:r>
      <w:r w:rsidR="00367AC9">
        <w:rPr>
          <w:rFonts w:eastAsia="新細明體" w:hint="eastAsia"/>
          <w:i/>
          <w:lang w:eastAsia="zh-TW"/>
        </w:rPr>
        <w:t xml:space="preserve"> for stage 1</w:t>
      </w:r>
      <w:r w:rsidRPr="00740293">
        <w:rPr>
          <w:rFonts w:eastAsia="新細明體" w:hint="eastAsia"/>
          <w:i/>
          <w:lang w:eastAsia="zh-TW"/>
        </w:rPr>
        <w:t>.</w:t>
      </w:r>
    </w:p>
    <w:p w:rsidR="00740293" w:rsidRDefault="00740293" w:rsidP="00740293">
      <w:pPr>
        <w:pStyle w:val="CETBodytext"/>
        <w:rPr>
          <w:rFonts w:eastAsia="新細明體"/>
          <w:lang w:eastAsia="zh-TW"/>
        </w:rPr>
      </w:pPr>
    </w:p>
    <w:p w:rsidR="004575B8" w:rsidRDefault="004575B8" w:rsidP="005F735E">
      <w:pPr>
        <w:pStyle w:val="CETBodytext"/>
        <w:numPr>
          <w:ilvl w:val="0"/>
          <w:numId w:val="23"/>
        </w:numPr>
        <w:rPr>
          <w:rFonts w:eastAsia="新細明體"/>
          <w:lang w:eastAsia="zh-TW"/>
        </w:rPr>
      </w:pPr>
      <w:r>
        <w:rPr>
          <w:rFonts w:eastAsia="新細明體" w:hint="eastAsia"/>
          <w:lang w:eastAsia="zh-TW"/>
        </w:rPr>
        <w:t>Type C: It is also desired to minimize the charging time by maximizing the feed rate in stage 1.  The corresponding control specification can be modelled by the au</w:t>
      </w:r>
      <w:r w:rsidR="00D87635">
        <w:rPr>
          <w:rFonts w:eastAsia="新細明體" w:hint="eastAsia"/>
          <w:lang w:eastAsia="zh-TW"/>
        </w:rPr>
        <w:t>tomaton in Figure 8. Notice</w:t>
      </w:r>
      <w:r>
        <w:rPr>
          <w:rFonts w:eastAsia="新細明體" w:hint="eastAsia"/>
          <w:lang w:eastAsia="zh-TW"/>
        </w:rPr>
        <w:t xml:space="preserve"> the guard of event </w:t>
      </w:r>
      <m:oMath>
        <m:r>
          <m:rPr>
            <m:sty m:val="p"/>
          </m:rPr>
          <w:rPr>
            <w:rFonts w:ascii="Cambria Math" w:eastAsia="新細明體" w:hAnsi="Cambria Math"/>
            <w:lang w:eastAsia="zh-TW"/>
          </w:rPr>
          <m:t>Vin_full_open</m:t>
        </m:r>
      </m:oMath>
      <w:r>
        <w:rPr>
          <w:rFonts w:eastAsia="新細明體" w:hint="eastAsia"/>
          <w:lang w:eastAsia="zh-TW"/>
        </w:rPr>
        <w:t xml:space="preserve"> is </w:t>
      </w:r>
      <m:oMath>
        <m:r>
          <m:rPr>
            <m:sty m:val="p"/>
          </m:rPr>
          <w:rPr>
            <w:rFonts w:ascii="Cambria Math" w:eastAsia="新細明體" w:hAnsi="Cambria Math"/>
            <w:lang w:eastAsia="zh-TW"/>
          </w:rPr>
          <m:t>A_Vin==4</m:t>
        </m:r>
      </m:oMath>
      <w:r>
        <w:rPr>
          <w:rFonts w:eastAsia="新細明體" w:hint="eastAsia"/>
          <w:lang w:eastAsia="zh-TW"/>
        </w:rPr>
        <w:t xml:space="preserve"> (the </w:t>
      </w:r>
      <w:r w:rsidR="00DB635F">
        <w:rPr>
          <w:rFonts w:eastAsia="新細明體" w:hint="eastAsia"/>
          <w:lang w:eastAsia="zh-TW"/>
        </w:rPr>
        <w:t xml:space="preserve">largest </w:t>
      </w:r>
      <w:r>
        <w:rPr>
          <w:rFonts w:eastAsia="新細明體" w:hint="eastAsia"/>
          <w:lang w:eastAsia="zh-TW"/>
        </w:rPr>
        <w:t xml:space="preserve">opening of valve </w:t>
      </w:r>
      <m:oMath>
        <m:r>
          <m:rPr>
            <m:sty m:val="p"/>
          </m:rPr>
          <w:rPr>
            <w:rFonts w:ascii="Cambria Math" w:eastAsia="新細明體" w:hAnsi="Cambria Math"/>
            <w:lang w:eastAsia="zh-TW"/>
          </w:rPr>
          <m:t>Vin</m:t>
        </m:r>
      </m:oMath>
      <w:r>
        <w:rPr>
          <w:rFonts w:eastAsia="新細明體" w:hint="eastAsia"/>
          <w:lang w:eastAsia="zh-TW"/>
        </w:rPr>
        <w:t xml:space="preserve"> is at the discrete value of 4). In this example </w:t>
      </w:r>
      <w:r w:rsidR="00243194">
        <w:rPr>
          <w:rFonts w:eastAsia="新細明體" w:hint="eastAsia"/>
          <w:lang w:eastAsia="zh-TW"/>
        </w:rPr>
        <w:t xml:space="preserve">this is the condition when </w:t>
      </w:r>
      <m:oMath>
        <m:r>
          <m:rPr>
            <m:sty m:val="p"/>
          </m:rPr>
          <w:rPr>
            <w:rFonts w:ascii="Cambria Math" w:eastAsia="新細明體" w:hAnsi="Cambria Math"/>
            <w:lang w:eastAsia="zh-TW"/>
          </w:rPr>
          <m:t>Vin</m:t>
        </m:r>
      </m:oMath>
      <w:r w:rsidR="00243194">
        <w:rPr>
          <w:rFonts w:eastAsia="新細明體" w:hint="eastAsia"/>
          <w:lang w:eastAsia="zh-TW"/>
        </w:rPr>
        <w:t xml:space="preserve"> is fully open. </w:t>
      </w:r>
    </w:p>
    <w:p w:rsidR="00740293" w:rsidRDefault="00740293" w:rsidP="00740293">
      <w:pPr>
        <w:pStyle w:val="CETBodytext"/>
        <w:rPr>
          <w:rFonts w:eastAsia="新細明體"/>
          <w:lang w:eastAsia="zh-TW"/>
        </w:rPr>
      </w:pPr>
      <w:r>
        <w:rPr>
          <w:noProof/>
          <w:lang w:eastAsia="zh-TW"/>
        </w:rPr>
        <w:lastRenderedPageBreak/>
        <w:drawing>
          <wp:inline distT="0" distB="0" distL="0" distR="0" wp14:anchorId="2DB5B57B" wp14:editId="2EFFE9D4">
            <wp:extent cx="3124200" cy="918502"/>
            <wp:effectExtent l="0" t="0" r="0" b="0"/>
            <wp:docPr id="10" name="圖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125125" cy="918774"/>
                    </a:xfrm>
                    <a:prstGeom prst="rect">
                      <a:avLst/>
                    </a:prstGeom>
                  </pic:spPr>
                </pic:pic>
              </a:graphicData>
            </a:graphic>
          </wp:inline>
        </w:drawing>
      </w:r>
    </w:p>
    <w:p w:rsidR="00740293" w:rsidRPr="00740293" w:rsidRDefault="00740293" w:rsidP="00740293">
      <w:pPr>
        <w:pStyle w:val="CETBodytext"/>
        <w:rPr>
          <w:rFonts w:eastAsia="新細明體"/>
          <w:i/>
          <w:lang w:eastAsia="zh-TW"/>
        </w:rPr>
      </w:pPr>
      <w:r w:rsidRPr="00740293">
        <w:rPr>
          <w:rFonts w:eastAsia="新細明體" w:hint="eastAsia"/>
          <w:i/>
          <w:lang w:eastAsia="zh-TW"/>
        </w:rPr>
        <w:t>Figure 8: Control specification of type C</w:t>
      </w:r>
      <w:r w:rsidR="00367AC9">
        <w:rPr>
          <w:rFonts w:eastAsia="新細明體" w:hint="eastAsia"/>
          <w:i/>
          <w:lang w:eastAsia="zh-TW"/>
        </w:rPr>
        <w:t xml:space="preserve"> for stage 1</w:t>
      </w:r>
      <w:r w:rsidRPr="00740293">
        <w:rPr>
          <w:rFonts w:eastAsia="新細明體" w:hint="eastAsia"/>
          <w:i/>
          <w:lang w:eastAsia="zh-TW"/>
        </w:rPr>
        <w:t>.</w:t>
      </w:r>
    </w:p>
    <w:p w:rsidR="00740293" w:rsidRDefault="00740293" w:rsidP="00740293">
      <w:pPr>
        <w:pStyle w:val="CETBodytext"/>
        <w:rPr>
          <w:rFonts w:eastAsia="新細明體"/>
          <w:lang w:eastAsia="zh-TW"/>
        </w:rPr>
      </w:pPr>
    </w:p>
    <w:p w:rsidR="00AF5F23" w:rsidRPr="00740293" w:rsidRDefault="00243194" w:rsidP="00AF5F23">
      <w:pPr>
        <w:pStyle w:val="CETBodytext"/>
        <w:numPr>
          <w:ilvl w:val="0"/>
          <w:numId w:val="23"/>
        </w:numPr>
        <w:rPr>
          <w:rFonts w:eastAsia="新細明體"/>
          <w:lang w:eastAsia="zh-TW"/>
        </w:rPr>
      </w:pPr>
      <w:r>
        <w:rPr>
          <w:rFonts w:eastAsia="新細明體" w:hint="eastAsia"/>
          <w:lang w:eastAsia="zh-TW"/>
        </w:rPr>
        <w:t xml:space="preserve">Type D: The illegal strings specified in Figure 9 are adopted to prevent inlet valve </w:t>
      </w:r>
      <w:r w:rsidR="00367AC9">
        <w:rPr>
          <w:rFonts w:eastAsia="新細明體" w:hint="eastAsia"/>
          <w:lang w:eastAsia="zh-TW"/>
        </w:rPr>
        <w:t>(</w:t>
      </w:r>
      <m:oMath>
        <m:r>
          <m:rPr>
            <m:sty m:val="p"/>
          </m:rPr>
          <w:rPr>
            <w:rFonts w:ascii="Cambria Math" w:eastAsia="新細明體" w:hAnsi="Cambria Math"/>
            <w:lang w:eastAsia="zh-TW"/>
          </w:rPr>
          <m:t>Vin</m:t>
        </m:r>
      </m:oMath>
      <w:r w:rsidR="00367AC9">
        <w:rPr>
          <w:rFonts w:eastAsia="新細明體" w:hint="eastAsia"/>
          <w:lang w:eastAsia="zh-TW"/>
        </w:rPr>
        <w:t xml:space="preserve">) </w:t>
      </w:r>
      <w:r>
        <w:rPr>
          <w:rFonts w:eastAsia="新細明體" w:hint="eastAsia"/>
          <w:lang w:eastAsia="zh-TW"/>
        </w:rPr>
        <w:t>closing</w:t>
      </w:r>
      <w:r w:rsidR="00740293">
        <w:rPr>
          <w:rFonts w:eastAsia="新細明體" w:hint="eastAsia"/>
          <w:lang w:eastAsia="zh-TW"/>
        </w:rPr>
        <w:t xml:space="preserve"> and</w:t>
      </w:r>
      <w:r>
        <w:rPr>
          <w:rFonts w:eastAsia="新細明體" w:hint="eastAsia"/>
          <w:lang w:eastAsia="zh-TW"/>
        </w:rPr>
        <w:t xml:space="preserve"> heater </w:t>
      </w:r>
      <w:r w:rsidR="00367AC9">
        <w:rPr>
          <w:rFonts w:eastAsia="新細明體" w:hint="eastAsia"/>
          <w:lang w:eastAsia="zh-TW"/>
        </w:rPr>
        <w:t>(</w:t>
      </w:r>
      <m:oMath>
        <m:r>
          <m:rPr>
            <m:sty m:val="p"/>
          </m:rPr>
          <w:rPr>
            <w:rFonts w:ascii="Cambria Math" w:eastAsia="新細明體" w:hAnsi="Cambria Math"/>
            <w:lang w:eastAsia="zh-TW"/>
          </w:rPr>
          <m:t>H</m:t>
        </m:r>
      </m:oMath>
      <w:r w:rsidR="00367AC9">
        <w:rPr>
          <w:rFonts w:eastAsia="新細明體" w:hint="eastAsia"/>
          <w:lang w:eastAsia="zh-TW"/>
        </w:rPr>
        <w:t xml:space="preserve">) </w:t>
      </w:r>
      <w:r w:rsidR="00740293">
        <w:rPr>
          <w:rFonts w:eastAsia="新細明體" w:hint="eastAsia"/>
          <w:lang w:eastAsia="zh-TW"/>
        </w:rPr>
        <w:t xml:space="preserve">switching </w:t>
      </w:r>
      <w:r>
        <w:rPr>
          <w:rFonts w:eastAsia="新細明體" w:hint="eastAsia"/>
          <w:lang w:eastAsia="zh-TW"/>
        </w:rPr>
        <w:t>on during stage 1. Notice that</w:t>
      </w:r>
      <w:r w:rsidR="00740293">
        <w:rPr>
          <w:rFonts w:eastAsia="新細明體" w:hint="eastAsia"/>
          <w:lang w:eastAsia="zh-TW"/>
        </w:rPr>
        <w:t>, in SUPREMICA,</w:t>
      </w:r>
      <w:r>
        <w:rPr>
          <w:rFonts w:eastAsia="新細明體" w:hint="eastAsia"/>
          <w:lang w:eastAsia="zh-TW"/>
        </w:rPr>
        <w:t xml:space="preserve"> the guard </w:t>
      </w:r>
      <m:oMath>
        <m:r>
          <m:rPr>
            <m:sty m:val="p"/>
          </m:rPr>
          <w:rPr>
            <w:rFonts w:ascii="Cambria Math" w:eastAsia="新細明體" w:hAnsi="Cambria Math"/>
            <w:lang w:eastAsia="zh-TW"/>
          </w:rPr>
          <m:t>1==0</m:t>
        </m:r>
      </m:oMath>
      <w:r w:rsidR="00740293">
        <w:rPr>
          <w:rFonts w:eastAsia="新細明體" w:hint="eastAsia"/>
          <w:lang w:eastAsia="zh-TW"/>
        </w:rPr>
        <w:t xml:space="preserve"> is used to forbid the </w:t>
      </w:r>
      <w:r w:rsidR="009128AE">
        <w:rPr>
          <w:rFonts w:eastAsia="新細明體" w:hint="eastAsia"/>
          <w:lang w:eastAsia="zh-TW"/>
        </w:rPr>
        <w:t xml:space="preserve">self-looping </w:t>
      </w:r>
      <w:r w:rsidR="00740293">
        <w:rPr>
          <w:rFonts w:eastAsia="新細明體" w:hint="eastAsia"/>
          <w:lang w:eastAsia="zh-TW"/>
        </w:rPr>
        <w:t xml:space="preserve">events, i.e., </w:t>
      </w:r>
      <m:oMath>
        <m:r>
          <m:rPr>
            <m:sty m:val="p"/>
          </m:rPr>
          <w:rPr>
            <w:rFonts w:ascii="Cambria Math" w:eastAsia="新細明體" w:hAnsi="Cambria Math"/>
            <w:lang w:eastAsia="zh-TW"/>
          </w:rPr>
          <m:t>Vin_PID_n</m:t>
        </m:r>
      </m:oMath>
      <w:r w:rsidR="00740293">
        <w:rPr>
          <w:rFonts w:eastAsia="新細明體" w:hint="eastAsia"/>
          <w:lang w:eastAsia="zh-TW"/>
        </w:rPr>
        <w:t xml:space="preserve"> </w:t>
      </w:r>
      <w:proofErr w:type="gramStart"/>
      <w:r w:rsidR="00740293">
        <w:rPr>
          <w:rFonts w:eastAsia="新細明體" w:hint="eastAsia"/>
          <w:lang w:eastAsia="zh-TW"/>
        </w:rPr>
        <w:t xml:space="preserve">and </w:t>
      </w:r>
      <w:proofErr w:type="gramEnd"/>
      <m:oMath>
        <m:r>
          <m:rPr>
            <m:sty m:val="p"/>
          </m:rPr>
          <w:rPr>
            <w:rFonts w:ascii="Cambria Math" w:eastAsia="新細明體" w:hAnsi="Cambria Math"/>
            <w:lang w:eastAsia="zh-TW"/>
          </w:rPr>
          <m:t>H_PID_p</m:t>
        </m:r>
      </m:oMath>
      <w:r w:rsidR="009128AE">
        <w:rPr>
          <w:rFonts w:eastAsia="新細明體" w:hint="eastAsia"/>
          <w:lang w:eastAsia="zh-TW"/>
        </w:rPr>
        <w:t>,</w:t>
      </w:r>
      <w:r w:rsidR="00740293">
        <w:rPr>
          <w:rFonts w:eastAsia="新細明體" w:hint="eastAsia"/>
          <w:lang w:eastAsia="zh-TW"/>
        </w:rPr>
        <w:t xml:space="preserve"> on </w:t>
      </w:r>
      <m:oMath>
        <m:r>
          <m:rPr>
            <m:sty m:val="p"/>
          </m:rPr>
          <w:rPr>
            <w:rFonts w:ascii="Cambria Math" w:eastAsia="新細明體" w:hAnsi="Cambria Math"/>
            <w:lang w:eastAsia="zh-TW"/>
          </w:rPr>
          <m:t>S1</m:t>
        </m:r>
      </m:oMath>
      <w:r w:rsidR="00740293">
        <w:rPr>
          <w:rFonts w:eastAsia="新細明體" w:hint="eastAsia"/>
          <w:lang w:eastAsia="zh-TW"/>
        </w:rPr>
        <w:t>.</w:t>
      </w:r>
    </w:p>
    <w:p w:rsidR="00AF5F23" w:rsidRDefault="00455FA2" w:rsidP="00AF5F23">
      <w:pPr>
        <w:pStyle w:val="CETBodytext"/>
        <w:rPr>
          <w:rFonts w:eastAsia="新細明體"/>
          <w:lang w:eastAsia="zh-TW"/>
        </w:rPr>
      </w:pPr>
      <w:r>
        <w:rPr>
          <w:noProof/>
          <w:lang w:eastAsia="zh-TW"/>
        </w:rPr>
        <w:drawing>
          <wp:inline distT="0" distB="0" distL="0" distR="0" wp14:anchorId="00479228" wp14:editId="54BEB56A">
            <wp:extent cx="2418089" cy="826180"/>
            <wp:effectExtent l="0" t="0" r="1270" b="0"/>
            <wp:docPr id="49" name="圖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2420901" cy="827141"/>
                    </a:xfrm>
                    <a:prstGeom prst="rect">
                      <a:avLst/>
                    </a:prstGeom>
                  </pic:spPr>
                </pic:pic>
              </a:graphicData>
            </a:graphic>
          </wp:inline>
        </w:drawing>
      </w:r>
    </w:p>
    <w:p w:rsidR="00740293" w:rsidRPr="00740293" w:rsidRDefault="00740293" w:rsidP="00AF5F23">
      <w:pPr>
        <w:pStyle w:val="CETBodytext"/>
        <w:rPr>
          <w:rFonts w:eastAsia="新細明體"/>
          <w:i/>
          <w:lang w:eastAsia="zh-TW"/>
        </w:rPr>
      </w:pPr>
      <w:r w:rsidRPr="00740293">
        <w:rPr>
          <w:rFonts w:eastAsia="新細明體" w:hint="eastAsia"/>
          <w:i/>
          <w:lang w:eastAsia="zh-TW"/>
        </w:rPr>
        <w:t>Figure 9: Control specification of type D</w:t>
      </w:r>
      <w:r w:rsidR="00367AC9">
        <w:rPr>
          <w:rFonts w:eastAsia="新細明體" w:hint="eastAsia"/>
          <w:i/>
          <w:lang w:eastAsia="zh-TW"/>
        </w:rPr>
        <w:t xml:space="preserve"> for stage 1</w:t>
      </w:r>
      <w:r w:rsidRPr="00740293">
        <w:rPr>
          <w:rFonts w:eastAsia="新細明體" w:hint="eastAsia"/>
          <w:i/>
          <w:lang w:eastAsia="zh-TW"/>
        </w:rPr>
        <w:t>.</w:t>
      </w:r>
    </w:p>
    <w:p w:rsidR="00455FA2" w:rsidRDefault="00455FA2" w:rsidP="00A865A4">
      <w:pPr>
        <w:pStyle w:val="CETHeading1"/>
        <w:rPr>
          <w:rFonts w:eastAsia="新細明體"/>
          <w:lang w:eastAsia="zh-TW"/>
        </w:rPr>
      </w:pPr>
      <w:r>
        <w:rPr>
          <w:rFonts w:eastAsia="新細明體" w:hint="eastAsia"/>
          <w:lang w:eastAsia="zh-TW"/>
        </w:rPr>
        <w:t>Procedure synthesis and validation</w:t>
      </w:r>
    </w:p>
    <w:p w:rsidR="00E6301E" w:rsidRDefault="009128AE" w:rsidP="00E6301E">
      <w:pPr>
        <w:pStyle w:val="CETBodytext"/>
        <w:rPr>
          <w:rFonts w:eastAsia="新細明體"/>
          <w:lang w:eastAsia="zh-TW"/>
        </w:rPr>
      </w:pPr>
      <w:r w:rsidRPr="009128AE">
        <w:rPr>
          <w:rFonts w:eastAsia="新細明體"/>
          <w:lang w:eastAsia="zh-TW"/>
        </w:rPr>
        <w:t xml:space="preserve">The feasible operating procedures </w:t>
      </w:r>
      <w:r w:rsidR="00610C4F">
        <w:rPr>
          <w:rFonts w:eastAsia="新細明體" w:hint="eastAsia"/>
          <w:lang w:eastAsia="zh-TW"/>
        </w:rPr>
        <w:t>of</w:t>
      </w:r>
      <w:r>
        <w:rPr>
          <w:rFonts w:eastAsia="新細明體" w:hint="eastAsia"/>
          <w:lang w:eastAsia="zh-TW"/>
        </w:rPr>
        <w:t xml:space="preserve"> each stage </w:t>
      </w:r>
      <w:r w:rsidR="00E00371">
        <w:rPr>
          <w:rFonts w:eastAsia="新細明體"/>
          <w:lang w:eastAsia="zh-TW"/>
        </w:rPr>
        <w:t xml:space="preserve">can be </w:t>
      </w:r>
      <w:r w:rsidR="00E00371">
        <w:rPr>
          <w:rFonts w:eastAsia="新細明體" w:hint="eastAsia"/>
          <w:lang w:eastAsia="zh-TW"/>
        </w:rPr>
        <w:t>produc</w:t>
      </w:r>
      <w:r w:rsidRPr="009128AE">
        <w:rPr>
          <w:rFonts w:eastAsia="新細明體"/>
          <w:lang w:eastAsia="zh-TW"/>
        </w:rPr>
        <w:t xml:space="preserve">ed </w:t>
      </w:r>
      <w:r w:rsidR="00AC6967">
        <w:rPr>
          <w:rFonts w:eastAsia="新細明體" w:hint="eastAsia"/>
          <w:lang w:eastAsia="zh-TW"/>
        </w:rPr>
        <w:t>by synchronizing all component models and</w:t>
      </w:r>
      <w:r>
        <w:rPr>
          <w:rFonts w:eastAsia="新細明體" w:hint="eastAsia"/>
          <w:lang w:eastAsia="zh-TW"/>
        </w:rPr>
        <w:t xml:space="preserve"> the </w:t>
      </w:r>
      <w:r w:rsidR="00610C4F">
        <w:rPr>
          <w:rFonts w:eastAsia="新細明體" w:hint="eastAsia"/>
          <w:lang w:eastAsia="zh-TW"/>
        </w:rPr>
        <w:t xml:space="preserve">corresponding </w:t>
      </w:r>
      <w:r>
        <w:rPr>
          <w:rFonts w:eastAsia="新細明體" w:hint="eastAsia"/>
          <w:lang w:eastAsia="zh-TW"/>
        </w:rPr>
        <w:t xml:space="preserve">control specifications. </w:t>
      </w:r>
      <w:r w:rsidR="00AC6967">
        <w:rPr>
          <w:rFonts w:eastAsia="新細明體" w:hint="eastAsia"/>
          <w:lang w:eastAsia="zh-TW"/>
        </w:rPr>
        <w:t>A</w:t>
      </w:r>
      <w:r w:rsidR="00E6301E">
        <w:rPr>
          <w:rFonts w:eastAsia="新細明體" w:hint="eastAsia"/>
          <w:lang w:eastAsia="zh-TW"/>
        </w:rPr>
        <w:t xml:space="preserve"> sequenti</w:t>
      </w:r>
      <w:r w:rsidR="00AC6967">
        <w:rPr>
          <w:rFonts w:eastAsia="新細明體" w:hint="eastAsia"/>
          <w:lang w:eastAsia="zh-TW"/>
        </w:rPr>
        <w:t>al function chart (SFC) is</w:t>
      </w:r>
      <w:r w:rsidR="00E6301E">
        <w:rPr>
          <w:rFonts w:eastAsia="新細明體" w:hint="eastAsia"/>
          <w:lang w:eastAsia="zh-TW"/>
        </w:rPr>
        <w:t xml:space="preserve"> used </w:t>
      </w:r>
      <w:r w:rsidR="00E00371">
        <w:rPr>
          <w:rFonts w:eastAsia="新細明體" w:hint="eastAsia"/>
          <w:lang w:eastAsia="zh-TW"/>
        </w:rPr>
        <w:t>in this work to formally</w:t>
      </w:r>
      <w:r w:rsidR="00E6301E">
        <w:rPr>
          <w:rFonts w:eastAsia="新細明體" w:hint="eastAsia"/>
          <w:lang w:eastAsia="zh-TW"/>
        </w:rPr>
        <w:t xml:space="preserve"> summa</w:t>
      </w:r>
      <w:r w:rsidR="00AC6967">
        <w:rPr>
          <w:rFonts w:eastAsia="新細明體" w:hint="eastAsia"/>
          <w:lang w:eastAsia="zh-TW"/>
        </w:rPr>
        <w:t xml:space="preserve">rize the </w:t>
      </w:r>
      <w:r w:rsidR="00AC6967">
        <w:rPr>
          <w:rFonts w:eastAsia="新細明體"/>
          <w:lang w:eastAsia="zh-TW"/>
        </w:rPr>
        <w:t>overall</w:t>
      </w:r>
      <w:r w:rsidR="00AC6967">
        <w:rPr>
          <w:rFonts w:eastAsia="新細明體" w:hint="eastAsia"/>
          <w:lang w:eastAsia="zh-TW"/>
        </w:rPr>
        <w:t xml:space="preserve"> operating procedure by piecing together the sequential steps of</w:t>
      </w:r>
      <w:r w:rsidR="00E6301E">
        <w:rPr>
          <w:rFonts w:eastAsia="新細明體" w:hint="eastAsia"/>
          <w:lang w:eastAsia="zh-TW"/>
        </w:rPr>
        <w:t xml:space="preserve"> all stages.  A total of four SFCs have been generated in the flash startup example. </w:t>
      </w:r>
      <w:r w:rsidR="00AC6967">
        <w:rPr>
          <w:rFonts w:eastAsia="新細明體" w:hint="eastAsia"/>
          <w:lang w:eastAsia="zh-TW"/>
        </w:rPr>
        <w:t>Specifically,</w:t>
      </w:r>
    </w:p>
    <w:p w:rsidR="000A5A34" w:rsidRDefault="000A5A34" w:rsidP="000A5A34">
      <w:pPr>
        <w:pStyle w:val="CETBodytext"/>
        <w:numPr>
          <w:ilvl w:val="0"/>
          <w:numId w:val="23"/>
        </w:numPr>
        <w:rPr>
          <w:rFonts w:eastAsia="新細明體"/>
          <w:lang w:eastAsia="zh-TW"/>
        </w:rPr>
      </w:pPr>
      <w:r>
        <w:rPr>
          <w:rFonts w:eastAsia="新細明體" w:hint="eastAsia"/>
          <w:lang w:eastAsia="zh-TW"/>
        </w:rPr>
        <w:t>SFC</w:t>
      </w:r>
      <w:r w:rsidR="00AC6967">
        <w:rPr>
          <w:rFonts w:eastAsia="新細明體" w:hint="eastAsia"/>
          <w:lang w:eastAsia="zh-TW"/>
        </w:rPr>
        <w:t>-</w:t>
      </w:r>
      <w:r>
        <w:rPr>
          <w:rFonts w:eastAsia="新細明體" w:hint="eastAsia"/>
          <w:lang w:eastAsia="zh-TW"/>
        </w:rPr>
        <w:t xml:space="preserve">1: (1) Raise the liquid level </w:t>
      </w:r>
      <w:proofErr w:type="gramStart"/>
      <w:r>
        <w:rPr>
          <w:rFonts w:eastAsia="新細明體" w:hint="eastAsia"/>
          <w:lang w:eastAsia="zh-TW"/>
        </w:rPr>
        <w:t xml:space="preserve">to </w:t>
      </w:r>
      <w:proofErr w:type="gramEnd"/>
      <m:oMath>
        <m:r>
          <m:rPr>
            <m:sty m:val="p"/>
          </m:rPr>
          <w:rPr>
            <w:rFonts w:ascii="Cambria Math" w:eastAsia="新細明體" w:hAnsi="Cambria Math"/>
            <w:lang w:eastAsia="zh-TW"/>
          </w:rPr>
          <m:t>1.5 m</m:t>
        </m:r>
      </m:oMath>
      <w:r>
        <w:rPr>
          <w:rFonts w:eastAsia="新細明體" w:hint="eastAsia"/>
          <w:lang w:eastAsia="zh-TW"/>
        </w:rPr>
        <w:t xml:space="preserve">; (2) Raise the temperature and level to their set points (i.e., </w:t>
      </w:r>
      <m:oMath>
        <m:r>
          <m:rPr>
            <m:sty m:val="p"/>
          </m:rPr>
          <w:rPr>
            <w:rFonts w:ascii="Cambria Math" w:eastAsia="新細明體" w:hAnsi="Cambria Math"/>
            <w:lang w:eastAsia="zh-TW"/>
          </w:rPr>
          <m:t>75℃</m:t>
        </m:r>
      </m:oMath>
      <w:r>
        <w:rPr>
          <w:rFonts w:eastAsia="新細明體" w:hint="eastAsia"/>
          <w:lang w:eastAsia="zh-TW"/>
        </w:rPr>
        <w:t xml:space="preserve"> and </w:t>
      </w:r>
      <m:oMath>
        <m:r>
          <m:rPr>
            <m:sty m:val="p"/>
          </m:rPr>
          <w:rPr>
            <w:rFonts w:ascii="Cambria Math" w:eastAsia="新細明體" w:hAnsi="Cambria Math"/>
            <w:lang w:eastAsia="zh-TW"/>
          </w:rPr>
          <m:t>2.5 m</m:t>
        </m:r>
      </m:oMath>
      <w:r>
        <w:rPr>
          <w:rFonts w:eastAsia="新細明體" w:hint="eastAsia"/>
          <w:lang w:eastAsia="zh-TW"/>
        </w:rPr>
        <w:t>) in one step; (3) Set controllers on AUTO and maintain stable operation.</w:t>
      </w:r>
    </w:p>
    <w:p w:rsidR="000A5A34" w:rsidRDefault="000A5A34" w:rsidP="000A5A34">
      <w:pPr>
        <w:pStyle w:val="CETBodytext"/>
        <w:numPr>
          <w:ilvl w:val="0"/>
          <w:numId w:val="23"/>
        </w:numPr>
        <w:rPr>
          <w:rFonts w:eastAsia="新細明體"/>
          <w:lang w:eastAsia="zh-TW"/>
        </w:rPr>
      </w:pPr>
      <w:r>
        <w:rPr>
          <w:rFonts w:eastAsia="新細明體" w:hint="eastAsia"/>
          <w:lang w:eastAsia="zh-TW"/>
        </w:rPr>
        <w:t>SFC</w:t>
      </w:r>
      <w:r w:rsidR="00AC6967">
        <w:rPr>
          <w:rFonts w:eastAsia="新細明體" w:hint="eastAsia"/>
          <w:lang w:eastAsia="zh-TW"/>
        </w:rPr>
        <w:t>-</w:t>
      </w:r>
      <w:r>
        <w:rPr>
          <w:rFonts w:eastAsia="新細明體" w:hint="eastAsia"/>
          <w:lang w:eastAsia="zh-TW"/>
        </w:rPr>
        <w:t>2:</w:t>
      </w:r>
      <w:r w:rsidRPr="000A5A34">
        <w:rPr>
          <w:rFonts w:eastAsia="新細明體" w:hint="eastAsia"/>
          <w:lang w:eastAsia="zh-TW"/>
        </w:rPr>
        <w:t xml:space="preserve"> </w:t>
      </w:r>
      <w:r>
        <w:rPr>
          <w:rFonts w:eastAsia="新細明體" w:hint="eastAsia"/>
          <w:lang w:eastAsia="zh-TW"/>
        </w:rPr>
        <w:t xml:space="preserve">(1) Raise the liquid level </w:t>
      </w:r>
      <w:proofErr w:type="gramStart"/>
      <w:r>
        <w:rPr>
          <w:rFonts w:eastAsia="新細明體" w:hint="eastAsia"/>
          <w:lang w:eastAsia="zh-TW"/>
        </w:rPr>
        <w:t xml:space="preserve">to </w:t>
      </w:r>
      <w:proofErr w:type="gramEnd"/>
      <m:oMath>
        <m:r>
          <m:rPr>
            <m:sty m:val="p"/>
          </m:rPr>
          <w:rPr>
            <w:rFonts w:ascii="Cambria Math" w:eastAsia="新細明體" w:hAnsi="Cambria Math"/>
            <w:lang w:eastAsia="zh-TW"/>
          </w:rPr>
          <m:t>1.5 m</m:t>
        </m:r>
      </m:oMath>
      <w:r>
        <w:rPr>
          <w:rFonts w:eastAsia="新細明體" w:hint="eastAsia"/>
          <w:lang w:eastAsia="zh-TW"/>
        </w:rPr>
        <w:t xml:space="preserve">; (2) Raise the temperature to </w:t>
      </w:r>
      <m:oMath>
        <m:r>
          <m:rPr>
            <m:sty m:val="p"/>
          </m:rPr>
          <w:rPr>
            <w:rFonts w:ascii="Cambria Math" w:eastAsia="新細明體" w:hAnsi="Cambria Math"/>
            <w:lang w:eastAsia="zh-TW"/>
          </w:rPr>
          <m:t>40℃</m:t>
        </m:r>
      </m:oMath>
      <w:r>
        <w:rPr>
          <w:rFonts w:eastAsia="新細明體" w:hint="eastAsia"/>
          <w:lang w:eastAsia="zh-TW"/>
        </w:rPr>
        <w:t xml:space="preserve">  and then to </w:t>
      </w:r>
      <m:oMath>
        <m:r>
          <m:rPr>
            <m:sty m:val="p"/>
          </m:rPr>
          <w:rPr>
            <w:rFonts w:ascii="Cambria Math" w:eastAsia="新細明體" w:hAnsi="Cambria Math"/>
            <w:lang w:eastAsia="zh-TW"/>
          </w:rPr>
          <m:t>75℃</m:t>
        </m:r>
      </m:oMath>
      <w:r>
        <w:rPr>
          <w:rFonts w:eastAsia="新細明體" w:hint="eastAsia"/>
          <w:lang w:eastAsia="zh-TW"/>
        </w:rPr>
        <w:t xml:space="preserve"> in two steps and raise the level to </w:t>
      </w:r>
      <m:oMath>
        <m:r>
          <m:rPr>
            <m:sty m:val="p"/>
          </m:rPr>
          <w:rPr>
            <w:rFonts w:ascii="Cambria Math" w:eastAsia="新細明體" w:hAnsi="Cambria Math"/>
            <w:lang w:eastAsia="zh-TW"/>
          </w:rPr>
          <m:t>2.5 m</m:t>
        </m:r>
      </m:oMath>
      <w:r>
        <w:rPr>
          <w:rFonts w:eastAsia="新細明體" w:hint="eastAsia"/>
          <w:lang w:eastAsia="zh-TW"/>
        </w:rPr>
        <w:t xml:space="preserve"> in one step; (3) Set controllers on AUTO and maintain stable operation.</w:t>
      </w:r>
    </w:p>
    <w:p w:rsidR="000A5A34" w:rsidRDefault="000A5A34" w:rsidP="000A5A34">
      <w:pPr>
        <w:pStyle w:val="CETBodytext"/>
        <w:numPr>
          <w:ilvl w:val="0"/>
          <w:numId w:val="23"/>
        </w:numPr>
        <w:rPr>
          <w:rFonts w:eastAsia="新細明體"/>
          <w:lang w:eastAsia="zh-TW"/>
        </w:rPr>
      </w:pPr>
      <w:r>
        <w:rPr>
          <w:rFonts w:eastAsia="新細明體" w:hint="eastAsia"/>
          <w:lang w:eastAsia="zh-TW"/>
        </w:rPr>
        <w:t>SFC</w:t>
      </w:r>
      <w:r w:rsidR="00AC6967">
        <w:rPr>
          <w:rFonts w:eastAsia="新細明體" w:hint="eastAsia"/>
          <w:lang w:eastAsia="zh-TW"/>
        </w:rPr>
        <w:t>-</w:t>
      </w:r>
      <w:r>
        <w:rPr>
          <w:rFonts w:eastAsia="新細明體" w:hint="eastAsia"/>
          <w:lang w:eastAsia="zh-TW"/>
        </w:rPr>
        <w:t xml:space="preserve">3: (1) Raise the liquid level to the set point </w:t>
      </w:r>
      <w:proofErr w:type="gramStart"/>
      <w:r>
        <w:rPr>
          <w:rFonts w:eastAsia="新細明體" w:hint="eastAsia"/>
          <w:lang w:eastAsia="zh-TW"/>
        </w:rPr>
        <w:t xml:space="preserve">at </w:t>
      </w:r>
      <w:proofErr w:type="gramEnd"/>
      <m:oMath>
        <m:r>
          <m:rPr>
            <m:sty m:val="p"/>
          </m:rPr>
          <w:rPr>
            <w:rFonts w:ascii="Cambria Math" w:eastAsia="新細明體" w:hAnsi="Cambria Math"/>
            <w:lang w:eastAsia="zh-TW"/>
          </w:rPr>
          <m:t>2.5 m</m:t>
        </m:r>
      </m:oMath>
      <w:r w:rsidR="00AC6967">
        <w:rPr>
          <w:rFonts w:eastAsia="新細明體" w:hint="eastAsia"/>
          <w:lang w:eastAsia="zh-TW"/>
        </w:rPr>
        <w:t>; (2) Raise the temperature to</w:t>
      </w:r>
      <w:r>
        <w:rPr>
          <w:rFonts w:eastAsia="新細明體" w:hint="eastAsia"/>
          <w:lang w:eastAsia="zh-TW"/>
        </w:rPr>
        <w:t xml:space="preserve"> </w:t>
      </w:r>
      <m:oMath>
        <m:r>
          <m:rPr>
            <m:sty m:val="p"/>
          </m:rPr>
          <w:rPr>
            <w:rFonts w:ascii="Cambria Math" w:eastAsia="新細明體" w:hAnsi="Cambria Math"/>
            <w:lang w:eastAsia="zh-TW"/>
          </w:rPr>
          <m:t>75℃</m:t>
        </m:r>
      </m:oMath>
      <w:r>
        <w:rPr>
          <w:rFonts w:eastAsia="新細明體" w:hint="eastAsia"/>
          <w:lang w:eastAsia="zh-TW"/>
        </w:rPr>
        <w:t xml:space="preserve">  in one step; (3) Set controllers on AUTO and maintain stable operation.</w:t>
      </w:r>
    </w:p>
    <w:p w:rsidR="000A5A34" w:rsidRDefault="00F16E1C" w:rsidP="000A5A34">
      <w:pPr>
        <w:pStyle w:val="CETBodytext"/>
        <w:numPr>
          <w:ilvl w:val="0"/>
          <w:numId w:val="23"/>
        </w:numPr>
        <w:rPr>
          <w:rFonts w:eastAsia="新細明體"/>
          <w:lang w:eastAsia="zh-TW"/>
        </w:rPr>
      </w:pPr>
      <w:r>
        <w:rPr>
          <w:rFonts w:eastAsia="新細明體" w:hint="eastAsia"/>
          <w:lang w:eastAsia="zh-TW"/>
        </w:rPr>
        <w:t>SFC</w:t>
      </w:r>
      <w:r w:rsidR="00AC6967">
        <w:rPr>
          <w:rFonts w:eastAsia="新細明體" w:hint="eastAsia"/>
          <w:lang w:eastAsia="zh-TW"/>
        </w:rPr>
        <w:t>-</w:t>
      </w:r>
      <w:r>
        <w:rPr>
          <w:rFonts w:eastAsia="新細明體" w:hint="eastAsia"/>
          <w:lang w:eastAsia="zh-TW"/>
        </w:rPr>
        <w:t>4</w:t>
      </w:r>
      <w:r w:rsidR="000A5A34">
        <w:rPr>
          <w:rFonts w:eastAsia="新細明體" w:hint="eastAsia"/>
          <w:lang w:eastAsia="zh-TW"/>
        </w:rPr>
        <w:t xml:space="preserve">: (1) Raise the liquid level to the set point </w:t>
      </w:r>
      <w:proofErr w:type="gramStart"/>
      <w:r w:rsidR="000A5A34">
        <w:rPr>
          <w:rFonts w:eastAsia="新細明體" w:hint="eastAsia"/>
          <w:lang w:eastAsia="zh-TW"/>
        </w:rPr>
        <w:t xml:space="preserve">at </w:t>
      </w:r>
      <w:proofErr w:type="gramEnd"/>
      <m:oMath>
        <m:r>
          <m:rPr>
            <m:sty m:val="p"/>
          </m:rPr>
          <w:rPr>
            <w:rFonts w:ascii="Cambria Math" w:eastAsia="新細明體" w:hAnsi="Cambria Math"/>
            <w:lang w:eastAsia="zh-TW"/>
          </w:rPr>
          <m:t>2.5 m</m:t>
        </m:r>
      </m:oMath>
      <w:r w:rsidR="000A5A34">
        <w:rPr>
          <w:rFonts w:eastAsia="新細明體" w:hint="eastAsia"/>
          <w:lang w:eastAsia="zh-TW"/>
        </w:rPr>
        <w:t>;</w:t>
      </w:r>
      <w:r w:rsidRPr="00F16E1C">
        <w:rPr>
          <w:rFonts w:eastAsia="新細明體" w:hint="eastAsia"/>
          <w:lang w:eastAsia="zh-TW"/>
        </w:rPr>
        <w:t xml:space="preserve"> </w:t>
      </w:r>
      <w:r>
        <w:rPr>
          <w:rFonts w:eastAsia="新細明體" w:hint="eastAsia"/>
          <w:lang w:eastAsia="zh-TW"/>
        </w:rPr>
        <w:t xml:space="preserve">(2) Raise the temperature to </w:t>
      </w:r>
      <m:oMath>
        <m:r>
          <m:rPr>
            <m:sty m:val="p"/>
          </m:rPr>
          <w:rPr>
            <w:rFonts w:ascii="Cambria Math" w:eastAsia="新細明體" w:hAnsi="Cambria Math"/>
            <w:lang w:eastAsia="zh-TW"/>
          </w:rPr>
          <m:t>40℃</m:t>
        </m:r>
      </m:oMath>
      <w:r>
        <w:rPr>
          <w:rFonts w:eastAsia="新細明體" w:hint="eastAsia"/>
          <w:lang w:eastAsia="zh-TW"/>
        </w:rPr>
        <w:t xml:space="preserve">  and then to </w:t>
      </w:r>
      <m:oMath>
        <m:r>
          <m:rPr>
            <m:sty m:val="p"/>
          </m:rPr>
          <w:rPr>
            <w:rFonts w:ascii="Cambria Math" w:eastAsia="新細明體" w:hAnsi="Cambria Math"/>
            <w:lang w:eastAsia="zh-TW"/>
          </w:rPr>
          <m:t>75℃</m:t>
        </m:r>
      </m:oMath>
      <w:r>
        <w:rPr>
          <w:rFonts w:eastAsia="新細明體" w:hint="eastAsia"/>
          <w:lang w:eastAsia="zh-TW"/>
        </w:rPr>
        <w:t xml:space="preserve"> in two steps; (3) Set controllers on AUTO and maintain stable operation.</w:t>
      </w:r>
    </w:p>
    <w:p w:rsidR="00181CF1" w:rsidRPr="00FD35C6" w:rsidRDefault="00F16E1C" w:rsidP="00E81A5C">
      <w:pPr>
        <w:pStyle w:val="CETBodytext"/>
        <w:rPr>
          <w:rFonts w:eastAsia="新細明體"/>
          <w:lang w:eastAsia="zh-TW"/>
        </w:rPr>
      </w:pPr>
      <w:r>
        <w:rPr>
          <w:rFonts w:eastAsia="新細明體" w:hint="eastAsia"/>
          <w:lang w:eastAsia="zh-TW"/>
        </w:rPr>
        <w:t>All four scenarios were tested in simulation stu</w:t>
      </w:r>
      <w:r w:rsidR="00E00371">
        <w:rPr>
          <w:rFonts w:eastAsia="新細明體" w:hint="eastAsia"/>
          <w:lang w:eastAsia="zh-TW"/>
        </w:rPr>
        <w:t>dies with ASPEN PLUS DYNAMICS.  It was determined that the last two are unsafe in practical applica</w:t>
      </w:r>
      <w:r w:rsidR="00AC6967">
        <w:rPr>
          <w:rFonts w:eastAsia="新細明體" w:hint="eastAsia"/>
          <w:lang w:eastAsia="zh-TW"/>
        </w:rPr>
        <w:t>tions since the liquid level</w:t>
      </w:r>
      <w:r w:rsidR="00E00371">
        <w:rPr>
          <w:rFonts w:eastAsia="新細明體" w:hint="eastAsia"/>
          <w:lang w:eastAsia="zh-TW"/>
        </w:rPr>
        <w:t xml:space="preserve"> exceed</w:t>
      </w:r>
      <w:r w:rsidR="00AC6967">
        <w:rPr>
          <w:rFonts w:eastAsia="新細明體" w:hint="eastAsia"/>
          <w:lang w:eastAsia="zh-TW"/>
        </w:rPr>
        <w:t>ed</w:t>
      </w:r>
      <w:r w:rsidR="00E00371">
        <w:rPr>
          <w:rFonts w:eastAsia="新細明體" w:hint="eastAsia"/>
          <w:lang w:eastAsia="zh-TW"/>
        </w:rPr>
        <w:t xml:space="preserve"> the height of flash drum</w:t>
      </w:r>
      <w:r w:rsidR="00F11C1F">
        <w:rPr>
          <w:rFonts w:eastAsia="新細明體" w:hint="eastAsia"/>
          <w:lang w:eastAsia="zh-TW"/>
        </w:rPr>
        <w:t xml:space="preserve"> </w:t>
      </w:r>
      <w:r w:rsidR="002B4750">
        <w:rPr>
          <w:rFonts w:eastAsia="新細明體" w:hint="eastAsia"/>
          <w:lang w:eastAsia="zh-TW"/>
        </w:rPr>
        <w:t>(</w:t>
      </w:r>
      <m:oMath>
        <m:r>
          <m:rPr>
            <m:sty m:val="p"/>
          </m:rPr>
          <w:rPr>
            <w:rFonts w:ascii="Cambria Math" w:eastAsia="新細明體" w:hAnsi="Cambria Math"/>
            <w:lang w:eastAsia="zh-TW"/>
          </w:rPr>
          <m:t>5 m</m:t>
        </m:r>
      </m:oMath>
      <w:r w:rsidR="002B4750">
        <w:rPr>
          <w:rFonts w:eastAsia="新細明體" w:hint="eastAsia"/>
          <w:lang w:eastAsia="zh-TW"/>
        </w:rPr>
        <w:t xml:space="preserve">) </w:t>
      </w:r>
      <w:r w:rsidR="00F11C1F">
        <w:rPr>
          <w:rFonts w:eastAsia="新細明體" w:hint="eastAsia"/>
          <w:lang w:eastAsia="zh-TW"/>
        </w:rPr>
        <w:t>at the end of simulation runs</w:t>
      </w:r>
      <w:r w:rsidR="00FD35C6">
        <w:rPr>
          <w:rFonts w:eastAsia="新細明體" w:hint="eastAsia"/>
          <w:lang w:eastAsia="zh-TW"/>
        </w:rPr>
        <w:t xml:space="preserve">. </w:t>
      </w:r>
      <w:r w:rsidR="00E00371">
        <w:rPr>
          <w:rFonts w:eastAsia="新細明體" w:hint="eastAsia"/>
          <w:lang w:eastAsia="zh-TW"/>
        </w:rPr>
        <w:t>On the other hand, SFC</w:t>
      </w:r>
      <w:r w:rsidR="00AC6967">
        <w:rPr>
          <w:rFonts w:eastAsia="新細明體" w:hint="eastAsia"/>
          <w:lang w:eastAsia="zh-TW"/>
        </w:rPr>
        <w:t>-</w:t>
      </w:r>
      <w:r w:rsidR="00E00371">
        <w:rPr>
          <w:rFonts w:eastAsia="新細明體" w:hint="eastAsia"/>
          <w:lang w:eastAsia="zh-TW"/>
        </w:rPr>
        <w:t>1 and SFC</w:t>
      </w:r>
      <w:r w:rsidR="00AC6967">
        <w:rPr>
          <w:rFonts w:eastAsia="新細明體" w:hint="eastAsia"/>
          <w:lang w:eastAsia="zh-TW"/>
        </w:rPr>
        <w:t>-</w:t>
      </w:r>
      <w:r w:rsidR="00E81A5C">
        <w:rPr>
          <w:rFonts w:eastAsia="新細明體" w:hint="eastAsia"/>
          <w:lang w:eastAsia="zh-TW"/>
        </w:rPr>
        <w:t>2 are compared on the basis of three performance indices</w:t>
      </w:r>
      <w:r w:rsidR="00F11C1F">
        <w:rPr>
          <w:rFonts w:eastAsia="新細明體" w:hint="eastAsia"/>
          <w:lang w:eastAsia="zh-TW"/>
        </w:rPr>
        <w:t>, i.e., the total amount of off-spec products, the total amount of energy consumed and the terminations time</w:t>
      </w:r>
      <w:r w:rsidR="00E81A5C">
        <w:rPr>
          <w:rFonts w:eastAsia="新細明體" w:hint="eastAsia"/>
          <w:lang w:eastAsia="zh-TW"/>
        </w:rPr>
        <w:t xml:space="preserve"> (see Table 1).</w:t>
      </w:r>
      <w:r w:rsidR="00F11C1F">
        <w:rPr>
          <w:rFonts w:eastAsia="新細明體" w:hint="eastAsia"/>
          <w:lang w:eastAsia="zh-TW"/>
        </w:rPr>
        <w:t xml:space="preserve"> It can be observed that SFC-1 outperforms SFC-2 in every aspect.</w:t>
      </w:r>
    </w:p>
    <w:p w:rsidR="00E81A5C" w:rsidRPr="00FD35C6" w:rsidRDefault="00E81A5C" w:rsidP="00E81A5C">
      <w:pPr>
        <w:pStyle w:val="CETTabletitle"/>
        <w:rPr>
          <w:rFonts w:eastAsia="新細明體"/>
          <w:lang w:eastAsia="zh-TW"/>
        </w:rPr>
      </w:pPr>
      <w:proofErr w:type="gramStart"/>
      <w:r w:rsidRPr="00B57B36">
        <w:t>Table 1:</w:t>
      </w:r>
      <w:r>
        <w:t xml:space="preserve"> </w:t>
      </w:r>
      <w:r w:rsidR="00FD35C6">
        <w:rPr>
          <w:rFonts w:eastAsia="新細明體" w:hint="eastAsia"/>
          <w:lang w:eastAsia="zh-TW"/>
        </w:rPr>
        <w:t>Comparison of</w:t>
      </w:r>
      <w:r w:rsidR="00F76F7B">
        <w:rPr>
          <w:rFonts w:eastAsia="新細明體" w:hint="eastAsia"/>
          <w:lang w:eastAsia="zh-TW"/>
        </w:rPr>
        <w:t xml:space="preserve"> performance indices of</w:t>
      </w:r>
      <w:r w:rsidR="00FD35C6">
        <w:rPr>
          <w:rFonts w:eastAsia="新細明體" w:hint="eastAsia"/>
          <w:lang w:eastAsia="zh-TW"/>
        </w:rPr>
        <w:t xml:space="preserve"> SFC-1 and SFC-2.</w:t>
      </w:r>
      <w:proofErr w:type="gramEnd"/>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2195"/>
        <w:gridCol w:w="2195"/>
        <w:gridCol w:w="2195"/>
        <w:gridCol w:w="2196"/>
        <w:gridCol w:w="6"/>
      </w:tblGrid>
      <w:tr w:rsidR="00E81A5C" w:rsidRPr="00B57B36" w:rsidTr="00E81A5C">
        <w:tc>
          <w:tcPr>
            <w:tcW w:w="2195" w:type="dxa"/>
            <w:tcBorders>
              <w:top w:val="single" w:sz="12" w:space="0" w:color="008000"/>
              <w:bottom w:val="single" w:sz="6" w:space="0" w:color="008000"/>
            </w:tcBorders>
            <w:shd w:val="clear" w:color="auto" w:fill="FFFFFF"/>
          </w:tcPr>
          <w:p w:rsidR="00E81A5C" w:rsidRPr="00B57B36" w:rsidRDefault="00E81A5C" w:rsidP="00E81A5C">
            <w:pPr>
              <w:pStyle w:val="CETBodytext"/>
              <w:jc w:val="left"/>
              <w:rPr>
                <w:lang w:val="en-GB"/>
              </w:rPr>
            </w:pPr>
            <w:r>
              <w:rPr>
                <w:rFonts w:eastAsia="新細明體" w:hint="eastAsia"/>
                <w:lang w:val="en-GB" w:eastAsia="zh-TW"/>
              </w:rPr>
              <w:t>SFC no.</w:t>
            </w:r>
            <w:r w:rsidRPr="00B57B36">
              <w:rPr>
                <w:lang w:val="en-GB"/>
              </w:rPr>
              <w:t xml:space="preserve"> </w:t>
            </w:r>
          </w:p>
        </w:tc>
        <w:tc>
          <w:tcPr>
            <w:tcW w:w="2195" w:type="dxa"/>
            <w:tcBorders>
              <w:top w:val="single" w:sz="12" w:space="0" w:color="008000"/>
              <w:bottom w:val="single" w:sz="6" w:space="0" w:color="008000"/>
            </w:tcBorders>
            <w:shd w:val="clear" w:color="auto" w:fill="FFFFFF"/>
          </w:tcPr>
          <w:p w:rsidR="00E81A5C" w:rsidRDefault="00E81A5C" w:rsidP="00E81A5C">
            <w:pPr>
              <w:pStyle w:val="CETBodytext"/>
              <w:jc w:val="left"/>
              <w:rPr>
                <w:rFonts w:eastAsia="新細明體"/>
                <w:lang w:eastAsia="zh-TW"/>
              </w:rPr>
            </w:pPr>
            <w:r>
              <w:rPr>
                <w:rFonts w:eastAsia="新細明體" w:hint="eastAsia"/>
                <w:lang w:eastAsia="zh-TW"/>
              </w:rPr>
              <w:t xml:space="preserve">Total </w:t>
            </w:r>
            <w:r w:rsidR="00F11C1F">
              <w:rPr>
                <w:rFonts w:eastAsia="新細明體" w:hint="eastAsia"/>
                <w:lang w:eastAsia="zh-TW"/>
              </w:rPr>
              <w:t>a</w:t>
            </w:r>
            <w:r>
              <w:rPr>
                <w:rFonts w:eastAsia="新細明體" w:hint="eastAsia"/>
                <w:lang w:eastAsia="zh-TW"/>
              </w:rPr>
              <w:t>mount of off-spec products (kg)</w:t>
            </w:r>
          </w:p>
        </w:tc>
        <w:tc>
          <w:tcPr>
            <w:tcW w:w="2195" w:type="dxa"/>
            <w:tcBorders>
              <w:top w:val="single" w:sz="12" w:space="0" w:color="008000"/>
              <w:bottom w:val="single" w:sz="6" w:space="0" w:color="008000"/>
            </w:tcBorders>
            <w:shd w:val="clear" w:color="auto" w:fill="FFFFFF"/>
          </w:tcPr>
          <w:p w:rsidR="00E81A5C" w:rsidRPr="00A806C4" w:rsidRDefault="00E81A5C" w:rsidP="00E81A5C">
            <w:pPr>
              <w:jc w:val="left"/>
            </w:pPr>
            <w:r w:rsidRPr="00A806C4">
              <w:t>To</w:t>
            </w:r>
            <w:r w:rsidR="00F11C1F">
              <w:t xml:space="preserve">tal amount of </w:t>
            </w:r>
            <w:r w:rsidR="00F11C1F">
              <w:rPr>
                <w:rFonts w:eastAsia="新細明體" w:hint="eastAsia"/>
                <w:lang w:eastAsia="zh-TW"/>
              </w:rPr>
              <w:t xml:space="preserve">energy consumed </w:t>
            </w:r>
            <w:r w:rsidRPr="00A806C4">
              <w:t>(</w:t>
            </w:r>
            <w:proofErr w:type="spellStart"/>
            <w:r w:rsidRPr="00A806C4">
              <w:t>MMkcal</w:t>
            </w:r>
            <w:proofErr w:type="spellEnd"/>
            <w:r w:rsidRPr="00A806C4">
              <w:t>)</w:t>
            </w:r>
          </w:p>
        </w:tc>
        <w:tc>
          <w:tcPr>
            <w:tcW w:w="2196" w:type="dxa"/>
            <w:tcBorders>
              <w:top w:val="single" w:sz="12" w:space="0" w:color="008000"/>
              <w:bottom w:val="single" w:sz="6" w:space="0" w:color="008000"/>
            </w:tcBorders>
            <w:shd w:val="clear" w:color="auto" w:fill="FFFFFF"/>
          </w:tcPr>
          <w:p w:rsidR="00E81A5C" w:rsidRPr="00B53FA2" w:rsidRDefault="00E81A5C" w:rsidP="00E81A5C">
            <w:pPr>
              <w:jc w:val="left"/>
            </w:pPr>
            <w:r w:rsidRPr="00B53FA2">
              <w:t>Termination time (hr)</w:t>
            </w:r>
          </w:p>
        </w:tc>
        <w:tc>
          <w:tcPr>
            <w:tcW w:w="0" w:type="auto"/>
            <w:tcBorders>
              <w:top w:val="single" w:sz="12" w:space="0" w:color="008000"/>
              <w:bottom w:val="single" w:sz="6" w:space="0" w:color="008000"/>
            </w:tcBorders>
            <w:shd w:val="clear" w:color="auto" w:fill="FFFFFF"/>
          </w:tcPr>
          <w:p w:rsidR="00E81A5C" w:rsidRPr="00B57B36" w:rsidRDefault="00E81A5C" w:rsidP="009D1C80">
            <w:pPr>
              <w:pStyle w:val="CETBodytext"/>
              <w:ind w:right="-1"/>
              <w:rPr>
                <w:rFonts w:cs="Arial"/>
                <w:szCs w:val="18"/>
                <w:lang w:val="en-GB"/>
              </w:rPr>
            </w:pPr>
          </w:p>
        </w:tc>
      </w:tr>
      <w:tr w:rsidR="00E81A5C" w:rsidRPr="00B57B36" w:rsidTr="00E81A5C">
        <w:tc>
          <w:tcPr>
            <w:tcW w:w="2195" w:type="dxa"/>
            <w:shd w:val="clear" w:color="auto" w:fill="FFFFFF"/>
          </w:tcPr>
          <w:p w:rsidR="00E81A5C" w:rsidRPr="00E81A5C" w:rsidRDefault="00E81A5C" w:rsidP="009D1C80">
            <w:pPr>
              <w:pStyle w:val="CETBodytext"/>
              <w:rPr>
                <w:rFonts w:eastAsia="新細明體"/>
                <w:lang w:val="en-GB" w:eastAsia="zh-TW"/>
              </w:rPr>
            </w:pPr>
            <w:r>
              <w:rPr>
                <w:rFonts w:eastAsia="新細明體" w:hint="eastAsia"/>
                <w:lang w:val="en-GB" w:eastAsia="zh-TW"/>
              </w:rPr>
              <w:t>SFC-1</w:t>
            </w:r>
          </w:p>
        </w:tc>
        <w:tc>
          <w:tcPr>
            <w:tcW w:w="2195" w:type="dxa"/>
            <w:shd w:val="clear" w:color="auto" w:fill="FFFFFF"/>
          </w:tcPr>
          <w:p w:rsidR="00E81A5C" w:rsidRDefault="00E81A5C" w:rsidP="00E81A5C">
            <w:pPr>
              <w:pStyle w:val="CETBodytext"/>
              <w:jc w:val="left"/>
              <w:rPr>
                <w:rFonts w:eastAsia="新細明體"/>
                <w:lang w:eastAsia="zh-TW"/>
              </w:rPr>
            </w:pPr>
            <w:r>
              <w:rPr>
                <w:rFonts w:eastAsia="新細明體" w:hint="eastAsia"/>
                <w:lang w:eastAsia="zh-TW"/>
              </w:rPr>
              <w:t>918.1</w:t>
            </w:r>
          </w:p>
        </w:tc>
        <w:tc>
          <w:tcPr>
            <w:tcW w:w="2195" w:type="dxa"/>
            <w:shd w:val="clear" w:color="auto" w:fill="FFFFFF"/>
          </w:tcPr>
          <w:p w:rsidR="00E81A5C" w:rsidRPr="00A806C4" w:rsidRDefault="00E81A5C" w:rsidP="009D1C80">
            <w:r w:rsidRPr="00A806C4">
              <w:t>10.1</w:t>
            </w:r>
          </w:p>
        </w:tc>
        <w:tc>
          <w:tcPr>
            <w:tcW w:w="2196" w:type="dxa"/>
            <w:shd w:val="clear" w:color="auto" w:fill="FFFFFF"/>
          </w:tcPr>
          <w:p w:rsidR="00E81A5C" w:rsidRPr="00B53FA2" w:rsidRDefault="00E81A5C" w:rsidP="009D1C80">
            <w:r w:rsidRPr="00B53FA2">
              <w:t>0.90</w:t>
            </w:r>
          </w:p>
        </w:tc>
        <w:tc>
          <w:tcPr>
            <w:tcW w:w="0" w:type="auto"/>
            <w:shd w:val="clear" w:color="auto" w:fill="FFFFFF"/>
          </w:tcPr>
          <w:p w:rsidR="00E81A5C" w:rsidRPr="00B57B36" w:rsidRDefault="00E81A5C" w:rsidP="009D1C80">
            <w:pPr>
              <w:pStyle w:val="CETBodytext"/>
              <w:ind w:right="-1"/>
              <w:rPr>
                <w:rFonts w:cs="Arial"/>
                <w:szCs w:val="18"/>
                <w:lang w:val="en-GB"/>
              </w:rPr>
            </w:pPr>
          </w:p>
        </w:tc>
      </w:tr>
      <w:tr w:rsidR="00E81A5C" w:rsidRPr="00B57B36" w:rsidTr="00E81A5C">
        <w:tc>
          <w:tcPr>
            <w:tcW w:w="2195" w:type="dxa"/>
            <w:shd w:val="clear" w:color="auto" w:fill="FFFFFF"/>
          </w:tcPr>
          <w:p w:rsidR="00E81A5C" w:rsidRPr="00E81A5C" w:rsidRDefault="00E81A5C" w:rsidP="009D1C80">
            <w:pPr>
              <w:pStyle w:val="CETBodytext"/>
              <w:ind w:right="-1"/>
              <w:rPr>
                <w:rFonts w:eastAsia="新細明體" w:cs="Arial"/>
                <w:szCs w:val="18"/>
                <w:lang w:val="en-GB" w:eastAsia="zh-TW"/>
              </w:rPr>
            </w:pPr>
            <w:r>
              <w:rPr>
                <w:rFonts w:eastAsia="新細明體" w:cs="Arial" w:hint="eastAsia"/>
                <w:szCs w:val="18"/>
                <w:lang w:val="en-GB" w:eastAsia="zh-TW"/>
              </w:rPr>
              <w:t>SFC-2</w:t>
            </w:r>
          </w:p>
        </w:tc>
        <w:tc>
          <w:tcPr>
            <w:tcW w:w="2195" w:type="dxa"/>
            <w:shd w:val="clear" w:color="auto" w:fill="FFFFFF"/>
          </w:tcPr>
          <w:p w:rsidR="00E81A5C" w:rsidRDefault="00E81A5C" w:rsidP="00E81A5C">
            <w:pPr>
              <w:pStyle w:val="CETBodytext"/>
              <w:jc w:val="left"/>
              <w:rPr>
                <w:rFonts w:eastAsia="新細明體"/>
                <w:lang w:eastAsia="zh-TW"/>
              </w:rPr>
            </w:pPr>
            <w:r>
              <w:rPr>
                <w:rFonts w:eastAsia="新細明體" w:hint="eastAsia"/>
                <w:lang w:eastAsia="zh-TW"/>
              </w:rPr>
              <w:t>937.8</w:t>
            </w:r>
          </w:p>
        </w:tc>
        <w:tc>
          <w:tcPr>
            <w:tcW w:w="2195" w:type="dxa"/>
            <w:shd w:val="clear" w:color="auto" w:fill="FFFFFF"/>
          </w:tcPr>
          <w:p w:rsidR="00E81A5C" w:rsidRDefault="00E81A5C" w:rsidP="009D1C80">
            <w:r w:rsidRPr="00A806C4">
              <w:t>10.4</w:t>
            </w:r>
          </w:p>
        </w:tc>
        <w:tc>
          <w:tcPr>
            <w:tcW w:w="2196" w:type="dxa"/>
            <w:shd w:val="clear" w:color="auto" w:fill="FFFFFF"/>
          </w:tcPr>
          <w:p w:rsidR="00E81A5C" w:rsidRDefault="00E81A5C" w:rsidP="009D1C80">
            <w:r w:rsidRPr="00B53FA2">
              <w:t>1.05</w:t>
            </w:r>
          </w:p>
        </w:tc>
        <w:tc>
          <w:tcPr>
            <w:tcW w:w="0" w:type="auto"/>
            <w:shd w:val="clear" w:color="auto" w:fill="FFFFFF"/>
          </w:tcPr>
          <w:p w:rsidR="00FD35C6" w:rsidRPr="00FD35C6" w:rsidRDefault="00FD35C6" w:rsidP="009D1C80">
            <w:pPr>
              <w:pStyle w:val="CETBodytext"/>
              <w:ind w:right="-1"/>
              <w:rPr>
                <w:rFonts w:eastAsia="新細明體" w:cs="Arial"/>
                <w:szCs w:val="18"/>
                <w:lang w:val="en-GB" w:eastAsia="zh-TW"/>
              </w:rPr>
            </w:pPr>
          </w:p>
        </w:tc>
      </w:tr>
    </w:tbl>
    <w:p w:rsidR="009128AE" w:rsidRDefault="009128AE" w:rsidP="009128AE">
      <w:pPr>
        <w:pStyle w:val="CETBodytext"/>
        <w:rPr>
          <w:rFonts w:eastAsia="新細明體"/>
          <w:lang w:eastAsia="zh-TW"/>
        </w:rPr>
      </w:pPr>
    </w:p>
    <w:p w:rsidR="009128AE" w:rsidRDefault="00FD35C6" w:rsidP="009128AE">
      <w:pPr>
        <w:pStyle w:val="CETBodytext"/>
        <w:rPr>
          <w:rFonts w:eastAsia="新細明體"/>
          <w:lang w:eastAsia="zh-TW"/>
        </w:rPr>
      </w:pPr>
      <w:r>
        <w:rPr>
          <w:rFonts w:eastAsia="新細明體" w:hint="eastAsia"/>
          <w:lang w:eastAsia="zh-TW"/>
        </w:rPr>
        <w:t>Let</w:t>
      </w:r>
      <w:r>
        <w:rPr>
          <w:rFonts w:eastAsia="新細明體"/>
          <w:lang w:eastAsia="zh-TW"/>
        </w:rPr>
        <w:t>’</w:t>
      </w:r>
      <w:r>
        <w:rPr>
          <w:rFonts w:eastAsia="新細明體" w:hint="eastAsia"/>
          <w:lang w:eastAsia="zh-TW"/>
        </w:rPr>
        <w:t xml:space="preserve">s next take a closer look at </w:t>
      </w:r>
      <w:r w:rsidR="009A5E56">
        <w:rPr>
          <w:rFonts w:eastAsia="新細明體" w:hint="eastAsia"/>
          <w:lang w:eastAsia="zh-TW"/>
        </w:rPr>
        <w:t xml:space="preserve">the </w:t>
      </w:r>
      <w:r w:rsidR="00976E77">
        <w:rPr>
          <w:rFonts w:eastAsia="新細明體" w:hint="eastAsia"/>
          <w:lang w:eastAsia="zh-TW"/>
        </w:rPr>
        <w:t xml:space="preserve">best </w:t>
      </w:r>
      <w:r w:rsidR="009A5E56">
        <w:rPr>
          <w:rFonts w:eastAsia="新細明體" w:hint="eastAsia"/>
          <w:lang w:eastAsia="zh-TW"/>
        </w:rPr>
        <w:t>operating procedure</w:t>
      </w:r>
      <w:r>
        <w:rPr>
          <w:rFonts w:eastAsia="新細明體" w:hint="eastAsia"/>
          <w:lang w:eastAsia="zh-TW"/>
        </w:rPr>
        <w:t xml:space="preserve"> </w:t>
      </w:r>
      <w:r w:rsidR="00F76F7B">
        <w:rPr>
          <w:rFonts w:eastAsia="新細明體" w:hint="eastAsia"/>
          <w:lang w:eastAsia="zh-TW"/>
        </w:rPr>
        <w:t>obtained in the</w:t>
      </w:r>
      <w:r w:rsidR="00976E77">
        <w:rPr>
          <w:rFonts w:eastAsia="新細明體" w:hint="eastAsia"/>
          <w:lang w:eastAsia="zh-TW"/>
        </w:rPr>
        <w:t xml:space="preserve"> flash startup</w:t>
      </w:r>
      <w:r w:rsidR="00F76F7B">
        <w:rPr>
          <w:rFonts w:eastAsia="新細明體" w:hint="eastAsia"/>
          <w:lang w:eastAsia="zh-TW"/>
        </w:rPr>
        <w:t xml:space="preserve"> example</w:t>
      </w:r>
      <w:r w:rsidR="00976E77">
        <w:rPr>
          <w:rFonts w:eastAsia="新細明體" w:hint="eastAsia"/>
          <w:lang w:eastAsia="zh-TW"/>
        </w:rPr>
        <w:t>, i.e., SFC-1 in Figure 10</w:t>
      </w:r>
      <w:r w:rsidR="009A5E56">
        <w:rPr>
          <w:rFonts w:eastAsia="新細明體" w:hint="eastAsia"/>
          <w:lang w:eastAsia="zh-TW"/>
        </w:rPr>
        <w:t>.  The initial settings</w:t>
      </w:r>
      <w:r>
        <w:rPr>
          <w:rFonts w:eastAsia="新細明體" w:hint="eastAsia"/>
          <w:lang w:eastAsia="zh-TW"/>
        </w:rPr>
        <w:t xml:space="preserve"> of PID controllers and ac</w:t>
      </w:r>
      <w:r w:rsidR="006F20C5">
        <w:rPr>
          <w:rFonts w:eastAsia="新細明體" w:hint="eastAsia"/>
          <w:lang w:eastAsia="zh-TW"/>
        </w:rPr>
        <w:t>tuators in this procedure</w:t>
      </w:r>
      <w:r>
        <w:rPr>
          <w:rFonts w:eastAsia="新細明體" w:hint="eastAsia"/>
          <w:lang w:eastAsia="zh-TW"/>
        </w:rPr>
        <w:t xml:space="preserve"> </w:t>
      </w:r>
      <w:r w:rsidR="006F20C5">
        <w:rPr>
          <w:rFonts w:eastAsia="新細明體" w:hint="eastAsia"/>
          <w:lang w:eastAsia="zh-TW"/>
        </w:rPr>
        <w:t>are</w:t>
      </w:r>
      <w:r w:rsidR="00976E77">
        <w:rPr>
          <w:rFonts w:eastAsia="新細明體" w:hint="eastAsia"/>
          <w:lang w:eastAsia="zh-TW"/>
        </w:rPr>
        <w:t xml:space="preserve"> implemented</w:t>
      </w:r>
      <w:r w:rsidR="009A5E56">
        <w:rPr>
          <w:rFonts w:eastAsia="新細明體" w:hint="eastAsia"/>
          <w:lang w:eastAsia="zh-TW"/>
        </w:rPr>
        <w:t xml:space="preserve"> according </w:t>
      </w:r>
      <w:proofErr w:type="gramStart"/>
      <w:r w:rsidR="009A5E56">
        <w:rPr>
          <w:rFonts w:eastAsia="新細明體" w:hint="eastAsia"/>
          <w:lang w:eastAsia="zh-TW"/>
        </w:rPr>
        <w:t xml:space="preserve">to </w:t>
      </w:r>
      <w:proofErr w:type="gramEnd"/>
      <m:oMath>
        <m:sSub>
          <m:sSubPr>
            <m:ctrlPr>
              <w:rPr>
                <w:rFonts w:ascii="Cambria Math" w:eastAsia="新細明體" w:hAnsi="Cambria Math"/>
                <w:lang w:eastAsia="zh-TW"/>
              </w:rPr>
            </m:ctrlPr>
          </m:sSubPr>
          <m:e>
            <m:r>
              <m:rPr>
                <m:sty m:val="p"/>
              </m:rPr>
              <w:rPr>
                <w:rFonts w:ascii="Cambria Math" w:eastAsia="新細明體" w:hAnsi="Cambria Math"/>
                <w:lang w:eastAsia="zh-TW"/>
              </w:rPr>
              <m:t>S</m:t>
            </m:r>
          </m:e>
          <m:sub>
            <m:r>
              <m:rPr>
                <m:sty m:val="p"/>
              </m:rPr>
              <w:rPr>
                <w:rFonts w:ascii="Cambria Math" w:eastAsia="新細明體" w:hAnsi="Cambria Math"/>
                <w:lang w:eastAsia="zh-TW"/>
              </w:rPr>
              <m:t>0</m:t>
            </m:r>
          </m:sub>
        </m:sSub>
      </m:oMath>
      <w:r w:rsidR="006F20C5">
        <w:rPr>
          <w:rFonts w:eastAsia="新細明體" w:hint="eastAsia"/>
          <w:lang w:eastAsia="zh-TW"/>
        </w:rPr>
        <w:t>. The first</w:t>
      </w:r>
      <w:r w:rsidR="009A5E56">
        <w:rPr>
          <w:rFonts w:eastAsia="新細明體" w:hint="eastAsia"/>
          <w:lang w:eastAsia="zh-TW"/>
        </w:rPr>
        <w:t xml:space="preserve"> activation condi</w:t>
      </w:r>
      <w:r w:rsidR="006F20C5">
        <w:rPr>
          <w:rFonts w:eastAsia="新細明體" w:hint="eastAsia"/>
          <w:lang w:eastAsia="zh-TW"/>
        </w:rPr>
        <w:t>ti</w:t>
      </w:r>
      <w:r w:rsidR="00367AC9">
        <w:rPr>
          <w:rFonts w:eastAsia="新細明體" w:hint="eastAsia"/>
          <w:lang w:eastAsia="zh-TW"/>
        </w:rPr>
        <w:t>ons in SFC-1 are basically the s</w:t>
      </w:r>
      <w:r w:rsidR="009A5E56">
        <w:rPr>
          <w:rFonts w:eastAsia="新細明體" w:hint="eastAsia"/>
          <w:lang w:eastAsia="zh-TW"/>
        </w:rPr>
        <w:t>ensor readings</w:t>
      </w:r>
      <w:r w:rsidR="00976E77">
        <w:rPr>
          <w:rFonts w:eastAsia="新細明體" w:hint="eastAsia"/>
          <w:lang w:eastAsia="zh-TW"/>
        </w:rPr>
        <w:t xml:space="preserve"> </w:t>
      </w:r>
      <w:r w:rsidR="006F20C5">
        <w:rPr>
          <w:rFonts w:eastAsia="新細明體" w:hint="eastAsia"/>
          <w:lang w:eastAsia="zh-TW"/>
        </w:rPr>
        <w:t xml:space="preserve">specified </w:t>
      </w:r>
      <w:proofErr w:type="gramStart"/>
      <w:r w:rsidR="00976E77">
        <w:rPr>
          <w:rFonts w:eastAsia="新細明體" w:hint="eastAsia"/>
          <w:lang w:eastAsia="zh-TW"/>
        </w:rPr>
        <w:t xml:space="preserve">in </w:t>
      </w:r>
      <w:proofErr w:type="gramEnd"/>
      <m:oMath>
        <m:sSub>
          <m:sSubPr>
            <m:ctrlPr>
              <w:rPr>
                <w:rFonts w:ascii="Cambria Math" w:eastAsia="新細明體" w:hAnsi="Cambria Math"/>
                <w:lang w:eastAsia="zh-TW"/>
              </w:rPr>
            </m:ctrlPr>
          </m:sSubPr>
          <m:e>
            <m:r>
              <m:rPr>
                <m:sty m:val="p"/>
              </m:rPr>
              <w:rPr>
                <w:rFonts w:ascii="Cambria Math" w:eastAsia="新細明體" w:hAnsi="Cambria Math"/>
                <w:lang w:eastAsia="zh-TW"/>
              </w:rPr>
              <m:t>AC</m:t>
            </m:r>
          </m:e>
          <m:sub>
            <m:r>
              <w:rPr>
                <w:rFonts w:ascii="Cambria Math" w:eastAsia="新細明體" w:hAnsi="Cambria Math"/>
                <w:lang w:eastAsia="zh-TW"/>
              </w:rPr>
              <m:t>1</m:t>
            </m:r>
          </m:sub>
        </m:sSub>
      </m:oMath>
      <w:r w:rsidR="009A5E56">
        <w:rPr>
          <w:rFonts w:eastAsia="新細明體" w:hint="eastAsia"/>
          <w:lang w:eastAsia="zh-TW"/>
        </w:rPr>
        <w:t xml:space="preserve">. After </w:t>
      </w:r>
      <m:oMath>
        <m:sSub>
          <m:sSubPr>
            <m:ctrlPr>
              <w:rPr>
                <w:rFonts w:ascii="Cambria Math" w:eastAsia="新細明體" w:hAnsi="Cambria Math"/>
                <w:lang w:eastAsia="zh-TW"/>
              </w:rPr>
            </m:ctrlPr>
          </m:sSubPr>
          <m:e>
            <m:r>
              <m:rPr>
                <m:sty m:val="p"/>
              </m:rPr>
              <w:rPr>
                <w:rFonts w:ascii="Cambria Math" w:eastAsia="新細明體" w:hAnsi="Cambria Math"/>
                <w:lang w:eastAsia="zh-TW"/>
              </w:rPr>
              <m:t>AC</m:t>
            </m:r>
          </m:e>
          <m:sub>
            <m:r>
              <w:rPr>
                <w:rFonts w:ascii="Cambria Math" w:eastAsia="新細明體" w:hAnsi="Cambria Math"/>
                <w:lang w:eastAsia="zh-TW"/>
              </w:rPr>
              <m:t>1</m:t>
            </m:r>
          </m:sub>
        </m:sSub>
      </m:oMath>
      <w:r w:rsidR="009A5E56">
        <w:rPr>
          <w:rFonts w:eastAsia="新細明體" w:hint="eastAsia"/>
          <w:lang w:eastAsia="zh-TW"/>
        </w:rPr>
        <w:t xml:space="preserve"> is confirmed, valve </w:t>
      </w:r>
      <m:oMath>
        <m:r>
          <m:rPr>
            <m:sty m:val="p"/>
          </m:rPr>
          <w:rPr>
            <w:rFonts w:ascii="Cambria Math" w:eastAsia="新細明體" w:hAnsi="Cambria Math"/>
            <w:lang w:eastAsia="zh-TW"/>
          </w:rPr>
          <m:t>Vin</m:t>
        </m:r>
      </m:oMath>
      <w:r w:rsidR="00976E77">
        <w:rPr>
          <w:rFonts w:eastAsia="新細明體" w:hint="eastAsia"/>
          <w:lang w:eastAsia="zh-TW"/>
        </w:rPr>
        <w:t xml:space="preserve"> is supposed to be opened fully as required </w:t>
      </w:r>
      <w:proofErr w:type="gramStart"/>
      <w:r w:rsidR="00976E77">
        <w:rPr>
          <w:rFonts w:eastAsia="新細明體" w:hint="eastAsia"/>
          <w:lang w:eastAsia="zh-TW"/>
        </w:rPr>
        <w:t>in</w:t>
      </w:r>
      <w:r w:rsidR="009A5E56" w:rsidRPr="009A5E56">
        <w:rPr>
          <w:rFonts w:eastAsia="新細明體" w:hint="eastAsia"/>
          <w:lang w:eastAsia="zh-TW"/>
        </w:rPr>
        <w:t xml:space="preserve"> </w:t>
      </w:r>
      <w:proofErr w:type="gramEnd"/>
      <m:oMath>
        <m:sSub>
          <m:sSubPr>
            <m:ctrlPr>
              <w:rPr>
                <w:rFonts w:ascii="Cambria Math" w:eastAsia="新細明體" w:hAnsi="Cambria Math"/>
                <w:lang w:eastAsia="zh-TW"/>
              </w:rPr>
            </m:ctrlPr>
          </m:sSubPr>
          <m:e>
            <m:r>
              <m:rPr>
                <m:sty m:val="p"/>
              </m:rPr>
              <w:rPr>
                <w:rFonts w:ascii="Cambria Math" w:eastAsia="新細明體" w:hAnsi="Cambria Math"/>
                <w:lang w:eastAsia="zh-TW"/>
              </w:rPr>
              <m:t>S</m:t>
            </m:r>
          </m:e>
          <m:sub>
            <m:r>
              <m:rPr>
                <m:sty m:val="p"/>
              </m:rPr>
              <w:rPr>
                <w:rFonts w:ascii="Cambria Math" w:eastAsia="新細明體" w:hAnsi="Cambria Math"/>
                <w:lang w:eastAsia="zh-TW"/>
              </w:rPr>
              <m:t>1</m:t>
            </m:r>
          </m:sub>
        </m:sSub>
      </m:oMath>
      <w:r w:rsidR="009A5E56">
        <w:rPr>
          <w:rFonts w:eastAsia="新細明體" w:hint="eastAsia"/>
          <w:lang w:eastAsia="zh-TW"/>
        </w:rPr>
        <w:t>. Consequently, the l</w:t>
      </w:r>
      <w:r w:rsidR="006F20C5">
        <w:rPr>
          <w:rFonts w:eastAsia="新細明體" w:hint="eastAsia"/>
          <w:lang w:eastAsia="zh-TW"/>
        </w:rPr>
        <w:t>iquid level in flash drum</w:t>
      </w:r>
      <w:r w:rsidR="009A5E56">
        <w:rPr>
          <w:rFonts w:eastAsia="新細明體" w:hint="eastAsia"/>
          <w:lang w:eastAsia="zh-TW"/>
        </w:rPr>
        <w:t xml:space="preserve"> </w:t>
      </w:r>
      <w:r w:rsidR="006F20C5">
        <w:rPr>
          <w:rFonts w:eastAsia="新細明體" w:hint="eastAsia"/>
          <w:lang w:eastAsia="zh-TW"/>
        </w:rPr>
        <w:t xml:space="preserve">will </w:t>
      </w:r>
      <w:r w:rsidR="009A5E56">
        <w:rPr>
          <w:rFonts w:eastAsia="新細明體" w:hint="eastAsia"/>
          <w:lang w:eastAsia="zh-TW"/>
        </w:rPr>
        <w:t xml:space="preserve">rise </w:t>
      </w:r>
      <w:r w:rsidR="006F20C5">
        <w:rPr>
          <w:rFonts w:eastAsia="新細明體" w:hint="eastAsia"/>
          <w:lang w:eastAsia="zh-TW"/>
        </w:rPr>
        <w:t>quickly</w:t>
      </w:r>
      <w:r w:rsidR="009A5E56">
        <w:rPr>
          <w:rFonts w:eastAsia="新細明體" w:hint="eastAsia"/>
          <w:lang w:eastAsia="zh-TW"/>
        </w:rPr>
        <w:t xml:space="preserve">. Upon observing the </w:t>
      </w:r>
      <w:r w:rsidR="006F20C5">
        <w:rPr>
          <w:rFonts w:eastAsia="新細明體" w:hint="eastAsia"/>
          <w:lang w:eastAsia="zh-TW"/>
        </w:rPr>
        <w:t xml:space="preserve">level reading </w:t>
      </w:r>
      <w:proofErr w:type="gramStart"/>
      <w:r w:rsidR="006F20C5">
        <w:rPr>
          <w:rFonts w:eastAsia="新細明體" w:hint="eastAsia"/>
          <w:lang w:eastAsia="zh-TW"/>
        </w:rPr>
        <w:t>of</w:t>
      </w:r>
      <w:r w:rsidR="009A5E56">
        <w:rPr>
          <w:rFonts w:eastAsia="新細明體" w:hint="eastAsia"/>
          <w:lang w:eastAsia="zh-TW"/>
        </w:rPr>
        <w:t xml:space="preserve"> </w:t>
      </w:r>
      <w:proofErr w:type="gramEnd"/>
      <m:oMath>
        <m:r>
          <m:rPr>
            <m:sty m:val="p"/>
          </m:rPr>
          <w:rPr>
            <w:rFonts w:ascii="Cambria Math" w:eastAsia="新細明體" w:hAnsi="Cambria Math"/>
            <w:lang w:eastAsia="zh-TW"/>
          </w:rPr>
          <m:t>1.5 m</m:t>
        </m:r>
      </m:oMath>
      <w:r w:rsidR="009A5E56">
        <w:rPr>
          <w:rFonts w:eastAsia="新細明體" w:hint="eastAsia"/>
          <w:lang w:eastAsia="zh-TW"/>
        </w:rPr>
        <w:t xml:space="preserve">, i.e., </w:t>
      </w:r>
      <m:oMath>
        <m:sSub>
          <m:sSubPr>
            <m:ctrlPr>
              <w:rPr>
                <w:rFonts w:ascii="Cambria Math" w:eastAsia="新細明體" w:hAnsi="Cambria Math"/>
                <w:lang w:eastAsia="zh-TW"/>
              </w:rPr>
            </m:ctrlPr>
          </m:sSubPr>
          <m:e>
            <m:r>
              <m:rPr>
                <m:sty m:val="p"/>
              </m:rPr>
              <w:rPr>
                <w:rFonts w:ascii="Cambria Math" w:eastAsia="新細明體" w:hAnsi="Cambria Math"/>
                <w:lang w:eastAsia="zh-TW"/>
              </w:rPr>
              <m:t>AC</m:t>
            </m:r>
          </m:e>
          <m:sub>
            <m:r>
              <m:rPr>
                <m:sty m:val="p"/>
              </m:rPr>
              <w:rPr>
                <w:rFonts w:ascii="Cambria Math" w:eastAsia="新細明體" w:hAnsi="Cambria Math"/>
                <w:lang w:eastAsia="zh-TW"/>
              </w:rPr>
              <m:t>2</m:t>
            </m:r>
          </m:sub>
        </m:sSub>
      </m:oMath>
      <w:r w:rsidR="00976E77">
        <w:rPr>
          <w:rFonts w:eastAsia="新細明體" w:hint="eastAsia"/>
          <w:lang w:eastAsia="zh-TW"/>
        </w:rPr>
        <w:t>, utility heating should be applied</w:t>
      </w:r>
      <w:r w:rsidR="00AA2E6B">
        <w:rPr>
          <w:rFonts w:eastAsia="新細明體" w:hint="eastAsia"/>
          <w:lang w:eastAsia="zh-TW"/>
        </w:rPr>
        <w:t xml:space="preserve"> and, at the same time, the inlet and outlet flows also begin via the operation steps specified in </w:t>
      </w:r>
      <m:oMath>
        <m:sSub>
          <m:sSubPr>
            <m:ctrlPr>
              <w:rPr>
                <w:rFonts w:ascii="Cambria Math" w:eastAsia="新細明體" w:hAnsi="Cambria Math"/>
                <w:lang w:eastAsia="zh-TW"/>
              </w:rPr>
            </m:ctrlPr>
          </m:sSubPr>
          <m:e>
            <m:r>
              <m:rPr>
                <m:sty m:val="p"/>
              </m:rPr>
              <w:rPr>
                <w:rFonts w:ascii="Cambria Math" w:eastAsia="新細明體" w:hAnsi="Cambria Math"/>
                <w:lang w:eastAsia="zh-TW"/>
              </w:rPr>
              <m:t>S</m:t>
            </m:r>
          </m:e>
          <m:sub>
            <m:r>
              <m:rPr>
                <m:sty m:val="p"/>
              </m:rPr>
              <w:rPr>
                <w:rFonts w:ascii="Cambria Math" w:eastAsia="新細明體" w:hAnsi="Cambria Math"/>
                <w:lang w:eastAsia="zh-TW"/>
              </w:rPr>
              <m:t>2</m:t>
            </m:r>
          </m:sub>
        </m:sSub>
      </m:oMath>
      <w:r w:rsidR="00AA2E6B">
        <w:rPr>
          <w:rFonts w:eastAsia="新細明體" w:hint="eastAsia"/>
          <w:lang w:eastAsia="zh-TW"/>
        </w:rPr>
        <w:t xml:space="preserve">.  The subsequent activation conditions in </w:t>
      </w:r>
      <m:oMath>
        <m:sSub>
          <m:sSubPr>
            <m:ctrlPr>
              <w:rPr>
                <w:rFonts w:ascii="Cambria Math" w:eastAsia="新細明體" w:hAnsi="Cambria Math"/>
                <w:lang w:eastAsia="zh-TW"/>
              </w:rPr>
            </m:ctrlPr>
          </m:sSubPr>
          <m:e>
            <m:r>
              <m:rPr>
                <m:sty m:val="p"/>
              </m:rPr>
              <w:rPr>
                <w:rFonts w:ascii="Cambria Math" w:eastAsia="新細明體" w:hAnsi="Cambria Math"/>
                <w:lang w:eastAsia="zh-TW"/>
              </w:rPr>
              <m:t>AC</m:t>
            </m:r>
          </m:e>
          <m:sub>
            <m:r>
              <m:rPr>
                <m:sty m:val="p"/>
              </m:rPr>
              <w:rPr>
                <w:rFonts w:ascii="Cambria Math" w:eastAsia="新細明體" w:hAnsi="Cambria Math"/>
                <w:lang w:eastAsia="zh-TW"/>
              </w:rPr>
              <m:t>3</m:t>
            </m:r>
          </m:sub>
        </m:sSub>
      </m:oMath>
      <w:r w:rsidR="00AA2E6B">
        <w:rPr>
          <w:rFonts w:eastAsia="新細明體" w:hint="eastAsia"/>
          <w:lang w:eastAsia="zh-TW"/>
        </w:rPr>
        <w:t xml:space="preserve"> are essentially</w:t>
      </w:r>
      <w:r w:rsidR="00976E77">
        <w:rPr>
          <w:rFonts w:eastAsia="新細明體" w:hint="eastAsia"/>
          <w:lang w:eastAsia="zh-TW"/>
        </w:rPr>
        <w:t xml:space="preserve"> sensor readings </w:t>
      </w:r>
      <w:r w:rsidR="006F20C5">
        <w:rPr>
          <w:rFonts w:eastAsia="新細明體" w:hint="eastAsia"/>
          <w:lang w:eastAsia="zh-TW"/>
        </w:rPr>
        <w:t>that</w:t>
      </w:r>
      <w:r w:rsidR="00F76F7B">
        <w:rPr>
          <w:rFonts w:eastAsia="新細明體" w:hint="eastAsia"/>
          <w:lang w:eastAsia="zh-TW"/>
        </w:rPr>
        <w:t xml:space="preserve"> equal to</w:t>
      </w:r>
      <w:r w:rsidR="00AA2E6B">
        <w:rPr>
          <w:rFonts w:eastAsia="新細明體" w:hint="eastAsia"/>
          <w:lang w:eastAsia="zh-TW"/>
        </w:rPr>
        <w:t xml:space="preserve"> the set points of temperature (</w:t>
      </w:r>
      <m:oMath>
        <m:r>
          <m:rPr>
            <m:sty m:val="p"/>
          </m:rPr>
          <w:rPr>
            <w:rFonts w:ascii="Cambria Math" w:eastAsia="新細明體" w:hAnsi="Cambria Math"/>
            <w:lang w:eastAsia="zh-TW"/>
          </w:rPr>
          <m:t>75℃</m:t>
        </m:r>
      </m:oMath>
      <w:r w:rsidR="00AA2E6B">
        <w:rPr>
          <w:rFonts w:eastAsia="新細明體" w:hint="eastAsia"/>
          <w:lang w:eastAsia="zh-TW"/>
        </w:rPr>
        <w:t>) and level (</w:t>
      </w:r>
      <m:oMath>
        <m:r>
          <m:rPr>
            <m:sty m:val="p"/>
          </m:rPr>
          <w:rPr>
            <w:rFonts w:ascii="Cambria Math" w:eastAsia="新細明體" w:hAnsi="Cambria Math"/>
            <w:lang w:eastAsia="zh-TW"/>
          </w:rPr>
          <m:t>2.5 m</m:t>
        </m:r>
      </m:oMath>
      <w:r w:rsidR="00AA2E6B">
        <w:rPr>
          <w:rFonts w:eastAsia="新細明體" w:hint="eastAsia"/>
          <w:lang w:eastAsia="zh-TW"/>
        </w:rPr>
        <w:t>) for the continuous flash operation at steady state. The final steps of the startup operation, i.e.</w:t>
      </w:r>
      <w:proofErr w:type="gramStart"/>
      <w:r w:rsidR="00AA2E6B">
        <w:rPr>
          <w:rFonts w:eastAsia="新細明體" w:hint="eastAsia"/>
          <w:lang w:eastAsia="zh-TW"/>
        </w:rPr>
        <w:t xml:space="preserve">, </w:t>
      </w:r>
      <w:proofErr w:type="gramEnd"/>
      <m:oMath>
        <m:sSub>
          <m:sSubPr>
            <m:ctrlPr>
              <w:rPr>
                <w:rFonts w:ascii="Cambria Math" w:eastAsia="新細明體" w:hAnsi="Cambria Math"/>
                <w:lang w:eastAsia="zh-TW"/>
              </w:rPr>
            </m:ctrlPr>
          </m:sSubPr>
          <m:e>
            <m:r>
              <m:rPr>
                <m:sty m:val="p"/>
              </m:rPr>
              <w:rPr>
                <w:rFonts w:ascii="Cambria Math" w:eastAsia="新細明體" w:hAnsi="Cambria Math"/>
                <w:lang w:eastAsia="zh-TW"/>
              </w:rPr>
              <m:t>S</m:t>
            </m:r>
          </m:e>
          <m:sub>
            <m:r>
              <w:rPr>
                <w:rFonts w:ascii="Cambria Math" w:eastAsia="新細明體" w:hAnsi="Cambria Math"/>
                <w:lang w:eastAsia="zh-TW"/>
              </w:rPr>
              <m:t>3</m:t>
            </m:r>
          </m:sub>
        </m:sSub>
      </m:oMath>
      <w:r w:rsidR="00AA2E6B">
        <w:rPr>
          <w:rFonts w:eastAsia="新細明體" w:hint="eastAsia"/>
          <w:lang w:eastAsia="zh-TW"/>
        </w:rPr>
        <w:t xml:space="preserve">, are operator </w:t>
      </w:r>
      <w:r w:rsidR="00F76F7B">
        <w:rPr>
          <w:rFonts w:eastAsia="新細明體" w:hint="eastAsia"/>
          <w:lang w:eastAsia="zh-TW"/>
        </w:rPr>
        <w:t xml:space="preserve">(or PLC) </w:t>
      </w:r>
      <w:r w:rsidR="00AA2E6B">
        <w:rPr>
          <w:rFonts w:eastAsia="新細明體" w:hint="eastAsia"/>
          <w:lang w:eastAsia="zh-TW"/>
        </w:rPr>
        <w:t>actions to switch all PID controller</w:t>
      </w:r>
      <w:r w:rsidR="00F76F7B">
        <w:rPr>
          <w:rFonts w:eastAsia="新細明體" w:hint="eastAsia"/>
          <w:lang w:eastAsia="zh-TW"/>
        </w:rPr>
        <w:t>s to</w:t>
      </w:r>
      <w:r w:rsidR="00AA2E6B">
        <w:rPr>
          <w:rFonts w:eastAsia="新細明體" w:hint="eastAsia"/>
          <w:lang w:eastAsia="zh-TW"/>
        </w:rPr>
        <w:t xml:space="preserve"> AUTO </w:t>
      </w:r>
      <w:r w:rsidR="00F76F7B">
        <w:rPr>
          <w:rFonts w:eastAsia="新細明體" w:hint="eastAsia"/>
          <w:lang w:eastAsia="zh-TW"/>
        </w:rPr>
        <w:t xml:space="preserve">modes </w:t>
      </w:r>
      <w:r w:rsidR="00AA2E6B">
        <w:rPr>
          <w:rFonts w:eastAsia="新細明體" w:hint="eastAsia"/>
          <w:lang w:eastAsia="zh-TW"/>
        </w:rPr>
        <w:t>and adjust</w:t>
      </w:r>
      <w:r w:rsidR="006F20C5">
        <w:rPr>
          <w:rFonts w:eastAsia="新細明體" w:hint="eastAsia"/>
          <w:lang w:eastAsia="zh-TW"/>
        </w:rPr>
        <w:t xml:space="preserve"> their set points to the intended steady-state</w:t>
      </w:r>
      <w:r w:rsidR="00AA2E6B">
        <w:rPr>
          <w:rFonts w:eastAsia="新細明體" w:hint="eastAsia"/>
          <w:lang w:eastAsia="zh-TW"/>
        </w:rPr>
        <w:t xml:space="preserve"> values respectively.</w:t>
      </w:r>
      <w:r w:rsidR="000676E1">
        <w:rPr>
          <w:rFonts w:eastAsia="新細明體" w:hint="eastAsia"/>
          <w:lang w:eastAsia="zh-TW"/>
        </w:rPr>
        <w:t xml:space="preserve"> The corresponding ASPEN simulation results are presented in Figure</w:t>
      </w:r>
      <w:r w:rsidR="000B44F9">
        <w:rPr>
          <w:rFonts w:eastAsia="新細明體" w:hint="eastAsia"/>
          <w:lang w:eastAsia="zh-TW"/>
        </w:rPr>
        <w:t xml:space="preserve"> 11.  It can be clearly verified</w:t>
      </w:r>
      <w:r w:rsidR="000676E1">
        <w:rPr>
          <w:rFonts w:eastAsia="新細明體" w:hint="eastAsia"/>
          <w:lang w:eastAsia="zh-TW"/>
        </w:rPr>
        <w:t xml:space="preserve"> that the concentration spec </w:t>
      </w:r>
      <w:r w:rsidR="000B44F9">
        <w:rPr>
          <w:rFonts w:eastAsia="新細明體" w:hint="eastAsia"/>
          <w:lang w:eastAsia="zh-TW"/>
        </w:rPr>
        <w:t>(</w:t>
      </w:r>
      <m:oMath>
        <m:r>
          <m:rPr>
            <m:sty m:val="p"/>
          </m:rPr>
          <w:rPr>
            <w:rFonts w:ascii="Cambria Math" w:eastAsia="新細明體" w:hAnsi="Cambria Math"/>
            <w:lang w:eastAsia="zh-TW"/>
          </w:rPr>
          <m:t>87 wt%</m:t>
        </m:r>
      </m:oMath>
      <w:r w:rsidR="000B44F9">
        <w:rPr>
          <w:rFonts w:eastAsia="新細明體" w:hint="eastAsia"/>
          <w:lang w:eastAsia="zh-TW"/>
        </w:rPr>
        <w:t xml:space="preserve"> met</w:t>
      </w:r>
      <w:r w:rsidR="004B45FE">
        <w:rPr>
          <w:rFonts w:eastAsia="新細明體" w:hint="eastAsia"/>
          <w:lang w:eastAsia="zh-TW"/>
        </w:rPr>
        <w:t>hanol) of the top product is</w:t>
      </w:r>
      <w:r w:rsidR="000B44F9">
        <w:rPr>
          <w:rFonts w:eastAsia="新細明體" w:hint="eastAsia"/>
          <w:lang w:eastAsia="zh-TW"/>
        </w:rPr>
        <w:t xml:space="preserve"> reached at around </w:t>
      </w:r>
      <m:oMath>
        <m:r>
          <m:rPr>
            <m:sty m:val="p"/>
          </m:rPr>
          <w:rPr>
            <w:rFonts w:ascii="Cambria Math" w:eastAsia="新細明體" w:hAnsi="Cambria Math"/>
            <w:lang w:eastAsia="zh-TW"/>
          </w:rPr>
          <m:t>0.9 hr</m:t>
        </m:r>
      </m:oMath>
      <w:r w:rsidR="000B44F9">
        <w:rPr>
          <w:rFonts w:eastAsia="新細明體" w:hint="eastAsia"/>
          <w:lang w:eastAsia="zh-TW"/>
        </w:rPr>
        <w:t xml:space="preserve"> (see the lower-right diagram). </w:t>
      </w:r>
      <w:r w:rsidR="000676E1">
        <w:rPr>
          <w:rFonts w:eastAsia="新細明體" w:hint="eastAsia"/>
          <w:lang w:eastAsia="zh-TW"/>
        </w:rPr>
        <w:t xml:space="preserve"> </w:t>
      </w:r>
      <w:r w:rsidR="000B44F9">
        <w:rPr>
          <w:rFonts w:eastAsia="新細明體" w:hint="eastAsia"/>
          <w:lang w:eastAsia="zh-TW"/>
        </w:rPr>
        <w:t xml:space="preserve">It can also be confirmed that the liquid level is far below the height of flash drum </w:t>
      </w:r>
      <w:r w:rsidR="004B45FE">
        <w:rPr>
          <w:rFonts w:eastAsia="新細明體" w:hint="eastAsia"/>
          <w:lang w:eastAsia="zh-TW"/>
        </w:rPr>
        <w:t>(</w:t>
      </w:r>
      <m:oMath>
        <m:r>
          <m:rPr>
            <m:sty m:val="p"/>
          </m:rPr>
          <w:rPr>
            <w:rFonts w:ascii="Cambria Math" w:eastAsia="新細明體" w:hAnsi="Cambria Math"/>
            <w:lang w:eastAsia="zh-TW"/>
          </w:rPr>
          <m:t>5 m</m:t>
        </m:r>
      </m:oMath>
      <w:r w:rsidR="004B45FE">
        <w:rPr>
          <w:rFonts w:eastAsia="新細明體" w:hint="eastAsia"/>
          <w:lang w:eastAsia="zh-TW"/>
        </w:rPr>
        <w:t xml:space="preserve">) </w:t>
      </w:r>
      <w:r w:rsidR="000B44F9">
        <w:rPr>
          <w:rFonts w:eastAsia="新細明體" w:hint="eastAsia"/>
          <w:lang w:eastAsia="zh-TW"/>
        </w:rPr>
        <w:t xml:space="preserve">throughout the entire operation.  </w:t>
      </w:r>
    </w:p>
    <w:p w:rsidR="00FD35C6" w:rsidRDefault="00FD35C6" w:rsidP="009128AE">
      <w:pPr>
        <w:pStyle w:val="CETBodytext"/>
        <w:rPr>
          <w:rFonts w:eastAsia="新細明體"/>
          <w:lang w:eastAsia="zh-TW"/>
        </w:rPr>
      </w:pPr>
      <w:r>
        <w:rPr>
          <w:noProof/>
          <w:lang w:eastAsia="zh-TW"/>
        </w:rPr>
        <w:lastRenderedPageBreak/>
        <w:drawing>
          <wp:inline distT="0" distB="0" distL="0" distR="0" wp14:anchorId="7921BE4A" wp14:editId="1E8E04F6">
            <wp:extent cx="2901461" cy="2230497"/>
            <wp:effectExtent l="0" t="0" r="0" b="0"/>
            <wp:docPr id="13"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圖片 2"/>
                    <pic:cNvPicPr>
                      <a:picLocks noChangeAspect="1"/>
                    </pic:cNvPicPr>
                  </pic:nvPicPr>
                  <pic:blipFill>
                    <a:blip r:embed="rId22"/>
                    <a:stretch>
                      <a:fillRect/>
                    </a:stretch>
                  </pic:blipFill>
                  <pic:spPr>
                    <a:xfrm>
                      <a:off x="0" y="0"/>
                      <a:ext cx="2910613" cy="2237533"/>
                    </a:xfrm>
                    <a:prstGeom prst="rect">
                      <a:avLst/>
                    </a:prstGeom>
                  </pic:spPr>
                </pic:pic>
              </a:graphicData>
            </a:graphic>
          </wp:inline>
        </w:drawing>
      </w:r>
    </w:p>
    <w:p w:rsidR="00AA2E6B" w:rsidRDefault="00AA2E6B" w:rsidP="009128AE">
      <w:pPr>
        <w:pStyle w:val="CETBodytext"/>
        <w:rPr>
          <w:rFonts w:eastAsia="新細明體"/>
          <w:i/>
          <w:lang w:eastAsia="zh-TW"/>
        </w:rPr>
      </w:pPr>
      <w:r w:rsidRPr="00AA2E6B">
        <w:rPr>
          <w:rFonts w:eastAsia="新細明體" w:hint="eastAsia"/>
          <w:i/>
          <w:lang w:eastAsia="zh-TW"/>
        </w:rPr>
        <w:t>Figure 10: Sequential function chart SFC-1 in the flash startup example.</w:t>
      </w:r>
    </w:p>
    <w:p w:rsidR="002B4750" w:rsidRDefault="002B4750" w:rsidP="009128AE">
      <w:pPr>
        <w:pStyle w:val="CETBodytext"/>
        <w:rPr>
          <w:rFonts w:eastAsia="新細明體"/>
          <w:i/>
          <w:lang w:eastAsia="zh-TW"/>
        </w:rPr>
      </w:pPr>
    </w:p>
    <w:tbl>
      <w:tblPr>
        <w:tblStyle w:val="afff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1"/>
        <w:gridCol w:w="4502"/>
      </w:tblGrid>
      <w:tr w:rsidR="00F76F7B" w:rsidTr="00FD2F5E">
        <w:trPr>
          <w:trHeight w:val="2249"/>
        </w:trPr>
        <w:tc>
          <w:tcPr>
            <w:tcW w:w="4501" w:type="dxa"/>
          </w:tcPr>
          <w:p w:rsidR="00F76F7B" w:rsidRDefault="00F76F7B" w:rsidP="009128AE">
            <w:pPr>
              <w:pStyle w:val="CETBodytext"/>
              <w:rPr>
                <w:rFonts w:eastAsia="新細明體"/>
                <w:lang w:eastAsia="zh-TW"/>
              </w:rPr>
            </w:pPr>
            <w:r w:rsidRPr="00F76F7B">
              <w:rPr>
                <w:rFonts w:eastAsia="新細明體"/>
                <w:noProof/>
                <w:lang w:eastAsia="zh-TW"/>
              </w:rPr>
              <w:drawing>
                <wp:inline distT="0" distB="0" distL="0" distR="0" wp14:anchorId="0BFEC3D9" wp14:editId="47AC0711">
                  <wp:extent cx="2479431" cy="1298138"/>
                  <wp:effectExtent l="0" t="0" r="0" b="0"/>
                  <wp:docPr id="11" name="圖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圖片 11"/>
                          <pic:cNvPicPr>
                            <a:picLocks noChangeAspect="1"/>
                          </pic:cNvPicPr>
                        </pic:nvPicPr>
                        <pic:blipFill rotWithShape="1">
                          <a:blip r:embed="rId23"/>
                          <a:srcRect l="1795" t="4376" r="67308" b="70584"/>
                          <a:stretch/>
                        </pic:blipFill>
                        <pic:spPr>
                          <a:xfrm>
                            <a:off x="0" y="0"/>
                            <a:ext cx="2483244" cy="1300134"/>
                          </a:xfrm>
                          <a:prstGeom prst="rect">
                            <a:avLst/>
                          </a:prstGeom>
                        </pic:spPr>
                      </pic:pic>
                    </a:graphicData>
                  </a:graphic>
                </wp:inline>
              </w:drawing>
            </w:r>
          </w:p>
        </w:tc>
        <w:tc>
          <w:tcPr>
            <w:tcW w:w="4502" w:type="dxa"/>
          </w:tcPr>
          <w:p w:rsidR="00F76F7B" w:rsidRDefault="00F76F7B" w:rsidP="009128AE">
            <w:pPr>
              <w:pStyle w:val="CETBodytext"/>
              <w:rPr>
                <w:rFonts w:eastAsia="新細明體"/>
                <w:lang w:eastAsia="zh-TW"/>
              </w:rPr>
            </w:pPr>
            <w:r w:rsidRPr="00F76F7B">
              <w:rPr>
                <w:rFonts w:eastAsia="新細明體"/>
                <w:noProof/>
                <w:lang w:eastAsia="zh-TW"/>
              </w:rPr>
              <w:drawing>
                <wp:inline distT="0" distB="0" distL="0" distR="0" wp14:anchorId="2D97E999" wp14:editId="37E964EE">
                  <wp:extent cx="2478822" cy="1304065"/>
                  <wp:effectExtent l="0" t="0" r="0" b="0"/>
                  <wp:docPr id="14" name="圖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圖片 12"/>
                          <pic:cNvPicPr>
                            <a:picLocks noChangeAspect="1"/>
                          </pic:cNvPicPr>
                        </pic:nvPicPr>
                        <pic:blipFill rotWithShape="1">
                          <a:blip r:embed="rId23"/>
                          <a:srcRect l="34635" t="4471" r="34309" b="70244"/>
                          <a:stretch/>
                        </pic:blipFill>
                        <pic:spPr>
                          <a:xfrm>
                            <a:off x="0" y="0"/>
                            <a:ext cx="2478728" cy="1304015"/>
                          </a:xfrm>
                          <a:prstGeom prst="rect">
                            <a:avLst/>
                          </a:prstGeom>
                        </pic:spPr>
                      </pic:pic>
                    </a:graphicData>
                  </a:graphic>
                </wp:inline>
              </w:drawing>
            </w:r>
          </w:p>
        </w:tc>
      </w:tr>
      <w:tr w:rsidR="00F76F7B" w:rsidTr="00FD2F5E">
        <w:trPr>
          <w:trHeight w:val="2111"/>
        </w:trPr>
        <w:tc>
          <w:tcPr>
            <w:tcW w:w="4501" w:type="dxa"/>
          </w:tcPr>
          <w:p w:rsidR="00F76F7B" w:rsidRDefault="002B4750" w:rsidP="009128AE">
            <w:pPr>
              <w:pStyle w:val="CETBodytext"/>
              <w:rPr>
                <w:rFonts w:eastAsia="新細明體"/>
                <w:lang w:eastAsia="zh-TW"/>
              </w:rPr>
            </w:pPr>
            <w:r w:rsidRPr="002B4750">
              <w:rPr>
                <w:rFonts w:eastAsia="新細明體"/>
                <w:noProof/>
                <w:lang w:eastAsia="zh-TW"/>
              </w:rPr>
              <w:drawing>
                <wp:inline distT="0" distB="0" distL="0" distR="0" wp14:anchorId="7D3125F7" wp14:editId="618A826B">
                  <wp:extent cx="2590800" cy="1277815"/>
                  <wp:effectExtent l="0" t="0" r="0" b="0"/>
                  <wp:docPr id="18" name="圖片 17"/>
                  <wp:cNvGraphicFramePr/>
                  <a:graphic xmlns:a="http://schemas.openxmlformats.org/drawingml/2006/main">
                    <a:graphicData uri="http://schemas.openxmlformats.org/drawingml/2006/picture">
                      <pic:pic xmlns:pic="http://schemas.openxmlformats.org/drawingml/2006/picture">
                        <pic:nvPicPr>
                          <pic:cNvPr id="18" name="圖片 17"/>
                          <pic:cNvPicPr/>
                        </pic:nvPicPr>
                        <pic:blipFill rotWithShape="1">
                          <a:blip r:embed="rId23"/>
                          <a:srcRect l="1777" t="35246" r="67261" b="39813"/>
                          <a:stretch/>
                        </pic:blipFill>
                        <pic:spPr>
                          <a:xfrm>
                            <a:off x="0" y="0"/>
                            <a:ext cx="2595048" cy="1279910"/>
                          </a:xfrm>
                          <a:prstGeom prst="rect">
                            <a:avLst/>
                          </a:prstGeom>
                        </pic:spPr>
                      </pic:pic>
                    </a:graphicData>
                  </a:graphic>
                </wp:inline>
              </w:drawing>
            </w:r>
          </w:p>
        </w:tc>
        <w:tc>
          <w:tcPr>
            <w:tcW w:w="4502" w:type="dxa"/>
          </w:tcPr>
          <w:p w:rsidR="00F76F7B" w:rsidRDefault="002B4750" w:rsidP="009128AE">
            <w:pPr>
              <w:pStyle w:val="CETBodytext"/>
              <w:rPr>
                <w:rFonts w:eastAsia="新細明體"/>
                <w:lang w:eastAsia="zh-TW"/>
              </w:rPr>
            </w:pPr>
            <w:r w:rsidRPr="002B4750">
              <w:rPr>
                <w:rFonts w:eastAsia="新細明體"/>
                <w:noProof/>
                <w:lang w:eastAsia="zh-TW"/>
              </w:rPr>
              <w:drawing>
                <wp:inline distT="0" distB="0" distL="0" distR="0" wp14:anchorId="19BA2F4C" wp14:editId="16B523B8">
                  <wp:extent cx="2548993" cy="1277816"/>
                  <wp:effectExtent l="0" t="0" r="3810" b="0"/>
                  <wp:docPr id="15" name="圖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圖片 14"/>
                          <pic:cNvPicPr>
                            <a:picLocks noChangeAspect="1"/>
                          </pic:cNvPicPr>
                        </pic:nvPicPr>
                        <pic:blipFill rotWithShape="1">
                          <a:blip r:embed="rId23"/>
                          <a:srcRect l="67631" t="65941" r="1217" b="9005"/>
                          <a:stretch/>
                        </pic:blipFill>
                        <pic:spPr>
                          <a:xfrm>
                            <a:off x="0" y="0"/>
                            <a:ext cx="2559886" cy="1283277"/>
                          </a:xfrm>
                          <a:prstGeom prst="rect">
                            <a:avLst/>
                          </a:prstGeom>
                        </pic:spPr>
                      </pic:pic>
                    </a:graphicData>
                  </a:graphic>
                </wp:inline>
              </w:drawing>
            </w:r>
          </w:p>
        </w:tc>
      </w:tr>
    </w:tbl>
    <w:p w:rsidR="00F76F7B" w:rsidRPr="00AA2E6B" w:rsidRDefault="002B4750" w:rsidP="009128AE">
      <w:pPr>
        <w:pStyle w:val="CETBodytext"/>
        <w:rPr>
          <w:rFonts w:eastAsia="新細明體"/>
          <w:i/>
          <w:lang w:eastAsia="zh-TW"/>
        </w:rPr>
      </w:pPr>
      <w:r>
        <w:rPr>
          <w:rFonts w:eastAsia="新細明體" w:hint="eastAsia"/>
          <w:i/>
          <w:lang w:eastAsia="zh-TW"/>
        </w:rPr>
        <w:t>Figure 11: Simulation results of SFC-1 in flash startup operations.</w:t>
      </w:r>
    </w:p>
    <w:p w:rsidR="00181CF1" w:rsidRDefault="00181CF1" w:rsidP="00181CF1">
      <w:pPr>
        <w:pStyle w:val="CETHeading1"/>
        <w:rPr>
          <w:rFonts w:eastAsia="新細明體"/>
          <w:lang w:eastAsia="zh-TW"/>
        </w:rPr>
      </w:pPr>
      <w:r>
        <w:rPr>
          <w:rFonts w:eastAsia="新細明體"/>
          <w:lang w:eastAsia="zh-TW"/>
        </w:rPr>
        <w:t>C</w:t>
      </w:r>
      <w:r>
        <w:rPr>
          <w:rFonts w:eastAsia="新細明體" w:hint="eastAsia"/>
          <w:lang w:eastAsia="zh-TW"/>
        </w:rPr>
        <w:t>onclusions</w:t>
      </w:r>
    </w:p>
    <w:p w:rsidR="00181CF1" w:rsidRDefault="00181CF1" w:rsidP="00181CF1">
      <w:pPr>
        <w:pStyle w:val="CETBodytext"/>
        <w:rPr>
          <w:rFonts w:eastAsia="新細明體"/>
          <w:lang w:eastAsia="zh-TW"/>
        </w:rPr>
      </w:pPr>
      <w:r w:rsidRPr="00181CF1">
        <w:rPr>
          <w:rFonts w:eastAsia="新細明體"/>
          <w:lang w:eastAsia="zh-TW"/>
        </w:rPr>
        <w:t xml:space="preserve">A generic approach has been developed in this work for systematically creating operating procedures based on untimed automata. The proposed procedure-synthesis steps include: (1) constructing automaton model for each component in a given PFD; (2) </w:t>
      </w:r>
      <w:r w:rsidR="00C53ED8">
        <w:rPr>
          <w:rFonts w:eastAsia="新細明體" w:hint="eastAsia"/>
          <w:lang w:eastAsia="zh-TW"/>
        </w:rPr>
        <w:t xml:space="preserve">dividing operation into stages and </w:t>
      </w:r>
      <w:r w:rsidRPr="00181CF1">
        <w:rPr>
          <w:rFonts w:eastAsia="新細明體"/>
          <w:lang w:eastAsia="zh-TW"/>
        </w:rPr>
        <w:t>developing automata to represent the control specifications</w:t>
      </w:r>
      <w:r w:rsidR="00C53ED8">
        <w:rPr>
          <w:rFonts w:eastAsia="新細明體" w:hint="eastAsia"/>
          <w:lang w:eastAsia="zh-TW"/>
        </w:rPr>
        <w:t xml:space="preserve"> of every stage</w:t>
      </w:r>
      <w:r w:rsidRPr="00181CF1">
        <w:rPr>
          <w:rFonts w:eastAsia="新細明體"/>
          <w:lang w:eastAsia="zh-TW"/>
        </w:rPr>
        <w:t>; (3) assembling the system model</w:t>
      </w:r>
      <w:r w:rsidR="00C53ED8">
        <w:rPr>
          <w:rFonts w:eastAsia="新細明體" w:hint="eastAsia"/>
          <w:lang w:eastAsia="zh-TW"/>
        </w:rPr>
        <w:t xml:space="preserve"> of each stage and </w:t>
      </w:r>
      <w:r w:rsidR="00C53ED8">
        <w:rPr>
          <w:rFonts w:eastAsia="新細明體"/>
          <w:lang w:eastAsia="zh-TW"/>
        </w:rPr>
        <w:t xml:space="preserve">consolidating </w:t>
      </w:r>
      <w:r w:rsidR="00C53ED8">
        <w:rPr>
          <w:rFonts w:eastAsia="新細明體" w:hint="eastAsia"/>
          <w:lang w:eastAsia="zh-TW"/>
        </w:rPr>
        <w:t xml:space="preserve">them into a single </w:t>
      </w:r>
      <w:r w:rsidRPr="00181CF1">
        <w:rPr>
          <w:rFonts w:eastAsia="新細明體"/>
          <w:lang w:eastAsia="zh-TW"/>
        </w:rPr>
        <w:t>SFC</w:t>
      </w:r>
      <w:r w:rsidR="00C53ED8">
        <w:rPr>
          <w:rFonts w:eastAsia="新細明體" w:hint="eastAsia"/>
          <w:lang w:eastAsia="zh-TW"/>
        </w:rPr>
        <w:t>. The commercial</w:t>
      </w:r>
      <w:r w:rsidRPr="00181CF1">
        <w:rPr>
          <w:rFonts w:eastAsia="新細明體"/>
          <w:lang w:eastAsia="zh-TW"/>
        </w:rPr>
        <w:t xml:space="preserve"> Aspen </w:t>
      </w:r>
      <w:proofErr w:type="gramStart"/>
      <w:r w:rsidRPr="00181CF1">
        <w:rPr>
          <w:rFonts w:eastAsia="新細明體"/>
          <w:lang w:eastAsia="zh-TW"/>
        </w:rPr>
        <w:t>Plus</w:t>
      </w:r>
      <w:proofErr w:type="gramEnd"/>
      <w:r w:rsidRPr="00181CF1">
        <w:rPr>
          <w:rFonts w:eastAsia="新細明體"/>
          <w:lang w:eastAsia="zh-TW"/>
        </w:rPr>
        <w:t xml:space="preserve"> Dynamic </w:t>
      </w:r>
      <w:r w:rsidR="00C53ED8">
        <w:rPr>
          <w:rFonts w:eastAsia="新細明體" w:hint="eastAsia"/>
          <w:lang w:eastAsia="zh-TW"/>
        </w:rPr>
        <w:t xml:space="preserve">was used to validate the candidate SFCs. Finally, it should be emphasized that this approach has also been tested </w:t>
      </w:r>
      <w:r w:rsidR="00C53ED8">
        <w:rPr>
          <w:rFonts w:eastAsia="新細明體"/>
          <w:lang w:eastAsia="zh-TW"/>
        </w:rPr>
        <w:t>successfully</w:t>
      </w:r>
      <w:r w:rsidR="008960F7">
        <w:rPr>
          <w:rFonts w:eastAsia="新細明體" w:hint="eastAsia"/>
          <w:lang w:eastAsia="zh-TW"/>
        </w:rPr>
        <w:t xml:space="preserve"> on other more realistic cases, such as the batch reaction process and the distillation startup operation.</w:t>
      </w:r>
    </w:p>
    <w:p w:rsidR="00600535" w:rsidRDefault="00600535" w:rsidP="00600535">
      <w:pPr>
        <w:pStyle w:val="CETReference"/>
        <w:rPr>
          <w:rFonts w:eastAsia="新細明體"/>
          <w:lang w:eastAsia="zh-TW"/>
        </w:rPr>
      </w:pPr>
      <w:r w:rsidRPr="00B57B36">
        <w:t>References</w:t>
      </w:r>
    </w:p>
    <w:p w:rsidR="00590F49" w:rsidRPr="00590F49" w:rsidRDefault="00590F49" w:rsidP="00590F49">
      <w:pPr>
        <w:pStyle w:val="CETReferencetext"/>
        <w:rPr>
          <w:rFonts w:eastAsia="新細明體"/>
          <w:lang w:eastAsia="zh-TW"/>
        </w:rPr>
      </w:pPr>
      <w:proofErr w:type="spellStart"/>
      <w:proofErr w:type="gramStart"/>
      <w:r w:rsidRPr="00590F49">
        <w:rPr>
          <w:rFonts w:eastAsia="新細明體" w:hint="eastAsia"/>
          <w:lang w:eastAsia="zh-TW"/>
        </w:rPr>
        <w:t>Å</w:t>
      </w:r>
      <w:r w:rsidRPr="00590F49">
        <w:rPr>
          <w:rFonts w:eastAsia="新細明體"/>
          <w:lang w:eastAsia="zh-TW"/>
        </w:rPr>
        <w:t>kesson</w:t>
      </w:r>
      <w:proofErr w:type="spellEnd"/>
      <w:r w:rsidRPr="00590F49">
        <w:rPr>
          <w:rFonts w:eastAsia="新細明體"/>
          <w:lang w:eastAsia="zh-TW"/>
        </w:rPr>
        <w:t>, K., Fabian, M., Malik, R.</w:t>
      </w:r>
      <w:r>
        <w:rPr>
          <w:rFonts w:eastAsia="新細明體" w:hint="eastAsia"/>
          <w:lang w:eastAsia="zh-TW"/>
        </w:rPr>
        <w:t xml:space="preserve"> 2006</w:t>
      </w:r>
      <w:r w:rsidRPr="00590F49">
        <w:rPr>
          <w:rFonts w:eastAsia="新細明體"/>
          <w:lang w:eastAsia="zh-TW"/>
        </w:rPr>
        <w:t xml:space="preserve"> SUPREMICA – An integrated environment for verification, synthesis and simulation of discrete event systems.</w:t>
      </w:r>
      <w:proofErr w:type="gramEnd"/>
      <w:r w:rsidRPr="00590F49">
        <w:rPr>
          <w:rFonts w:eastAsia="新細明體"/>
          <w:lang w:eastAsia="zh-TW"/>
        </w:rPr>
        <w:t xml:space="preserve"> </w:t>
      </w:r>
      <w:proofErr w:type="gramStart"/>
      <w:r w:rsidRPr="00590F49">
        <w:rPr>
          <w:rFonts w:eastAsia="新細明體"/>
          <w:lang w:eastAsia="zh-TW"/>
        </w:rPr>
        <w:t>Proceedings of the 8th International Workshop on Discrete Ev</w:t>
      </w:r>
      <w:r>
        <w:rPr>
          <w:rFonts w:eastAsia="新細明體"/>
          <w:lang w:eastAsia="zh-TW"/>
        </w:rPr>
        <w:t>ent Systems, IEEE.</w:t>
      </w:r>
      <w:proofErr w:type="gramEnd"/>
      <w:r>
        <w:rPr>
          <w:rFonts w:eastAsia="新細明體"/>
          <w:lang w:eastAsia="zh-TW"/>
        </w:rPr>
        <w:t xml:space="preserve"> </w:t>
      </w:r>
      <w:proofErr w:type="gramStart"/>
      <w:r>
        <w:rPr>
          <w:rFonts w:eastAsia="新細明體"/>
          <w:lang w:eastAsia="zh-TW"/>
        </w:rPr>
        <w:t>384-385</w:t>
      </w:r>
      <w:r w:rsidRPr="00590F49">
        <w:rPr>
          <w:rFonts w:eastAsia="新細明體"/>
          <w:lang w:eastAsia="zh-TW"/>
        </w:rPr>
        <w:t>.</w:t>
      </w:r>
      <w:proofErr w:type="gramEnd"/>
    </w:p>
    <w:p w:rsidR="00590F49" w:rsidRDefault="00590F49" w:rsidP="00590F49">
      <w:pPr>
        <w:pStyle w:val="CETReferencetext"/>
        <w:rPr>
          <w:rFonts w:eastAsia="新細明體"/>
          <w:lang w:eastAsia="zh-TW"/>
        </w:rPr>
      </w:pPr>
      <w:proofErr w:type="gramStart"/>
      <w:r>
        <w:rPr>
          <w:rFonts w:eastAsia="新細明體"/>
          <w:lang w:eastAsia="zh-TW"/>
        </w:rPr>
        <w:t>Li, J.H., Chang, C.</w:t>
      </w:r>
      <w:r w:rsidRPr="00590F49">
        <w:rPr>
          <w:rFonts w:eastAsia="新細明體"/>
          <w:lang w:eastAsia="zh-TW"/>
        </w:rPr>
        <w:t xml:space="preserve">T., Jiang, D., </w:t>
      </w:r>
      <w:r>
        <w:rPr>
          <w:rFonts w:eastAsia="新細明體" w:hint="eastAsia"/>
          <w:lang w:eastAsia="zh-TW"/>
        </w:rPr>
        <w:t xml:space="preserve">2014, </w:t>
      </w:r>
      <w:r w:rsidRPr="00590F49">
        <w:rPr>
          <w:rFonts w:eastAsia="新細明體"/>
          <w:lang w:eastAsia="zh-TW"/>
        </w:rPr>
        <w:t>Systematic generation of cyclic operating procedures based on timed</w:t>
      </w:r>
      <w:r>
        <w:rPr>
          <w:rFonts w:eastAsia="新細明體"/>
          <w:lang w:eastAsia="zh-TW"/>
        </w:rPr>
        <w:t xml:space="preserve"> automata.</w:t>
      </w:r>
      <w:proofErr w:type="gramEnd"/>
      <w:r>
        <w:rPr>
          <w:rFonts w:eastAsia="新細明體"/>
          <w:lang w:eastAsia="zh-TW"/>
        </w:rPr>
        <w:t xml:space="preserve"> Chem</w:t>
      </w:r>
      <w:r>
        <w:rPr>
          <w:rFonts w:eastAsia="新細明體" w:hint="eastAsia"/>
          <w:lang w:eastAsia="zh-TW"/>
        </w:rPr>
        <w:t>ical</w:t>
      </w:r>
      <w:r>
        <w:rPr>
          <w:rFonts w:eastAsia="新細明體"/>
          <w:lang w:eastAsia="zh-TW"/>
        </w:rPr>
        <w:t xml:space="preserve"> Eng</w:t>
      </w:r>
      <w:r>
        <w:rPr>
          <w:rFonts w:eastAsia="新細明體" w:hint="eastAsia"/>
          <w:lang w:eastAsia="zh-TW"/>
        </w:rPr>
        <w:t>ineering</w:t>
      </w:r>
      <w:r>
        <w:rPr>
          <w:rFonts w:eastAsia="新細明體"/>
          <w:lang w:eastAsia="zh-TW"/>
        </w:rPr>
        <w:t xml:space="preserve"> Res</w:t>
      </w:r>
      <w:r>
        <w:rPr>
          <w:rFonts w:eastAsia="新細明體" w:hint="eastAsia"/>
          <w:lang w:eastAsia="zh-TW"/>
        </w:rPr>
        <w:t>earch and</w:t>
      </w:r>
      <w:r w:rsidRPr="00590F49">
        <w:rPr>
          <w:rFonts w:eastAsia="新細明體"/>
          <w:lang w:eastAsia="zh-TW"/>
        </w:rPr>
        <w:t xml:space="preserve"> Des</w:t>
      </w:r>
      <w:r>
        <w:rPr>
          <w:rFonts w:eastAsia="新細明體" w:hint="eastAsia"/>
          <w:lang w:eastAsia="zh-TW"/>
        </w:rPr>
        <w:t>ign,</w:t>
      </w:r>
      <w:r>
        <w:rPr>
          <w:rFonts w:eastAsia="新細明體"/>
          <w:lang w:eastAsia="zh-TW"/>
        </w:rPr>
        <w:t xml:space="preserve"> 92, 139 – 155</w:t>
      </w:r>
      <w:r w:rsidRPr="00590F49">
        <w:rPr>
          <w:rFonts w:eastAsia="新細明體"/>
          <w:lang w:eastAsia="zh-TW"/>
        </w:rPr>
        <w:t>.</w:t>
      </w:r>
    </w:p>
    <w:p w:rsidR="00590F49" w:rsidRPr="00590F49" w:rsidRDefault="00590F49" w:rsidP="00590F49">
      <w:pPr>
        <w:pStyle w:val="CETReferencetext"/>
        <w:rPr>
          <w:rFonts w:eastAsia="新細明體"/>
          <w:lang w:eastAsia="zh-TW"/>
        </w:rPr>
      </w:pPr>
      <w:proofErr w:type="gramStart"/>
      <w:r>
        <w:rPr>
          <w:rFonts w:eastAsia="新細明體" w:hint="eastAsia"/>
          <w:lang w:eastAsia="zh-TW"/>
        </w:rPr>
        <w:t>Lu, Y.C., Chen, Z.L., Lee, H.Y., 2017, Optimal start-up strategies for a conventional distillation column using simulated annealing.</w:t>
      </w:r>
      <w:proofErr w:type="gramEnd"/>
      <w:r>
        <w:rPr>
          <w:rFonts w:eastAsia="新細明體" w:hint="eastAsia"/>
          <w:lang w:eastAsia="zh-TW"/>
        </w:rPr>
        <w:t xml:space="preserve"> </w:t>
      </w:r>
      <w:proofErr w:type="gramStart"/>
      <w:r>
        <w:rPr>
          <w:rFonts w:eastAsia="新細明體" w:hint="eastAsia"/>
          <w:lang w:eastAsia="zh-TW"/>
        </w:rPr>
        <w:t>Chemical Engineering Transactions.</w:t>
      </w:r>
      <w:proofErr w:type="gramEnd"/>
      <w:r>
        <w:rPr>
          <w:rFonts w:eastAsia="新細明體" w:hint="eastAsia"/>
          <w:lang w:eastAsia="zh-TW"/>
        </w:rPr>
        <w:t xml:space="preserve"> 61, 901-906.</w:t>
      </w:r>
    </w:p>
    <w:sectPr w:rsidR="00590F49" w:rsidRPr="00590F49" w:rsidSect="0077098D">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5757" w:rsidRDefault="00B25757" w:rsidP="004F5E36">
      <w:r>
        <w:separator/>
      </w:r>
    </w:p>
  </w:endnote>
  <w:endnote w:type="continuationSeparator" w:id="0">
    <w:p w:rsidR="00B25757" w:rsidRDefault="00B25757"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5757" w:rsidRDefault="00B25757" w:rsidP="004F5E36">
      <w:r>
        <w:separator/>
      </w:r>
    </w:p>
  </w:footnote>
  <w:footnote w:type="continuationSeparator" w:id="0">
    <w:p w:rsidR="00B25757" w:rsidRDefault="00B25757" w:rsidP="004F5E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58AF15E"/>
    <w:lvl w:ilvl="0">
      <w:start w:val="1"/>
      <w:numFmt w:val="decimal"/>
      <w:pStyle w:val="5"/>
      <w:lvlText w:val="%1."/>
      <w:lvlJc w:val="left"/>
      <w:pPr>
        <w:tabs>
          <w:tab w:val="num" w:pos="1492"/>
        </w:tabs>
        <w:ind w:left="1492" w:hanging="360"/>
      </w:pPr>
    </w:lvl>
  </w:abstractNum>
  <w:abstractNum w:abstractNumId="1">
    <w:nsid w:val="FFFFFF7D"/>
    <w:multiLevelType w:val="singleLevel"/>
    <w:tmpl w:val="65EC884E"/>
    <w:lvl w:ilvl="0">
      <w:start w:val="1"/>
      <w:numFmt w:val="decimal"/>
      <w:pStyle w:val="4"/>
      <w:lvlText w:val="%1."/>
      <w:lvlJc w:val="left"/>
      <w:pPr>
        <w:tabs>
          <w:tab w:val="num" w:pos="1209"/>
        </w:tabs>
        <w:ind w:left="1209" w:hanging="360"/>
      </w:pPr>
    </w:lvl>
  </w:abstractNum>
  <w:abstractNum w:abstractNumId="2">
    <w:nsid w:val="FFFFFF7E"/>
    <w:multiLevelType w:val="singleLevel"/>
    <w:tmpl w:val="408CBE96"/>
    <w:lvl w:ilvl="0">
      <w:start w:val="1"/>
      <w:numFmt w:val="decimal"/>
      <w:pStyle w:val="3"/>
      <w:lvlText w:val="%1."/>
      <w:lvlJc w:val="left"/>
      <w:pPr>
        <w:tabs>
          <w:tab w:val="num" w:pos="926"/>
        </w:tabs>
        <w:ind w:left="926" w:hanging="360"/>
      </w:pPr>
    </w:lvl>
  </w:abstractNum>
  <w:abstractNum w:abstractNumId="3">
    <w:nsid w:val="FFFFFF7F"/>
    <w:multiLevelType w:val="singleLevel"/>
    <w:tmpl w:val="CFC0B388"/>
    <w:lvl w:ilvl="0">
      <w:start w:val="1"/>
      <w:numFmt w:val="decimal"/>
      <w:pStyle w:val="2"/>
      <w:lvlText w:val="%1."/>
      <w:lvlJc w:val="left"/>
      <w:pPr>
        <w:tabs>
          <w:tab w:val="num" w:pos="643"/>
        </w:tabs>
        <w:ind w:left="643" w:hanging="360"/>
      </w:pPr>
    </w:lvl>
  </w:abstractNum>
  <w:abstractNum w:abstractNumId="4">
    <w:nsid w:val="FFFFFF80"/>
    <w:multiLevelType w:val="singleLevel"/>
    <w:tmpl w:val="CA34EB48"/>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485C6BD6"/>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587A9968"/>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9ED27934"/>
    <w:lvl w:ilvl="0">
      <w:start w:val="1"/>
      <w:numFmt w:val="bullet"/>
      <w:pStyle w:val="20"/>
      <w:lvlText w:val=""/>
      <w:lvlJc w:val="left"/>
      <w:pPr>
        <w:tabs>
          <w:tab w:val="num" w:pos="643"/>
        </w:tabs>
        <w:ind w:left="643" w:hanging="360"/>
      </w:pPr>
      <w:rPr>
        <w:rFonts w:ascii="Symbol" w:hAnsi="Symbol" w:hint="default"/>
      </w:rPr>
    </w:lvl>
  </w:abstractNum>
  <w:abstractNum w:abstractNumId="8">
    <w:nsid w:val="FFFFFF88"/>
    <w:multiLevelType w:val="singleLevel"/>
    <w:tmpl w:val="95F4206A"/>
    <w:lvl w:ilvl="0">
      <w:start w:val="1"/>
      <w:numFmt w:val="decimal"/>
      <w:pStyle w:val="a"/>
      <w:lvlText w:val="%1."/>
      <w:lvlJc w:val="left"/>
      <w:pPr>
        <w:tabs>
          <w:tab w:val="num" w:pos="360"/>
        </w:tabs>
        <w:ind w:left="360" w:hanging="360"/>
      </w:pPr>
    </w:lvl>
  </w:abstractNum>
  <w:abstractNum w:abstractNumId="9">
    <w:nsid w:val="FFFFFF89"/>
    <w:multiLevelType w:val="singleLevel"/>
    <w:tmpl w:val="206ACE1A"/>
    <w:lvl w:ilvl="0">
      <w:start w:val="1"/>
      <w:numFmt w:val="bullet"/>
      <w:pStyle w:val="a0"/>
      <w:lvlText w:val=""/>
      <w:lvlJc w:val="left"/>
      <w:pPr>
        <w:tabs>
          <w:tab w:val="num" w:pos="360"/>
        </w:tabs>
        <w:ind w:left="360" w:hanging="360"/>
      </w:pPr>
      <w:rPr>
        <w:rFonts w:ascii="Symbol" w:hAnsi="Symbol" w:hint="default"/>
      </w:rPr>
    </w:lvl>
  </w:abstractNum>
  <w:abstractNum w:abstractNumId="1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nsid w:val="335E4BB1"/>
    <w:multiLevelType w:val="hybridMultilevel"/>
    <w:tmpl w:val="E1866C6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8">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61512FD3"/>
    <w:multiLevelType w:val="hybridMultilevel"/>
    <w:tmpl w:val="CEB8FCF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7"/>
  </w:num>
  <w:num w:numId="13">
    <w:abstractNumId w:val="13"/>
  </w:num>
  <w:num w:numId="14">
    <w:abstractNumId w:val="18"/>
  </w:num>
  <w:num w:numId="15">
    <w:abstractNumId w:val="21"/>
  </w:num>
  <w:num w:numId="16">
    <w:abstractNumId w:val="20"/>
  </w:num>
  <w:num w:numId="17">
    <w:abstractNumId w:val="11"/>
  </w:num>
  <w:num w:numId="18">
    <w:abstractNumId w:val="13"/>
    <w:lvlOverride w:ilvl="0">
      <w:startOverride w:val="1"/>
    </w:lvlOverride>
  </w:num>
  <w:num w:numId="19">
    <w:abstractNumId w:val="16"/>
  </w:num>
  <w:num w:numId="20">
    <w:abstractNumId w:val="15"/>
  </w:num>
  <w:num w:numId="21">
    <w:abstractNumId w:val="14"/>
  </w:num>
  <w:num w:numId="22">
    <w:abstractNumId w:val="19"/>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LockTheme/>
  <w:styleLockQFSet/>
  <w:defaultTabStop w:val="708"/>
  <w:hyphenationZone w:val="283"/>
  <w:clickAndTypeStyle w:val="CETBodytext"/>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10F40"/>
    <w:rsid w:val="000117CB"/>
    <w:rsid w:val="0003148D"/>
    <w:rsid w:val="00037A3C"/>
    <w:rsid w:val="00047D7F"/>
    <w:rsid w:val="00051566"/>
    <w:rsid w:val="00062A9A"/>
    <w:rsid w:val="00065058"/>
    <w:rsid w:val="000676E1"/>
    <w:rsid w:val="00067EE5"/>
    <w:rsid w:val="00086C39"/>
    <w:rsid w:val="00090327"/>
    <w:rsid w:val="000A00FC"/>
    <w:rsid w:val="000A03B2"/>
    <w:rsid w:val="000A3B79"/>
    <w:rsid w:val="000A5A34"/>
    <w:rsid w:val="000B44F9"/>
    <w:rsid w:val="000D34BE"/>
    <w:rsid w:val="000E102F"/>
    <w:rsid w:val="000E36F1"/>
    <w:rsid w:val="000E3877"/>
    <w:rsid w:val="000E3A73"/>
    <w:rsid w:val="000E414A"/>
    <w:rsid w:val="000F093C"/>
    <w:rsid w:val="000F0CC8"/>
    <w:rsid w:val="000F16BD"/>
    <w:rsid w:val="000F787B"/>
    <w:rsid w:val="001206FA"/>
    <w:rsid w:val="0012091F"/>
    <w:rsid w:val="00126BC2"/>
    <w:rsid w:val="00127ADD"/>
    <w:rsid w:val="001308B6"/>
    <w:rsid w:val="0013121F"/>
    <w:rsid w:val="00131FAB"/>
    <w:rsid w:val="00131FE6"/>
    <w:rsid w:val="0013263F"/>
    <w:rsid w:val="00134DE4"/>
    <w:rsid w:val="0014034D"/>
    <w:rsid w:val="00150E59"/>
    <w:rsid w:val="00152DE3"/>
    <w:rsid w:val="00164CF9"/>
    <w:rsid w:val="00181CF1"/>
    <w:rsid w:val="00184AD6"/>
    <w:rsid w:val="001B0349"/>
    <w:rsid w:val="001B138E"/>
    <w:rsid w:val="001B65C1"/>
    <w:rsid w:val="001C684B"/>
    <w:rsid w:val="001D53FC"/>
    <w:rsid w:val="001F42A5"/>
    <w:rsid w:val="001F7B9D"/>
    <w:rsid w:val="00210AB4"/>
    <w:rsid w:val="00212516"/>
    <w:rsid w:val="002224B4"/>
    <w:rsid w:val="00243194"/>
    <w:rsid w:val="002447EF"/>
    <w:rsid w:val="00251550"/>
    <w:rsid w:val="00252C1A"/>
    <w:rsid w:val="00263B05"/>
    <w:rsid w:val="0027212D"/>
    <w:rsid w:val="0027221A"/>
    <w:rsid w:val="00275B61"/>
    <w:rsid w:val="00282656"/>
    <w:rsid w:val="00284D5C"/>
    <w:rsid w:val="00296B83"/>
    <w:rsid w:val="002A48C7"/>
    <w:rsid w:val="002B4750"/>
    <w:rsid w:val="002B78CE"/>
    <w:rsid w:val="002C2FB6"/>
    <w:rsid w:val="002D5BCD"/>
    <w:rsid w:val="003009B7"/>
    <w:rsid w:val="00300E56"/>
    <w:rsid w:val="0030219E"/>
    <w:rsid w:val="0030469C"/>
    <w:rsid w:val="00321CA6"/>
    <w:rsid w:val="003341C6"/>
    <w:rsid w:val="00334C09"/>
    <w:rsid w:val="003365E3"/>
    <w:rsid w:val="00364192"/>
    <w:rsid w:val="00367AC9"/>
    <w:rsid w:val="003723D4"/>
    <w:rsid w:val="00384CC8"/>
    <w:rsid w:val="003871FD"/>
    <w:rsid w:val="003A1E30"/>
    <w:rsid w:val="003A7D1C"/>
    <w:rsid w:val="003B304B"/>
    <w:rsid w:val="003B3146"/>
    <w:rsid w:val="003B60F3"/>
    <w:rsid w:val="003F015E"/>
    <w:rsid w:val="00400414"/>
    <w:rsid w:val="0041446B"/>
    <w:rsid w:val="0044329C"/>
    <w:rsid w:val="00444311"/>
    <w:rsid w:val="00455FA2"/>
    <w:rsid w:val="004575B8"/>
    <w:rsid w:val="004577FE"/>
    <w:rsid w:val="00457B9C"/>
    <w:rsid w:val="0046164A"/>
    <w:rsid w:val="004628D2"/>
    <w:rsid w:val="00462DCD"/>
    <w:rsid w:val="004648AD"/>
    <w:rsid w:val="004703A9"/>
    <w:rsid w:val="004760DE"/>
    <w:rsid w:val="004A004E"/>
    <w:rsid w:val="004A24CF"/>
    <w:rsid w:val="004A2E40"/>
    <w:rsid w:val="004B45FE"/>
    <w:rsid w:val="004B6721"/>
    <w:rsid w:val="004C3D1D"/>
    <w:rsid w:val="004C7913"/>
    <w:rsid w:val="004E4DD6"/>
    <w:rsid w:val="004F5E36"/>
    <w:rsid w:val="00507B47"/>
    <w:rsid w:val="00507CC9"/>
    <w:rsid w:val="005119A5"/>
    <w:rsid w:val="005278B7"/>
    <w:rsid w:val="00532016"/>
    <w:rsid w:val="005346C8"/>
    <w:rsid w:val="00543E7D"/>
    <w:rsid w:val="00546B05"/>
    <w:rsid w:val="00547A68"/>
    <w:rsid w:val="005531C9"/>
    <w:rsid w:val="00590F49"/>
    <w:rsid w:val="005B2110"/>
    <w:rsid w:val="005B61E6"/>
    <w:rsid w:val="005C77E1"/>
    <w:rsid w:val="005D6A2F"/>
    <w:rsid w:val="005E1A82"/>
    <w:rsid w:val="005E794C"/>
    <w:rsid w:val="005F0A28"/>
    <w:rsid w:val="005F0E5E"/>
    <w:rsid w:val="005F241C"/>
    <w:rsid w:val="005F735E"/>
    <w:rsid w:val="00600535"/>
    <w:rsid w:val="00600B3F"/>
    <w:rsid w:val="00600F0F"/>
    <w:rsid w:val="006020AE"/>
    <w:rsid w:val="00610C4F"/>
    <w:rsid w:val="00610CD6"/>
    <w:rsid w:val="00620DEE"/>
    <w:rsid w:val="00621F92"/>
    <w:rsid w:val="00625639"/>
    <w:rsid w:val="00631B33"/>
    <w:rsid w:val="0064184D"/>
    <w:rsid w:val="006422CC"/>
    <w:rsid w:val="00643B4B"/>
    <w:rsid w:val="00660E3E"/>
    <w:rsid w:val="00662E74"/>
    <w:rsid w:val="00677F22"/>
    <w:rsid w:val="00680C23"/>
    <w:rsid w:val="00693766"/>
    <w:rsid w:val="006A3281"/>
    <w:rsid w:val="006B4888"/>
    <w:rsid w:val="006C2E45"/>
    <w:rsid w:val="006C359C"/>
    <w:rsid w:val="006C5579"/>
    <w:rsid w:val="006E737D"/>
    <w:rsid w:val="006F20C5"/>
    <w:rsid w:val="0070195D"/>
    <w:rsid w:val="00720A24"/>
    <w:rsid w:val="00732386"/>
    <w:rsid w:val="00733516"/>
    <w:rsid w:val="00740293"/>
    <w:rsid w:val="007447F3"/>
    <w:rsid w:val="0075499F"/>
    <w:rsid w:val="007661C8"/>
    <w:rsid w:val="0077098D"/>
    <w:rsid w:val="0079038F"/>
    <w:rsid w:val="00791A26"/>
    <w:rsid w:val="007931FA"/>
    <w:rsid w:val="007A7BBA"/>
    <w:rsid w:val="007B0C50"/>
    <w:rsid w:val="007C1A43"/>
    <w:rsid w:val="007E1DC6"/>
    <w:rsid w:val="0080236F"/>
    <w:rsid w:val="00813288"/>
    <w:rsid w:val="00814CBC"/>
    <w:rsid w:val="008168FC"/>
    <w:rsid w:val="00830996"/>
    <w:rsid w:val="008345F1"/>
    <w:rsid w:val="00865B07"/>
    <w:rsid w:val="008667EA"/>
    <w:rsid w:val="008720B0"/>
    <w:rsid w:val="008749DD"/>
    <w:rsid w:val="0087637F"/>
    <w:rsid w:val="008904B9"/>
    <w:rsid w:val="00892AD5"/>
    <w:rsid w:val="008960F7"/>
    <w:rsid w:val="008A1512"/>
    <w:rsid w:val="008C78C1"/>
    <w:rsid w:val="008D32B9"/>
    <w:rsid w:val="008D433B"/>
    <w:rsid w:val="008E566E"/>
    <w:rsid w:val="008F2C09"/>
    <w:rsid w:val="008F300C"/>
    <w:rsid w:val="0090161A"/>
    <w:rsid w:val="00901EB6"/>
    <w:rsid w:val="00904C62"/>
    <w:rsid w:val="009128AE"/>
    <w:rsid w:val="00912959"/>
    <w:rsid w:val="00924DAC"/>
    <w:rsid w:val="00927058"/>
    <w:rsid w:val="0093061B"/>
    <w:rsid w:val="00930669"/>
    <w:rsid w:val="00944D83"/>
    <w:rsid w:val="009450CE"/>
    <w:rsid w:val="00947179"/>
    <w:rsid w:val="0095164B"/>
    <w:rsid w:val="00953FD3"/>
    <w:rsid w:val="00954090"/>
    <w:rsid w:val="009573E7"/>
    <w:rsid w:val="009635B9"/>
    <w:rsid w:val="00963E05"/>
    <w:rsid w:val="00967B49"/>
    <w:rsid w:val="00967D54"/>
    <w:rsid w:val="00976E77"/>
    <w:rsid w:val="00996483"/>
    <w:rsid w:val="00996F5A"/>
    <w:rsid w:val="009A0A3E"/>
    <w:rsid w:val="009A5E56"/>
    <w:rsid w:val="009A6235"/>
    <w:rsid w:val="009B041A"/>
    <w:rsid w:val="009C7C86"/>
    <w:rsid w:val="009D1C80"/>
    <w:rsid w:val="009D2FF7"/>
    <w:rsid w:val="009E7884"/>
    <w:rsid w:val="009E788A"/>
    <w:rsid w:val="009F0E08"/>
    <w:rsid w:val="00A1763D"/>
    <w:rsid w:val="00A17CEC"/>
    <w:rsid w:val="00A27EF0"/>
    <w:rsid w:val="00A421DF"/>
    <w:rsid w:val="00A50B20"/>
    <w:rsid w:val="00A51390"/>
    <w:rsid w:val="00A60D13"/>
    <w:rsid w:val="00A65B9A"/>
    <w:rsid w:val="00A7157C"/>
    <w:rsid w:val="00A72745"/>
    <w:rsid w:val="00A76EFC"/>
    <w:rsid w:val="00A865A4"/>
    <w:rsid w:val="00A91010"/>
    <w:rsid w:val="00A9240C"/>
    <w:rsid w:val="00A97F29"/>
    <w:rsid w:val="00AA2E6B"/>
    <w:rsid w:val="00AA702E"/>
    <w:rsid w:val="00AB0964"/>
    <w:rsid w:val="00AB5011"/>
    <w:rsid w:val="00AC6967"/>
    <w:rsid w:val="00AC7368"/>
    <w:rsid w:val="00AD16B9"/>
    <w:rsid w:val="00AE377D"/>
    <w:rsid w:val="00AF156F"/>
    <w:rsid w:val="00AF5F23"/>
    <w:rsid w:val="00B013F7"/>
    <w:rsid w:val="00B05B7C"/>
    <w:rsid w:val="00B17FBD"/>
    <w:rsid w:val="00B25757"/>
    <w:rsid w:val="00B315A6"/>
    <w:rsid w:val="00B31813"/>
    <w:rsid w:val="00B33365"/>
    <w:rsid w:val="00B34568"/>
    <w:rsid w:val="00B3618B"/>
    <w:rsid w:val="00B40711"/>
    <w:rsid w:val="00B57B36"/>
    <w:rsid w:val="00B8686D"/>
    <w:rsid w:val="00B9741D"/>
    <w:rsid w:val="00BA1812"/>
    <w:rsid w:val="00BC30C9"/>
    <w:rsid w:val="00BE3E58"/>
    <w:rsid w:val="00C01616"/>
    <w:rsid w:val="00C0162B"/>
    <w:rsid w:val="00C331F6"/>
    <w:rsid w:val="00C345B1"/>
    <w:rsid w:val="00C40142"/>
    <w:rsid w:val="00C53ED8"/>
    <w:rsid w:val="00C57182"/>
    <w:rsid w:val="00C57863"/>
    <w:rsid w:val="00C655FD"/>
    <w:rsid w:val="00C73396"/>
    <w:rsid w:val="00C73456"/>
    <w:rsid w:val="00C870A8"/>
    <w:rsid w:val="00C94434"/>
    <w:rsid w:val="00CA0D75"/>
    <w:rsid w:val="00CA1C95"/>
    <w:rsid w:val="00CA5A9C"/>
    <w:rsid w:val="00CC33DE"/>
    <w:rsid w:val="00CD09D8"/>
    <w:rsid w:val="00CD3517"/>
    <w:rsid w:val="00CD5A00"/>
    <w:rsid w:val="00CD5FE2"/>
    <w:rsid w:val="00CE7C68"/>
    <w:rsid w:val="00CF78F8"/>
    <w:rsid w:val="00D01EAF"/>
    <w:rsid w:val="00D02B4C"/>
    <w:rsid w:val="00D040C4"/>
    <w:rsid w:val="00D46F66"/>
    <w:rsid w:val="00D57C84"/>
    <w:rsid w:val="00D6057D"/>
    <w:rsid w:val="00D6606A"/>
    <w:rsid w:val="00D84576"/>
    <w:rsid w:val="00D87635"/>
    <w:rsid w:val="00DA1399"/>
    <w:rsid w:val="00DA24C6"/>
    <w:rsid w:val="00DA4D7B"/>
    <w:rsid w:val="00DB4D17"/>
    <w:rsid w:val="00DB635F"/>
    <w:rsid w:val="00DC5DA5"/>
    <w:rsid w:val="00DE264A"/>
    <w:rsid w:val="00DF0D29"/>
    <w:rsid w:val="00DF5A51"/>
    <w:rsid w:val="00E00371"/>
    <w:rsid w:val="00E02D18"/>
    <w:rsid w:val="00E041E7"/>
    <w:rsid w:val="00E11660"/>
    <w:rsid w:val="00E23CA1"/>
    <w:rsid w:val="00E409A8"/>
    <w:rsid w:val="00E50C12"/>
    <w:rsid w:val="00E6301E"/>
    <w:rsid w:val="00E65B91"/>
    <w:rsid w:val="00E7209D"/>
    <w:rsid w:val="00E77223"/>
    <w:rsid w:val="00E81A5C"/>
    <w:rsid w:val="00E83DC6"/>
    <w:rsid w:val="00E8528B"/>
    <w:rsid w:val="00E85B94"/>
    <w:rsid w:val="00E978D0"/>
    <w:rsid w:val="00EA4613"/>
    <w:rsid w:val="00EA7F91"/>
    <w:rsid w:val="00EB1523"/>
    <w:rsid w:val="00EC0E49"/>
    <w:rsid w:val="00EE0131"/>
    <w:rsid w:val="00F02357"/>
    <w:rsid w:val="00F11C1F"/>
    <w:rsid w:val="00F155B2"/>
    <w:rsid w:val="00F16E1C"/>
    <w:rsid w:val="00F21BFF"/>
    <w:rsid w:val="00F234C0"/>
    <w:rsid w:val="00F30C64"/>
    <w:rsid w:val="00F32CDB"/>
    <w:rsid w:val="00F63A70"/>
    <w:rsid w:val="00F76F7B"/>
    <w:rsid w:val="00F843B8"/>
    <w:rsid w:val="00FA0D30"/>
    <w:rsid w:val="00FA21D0"/>
    <w:rsid w:val="00FA5F5F"/>
    <w:rsid w:val="00FB6359"/>
    <w:rsid w:val="00FB730C"/>
    <w:rsid w:val="00FC2695"/>
    <w:rsid w:val="00FC3E03"/>
    <w:rsid w:val="00FC3FC1"/>
    <w:rsid w:val="00FD2F5E"/>
    <w:rsid w:val="00FD35C6"/>
    <w:rsid w:val="00FF309D"/>
  </w:rsids>
  <m:mathPr>
    <m:mathFont m:val="Cambria Math"/>
    <m:brkBin m:val="before"/>
    <m:brkBinSub m:val="--"/>
    <m:smallFrac/>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新細明體"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locked="1"/>
    <w:lsdException w:name="Title" w:semiHidden="0" w:uiPriority="10" w:unhideWhenUsed="0"/>
    <w:lsdException w:name="Default Paragraph Font" w:uiPriority="1"/>
    <w:lsdException w:name="Subtitle" w:semiHidden="0" w:uiPriority="11" w:unhideWhenUsed="0"/>
    <w:lsdException w:name="Hyperlink" w:locked="1"/>
    <w:lsdException w:name="Strong" w:semiHidden="0" w:uiPriority="22" w:unhideWhenUsed="0"/>
    <w:lsdException w:name="Emphasis" w:semiHidden="0" w:uiPriority="20" w:unhideWhenUsed="0"/>
    <w:lsdException w:name="Table Simple 1"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10">
    <w:name w:val="heading 1"/>
    <w:basedOn w:val="CETHeading1"/>
    <w:next w:val="a1"/>
    <w:link w:val="11"/>
    <w:uiPriority w:val="9"/>
    <w:rsid w:val="004F5E36"/>
    <w:pPr>
      <w:tabs>
        <w:tab w:val="right" w:pos="7100"/>
      </w:tabs>
      <w:jc w:val="both"/>
      <w:outlineLvl w:val="0"/>
    </w:pPr>
    <w:rPr>
      <w:lang w:val="en-GB"/>
    </w:rPr>
  </w:style>
  <w:style w:type="paragraph" w:styleId="21">
    <w:name w:val="heading 2"/>
    <w:basedOn w:val="a1"/>
    <w:next w:val="a1"/>
    <w:link w:val="22"/>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41">
    <w:name w:val="heading 4"/>
    <w:basedOn w:val="a1"/>
    <w:next w:val="a1"/>
    <w:link w:val="42"/>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51">
    <w:name w:val="heading 5"/>
    <w:basedOn w:val="a1"/>
    <w:next w:val="a1"/>
    <w:link w:val="52"/>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9">
    <w:name w:val="heading 9"/>
    <w:basedOn w:val="a1"/>
    <w:next w:val="a1"/>
    <w:link w:val="90"/>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1">
    <w:name w:val="Table Simple 1"/>
    <w:basedOn w:val="a3"/>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9E788A"/>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a5">
    <w:name w:val="annotation reference"/>
    <w:basedOn w:val="a2"/>
    <w:uiPriority w:val="99"/>
    <w:semiHidden/>
    <w:unhideWhenUsed/>
    <w:rsid w:val="004577FE"/>
    <w:rPr>
      <w:sz w:val="16"/>
      <w:szCs w:val="16"/>
    </w:rPr>
  </w:style>
  <w:style w:type="paragraph" w:styleId="a6">
    <w:name w:val="Balloon Text"/>
    <w:basedOn w:val="a1"/>
    <w:link w:val="a7"/>
    <w:uiPriority w:val="99"/>
    <w:semiHidden/>
    <w:unhideWhenUsed/>
    <w:rsid w:val="000D34BE"/>
    <w:pPr>
      <w:spacing w:line="240" w:lineRule="auto"/>
    </w:pPr>
    <w:rPr>
      <w:rFonts w:ascii="Tahoma" w:hAnsi="Tahoma" w:cs="Tahoma"/>
      <w:sz w:val="16"/>
      <w:szCs w:val="16"/>
    </w:rPr>
  </w:style>
  <w:style w:type="character" w:customStyle="1" w:styleId="a7">
    <w:name w:val="註解方塊文字 字元"/>
    <w:basedOn w:val="a2"/>
    <w:link w:val="a6"/>
    <w:uiPriority w:val="99"/>
    <w:semiHidden/>
    <w:rsid w:val="000D34BE"/>
    <w:rPr>
      <w:rFonts w:ascii="Tahoma" w:hAnsi="Tahoma" w:cs="Tahoma"/>
      <w:sz w:val="16"/>
      <w:szCs w:val="16"/>
    </w:rPr>
  </w:style>
  <w:style w:type="paragraph" w:styleId="a8">
    <w:name w:val="Bibliography"/>
    <w:basedOn w:val="CETReferencetext"/>
    <w:uiPriority w:val="37"/>
    <w:unhideWhenUsed/>
    <w:rsid w:val="00631B33"/>
    <w:pPr>
      <w:spacing w:line="240" w:lineRule="auto"/>
      <w:ind w:left="720" w:hanging="720"/>
    </w:pPr>
  </w:style>
  <w:style w:type="paragraph" w:styleId="23">
    <w:name w:val="Body Text 2"/>
    <w:basedOn w:val="a1"/>
    <w:link w:val="24"/>
    <w:uiPriority w:val="99"/>
    <w:semiHidden/>
    <w:unhideWhenUsed/>
    <w:rsid w:val="0003148D"/>
    <w:pPr>
      <w:spacing w:after="120" w:line="480" w:lineRule="auto"/>
    </w:pPr>
  </w:style>
  <w:style w:type="character" w:customStyle="1" w:styleId="24">
    <w:name w:val="本文 2 字元"/>
    <w:basedOn w:val="a2"/>
    <w:link w:val="23"/>
    <w:uiPriority w:val="99"/>
    <w:semiHidden/>
    <w:rsid w:val="0003148D"/>
  </w:style>
  <w:style w:type="paragraph" w:styleId="33">
    <w:name w:val="Body Text 3"/>
    <w:basedOn w:val="a1"/>
    <w:link w:val="34"/>
    <w:uiPriority w:val="99"/>
    <w:semiHidden/>
    <w:unhideWhenUsed/>
    <w:rsid w:val="0003148D"/>
    <w:pPr>
      <w:spacing w:after="120"/>
    </w:pPr>
    <w:rPr>
      <w:sz w:val="16"/>
      <w:szCs w:val="16"/>
    </w:rPr>
  </w:style>
  <w:style w:type="character" w:customStyle="1" w:styleId="34">
    <w:name w:val="本文 3 字元"/>
    <w:basedOn w:val="a2"/>
    <w:link w:val="33"/>
    <w:uiPriority w:val="99"/>
    <w:semiHidden/>
    <w:rsid w:val="0003148D"/>
    <w:rPr>
      <w:sz w:val="16"/>
      <w:szCs w:val="16"/>
    </w:rPr>
  </w:style>
  <w:style w:type="paragraph" w:styleId="a9">
    <w:name w:val="Body Text"/>
    <w:basedOn w:val="a1"/>
    <w:link w:val="aa"/>
    <w:uiPriority w:val="99"/>
    <w:semiHidden/>
    <w:unhideWhenUsed/>
    <w:rsid w:val="0003148D"/>
    <w:pPr>
      <w:spacing w:after="120"/>
    </w:pPr>
  </w:style>
  <w:style w:type="character" w:customStyle="1" w:styleId="aa">
    <w:name w:val="本文 字元"/>
    <w:basedOn w:val="a2"/>
    <w:link w:val="a9"/>
    <w:uiPriority w:val="99"/>
    <w:semiHidden/>
    <w:rsid w:val="0003148D"/>
  </w:style>
  <w:style w:type="paragraph" w:styleId="ab">
    <w:name w:val="Date"/>
    <w:basedOn w:val="a1"/>
    <w:next w:val="a1"/>
    <w:link w:val="ac"/>
    <w:uiPriority w:val="99"/>
    <w:semiHidden/>
    <w:unhideWhenUsed/>
    <w:rsid w:val="0003148D"/>
  </w:style>
  <w:style w:type="character" w:customStyle="1" w:styleId="ac">
    <w:name w:val="日期 字元"/>
    <w:basedOn w:val="a2"/>
    <w:link w:val="ab"/>
    <w:uiPriority w:val="99"/>
    <w:semiHidden/>
    <w:rsid w:val="0003148D"/>
  </w:style>
  <w:style w:type="paragraph" w:styleId="ad">
    <w:name w:val="caption"/>
    <w:basedOn w:val="a1"/>
    <w:next w:val="a1"/>
    <w:uiPriority w:val="35"/>
    <w:semiHidden/>
    <w:unhideWhenUsed/>
    <w:qFormat/>
    <w:rsid w:val="0003148D"/>
    <w:pPr>
      <w:spacing w:line="240" w:lineRule="auto"/>
    </w:pPr>
    <w:rPr>
      <w:b/>
      <w:bCs/>
      <w:color w:val="4F81BD" w:themeColor="accent1"/>
      <w:szCs w:val="18"/>
    </w:rPr>
  </w:style>
  <w:style w:type="paragraph" w:styleId="ae">
    <w:name w:val="List"/>
    <w:basedOn w:val="a1"/>
    <w:uiPriority w:val="99"/>
    <w:semiHidden/>
    <w:unhideWhenUsed/>
    <w:rsid w:val="0003148D"/>
    <w:pPr>
      <w:ind w:left="283" w:hanging="283"/>
      <w:contextualSpacing/>
    </w:pPr>
  </w:style>
  <w:style w:type="paragraph" w:styleId="25">
    <w:name w:val="List 2"/>
    <w:basedOn w:val="a1"/>
    <w:uiPriority w:val="99"/>
    <w:semiHidden/>
    <w:unhideWhenUsed/>
    <w:rsid w:val="0003148D"/>
    <w:pPr>
      <w:ind w:left="566" w:hanging="283"/>
      <w:contextualSpacing/>
    </w:pPr>
  </w:style>
  <w:style w:type="paragraph" w:styleId="35">
    <w:name w:val="List 3"/>
    <w:basedOn w:val="a1"/>
    <w:uiPriority w:val="99"/>
    <w:semiHidden/>
    <w:unhideWhenUsed/>
    <w:rsid w:val="0003148D"/>
    <w:pPr>
      <w:ind w:left="849" w:hanging="283"/>
      <w:contextualSpacing/>
    </w:pPr>
  </w:style>
  <w:style w:type="paragraph" w:styleId="43">
    <w:name w:val="List 4"/>
    <w:basedOn w:val="a1"/>
    <w:uiPriority w:val="99"/>
    <w:semiHidden/>
    <w:unhideWhenUsed/>
    <w:rsid w:val="0003148D"/>
    <w:pPr>
      <w:ind w:left="1132" w:hanging="283"/>
      <w:contextualSpacing/>
    </w:pPr>
  </w:style>
  <w:style w:type="paragraph" w:styleId="53">
    <w:name w:val="List 5"/>
    <w:basedOn w:val="a1"/>
    <w:uiPriority w:val="99"/>
    <w:semiHidden/>
    <w:unhideWhenUsed/>
    <w:rsid w:val="0003148D"/>
    <w:pPr>
      <w:ind w:left="1415" w:hanging="283"/>
      <w:contextualSpacing/>
    </w:pPr>
  </w:style>
  <w:style w:type="paragraph" w:styleId="af">
    <w:name w:val="List Continue"/>
    <w:basedOn w:val="a1"/>
    <w:uiPriority w:val="99"/>
    <w:semiHidden/>
    <w:unhideWhenUsed/>
    <w:rsid w:val="0003148D"/>
    <w:pPr>
      <w:spacing w:after="120"/>
      <w:ind w:left="283"/>
      <w:contextualSpacing/>
    </w:pPr>
  </w:style>
  <w:style w:type="paragraph" w:styleId="26">
    <w:name w:val="List Continue 2"/>
    <w:basedOn w:val="a1"/>
    <w:uiPriority w:val="99"/>
    <w:semiHidden/>
    <w:unhideWhenUsed/>
    <w:rsid w:val="0003148D"/>
    <w:pPr>
      <w:spacing w:after="120"/>
      <w:ind w:left="566"/>
      <w:contextualSpacing/>
    </w:pPr>
  </w:style>
  <w:style w:type="paragraph" w:styleId="36">
    <w:name w:val="List Continue 3"/>
    <w:basedOn w:val="a1"/>
    <w:uiPriority w:val="99"/>
    <w:semiHidden/>
    <w:unhideWhenUsed/>
    <w:rsid w:val="0003148D"/>
    <w:pPr>
      <w:spacing w:after="120"/>
      <w:ind w:left="849"/>
      <w:contextualSpacing/>
    </w:pPr>
  </w:style>
  <w:style w:type="paragraph" w:styleId="44">
    <w:name w:val="List Continue 4"/>
    <w:basedOn w:val="a1"/>
    <w:uiPriority w:val="99"/>
    <w:semiHidden/>
    <w:unhideWhenUsed/>
    <w:rsid w:val="0003148D"/>
    <w:pPr>
      <w:spacing w:after="120"/>
      <w:ind w:left="1132"/>
      <w:contextualSpacing/>
    </w:pPr>
  </w:style>
  <w:style w:type="paragraph" w:styleId="54">
    <w:name w:val="List Continue 5"/>
    <w:basedOn w:val="a1"/>
    <w:uiPriority w:val="99"/>
    <w:semiHidden/>
    <w:unhideWhenUsed/>
    <w:rsid w:val="0003148D"/>
    <w:pPr>
      <w:spacing w:after="120"/>
      <w:ind w:left="1415"/>
      <w:contextualSpacing/>
    </w:pPr>
  </w:style>
  <w:style w:type="paragraph" w:styleId="af0">
    <w:name w:val="Signature"/>
    <w:basedOn w:val="a1"/>
    <w:link w:val="af1"/>
    <w:uiPriority w:val="99"/>
    <w:semiHidden/>
    <w:unhideWhenUsed/>
    <w:rsid w:val="0003148D"/>
    <w:pPr>
      <w:spacing w:line="240" w:lineRule="auto"/>
      <w:ind w:left="4252"/>
    </w:pPr>
  </w:style>
  <w:style w:type="character" w:customStyle="1" w:styleId="af1">
    <w:name w:val="簽名 字元"/>
    <w:basedOn w:val="a2"/>
    <w:link w:val="af0"/>
    <w:uiPriority w:val="99"/>
    <w:semiHidden/>
    <w:rsid w:val="0003148D"/>
  </w:style>
  <w:style w:type="paragraph" w:styleId="af2">
    <w:name w:val="E-mail Signature"/>
    <w:basedOn w:val="a1"/>
    <w:link w:val="af3"/>
    <w:uiPriority w:val="99"/>
    <w:semiHidden/>
    <w:unhideWhenUsed/>
    <w:rsid w:val="0003148D"/>
    <w:pPr>
      <w:spacing w:line="240" w:lineRule="auto"/>
    </w:pPr>
  </w:style>
  <w:style w:type="character" w:customStyle="1" w:styleId="af3">
    <w:name w:val="電子郵件簽名 字元"/>
    <w:basedOn w:val="a2"/>
    <w:link w:val="af2"/>
    <w:uiPriority w:val="99"/>
    <w:semiHidden/>
    <w:rsid w:val="0003148D"/>
  </w:style>
  <w:style w:type="paragraph" w:styleId="af4">
    <w:name w:val="Salutation"/>
    <w:basedOn w:val="a1"/>
    <w:next w:val="a1"/>
    <w:link w:val="af5"/>
    <w:uiPriority w:val="99"/>
    <w:semiHidden/>
    <w:unhideWhenUsed/>
    <w:rsid w:val="0003148D"/>
  </w:style>
  <w:style w:type="character" w:customStyle="1" w:styleId="af5">
    <w:name w:val="問候 字元"/>
    <w:basedOn w:val="a2"/>
    <w:link w:val="af4"/>
    <w:uiPriority w:val="99"/>
    <w:semiHidden/>
    <w:rsid w:val="0003148D"/>
  </w:style>
  <w:style w:type="paragraph" w:styleId="af6">
    <w:name w:val="Closing"/>
    <w:basedOn w:val="a1"/>
    <w:link w:val="af7"/>
    <w:uiPriority w:val="99"/>
    <w:semiHidden/>
    <w:unhideWhenUsed/>
    <w:rsid w:val="0003148D"/>
    <w:pPr>
      <w:spacing w:line="240" w:lineRule="auto"/>
      <w:ind w:left="4252"/>
    </w:pPr>
  </w:style>
  <w:style w:type="character" w:customStyle="1" w:styleId="af7">
    <w:name w:val="結語 字元"/>
    <w:basedOn w:val="a2"/>
    <w:link w:val="af6"/>
    <w:uiPriority w:val="99"/>
    <w:semiHidden/>
    <w:rsid w:val="0003148D"/>
  </w:style>
  <w:style w:type="paragraph" w:styleId="12">
    <w:name w:val="index 1"/>
    <w:basedOn w:val="a1"/>
    <w:next w:val="a1"/>
    <w:autoRedefine/>
    <w:uiPriority w:val="99"/>
    <w:semiHidden/>
    <w:unhideWhenUsed/>
    <w:rsid w:val="0003148D"/>
    <w:pPr>
      <w:spacing w:line="240" w:lineRule="auto"/>
      <w:ind w:left="220" w:hanging="220"/>
    </w:pPr>
  </w:style>
  <w:style w:type="paragraph" w:styleId="27">
    <w:name w:val="index 2"/>
    <w:basedOn w:val="a1"/>
    <w:next w:val="a1"/>
    <w:autoRedefine/>
    <w:uiPriority w:val="99"/>
    <w:semiHidden/>
    <w:unhideWhenUsed/>
    <w:rsid w:val="0003148D"/>
    <w:pPr>
      <w:spacing w:line="240" w:lineRule="auto"/>
      <w:ind w:left="440" w:hanging="220"/>
    </w:pPr>
  </w:style>
  <w:style w:type="paragraph" w:styleId="37">
    <w:name w:val="index 3"/>
    <w:basedOn w:val="a1"/>
    <w:next w:val="a1"/>
    <w:autoRedefine/>
    <w:uiPriority w:val="99"/>
    <w:semiHidden/>
    <w:unhideWhenUsed/>
    <w:rsid w:val="0003148D"/>
    <w:pPr>
      <w:spacing w:line="240" w:lineRule="auto"/>
      <w:ind w:left="660" w:hanging="220"/>
    </w:pPr>
  </w:style>
  <w:style w:type="paragraph" w:styleId="45">
    <w:name w:val="index 4"/>
    <w:basedOn w:val="a1"/>
    <w:next w:val="a1"/>
    <w:autoRedefine/>
    <w:uiPriority w:val="99"/>
    <w:semiHidden/>
    <w:unhideWhenUsed/>
    <w:rsid w:val="0003148D"/>
    <w:pPr>
      <w:spacing w:line="240" w:lineRule="auto"/>
      <w:ind w:left="880" w:hanging="220"/>
    </w:pPr>
  </w:style>
  <w:style w:type="paragraph" w:styleId="55">
    <w:name w:val="index 5"/>
    <w:basedOn w:val="a1"/>
    <w:next w:val="a1"/>
    <w:autoRedefine/>
    <w:uiPriority w:val="99"/>
    <w:semiHidden/>
    <w:unhideWhenUsed/>
    <w:rsid w:val="0003148D"/>
    <w:pPr>
      <w:spacing w:line="240" w:lineRule="auto"/>
      <w:ind w:left="1100" w:hanging="220"/>
    </w:pPr>
  </w:style>
  <w:style w:type="paragraph" w:styleId="61">
    <w:name w:val="index 6"/>
    <w:basedOn w:val="a1"/>
    <w:next w:val="a1"/>
    <w:autoRedefine/>
    <w:uiPriority w:val="99"/>
    <w:semiHidden/>
    <w:unhideWhenUsed/>
    <w:rsid w:val="0003148D"/>
    <w:pPr>
      <w:spacing w:line="240" w:lineRule="auto"/>
      <w:ind w:left="1320" w:hanging="220"/>
    </w:pPr>
  </w:style>
  <w:style w:type="paragraph" w:styleId="71">
    <w:name w:val="index 7"/>
    <w:basedOn w:val="a1"/>
    <w:next w:val="a1"/>
    <w:autoRedefine/>
    <w:uiPriority w:val="99"/>
    <w:semiHidden/>
    <w:unhideWhenUsed/>
    <w:rsid w:val="0003148D"/>
    <w:pPr>
      <w:spacing w:line="240" w:lineRule="auto"/>
      <w:ind w:left="1540" w:hanging="220"/>
    </w:pPr>
  </w:style>
  <w:style w:type="paragraph" w:styleId="81">
    <w:name w:val="index 8"/>
    <w:basedOn w:val="a1"/>
    <w:next w:val="a1"/>
    <w:autoRedefine/>
    <w:uiPriority w:val="99"/>
    <w:semiHidden/>
    <w:unhideWhenUsed/>
    <w:rsid w:val="0003148D"/>
    <w:pPr>
      <w:spacing w:line="240" w:lineRule="auto"/>
      <w:ind w:left="1760" w:hanging="220"/>
    </w:pPr>
  </w:style>
  <w:style w:type="paragraph" w:styleId="91">
    <w:name w:val="index 9"/>
    <w:basedOn w:val="a1"/>
    <w:next w:val="a1"/>
    <w:autoRedefine/>
    <w:uiPriority w:val="99"/>
    <w:semiHidden/>
    <w:unhideWhenUsed/>
    <w:rsid w:val="0003148D"/>
    <w:pPr>
      <w:spacing w:line="240" w:lineRule="auto"/>
      <w:ind w:left="1980" w:hanging="220"/>
    </w:pPr>
  </w:style>
  <w:style w:type="paragraph" w:styleId="af8">
    <w:name w:val="table of figures"/>
    <w:basedOn w:val="a1"/>
    <w:next w:val="a1"/>
    <w:uiPriority w:val="99"/>
    <w:semiHidden/>
    <w:unhideWhenUsed/>
    <w:rsid w:val="0003148D"/>
  </w:style>
  <w:style w:type="paragraph" w:styleId="af9">
    <w:name w:val="table of authorities"/>
    <w:basedOn w:val="a1"/>
    <w:next w:val="a1"/>
    <w:uiPriority w:val="99"/>
    <w:semiHidden/>
    <w:unhideWhenUsed/>
    <w:rsid w:val="0003148D"/>
    <w:pPr>
      <w:ind w:left="220" w:hanging="220"/>
    </w:pPr>
  </w:style>
  <w:style w:type="paragraph" w:styleId="afa">
    <w:name w:val="envelope address"/>
    <w:basedOn w:val="a1"/>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
    <w:name w:val="HTML Address"/>
    <w:basedOn w:val="a1"/>
    <w:link w:val="HTML0"/>
    <w:uiPriority w:val="99"/>
    <w:semiHidden/>
    <w:unhideWhenUsed/>
    <w:rsid w:val="0003148D"/>
    <w:pPr>
      <w:spacing w:line="240" w:lineRule="auto"/>
    </w:pPr>
    <w:rPr>
      <w:i/>
      <w:iCs/>
    </w:rPr>
  </w:style>
  <w:style w:type="character" w:customStyle="1" w:styleId="HTML0">
    <w:name w:val="HTML 位址 字元"/>
    <w:basedOn w:val="a2"/>
    <w:link w:val="HTML"/>
    <w:uiPriority w:val="99"/>
    <w:semiHidden/>
    <w:rsid w:val="0003148D"/>
    <w:rPr>
      <w:i/>
      <w:iCs/>
    </w:rPr>
  </w:style>
  <w:style w:type="paragraph" w:styleId="afb">
    <w:name w:val="envelope return"/>
    <w:basedOn w:val="a1"/>
    <w:uiPriority w:val="99"/>
    <w:semiHidden/>
    <w:unhideWhenUsed/>
    <w:rsid w:val="0003148D"/>
    <w:pPr>
      <w:spacing w:line="240" w:lineRule="auto"/>
    </w:pPr>
    <w:rPr>
      <w:rFonts w:asciiTheme="majorHAnsi" w:eastAsiaTheme="majorEastAsia" w:hAnsiTheme="majorHAnsi" w:cstheme="majorBidi"/>
    </w:rPr>
  </w:style>
  <w:style w:type="paragraph" w:styleId="afc">
    <w:name w:val="Message Header"/>
    <w:basedOn w:val="a1"/>
    <w:link w:val="afd"/>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afd">
    <w:name w:val="訊息欄位名稱 字元"/>
    <w:basedOn w:val="a2"/>
    <w:link w:val="afc"/>
    <w:uiPriority w:val="99"/>
    <w:semiHidden/>
    <w:rsid w:val="0003148D"/>
    <w:rPr>
      <w:rFonts w:asciiTheme="majorHAnsi" w:eastAsiaTheme="majorEastAsia" w:hAnsiTheme="majorHAnsi" w:cstheme="majorBidi"/>
      <w:sz w:val="24"/>
      <w:szCs w:val="24"/>
      <w:shd w:val="pct20" w:color="auto" w:fill="auto"/>
    </w:rPr>
  </w:style>
  <w:style w:type="paragraph" w:styleId="afe">
    <w:name w:val="Note Heading"/>
    <w:basedOn w:val="a1"/>
    <w:next w:val="a1"/>
    <w:link w:val="aff"/>
    <w:uiPriority w:val="99"/>
    <w:semiHidden/>
    <w:unhideWhenUsed/>
    <w:rsid w:val="0003148D"/>
    <w:pPr>
      <w:spacing w:line="240" w:lineRule="auto"/>
    </w:pPr>
  </w:style>
  <w:style w:type="character" w:customStyle="1" w:styleId="aff">
    <w:name w:val="註釋標題 字元"/>
    <w:basedOn w:val="a2"/>
    <w:link w:val="afe"/>
    <w:uiPriority w:val="99"/>
    <w:semiHidden/>
    <w:rsid w:val="0003148D"/>
  </w:style>
  <w:style w:type="paragraph" w:styleId="aff0">
    <w:name w:val="Document Map"/>
    <w:basedOn w:val="a1"/>
    <w:link w:val="aff1"/>
    <w:uiPriority w:val="99"/>
    <w:semiHidden/>
    <w:unhideWhenUsed/>
    <w:rsid w:val="0003148D"/>
    <w:pPr>
      <w:spacing w:line="240" w:lineRule="auto"/>
    </w:pPr>
    <w:rPr>
      <w:rFonts w:ascii="Tahoma" w:hAnsi="Tahoma" w:cs="Tahoma"/>
      <w:sz w:val="16"/>
      <w:szCs w:val="16"/>
    </w:rPr>
  </w:style>
  <w:style w:type="character" w:customStyle="1" w:styleId="aff1">
    <w:name w:val="文件引導模式 字元"/>
    <w:basedOn w:val="a2"/>
    <w:link w:val="aff0"/>
    <w:uiPriority w:val="99"/>
    <w:semiHidden/>
    <w:rsid w:val="0003148D"/>
    <w:rPr>
      <w:rFonts w:ascii="Tahoma" w:hAnsi="Tahoma" w:cs="Tahoma"/>
      <w:sz w:val="16"/>
      <w:szCs w:val="16"/>
    </w:rPr>
  </w:style>
  <w:style w:type="paragraph" w:styleId="Web">
    <w:name w:val="Normal (Web)"/>
    <w:basedOn w:val="a1"/>
    <w:uiPriority w:val="99"/>
    <w:semiHidden/>
    <w:unhideWhenUsed/>
    <w:rsid w:val="0003148D"/>
    <w:rPr>
      <w:sz w:val="24"/>
      <w:szCs w:val="24"/>
    </w:rPr>
  </w:style>
  <w:style w:type="paragraph" w:styleId="a">
    <w:name w:val="List Number"/>
    <w:basedOn w:val="a1"/>
    <w:uiPriority w:val="99"/>
    <w:semiHidden/>
    <w:unhideWhenUsed/>
    <w:rsid w:val="0003148D"/>
    <w:pPr>
      <w:numPr>
        <w:numId w:val="2"/>
      </w:numPr>
      <w:contextualSpacing/>
    </w:pPr>
  </w:style>
  <w:style w:type="paragraph" w:styleId="2">
    <w:name w:val="List Number 2"/>
    <w:basedOn w:val="a1"/>
    <w:uiPriority w:val="99"/>
    <w:semiHidden/>
    <w:unhideWhenUsed/>
    <w:rsid w:val="0003148D"/>
    <w:pPr>
      <w:numPr>
        <w:numId w:val="3"/>
      </w:numPr>
      <w:contextualSpacing/>
    </w:pPr>
  </w:style>
  <w:style w:type="paragraph" w:styleId="3">
    <w:name w:val="List Number 3"/>
    <w:basedOn w:val="a1"/>
    <w:uiPriority w:val="99"/>
    <w:semiHidden/>
    <w:unhideWhenUsed/>
    <w:rsid w:val="0003148D"/>
    <w:pPr>
      <w:numPr>
        <w:numId w:val="4"/>
      </w:numPr>
      <w:contextualSpacing/>
    </w:pPr>
  </w:style>
  <w:style w:type="paragraph" w:styleId="4">
    <w:name w:val="List Number 4"/>
    <w:basedOn w:val="a1"/>
    <w:uiPriority w:val="99"/>
    <w:semiHidden/>
    <w:unhideWhenUsed/>
    <w:rsid w:val="0003148D"/>
    <w:pPr>
      <w:numPr>
        <w:numId w:val="5"/>
      </w:numPr>
      <w:contextualSpacing/>
    </w:pPr>
  </w:style>
  <w:style w:type="paragraph" w:styleId="5">
    <w:name w:val="List Number 5"/>
    <w:basedOn w:val="a1"/>
    <w:uiPriority w:val="99"/>
    <w:semiHidden/>
    <w:unhideWhenUsed/>
    <w:rsid w:val="0003148D"/>
    <w:pPr>
      <w:numPr>
        <w:numId w:val="6"/>
      </w:numPr>
      <w:contextualSpacing/>
    </w:pPr>
  </w:style>
  <w:style w:type="paragraph" w:styleId="HTML1">
    <w:name w:val="HTML Preformatted"/>
    <w:basedOn w:val="a1"/>
    <w:link w:val="HTML2"/>
    <w:uiPriority w:val="99"/>
    <w:semiHidden/>
    <w:unhideWhenUsed/>
    <w:rsid w:val="0003148D"/>
    <w:pPr>
      <w:spacing w:line="240" w:lineRule="auto"/>
    </w:pPr>
    <w:rPr>
      <w:rFonts w:ascii="Consolas" w:hAnsi="Consolas" w:cs="Consolas"/>
    </w:rPr>
  </w:style>
  <w:style w:type="character" w:customStyle="1" w:styleId="HTML2">
    <w:name w:val="HTML 預設格式 字元"/>
    <w:basedOn w:val="a2"/>
    <w:link w:val="HTML1"/>
    <w:uiPriority w:val="99"/>
    <w:semiHidden/>
    <w:rsid w:val="0003148D"/>
    <w:rPr>
      <w:rFonts w:ascii="Consolas" w:hAnsi="Consolas" w:cs="Consolas"/>
      <w:sz w:val="20"/>
      <w:szCs w:val="20"/>
    </w:rPr>
  </w:style>
  <w:style w:type="paragraph" w:styleId="aff2">
    <w:name w:val="Body Text First Indent"/>
    <w:basedOn w:val="a9"/>
    <w:link w:val="aff3"/>
    <w:uiPriority w:val="99"/>
    <w:semiHidden/>
    <w:unhideWhenUsed/>
    <w:rsid w:val="0003148D"/>
    <w:pPr>
      <w:spacing w:after="200"/>
      <w:ind w:firstLine="360"/>
    </w:pPr>
  </w:style>
  <w:style w:type="character" w:customStyle="1" w:styleId="aff3">
    <w:name w:val="本文第一層縮排 字元"/>
    <w:basedOn w:val="aa"/>
    <w:link w:val="aff2"/>
    <w:uiPriority w:val="99"/>
    <w:semiHidden/>
    <w:rsid w:val="0003148D"/>
  </w:style>
  <w:style w:type="paragraph" w:styleId="aff4">
    <w:name w:val="Body Text Indent"/>
    <w:basedOn w:val="a1"/>
    <w:link w:val="aff5"/>
    <w:uiPriority w:val="99"/>
    <w:semiHidden/>
    <w:unhideWhenUsed/>
    <w:rsid w:val="0003148D"/>
    <w:pPr>
      <w:spacing w:after="120"/>
      <w:ind w:left="283"/>
    </w:pPr>
  </w:style>
  <w:style w:type="character" w:customStyle="1" w:styleId="aff5">
    <w:name w:val="本文縮排 字元"/>
    <w:basedOn w:val="a2"/>
    <w:link w:val="aff4"/>
    <w:uiPriority w:val="99"/>
    <w:semiHidden/>
    <w:rsid w:val="0003148D"/>
  </w:style>
  <w:style w:type="paragraph" w:styleId="28">
    <w:name w:val="Body Text First Indent 2"/>
    <w:basedOn w:val="aff4"/>
    <w:link w:val="29"/>
    <w:uiPriority w:val="99"/>
    <w:semiHidden/>
    <w:unhideWhenUsed/>
    <w:rsid w:val="0003148D"/>
    <w:pPr>
      <w:spacing w:after="200"/>
      <w:ind w:left="360" w:firstLine="360"/>
    </w:pPr>
  </w:style>
  <w:style w:type="character" w:customStyle="1" w:styleId="29">
    <w:name w:val="本文第一層縮排 2 字元"/>
    <w:basedOn w:val="aff5"/>
    <w:link w:val="28"/>
    <w:uiPriority w:val="99"/>
    <w:semiHidden/>
    <w:rsid w:val="0003148D"/>
  </w:style>
  <w:style w:type="paragraph" w:styleId="a0">
    <w:name w:val="List Bullet"/>
    <w:basedOn w:val="a1"/>
    <w:uiPriority w:val="99"/>
    <w:semiHidden/>
    <w:unhideWhenUsed/>
    <w:rsid w:val="0003148D"/>
    <w:pPr>
      <w:numPr>
        <w:numId w:val="7"/>
      </w:numPr>
      <w:contextualSpacing/>
    </w:pPr>
  </w:style>
  <w:style w:type="paragraph" w:styleId="20">
    <w:name w:val="List Bullet 2"/>
    <w:basedOn w:val="a1"/>
    <w:uiPriority w:val="99"/>
    <w:semiHidden/>
    <w:unhideWhenUsed/>
    <w:rsid w:val="0003148D"/>
    <w:pPr>
      <w:numPr>
        <w:numId w:val="8"/>
      </w:numPr>
      <w:contextualSpacing/>
    </w:pPr>
  </w:style>
  <w:style w:type="paragraph" w:styleId="30">
    <w:name w:val="List Bullet 3"/>
    <w:basedOn w:val="a1"/>
    <w:uiPriority w:val="99"/>
    <w:semiHidden/>
    <w:unhideWhenUsed/>
    <w:rsid w:val="0003148D"/>
    <w:pPr>
      <w:numPr>
        <w:numId w:val="9"/>
      </w:numPr>
      <w:contextualSpacing/>
    </w:pPr>
  </w:style>
  <w:style w:type="paragraph" w:styleId="40">
    <w:name w:val="List Bullet 4"/>
    <w:basedOn w:val="a1"/>
    <w:uiPriority w:val="99"/>
    <w:semiHidden/>
    <w:unhideWhenUsed/>
    <w:rsid w:val="0003148D"/>
    <w:pPr>
      <w:numPr>
        <w:numId w:val="10"/>
      </w:numPr>
      <w:contextualSpacing/>
    </w:pPr>
  </w:style>
  <w:style w:type="paragraph" w:styleId="50">
    <w:name w:val="List Bullet 5"/>
    <w:basedOn w:val="a1"/>
    <w:uiPriority w:val="99"/>
    <w:semiHidden/>
    <w:unhideWhenUsed/>
    <w:rsid w:val="0003148D"/>
    <w:pPr>
      <w:numPr>
        <w:numId w:val="11"/>
      </w:numPr>
      <w:contextualSpacing/>
    </w:pPr>
  </w:style>
  <w:style w:type="paragraph" w:styleId="2a">
    <w:name w:val="Body Text Indent 2"/>
    <w:basedOn w:val="a1"/>
    <w:link w:val="2b"/>
    <w:uiPriority w:val="99"/>
    <w:semiHidden/>
    <w:unhideWhenUsed/>
    <w:rsid w:val="0003148D"/>
    <w:pPr>
      <w:spacing w:after="120" w:line="480" w:lineRule="auto"/>
      <w:ind w:left="283"/>
    </w:pPr>
  </w:style>
  <w:style w:type="character" w:customStyle="1" w:styleId="2b">
    <w:name w:val="本文縮排 2 字元"/>
    <w:basedOn w:val="a2"/>
    <w:link w:val="2a"/>
    <w:uiPriority w:val="99"/>
    <w:semiHidden/>
    <w:rsid w:val="0003148D"/>
  </w:style>
  <w:style w:type="paragraph" w:styleId="38">
    <w:name w:val="Body Text Indent 3"/>
    <w:basedOn w:val="a1"/>
    <w:link w:val="39"/>
    <w:uiPriority w:val="99"/>
    <w:semiHidden/>
    <w:unhideWhenUsed/>
    <w:rsid w:val="0003148D"/>
    <w:pPr>
      <w:spacing w:after="120"/>
      <w:ind w:left="283"/>
    </w:pPr>
    <w:rPr>
      <w:sz w:val="16"/>
      <w:szCs w:val="16"/>
    </w:rPr>
  </w:style>
  <w:style w:type="character" w:customStyle="1" w:styleId="39">
    <w:name w:val="本文縮排 3 字元"/>
    <w:basedOn w:val="a2"/>
    <w:link w:val="38"/>
    <w:uiPriority w:val="99"/>
    <w:semiHidden/>
    <w:rsid w:val="0003148D"/>
    <w:rPr>
      <w:sz w:val="16"/>
      <w:szCs w:val="16"/>
    </w:rPr>
  </w:style>
  <w:style w:type="paragraph" w:styleId="aff6">
    <w:name w:val="Normal Indent"/>
    <w:basedOn w:val="a1"/>
    <w:uiPriority w:val="99"/>
    <w:semiHidden/>
    <w:unhideWhenUsed/>
    <w:rsid w:val="0003148D"/>
    <w:pPr>
      <w:ind w:left="720"/>
    </w:pPr>
  </w:style>
  <w:style w:type="paragraph" w:styleId="aff7">
    <w:name w:val="annotation text"/>
    <w:basedOn w:val="a1"/>
    <w:link w:val="aff8"/>
    <w:uiPriority w:val="99"/>
    <w:unhideWhenUsed/>
    <w:rsid w:val="0003148D"/>
    <w:pPr>
      <w:spacing w:line="240" w:lineRule="auto"/>
    </w:pPr>
  </w:style>
  <w:style w:type="character" w:customStyle="1" w:styleId="aff8">
    <w:name w:val="註解文字 字元"/>
    <w:basedOn w:val="a2"/>
    <w:link w:val="aff7"/>
    <w:uiPriority w:val="99"/>
    <w:rsid w:val="0003148D"/>
    <w:rPr>
      <w:sz w:val="20"/>
      <w:szCs w:val="20"/>
    </w:rPr>
  </w:style>
  <w:style w:type="paragraph" w:styleId="aff9">
    <w:name w:val="annotation subject"/>
    <w:basedOn w:val="aff7"/>
    <w:next w:val="aff7"/>
    <w:link w:val="affa"/>
    <w:uiPriority w:val="99"/>
    <w:semiHidden/>
    <w:unhideWhenUsed/>
    <w:rsid w:val="0003148D"/>
    <w:rPr>
      <w:b/>
      <w:bCs/>
    </w:rPr>
  </w:style>
  <w:style w:type="character" w:customStyle="1" w:styleId="affa">
    <w:name w:val="註解主旨 字元"/>
    <w:basedOn w:val="aff8"/>
    <w:link w:val="aff9"/>
    <w:uiPriority w:val="99"/>
    <w:semiHidden/>
    <w:rsid w:val="0003148D"/>
    <w:rPr>
      <w:b/>
      <w:bCs/>
      <w:sz w:val="20"/>
      <w:szCs w:val="20"/>
    </w:rPr>
  </w:style>
  <w:style w:type="paragraph" w:styleId="13">
    <w:name w:val="toc 1"/>
    <w:basedOn w:val="a1"/>
    <w:next w:val="a1"/>
    <w:autoRedefine/>
    <w:uiPriority w:val="39"/>
    <w:semiHidden/>
    <w:unhideWhenUsed/>
    <w:rsid w:val="0003148D"/>
    <w:pPr>
      <w:spacing w:after="100"/>
    </w:pPr>
  </w:style>
  <w:style w:type="paragraph" w:styleId="2c">
    <w:name w:val="toc 2"/>
    <w:basedOn w:val="a1"/>
    <w:next w:val="a1"/>
    <w:autoRedefine/>
    <w:uiPriority w:val="39"/>
    <w:semiHidden/>
    <w:unhideWhenUsed/>
    <w:rsid w:val="0003148D"/>
    <w:pPr>
      <w:spacing w:after="100"/>
      <w:ind w:left="220"/>
    </w:pPr>
  </w:style>
  <w:style w:type="paragraph" w:styleId="3a">
    <w:name w:val="toc 3"/>
    <w:basedOn w:val="a1"/>
    <w:next w:val="a1"/>
    <w:autoRedefine/>
    <w:uiPriority w:val="39"/>
    <w:semiHidden/>
    <w:unhideWhenUsed/>
    <w:rsid w:val="0003148D"/>
    <w:pPr>
      <w:spacing w:after="100"/>
      <w:ind w:left="440"/>
    </w:pPr>
  </w:style>
  <w:style w:type="paragraph" w:styleId="46">
    <w:name w:val="toc 4"/>
    <w:basedOn w:val="a1"/>
    <w:next w:val="a1"/>
    <w:autoRedefine/>
    <w:uiPriority w:val="39"/>
    <w:semiHidden/>
    <w:unhideWhenUsed/>
    <w:rsid w:val="0003148D"/>
    <w:pPr>
      <w:spacing w:after="100"/>
      <w:ind w:left="660"/>
    </w:pPr>
  </w:style>
  <w:style w:type="paragraph" w:styleId="56">
    <w:name w:val="toc 5"/>
    <w:basedOn w:val="a1"/>
    <w:next w:val="a1"/>
    <w:autoRedefine/>
    <w:uiPriority w:val="39"/>
    <w:semiHidden/>
    <w:unhideWhenUsed/>
    <w:rsid w:val="0003148D"/>
    <w:pPr>
      <w:spacing w:after="100"/>
      <w:ind w:left="880"/>
    </w:pPr>
  </w:style>
  <w:style w:type="paragraph" w:styleId="62">
    <w:name w:val="toc 6"/>
    <w:basedOn w:val="a1"/>
    <w:next w:val="a1"/>
    <w:autoRedefine/>
    <w:uiPriority w:val="39"/>
    <w:semiHidden/>
    <w:unhideWhenUsed/>
    <w:rsid w:val="0003148D"/>
    <w:pPr>
      <w:spacing w:after="100"/>
      <w:ind w:left="1100"/>
    </w:pPr>
  </w:style>
  <w:style w:type="paragraph" w:styleId="72">
    <w:name w:val="toc 7"/>
    <w:basedOn w:val="a1"/>
    <w:next w:val="a1"/>
    <w:autoRedefine/>
    <w:uiPriority w:val="39"/>
    <w:semiHidden/>
    <w:unhideWhenUsed/>
    <w:rsid w:val="0003148D"/>
    <w:pPr>
      <w:spacing w:after="100"/>
      <w:ind w:left="1320"/>
    </w:pPr>
  </w:style>
  <w:style w:type="paragraph" w:styleId="82">
    <w:name w:val="toc 8"/>
    <w:basedOn w:val="a1"/>
    <w:next w:val="a1"/>
    <w:autoRedefine/>
    <w:uiPriority w:val="39"/>
    <w:semiHidden/>
    <w:unhideWhenUsed/>
    <w:rsid w:val="0003148D"/>
    <w:pPr>
      <w:spacing w:after="100"/>
      <w:ind w:left="1540"/>
    </w:pPr>
  </w:style>
  <w:style w:type="paragraph" w:styleId="92">
    <w:name w:val="toc 9"/>
    <w:basedOn w:val="a1"/>
    <w:next w:val="a1"/>
    <w:autoRedefine/>
    <w:uiPriority w:val="39"/>
    <w:semiHidden/>
    <w:unhideWhenUsed/>
    <w:rsid w:val="0003148D"/>
    <w:pPr>
      <w:spacing w:after="100"/>
      <w:ind w:left="1760"/>
    </w:pPr>
  </w:style>
  <w:style w:type="paragraph" w:styleId="affb">
    <w:name w:val="Block Text"/>
    <w:basedOn w:val="a1"/>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affc">
    <w:name w:val="macro"/>
    <w:link w:val="affd"/>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affd">
    <w:name w:val="巨集文字 字元"/>
    <w:basedOn w:val="a2"/>
    <w:link w:val="affc"/>
    <w:uiPriority w:val="99"/>
    <w:semiHidden/>
    <w:rsid w:val="0003148D"/>
    <w:rPr>
      <w:rFonts w:ascii="Consolas" w:hAnsi="Consolas" w:cs="Consolas"/>
      <w:sz w:val="20"/>
      <w:szCs w:val="20"/>
    </w:rPr>
  </w:style>
  <w:style w:type="paragraph" w:styleId="affe">
    <w:name w:val="Plain Text"/>
    <w:basedOn w:val="a1"/>
    <w:link w:val="afff"/>
    <w:uiPriority w:val="99"/>
    <w:semiHidden/>
    <w:unhideWhenUsed/>
    <w:rsid w:val="0003148D"/>
    <w:pPr>
      <w:spacing w:line="240" w:lineRule="auto"/>
    </w:pPr>
    <w:rPr>
      <w:rFonts w:ascii="Consolas" w:hAnsi="Consolas" w:cs="Consolas"/>
      <w:sz w:val="21"/>
      <w:szCs w:val="21"/>
    </w:rPr>
  </w:style>
  <w:style w:type="character" w:customStyle="1" w:styleId="afff">
    <w:name w:val="純文字 字元"/>
    <w:basedOn w:val="a2"/>
    <w:link w:val="affe"/>
    <w:uiPriority w:val="99"/>
    <w:semiHidden/>
    <w:rsid w:val="0003148D"/>
    <w:rPr>
      <w:rFonts w:ascii="Consolas" w:hAnsi="Consolas" w:cs="Consolas"/>
      <w:sz w:val="21"/>
      <w:szCs w:val="21"/>
    </w:rPr>
  </w:style>
  <w:style w:type="paragraph" w:styleId="afff0">
    <w:name w:val="footnote text"/>
    <w:basedOn w:val="a1"/>
    <w:link w:val="afff1"/>
    <w:uiPriority w:val="99"/>
    <w:semiHidden/>
    <w:unhideWhenUsed/>
    <w:rsid w:val="0003148D"/>
    <w:pPr>
      <w:spacing w:line="240" w:lineRule="auto"/>
    </w:pPr>
  </w:style>
  <w:style w:type="character" w:customStyle="1" w:styleId="afff1">
    <w:name w:val="註腳文字 字元"/>
    <w:basedOn w:val="a2"/>
    <w:link w:val="afff0"/>
    <w:uiPriority w:val="99"/>
    <w:semiHidden/>
    <w:rsid w:val="0003148D"/>
    <w:rPr>
      <w:sz w:val="20"/>
      <w:szCs w:val="20"/>
    </w:rPr>
  </w:style>
  <w:style w:type="paragraph" w:styleId="afff2">
    <w:name w:val="endnote text"/>
    <w:basedOn w:val="a1"/>
    <w:link w:val="afff3"/>
    <w:uiPriority w:val="99"/>
    <w:semiHidden/>
    <w:unhideWhenUsed/>
    <w:rsid w:val="0003148D"/>
    <w:pPr>
      <w:spacing w:line="240" w:lineRule="auto"/>
    </w:pPr>
  </w:style>
  <w:style w:type="character" w:customStyle="1" w:styleId="afff3">
    <w:name w:val="章節附註文字 字元"/>
    <w:basedOn w:val="a2"/>
    <w:link w:val="afff2"/>
    <w:uiPriority w:val="99"/>
    <w:semiHidden/>
    <w:rsid w:val="0003148D"/>
    <w:rPr>
      <w:sz w:val="20"/>
      <w:szCs w:val="20"/>
    </w:rPr>
  </w:style>
  <w:style w:type="character" w:customStyle="1" w:styleId="11">
    <w:name w:val="標題 1 字元"/>
    <w:basedOn w:val="a2"/>
    <w:link w:val="10"/>
    <w:uiPriority w:val="9"/>
    <w:rsid w:val="004F5E36"/>
    <w:rPr>
      <w:rFonts w:ascii="Arial" w:eastAsia="Times New Roman" w:hAnsi="Arial" w:cs="Times New Roman"/>
      <w:b/>
      <w:sz w:val="20"/>
      <w:szCs w:val="20"/>
      <w:lang w:val="en-GB"/>
    </w:rPr>
  </w:style>
  <w:style w:type="character" w:customStyle="1" w:styleId="22">
    <w:name w:val="標題 2 字元"/>
    <w:basedOn w:val="a2"/>
    <w:link w:val="21"/>
    <w:uiPriority w:val="9"/>
    <w:semiHidden/>
    <w:rsid w:val="0003148D"/>
    <w:rPr>
      <w:rFonts w:asciiTheme="majorHAnsi" w:eastAsiaTheme="majorEastAsia" w:hAnsiTheme="majorHAnsi" w:cstheme="majorBidi"/>
      <w:b/>
      <w:bCs/>
      <w:color w:val="4F81BD" w:themeColor="accent1"/>
      <w:sz w:val="26"/>
      <w:szCs w:val="26"/>
    </w:rPr>
  </w:style>
  <w:style w:type="character" w:customStyle="1" w:styleId="32">
    <w:name w:val="標題 3 字元"/>
    <w:basedOn w:val="a2"/>
    <w:link w:val="31"/>
    <w:uiPriority w:val="9"/>
    <w:semiHidden/>
    <w:rsid w:val="0003148D"/>
    <w:rPr>
      <w:rFonts w:asciiTheme="majorHAnsi" w:eastAsiaTheme="majorEastAsia" w:hAnsiTheme="majorHAnsi" w:cstheme="majorBidi"/>
      <w:b/>
      <w:bCs/>
      <w:color w:val="4F81BD" w:themeColor="accent1"/>
    </w:rPr>
  </w:style>
  <w:style w:type="character" w:customStyle="1" w:styleId="42">
    <w:name w:val="標題 4 字元"/>
    <w:basedOn w:val="a2"/>
    <w:link w:val="41"/>
    <w:uiPriority w:val="9"/>
    <w:semiHidden/>
    <w:rsid w:val="0003148D"/>
    <w:rPr>
      <w:rFonts w:asciiTheme="majorHAnsi" w:eastAsiaTheme="majorEastAsia" w:hAnsiTheme="majorHAnsi" w:cstheme="majorBidi"/>
      <w:b/>
      <w:bCs/>
      <w:i/>
      <w:iCs/>
      <w:color w:val="4F81BD" w:themeColor="accent1"/>
    </w:rPr>
  </w:style>
  <w:style w:type="character" w:customStyle="1" w:styleId="52">
    <w:name w:val="標題 5 字元"/>
    <w:basedOn w:val="a2"/>
    <w:link w:val="51"/>
    <w:uiPriority w:val="9"/>
    <w:semiHidden/>
    <w:rsid w:val="0003148D"/>
    <w:rPr>
      <w:rFonts w:asciiTheme="majorHAnsi" w:eastAsiaTheme="majorEastAsia" w:hAnsiTheme="majorHAnsi" w:cstheme="majorBidi"/>
      <w:color w:val="243F60" w:themeColor="accent1" w:themeShade="7F"/>
    </w:rPr>
  </w:style>
  <w:style w:type="character" w:customStyle="1" w:styleId="60">
    <w:name w:val="標題 6 字元"/>
    <w:basedOn w:val="a2"/>
    <w:link w:val="6"/>
    <w:uiPriority w:val="9"/>
    <w:semiHidden/>
    <w:rsid w:val="0003148D"/>
    <w:rPr>
      <w:rFonts w:asciiTheme="majorHAnsi" w:eastAsiaTheme="majorEastAsia" w:hAnsiTheme="majorHAnsi" w:cstheme="majorBidi"/>
      <w:i/>
      <w:iCs/>
      <w:color w:val="243F60" w:themeColor="accent1" w:themeShade="7F"/>
    </w:rPr>
  </w:style>
  <w:style w:type="character" w:customStyle="1" w:styleId="70">
    <w:name w:val="標題 7 字元"/>
    <w:basedOn w:val="a2"/>
    <w:link w:val="7"/>
    <w:uiPriority w:val="9"/>
    <w:semiHidden/>
    <w:rsid w:val="0003148D"/>
    <w:rPr>
      <w:rFonts w:asciiTheme="majorHAnsi" w:eastAsiaTheme="majorEastAsia" w:hAnsiTheme="majorHAnsi" w:cstheme="majorBidi"/>
      <w:i/>
      <w:iCs/>
      <w:color w:val="404040" w:themeColor="text1" w:themeTint="BF"/>
    </w:rPr>
  </w:style>
  <w:style w:type="character" w:customStyle="1" w:styleId="80">
    <w:name w:val="標題 8 字元"/>
    <w:basedOn w:val="a2"/>
    <w:link w:val="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90">
    <w:name w:val="標題 9 字元"/>
    <w:basedOn w:val="a2"/>
    <w:link w:val="9"/>
    <w:uiPriority w:val="9"/>
    <w:semiHidden/>
    <w:rsid w:val="0003148D"/>
    <w:rPr>
      <w:rFonts w:asciiTheme="majorHAnsi" w:eastAsiaTheme="majorEastAsia" w:hAnsiTheme="majorHAnsi" w:cstheme="majorBidi"/>
      <w:i/>
      <w:iCs/>
      <w:color w:val="404040" w:themeColor="text1" w:themeTint="BF"/>
      <w:sz w:val="20"/>
      <w:szCs w:val="20"/>
    </w:rPr>
  </w:style>
  <w:style w:type="paragraph" w:styleId="afff4">
    <w:name w:val="index heading"/>
    <w:basedOn w:val="a1"/>
    <w:next w:val="12"/>
    <w:uiPriority w:val="99"/>
    <w:semiHidden/>
    <w:unhideWhenUsed/>
    <w:rsid w:val="0003148D"/>
    <w:rPr>
      <w:rFonts w:asciiTheme="majorHAnsi" w:eastAsiaTheme="majorEastAsia" w:hAnsiTheme="majorHAnsi" w:cstheme="majorBidi"/>
      <w:b/>
      <w:bCs/>
    </w:rPr>
  </w:style>
  <w:style w:type="paragraph" w:styleId="afff5">
    <w:name w:val="toa heading"/>
    <w:basedOn w:val="a1"/>
    <w:next w:val="a1"/>
    <w:uiPriority w:val="99"/>
    <w:semiHidden/>
    <w:unhideWhenUsed/>
    <w:rsid w:val="0003148D"/>
    <w:pPr>
      <w:spacing w:before="120"/>
    </w:pPr>
    <w:rPr>
      <w:rFonts w:asciiTheme="majorHAnsi" w:eastAsiaTheme="majorEastAsia" w:hAnsiTheme="majorHAnsi" w:cstheme="majorBidi"/>
      <w:b/>
      <w:bCs/>
      <w:sz w:val="24"/>
      <w:szCs w:val="24"/>
    </w:rPr>
  </w:style>
  <w:style w:type="paragraph" w:styleId="afff6">
    <w:name w:val="TOC Heading"/>
    <w:basedOn w:val="10"/>
    <w:next w:val="a1"/>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a2"/>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afff7">
    <w:name w:val="header"/>
    <w:basedOn w:val="a1"/>
    <w:link w:val="afff8"/>
    <w:uiPriority w:val="99"/>
    <w:unhideWhenUsed/>
    <w:rsid w:val="005278B7"/>
    <w:pPr>
      <w:tabs>
        <w:tab w:val="clear" w:pos="7100"/>
        <w:tab w:val="center" w:pos="4819"/>
        <w:tab w:val="right" w:pos="9638"/>
      </w:tabs>
      <w:spacing w:line="240" w:lineRule="auto"/>
    </w:pPr>
  </w:style>
  <w:style w:type="character" w:customStyle="1" w:styleId="afff8">
    <w:name w:val="頁首 字元"/>
    <w:basedOn w:val="a2"/>
    <w:link w:val="afff7"/>
    <w:uiPriority w:val="99"/>
    <w:rsid w:val="005278B7"/>
    <w:rPr>
      <w:rFonts w:ascii="Arial" w:eastAsia="Times New Roman" w:hAnsi="Arial" w:cs="Times New Roman"/>
      <w:sz w:val="18"/>
      <w:szCs w:val="20"/>
      <w:lang w:val="en-GB"/>
    </w:rPr>
  </w:style>
  <w:style w:type="paragraph" w:styleId="afff9">
    <w:name w:val="footer"/>
    <w:basedOn w:val="a1"/>
    <w:link w:val="afffa"/>
    <w:uiPriority w:val="99"/>
    <w:unhideWhenUsed/>
    <w:rsid w:val="005278B7"/>
    <w:pPr>
      <w:tabs>
        <w:tab w:val="clear" w:pos="7100"/>
        <w:tab w:val="center" w:pos="4819"/>
        <w:tab w:val="right" w:pos="9638"/>
      </w:tabs>
      <w:spacing w:line="240" w:lineRule="auto"/>
    </w:pPr>
  </w:style>
  <w:style w:type="character" w:customStyle="1" w:styleId="afffa">
    <w:name w:val="頁尾 字元"/>
    <w:basedOn w:val="a2"/>
    <w:link w:val="afff9"/>
    <w:uiPriority w:val="99"/>
    <w:rsid w:val="005278B7"/>
    <w:rPr>
      <w:rFonts w:ascii="Arial" w:eastAsia="Times New Roman" w:hAnsi="Arial" w:cs="Times New Roman"/>
      <w:sz w:val="18"/>
      <w:szCs w:val="20"/>
      <w:lang w:val="en-GB"/>
    </w:rPr>
  </w:style>
  <w:style w:type="table" w:styleId="afffb">
    <w:name w:val="Table Grid"/>
    <w:basedOn w:val="a3"/>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c">
    <w:name w:val="Hyperlink"/>
    <w:basedOn w:val="a2"/>
    <w:uiPriority w:val="99"/>
    <w:unhideWhenUsed/>
    <w:rsid w:val="00904C62"/>
    <w:rPr>
      <w:color w:val="0000FF" w:themeColor="hyperlink"/>
      <w:u w:val="single"/>
    </w:rPr>
  </w:style>
  <w:style w:type="character" w:customStyle="1" w:styleId="eudoraheader">
    <w:name w:val="eudoraheader"/>
    <w:basedOn w:val="a2"/>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252C1A"/>
    <w:pPr>
      <w:numPr>
        <w:ilvl w:val="0"/>
        <w:numId w:val="0"/>
      </w:numPr>
      <w:spacing w:after="0"/>
    </w:pPr>
  </w:style>
  <w:style w:type="character" w:customStyle="1" w:styleId="CETHeadingxxChar">
    <w:name w:val="CET Headingxx Char"/>
    <w:basedOn w:val="CETheadingxCarattere"/>
    <w:link w:val="CETHeadingxx"/>
    <w:rsid w:val="00252C1A"/>
    <w:rPr>
      <w:rFonts w:ascii="Arial" w:eastAsia="Times New Roman" w:hAnsi="Arial" w:cs="Times New Roman"/>
      <w:b/>
      <w:sz w:val="18"/>
      <w:szCs w:val="20"/>
      <w:lang w:val="en-US"/>
    </w:rPr>
  </w:style>
  <w:style w:type="character" w:styleId="afffd">
    <w:name w:val="Placeholder Text"/>
    <w:basedOn w:val="a2"/>
    <w:uiPriority w:val="99"/>
    <w:semiHidden/>
    <w:rsid w:val="008749DD"/>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新細明體"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locked="1"/>
    <w:lsdException w:name="Title" w:semiHidden="0" w:uiPriority="10" w:unhideWhenUsed="0"/>
    <w:lsdException w:name="Default Paragraph Font" w:uiPriority="1"/>
    <w:lsdException w:name="Subtitle" w:semiHidden="0" w:uiPriority="11" w:unhideWhenUsed="0"/>
    <w:lsdException w:name="Hyperlink" w:locked="1"/>
    <w:lsdException w:name="Strong" w:semiHidden="0" w:uiPriority="22" w:unhideWhenUsed="0"/>
    <w:lsdException w:name="Emphasis" w:semiHidden="0" w:uiPriority="20" w:unhideWhenUsed="0"/>
    <w:lsdException w:name="Table Simple 1"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10">
    <w:name w:val="heading 1"/>
    <w:basedOn w:val="CETHeading1"/>
    <w:next w:val="a1"/>
    <w:link w:val="11"/>
    <w:uiPriority w:val="9"/>
    <w:rsid w:val="004F5E36"/>
    <w:pPr>
      <w:tabs>
        <w:tab w:val="right" w:pos="7100"/>
      </w:tabs>
      <w:jc w:val="both"/>
      <w:outlineLvl w:val="0"/>
    </w:pPr>
    <w:rPr>
      <w:lang w:val="en-GB"/>
    </w:rPr>
  </w:style>
  <w:style w:type="paragraph" w:styleId="21">
    <w:name w:val="heading 2"/>
    <w:basedOn w:val="a1"/>
    <w:next w:val="a1"/>
    <w:link w:val="22"/>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41">
    <w:name w:val="heading 4"/>
    <w:basedOn w:val="a1"/>
    <w:next w:val="a1"/>
    <w:link w:val="42"/>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51">
    <w:name w:val="heading 5"/>
    <w:basedOn w:val="a1"/>
    <w:next w:val="a1"/>
    <w:link w:val="52"/>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9">
    <w:name w:val="heading 9"/>
    <w:basedOn w:val="a1"/>
    <w:next w:val="a1"/>
    <w:link w:val="90"/>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1">
    <w:name w:val="Table Simple 1"/>
    <w:basedOn w:val="a3"/>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9E788A"/>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a5">
    <w:name w:val="annotation reference"/>
    <w:basedOn w:val="a2"/>
    <w:uiPriority w:val="99"/>
    <w:semiHidden/>
    <w:unhideWhenUsed/>
    <w:rsid w:val="004577FE"/>
    <w:rPr>
      <w:sz w:val="16"/>
      <w:szCs w:val="16"/>
    </w:rPr>
  </w:style>
  <w:style w:type="paragraph" w:styleId="a6">
    <w:name w:val="Balloon Text"/>
    <w:basedOn w:val="a1"/>
    <w:link w:val="a7"/>
    <w:uiPriority w:val="99"/>
    <w:semiHidden/>
    <w:unhideWhenUsed/>
    <w:rsid w:val="000D34BE"/>
    <w:pPr>
      <w:spacing w:line="240" w:lineRule="auto"/>
    </w:pPr>
    <w:rPr>
      <w:rFonts w:ascii="Tahoma" w:hAnsi="Tahoma" w:cs="Tahoma"/>
      <w:sz w:val="16"/>
      <w:szCs w:val="16"/>
    </w:rPr>
  </w:style>
  <w:style w:type="character" w:customStyle="1" w:styleId="a7">
    <w:name w:val="註解方塊文字 字元"/>
    <w:basedOn w:val="a2"/>
    <w:link w:val="a6"/>
    <w:uiPriority w:val="99"/>
    <w:semiHidden/>
    <w:rsid w:val="000D34BE"/>
    <w:rPr>
      <w:rFonts w:ascii="Tahoma" w:hAnsi="Tahoma" w:cs="Tahoma"/>
      <w:sz w:val="16"/>
      <w:szCs w:val="16"/>
    </w:rPr>
  </w:style>
  <w:style w:type="paragraph" w:styleId="a8">
    <w:name w:val="Bibliography"/>
    <w:basedOn w:val="CETReferencetext"/>
    <w:uiPriority w:val="37"/>
    <w:unhideWhenUsed/>
    <w:rsid w:val="00631B33"/>
    <w:pPr>
      <w:spacing w:line="240" w:lineRule="auto"/>
      <w:ind w:left="720" w:hanging="720"/>
    </w:pPr>
  </w:style>
  <w:style w:type="paragraph" w:styleId="23">
    <w:name w:val="Body Text 2"/>
    <w:basedOn w:val="a1"/>
    <w:link w:val="24"/>
    <w:uiPriority w:val="99"/>
    <w:semiHidden/>
    <w:unhideWhenUsed/>
    <w:rsid w:val="0003148D"/>
    <w:pPr>
      <w:spacing w:after="120" w:line="480" w:lineRule="auto"/>
    </w:pPr>
  </w:style>
  <w:style w:type="character" w:customStyle="1" w:styleId="24">
    <w:name w:val="本文 2 字元"/>
    <w:basedOn w:val="a2"/>
    <w:link w:val="23"/>
    <w:uiPriority w:val="99"/>
    <w:semiHidden/>
    <w:rsid w:val="0003148D"/>
  </w:style>
  <w:style w:type="paragraph" w:styleId="33">
    <w:name w:val="Body Text 3"/>
    <w:basedOn w:val="a1"/>
    <w:link w:val="34"/>
    <w:uiPriority w:val="99"/>
    <w:semiHidden/>
    <w:unhideWhenUsed/>
    <w:rsid w:val="0003148D"/>
    <w:pPr>
      <w:spacing w:after="120"/>
    </w:pPr>
    <w:rPr>
      <w:sz w:val="16"/>
      <w:szCs w:val="16"/>
    </w:rPr>
  </w:style>
  <w:style w:type="character" w:customStyle="1" w:styleId="34">
    <w:name w:val="本文 3 字元"/>
    <w:basedOn w:val="a2"/>
    <w:link w:val="33"/>
    <w:uiPriority w:val="99"/>
    <w:semiHidden/>
    <w:rsid w:val="0003148D"/>
    <w:rPr>
      <w:sz w:val="16"/>
      <w:szCs w:val="16"/>
    </w:rPr>
  </w:style>
  <w:style w:type="paragraph" w:styleId="a9">
    <w:name w:val="Body Text"/>
    <w:basedOn w:val="a1"/>
    <w:link w:val="aa"/>
    <w:uiPriority w:val="99"/>
    <w:semiHidden/>
    <w:unhideWhenUsed/>
    <w:rsid w:val="0003148D"/>
    <w:pPr>
      <w:spacing w:after="120"/>
    </w:pPr>
  </w:style>
  <w:style w:type="character" w:customStyle="1" w:styleId="aa">
    <w:name w:val="本文 字元"/>
    <w:basedOn w:val="a2"/>
    <w:link w:val="a9"/>
    <w:uiPriority w:val="99"/>
    <w:semiHidden/>
    <w:rsid w:val="0003148D"/>
  </w:style>
  <w:style w:type="paragraph" w:styleId="ab">
    <w:name w:val="Date"/>
    <w:basedOn w:val="a1"/>
    <w:next w:val="a1"/>
    <w:link w:val="ac"/>
    <w:uiPriority w:val="99"/>
    <w:semiHidden/>
    <w:unhideWhenUsed/>
    <w:rsid w:val="0003148D"/>
  </w:style>
  <w:style w:type="character" w:customStyle="1" w:styleId="ac">
    <w:name w:val="日期 字元"/>
    <w:basedOn w:val="a2"/>
    <w:link w:val="ab"/>
    <w:uiPriority w:val="99"/>
    <w:semiHidden/>
    <w:rsid w:val="0003148D"/>
  </w:style>
  <w:style w:type="paragraph" w:styleId="ad">
    <w:name w:val="caption"/>
    <w:basedOn w:val="a1"/>
    <w:next w:val="a1"/>
    <w:uiPriority w:val="35"/>
    <w:semiHidden/>
    <w:unhideWhenUsed/>
    <w:qFormat/>
    <w:rsid w:val="0003148D"/>
    <w:pPr>
      <w:spacing w:line="240" w:lineRule="auto"/>
    </w:pPr>
    <w:rPr>
      <w:b/>
      <w:bCs/>
      <w:color w:val="4F81BD" w:themeColor="accent1"/>
      <w:szCs w:val="18"/>
    </w:rPr>
  </w:style>
  <w:style w:type="paragraph" w:styleId="ae">
    <w:name w:val="List"/>
    <w:basedOn w:val="a1"/>
    <w:uiPriority w:val="99"/>
    <w:semiHidden/>
    <w:unhideWhenUsed/>
    <w:rsid w:val="0003148D"/>
    <w:pPr>
      <w:ind w:left="283" w:hanging="283"/>
      <w:contextualSpacing/>
    </w:pPr>
  </w:style>
  <w:style w:type="paragraph" w:styleId="25">
    <w:name w:val="List 2"/>
    <w:basedOn w:val="a1"/>
    <w:uiPriority w:val="99"/>
    <w:semiHidden/>
    <w:unhideWhenUsed/>
    <w:rsid w:val="0003148D"/>
    <w:pPr>
      <w:ind w:left="566" w:hanging="283"/>
      <w:contextualSpacing/>
    </w:pPr>
  </w:style>
  <w:style w:type="paragraph" w:styleId="35">
    <w:name w:val="List 3"/>
    <w:basedOn w:val="a1"/>
    <w:uiPriority w:val="99"/>
    <w:semiHidden/>
    <w:unhideWhenUsed/>
    <w:rsid w:val="0003148D"/>
    <w:pPr>
      <w:ind w:left="849" w:hanging="283"/>
      <w:contextualSpacing/>
    </w:pPr>
  </w:style>
  <w:style w:type="paragraph" w:styleId="43">
    <w:name w:val="List 4"/>
    <w:basedOn w:val="a1"/>
    <w:uiPriority w:val="99"/>
    <w:semiHidden/>
    <w:unhideWhenUsed/>
    <w:rsid w:val="0003148D"/>
    <w:pPr>
      <w:ind w:left="1132" w:hanging="283"/>
      <w:contextualSpacing/>
    </w:pPr>
  </w:style>
  <w:style w:type="paragraph" w:styleId="53">
    <w:name w:val="List 5"/>
    <w:basedOn w:val="a1"/>
    <w:uiPriority w:val="99"/>
    <w:semiHidden/>
    <w:unhideWhenUsed/>
    <w:rsid w:val="0003148D"/>
    <w:pPr>
      <w:ind w:left="1415" w:hanging="283"/>
      <w:contextualSpacing/>
    </w:pPr>
  </w:style>
  <w:style w:type="paragraph" w:styleId="af">
    <w:name w:val="List Continue"/>
    <w:basedOn w:val="a1"/>
    <w:uiPriority w:val="99"/>
    <w:semiHidden/>
    <w:unhideWhenUsed/>
    <w:rsid w:val="0003148D"/>
    <w:pPr>
      <w:spacing w:after="120"/>
      <w:ind w:left="283"/>
      <w:contextualSpacing/>
    </w:pPr>
  </w:style>
  <w:style w:type="paragraph" w:styleId="26">
    <w:name w:val="List Continue 2"/>
    <w:basedOn w:val="a1"/>
    <w:uiPriority w:val="99"/>
    <w:semiHidden/>
    <w:unhideWhenUsed/>
    <w:rsid w:val="0003148D"/>
    <w:pPr>
      <w:spacing w:after="120"/>
      <w:ind w:left="566"/>
      <w:contextualSpacing/>
    </w:pPr>
  </w:style>
  <w:style w:type="paragraph" w:styleId="36">
    <w:name w:val="List Continue 3"/>
    <w:basedOn w:val="a1"/>
    <w:uiPriority w:val="99"/>
    <w:semiHidden/>
    <w:unhideWhenUsed/>
    <w:rsid w:val="0003148D"/>
    <w:pPr>
      <w:spacing w:after="120"/>
      <w:ind w:left="849"/>
      <w:contextualSpacing/>
    </w:pPr>
  </w:style>
  <w:style w:type="paragraph" w:styleId="44">
    <w:name w:val="List Continue 4"/>
    <w:basedOn w:val="a1"/>
    <w:uiPriority w:val="99"/>
    <w:semiHidden/>
    <w:unhideWhenUsed/>
    <w:rsid w:val="0003148D"/>
    <w:pPr>
      <w:spacing w:after="120"/>
      <w:ind w:left="1132"/>
      <w:contextualSpacing/>
    </w:pPr>
  </w:style>
  <w:style w:type="paragraph" w:styleId="54">
    <w:name w:val="List Continue 5"/>
    <w:basedOn w:val="a1"/>
    <w:uiPriority w:val="99"/>
    <w:semiHidden/>
    <w:unhideWhenUsed/>
    <w:rsid w:val="0003148D"/>
    <w:pPr>
      <w:spacing w:after="120"/>
      <w:ind w:left="1415"/>
      <w:contextualSpacing/>
    </w:pPr>
  </w:style>
  <w:style w:type="paragraph" w:styleId="af0">
    <w:name w:val="Signature"/>
    <w:basedOn w:val="a1"/>
    <w:link w:val="af1"/>
    <w:uiPriority w:val="99"/>
    <w:semiHidden/>
    <w:unhideWhenUsed/>
    <w:rsid w:val="0003148D"/>
    <w:pPr>
      <w:spacing w:line="240" w:lineRule="auto"/>
      <w:ind w:left="4252"/>
    </w:pPr>
  </w:style>
  <w:style w:type="character" w:customStyle="1" w:styleId="af1">
    <w:name w:val="簽名 字元"/>
    <w:basedOn w:val="a2"/>
    <w:link w:val="af0"/>
    <w:uiPriority w:val="99"/>
    <w:semiHidden/>
    <w:rsid w:val="0003148D"/>
  </w:style>
  <w:style w:type="paragraph" w:styleId="af2">
    <w:name w:val="E-mail Signature"/>
    <w:basedOn w:val="a1"/>
    <w:link w:val="af3"/>
    <w:uiPriority w:val="99"/>
    <w:semiHidden/>
    <w:unhideWhenUsed/>
    <w:rsid w:val="0003148D"/>
    <w:pPr>
      <w:spacing w:line="240" w:lineRule="auto"/>
    </w:pPr>
  </w:style>
  <w:style w:type="character" w:customStyle="1" w:styleId="af3">
    <w:name w:val="電子郵件簽名 字元"/>
    <w:basedOn w:val="a2"/>
    <w:link w:val="af2"/>
    <w:uiPriority w:val="99"/>
    <w:semiHidden/>
    <w:rsid w:val="0003148D"/>
  </w:style>
  <w:style w:type="paragraph" w:styleId="af4">
    <w:name w:val="Salutation"/>
    <w:basedOn w:val="a1"/>
    <w:next w:val="a1"/>
    <w:link w:val="af5"/>
    <w:uiPriority w:val="99"/>
    <w:semiHidden/>
    <w:unhideWhenUsed/>
    <w:rsid w:val="0003148D"/>
  </w:style>
  <w:style w:type="character" w:customStyle="1" w:styleId="af5">
    <w:name w:val="問候 字元"/>
    <w:basedOn w:val="a2"/>
    <w:link w:val="af4"/>
    <w:uiPriority w:val="99"/>
    <w:semiHidden/>
    <w:rsid w:val="0003148D"/>
  </w:style>
  <w:style w:type="paragraph" w:styleId="af6">
    <w:name w:val="Closing"/>
    <w:basedOn w:val="a1"/>
    <w:link w:val="af7"/>
    <w:uiPriority w:val="99"/>
    <w:semiHidden/>
    <w:unhideWhenUsed/>
    <w:rsid w:val="0003148D"/>
    <w:pPr>
      <w:spacing w:line="240" w:lineRule="auto"/>
      <w:ind w:left="4252"/>
    </w:pPr>
  </w:style>
  <w:style w:type="character" w:customStyle="1" w:styleId="af7">
    <w:name w:val="結語 字元"/>
    <w:basedOn w:val="a2"/>
    <w:link w:val="af6"/>
    <w:uiPriority w:val="99"/>
    <w:semiHidden/>
    <w:rsid w:val="0003148D"/>
  </w:style>
  <w:style w:type="paragraph" w:styleId="12">
    <w:name w:val="index 1"/>
    <w:basedOn w:val="a1"/>
    <w:next w:val="a1"/>
    <w:autoRedefine/>
    <w:uiPriority w:val="99"/>
    <w:semiHidden/>
    <w:unhideWhenUsed/>
    <w:rsid w:val="0003148D"/>
    <w:pPr>
      <w:spacing w:line="240" w:lineRule="auto"/>
      <w:ind w:left="220" w:hanging="220"/>
    </w:pPr>
  </w:style>
  <w:style w:type="paragraph" w:styleId="27">
    <w:name w:val="index 2"/>
    <w:basedOn w:val="a1"/>
    <w:next w:val="a1"/>
    <w:autoRedefine/>
    <w:uiPriority w:val="99"/>
    <w:semiHidden/>
    <w:unhideWhenUsed/>
    <w:rsid w:val="0003148D"/>
    <w:pPr>
      <w:spacing w:line="240" w:lineRule="auto"/>
      <w:ind w:left="440" w:hanging="220"/>
    </w:pPr>
  </w:style>
  <w:style w:type="paragraph" w:styleId="37">
    <w:name w:val="index 3"/>
    <w:basedOn w:val="a1"/>
    <w:next w:val="a1"/>
    <w:autoRedefine/>
    <w:uiPriority w:val="99"/>
    <w:semiHidden/>
    <w:unhideWhenUsed/>
    <w:rsid w:val="0003148D"/>
    <w:pPr>
      <w:spacing w:line="240" w:lineRule="auto"/>
      <w:ind w:left="660" w:hanging="220"/>
    </w:pPr>
  </w:style>
  <w:style w:type="paragraph" w:styleId="45">
    <w:name w:val="index 4"/>
    <w:basedOn w:val="a1"/>
    <w:next w:val="a1"/>
    <w:autoRedefine/>
    <w:uiPriority w:val="99"/>
    <w:semiHidden/>
    <w:unhideWhenUsed/>
    <w:rsid w:val="0003148D"/>
    <w:pPr>
      <w:spacing w:line="240" w:lineRule="auto"/>
      <w:ind w:left="880" w:hanging="220"/>
    </w:pPr>
  </w:style>
  <w:style w:type="paragraph" w:styleId="55">
    <w:name w:val="index 5"/>
    <w:basedOn w:val="a1"/>
    <w:next w:val="a1"/>
    <w:autoRedefine/>
    <w:uiPriority w:val="99"/>
    <w:semiHidden/>
    <w:unhideWhenUsed/>
    <w:rsid w:val="0003148D"/>
    <w:pPr>
      <w:spacing w:line="240" w:lineRule="auto"/>
      <w:ind w:left="1100" w:hanging="220"/>
    </w:pPr>
  </w:style>
  <w:style w:type="paragraph" w:styleId="61">
    <w:name w:val="index 6"/>
    <w:basedOn w:val="a1"/>
    <w:next w:val="a1"/>
    <w:autoRedefine/>
    <w:uiPriority w:val="99"/>
    <w:semiHidden/>
    <w:unhideWhenUsed/>
    <w:rsid w:val="0003148D"/>
    <w:pPr>
      <w:spacing w:line="240" w:lineRule="auto"/>
      <w:ind w:left="1320" w:hanging="220"/>
    </w:pPr>
  </w:style>
  <w:style w:type="paragraph" w:styleId="71">
    <w:name w:val="index 7"/>
    <w:basedOn w:val="a1"/>
    <w:next w:val="a1"/>
    <w:autoRedefine/>
    <w:uiPriority w:val="99"/>
    <w:semiHidden/>
    <w:unhideWhenUsed/>
    <w:rsid w:val="0003148D"/>
    <w:pPr>
      <w:spacing w:line="240" w:lineRule="auto"/>
      <w:ind w:left="1540" w:hanging="220"/>
    </w:pPr>
  </w:style>
  <w:style w:type="paragraph" w:styleId="81">
    <w:name w:val="index 8"/>
    <w:basedOn w:val="a1"/>
    <w:next w:val="a1"/>
    <w:autoRedefine/>
    <w:uiPriority w:val="99"/>
    <w:semiHidden/>
    <w:unhideWhenUsed/>
    <w:rsid w:val="0003148D"/>
    <w:pPr>
      <w:spacing w:line="240" w:lineRule="auto"/>
      <w:ind w:left="1760" w:hanging="220"/>
    </w:pPr>
  </w:style>
  <w:style w:type="paragraph" w:styleId="91">
    <w:name w:val="index 9"/>
    <w:basedOn w:val="a1"/>
    <w:next w:val="a1"/>
    <w:autoRedefine/>
    <w:uiPriority w:val="99"/>
    <w:semiHidden/>
    <w:unhideWhenUsed/>
    <w:rsid w:val="0003148D"/>
    <w:pPr>
      <w:spacing w:line="240" w:lineRule="auto"/>
      <w:ind w:left="1980" w:hanging="220"/>
    </w:pPr>
  </w:style>
  <w:style w:type="paragraph" w:styleId="af8">
    <w:name w:val="table of figures"/>
    <w:basedOn w:val="a1"/>
    <w:next w:val="a1"/>
    <w:uiPriority w:val="99"/>
    <w:semiHidden/>
    <w:unhideWhenUsed/>
    <w:rsid w:val="0003148D"/>
  </w:style>
  <w:style w:type="paragraph" w:styleId="af9">
    <w:name w:val="table of authorities"/>
    <w:basedOn w:val="a1"/>
    <w:next w:val="a1"/>
    <w:uiPriority w:val="99"/>
    <w:semiHidden/>
    <w:unhideWhenUsed/>
    <w:rsid w:val="0003148D"/>
    <w:pPr>
      <w:ind w:left="220" w:hanging="220"/>
    </w:pPr>
  </w:style>
  <w:style w:type="paragraph" w:styleId="afa">
    <w:name w:val="envelope address"/>
    <w:basedOn w:val="a1"/>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
    <w:name w:val="HTML Address"/>
    <w:basedOn w:val="a1"/>
    <w:link w:val="HTML0"/>
    <w:uiPriority w:val="99"/>
    <w:semiHidden/>
    <w:unhideWhenUsed/>
    <w:rsid w:val="0003148D"/>
    <w:pPr>
      <w:spacing w:line="240" w:lineRule="auto"/>
    </w:pPr>
    <w:rPr>
      <w:i/>
      <w:iCs/>
    </w:rPr>
  </w:style>
  <w:style w:type="character" w:customStyle="1" w:styleId="HTML0">
    <w:name w:val="HTML 位址 字元"/>
    <w:basedOn w:val="a2"/>
    <w:link w:val="HTML"/>
    <w:uiPriority w:val="99"/>
    <w:semiHidden/>
    <w:rsid w:val="0003148D"/>
    <w:rPr>
      <w:i/>
      <w:iCs/>
    </w:rPr>
  </w:style>
  <w:style w:type="paragraph" w:styleId="afb">
    <w:name w:val="envelope return"/>
    <w:basedOn w:val="a1"/>
    <w:uiPriority w:val="99"/>
    <w:semiHidden/>
    <w:unhideWhenUsed/>
    <w:rsid w:val="0003148D"/>
    <w:pPr>
      <w:spacing w:line="240" w:lineRule="auto"/>
    </w:pPr>
    <w:rPr>
      <w:rFonts w:asciiTheme="majorHAnsi" w:eastAsiaTheme="majorEastAsia" w:hAnsiTheme="majorHAnsi" w:cstheme="majorBidi"/>
    </w:rPr>
  </w:style>
  <w:style w:type="paragraph" w:styleId="afc">
    <w:name w:val="Message Header"/>
    <w:basedOn w:val="a1"/>
    <w:link w:val="afd"/>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afd">
    <w:name w:val="訊息欄位名稱 字元"/>
    <w:basedOn w:val="a2"/>
    <w:link w:val="afc"/>
    <w:uiPriority w:val="99"/>
    <w:semiHidden/>
    <w:rsid w:val="0003148D"/>
    <w:rPr>
      <w:rFonts w:asciiTheme="majorHAnsi" w:eastAsiaTheme="majorEastAsia" w:hAnsiTheme="majorHAnsi" w:cstheme="majorBidi"/>
      <w:sz w:val="24"/>
      <w:szCs w:val="24"/>
      <w:shd w:val="pct20" w:color="auto" w:fill="auto"/>
    </w:rPr>
  </w:style>
  <w:style w:type="paragraph" w:styleId="afe">
    <w:name w:val="Note Heading"/>
    <w:basedOn w:val="a1"/>
    <w:next w:val="a1"/>
    <w:link w:val="aff"/>
    <w:uiPriority w:val="99"/>
    <w:semiHidden/>
    <w:unhideWhenUsed/>
    <w:rsid w:val="0003148D"/>
    <w:pPr>
      <w:spacing w:line="240" w:lineRule="auto"/>
    </w:pPr>
  </w:style>
  <w:style w:type="character" w:customStyle="1" w:styleId="aff">
    <w:name w:val="註釋標題 字元"/>
    <w:basedOn w:val="a2"/>
    <w:link w:val="afe"/>
    <w:uiPriority w:val="99"/>
    <w:semiHidden/>
    <w:rsid w:val="0003148D"/>
  </w:style>
  <w:style w:type="paragraph" w:styleId="aff0">
    <w:name w:val="Document Map"/>
    <w:basedOn w:val="a1"/>
    <w:link w:val="aff1"/>
    <w:uiPriority w:val="99"/>
    <w:semiHidden/>
    <w:unhideWhenUsed/>
    <w:rsid w:val="0003148D"/>
    <w:pPr>
      <w:spacing w:line="240" w:lineRule="auto"/>
    </w:pPr>
    <w:rPr>
      <w:rFonts w:ascii="Tahoma" w:hAnsi="Tahoma" w:cs="Tahoma"/>
      <w:sz w:val="16"/>
      <w:szCs w:val="16"/>
    </w:rPr>
  </w:style>
  <w:style w:type="character" w:customStyle="1" w:styleId="aff1">
    <w:name w:val="文件引導模式 字元"/>
    <w:basedOn w:val="a2"/>
    <w:link w:val="aff0"/>
    <w:uiPriority w:val="99"/>
    <w:semiHidden/>
    <w:rsid w:val="0003148D"/>
    <w:rPr>
      <w:rFonts w:ascii="Tahoma" w:hAnsi="Tahoma" w:cs="Tahoma"/>
      <w:sz w:val="16"/>
      <w:szCs w:val="16"/>
    </w:rPr>
  </w:style>
  <w:style w:type="paragraph" w:styleId="Web">
    <w:name w:val="Normal (Web)"/>
    <w:basedOn w:val="a1"/>
    <w:uiPriority w:val="99"/>
    <w:semiHidden/>
    <w:unhideWhenUsed/>
    <w:rsid w:val="0003148D"/>
    <w:rPr>
      <w:sz w:val="24"/>
      <w:szCs w:val="24"/>
    </w:rPr>
  </w:style>
  <w:style w:type="paragraph" w:styleId="a">
    <w:name w:val="List Number"/>
    <w:basedOn w:val="a1"/>
    <w:uiPriority w:val="99"/>
    <w:semiHidden/>
    <w:unhideWhenUsed/>
    <w:rsid w:val="0003148D"/>
    <w:pPr>
      <w:numPr>
        <w:numId w:val="2"/>
      </w:numPr>
      <w:contextualSpacing/>
    </w:pPr>
  </w:style>
  <w:style w:type="paragraph" w:styleId="2">
    <w:name w:val="List Number 2"/>
    <w:basedOn w:val="a1"/>
    <w:uiPriority w:val="99"/>
    <w:semiHidden/>
    <w:unhideWhenUsed/>
    <w:rsid w:val="0003148D"/>
    <w:pPr>
      <w:numPr>
        <w:numId w:val="3"/>
      </w:numPr>
      <w:contextualSpacing/>
    </w:pPr>
  </w:style>
  <w:style w:type="paragraph" w:styleId="3">
    <w:name w:val="List Number 3"/>
    <w:basedOn w:val="a1"/>
    <w:uiPriority w:val="99"/>
    <w:semiHidden/>
    <w:unhideWhenUsed/>
    <w:rsid w:val="0003148D"/>
    <w:pPr>
      <w:numPr>
        <w:numId w:val="4"/>
      </w:numPr>
      <w:contextualSpacing/>
    </w:pPr>
  </w:style>
  <w:style w:type="paragraph" w:styleId="4">
    <w:name w:val="List Number 4"/>
    <w:basedOn w:val="a1"/>
    <w:uiPriority w:val="99"/>
    <w:semiHidden/>
    <w:unhideWhenUsed/>
    <w:rsid w:val="0003148D"/>
    <w:pPr>
      <w:numPr>
        <w:numId w:val="5"/>
      </w:numPr>
      <w:contextualSpacing/>
    </w:pPr>
  </w:style>
  <w:style w:type="paragraph" w:styleId="5">
    <w:name w:val="List Number 5"/>
    <w:basedOn w:val="a1"/>
    <w:uiPriority w:val="99"/>
    <w:semiHidden/>
    <w:unhideWhenUsed/>
    <w:rsid w:val="0003148D"/>
    <w:pPr>
      <w:numPr>
        <w:numId w:val="6"/>
      </w:numPr>
      <w:contextualSpacing/>
    </w:pPr>
  </w:style>
  <w:style w:type="paragraph" w:styleId="HTML1">
    <w:name w:val="HTML Preformatted"/>
    <w:basedOn w:val="a1"/>
    <w:link w:val="HTML2"/>
    <w:uiPriority w:val="99"/>
    <w:semiHidden/>
    <w:unhideWhenUsed/>
    <w:rsid w:val="0003148D"/>
    <w:pPr>
      <w:spacing w:line="240" w:lineRule="auto"/>
    </w:pPr>
    <w:rPr>
      <w:rFonts w:ascii="Consolas" w:hAnsi="Consolas" w:cs="Consolas"/>
    </w:rPr>
  </w:style>
  <w:style w:type="character" w:customStyle="1" w:styleId="HTML2">
    <w:name w:val="HTML 預設格式 字元"/>
    <w:basedOn w:val="a2"/>
    <w:link w:val="HTML1"/>
    <w:uiPriority w:val="99"/>
    <w:semiHidden/>
    <w:rsid w:val="0003148D"/>
    <w:rPr>
      <w:rFonts w:ascii="Consolas" w:hAnsi="Consolas" w:cs="Consolas"/>
      <w:sz w:val="20"/>
      <w:szCs w:val="20"/>
    </w:rPr>
  </w:style>
  <w:style w:type="paragraph" w:styleId="aff2">
    <w:name w:val="Body Text First Indent"/>
    <w:basedOn w:val="a9"/>
    <w:link w:val="aff3"/>
    <w:uiPriority w:val="99"/>
    <w:semiHidden/>
    <w:unhideWhenUsed/>
    <w:rsid w:val="0003148D"/>
    <w:pPr>
      <w:spacing w:after="200"/>
      <w:ind w:firstLine="360"/>
    </w:pPr>
  </w:style>
  <w:style w:type="character" w:customStyle="1" w:styleId="aff3">
    <w:name w:val="本文第一層縮排 字元"/>
    <w:basedOn w:val="aa"/>
    <w:link w:val="aff2"/>
    <w:uiPriority w:val="99"/>
    <w:semiHidden/>
    <w:rsid w:val="0003148D"/>
  </w:style>
  <w:style w:type="paragraph" w:styleId="aff4">
    <w:name w:val="Body Text Indent"/>
    <w:basedOn w:val="a1"/>
    <w:link w:val="aff5"/>
    <w:uiPriority w:val="99"/>
    <w:semiHidden/>
    <w:unhideWhenUsed/>
    <w:rsid w:val="0003148D"/>
    <w:pPr>
      <w:spacing w:after="120"/>
      <w:ind w:left="283"/>
    </w:pPr>
  </w:style>
  <w:style w:type="character" w:customStyle="1" w:styleId="aff5">
    <w:name w:val="本文縮排 字元"/>
    <w:basedOn w:val="a2"/>
    <w:link w:val="aff4"/>
    <w:uiPriority w:val="99"/>
    <w:semiHidden/>
    <w:rsid w:val="0003148D"/>
  </w:style>
  <w:style w:type="paragraph" w:styleId="28">
    <w:name w:val="Body Text First Indent 2"/>
    <w:basedOn w:val="aff4"/>
    <w:link w:val="29"/>
    <w:uiPriority w:val="99"/>
    <w:semiHidden/>
    <w:unhideWhenUsed/>
    <w:rsid w:val="0003148D"/>
    <w:pPr>
      <w:spacing w:after="200"/>
      <w:ind w:left="360" w:firstLine="360"/>
    </w:pPr>
  </w:style>
  <w:style w:type="character" w:customStyle="1" w:styleId="29">
    <w:name w:val="本文第一層縮排 2 字元"/>
    <w:basedOn w:val="aff5"/>
    <w:link w:val="28"/>
    <w:uiPriority w:val="99"/>
    <w:semiHidden/>
    <w:rsid w:val="0003148D"/>
  </w:style>
  <w:style w:type="paragraph" w:styleId="a0">
    <w:name w:val="List Bullet"/>
    <w:basedOn w:val="a1"/>
    <w:uiPriority w:val="99"/>
    <w:semiHidden/>
    <w:unhideWhenUsed/>
    <w:rsid w:val="0003148D"/>
    <w:pPr>
      <w:numPr>
        <w:numId w:val="7"/>
      </w:numPr>
      <w:contextualSpacing/>
    </w:pPr>
  </w:style>
  <w:style w:type="paragraph" w:styleId="20">
    <w:name w:val="List Bullet 2"/>
    <w:basedOn w:val="a1"/>
    <w:uiPriority w:val="99"/>
    <w:semiHidden/>
    <w:unhideWhenUsed/>
    <w:rsid w:val="0003148D"/>
    <w:pPr>
      <w:numPr>
        <w:numId w:val="8"/>
      </w:numPr>
      <w:contextualSpacing/>
    </w:pPr>
  </w:style>
  <w:style w:type="paragraph" w:styleId="30">
    <w:name w:val="List Bullet 3"/>
    <w:basedOn w:val="a1"/>
    <w:uiPriority w:val="99"/>
    <w:semiHidden/>
    <w:unhideWhenUsed/>
    <w:rsid w:val="0003148D"/>
    <w:pPr>
      <w:numPr>
        <w:numId w:val="9"/>
      </w:numPr>
      <w:contextualSpacing/>
    </w:pPr>
  </w:style>
  <w:style w:type="paragraph" w:styleId="40">
    <w:name w:val="List Bullet 4"/>
    <w:basedOn w:val="a1"/>
    <w:uiPriority w:val="99"/>
    <w:semiHidden/>
    <w:unhideWhenUsed/>
    <w:rsid w:val="0003148D"/>
    <w:pPr>
      <w:numPr>
        <w:numId w:val="10"/>
      </w:numPr>
      <w:contextualSpacing/>
    </w:pPr>
  </w:style>
  <w:style w:type="paragraph" w:styleId="50">
    <w:name w:val="List Bullet 5"/>
    <w:basedOn w:val="a1"/>
    <w:uiPriority w:val="99"/>
    <w:semiHidden/>
    <w:unhideWhenUsed/>
    <w:rsid w:val="0003148D"/>
    <w:pPr>
      <w:numPr>
        <w:numId w:val="11"/>
      </w:numPr>
      <w:contextualSpacing/>
    </w:pPr>
  </w:style>
  <w:style w:type="paragraph" w:styleId="2a">
    <w:name w:val="Body Text Indent 2"/>
    <w:basedOn w:val="a1"/>
    <w:link w:val="2b"/>
    <w:uiPriority w:val="99"/>
    <w:semiHidden/>
    <w:unhideWhenUsed/>
    <w:rsid w:val="0003148D"/>
    <w:pPr>
      <w:spacing w:after="120" w:line="480" w:lineRule="auto"/>
      <w:ind w:left="283"/>
    </w:pPr>
  </w:style>
  <w:style w:type="character" w:customStyle="1" w:styleId="2b">
    <w:name w:val="本文縮排 2 字元"/>
    <w:basedOn w:val="a2"/>
    <w:link w:val="2a"/>
    <w:uiPriority w:val="99"/>
    <w:semiHidden/>
    <w:rsid w:val="0003148D"/>
  </w:style>
  <w:style w:type="paragraph" w:styleId="38">
    <w:name w:val="Body Text Indent 3"/>
    <w:basedOn w:val="a1"/>
    <w:link w:val="39"/>
    <w:uiPriority w:val="99"/>
    <w:semiHidden/>
    <w:unhideWhenUsed/>
    <w:rsid w:val="0003148D"/>
    <w:pPr>
      <w:spacing w:after="120"/>
      <w:ind w:left="283"/>
    </w:pPr>
    <w:rPr>
      <w:sz w:val="16"/>
      <w:szCs w:val="16"/>
    </w:rPr>
  </w:style>
  <w:style w:type="character" w:customStyle="1" w:styleId="39">
    <w:name w:val="本文縮排 3 字元"/>
    <w:basedOn w:val="a2"/>
    <w:link w:val="38"/>
    <w:uiPriority w:val="99"/>
    <w:semiHidden/>
    <w:rsid w:val="0003148D"/>
    <w:rPr>
      <w:sz w:val="16"/>
      <w:szCs w:val="16"/>
    </w:rPr>
  </w:style>
  <w:style w:type="paragraph" w:styleId="aff6">
    <w:name w:val="Normal Indent"/>
    <w:basedOn w:val="a1"/>
    <w:uiPriority w:val="99"/>
    <w:semiHidden/>
    <w:unhideWhenUsed/>
    <w:rsid w:val="0003148D"/>
    <w:pPr>
      <w:ind w:left="720"/>
    </w:pPr>
  </w:style>
  <w:style w:type="paragraph" w:styleId="aff7">
    <w:name w:val="annotation text"/>
    <w:basedOn w:val="a1"/>
    <w:link w:val="aff8"/>
    <w:uiPriority w:val="99"/>
    <w:unhideWhenUsed/>
    <w:rsid w:val="0003148D"/>
    <w:pPr>
      <w:spacing w:line="240" w:lineRule="auto"/>
    </w:pPr>
  </w:style>
  <w:style w:type="character" w:customStyle="1" w:styleId="aff8">
    <w:name w:val="註解文字 字元"/>
    <w:basedOn w:val="a2"/>
    <w:link w:val="aff7"/>
    <w:uiPriority w:val="99"/>
    <w:rsid w:val="0003148D"/>
    <w:rPr>
      <w:sz w:val="20"/>
      <w:szCs w:val="20"/>
    </w:rPr>
  </w:style>
  <w:style w:type="paragraph" w:styleId="aff9">
    <w:name w:val="annotation subject"/>
    <w:basedOn w:val="aff7"/>
    <w:next w:val="aff7"/>
    <w:link w:val="affa"/>
    <w:uiPriority w:val="99"/>
    <w:semiHidden/>
    <w:unhideWhenUsed/>
    <w:rsid w:val="0003148D"/>
    <w:rPr>
      <w:b/>
      <w:bCs/>
    </w:rPr>
  </w:style>
  <w:style w:type="character" w:customStyle="1" w:styleId="affa">
    <w:name w:val="註解主旨 字元"/>
    <w:basedOn w:val="aff8"/>
    <w:link w:val="aff9"/>
    <w:uiPriority w:val="99"/>
    <w:semiHidden/>
    <w:rsid w:val="0003148D"/>
    <w:rPr>
      <w:b/>
      <w:bCs/>
      <w:sz w:val="20"/>
      <w:szCs w:val="20"/>
    </w:rPr>
  </w:style>
  <w:style w:type="paragraph" w:styleId="13">
    <w:name w:val="toc 1"/>
    <w:basedOn w:val="a1"/>
    <w:next w:val="a1"/>
    <w:autoRedefine/>
    <w:uiPriority w:val="39"/>
    <w:semiHidden/>
    <w:unhideWhenUsed/>
    <w:rsid w:val="0003148D"/>
    <w:pPr>
      <w:spacing w:after="100"/>
    </w:pPr>
  </w:style>
  <w:style w:type="paragraph" w:styleId="2c">
    <w:name w:val="toc 2"/>
    <w:basedOn w:val="a1"/>
    <w:next w:val="a1"/>
    <w:autoRedefine/>
    <w:uiPriority w:val="39"/>
    <w:semiHidden/>
    <w:unhideWhenUsed/>
    <w:rsid w:val="0003148D"/>
    <w:pPr>
      <w:spacing w:after="100"/>
      <w:ind w:left="220"/>
    </w:pPr>
  </w:style>
  <w:style w:type="paragraph" w:styleId="3a">
    <w:name w:val="toc 3"/>
    <w:basedOn w:val="a1"/>
    <w:next w:val="a1"/>
    <w:autoRedefine/>
    <w:uiPriority w:val="39"/>
    <w:semiHidden/>
    <w:unhideWhenUsed/>
    <w:rsid w:val="0003148D"/>
    <w:pPr>
      <w:spacing w:after="100"/>
      <w:ind w:left="440"/>
    </w:pPr>
  </w:style>
  <w:style w:type="paragraph" w:styleId="46">
    <w:name w:val="toc 4"/>
    <w:basedOn w:val="a1"/>
    <w:next w:val="a1"/>
    <w:autoRedefine/>
    <w:uiPriority w:val="39"/>
    <w:semiHidden/>
    <w:unhideWhenUsed/>
    <w:rsid w:val="0003148D"/>
    <w:pPr>
      <w:spacing w:after="100"/>
      <w:ind w:left="660"/>
    </w:pPr>
  </w:style>
  <w:style w:type="paragraph" w:styleId="56">
    <w:name w:val="toc 5"/>
    <w:basedOn w:val="a1"/>
    <w:next w:val="a1"/>
    <w:autoRedefine/>
    <w:uiPriority w:val="39"/>
    <w:semiHidden/>
    <w:unhideWhenUsed/>
    <w:rsid w:val="0003148D"/>
    <w:pPr>
      <w:spacing w:after="100"/>
      <w:ind w:left="880"/>
    </w:pPr>
  </w:style>
  <w:style w:type="paragraph" w:styleId="62">
    <w:name w:val="toc 6"/>
    <w:basedOn w:val="a1"/>
    <w:next w:val="a1"/>
    <w:autoRedefine/>
    <w:uiPriority w:val="39"/>
    <w:semiHidden/>
    <w:unhideWhenUsed/>
    <w:rsid w:val="0003148D"/>
    <w:pPr>
      <w:spacing w:after="100"/>
      <w:ind w:left="1100"/>
    </w:pPr>
  </w:style>
  <w:style w:type="paragraph" w:styleId="72">
    <w:name w:val="toc 7"/>
    <w:basedOn w:val="a1"/>
    <w:next w:val="a1"/>
    <w:autoRedefine/>
    <w:uiPriority w:val="39"/>
    <w:semiHidden/>
    <w:unhideWhenUsed/>
    <w:rsid w:val="0003148D"/>
    <w:pPr>
      <w:spacing w:after="100"/>
      <w:ind w:left="1320"/>
    </w:pPr>
  </w:style>
  <w:style w:type="paragraph" w:styleId="82">
    <w:name w:val="toc 8"/>
    <w:basedOn w:val="a1"/>
    <w:next w:val="a1"/>
    <w:autoRedefine/>
    <w:uiPriority w:val="39"/>
    <w:semiHidden/>
    <w:unhideWhenUsed/>
    <w:rsid w:val="0003148D"/>
    <w:pPr>
      <w:spacing w:after="100"/>
      <w:ind w:left="1540"/>
    </w:pPr>
  </w:style>
  <w:style w:type="paragraph" w:styleId="92">
    <w:name w:val="toc 9"/>
    <w:basedOn w:val="a1"/>
    <w:next w:val="a1"/>
    <w:autoRedefine/>
    <w:uiPriority w:val="39"/>
    <w:semiHidden/>
    <w:unhideWhenUsed/>
    <w:rsid w:val="0003148D"/>
    <w:pPr>
      <w:spacing w:after="100"/>
      <w:ind w:left="1760"/>
    </w:pPr>
  </w:style>
  <w:style w:type="paragraph" w:styleId="affb">
    <w:name w:val="Block Text"/>
    <w:basedOn w:val="a1"/>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affc">
    <w:name w:val="macro"/>
    <w:link w:val="affd"/>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affd">
    <w:name w:val="巨集文字 字元"/>
    <w:basedOn w:val="a2"/>
    <w:link w:val="affc"/>
    <w:uiPriority w:val="99"/>
    <w:semiHidden/>
    <w:rsid w:val="0003148D"/>
    <w:rPr>
      <w:rFonts w:ascii="Consolas" w:hAnsi="Consolas" w:cs="Consolas"/>
      <w:sz w:val="20"/>
      <w:szCs w:val="20"/>
    </w:rPr>
  </w:style>
  <w:style w:type="paragraph" w:styleId="affe">
    <w:name w:val="Plain Text"/>
    <w:basedOn w:val="a1"/>
    <w:link w:val="afff"/>
    <w:uiPriority w:val="99"/>
    <w:semiHidden/>
    <w:unhideWhenUsed/>
    <w:rsid w:val="0003148D"/>
    <w:pPr>
      <w:spacing w:line="240" w:lineRule="auto"/>
    </w:pPr>
    <w:rPr>
      <w:rFonts w:ascii="Consolas" w:hAnsi="Consolas" w:cs="Consolas"/>
      <w:sz w:val="21"/>
      <w:szCs w:val="21"/>
    </w:rPr>
  </w:style>
  <w:style w:type="character" w:customStyle="1" w:styleId="afff">
    <w:name w:val="純文字 字元"/>
    <w:basedOn w:val="a2"/>
    <w:link w:val="affe"/>
    <w:uiPriority w:val="99"/>
    <w:semiHidden/>
    <w:rsid w:val="0003148D"/>
    <w:rPr>
      <w:rFonts w:ascii="Consolas" w:hAnsi="Consolas" w:cs="Consolas"/>
      <w:sz w:val="21"/>
      <w:szCs w:val="21"/>
    </w:rPr>
  </w:style>
  <w:style w:type="paragraph" w:styleId="afff0">
    <w:name w:val="footnote text"/>
    <w:basedOn w:val="a1"/>
    <w:link w:val="afff1"/>
    <w:uiPriority w:val="99"/>
    <w:semiHidden/>
    <w:unhideWhenUsed/>
    <w:rsid w:val="0003148D"/>
    <w:pPr>
      <w:spacing w:line="240" w:lineRule="auto"/>
    </w:pPr>
  </w:style>
  <w:style w:type="character" w:customStyle="1" w:styleId="afff1">
    <w:name w:val="註腳文字 字元"/>
    <w:basedOn w:val="a2"/>
    <w:link w:val="afff0"/>
    <w:uiPriority w:val="99"/>
    <w:semiHidden/>
    <w:rsid w:val="0003148D"/>
    <w:rPr>
      <w:sz w:val="20"/>
      <w:szCs w:val="20"/>
    </w:rPr>
  </w:style>
  <w:style w:type="paragraph" w:styleId="afff2">
    <w:name w:val="endnote text"/>
    <w:basedOn w:val="a1"/>
    <w:link w:val="afff3"/>
    <w:uiPriority w:val="99"/>
    <w:semiHidden/>
    <w:unhideWhenUsed/>
    <w:rsid w:val="0003148D"/>
    <w:pPr>
      <w:spacing w:line="240" w:lineRule="auto"/>
    </w:pPr>
  </w:style>
  <w:style w:type="character" w:customStyle="1" w:styleId="afff3">
    <w:name w:val="章節附註文字 字元"/>
    <w:basedOn w:val="a2"/>
    <w:link w:val="afff2"/>
    <w:uiPriority w:val="99"/>
    <w:semiHidden/>
    <w:rsid w:val="0003148D"/>
    <w:rPr>
      <w:sz w:val="20"/>
      <w:szCs w:val="20"/>
    </w:rPr>
  </w:style>
  <w:style w:type="character" w:customStyle="1" w:styleId="11">
    <w:name w:val="標題 1 字元"/>
    <w:basedOn w:val="a2"/>
    <w:link w:val="10"/>
    <w:uiPriority w:val="9"/>
    <w:rsid w:val="004F5E36"/>
    <w:rPr>
      <w:rFonts w:ascii="Arial" w:eastAsia="Times New Roman" w:hAnsi="Arial" w:cs="Times New Roman"/>
      <w:b/>
      <w:sz w:val="20"/>
      <w:szCs w:val="20"/>
      <w:lang w:val="en-GB"/>
    </w:rPr>
  </w:style>
  <w:style w:type="character" w:customStyle="1" w:styleId="22">
    <w:name w:val="標題 2 字元"/>
    <w:basedOn w:val="a2"/>
    <w:link w:val="21"/>
    <w:uiPriority w:val="9"/>
    <w:semiHidden/>
    <w:rsid w:val="0003148D"/>
    <w:rPr>
      <w:rFonts w:asciiTheme="majorHAnsi" w:eastAsiaTheme="majorEastAsia" w:hAnsiTheme="majorHAnsi" w:cstheme="majorBidi"/>
      <w:b/>
      <w:bCs/>
      <w:color w:val="4F81BD" w:themeColor="accent1"/>
      <w:sz w:val="26"/>
      <w:szCs w:val="26"/>
    </w:rPr>
  </w:style>
  <w:style w:type="character" w:customStyle="1" w:styleId="32">
    <w:name w:val="標題 3 字元"/>
    <w:basedOn w:val="a2"/>
    <w:link w:val="31"/>
    <w:uiPriority w:val="9"/>
    <w:semiHidden/>
    <w:rsid w:val="0003148D"/>
    <w:rPr>
      <w:rFonts w:asciiTheme="majorHAnsi" w:eastAsiaTheme="majorEastAsia" w:hAnsiTheme="majorHAnsi" w:cstheme="majorBidi"/>
      <w:b/>
      <w:bCs/>
      <w:color w:val="4F81BD" w:themeColor="accent1"/>
    </w:rPr>
  </w:style>
  <w:style w:type="character" w:customStyle="1" w:styleId="42">
    <w:name w:val="標題 4 字元"/>
    <w:basedOn w:val="a2"/>
    <w:link w:val="41"/>
    <w:uiPriority w:val="9"/>
    <w:semiHidden/>
    <w:rsid w:val="0003148D"/>
    <w:rPr>
      <w:rFonts w:asciiTheme="majorHAnsi" w:eastAsiaTheme="majorEastAsia" w:hAnsiTheme="majorHAnsi" w:cstheme="majorBidi"/>
      <w:b/>
      <w:bCs/>
      <w:i/>
      <w:iCs/>
      <w:color w:val="4F81BD" w:themeColor="accent1"/>
    </w:rPr>
  </w:style>
  <w:style w:type="character" w:customStyle="1" w:styleId="52">
    <w:name w:val="標題 5 字元"/>
    <w:basedOn w:val="a2"/>
    <w:link w:val="51"/>
    <w:uiPriority w:val="9"/>
    <w:semiHidden/>
    <w:rsid w:val="0003148D"/>
    <w:rPr>
      <w:rFonts w:asciiTheme="majorHAnsi" w:eastAsiaTheme="majorEastAsia" w:hAnsiTheme="majorHAnsi" w:cstheme="majorBidi"/>
      <w:color w:val="243F60" w:themeColor="accent1" w:themeShade="7F"/>
    </w:rPr>
  </w:style>
  <w:style w:type="character" w:customStyle="1" w:styleId="60">
    <w:name w:val="標題 6 字元"/>
    <w:basedOn w:val="a2"/>
    <w:link w:val="6"/>
    <w:uiPriority w:val="9"/>
    <w:semiHidden/>
    <w:rsid w:val="0003148D"/>
    <w:rPr>
      <w:rFonts w:asciiTheme="majorHAnsi" w:eastAsiaTheme="majorEastAsia" w:hAnsiTheme="majorHAnsi" w:cstheme="majorBidi"/>
      <w:i/>
      <w:iCs/>
      <w:color w:val="243F60" w:themeColor="accent1" w:themeShade="7F"/>
    </w:rPr>
  </w:style>
  <w:style w:type="character" w:customStyle="1" w:styleId="70">
    <w:name w:val="標題 7 字元"/>
    <w:basedOn w:val="a2"/>
    <w:link w:val="7"/>
    <w:uiPriority w:val="9"/>
    <w:semiHidden/>
    <w:rsid w:val="0003148D"/>
    <w:rPr>
      <w:rFonts w:asciiTheme="majorHAnsi" w:eastAsiaTheme="majorEastAsia" w:hAnsiTheme="majorHAnsi" w:cstheme="majorBidi"/>
      <w:i/>
      <w:iCs/>
      <w:color w:val="404040" w:themeColor="text1" w:themeTint="BF"/>
    </w:rPr>
  </w:style>
  <w:style w:type="character" w:customStyle="1" w:styleId="80">
    <w:name w:val="標題 8 字元"/>
    <w:basedOn w:val="a2"/>
    <w:link w:val="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90">
    <w:name w:val="標題 9 字元"/>
    <w:basedOn w:val="a2"/>
    <w:link w:val="9"/>
    <w:uiPriority w:val="9"/>
    <w:semiHidden/>
    <w:rsid w:val="0003148D"/>
    <w:rPr>
      <w:rFonts w:asciiTheme="majorHAnsi" w:eastAsiaTheme="majorEastAsia" w:hAnsiTheme="majorHAnsi" w:cstheme="majorBidi"/>
      <w:i/>
      <w:iCs/>
      <w:color w:val="404040" w:themeColor="text1" w:themeTint="BF"/>
      <w:sz w:val="20"/>
      <w:szCs w:val="20"/>
    </w:rPr>
  </w:style>
  <w:style w:type="paragraph" w:styleId="afff4">
    <w:name w:val="index heading"/>
    <w:basedOn w:val="a1"/>
    <w:next w:val="12"/>
    <w:uiPriority w:val="99"/>
    <w:semiHidden/>
    <w:unhideWhenUsed/>
    <w:rsid w:val="0003148D"/>
    <w:rPr>
      <w:rFonts w:asciiTheme="majorHAnsi" w:eastAsiaTheme="majorEastAsia" w:hAnsiTheme="majorHAnsi" w:cstheme="majorBidi"/>
      <w:b/>
      <w:bCs/>
    </w:rPr>
  </w:style>
  <w:style w:type="paragraph" w:styleId="afff5">
    <w:name w:val="toa heading"/>
    <w:basedOn w:val="a1"/>
    <w:next w:val="a1"/>
    <w:uiPriority w:val="99"/>
    <w:semiHidden/>
    <w:unhideWhenUsed/>
    <w:rsid w:val="0003148D"/>
    <w:pPr>
      <w:spacing w:before="120"/>
    </w:pPr>
    <w:rPr>
      <w:rFonts w:asciiTheme="majorHAnsi" w:eastAsiaTheme="majorEastAsia" w:hAnsiTheme="majorHAnsi" w:cstheme="majorBidi"/>
      <w:b/>
      <w:bCs/>
      <w:sz w:val="24"/>
      <w:szCs w:val="24"/>
    </w:rPr>
  </w:style>
  <w:style w:type="paragraph" w:styleId="afff6">
    <w:name w:val="TOC Heading"/>
    <w:basedOn w:val="10"/>
    <w:next w:val="a1"/>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a2"/>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afff7">
    <w:name w:val="header"/>
    <w:basedOn w:val="a1"/>
    <w:link w:val="afff8"/>
    <w:uiPriority w:val="99"/>
    <w:unhideWhenUsed/>
    <w:rsid w:val="005278B7"/>
    <w:pPr>
      <w:tabs>
        <w:tab w:val="clear" w:pos="7100"/>
        <w:tab w:val="center" w:pos="4819"/>
        <w:tab w:val="right" w:pos="9638"/>
      </w:tabs>
      <w:spacing w:line="240" w:lineRule="auto"/>
    </w:pPr>
  </w:style>
  <w:style w:type="character" w:customStyle="1" w:styleId="afff8">
    <w:name w:val="頁首 字元"/>
    <w:basedOn w:val="a2"/>
    <w:link w:val="afff7"/>
    <w:uiPriority w:val="99"/>
    <w:rsid w:val="005278B7"/>
    <w:rPr>
      <w:rFonts w:ascii="Arial" w:eastAsia="Times New Roman" w:hAnsi="Arial" w:cs="Times New Roman"/>
      <w:sz w:val="18"/>
      <w:szCs w:val="20"/>
      <w:lang w:val="en-GB"/>
    </w:rPr>
  </w:style>
  <w:style w:type="paragraph" w:styleId="afff9">
    <w:name w:val="footer"/>
    <w:basedOn w:val="a1"/>
    <w:link w:val="afffa"/>
    <w:uiPriority w:val="99"/>
    <w:unhideWhenUsed/>
    <w:rsid w:val="005278B7"/>
    <w:pPr>
      <w:tabs>
        <w:tab w:val="clear" w:pos="7100"/>
        <w:tab w:val="center" w:pos="4819"/>
        <w:tab w:val="right" w:pos="9638"/>
      </w:tabs>
      <w:spacing w:line="240" w:lineRule="auto"/>
    </w:pPr>
  </w:style>
  <w:style w:type="character" w:customStyle="1" w:styleId="afffa">
    <w:name w:val="頁尾 字元"/>
    <w:basedOn w:val="a2"/>
    <w:link w:val="afff9"/>
    <w:uiPriority w:val="99"/>
    <w:rsid w:val="005278B7"/>
    <w:rPr>
      <w:rFonts w:ascii="Arial" w:eastAsia="Times New Roman" w:hAnsi="Arial" w:cs="Times New Roman"/>
      <w:sz w:val="18"/>
      <w:szCs w:val="20"/>
      <w:lang w:val="en-GB"/>
    </w:rPr>
  </w:style>
  <w:style w:type="table" w:styleId="afffb">
    <w:name w:val="Table Grid"/>
    <w:basedOn w:val="a3"/>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c">
    <w:name w:val="Hyperlink"/>
    <w:basedOn w:val="a2"/>
    <w:uiPriority w:val="99"/>
    <w:unhideWhenUsed/>
    <w:rsid w:val="00904C62"/>
    <w:rPr>
      <w:color w:val="0000FF" w:themeColor="hyperlink"/>
      <w:u w:val="single"/>
    </w:rPr>
  </w:style>
  <w:style w:type="character" w:customStyle="1" w:styleId="eudoraheader">
    <w:name w:val="eudoraheader"/>
    <w:basedOn w:val="a2"/>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252C1A"/>
    <w:pPr>
      <w:numPr>
        <w:ilvl w:val="0"/>
        <w:numId w:val="0"/>
      </w:numPr>
      <w:spacing w:after="0"/>
    </w:pPr>
  </w:style>
  <w:style w:type="character" w:customStyle="1" w:styleId="CETHeadingxxChar">
    <w:name w:val="CET Headingxx Char"/>
    <w:basedOn w:val="CETheadingxCarattere"/>
    <w:link w:val="CETHeadingxx"/>
    <w:rsid w:val="00252C1A"/>
    <w:rPr>
      <w:rFonts w:ascii="Arial" w:eastAsia="Times New Roman" w:hAnsi="Arial" w:cs="Times New Roman"/>
      <w:b/>
      <w:sz w:val="18"/>
      <w:szCs w:val="20"/>
      <w:lang w:val="en-US"/>
    </w:rPr>
  </w:style>
  <w:style w:type="character" w:styleId="afffd">
    <w:name w:val="Placeholder Text"/>
    <w:basedOn w:val="a2"/>
    <w:uiPriority w:val="99"/>
    <w:semiHidden/>
    <w:rsid w:val="008749D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image" Target="media/image8.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6.jpg"/><Relationship Id="rId23" Type="http://schemas.openxmlformats.org/officeDocument/2006/relationships/image" Target="media/image14.png"/><Relationship Id="rId10" Type="http://schemas.openxmlformats.org/officeDocument/2006/relationships/image" Target="media/image2.jpeg"/><Relationship Id="rId19" Type="http://schemas.openxmlformats.org/officeDocument/2006/relationships/image" Target="media/image10.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5.emf"/><Relationship Id="rId22" Type="http://schemas.openxmlformats.org/officeDocument/2006/relationships/image" Target="media/image1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5E451F-FE84-48CE-AC17-8A6FB4474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1910</TotalTime>
  <Pages>1</Pages>
  <Words>2515</Words>
  <Characters>14337</Characters>
  <Application>Microsoft Office Word</Application>
  <DocSecurity>0</DocSecurity>
  <Lines>119</Lines>
  <Paragraphs>33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Dipartimento CMIC - Politecnico di Milano</Company>
  <LinksUpToDate>false</LinksUpToDate>
  <CharactersWithSpaces>16819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raffaella</dc:creator>
  <cp:keywords/>
  <dc:description/>
  <cp:lastModifiedBy>張珏庭</cp:lastModifiedBy>
  <cp:revision>6</cp:revision>
  <cp:lastPrinted>2015-05-12T18:31:00Z</cp:lastPrinted>
  <dcterms:created xsi:type="dcterms:W3CDTF">2018-10-01T08:24:00Z</dcterms:created>
  <dcterms:modified xsi:type="dcterms:W3CDTF">2019-04-01T04:04:00Z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y fmtid="{D5CDD505-2E9C-101B-9397-08002B2CF9AE}" pid="4" name="style">
    <vt:lpwstr>american-chemical-society</vt:lpwstr>
  </property>
</Properties>
</file>