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437825" w14:paraId="6C56E25B" w14:textId="77777777">
        <w:trPr>
          <w:trHeight w:val="852"/>
          <w:jc w:val="center"/>
        </w:trPr>
        <w:tc>
          <w:tcPr>
            <w:tcW w:w="6946" w:type="dxa"/>
            <w:vMerge w:val="restart"/>
            <w:tcBorders>
              <w:right w:val="single" w:sz="4" w:space="0" w:color="auto"/>
            </w:tcBorders>
          </w:tcPr>
          <w:p w14:paraId="23F48952" w14:textId="77777777" w:rsidR="000A03B2" w:rsidRPr="00437825" w:rsidRDefault="000A03B2" w:rsidP="00DE264A">
            <w:pPr>
              <w:tabs>
                <w:tab w:val="left" w:pos="-108"/>
              </w:tabs>
              <w:ind w:left="-108"/>
              <w:jc w:val="left"/>
              <w:rPr>
                <w:rFonts w:ascii="Times New Roman" w:hAnsi="Times New Roman"/>
                <w:b/>
                <w:bCs/>
                <w:i/>
                <w:iCs/>
                <w:color w:val="000066"/>
                <w:sz w:val="24"/>
                <w:szCs w:val="24"/>
                <w:lang w:val="en-US" w:eastAsia="it-IT"/>
              </w:rPr>
            </w:pPr>
            <w:r w:rsidRPr="00437825">
              <w:rPr>
                <w:rFonts w:ascii="Times New Roman" w:hAnsi="Times New Roman"/>
                <w:noProof/>
                <w:color w:val="241F20"/>
                <w:sz w:val="24"/>
                <w:szCs w:val="24"/>
                <w:lang w:val="it-IT" w:eastAsia="it-IT"/>
              </w:rPr>
              <w:drawing>
                <wp:inline distT="0" distB="0" distL="0" distR="0" wp14:anchorId="41FFD5EB" wp14:editId="0EBE687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E83991" w:rsidRPr="00437825">
              <w:rPr>
                <w:rFonts w:cs="Arial"/>
                <w:b/>
                <w:bCs/>
                <w:i/>
                <w:iCs/>
                <w:color w:val="000066"/>
                <w:sz w:val="24"/>
                <w:szCs w:val="24"/>
                <w:lang w:val="en-US" w:eastAsia="it-IT"/>
              </w:rPr>
              <w:t>CHEMICAL ENGINEERING</w:t>
            </w:r>
            <w:r w:rsidR="00E83991" w:rsidRPr="00437825">
              <w:rPr>
                <w:rFonts w:cs="Arial"/>
                <w:b/>
                <w:bCs/>
                <w:i/>
                <w:iCs/>
                <w:color w:val="666666"/>
                <w:sz w:val="24"/>
                <w:szCs w:val="24"/>
                <w:lang w:val="en-US" w:eastAsia="it-IT"/>
              </w:rPr>
              <w:t>TRANSACTIONS</w:t>
            </w:r>
            <w:r w:rsidR="00E83991" w:rsidRPr="00437825">
              <w:rPr>
                <w:rFonts w:ascii="Times New Roman" w:hAnsi="Times New Roman"/>
                <w:b/>
                <w:bCs/>
                <w:i/>
                <w:iCs/>
                <w:color w:val="000066"/>
                <w:sz w:val="24"/>
                <w:szCs w:val="24"/>
                <w:lang w:val="en-US" w:eastAsia="it-IT"/>
              </w:rPr>
              <w:br/>
            </w:r>
          </w:p>
          <w:p w14:paraId="7744C688" w14:textId="77777777" w:rsidR="000A03B2" w:rsidRPr="00437825" w:rsidRDefault="00E83991" w:rsidP="009635B9">
            <w:pPr>
              <w:tabs>
                <w:tab w:val="left" w:pos="-108"/>
              </w:tabs>
              <w:ind w:left="-108"/>
              <w:rPr>
                <w:rFonts w:cs="Arial"/>
                <w:b/>
                <w:bCs/>
                <w:i/>
                <w:iCs/>
                <w:color w:val="000066"/>
                <w:sz w:val="22"/>
                <w:szCs w:val="22"/>
                <w:lang w:val="en-US" w:eastAsia="it-IT"/>
              </w:rPr>
            </w:pPr>
            <w:r w:rsidRPr="00437825">
              <w:rPr>
                <w:rFonts w:cs="Arial"/>
                <w:b/>
                <w:bCs/>
                <w:i/>
                <w:iCs/>
                <w:color w:val="000066"/>
                <w:sz w:val="22"/>
                <w:szCs w:val="22"/>
                <w:lang w:val="en-US" w:eastAsia="it-IT"/>
              </w:rPr>
              <w:t>VOL. 76, 2019</w:t>
            </w:r>
          </w:p>
        </w:tc>
        <w:tc>
          <w:tcPr>
            <w:tcW w:w="1843" w:type="dxa"/>
            <w:tcBorders>
              <w:left w:val="single" w:sz="4" w:space="0" w:color="auto"/>
              <w:bottom w:val="nil"/>
              <w:right w:val="single" w:sz="4" w:space="0" w:color="auto"/>
            </w:tcBorders>
          </w:tcPr>
          <w:p w14:paraId="24815501" w14:textId="77777777" w:rsidR="000A03B2" w:rsidRPr="00437825" w:rsidRDefault="00E83991" w:rsidP="00CD5FE2">
            <w:pPr>
              <w:spacing w:line="140" w:lineRule="atLeast"/>
              <w:jc w:val="right"/>
              <w:rPr>
                <w:rFonts w:cs="Arial"/>
                <w:sz w:val="14"/>
                <w:szCs w:val="14"/>
                <w:lang w:val="en-US"/>
              </w:rPr>
            </w:pPr>
            <w:r w:rsidRPr="00437825">
              <w:rPr>
                <w:rFonts w:cs="Arial"/>
                <w:sz w:val="14"/>
                <w:szCs w:val="14"/>
                <w:lang w:val="en-US"/>
              </w:rPr>
              <w:t>A publication of</w:t>
            </w:r>
          </w:p>
          <w:p w14:paraId="10A6DC1C" w14:textId="77777777" w:rsidR="000A03B2" w:rsidRPr="00437825" w:rsidRDefault="000A03B2" w:rsidP="00CD5FE2">
            <w:pPr>
              <w:jc w:val="right"/>
              <w:rPr>
                <w:rFonts w:cs="Arial"/>
                <w:sz w:val="14"/>
                <w:szCs w:val="14"/>
                <w:lang w:val="en-US"/>
              </w:rPr>
            </w:pPr>
            <w:r w:rsidRPr="00437825">
              <w:rPr>
                <w:rFonts w:cs="Arial"/>
                <w:noProof/>
                <w:sz w:val="14"/>
                <w:szCs w:val="14"/>
                <w:lang w:val="it-IT" w:eastAsia="it-IT"/>
              </w:rPr>
              <w:drawing>
                <wp:inline distT="0" distB="0" distL="0" distR="0" wp14:anchorId="39BAA41A" wp14:editId="4836517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37825" w14:paraId="24E68C06" w14:textId="77777777">
        <w:trPr>
          <w:trHeight w:val="567"/>
          <w:jc w:val="center"/>
        </w:trPr>
        <w:tc>
          <w:tcPr>
            <w:tcW w:w="6946" w:type="dxa"/>
            <w:vMerge/>
            <w:tcBorders>
              <w:right w:val="single" w:sz="4" w:space="0" w:color="auto"/>
            </w:tcBorders>
          </w:tcPr>
          <w:p w14:paraId="5C36A223" w14:textId="77777777" w:rsidR="000A03B2" w:rsidRPr="00437825" w:rsidRDefault="000A03B2" w:rsidP="00CD5FE2">
            <w:pPr>
              <w:tabs>
                <w:tab w:val="left" w:pos="-108"/>
              </w:tabs>
              <w:rPr>
                <w:rFonts w:ascii="Times New Roman" w:hAnsi="Times New Roman"/>
                <w:sz w:val="24"/>
                <w:szCs w:val="24"/>
                <w:lang w:val="en-US"/>
              </w:rPr>
            </w:pPr>
          </w:p>
        </w:tc>
        <w:tc>
          <w:tcPr>
            <w:tcW w:w="1843" w:type="dxa"/>
            <w:tcBorders>
              <w:left w:val="single" w:sz="4" w:space="0" w:color="auto"/>
              <w:bottom w:val="nil"/>
              <w:right w:val="single" w:sz="4" w:space="0" w:color="auto"/>
            </w:tcBorders>
          </w:tcPr>
          <w:p w14:paraId="36F6F3E7" w14:textId="77777777" w:rsidR="000A03B2" w:rsidRPr="00437825" w:rsidRDefault="00E83991" w:rsidP="00CD5FE2">
            <w:pPr>
              <w:spacing w:line="140" w:lineRule="atLeast"/>
              <w:jc w:val="right"/>
              <w:rPr>
                <w:rFonts w:cs="Arial"/>
                <w:sz w:val="14"/>
                <w:szCs w:val="14"/>
                <w:lang w:val="en-US"/>
              </w:rPr>
            </w:pPr>
            <w:r w:rsidRPr="00437825">
              <w:rPr>
                <w:rFonts w:cs="Arial"/>
                <w:sz w:val="14"/>
                <w:szCs w:val="14"/>
                <w:lang w:val="en-US"/>
              </w:rPr>
              <w:t>The Italian Association</w:t>
            </w:r>
          </w:p>
          <w:p w14:paraId="3AF7C0EE" w14:textId="77777777" w:rsidR="000A03B2" w:rsidRPr="00437825" w:rsidRDefault="00E83991" w:rsidP="00CD5FE2">
            <w:pPr>
              <w:spacing w:line="140" w:lineRule="atLeast"/>
              <w:jc w:val="right"/>
              <w:rPr>
                <w:rFonts w:cs="Arial"/>
                <w:sz w:val="14"/>
                <w:szCs w:val="14"/>
                <w:lang w:val="en-US"/>
              </w:rPr>
            </w:pPr>
            <w:r w:rsidRPr="00437825">
              <w:rPr>
                <w:rFonts w:cs="Arial"/>
                <w:sz w:val="14"/>
                <w:szCs w:val="14"/>
                <w:lang w:val="en-US"/>
              </w:rPr>
              <w:t>of Chemical Engineering</w:t>
            </w:r>
          </w:p>
          <w:p w14:paraId="4DB14666" w14:textId="77777777" w:rsidR="000A03B2" w:rsidRPr="00437825" w:rsidRDefault="00E83991" w:rsidP="00CD5FE2">
            <w:pPr>
              <w:spacing w:line="140" w:lineRule="atLeast"/>
              <w:jc w:val="right"/>
              <w:rPr>
                <w:rFonts w:cs="Arial"/>
                <w:sz w:val="14"/>
                <w:szCs w:val="14"/>
                <w:lang w:val="en-US"/>
              </w:rPr>
            </w:pPr>
            <w:r w:rsidRPr="00437825">
              <w:rPr>
                <w:rFonts w:cs="Arial"/>
                <w:sz w:val="14"/>
                <w:szCs w:val="14"/>
                <w:lang w:val="en-US"/>
              </w:rPr>
              <w:t>Online at www.aidic.it/cet</w:t>
            </w:r>
          </w:p>
        </w:tc>
      </w:tr>
      <w:tr w:rsidR="000A03B2" w:rsidRPr="00437825" w14:paraId="023F9AE6" w14:textId="77777777">
        <w:trPr>
          <w:trHeight w:val="68"/>
          <w:jc w:val="center"/>
        </w:trPr>
        <w:tc>
          <w:tcPr>
            <w:tcW w:w="8789" w:type="dxa"/>
            <w:gridSpan w:val="2"/>
          </w:tcPr>
          <w:p w14:paraId="3B969B45" w14:textId="77777777" w:rsidR="00300E56" w:rsidRPr="00437825" w:rsidRDefault="00300E56" w:rsidP="003365E3">
            <w:pPr>
              <w:ind w:left="-107"/>
              <w:rPr>
                <w:rFonts w:ascii="Tahoma" w:hAnsi="Tahoma" w:cs="Tahoma"/>
                <w:sz w:val="14"/>
                <w:szCs w:val="14"/>
                <w:lang w:val="it-IT"/>
              </w:rPr>
            </w:pPr>
            <w:r w:rsidRPr="00437825">
              <w:rPr>
                <w:rFonts w:ascii="Tahoma" w:hAnsi="Tahoma" w:cs="Tahoma"/>
                <w:iCs/>
                <w:color w:val="333333"/>
                <w:sz w:val="14"/>
                <w:szCs w:val="14"/>
                <w:lang w:val="it-IT" w:eastAsia="it-IT"/>
              </w:rPr>
              <w:t>Guest Editors:</w:t>
            </w:r>
            <w:r w:rsidR="009635B9" w:rsidRPr="00437825">
              <w:rPr>
                <w:rFonts w:ascii="Tahoma" w:hAnsi="Tahoma" w:cs="Tahoma"/>
                <w:sz w:val="14"/>
                <w:szCs w:val="14"/>
                <w:lang w:val="it-IT"/>
              </w:rPr>
              <w:t>Sauro Pierucci,</w:t>
            </w:r>
            <w:r w:rsidR="00047D7F" w:rsidRPr="00437825">
              <w:rPr>
                <w:rFonts w:ascii="Tahoma" w:hAnsi="Tahoma" w:cs="Tahoma"/>
                <w:sz w:val="14"/>
                <w:szCs w:val="14"/>
                <w:shd w:val="clear" w:color="auto" w:fill="FFFFFF"/>
                <w:lang w:val="it-IT"/>
              </w:rPr>
              <w:t>Jiří Jaromír Klemeš</w:t>
            </w:r>
            <w:r w:rsidR="00252C1A" w:rsidRPr="00437825">
              <w:rPr>
                <w:rFonts w:ascii="Tahoma" w:hAnsi="Tahoma" w:cs="Tahoma"/>
                <w:sz w:val="14"/>
                <w:szCs w:val="14"/>
                <w:shd w:val="clear" w:color="auto" w:fill="FFFFFF"/>
                <w:lang w:val="it-IT"/>
              </w:rPr>
              <w:t>, Laura Piazza</w:t>
            </w:r>
          </w:p>
          <w:p w14:paraId="1BCF7EC9" w14:textId="77777777" w:rsidR="000A03B2" w:rsidRPr="00437825" w:rsidRDefault="00E83991" w:rsidP="00131FAB">
            <w:pPr>
              <w:tabs>
                <w:tab w:val="left" w:pos="-108"/>
              </w:tabs>
              <w:spacing w:line="140" w:lineRule="atLeast"/>
              <w:ind w:left="-107"/>
              <w:jc w:val="left"/>
              <w:rPr>
                <w:rFonts w:ascii="Times New Roman" w:hAnsi="Times New Roman"/>
                <w:sz w:val="24"/>
                <w:szCs w:val="24"/>
                <w:lang w:val="en-US"/>
              </w:rPr>
            </w:pPr>
            <w:r w:rsidRPr="00437825">
              <w:rPr>
                <w:rFonts w:ascii="Tahoma" w:hAnsi="Tahoma" w:cs="Tahoma"/>
                <w:iCs/>
                <w:color w:val="333333"/>
                <w:sz w:val="14"/>
                <w:szCs w:val="14"/>
                <w:lang w:val="en-US" w:eastAsia="it-IT"/>
              </w:rPr>
              <w:t>Copyright © 2019, AIDIC Servizi S.r.l.</w:t>
            </w:r>
            <w:r w:rsidRPr="00437825">
              <w:rPr>
                <w:rFonts w:ascii="Tahoma" w:hAnsi="Tahoma" w:cs="Tahoma"/>
                <w:iCs/>
                <w:color w:val="333333"/>
                <w:sz w:val="14"/>
                <w:szCs w:val="14"/>
                <w:lang w:val="en-US" w:eastAsia="it-IT"/>
              </w:rPr>
              <w:br/>
            </w:r>
            <w:r w:rsidRPr="00437825">
              <w:rPr>
                <w:rFonts w:ascii="Tahoma" w:hAnsi="Tahoma" w:cs="Tahoma"/>
                <w:b/>
                <w:iCs/>
                <w:color w:val="000000"/>
                <w:sz w:val="14"/>
                <w:szCs w:val="14"/>
                <w:lang w:val="en-US" w:eastAsia="it-IT"/>
              </w:rPr>
              <w:t>ISBN</w:t>
            </w:r>
            <w:r w:rsidRPr="00437825">
              <w:rPr>
                <w:rFonts w:ascii="Tahoma" w:hAnsi="Tahoma" w:cs="Tahoma"/>
                <w:sz w:val="14"/>
                <w:szCs w:val="14"/>
                <w:lang w:val="en-US"/>
              </w:rPr>
              <w:t>978-88-95608-73-0</w:t>
            </w:r>
            <w:r w:rsidRPr="00437825">
              <w:rPr>
                <w:rFonts w:ascii="Tahoma" w:hAnsi="Tahoma" w:cs="Tahoma"/>
                <w:iCs/>
                <w:color w:val="333333"/>
                <w:sz w:val="14"/>
                <w:szCs w:val="14"/>
                <w:lang w:val="en-US" w:eastAsia="it-IT"/>
              </w:rPr>
              <w:t>;</w:t>
            </w:r>
            <w:r w:rsidRPr="00437825">
              <w:rPr>
                <w:rFonts w:ascii="Tahoma" w:hAnsi="Tahoma" w:cs="Tahoma"/>
                <w:b/>
                <w:iCs/>
                <w:color w:val="333333"/>
                <w:sz w:val="14"/>
                <w:szCs w:val="14"/>
                <w:lang w:val="en-US" w:eastAsia="it-IT"/>
              </w:rPr>
              <w:t>ISSN</w:t>
            </w:r>
            <w:r w:rsidRPr="00437825">
              <w:rPr>
                <w:rFonts w:ascii="Tahoma" w:hAnsi="Tahoma" w:cs="Tahoma"/>
                <w:iCs/>
                <w:color w:val="333333"/>
                <w:sz w:val="14"/>
                <w:szCs w:val="14"/>
                <w:lang w:val="en-US" w:eastAsia="it-IT"/>
              </w:rPr>
              <w:t xml:space="preserve"> 2283-9216</w:t>
            </w:r>
          </w:p>
        </w:tc>
      </w:tr>
    </w:tbl>
    <w:p w14:paraId="5D260DAB" w14:textId="77777777" w:rsidR="000A03B2" w:rsidRPr="00437825" w:rsidRDefault="000A03B2" w:rsidP="000A03B2">
      <w:pPr>
        <w:pStyle w:val="CETAuthors"/>
        <w:rPr>
          <w:rFonts w:ascii="Times New Roman" w:hAnsi="Times New Roman"/>
          <w:szCs w:val="24"/>
          <w:lang w:val="en-US"/>
        </w:rPr>
        <w:sectPr w:rsidR="000A03B2" w:rsidRPr="00437825">
          <w:type w:val="continuous"/>
          <w:pgSz w:w="11906" w:h="16838" w:code="9"/>
          <w:pgMar w:top="1701" w:right="1418" w:bottom="1701" w:left="1701" w:header="1701" w:footer="0" w:gutter="0"/>
          <w:cols w:space="708"/>
          <w:titlePg/>
          <w:docGrid w:linePitch="360"/>
        </w:sectPr>
      </w:pPr>
    </w:p>
    <w:p w14:paraId="17E74818" w14:textId="77777777" w:rsidR="00E978D0" w:rsidRPr="00437825" w:rsidRDefault="0051515A" w:rsidP="002763B3">
      <w:pPr>
        <w:pStyle w:val="CETTitle"/>
        <w:rPr>
          <w:rFonts w:cs="Arial"/>
          <w:szCs w:val="32"/>
          <w:lang w:val="en-US"/>
        </w:rPr>
      </w:pPr>
      <w:r w:rsidRPr="00437825">
        <w:rPr>
          <w:rFonts w:cs="Arial"/>
          <w:szCs w:val="32"/>
          <w:lang w:val="en-US"/>
        </w:rPr>
        <w:lastRenderedPageBreak/>
        <w:t>PEF-assisted supercritical CO</w:t>
      </w:r>
      <w:r w:rsidRPr="00437825">
        <w:rPr>
          <w:rFonts w:cs="Arial"/>
          <w:szCs w:val="32"/>
          <w:vertAlign w:val="subscript"/>
          <w:lang w:val="en-US"/>
        </w:rPr>
        <w:t>2</w:t>
      </w:r>
      <w:r w:rsidRPr="00437825">
        <w:rPr>
          <w:rFonts w:cs="Arial"/>
          <w:szCs w:val="32"/>
          <w:lang w:val="en-US"/>
        </w:rPr>
        <w:t xml:space="preserve"> extraction of pigments from </w:t>
      </w:r>
      <w:r w:rsidR="002763B3" w:rsidRPr="00437825">
        <w:rPr>
          <w:rFonts w:cs="Arial"/>
          <w:szCs w:val="32"/>
          <w:lang w:val="en-US"/>
        </w:rPr>
        <w:t>microalgae</w:t>
      </w:r>
      <w:r w:rsidR="002763B3" w:rsidRPr="00437825">
        <w:rPr>
          <w:rFonts w:cs="Arial"/>
          <w:i/>
          <w:szCs w:val="32"/>
          <w:lang w:val="en-US"/>
        </w:rPr>
        <w:t xml:space="preserve"> </w:t>
      </w:r>
      <w:r w:rsidRPr="00437825">
        <w:rPr>
          <w:rFonts w:cs="Arial"/>
          <w:i/>
          <w:szCs w:val="32"/>
          <w:lang w:val="en-US"/>
        </w:rPr>
        <w:t>Nannochloropsis oceanica</w:t>
      </w:r>
      <w:r w:rsidR="002763B3" w:rsidRPr="00437825">
        <w:rPr>
          <w:rFonts w:cs="Arial"/>
          <w:szCs w:val="32"/>
          <w:lang w:val="en-US"/>
        </w:rPr>
        <w:t xml:space="preserve"> </w:t>
      </w:r>
      <w:r w:rsidR="00ED66B5" w:rsidRPr="00437825">
        <w:rPr>
          <w:rFonts w:cs="Arial"/>
          <w:szCs w:val="32"/>
          <w:lang w:val="en-US"/>
        </w:rPr>
        <w:t xml:space="preserve">in a continuous flow system </w:t>
      </w:r>
    </w:p>
    <w:p w14:paraId="1EC58B93" w14:textId="77777777" w:rsidR="00E978D0" w:rsidRPr="00437825" w:rsidRDefault="00B17E37" w:rsidP="00AB5011">
      <w:pPr>
        <w:pStyle w:val="CETAuthors"/>
        <w:rPr>
          <w:rFonts w:cs="Arial"/>
          <w:szCs w:val="24"/>
          <w:lang w:val="it-IT"/>
        </w:rPr>
      </w:pPr>
      <w:r w:rsidRPr="00437825">
        <w:rPr>
          <w:rFonts w:cs="Arial"/>
          <w:szCs w:val="24"/>
          <w:lang w:val="it-IT"/>
        </w:rPr>
        <w:t>Gianpiero Pataro</w:t>
      </w:r>
      <w:r w:rsidRPr="00437825">
        <w:rPr>
          <w:rFonts w:cs="Arial"/>
          <w:szCs w:val="24"/>
          <w:vertAlign w:val="superscript"/>
          <w:lang w:val="it-IT"/>
        </w:rPr>
        <w:t>a</w:t>
      </w:r>
      <w:r w:rsidRPr="00437825">
        <w:rPr>
          <w:rFonts w:cs="Arial"/>
          <w:szCs w:val="24"/>
          <w:lang w:val="it-IT"/>
        </w:rPr>
        <w:t>*, Daniele Carullo</w:t>
      </w:r>
      <w:r w:rsidRPr="00437825">
        <w:rPr>
          <w:rFonts w:cs="Arial"/>
          <w:szCs w:val="24"/>
          <w:vertAlign w:val="superscript"/>
          <w:lang w:val="it-IT"/>
        </w:rPr>
        <w:t>a</w:t>
      </w:r>
      <w:r w:rsidRPr="00437825">
        <w:rPr>
          <w:rFonts w:cs="Arial"/>
          <w:szCs w:val="24"/>
          <w:lang w:val="it-IT"/>
        </w:rPr>
        <w:t>,</w:t>
      </w:r>
      <w:r w:rsidR="00311F7C" w:rsidRPr="00437825">
        <w:rPr>
          <w:rFonts w:cs="Arial"/>
          <w:szCs w:val="24"/>
          <w:lang w:val="it-IT"/>
        </w:rPr>
        <w:t xml:space="preserve"> </w:t>
      </w:r>
      <w:r w:rsidRPr="00437825">
        <w:rPr>
          <w:rFonts w:cs="Arial"/>
          <w:szCs w:val="24"/>
          <w:lang w:val="it-IT"/>
        </w:rPr>
        <w:t>and Giovanna Ferrari</w:t>
      </w:r>
      <w:r w:rsidRPr="00437825">
        <w:rPr>
          <w:rFonts w:cs="Arial"/>
          <w:szCs w:val="24"/>
          <w:vertAlign w:val="superscript"/>
          <w:lang w:val="it-IT"/>
        </w:rPr>
        <w:t>a,b</w:t>
      </w:r>
    </w:p>
    <w:p w14:paraId="1B884B7D" w14:textId="77777777" w:rsidR="00E978D0" w:rsidRPr="00437825" w:rsidRDefault="00E83991" w:rsidP="00E978D0">
      <w:pPr>
        <w:pStyle w:val="CETAddress"/>
        <w:rPr>
          <w:rFonts w:cs="Arial"/>
          <w:szCs w:val="16"/>
          <w:lang w:val="en-US"/>
        </w:rPr>
      </w:pPr>
      <w:r w:rsidRPr="00437825">
        <w:rPr>
          <w:rFonts w:cs="Arial"/>
          <w:szCs w:val="16"/>
          <w:vertAlign w:val="superscript"/>
          <w:lang w:val="en-US"/>
        </w:rPr>
        <w:t>a</w:t>
      </w:r>
      <w:r w:rsidRPr="00437825">
        <w:rPr>
          <w:rFonts w:cs="Arial"/>
          <w:szCs w:val="16"/>
          <w:lang w:val="en-US"/>
        </w:rPr>
        <w:t xml:space="preserve">Department of Industrial Engineering, University of Salerno, Fisciano (SA), Italy </w:t>
      </w:r>
    </w:p>
    <w:p w14:paraId="56C4C004" w14:textId="77777777" w:rsidR="00E978D0" w:rsidRPr="00437825" w:rsidRDefault="00E978D0" w:rsidP="00E978D0">
      <w:pPr>
        <w:pStyle w:val="CETAddress"/>
        <w:rPr>
          <w:rFonts w:cs="Arial"/>
          <w:szCs w:val="16"/>
          <w:lang w:val="it-IT"/>
        </w:rPr>
      </w:pPr>
      <w:r w:rsidRPr="00437825">
        <w:rPr>
          <w:rFonts w:cs="Arial"/>
          <w:szCs w:val="16"/>
          <w:vertAlign w:val="superscript"/>
          <w:lang w:val="it-IT"/>
        </w:rPr>
        <w:t>b</w:t>
      </w:r>
      <w:r w:rsidR="00B17E37" w:rsidRPr="00437825">
        <w:rPr>
          <w:rFonts w:cs="Arial"/>
          <w:szCs w:val="16"/>
          <w:lang w:val="it-IT"/>
        </w:rPr>
        <w:t>ProdAlScarl – University of Salerno, Fisciano (SA), Italy</w:t>
      </w:r>
      <w:r w:rsidRPr="00437825">
        <w:rPr>
          <w:rFonts w:cs="Arial"/>
          <w:szCs w:val="16"/>
          <w:lang w:val="it-IT"/>
        </w:rPr>
        <w:t xml:space="preserve"> </w:t>
      </w:r>
    </w:p>
    <w:p w14:paraId="55074FD7" w14:textId="77777777" w:rsidR="00E978D0" w:rsidRPr="00437825" w:rsidRDefault="000E6753" w:rsidP="00E978D0">
      <w:pPr>
        <w:pStyle w:val="CETemail"/>
        <w:rPr>
          <w:rFonts w:cs="Arial"/>
          <w:szCs w:val="16"/>
          <w:lang w:val="en-US"/>
        </w:rPr>
      </w:pPr>
      <w:hyperlink r:id="rId10" w:history="1">
        <w:r w:rsidR="00E83991" w:rsidRPr="00437825">
          <w:rPr>
            <w:rStyle w:val="Collegamentoipertestuale"/>
            <w:rFonts w:cs="Arial"/>
            <w:szCs w:val="16"/>
            <w:lang w:val="en-US"/>
          </w:rPr>
          <w:t>gpataro@unisa.it</w:t>
        </w:r>
      </w:hyperlink>
      <w:r w:rsidR="005E395E" w:rsidRPr="00437825">
        <w:rPr>
          <w:rFonts w:cs="Arial"/>
          <w:szCs w:val="16"/>
          <w:lang w:val="en-US"/>
        </w:rPr>
        <w:t xml:space="preserve"> </w:t>
      </w:r>
    </w:p>
    <w:p w14:paraId="148EC4A6" w14:textId="77777777" w:rsidR="00600535" w:rsidRPr="00437825" w:rsidRDefault="00E83991" w:rsidP="00B17E37">
      <w:pPr>
        <w:pStyle w:val="CETBodytext"/>
        <w:rPr>
          <w:rFonts w:cs="Arial"/>
          <w:szCs w:val="18"/>
        </w:rPr>
      </w:pPr>
      <w:r w:rsidRPr="00437825">
        <w:rPr>
          <w:rFonts w:cs="Arial"/>
          <w:szCs w:val="18"/>
        </w:rPr>
        <w:t>Th</w:t>
      </w:r>
      <w:r w:rsidR="00C36659" w:rsidRPr="00437825">
        <w:rPr>
          <w:rFonts w:cs="Arial"/>
          <w:szCs w:val="18"/>
        </w:rPr>
        <w:t xml:space="preserve">is study aimed at </w:t>
      </w:r>
      <w:r w:rsidRPr="00437825">
        <w:rPr>
          <w:rFonts w:cs="Arial"/>
          <w:szCs w:val="18"/>
        </w:rPr>
        <w:t>evaluat</w:t>
      </w:r>
      <w:r w:rsidR="00C36659" w:rsidRPr="00437825">
        <w:rPr>
          <w:rFonts w:cs="Arial"/>
          <w:szCs w:val="18"/>
        </w:rPr>
        <w:t>ing</w:t>
      </w:r>
      <w:r w:rsidRPr="00437825">
        <w:rPr>
          <w:rFonts w:cs="Arial"/>
          <w:szCs w:val="18"/>
        </w:rPr>
        <w:t xml:space="preserve"> the effect of </w:t>
      </w:r>
      <w:r w:rsidR="00C55AA6" w:rsidRPr="00437825">
        <w:rPr>
          <w:rFonts w:cs="Arial"/>
          <w:szCs w:val="18"/>
        </w:rPr>
        <w:t>pulsed electric field</w:t>
      </w:r>
      <w:r w:rsidR="00C36659" w:rsidRPr="00437825">
        <w:rPr>
          <w:rFonts w:cs="Arial"/>
          <w:szCs w:val="18"/>
        </w:rPr>
        <w:t>s</w:t>
      </w:r>
      <w:r w:rsidR="00C55AA6" w:rsidRPr="00437825">
        <w:rPr>
          <w:rFonts w:cs="Arial"/>
          <w:szCs w:val="18"/>
        </w:rPr>
        <w:t xml:space="preserve"> (</w:t>
      </w:r>
      <w:r w:rsidRPr="00437825">
        <w:rPr>
          <w:rFonts w:cs="Arial"/>
          <w:szCs w:val="18"/>
        </w:rPr>
        <w:t>PEF</w:t>
      </w:r>
      <w:r w:rsidR="00C55AA6" w:rsidRPr="00437825">
        <w:rPr>
          <w:rFonts w:cs="Arial"/>
          <w:szCs w:val="18"/>
        </w:rPr>
        <w:t>)</w:t>
      </w:r>
      <w:r w:rsidR="009C16FF" w:rsidRPr="00437825">
        <w:rPr>
          <w:rFonts w:cs="Arial"/>
          <w:szCs w:val="18"/>
        </w:rPr>
        <w:t xml:space="preserve"> </w:t>
      </w:r>
      <w:r w:rsidR="00320978" w:rsidRPr="00437825">
        <w:rPr>
          <w:rFonts w:cs="Arial"/>
          <w:szCs w:val="18"/>
        </w:rPr>
        <w:t>pre-treatment</w:t>
      </w:r>
      <w:r w:rsidR="009C16FF" w:rsidRPr="00437825">
        <w:rPr>
          <w:rFonts w:cs="Arial"/>
          <w:szCs w:val="18"/>
        </w:rPr>
        <w:t xml:space="preserve"> </w:t>
      </w:r>
      <w:r w:rsidR="00320978" w:rsidRPr="00437825">
        <w:rPr>
          <w:rFonts w:cs="Arial"/>
          <w:szCs w:val="18"/>
        </w:rPr>
        <w:t>on the extractability of pigments (</w:t>
      </w:r>
      <w:r w:rsidR="008C1EE5" w:rsidRPr="00437825">
        <w:rPr>
          <w:rFonts w:cs="Arial"/>
          <w:szCs w:val="18"/>
        </w:rPr>
        <w:t>total carotene</w:t>
      </w:r>
      <w:r w:rsidR="00171FBD" w:rsidRPr="00437825">
        <w:rPr>
          <w:rFonts w:cs="Arial"/>
          <w:szCs w:val="18"/>
        </w:rPr>
        <w:t>s</w:t>
      </w:r>
      <w:r w:rsidR="00320978" w:rsidRPr="00437825">
        <w:rPr>
          <w:rFonts w:cs="Arial"/>
          <w:szCs w:val="18"/>
        </w:rPr>
        <w:t xml:space="preserve">, chlorophyll </w:t>
      </w:r>
      <w:r w:rsidR="00320978" w:rsidRPr="00437825">
        <w:rPr>
          <w:rFonts w:cs="Arial"/>
          <w:i/>
          <w:szCs w:val="18"/>
        </w:rPr>
        <w:t>a</w:t>
      </w:r>
      <w:r w:rsidR="00320978" w:rsidRPr="00437825">
        <w:rPr>
          <w:rFonts w:cs="Arial"/>
          <w:szCs w:val="18"/>
        </w:rPr>
        <w:t xml:space="preserve">) from microalgae </w:t>
      </w:r>
      <w:r w:rsidR="00320978" w:rsidRPr="00437825">
        <w:rPr>
          <w:rFonts w:cs="Arial"/>
          <w:i/>
          <w:szCs w:val="18"/>
        </w:rPr>
        <w:t>Nannochloropsis oceanica</w:t>
      </w:r>
      <w:r w:rsidR="00320978" w:rsidRPr="00437825">
        <w:rPr>
          <w:rFonts w:cs="Arial"/>
          <w:szCs w:val="18"/>
        </w:rPr>
        <w:t xml:space="preserve"> by </w:t>
      </w:r>
      <w:r w:rsidR="00C123B4" w:rsidRPr="00437825">
        <w:rPr>
          <w:rFonts w:cs="Arial"/>
          <w:szCs w:val="18"/>
        </w:rPr>
        <w:t>supercritical</w:t>
      </w:r>
      <w:r w:rsidR="00C55AA6" w:rsidRPr="00437825">
        <w:rPr>
          <w:rFonts w:cs="Arial"/>
          <w:szCs w:val="18"/>
        </w:rPr>
        <w:t xml:space="preserve"> CO</w:t>
      </w:r>
      <w:r w:rsidR="00C55AA6" w:rsidRPr="00437825">
        <w:rPr>
          <w:rFonts w:cs="Arial"/>
          <w:szCs w:val="18"/>
          <w:vertAlign w:val="subscript"/>
        </w:rPr>
        <w:t>2</w:t>
      </w:r>
      <w:r w:rsidR="00C55AA6" w:rsidRPr="00437825">
        <w:rPr>
          <w:rFonts w:cs="Arial"/>
          <w:szCs w:val="18"/>
        </w:rPr>
        <w:t xml:space="preserve"> (</w:t>
      </w:r>
      <w:r w:rsidR="00913482" w:rsidRPr="00437825">
        <w:rPr>
          <w:rFonts w:cs="Arial"/>
          <w:szCs w:val="18"/>
        </w:rPr>
        <w:t>scCO</w:t>
      </w:r>
      <w:r w:rsidR="00913482" w:rsidRPr="00437825">
        <w:rPr>
          <w:rFonts w:cs="Arial"/>
          <w:szCs w:val="18"/>
          <w:vertAlign w:val="subscript"/>
        </w:rPr>
        <w:t>2</w:t>
      </w:r>
      <w:r w:rsidR="00C55AA6" w:rsidRPr="00437825">
        <w:rPr>
          <w:rFonts w:cs="Arial"/>
          <w:szCs w:val="18"/>
        </w:rPr>
        <w:t>)</w:t>
      </w:r>
      <w:r w:rsidR="004E4B01" w:rsidRPr="00437825">
        <w:rPr>
          <w:rFonts w:cs="Arial"/>
          <w:szCs w:val="18"/>
        </w:rPr>
        <w:t xml:space="preserve"> extraction</w:t>
      </w:r>
      <w:r w:rsidRPr="00437825">
        <w:rPr>
          <w:rFonts w:cs="Arial"/>
          <w:szCs w:val="18"/>
        </w:rPr>
        <w:t xml:space="preserve">. Aqueous microalgal suspensions (1% w/w) </w:t>
      </w:r>
      <w:r w:rsidR="00913482" w:rsidRPr="00437825">
        <w:rPr>
          <w:rFonts w:cs="Arial"/>
          <w:szCs w:val="18"/>
        </w:rPr>
        <w:t xml:space="preserve">added with 10% ethanol </w:t>
      </w:r>
      <w:r w:rsidRPr="00437825">
        <w:rPr>
          <w:rFonts w:cs="Arial"/>
          <w:szCs w:val="18"/>
        </w:rPr>
        <w:t>were treated in a continuous flow unit with either PEF at different field strengths (10–30 kV/cm) and total specific energy input</w:t>
      </w:r>
      <w:r w:rsidR="00424040" w:rsidRPr="00437825">
        <w:rPr>
          <w:rFonts w:cs="Arial"/>
          <w:szCs w:val="18"/>
        </w:rPr>
        <w:t>s</w:t>
      </w:r>
      <w:r w:rsidRPr="00437825">
        <w:rPr>
          <w:rFonts w:cs="Arial"/>
          <w:szCs w:val="18"/>
        </w:rPr>
        <w:t xml:space="preserve"> (20–100 kJ/kg), or </w:t>
      </w:r>
      <w:r w:rsidR="00913482" w:rsidRPr="00437825">
        <w:rPr>
          <w:rFonts w:cs="Arial"/>
          <w:szCs w:val="18"/>
        </w:rPr>
        <w:t>scCO</w:t>
      </w:r>
      <w:r w:rsidR="00913482" w:rsidRPr="00437825">
        <w:rPr>
          <w:rFonts w:cs="Arial"/>
          <w:szCs w:val="18"/>
          <w:vertAlign w:val="subscript"/>
        </w:rPr>
        <w:t>2</w:t>
      </w:r>
      <w:r w:rsidR="00913482" w:rsidRPr="00437825">
        <w:rPr>
          <w:rFonts w:cs="Arial"/>
          <w:szCs w:val="18"/>
        </w:rPr>
        <w:t xml:space="preserve"> </w:t>
      </w:r>
      <w:r w:rsidRPr="00437825">
        <w:rPr>
          <w:rFonts w:cs="Arial"/>
          <w:szCs w:val="18"/>
        </w:rPr>
        <w:t xml:space="preserve">at </w:t>
      </w:r>
      <w:r w:rsidR="00C55AA6" w:rsidRPr="00437825">
        <w:rPr>
          <w:rFonts w:cs="Arial"/>
          <w:szCs w:val="18"/>
        </w:rPr>
        <w:t xml:space="preserve">different </w:t>
      </w:r>
      <w:r w:rsidR="000D550E" w:rsidRPr="00437825">
        <w:rPr>
          <w:rFonts w:cs="Arial"/>
          <w:szCs w:val="18"/>
        </w:rPr>
        <w:t>pressure</w:t>
      </w:r>
      <w:r w:rsidR="00424040" w:rsidRPr="00437825">
        <w:rPr>
          <w:rFonts w:cs="Arial"/>
          <w:szCs w:val="18"/>
        </w:rPr>
        <w:t>s</w:t>
      </w:r>
      <w:r w:rsidRPr="00437825">
        <w:rPr>
          <w:rFonts w:cs="Arial"/>
          <w:szCs w:val="18"/>
        </w:rPr>
        <w:t xml:space="preserve"> (</w:t>
      </w:r>
      <w:r w:rsidR="00C55AA6" w:rsidRPr="00437825">
        <w:rPr>
          <w:rFonts w:cs="Arial"/>
          <w:szCs w:val="18"/>
        </w:rPr>
        <w:t>8</w:t>
      </w:r>
      <w:r w:rsidR="004E4B01" w:rsidRPr="00437825">
        <w:rPr>
          <w:rFonts w:cs="Arial"/>
          <w:szCs w:val="18"/>
        </w:rPr>
        <w:t>-</w:t>
      </w:r>
      <w:r w:rsidR="00C55AA6" w:rsidRPr="00437825">
        <w:rPr>
          <w:rFonts w:cs="Arial"/>
          <w:szCs w:val="18"/>
        </w:rPr>
        <w:t xml:space="preserve">20 </w:t>
      </w:r>
      <w:r w:rsidR="00C771F5" w:rsidRPr="00437825">
        <w:rPr>
          <w:rFonts w:cs="Arial"/>
          <w:szCs w:val="18"/>
        </w:rPr>
        <w:t>MPa</w:t>
      </w:r>
      <w:r w:rsidRPr="00437825">
        <w:rPr>
          <w:rFonts w:cs="Arial"/>
          <w:szCs w:val="18"/>
        </w:rPr>
        <w:t>)</w:t>
      </w:r>
      <w:r w:rsidR="00424040" w:rsidRPr="00437825">
        <w:rPr>
          <w:rFonts w:cs="Arial"/>
          <w:szCs w:val="18"/>
        </w:rPr>
        <w:t>,</w:t>
      </w:r>
      <w:r w:rsidRPr="00437825">
        <w:rPr>
          <w:rFonts w:cs="Arial"/>
          <w:szCs w:val="18"/>
        </w:rPr>
        <w:t xml:space="preserve"> </w:t>
      </w:r>
      <w:r w:rsidR="00424040" w:rsidRPr="00437825">
        <w:rPr>
          <w:rFonts w:cs="Arial"/>
          <w:szCs w:val="18"/>
        </w:rPr>
        <w:t xml:space="preserve">with </w:t>
      </w:r>
      <w:r w:rsidRPr="00437825">
        <w:rPr>
          <w:rFonts w:cs="Arial"/>
          <w:szCs w:val="18"/>
        </w:rPr>
        <w:t xml:space="preserve">fixed </w:t>
      </w:r>
      <w:r w:rsidR="009073F5" w:rsidRPr="00437825">
        <w:rPr>
          <w:rFonts w:cs="Arial"/>
          <w:szCs w:val="18"/>
        </w:rPr>
        <w:t>temperature (35°C)</w:t>
      </w:r>
      <w:r w:rsidR="00424040" w:rsidRPr="00437825">
        <w:rPr>
          <w:rFonts w:cs="Arial"/>
          <w:szCs w:val="18"/>
        </w:rPr>
        <w:t>,</w:t>
      </w:r>
      <w:r w:rsidR="00E736F5" w:rsidRPr="00437825">
        <w:rPr>
          <w:rFonts w:cs="Arial"/>
          <w:szCs w:val="18"/>
        </w:rPr>
        <w:t xml:space="preserve"> CO</w:t>
      </w:r>
      <w:r w:rsidR="00E736F5" w:rsidRPr="00437825">
        <w:rPr>
          <w:rFonts w:cs="Arial"/>
          <w:szCs w:val="18"/>
          <w:vertAlign w:val="subscript"/>
        </w:rPr>
        <w:t>2</w:t>
      </w:r>
      <w:r w:rsidR="00E736F5" w:rsidRPr="00437825">
        <w:rPr>
          <w:rFonts w:cs="Arial"/>
          <w:szCs w:val="18"/>
        </w:rPr>
        <w:t>/biomass ratio (53.3 kg</w:t>
      </w:r>
      <w:r w:rsidR="00E736F5" w:rsidRPr="00437825">
        <w:rPr>
          <w:rFonts w:cs="Arial"/>
          <w:szCs w:val="18"/>
          <w:vertAlign w:val="subscript"/>
        </w:rPr>
        <w:t>CO2</w:t>
      </w:r>
      <w:r w:rsidR="00E736F5" w:rsidRPr="00437825">
        <w:rPr>
          <w:rFonts w:cs="Arial"/>
          <w:szCs w:val="18"/>
        </w:rPr>
        <w:t>/kg</w:t>
      </w:r>
      <w:r w:rsidR="00E736F5" w:rsidRPr="00437825">
        <w:rPr>
          <w:rFonts w:cs="Arial"/>
          <w:szCs w:val="18"/>
          <w:vertAlign w:val="subscript"/>
        </w:rPr>
        <w:t>DW</w:t>
      </w:r>
      <w:r w:rsidR="00E736F5" w:rsidRPr="00437825">
        <w:rPr>
          <w:rFonts w:cs="Arial"/>
          <w:szCs w:val="18"/>
        </w:rPr>
        <w:t>)</w:t>
      </w:r>
      <w:r w:rsidR="009073F5" w:rsidRPr="00437825">
        <w:rPr>
          <w:rFonts w:cs="Arial"/>
          <w:szCs w:val="18"/>
        </w:rPr>
        <w:t xml:space="preserve"> and </w:t>
      </w:r>
      <w:r w:rsidRPr="00437825">
        <w:rPr>
          <w:rFonts w:cs="Arial"/>
          <w:szCs w:val="18"/>
        </w:rPr>
        <w:t xml:space="preserve">contact time (7 min). Extracts from </w:t>
      </w:r>
      <w:r w:rsidR="00320978" w:rsidRPr="00437825">
        <w:rPr>
          <w:rFonts w:cs="Arial"/>
          <w:szCs w:val="18"/>
        </w:rPr>
        <w:t xml:space="preserve">conventional solvent extraction process and PEF-assisted </w:t>
      </w:r>
      <w:r w:rsidR="002763B3" w:rsidRPr="00437825">
        <w:rPr>
          <w:rFonts w:cs="Arial"/>
          <w:szCs w:val="18"/>
        </w:rPr>
        <w:t>scCO</w:t>
      </w:r>
      <w:r w:rsidR="002763B3" w:rsidRPr="00437825">
        <w:rPr>
          <w:rFonts w:cs="Arial"/>
          <w:szCs w:val="18"/>
          <w:vertAlign w:val="subscript"/>
        </w:rPr>
        <w:t>2</w:t>
      </w:r>
      <w:r w:rsidR="002763B3" w:rsidRPr="00437825">
        <w:rPr>
          <w:rFonts w:cs="Arial"/>
          <w:szCs w:val="18"/>
        </w:rPr>
        <w:t xml:space="preserve"> </w:t>
      </w:r>
      <w:r w:rsidR="00320978" w:rsidRPr="00437825">
        <w:rPr>
          <w:rFonts w:cs="Arial"/>
          <w:szCs w:val="18"/>
        </w:rPr>
        <w:t xml:space="preserve">extraction </w:t>
      </w:r>
      <w:r w:rsidRPr="00437825">
        <w:rPr>
          <w:rFonts w:cs="Arial"/>
          <w:szCs w:val="18"/>
        </w:rPr>
        <w:t>were analyzed</w:t>
      </w:r>
      <w:r w:rsidR="002763B3" w:rsidRPr="00437825">
        <w:rPr>
          <w:rFonts w:cs="Arial"/>
          <w:szCs w:val="18"/>
        </w:rPr>
        <w:t xml:space="preserve"> </w:t>
      </w:r>
      <w:r w:rsidR="00320978" w:rsidRPr="00437825">
        <w:rPr>
          <w:rFonts w:cs="Arial"/>
          <w:szCs w:val="18"/>
        </w:rPr>
        <w:t xml:space="preserve">and compared with those achieved upon the application of single PEF and </w:t>
      </w:r>
      <w:r w:rsidR="00913482" w:rsidRPr="00437825">
        <w:rPr>
          <w:rFonts w:cs="Arial"/>
          <w:szCs w:val="18"/>
        </w:rPr>
        <w:t>scCO</w:t>
      </w:r>
      <w:r w:rsidR="00913482" w:rsidRPr="00437825">
        <w:rPr>
          <w:rFonts w:cs="Arial"/>
          <w:szCs w:val="18"/>
          <w:vertAlign w:val="subscript"/>
        </w:rPr>
        <w:t>2</w:t>
      </w:r>
      <w:r w:rsidR="00913482" w:rsidRPr="00437825">
        <w:rPr>
          <w:rFonts w:cs="Arial"/>
          <w:szCs w:val="18"/>
        </w:rPr>
        <w:t xml:space="preserve"> </w:t>
      </w:r>
      <w:r w:rsidR="00320978" w:rsidRPr="00437825">
        <w:rPr>
          <w:rFonts w:cs="Arial"/>
          <w:szCs w:val="18"/>
        </w:rPr>
        <w:t>extraction process</w:t>
      </w:r>
      <w:r w:rsidR="00266B71" w:rsidRPr="00437825">
        <w:rPr>
          <w:rFonts w:cs="Arial"/>
          <w:szCs w:val="18"/>
        </w:rPr>
        <w:t>es</w:t>
      </w:r>
      <w:r w:rsidRPr="00437825">
        <w:rPr>
          <w:rFonts w:cs="Arial"/>
          <w:szCs w:val="18"/>
        </w:rPr>
        <w:t>. Results showed that</w:t>
      </w:r>
      <w:r w:rsidR="006E4645" w:rsidRPr="00437825">
        <w:rPr>
          <w:rFonts w:cs="Arial"/>
          <w:szCs w:val="18"/>
        </w:rPr>
        <w:t xml:space="preserve"> </w:t>
      </w:r>
      <w:r w:rsidR="001A17A7" w:rsidRPr="00437825">
        <w:rPr>
          <w:rFonts w:cs="Arial"/>
          <w:szCs w:val="18"/>
        </w:rPr>
        <w:t xml:space="preserve">in PEF-assisted extraction </w:t>
      </w:r>
      <w:r w:rsidRPr="00437825">
        <w:rPr>
          <w:rFonts w:cs="Arial"/>
          <w:szCs w:val="18"/>
        </w:rPr>
        <w:t xml:space="preserve">the recovery yield of </w:t>
      </w:r>
      <w:r w:rsidR="006E4645" w:rsidRPr="00437825">
        <w:rPr>
          <w:rFonts w:cs="Arial"/>
          <w:szCs w:val="18"/>
        </w:rPr>
        <w:t>the target</w:t>
      </w:r>
      <w:r w:rsidR="0029658F" w:rsidRPr="00437825">
        <w:rPr>
          <w:rFonts w:cs="Arial"/>
          <w:szCs w:val="18"/>
        </w:rPr>
        <w:t xml:space="preserve"> compounds </w:t>
      </w:r>
      <w:r w:rsidR="001A17A7" w:rsidRPr="00437825">
        <w:rPr>
          <w:rFonts w:cs="Arial"/>
          <w:szCs w:val="18"/>
        </w:rPr>
        <w:t xml:space="preserve">significantly </w:t>
      </w:r>
      <w:r w:rsidRPr="00437825">
        <w:rPr>
          <w:rFonts w:cs="Arial"/>
          <w:szCs w:val="18"/>
        </w:rPr>
        <w:t>increased with increasing the</w:t>
      </w:r>
      <w:r w:rsidR="003E1C0E" w:rsidRPr="00437825">
        <w:rPr>
          <w:rFonts w:cs="Arial"/>
          <w:szCs w:val="18"/>
        </w:rPr>
        <w:t xml:space="preserve"> treatment severity</w:t>
      </w:r>
      <w:r w:rsidR="001A17A7" w:rsidRPr="00437825">
        <w:rPr>
          <w:rFonts w:cs="Arial"/>
          <w:szCs w:val="18"/>
        </w:rPr>
        <w:t xml:space="preserve">, </w:t>
      </w:r>
      <w:r w:rsidR="003E1C0E" w:rsidRPr="00437825">
        <w:rPr>
          <w:rFonts w:cs="Arial"/>
          <w:szCs w:val="18"/>
        </w:rPr>
        <w:t xml:space="preserve">even though </w:t>
      </w:r>
      <w:r w:rsidR="001A17A7" w:rsidRPr="00437825">
        <w:rPr>
          <w:rFonts w:cs="Arial"/>
          <w:szCs w:val="18"/>
        </w:rPr>
        <w:t xml:space="preserve">the effect of the field strength </w:t>
      </w:r>
      <w:r w:rsidR="003E1C0E" w:rsidRPr="00437825">
        <w:rPr>
          <w:rFonts w:cs="Arial"/>
          <w:szCs w:val="18"/>
        </w:rPr>
        <w:t>appeared</w:t>
      </w:r>
      <w:r w:rsidR="001A17A7" w:rsidRPr="00437825">
        <w:rPr>
          <w:rFonts w:cs="Arial"/>
          <w:szCs w:val="18"/>
        </w:rPr>
        <w:t xml:space="preserve"> less important</w:t>
      </w:r>
      <w:r w:rsidR="003E1C0E" w:rsidRPr="00437825">
        <w:rPr>
          <w:rFonts w:cs="Arial"/>
          <w:szCs w:val="18"/>
        </w:rPr>
        <w:t xml:space="preserve"> than the energy input</w:t>
      </w:r>
      <w:r w:rsidRPr="00437825">
        <w:rPr>
          <w:rFonts w:cs="Arial"/>
          <w:szCs w:val="18"/>
        </w:rPr>
        <w:t xml:space="preserve">. </w:t>
      </w:r>
      <w:r w:rsidR="00E25786" w:rsidRPr="00437825">
        <w:rPr>
          <w:rFonts w:cs="Arial"/>
          <w:szCs w:val="18"/>
        </w:rPr>
        <w:t xml:space="preserve">After PEF treatment at </w:t>
      </w:r>
      <w:r w:rsidRPr="00437825">
        <w:rPr>
          <w:rFonts w:cs="Arial"/>
          <w:szCs w:val="18"/>
        </w:rPr>
        <w:t>10 kV/cm and 100 kJ/kg</w:t>
      </w:r>
      <w:r w:rsidR="00147AC3" w:rsidRPr="00437825">
        <w:rPr>
          <w:rFonts w:cs="Arial"/>
          <w:szCs w:val="18"/>
        </w:rPr>
        <w:t xml:space="preserve">, </w:t>
      </w:r>
      <w:r w:rsidR="00E55550" w:rsidRPr="00437825">
        <w:rPr>
          <w:rFonts w:cs="Arial"/>
          <w:szCs w:val="18"/>
        </w:rPr>
        <w:t xml:space="preserve">the extraction yield for total carotenes and chlorophyll </w:t>
      </w:r>
      <w:r w:rsidR="00E55550" w:rsidRPr="00437825">
        <w:rPr>
          <w:rFonts w:cs="Arial"/>
          <w:i/>
          <w:szCs w:val="18"/>
        </w:rPr>
        <w:t xml:space="preserve">a </w:t>
      </w:r>
      <w:r w:rsidR="00E55550" w:rsidRPr="00437825">
        <w:rPr>
          <w:rFonts w:cs="Arial"/>
          <w:szCs w:val="18"/>
        </w:rPr>
        <w:t>increased</w:t>
      </w:r>
      <w:r w:rsidR="0074167F" w:rsidRPr="00437825">
        <w:rPr>
          <w:rFonts w:cs="Arial"/>
          <w:szCs w:val="18"/>
        </w:rPr>
        <w:t xml:space="preserve"> by</w:t>
      </w:r>
      <w:r w:rsidR="00E55550" w:rsidRPr="00437825">
        <w:rPr>
          <w:rFonts w:cs="Arial"/>
          <w:szCs w:val="18"/>
        </w:rPr>
        <w:t xml:space="preserve"> 1.6 and 1.4 times, respectively</w:t>
      </w:r>
      <w:r w:rsidR="00E25786" w:rsidRPr="00437825">
        <w:rPr>
          <w:rFonts w:cs="Arial"/>
          <w:szCs w:val="18"/>
        </w:rPr>
        <w:t>.</w:t>
      </w:r>
      <w:r w:rsidR="0074167F" w:rsidRPr="00437825">
        <w:rPr>
          <w:rFonts w:cs="Arial"/>
          <w:szCs w:val="18"/>
        </w:rPr>
        <w:t xml:space="preserve"> </w:t>
      </w:r>
      <w:r w:rsidR="00AA6FDF" w:rsidRPr="00437825">
        <w:rPr>
          <w:rFonts w:cs="Arial"/>
          <w:szCs w:val="18"/>
        </w:rPr>
        <w:t xml:space="preserve">During single </w:t>
      </w:r>
      <w:r w:rsidR="002763B3" w:rsidRPr="00437825">
        <w:rPr>
          <w:rFonts w:cs="Arial"/>
          <w:szCs w:val="18"/>
        </w:rPr>
        <w:t>scCO</w:t>
      </w:r>
      <w:r w:rsidR="002763B3" w:rsidRPr="00437825">
        <w:rPr>
          <w:rFonts w:cs="Arial"/>
          <w:szCs w:val="18"/>
          <w:vertAlign w:val="subscript"/>
        </w:rPr>
        <w:t>2</w:t>
      </w:r>
      <w:r w:rsidR="002763B3" w:rsidRPr="00437825">
        <w:rPr>
          <w:rFonts w:cs="Arial"/>
          <w:szCs w:val="18"/>
        </w:rPr>
        <w:t xml:space="preserve"> </w:t>
      </w:r>
      <w:r w:rsidR="00320978" w:rsidRPr="00437825">
        <w:rPr>
          <w:rFonts w:cs="Arial"/>
          <w:szCs w:val="18"/>
        </w:rPr>
        <w:t>extraction</w:t>
      </w:r>
      <w:r w:rsidRPr="00437825">
        <w:rPr>
          <w:rFonts w:cs="Arial"/>
          <w:szCs w:val="18"/>
        </w:rPr>
        <w:t xml:space="preserve"> </w:t>
      </w:r>
      <w:r w:rsidR="00AA6FDF" w:rsidRPr="00437825">
        <w:rPr>
          <w:rFonts w:cs="Arial"/>
          <w:szCs w:val="18"/>
        </w:rPr>
        <w:t xml:space="preserve">process at 14 MPa the </w:t>
      </w:r>
      <w:r w:rsidR="00B04EED" w:rsidRPr="00437825">
        <w:rPr>
          <w:rFonts w:cs="Arial"/>
          <w:szCs w:val="18"/>
        </w:rPr>
        <w:t>extraction</w:t>
      </w:r>
      <w:r w:rsidR="006E4645" w:rsidRPr="00437825">
        <w:rPr>
          <w:rFonts w:cs="Arial"/>
          <w:szCs w:val="18"/>
        </w:rPr>
        <w:t xml:space="preserve"> </w:t>
      </w:r>
      <w:r w:rsidRPr="00437825">
        <w:rPr>
          <w:rFonts w:cs="Arial"/>
          <w:szCs w:val="18"/>
        </w:rPr>
        <w:t xml:space="preserve">yield </w:t>
      </w:r>
      <w:r w:rsidR="00AA6FDF" w:rsidRPr="00437825">
        <w:rPr>
          <w:rFonts w:cs="Arial"/>
          <w:szCs w:val="18"/>
        </w:rPr>
        <w:t xml:space="preserve">for total carotenes and chlorophyll </w:t>
      </w:r>
      <w:r w:rsidR="00AA6FDF" w:rsidRPr="00437825">
        <w:rPr>
          <w:rFonts w:cs="Arial"/>
          <w:i/>
          <w:szCs w:val="18"/>
        </w:rPr>
        <w:t>a</w:t>
      </w:r>
      <w:r w:rsidR="00AA6FDF" w:rsidRPr="00437825">
        <w:rPr>
          <w:rFonts w:cs="Arial"/>
          <w:szCs w:val="18"/>
        </w:rPr>
        <w:t xml:space="preserve"> increased up to</w:t>
      </w:r>
      <w:r w:rsidR="007B2156" w:rsidRPr="00437825">
        <w:rPr>
          <w:rFonts w:cs="Arial"/>
          <w:szCs w:val="18"/>
        </w:rPr>
        <w:t xml:space="preserve"> </w:t>
      </w:r>
      <w:r w:rsidR="00203212" w:rsidRPr="00437825">
        <w:rPr>
          <w:rFonts w:cs="Arial"/>
          <w:szCs w:val="18"/>
        </w:rPr>
        <w:t>10.3</w:t>
      </w:r>
      <w:r w:rsidR="00E25786" w:rsidRPr="00437825">
        <w:rPr>
          <w:rFonts w:cs="Arial"/>
          <w:szCs w:val="18"/>
        </w:rPr>
        <w:t xml:space="preserve"> </w:t>
      </w:r>
      <w:r w:rsidR="007B2156" w:rsidRPr="00437825">
        <w:rPr>
          <w:rFonts w:cs="Arial"/>
          <w:szCs w:val="18"/>
        </w:rPr>
        <w:t>and</w:t>
      </w:r>
      <w:r w:rsidR="00366FD4" w:rsidRPr="00437825">
        <w:rPr>
          <w:rFonts w:cs="Arial"/>
          <w:szCs w:val="18"/>
        </w:rPr>
        <w:t xml:space="preserve"> </w:t>
      </w:r>
      <w:r w:rsidR="00203212" w:rsidRPr="00437825">
        <w:rPr>
          <w:rFonts w:cs="Arial"/>
          <w:szCs w:val="18"/>
        </w:rPr>
        <w:t>13.6</w:t>
      </w:r>
      <w:r w:rsidR="00E25786" w:rsidRPr="00437825">
        <w:rPr>
          <w:rFonts w:cs="Arial"/>
          <w:szCs w:val="18"/>
        </w:rPr>
        <w:t xml:space="preserve"> times,</w:t>
      </w:r>
      <w:r w:rsidR="00035FA1" w:rsidRPr="00437825">
        <w:rPr>
          <w:rFonts w:cs="Arial"/>
          <w:szCs w:val="18"/>
        </w:rPr>
        <w:t xml:space="preserve"> </w:t>
      </w:r>
      <w:r w:rsidR="00E25786" w:rsidRPr="00437825">
        <w:rPr>
          <w:rFonts w:cs="Arial"/>
          <w:szCs w:val="18"/>
        </w:rPr>
        <w:t>respectively,</w:t>
      </w:r>
      <w:r w:rsidR="00E25786" w:rsidRPr="00437825">
        <w:rPr>
          <w:rFonts w:cs="Arial"/>
          <w:szCs w:val="18"/>
          <w:lang w:val="en-GB"/>
        </w:rPr>
        <w:t xml:space="preserve"> </w:t>
      </w:r>
      <w:r w:rsidR="001F3980" w:rsidRPr="00437825">
        <w:rPr>
          <w:rFonts w:cs="Arial"/>
          <w:szCs w:val="18"/>
          <w:lang w:val="en-GB"/>
        </w:rPr>
        <w:t>as compared to the untreated sample</w:t>
      </w:r>
      <w:r w:rsidR="008A7111" w:rsidRPr="00437825">
        <w:rPr>
          <w:rFonts w:cs="Arial"/>
          <w:szCs w:val="18"/>
        </w:rPr>
        <w:t xml:space="preserve">s. </w:t>
      </w:r>
      <w:r w:rsidR="001F3980" w:rsidRPr="00437825">
        <w:rPr>
          <w:rFonts w:cs="Arial"/>
          <w:szCs w:val="18"/>
        </w:rPr>
        <w:t>The use of</w:t>
      </w:r>
      <w:r w:rsidR="006E4E7A" w:rsidRPr="00437825">
        <w:rPr>
          <w:rFonts w:cs="Arial"/>
          <w:szCs w:val="18"/>
        </w:rPr>
        <w:t xml:space="preserve"> </w:t>
      </w:r>
      <w:r w:rsidR="0029658F" w:rsidRPr="00437825">
        <w:rPr>
          <w:rFonts w:cs="Arial"/>
          <w:szCs w:val="18"/>
        </w:rPr>
        <w:t>PEF</w:t>
      </w:r>
      <w:r w:rsidR="001A17A7" w:rsidRPr="00437825">
        <w:rPr>
          <w:rFonts w:cs="Arial"/>
          <w:szCs w:val="18"/>
        </w:rPr>
        <w:t xml:space="preserve"> prior to </w:t>
      </w:r>
      <w:r w:rsidR="00913482" w:rsidRPr="00437825">
        <w:rPr>
          <w:rFonts w:cs="Arial"/>
          <w:szCs w:val="18"/>
        </w:rPr>
        <w:t>scCO</w:t>
      </w:r>
      <w:r w:rsidR="00913482" w:rsidRPr="00437825">
        <w:rPr>
          <w:rFonts w:cs="Arial"/>
          <w:szCs w:val="18"/>
          <w:vertAlign w:val="subscript"/>
        </w:rPr>
        <w:t>2</w:t>
      </w:r>
      <w:r w:rsidR="001A17A7" w:rsidRPr="00437825">
        <w:rPr>
          <w:rFonts w:cs="Arial"/>
          <w:szCs w:val="18"/>
        </w:rPr>
        <w:t xml:space="preserve"> extraction </w:t>
      </w:r>
      <w:r w:rsidR="001F3980" w:rsidRPr="00437825">
        <w:rPr>
          <w:rFonts w:cs="Arial"/>
          <w:szCs w:val="18"/>
        </w:rPr>
        <w:t>remarkabl</w:t>
      </w:r>
      <w:r w:rsidR="001A17A7" w:rsidRPr="00437825">
        <w:rPr>
          <w:rFonts w:cs="Arial"/>
          <w:szCs w:val="18"/>
        </w:rPr>
        <w:t>y</w:t>
      </w:r>
      <w:r w:rsidR="001F3980" w:rsidRPr="00437825">
        <w:rPr>
          <w:rFonts w:cs="Arial"/>
          <w:szCs w:val="18"/>
        </w:rPr>
        <w:t xml:space="preserve"> increase</w:t>
      </w:r>
      <w:r w:rsidR="0074167F" w:rsidRPr="00437825">
        <w:rPr>
          <w:rFonts w:cs="Arial"/>
          <w:szCs w:val="18"/>
        </w:rPr>
        <w:t>d</w:t>
      </w:r>
      <w:r w:rsidR="001F3980" w:rsidRPr="00437825">
        <w:rPr>
          <w:rFonts w:cs="Arial"/>
          <w:szCs w:val="18"/>
        </w:rPr>
        <w:t xml:space="preserve"> </w:t>
      </w:r>
      <w:r w:rsidRPr="00437825">
        <w:rPr>
          <w:rFonts w:cs="Arial"/>
          <w:szCs w:val="18"/>
        </w:rPr>
        <w:t>the extractability of</w:t>
      </w:r>
      <w:r w:rsidR="00656DA3" w:rsidRPr="00437825">
        <w:rPr>
          <w:rFonts w:cs="Arial"/>
          <w:szCs w:val="18"/>
        </w:rPr>
        <w:t xml:space="preserve"> the two pigments </w:t>
      </w:r>
      <w:r w:rsidR="002834CE" w:rsidRPr="00437825">
        <w:rPr>
          <w:rFonts w:cs="Arial"/>
          <w:szCs w:val="18"/>
        </w:rPr>
        <w:t>showing</w:t>
      </w:r>
      <w:r w:rsidR="00656DA3" w:rsidRPr="00437825">
        <w:rPr>
          <w:rFonts w:cs="Arial"/>
          <w:szCs w:val="18"/>
        </w:rPr>
        <w:t xml:space="preserve"> </w:t>
      </w:r>
      <w:r w:rsidRPr="00437825">
        <w:rPr>
          <w:rFonts w:cs="Arial"/>
          <w:szCs w:val="18"/>
        </w:rPr>
        <w:t xml:space="preserve">a </w:t>
      </w:r>
      <w:r w:rsidR="00656DA3" w:rsidRPr="00437825">
        <w:rPr>
          <w:rFonts w:cs="Arial"/>
          <w:szCs w:val="18"/>
        </w:rPr>
        <w:t xml:space="preserve">clear </w:t>
      </w:r>
      <w:r w:rsidRPr="00437825">
        <w:rPr>
          <w:rFonts w:cs="Arial"/>
          <w:szCs w:val="18"/>
        </w:rPr>
        <w:t>synergistic</w:t>
      </w:r>
      <w:r w:rsidR="007B2156" w:rsidRPr="00437825">
        <w:rPr>
          <w:rFonts w:cs="Arial"/>
          <w:szCs w:val="18"/>
        </w:rPr>
        <w:t xml:space="preserve"> effect</w:t>
      </w:r>
      <w:r w:rsidR="00542C06" w:rsidRPr="00437825">
        <w:rPr>
          <w:rFonts w:cs="Arial"/>
          <w:szCs w:val="18"/>
        </w:rPr>
        <w:t>. The results obtained in this work</w:t>
      </w:r>
      <w:r w:rsidRPr="00437825">
        <w:rPr>
          <w:rFonts w:cs="Arial"/>
          <w:szCs w:val="18"/>
        </w:rPr>
        <w:t xml:space="preserve"> suggest</w:t>
      </w:r>
      <w:r w:rsidR="000D550E" w:rsidRPr="00437825">
        <w:rPr>
          <w:rFonts w:cs="Arial"/>
          <w:szCs w:val="18"/>
        </w:rPr>
        <w:t>ed</w:t>
      </w:r>
      <w:r w:rsidRPr="00437825">
        <w:rPr>
          <w:rFonts w:cs="Arial"/>
          <w:szCs w:val="18"/>
        </w:rPr>
        <w:t xml:space="preserve"> that the </w:t>
      </w:r>
      <w:r w:rsidR="006E4E7A" w:rsidRPr="00437825">
        <w:rPr>
          <w:rFonts w:cs="Arial"/>
          <w:szCs w:val="18"/>
        </w:rPr>
        <w:t>appli</w:t>
      </w:r>
      <w:r w:rsidR="00C771F5" w:rsidRPr="00437825">
        <w:rPr>
          <w:rFonts w:cs="Arial"/>
          <w:szCs w:val="18"/>
        </w:rPr>
        <w:t>cation</w:t>
      </w:r>
      <w:r w:rsidRPr="00437825">
        <w:rPr>
          <w:rFonts w:cs="Arial"/>
          <w:szCs w:val="18"/>
        </w:rPr>
        <w:t xml:space="preserve"> of </w:t>
      </w:r>
      <w:r w:rsidR="001A17A7" w:rsidRPr="00437825">
        <w:rPr>
          <w:rFonts w:cs="Arial"/>
          <w:szCs w:val="18"/>
        </w:rPr>
        <w:t>PEF</w:t>
      </w:r>
      <w:r w:rsidR="00320978" w:rsidRPr="00437825">
        <w:rPr>
          <w:rFonts w:cs="Arial"/>
          <w:szCs w:val="18"/>
        </w:rPr>
        <w:t xml:space="preserve"> prior to </w:t>
      </w:r>
      <w:r w:rsidR="00913482" w:rsidRPr="00437825">
        <w:rPr>
          <w:rFonts w:cs="Arial"/>
          <w:szCs w:val="18"/>
        </w:rPr>
        <w:t>scCO</w:t>
      </w:r>
      <w:r w:rsidR="00913482" w:rsidRPr="00437825">
        <w:rPr>
          <w:rFonts w:cs="Arial"/>
          <w:szCs w:val="18"/>
          <w:vertAlign w:val="subscript"/>
        </w:rPr>
        <w:t>2</w:t>
      </w:r>
      <w:r w:rsidR="001A17A7" w:rsidRPr="00437825">
        <w:rPr>
          <w:rFonts w:cs="Arial"/>
          <w:szCs w:val="18"/>
        </w:rPr>
        <w:t xml:space="preserve"> </w:t>
      </w:r>
      <w:r w:rsidR="00320978" w:rsidRPr="00437825">
        <w:rPr>
          <w:rFonts w:cs="Arial"/>
          <w:szCs w:val="18"/>
        </w:rPr>
        <w:t xml:space="preserve">extraction </w:t>
      </w:r>
      <w:r w:rsidRPr="00437825">
        <w:rPr>
          <w:rFonts w:cs="Arial"/>
          <w:szCs w:val="18"/>
        </w:rPr>
        <w:t xml:space="preserve">could represent a suitable approach </w:t>
      </w:r>
      <w:r w:rsidR="00C771F5" w:rsidRPr="00437825">
        <w:rPr>
          <w:rFonts w:cs="Arial"/>
          <w:szCs w:val="18"/>
        </w:rPr>
        <w:t>for the</w:t>
      </w:r>
      <w:r w:rsidR="001170D2" w:rsidRPr="00437825">
        <w:rPr>
          <w:rFonts w:cs="Arial"/>
          <w:szCs w:val="18"/>
        </w:rPr>
        <w:t xml:space="preserve"> </w:t>
      </w:r>
      <w:r w:rsidR="00035FA1" w:rsidRPr="00437825">
        <w:rPr>
          <w:rFonts w:cs="Arial"/>
          <w:szCs w:val="18"/>
        </w:rPr>
        <w:t xml:space="preserve">efficient </w:t>
      </w:r>
      <w:r w:rsidR="0074167F" w:rsidRPr="00437825">
        <w:rPr>
          <w:rFonts w:cs="Arial"/>
          <w:szCs w:val="18"/>
        </w:rPr>
        <w:t xml:space="preserve">recovery </w:t>
      </w:r>
      <w:r w:rsidR="00035FA1" w:rsidRPr="00437825">
        <w:rPr>
          <w:rFonts w:cs="Arial"/>
          <w:szCs w:val="18"/>
        </w:rPr>
        <w:t xml:space="preserve">of pigments from </w:t>
      </w:r>
      <w:r w:rsidRPr="00437825">
        <w:rPr>
          <w:rFonts w:cs="Arial"/>
          <w:szCs w:val="18"/>
        </w:rPr>
        <w:t>microalgal biomass.</w:t>
      </w:r>
    </w:p>
    <w:p w14:paraId="441ACA1A" w14:textId="77777777" w:rsidR="00600535" w:rsidRPr="00437825" w:rsidRDefault="00E83991" w:rsidP="00600535">
      <w:pPr>
        <w:pStyle w:val="CETHeading1"/>
        <w:rPr>
          <w:rFonts w:cs="Arial"/>
        </w:rPr>
      </w:pPr>
      <w:r w:rsidRPr="00437825">
        <w:rPr>
          <w:rFonts w:cs="Arial"/>
        </w:rPr>
        <w:t>Introduction</w:t>
      </w:r>
    </w:p>
    <w:p w14:paraId="52C83151" w14:textId="2FF78E36" w:rsidR="00102538" w:rsidRPr="00437825" w:rsidRDefault="006E1E91" w:rsidP="00D203A7">
      <w:pPr>
        <w:pStyle w:val="CETBodytext"/>
        <w:rPr>
          <w:rFonts w:cs="Arial"/>
          <w:szCs w:val="18"/>
        </w:rPr>
      </w:pPr>
      <w:r w:rsidRPr="00437825">
        <w:rPr>
          <w:rFonts w:cs="Arial"/>
          <w:szCs w:val="18"/>
        </w:rPr>
        <w:t>Microalgae are</w:t>
      </w:r>
      <w:r w:rsidR="00112A82" w:rsidRPr="00437825">
        <w:rPr>
          <w:rFonts w:cs="Arial"/>
          <w:szCs w:val="18"/>
        </w:rPr>
        <w:t xml:space="preserve"> evaluated as a rich source </w:t>
      </w:r>
      <w:r w:rsidR="00C360BC" w:rsidRPr="00437825">
        <w:rPr>
          <w:rFonts w:cs="Arial"/>
          <w:szCs w:val="18"/>
        </w:rPr>
        <w:t xml:space="preserve">of compounds of commercial relevance </w:t>
      </w:r>
      <w:r w:rsidR="00C360BC" w:rsidRPr="00437825">
        <w:rPr>
          <w:rFonts w:cs="Arial"/>
          <w:szCs w:val="18"/>
        </w:rPr>
        <w:t>such as</w:t>
      </w:r>
      <w:r w:rsidR="00C360BC" w:rsidRPr="00437825">
        <w:rPr>
          <w:rFonts w:cs="Arial"/>
          <w:szCs w:val="18"/>
        </w:rPr>
        <w:t xml:space="preserve"> proteins, carbohydrates, lipids and pigments (e.g., chlorophylls and carotenoids)</w:t>
      </w:r>
      <w:r w:rsidR="00C360BC" w:rsidRPr="00437825">
        <w:rPr>
          <w:rFonts w:cs="Arial"/>
          <w:szCs w:val="18"/>
        </w:rPr>
        <w:t xml:space="preserve">, with potential applications as natural additives or active ingredients for food, </w:t>
      </w:r>
      <w:r w:rsidR="00C360BC" w:rsidRPr="00437825">
        <w:rPr>
          <w:rFonts w:cs="Arial"/>
          <w:szCs w:val="18"/>
        </w:rPr>
        <w:t>feed</w:t>
      </w:r>
      <w:r w:rsidR="00C360BC" w:rsidRPr="00437825">
        <w:rPr>
          <w:rFonts w:cs="Arial"/>
          <w:szCs w:val="18"/>
        </w:rPr>
        <w:t>, cosmetic, and pharmaceutical products</w:t>
      </w:r>
      <w:r w:rsidR="00366FD4" w:rsidRPr="00437825">
        <w:rPr>
          <w:rFonts w:cs="Arial"/>
          <w:szCs w:val="18"/>
        </w:rPr>
        <w:t xml:space="preserve"> </w:t>
      </w:r>
      <w:r w:rsidR="00A51A9A" w:rsidRPr="00437825">
        <w:rPr>
          <w:rFonts w:cs="Arial"/>
          <w:szCs w:val="18"/>
        </w:rPr>
        <w:t>(</w:t>
      </w:r>
      <w:r w:rsidR="005E08C1" w:rsidRPr="00437825">
        <w:rPr>
          <w:rFonts w:cs="Arial"/>
          <w:szCs w:val="18"/>
        </w:rPr>
        <w:t>Zhang et al., 2018</w:t>
      </w:r>
      <w:r w:rsidR="00A51A9A" w:rsidRPr="00437825">
        <w:rPr>
          <w:rFonts w:cs="Arial"/>
          <w:szCs w:val="18"/>
        </w:rPr>
        <w:t>).</w:t>
      </w:r>
      <w:r w:rsidR="00794C74" w:rsidRPr="00437825">
        <w:rPr>
          <w:rFonts w:cs="Arial"/>
          <w:szCs w:val="18"/>
        </w:rPr>
        <w:t xml:space="preserve"> </w:t>
      </w:r>
      <w:r w:rsidR="00915D52" w:rsidRPr="00437825">
        <w:rPr>
          <w:rFonts w:cs="Arial"/>
          <w:szCs w:val="18"/>
        </w:rPr>
        <w:t xml:space="preserve">The main limit to the exploitation of active ingredients from microalgae biomass is represented by the difficulties associated with their selective recovery, being tingly locked </w:t>
      </w:r>
      <w:r w:rsidR="00915D52" w:rsidRPr="00437825">
        <w:rPr>
          <w:rFonts w:cs="Arial"/>
          <w:szCs w:val="18"/>
        </w:rPr>
        <w:t>in the cytoplasm or in internal organelles inside the algae cells</w:t>
      </w:r>
      <w:r w:rsidR="00915D52" w:rsidRPr="00437825">
        <w:rPr>
          <w:rFonts w:cs="Arial"/>
          <w:szCs w:val="18"/>
        </w:rPr>
        <w:t xml:space="preserve">, </w:t>
      </w:r>
      <w:r w:rsidR="00915D52" w:rsidRPr="00437825">
        <w:rPr>
          <w:rFonts w:cs="Arial"/>
          <w:szCs w:val="18"/>
        </w:rPr>
        <w:t xml:space="preserve">protected by the rigid cell wall and membranes, which act as a barrier that greatly limit the penetration of the solvent into the </w:t>
      </w:r>
      <w:r w:rsidR="00915D52" w:rsidRPr="00437825">
        <w:rPr>
          <w:rFonts w:cs="Arial"/>
          <w:szCs w:val="18"/>
        </w:rPr>
        <w:t>cells</w:t>
      </w:r>
      <w:r w:rsidR="00915D52" w:rsidRPr="00437825">
        <w:rPr>
          <w:rFonts w:cs="Arial"/>
          <w:szCs w:val="18"/>
        </w:rPr>
        <w:t xml:space="preserve"> and the diffusion of the solubilized intracellular compounds during extraction process (Carullo et al., 2018).</w:t>
      </w:r>
      <w:r w:rsidR="00915D52" w:rsidRPr="00437825">
        <w:rPr>
          <w:rFonts w:cs="Arial"/>
          <w:szCs w:val="18"/>
        </w:rPr>
        <w:t xml:space="preserve"> </w:t>
      </w:r>
      <w:r w:rsidR="00A51A9A" w:rsidRPr="00437825">
        <w:rPr>
          <w:rFonts w:cs="Arial"/>
          <w:szCs w:val="18"/>
        </w:rPr>
        <w:t xml:space="preserve">Conventional </w:t>
      </w:r>
      <w:r w:rsidR="005B5EDF" w:rsidRPr="00437825">
        <w:rPr>
          <w:rFonts w:cs="Arial"/>
          <w:szCs w:val="18"/>
        </w:rPr>
        <w:t>extraction of bioactive compounds from biological matrices</w:t>
      </w:r>
      <w:r w:rsidR="00794C74" w:rsidRPr="00437825">
        <w:rPr>
          <w:rFonts w:cs="Arial"/>
          <w:szCs w:val="18"/>
        </w:rPr>
        <w:t>,</w:t>
      </w:r>
      <w:r w:rsidR="005B5EDF" w:rsidRPr="00437825">
        <w:rPr>
          <w:rFonts w:cs="Arial"/>
          <w:szCs w:val="18"/>
        </w:rPr>
        <w:t xml:space="preserve"> including microalgae</w:t>
      </w:r>
      <w:r w:rsidR="00794C74" w:rsidRPr="00437825">
        <w:rPr>
          <w:rFonts w:cs="Arial"/>
          <w:szCs w:val="18"/>
        </w:rPr>
        <w:t>,</w:t>
      </w:r>
      <w:r w:rsidR="005B5EDF" w:rsidRPr="00437825">
        <w:rPr>
          <w:rFonts w:cs="Arial"/>
          <w:szCs w:val="18"/>
        </w:rPr>
        <w:t xml:space="preserve"> is </w:t>
      </w:r>
      <w:r w:rsidR="00953EA4" w:rsidRPr="00437825">
        <w:rPr>
          <w:rFonts w:cs="Arial"/>
          <w:szCs w:val="18"/>
        </w:rPr>
        <w:t xml:space="preserve">traditionally </w:t>
      </w:r>
      <w:r w:rsidR="005B5EDF" w:rsidRPr="00437825">
        <w:rPr>
          <w:rFonts w:cs="Arial"/>
          <w:szCs w:val="18"/>
        </w:rPr>
        <w:t>based on solvent extraction</w:t>
      </w:r>
      <w:r w:rsidR="00A51A9A" w:rsidRPr="00437825">
        <w:rPr>
          <w:rFonts w:cs="Arial"/>
          <w:szCs w:val="18"/>
        </w:rPr>
        <w:t xml:space="preserve"> process</w:t>
      </w:r>
      <w:r w:rsidR="004E4B01" w:rsidRPr="00437825">
        <w:rPr>
          <w:rFonts w:cs="Arial"/>
          <w:szCs w:val="18"/>
        </w:rPr>
        <w:t>. The l</w:t>
      </w:r>
      <w:r w:rsidR="009917EE" w:rsidRPr="00437825">
        <w:rPr>
          <w:rFonts w:cs="Arial"/>
          <w:szCs w:val="18"/>
        </w:rPr>
        <w:t>a</w:t>
      </w:r>
      <w:r w:rsidR="004E4B01" w:rsidRPr="00437825">
        <w:rPr>
          <w:rFonts w:cs="Arial"/>
          <w:szCs w:val="18"/>
        </w:rPr>
        <w:t>tt</w:t>
      </w:r>
      <w:r w:rsidR="009917EE" w:rsidRPr="00437825">
        <w:rPr>
          <w:rFonts w:cs="Arial"/>
          <w:szCs w:val="18"/>
        </w:rPr>
        <w:t>e</w:t>
      </w:r>
      <w:r w:rsidR="004E4B01" w:rsidRPr="00437825">
        <w:rPr>
          <w:rFonts w:cs="Arial"/>
          <w:szCs w:val="18"/>
        </w:rPr>
        <w:t>r</w:t>
      </w:r>
      <w:r w:rsidR="005B5EDF" w:rsidRPr="00437825">
        <w:rPr>
          <w:rFonts w:cs="Arial"/>
          <w:szCs w:val="18"/>
        </w:rPr>
        <w:t xml:space="preserve"> offer</w:t>
      </w:r>
      <w:r w:rsidR="00794C74" w:rsidRPr="00437825">
        <w:rPr>
          <w:rFonts w:cs="Arial"/>
          <w:szCs w:val="18"/>
        </w:rPr>
        <w:t>s</w:t>
      </w:r>
      <w:r w:rsidR="005B5EDF" w:rsidRPr="00437825">
        <w:rPr>
          <w:rFonts w:cs="Arial"/>
          <w:szCs w:val="18"/>
        </w:rPr>
        <w:t xml:space="preserve"> a simple approach</w:t>
      </w:r>
      <w:r w:rsidR="00A51A9A" w:rsidRPr="00437825">
        <w:rPr>
          <w:rFonts w:cs="Arial"/>
          <w:szCs w:val="18"/>
        </w:rPr>
        <w:t>,</w:t>
      </w:r>
      <w:r w:rsidR="005B5EDF" w:rsidRPr="00437825">
        <w:rPr>
          <w:rFonts w:cs="Arial"/>
          <w:szCs w:val="18"/>
        </w:rPr>
        <w:t xml:space="preserve"> but </w:t>
      </w:r>
      <w:r w:rsidR="00A072E6" w:rsidRPr="00437825">
        <w:rPr>
          <w:rFonts w:cs="Arial"/>
          <w:szCs w:val="18"/>
        </w:rPr>
        <w:t xml:space="preserve">typically </w:t>
      </w:r>
      <w:r w:rsidR="005B5EDF" w:rsidRPr="00437825">
        <w:rPr>
          <w:rFonts w:cs="Arial"/>
          <w:szCs w:val="18"/>
        </w:rPr>
        <w:t>suffer</w:t>
      </w:r>
      <w:r w:rsidR="00C36659" w:rsidRPr="00437825">
        <w:rPr>
          <w:rFonts w:cs="Arial"/>
          <w:szCs w:val="18"/>
        </w:rPr>
        <w:t>s</w:t>
      </w:r>
      <w:r w:rsidR="005B5EDF" w:rsidRPr="00437825">
        <w:rPr>
          <w:rFonts w:cs="Arial"/>
          <w:szCs w:val="18"/>
        </w:rPr>
        <w:t xml:space="preserve"> f</w:t>
      </w:r>
      <w:r w:rsidR="005A4C7C" w:rsidRPr="00437825">
        <w:rPr>
          <w:rFonts w:cs="Arial"/>
          <w:szCs w:val="18"/>
        </w:rPr>
        <w:t>rom</w:t>
      </w:r>
      <w:r w:rsidR="005B5EDF" w:rsidRPr="00437825">
        <w:rPr>
          <w:rFonts w:cs="Arial"/>
          <w:szCs w:val="18"/>
        </w:rPr>
        <w:t xml:space="preserve"> several drawbacks such as high </w:t>
      </w:r>
      <w:r w:rsidR="00A46290" w:rsidRPr="00437825">
        <w:rPr>
          <w:rFonts w:cs="Arial"/>
          <w:szCs w:val="18"/>
        </w:rPr>
        <w:t xml:space="preserve">organic </w:t>
      </w:r>
      <w:r w:rsidR="005B5EDF" w:rsidRPr="00437825">
        <w:rPr>
          <w:rFonts w:cs="Arial"/>
          <w:szCs w:val="18"/>
        </w:rPr>
        <w:t xml:space="preserve">solvent consumption, long extraction times, relatively high temperature as well as low yield and selectivity (purity), which have led to advancements in the search for </w:t>
      </w:r>
      <w:r w:rsidR="00DE21A0" w:rsidRPr="00437825">
        <w:rPr>
          <w:rFonts w:cs="Arial"/>
          <w:szCs w:val="18"/>
        </w:rPr>
        <w:t xml:space="preserve">novel and ecofriendly extracting technologies </w:t>
      </w:r>
      <w:r w:rsidR="005B5EDF" w:rsidRPr="00437825">
        <w:rPr>
          <w:rFonts w:cs="Arial"/>
          <w:szCs w:val="18"/>
        </w:rPr>
        <w:t xml:space="preserve">(Poojary et al., 2016). </w:t>
      </w:r>
      <w:r w:rsidR="00DE21A0" w:rsidRPr="00437825">
        <w:rPr>
          <w:rFonts w:cs="Arial"/>
          <w:szCs w:val="18"/>
        </w:rPr>
        <w:t xml:space="preserve">Among these, </w:t>
      </w:r>
      <w:r w:rsidR="00366FD4" w:rsidRPr="00437825">
        <w:rPr>
          <w:rFonts w:cs="Arial"/>
          <w:szCs w:val="18"/>
        </w:rPr>
        <w:t>pulsed electric f</w:t>
      </w:r>
      <w:r w:rsidR="00D7457F" w:rsidRPr="00437825">
        <w:rPr>
          <w:rFonts w:cs="Arial"/>
          <w:szCs w:val="18"/>
        </w:rPr>
        <w:t>ields (PEF)</w:t>
      </w:r>
      <w:r w:rsidR="00A46290" w:rsidRPr="00437825">
        <w:rPr>
          <w:rFonts w:cs="Arial"/>
          <w:szCs w:val="18"/>
        </w:rPr>
        <w:t>-assisted extraction</w:t>
      </w:r>
      <w:r w:rsidR="00D7457F" w:rsidRPr="00437825">
        <w:rPr>
          <w:rFonts w:cs="Arial"/>
          <w:szCs w:val="18"/>
        </w:rPr>
        <w:t xml:space="preserve"> and </w:t>
      </w:r>
      <w:r w:rsidR="00A072E6" w:rsidRPr="00437825">
        <w:rPr>
          <w:rFonts w:cs="Arial"/>
          <w:szCs w:val="18"/>
        </w:rPr>
        <w:t>supercritical CO</w:t>
      </w:r>
      <w:r w:rsidR="00A072E6" w:rsidRPr="00437825">
        <w:rPr>
          <w:rFonts w:cs="Arial"/>
          <w:szCs w:val="18"/>
          <w:vertAlign w:val="subscript"/>
        </w:rPr>
        <w:t>2</w:t>
      </w:r>
      <w:r w:rsidR="00A072E6" w:rsidRPr="00437825">
        <w:rPr>
          <w:rFonts w:cs="Arial"/>
          <w:szCs w:val="18"/>
        </w:rPr>
        <w:t xml:space="preserve"> (</w:t>
      </w:r>
      <w:r w:rsidR="008A0F81" w:rsidRPr="00437825">
        <w:rPr>
          <w:rFonts w:cs="Arial"/>
          <w:szCs w:val="18"/>
        </w:rPr>
        <w:t>scCO</w:t>
      </w:r>
      <w:r w:rsidR="008A0F81" w:rsidRPr="00437825">
        <w:rPr>
          <w:rFonts w:cs="Arial"/>
          <w:szCs w:val="18"/>
          <w:vertAlign w:val="subscript"/>
        </w:rPr>
        <w:t>2</w:t>
      </w:r>
      <w:r w:rsidR="00A072E6" w:rsidRPr="00437825">
        <w:rPr>
          <w:rFonts w:cs="Arial"/>
          <w:szCs w:val="18"/>
        </w:rPr>
        <w:t>) extraction</w:t>
      </w:r>
      <w:r w:rsidR="00BD3172" w:rsidRPr="00437825">
        <w:rPr>
          <w:rFonts w:cs="Arial"/>
          <w:szCs w:val="18"/>
        </w:rPr>
        <w:t xml:space="preserve"> </w:t>
      </w:r>
      <w:r w:rsidR="00035FA1" w:rsidRPr="00437825">
        <w:rPr>
          <w:rFonts w:cs="Arial"/>
          <w:szCs w:val="18"/>
        </w:rPr>
        <w:t xml:space="preserve">are </w:t>
      </w:r>
      <w:r w:rsidR="00366FD4" w:rsidRPr="00437825">
        <w:rPr>
          <w:rFonts w:cs="Arial"/>
          <w:szCs w:val="18"/>
        </w:rPr>
        <w:t>gaining increasing interest</w:t>
      </w:r>
      <w:r w:rsidR="005507AC" w:rsidRPr="00437825">
        <w:rPr>
          <w:rFonts w:cs="Arial"/>
          <w:szCs w:val="18"/>
        </w:rPr>
        <w:t xml:space="preserve"> in the frame of microalga</w:t>
      </w:r>
      <w:r w:rsidR="00953EA4" w:rsidRPr="00437825">
        <w:rPr>
          <w:rFonts w:cs="Arial"/>
          <w:szCs w:val="18"/>
        </w:rPr>
        <w:t>e</w:t>
      </w:r>
      <w:r w:rsidR="005507AC" w:rsidRPr="00437825">
        <w:rPr>
          <w:rFonts w:cs="Arial"/>
          <w:szCs w:val="18"/>
        </w:rPr>
        <w:t xml:space="preserve"> </w:t>
      </w:r>
      <w:r w:rsidR="00A46290" w:rsidRPr="00437825">
        <w:rPr>
          <w:rFonts w:cs="Arial"/>
          <w:szCs w:val="18"/>
        </w:rPr>
        <w:t>biorefinery</w:t>
      </w:r>
      <w:r w:rsidR="005507AC" w:rsidRPr="00437825">
        <w:rPr>
          <w:rFonts w:cs="Arial"/>
          <w:szCs w:val="18"/>
        </w:rPr>
        <w:t xml:space="preserve">, due to the possibility to </w:t>
      </w:r>
      <w:r w:rsidR="00E83991" w:rsidRPr="00437825">
        <w:rPr>
          <w:rFonts w:cs="Arial"/>
          <w:szCs w:val="18"/>
        </w:rPr>
        <w:t>ensur</w:t>
      </w:r>
      <w:r w:rsidR="005507AC" w:rsidRPr="00437825">
        <w:rPr>
          <w:rFonts w:cs="Arial"/>
          <w:szCs w:val="18"/>
        </w:rPr>
        <w:t>e</w:t>
      </w:r>
      <w:r w:rsidR="00E83991" w:rsidRPr="00437825">
        <w:rPr>
          <w:rFonts w:cs="Arial"/>
          <w:szCs w:val="18"/>
        </w:rPr>
        <w:t xml:space="preserve"> high r</w:t>
      </w:r>
      <w:r w:rsidR="00672551" w:rsidRPr="00437825">
        <w:rPr>
          <w:rFonts w:cs="Arial"/>
          <w:szCs w:val="18"/>
        </w:rPr>
        <w:t>ecovery yields and selectivity</w:t>
      </w:r>
      <w:r w:rsidR="00E83991" w:rsidRPr="00437825">
        <w:rPr>
          <w:rFonts w:cs="Arial"/>
          <w:szCs w:val="18"/>
        </w:rPr>
        <w:t xml:space="preserve"> with reduced operative costs</w:t>
      </w:r>
      <w:r w:rsidR="004E30E6" w:rsidRPr="00437825">
        <w:rPr>
          <w:rFonts w:cs="Arial"/>
          <w:szCs w:val="18"/>
        </w:rPr>
        <w:t xml:space="preserve"> (Poojary et al., 2016)</w:t>
      </w:r>
      <w:r w:rsidR="00E83991" w:rsidRPr="00437825">
        <w:rPr>
          <w:rFonts w:cs="Arial"/>
          <w:szCs w:val="18"/>
        </w:rPr>
        <w:t xml:space="preserve">. </w:t>
      </w:r>
      <w:r w:rsidR="00266B71" w:rsidRPr="00437825">
        <w:rPr>
          <w:rFonts w:cs="Arial"/>
          <w:szCs w:val="18"/>
        </w:rPr>
        <w:t>I</w:t>
      </w:r>
      <w:r w:rsidR="00550C77" w:rsidRPr="00437825">
        <w:rPr>
          <w:rFonts w:cs="Arial"/>
          <w:szCs w:val="18"/>
        </w:rPr>
        <w:t>n PEF-assisted extraction process</w:t>
      </w:r>
      <w:r w:rsidR="009917EE" w:rsidRPr="00437825">
        <w:rPr>
          <w:rFonts w:cs="Arial"/>
          <w:szCs w:val="18"/>
        </w:rPr>
        <w:t>,</w:t>
      </w:r>
      <w:r w:rsidR="00550C77" w:rsidRPr="00437825">
        <w:rPr>
          <w:rFonts w:cs="Arial"/>
          <w:szCs w:val="18"/>
        </w:rPr>
        <w:t xml:space="preserve"> wet microalga</w:t>
      </w:r>
      <w:r w:rsidR="002E7A46" w:rsidRPr="00437825">
        <w:rPr>
          <w:rFonts w:cs="Arial"/>
          <w:szCs w:val="18"/>
        </w:rPr>
        <w:t>e</w:t>
      </w:r>
      <w:r w:rsidR="00550C77" w:rsidRPr="00437825">
        <w:rPr>
          <w:rFonts w:cs="Arial"/>
          <w:szCs w:val="18"/>
        </w:rPr>
        <w:t xml:space="preserve"> biomass is exposed to </w:t>
      </w:r>
      <w:r w:rsidR="00ED51BA" w:rsidRPr="00437825">
        <w:rPr>
          <w:rFonts w:cs="Arial"/>
          <w:szCs w:val="18"/>
        </w:rPr>
        <w:t>repetitive short (</w:t>
      </w:r>
      <w:r w:rsidR="009917EE" w:rsidRPr="00437825">
        <w:rPr>
          <w:rFonts w:cs="Arial"/>
          <w:szCs w:val="18"/>
        </w:rPr>
        <w:t>of</w:t>
      </w:r>
      <w:r w:rsidR="00A072E6" w:rsidRPr="00437825">
        <w:rPr>
          <w:rFonts w:cs="Arial"/>
          <w:szCs w:val="18"/>
        </w:rPr>
        <w:t xml:space="preserve"> the order of </w:t>
      </w:r>
      <w:r w:rsidR="00A072E6" w:rsidRPr="00437825">
        <w:rPr>
          <w:rFonts w:ascii="Symbol" w:hAnsi="Symbol" w:cs="Arial"/>
          <w:szCs w:val="18"/>
        </w:rPr>
        <w:t></w:t>
      </w:r>
      <w:r w:rsidR="00A072E6" w:rsidRPr="00437825">
        <w:rPr>
          <w:rFonts w:cs="Arial"/>
          <w:szCs w:val="18"/>
        </w:rPr>
        <w:t>s</w:t>
      </w:r>
      <w:r w:rsidR="00ED51BA" w:rsidRPr="00437825">
        <w:rPr>
          <w:rFonts w:cs="Arial"/>
          <w:szCs w:val="18"/>
        </w:rPr>
        <w:t xml:space="preserve">) duration pulses of </w:t>
      </w:r>
      <w:r w:rsidR="00A072E6" w:rsidRPr="00437825">
        <w:rPr>
          <w:rFonts w:cs="Arial"/>
          <w:szCs w:val="18"/>
        </w:rPr>
        <w:t>h</w:t>
      </w:r>
      <w:r w:rsidR="00550C77" w:rsidRPr="00437825">
        <w:rPr>
          <w:rFonts w:cs="Arial"/>
          <w:szCs w:val="18"/>
        </w:rPr>
        <w:t xml:space="preserve">igh intensity electric </w:t>
      </w:r>
      <w:r w:rsidR="00550C77" w:rsidRPr="00437825">
        <w:rPr>
          <w:rFonts w:cs="Arial"/>
          <w:szCs w:val="18"/>
        </w:rPr>
        <w:lastRenderedPageBreak/>
        <w:t>fields (</w:t>
      </w:r>
      <w:r w:rsidR="0048612F" w:rsidRPr="00437825">
        <w:rPr>
          <w:rFonts w:cs="Arial"/>
          <w:szCs w:val="18"/>
        </w:rPr>
        <w:t>E=</w:t>
      </w:r>
      <w:r w:rsidR="00550C77" w:rsidRPr="00437825">
        <w:rPr>
          <w:rFonts w:cs="Arial"/>
          <w:szCs w:val="18"/>
        </w:rPr>
        <w:t xml:space="preserve">10-50 kV/cm), which induce the permeabilization of cell membranes by electroporation, thus facilitating the </w:t>
      </w:r>
      <w:r w:rsidR="00953EA4" w:rsidRPr="00437825">
        <w:rPr>
          <w:rFonts w:cs="Arial"/>
          <w:szCs w:val="18"/>
        </w:rPr>
        <w:t xml:space="preserve">penetration </w:t>
      </w:r>
      <w:r w:rsidR="00550C77" w:rsidRPr="00437825">
        <w:rPr>
          <w:rFonts w:cs="Arial"/>
          <w:szCs w:val="18"/>
        </w:rPr>
        <w:t xml:space="preserve">of the solvent </w:t>
      </w:r>
      <w:r w:rsidR="00953EA4" w:rsidRPr="00437825">
        <w:rPr>
          <w:rFonts w:cs="Arial"/>
          <w:szCs w:val="18"/>
        </w:rPr>
        <w:t xml:space="preserve">into the cells </w:t>
      </w:r>
      <w:r w:rsidR="00550C77" w:rsidRPr="00437825">
        <w:rPr>
          <w:rFonts w:cs="Arial"/>
          <w:szCs w:val="18"/>
        </w:rPr>
        <w:t xml:space="preserve">and </w:t>
      </w:r>
      <w:r w:rsidR="00953EA4" w:rsidRPr="00437825">
        <w:rPr>
          <w:rFonts w:cs="Arial"/>
          <w:szCs w:val="18"/>
        </w:rPr>
        <w:t xml:space="preserve">the </w:t>
      </w:r>
      <w:r w:rsidR="00550C77" w:rsidRPr="00437825">
        <w:rPr>
          <w:rFonts w:cs="Arial"/>
          <w:szCs w:val="18"/>
        </w:rPr>
        <w:t>release of intracellular matter</w:t>
      </w:r>
      <w:r w:rsidR="005F05CC" w:rsidRPr="00437825">
        <w:rPr>
          <w:rFonts w:cs="Arial"/>
          <w:szCs w:val="18"/>
        </w:rPr>
        <w:t xml:space="preserve"> </w:t>
      </w:r>
      <w:r w:rsidR="004E30E6" w:rsidRPr="00437825">
        <w:rPr>
          <w:rFonts w:cs="Arial"/>
          <w:szCs w:val="18"/>
        </w:rPr>
        <w:t>(</w:t>
      </w:r>
      <w:r w:rsidR="002E7A46" w:rsidRPr="00437825">
        <w:rPr>
          <w:rFonts w:cs="Arial"/>
          <w:szCs w:val="18"/>
        </w:rPr>
        <w:t>Poojary et al., 2016</w:t>
      </w:r>
      <w:r w:rsidR="004E30E6" w:rsidRPr="00437825">
        <w:rPr>
          <w:rFonts w:cs="Arial"/>
          <w:szCs w:val="18"/>
        </w:rPr>
        <w:t>)</w:t>
      </w:r>
      <w:r w:rsidR="00550C77" w:rsidRPr="00437825">
        <w:rPr>
          <w:rFonts w:cs="Arial"/>
          <w:szCs w:val="18"/>
        </w:rPr>
        <w:t xml:space="preserve">. </w:t>
      </w:r>
      <w:r w:rsidR="001F4DD8" w:rsidRPr="00437825">
        <w:rPr>
          <w:rFonts w:cs="Arial"/>
          <w:szCs w:val="18"/>
        </w:rPr>
        <w:t xml:space="preserve">On the other hand, </w:t>
      </w:r>
      <w:r w:rsidR="00366A2F" w:rsidRPr="00437825">
        <w:rPr>
          <w:rFonts w:cs="Arial"/>
          <w:szCs w:val="18"/>
        </w:rPr>
        <w:t>scCO</w:t>
      </w:r>
      <w:r w:rsidR="00366A2F" w:rsidRPr="00437825">
        <w:rPr>
          <w:rFonts w:cs="Arial"/>
          <w:szCs w:val="18"/>
          <w:vertAlign w:val="subscript"/>
        </w:rPr>
        <w:t>2</w:t>
      </w:r>
      <w:r w:rsidR="00366A2F" w:rsidRPr="00437825">
        <w:rPr>
          <w:rFonts w:cs="Arial"/>
          <w:szCs w:val="18"/>
        </w:rPr>
        <w:t xml:space="preserve"> </w:t>
      </w:r>
      <w:r w:rsidR="00D203A7" w:rsidRPr="00437825">
        <w:rPr>
          <w:rFonts w:cs="Arial"/>
          <w:szCs w:val="18"/>
        </w:rPr>
        <w:t>extraction has been considered as</w:t>
      </w:r>
      <w:r w:rsidR="0048612F" w:rsidRPr="00437825">
        <w:rPr>
          <w:rFonts w:cs="Arial"/>
          <w:szCs w:val="18"/>
        </w:rPr>
        <w:t xml:space="preserve"> a</w:t>
      </w:r>
      <w:r w:rsidR="00D203A7" w:rsidRPr="00437825">
        <w:rPr>
          <w:rFonts w:cs="Arial"/>
          <w:szCs w:val="18"/>
        </w:rPr>
        <w:t xml:space="preserve"> “green” alternative to conventional extraction methods,</w:t>
      </w:r>
      <w:r w:rsidR="000C7F56" w:rsidRPr="00437825">
        <w:rPr>
          <w:rFonts w:cs="Arial"/>
          <w:szCs w:val="18"/>
        </w:rPr>
        <w:t xml:space="preserve"> where organic solvents are replaced by s</w:t>
      </w:r>
      <w:r w:rsidR="00DF521A" w:rsidRPr="00437825">
        <w:rPr>
          <w:rFonts w:cs="Arial"/>
          <w:szCs w:val="18"/>
        </w:rPr>
        <w:t>c</w:t>
      </w:r>
      <w:r w:rsidR="000C7F56" w:rsidRPr="00437825">
        <w:rPr>
          <w:rFonts w:cs="Arial"/>
          <w:szCs w:val="18"/>
        </w:rPr>
        <w:t>CO</w:t>
      </w:r>
      <w:r w:rsidR="000C7F56" w:rsidRPr="00437825">
        <w:rPr>
          <w:rFonts w:cs="Arial"/>
          <w:szCs w:val="18"/>
          <w:vertAlign w:val="subscript"/>
        </w:rPr>
        <w:t>2</w:t>
      </w:r>
      <w:r w:rsidR="000C7F56" w:rsidRPr="00437825">
        <w:rPr>
          <w:rFonts w:cs="Arial"/>
          <w:szCs w:val="18"/>
        </w:rPr>
        <w:t xml:space="preserve">, which </w:t>
      </w:r>
      <w:r w:rsidR="00301452" w:rsidRPr="00437825">
        <w:rPr>
          <w:rFonts w:cs="Arial"/>
          <w:szCs w:val="18"/>
        </w:rPr>
        <w:t>has several advantages including low toxicity, flammability and cost, and high purity when compared to other fluids</w:t>
      </w:r>
      <w:r w:rsidR="005F05CC" w:rsidRPr="00437825">
        <w:rPr>
          <w:rFonts w:cs="Arial"/>
          <w:szCs w:val="18"/>
        </w:rPr>
        <w:t xml:space="preserve">. </w:t>
      </w:r>
      <w:r w:rsidR="00BB6361" w:rsidRPr="00437825">
        <w:rPr>
          <w:rFonts w:cs="Arial"/>
          <w:szCs w:val="18"/>
        </w:rPr>
        <w:t xml:space="preserve">During </w:t>
      </w:r>
      <w:r w:rsidR="008A0F81" w:rsidRPr="00437825">
        <w:rPr>
          <w:rFonts w:cs="Arial"/>
          <w:szCs w:val="18"/>
        </w:rPr>
        <w:t>scCO</w:t>
      </w:r>
      <w:r w:rsidR="008A0F81" w:rsidRPr="00437825">
        <w:rPr>
          <w:rFonts w:cs="Arial"/>
          <w:szCs w:val="18"/>
          <w:vertAlign w:val="subscript"/>
        </w:rPr>
        <w:t>2</w:t>
      </w:r>
      <w:r w:rsidR="008A0F81" w:rsidRPr="00437825">
        <w:rPr>
          <w:rFonts w:cs="Arial"/>
          <w:szCs w:val="18"/>
        </w:rPr>
        <w:t xml:space="preserve"> </w:t>
      </w:r>
      <w:r w:rsidR="00BB6361" w:rsidRPr="00437825">
        <w:rPr>
          <w:rFonts w:cs="Arial"/>
          <w:szCs w:val="18"/>
        </w:rPr>
        <w:t>extraction process the biomaterial</w:t>
      </w:r>
      <w:r w:rsidR="00953EA4" w:rsidRPr="00437825">
        <w:rPr>
          <w:rFonts w:cs="Arial"/>
          <w:szCs w:val="18"/>
        </w:rPr>
        <w:t>, typically in dried f</w:t>
      </w:r>
      <w:r w:rsidR="0048612F" w:rsidRPr="00437825">
        <w:rPr>
          <w:rFonts w:cs="Arial"/>
          <w:szCs w:val="18"/>
        </w:rPr>
        <w:t>or</w:t>
      </w:r>
      <w:r w:rsidR="00953EA4" w:rsidRPr="00437825">
        <w:rPr>
          <w:rFonts w:cs="Arial"/>
          <w:szCs w:val="18"/>
        </w:rPr>
        <w:t>m,</w:t>
      </w:r>
      <w:r w:rsidR="00BB6361" w:rsidRPr="00437825">
        <w:rPr>
          <w:rFonts w:cs="Arial"/>
          <w:szCs w:val="18"/>
        </w:rPr>
        <w:t xml:space="preserve"> is placed </w:t>
      </w:r>
      <w:r w:rsidR="009917EE" w:rsidRPr="00437825">
        <w:rPr>
          <w:rFonts w:cs="Arial"/>
          <w:szCs w:val="18"/>
        </w:rPr>
        <w:t xml:space="preserve">in contact </w:t>
      </w:r>
      <w:r w:rsidR="00BB6361" w:rsidRPr="00437825">
        <w:rPr>
          <w:rFonts w:cs="Arial"/>
          <w:szCs w:val="18"/>
        </w:rPr>
        <w:t>with CO</w:t>
      </w:r>
      <w:r w:rsidR="00BB6361" w:rsidRPr="00437825">
        <w:rPr>
          <w:rFonts w:cs="Arial"/>
          <w:szCs w:val="18"/>
          <w:vertAlign w:val="subscript"/>
        </w:rPr>
        <w:t>2</w:t>
      </w:r>
      <w:r w:rsidR="00BB6361" w:rsidRPr="00437825">
        <w:rPr>
          <w:rFonts w:cs="Arial"/>
          <w:szCs w:val="18"/>
        </w:rPr>
        <w:t xml:space="preserve"> for a certain time in a batch, semi–batch or continuous </w:t>
      </w:r>
      <w:r w:rsidR="0048612F" w:rsidRPr="00437825">
        <w:rPr>
          <w:rFonts w:cs="Arial"/>
          <w:szCs w:val="18"/>
        </w:rPr>
        <w:t>system</w:t>
      </w:r>
      <w:r w:rsidR="00BB6361" w:rsidRPr="00437825">
        <w:rPr>
          <w:rFonts w:cs="Arial"/>
          <w:szCs w:val="18"/>
        </w:rPr>
        <w:t>,</w:t>
      </w:r>
      <w:r w:rsidR="00C72BAD" w:rsidRPr="00437825">
        <w:rPr>
          <w:rFonts w:cs="Arial"/>
          <w:szCs w:val="18"/>
        </w:rPr>
        <w:t xml:space="preserve"> where the solvating power (polarity) of supercritical fluid can be adjusted by either manipulating the temperature and pressure of the fluid or by adding a co-solvent, such as ethanol, allowing the selective extraction of a wide range of compounds</w:t>
      </w:r>
      <w:r w:rsidR="00794C74" w:rsidRPr="00437825">
        <w:rPr>
          <w:rFonts w:cs="Arial"/>
          <w:szCs w:val="18"/>
        </w:rPr>
        <w:t xml:space="preserve"> (</w:t>
      </w:r>
      <w:r w:rsidR="004E30E6" w:rsidRPr="00437825">
        <w:rPr>
          <w:rFonts w:cs="Arial"/>
          <w:szCs w:val="18"/>
        </w:rPr>
        <w:t>Kitada et al., 200</w:t>
      </w:r>
      <w:r w:rsidR="00DC2257" w:rsidRPr="00437825">
        <w:rPr>
          <w:rFonts w:cs="Arial"/>
          <w:szCs w:val="18"/>
        </w:rPr>
        <w:t>9</w:t>
      </w:r>
      <w:r w:rsidR="00794C74" w:rsidRPr="00437825">
        <w:rPr>
          <w:rFonts w:cs="Arial"/>
          <w:szCs w:val="18"/>
        </w:rPr>
        <w:t>)</w:t>
      </w:r>
      <w:r w:rsidR="00C72BAD" w:rsidRPr="00437825">
        <w:rPr>
          <w:rFonts w:cs="Arial"/>
          <w:szCs w:val="18"/>
        </w:rPr>
        <w:t>.</w:t>
      </w:r>
      <w:r w:rsidR="00A12C23" w:rsidRPr="00437825">
        <w:rPr>
          <w:rFonts w:cs="Arial"/>
          <w:szCs w:val="18"/>
        </w:rPr>
        <w:t xml:space="preserve"> </w:t>
      </w:r>
      <w:r w:rsidR="00794C74" w:rsidRPr="00437825">
        <w:rPr>
          <w:rFonts w:cs="Arial"/>
          <w:szCs w:val="18"/>
        </w:rPr>
        <w:t xml:space="preserve">For both PEF and </w:t>
      </w:r>
      <w:r w:rsidR="008A0F81" w:rsidRPr="00437825">
        <w:rPr>
          <w:rFonts w:cs="Arial"/>
          <w:szCs w:val="18"/>
        </w:rPr>
        <w:t>sc</w:t>
      </w:r>
      <w:r w:rsidR="00913482" w:rsidRPr="00437825">
        <w:rPr>
          <w:rFonts w:cs="Arial"/>
          <w:szCs w:val="18"/>
        </w:rPr>
        <w:t>CO</w:t>
      </w:r>
      <w:r w:rsidR="00913482" w:rsidRPr="00437825">
        <w:rPr>
          <w:rFonts w:cs="Arial"/>
          <w:szCs w:val="18"/>
          <w:vertAlign w:val="subscript"/>
        </w:rPr>
        <w:t>2</w:t>
      </w:r>
      <w:r w:rsidR="00794C74" w:rsidRPr="00437825">
        <w:rPr>
          <w:rFonts w:cs="Arial"/>
          <w:szCs w:val="18"/>
        </w:rPr>
        <w:t xml:space="preserve"> treatments the ability to </w:t>
      </w:r>
      <w:r w:rsidR="001F4DD8" w:rsidRPr="00437825">
        <w:rPr>
          <w:rFonts w:cs="Arial"/>
          <w:szCs w:val="18"/>
        </w:rPr>
        <w:t xml:space="preserve">extract </w:t>
      </w:r>
      <w:r w:rsidR="00794C74" w:rsidRPr="00437825">
        <w:rPr>
          <w:rFonts w:cs="Arial"/>
          <w:szCs w:val="18"/>
        </w:rPr>
        <w:t>valuable compounds</w:t>
      </w:r>
      <w:r w:rsidR="001F4DD8" w:rsidRPr="00437825">
        <w:rPr>
          <w:rFonts w:cs="Arial"/>
          <w:szCs w:val="18"/>
        </w:rPr>
        <w:t xml:space="preserve"> from microalgae</w:t>
      </w:r>
      <w:r w:rsidR="00794C74" w:rsidRPr="00437825">
        <w:rPr>
          <w:rFonts w:cs="Arial"/>
          <w:szCs w:val="18"/>
        </w:rPr>
        <w:t>, including lipids</w:t>
      </w:r>
      <w:r w:rsidR="00366A2F" w:rsidRPr="00437825">
        <w:rPr>
          <w:rFonts w:cs="Arial"/>
          <w:szCs w:val="18"/>
        </w:rPr>
        <w:t>,</w:t>
      </w:r>
      <w:r w:rsidR="00794C74" w:rsidRPr="00437825">
        <w:rPr>
          <w:rFonts w:cs="Arial"/>
          <w:szCs w:val="18"/>
        </w:rPr>
        <w:t xml:space="preserve"> pigments, carbohydrates and proteins has been widely demonstrated (Carullo et al., 2018; </w:t>
      </w:r>
      <w:r w:rsidR="0048612F" w:rsidRPr="00437825">
        <w:rPr>
          <w:rFonts w:cs="Arial"/>
          <w:szCs w:val="18"/>
        </w:rPr>
        <w:t xml:space="preserve">Kitada et al., 2009; </w:t>
      </w:r>
      <w:r w:rsidR="00794C74" w:rsidRPr="00437825">
        <w:rPr>
          <w:rFonts w:cs="Arial"/>
          <w:szCs w:val="18"/>
        </w:rPr>
        <w:t xml:space="preserve">Luengo et al., </w:t>
      </w:r>
      <w:r w:rsidR="008D424A" w:rsidRPr="00437825">
        <w:rPr>
          <w:rFonts w:cs="Arial"/>
          <w:szCs w:val="18"/>
        </w:rPr>
        <w:t>2014</w:t>
      </w:r>
      <w:r w:rsidR="00794C74" w:rsidRPr="00437825">
        <w:rPr>
          <w:rFonts w:cs="Arial"/>
          <w:szCs w:val="18"/>
        </w:rPr>
        <w:t xml:space="preserve">; </w:t>
      </w:r>
      <w:r w:rsidR="005E7879" w:rsidRPr="00437825">
        <w:rPr>
          <w:rFonts w:cs="Arial"/>
          <w:szCs w:val="18"/>
          <w:lang w:eastAsia="de-DE"/>
        </w:rPr>
        <w:t xml:space="preserve">Macías-Sánchez </w:t>
      </w:r>
      <w:r w:rsidR="00E12B9E" w:rsidRPr="00437825">
        <w:rPr>
          <w:rFonts w:cs="Arial"/>
          <w:szCs w:val="18"/>
        </w:rPr>
        <w:t>et al.</w:t>
      </w:r>
      <w:r w:rsidR="00035FA1" w:rsidRPr="00437825">
        <w:rPr>
          <w:rFonts w:cs="Arial"/>
          <w:szCs w:val="18"/>
        </w:rPr>
        <w:t xml:space="preserve">, </w:t>
      </w:r>
      <w:r w:rsidR="00E12B9E" w:rsidRPr="00437825">
        <w:rPr>
          <w:rFonts w:cs="Arial"/>
          <w:szCs w:val="18"/>
        </w:rPr>
        <w:t xml:space="preserve">2005; </w:t>
      </w:r>
      <w:r w:rsidR="0048612F" w:rsidRPr="00437825">
        <w:rPr>
          <w:rFonts w:cs="Arial"/>
          <w:szCs w:val="18"/>
        </w:rPr>
        <w:t>Zhang et al., 2018</w:t>
      </w:r>
      <w:r w:rsidR="00794C74" w:rsidRPr="00437825">
        <w:rPr>
          <w:rFonts w:cs="Arial"/>
          <w:szCs w:val="18"/>
        </w:rPr>
        <w:t>)</w:t>
      </w:r>
      <w:r w:rsidR="00E12B9E" w:rsidRPr="00437825">
        <w:rPr>
          <w:rFonts w:cs="Arial"/>
          <w:szCs w:val="18"/>
        </w:rPr>
        <w:t>.</w:t>
      </w:r>
      <w:r w:rsidR="00420860" w:rsidRPr="00437825">
        <w:rPr>
          <w:rFonts w:cs="Arial"/>
          <w:szCs w:val="18"/>
        </w:rPr>
        <w:t xml:space="preserve"> </w:t>
      </w:r>
      <w:r w:rsidR="00794C74" w:rsidRPr="00437825">
        <w:rPr>
          <w:rFonts w:cs="Arial"/>
          <w:szCs w:val="18"/>
        </w:rPr>
        <w:t xml:space="preserve">However, in the case of “hard structured” microalgal cells, where the cell wall/membrane system greatly limits the mass transfer phenomena, it is necessary to apply intense processing conditions (high field strengths and energy inputs for PEF; high pressure, </w:t>
      </w:r>
      <w:r w:rsidR="004E30E6" w:rsidRPr="00437825">
        <w:rPr>
          <w:rFonts w:cs="Arial"/>
          <w:szCs w:val="18"/>
        </w:rPr>
        <w:t>contact</w:t>
      </w:r>
      <w:r w:rsidR="00794C74" w:rsidRPr="00437825">
        <w:rPr>
          <w:rFonts w:cs="Arial"/>
          <w:szCs w:val="18"/>
        </w:rPr>
        <w:t xml:space="preserve"> time and temperature for </w:t>
      </w:r>
      <w:r w:rsidR="008A0F81" w:rsidRPr="00437825">
        <w:rPr>
          <w:rFonts w:cs="Arial"/>
          <w:szCs w:val="18"/>
        </w:rPr>
        <w:t>sc</w:t>
      </w:r>
      <w:r w:rsidR="00913482" w:rsidRPr="00437825">
        <w:rPr>
          <w:rFonts w:cs="Arial"/>
          <w:szCs w:val="18"/>
        </w:rPr>
        <w:t>CO</w:t>
      </w:r>
      <w:r w:rsidR="00913482" w:rsidRPr="00437825">
        <w:rPr>
          <w:rFonts w:cs="Arial"/>
          <w:szCs w:val="18"/>
          <w:vertAlign w:val="subscript"/>
        </w:rPr>
        <w:t>2</w:t>
      </w:r>
      <w:r w:rsidR="00794C74" w:rsidRPr="00437825">
        <w:rPr>
          <w:rFonts w:cs="Arial"/>
          <w:szCs w:val="18"/>
        </w:rPr>
        <w:t xml:space="preserve">) to </w:t>
      </w:r>
      <w:r w:rsidR="00CB75FF" w:rsidRPr="00437825">
        <w:rPr>
          <w:rFonts w:cs="Arial"/>
          <w:szCs w:val="18"/>
        </w:rPr>
        <w:t>recover substantial amount</w:t>
      </w:r>
      <w:r w:rsidR="00EF61C6" w:rsidRPr="00437825">
        <w:rPr>
          <w:rFonts w:cs="Arial"/>
          <w:szCs w:val="18"/>
        </w:rPr>
        <w:t>s</w:t>
      </w:r>
      <w:r w:rsidR="00CB75FF" w:rsidRPr="00437825">
        <w:rPr>
          <w:rFonts w:cs="Arial"/>
          <w:szCs w:val="18"/>
        </w:rPr>
        <w:t xml:space="preserve"> of </w:t>
      </w:r>
      <w:r w:rsidR="00794C74" w:rsidRPr="00437825">
        <w:rPr>
          <w:rFonts w:cs="Arial"/>
          <w:szCs w:val="18"/>
        </w:rPr>
        <w:t xml:space="preserve">valuable intracellular compounds. </w:t>
      </w:r>
      <w:r w:rsidR="000E5F51" w:rsidRPr="00437825">
        <w:rPr>
          <w:rFonts w:cs="Arial"/>
          <w:szCs w:val="18"/>
        </w:rPr>
        <w:t>T</w:t>
      </w:r>
      <w:r w:rsidR="00FD3911" w:rsidRPr="00437825">
        <w:rPr>
          <w:rFonts w:cs="Arial"/>
          <w:szCs w:val="18"/>
        </w:rPr>
        <w:t>herefore</w:t>
      </w:r>
      <w:r w:rsidR="00794C74" w:rsidRPr="00437825">
        <w:rPr>
          <w:rFonts w:cs="Arial"/>
          <w:szCs w:val="18"/>
        </w:rPr>
        <w:t xml:space="preserve">, in order </w:t>
      </w:r>
      <w:r w:rsidR="00FD3911" w:rsidRPr="00437825">
        <w:rPr>
          <w:rFonts w:cs="Arial"/>
          <w:szCs w:val="18"/>
        </w:rPr>
        <w:t xml:space="preserve">to </w:t>
      </w:r>
      <w:r w:rsidR="00A12C23" w:rsidRPr="00437825">
        <w:rPr>
          <w:rFonts w:cs="Arial"/>
          <w:szCs w:val="18"/>
        </w:rPr>
        <w:t xml:space="preserve">reduce the operative costs and to </w:t>
      </w:r>
      <w:r w:rsidR="00FD3911" w:rsidRPr="00437825">
        <w:rPr>
          <w:rFonts w:cs="Arial"/>
          <w:szCs w:val="18"/>
        </w:rPr>
        <w:t xml:space="preserve">maximize the selective </w:t>
      </w:r>
      <w:r w:rsidR="000006BD" w:rsidRPr="00437825">
        <w:rPr>
          <w:rFonts w:cs="Arial"/>
          <w:szCs w:val="18"/>
        </w:rPr>
        <w:t>extraction</w:t>
      </w:r>
      <w:r w:rsidR="00FD3911" w:rsidRPr="00437825">
        <w:rPr>
          <w:rFonts w:cs="Arial"/>
          <w:szCs w:val="18"/>
        </w:rPr>
        <w:t xml:space="preserve"> of high value components</w:t>
      </w:r>
      <w:r w:rsidR="009A638D" w:rsidRPr="00437825">
        <w:rPr>
          <w:rFonts w:cs="Arial"/>
          <w:szCs w:val="18"/>
        </w:rPr>
        <w:t>,</w:t>
      </w:r>
      <w:r w:rsidR="00FD3911" w:rsidRPr="00437825">
        <w:rPr>
          <w:rFonts w:cs="Arial"/>
          <w:szCs w:val="18"/>
        </w:rPr>
        <w:t xml:space="preserve"> </w:t>
      </w:r>
      <w:r w:rsidR="00A12C23" w:rsidRPr="00437825">
        <w:rPr>
          <w:rFonts w:cs="Arial"/>
          <w:szCs w:val="18"/>
        </w:rPr>
        <w:t xml:space="preserve">the use of </w:t>
      </w:r>
      <w:r w:rsidR="00A144A4" w:rsidRPr="00437825">
        <w:rPr>
          <w:rFonts w:cs="Arial"/>
          <w:szCs w:val="18"/>
        </w:rPr>
        <w:t>either PEF or scCO</w:t>
      </w:r>
      <w:r w:rsidR="00A144A4" w:rsidRPr="00437825">
        <w:rPr>
          <w:rFonts w:cs="Arial"/>
          <w:szCs w:val="18"/>
          <w:vertAlign w:val="subscript"/>
        </w:rPr>
        <w:t>2</w:t>
      </w:r>
      <w:r w:rsidR="00A144A4" w:rsidRPr="00437825">
        <w:rPr>
          <w:rFonts w:cs="Arial"/>
          <w:szCs w:val="18"/>
        </w:rPr>
        <w:t xml:space="preserve"> in a </w:t>
      </w:r>
      <w:r w:rsidR="00794C74" w:rsidRPr="00437825">
        <w:rPr>
          <w:rFonts w:cs="Arial"/>
          <w:szCs w:val="18"/>
        </w:rPr>
        <w:t xml:space="preserve">hurdle </w:t>
      </w:r>
      <w:r w:rsidR="001F4DD8" w:rsidRPr="00437825">
        <w:rPr>
          <w:rFonts w:cs="Arial"/>
          <w:szCs w:val="18"/>
        </w:rPr>
        <w:t xml:space="preserve">or </w:t>
      </w:r>
      <w:r w:rsidR="00FD3911" w:rsidRPr="00437825">
        <w:rPr>
          <w:rFonts w:cs="Arial"/>
          <w:szCs w:val="18"/>
        </w:rPr>
        <w:t xml:space="preserve">cascade biorefinery </w:t>
      </w:r>
      <w:r w:rsidR="00794C74" w:rsidRPr="00437825">
        <w:rPr>
          <w:rFonts w:cs="Arial"/>
          <w:szCs w:val="18"/>
        </w:rPr>
        <w:t xml:space="preserve">approach </w:t>
      </w:r>
      <w:r w:rsidR="00A12C23" w:rsidRPr="00437825">
        <w:rPr>
          <w:rFonts w:cs="Arial"/>
          <w:szCs w:val="18"/>
        </w:rPr>
        <w:t xml:space="preserve">has been suggested </w:t>
      </w:r>
      <w:r w:rsidR="001F4DD8" w:rsidRPr="00437825">
        <w:rPr>
          <w:rFonts w:cs="Arial"/>
          <w:szCs w:val="18"/>
        </w:rPr>
        <w:t>(</w:t>
      </w:r>
      <w:r w:rsidR="009A6B10" w:rsidRPr="00437825">
        <w:rPr>
          <w:rFonts w:cs="Arial"/>
          <w:szCs w:val="18"/>
        </w:rPr>
        <w:t xml:space="preserve">Macías-Sánchez </w:t>
      </w:r>
      <w:r w:rsidR="00035FA1" w:rsidRPr="00437825">
        <w:rPr>
          <w:rFonts w:cs="Arial"/>
          <w:szCs w:val="18"/>
        </w:rPr>
        <w:t xml:space="preserve">et al., 2019; </w:t>
      </w:r>
      <w:r w:rsidR="001F4DD8" w:rsidRPr="00437825">
        <w:rPr>
          <w:rFonts w:cs="Arial"/>
          <w:szCs w:val="18"/>
        </w:rPr>
        <w:t>Postma et al., 2016)</w:t>
      </w:r>
      <w:r w:rsidR="00794C74" w:rsidRPr="00437825">
        <w:rPr>
          <w:rFonts w:cs="Arial"/>
          <w:szCs w:val="18"/>
        </w:rPr>
        <w:t xml:space="preserve">. </w:t>
      </w:r>
      <w:r w:rsidR="008E4F51" w:rsidRPr="00437825">
        <w:rPr>
          <w:rFonts w:cs="Arial"/>
          <w:szCs w:val="18"/>
        </w:rPr>
        <w:t xml:space="preserve">In particular, </w:t>
      </w:r>
      <w:r w:rsidR="00965E64" w:rsidRPr="00437825">
        <w:rPr>
          <w:rFonts w:cs="Arial"/>
          <w:szCs w:val="18"/>
        </w:rPr>
        <w:t>t</w:t>
      </w:r>
      <w:r w:rsidR="00794C74" w:rsidRPr="00437825">
        <w:rPr>
          <w:rFonts w:cs="Arial"/>
          <w:szCs w:val="18"/>
        </w:rPr>
        <w:t>h</w:t>
      </w:r>
      <w:r w:rsidR="004E30E6" w:rsidRPr="00437825">
        <w:rPr>
          <w:rFonts w:cs="Arial"/>
          <w:szCs w:val="18"/>
        </w:rPr>
        <w:t xml:space="preserve">e use of </w:t>
      </w:r>
      <w:r w:rsidR="00953EA4" w:rsidRPr="00437825">
        <w:rPr>
          <w:rFonts w:cs="Arial"/>
          <w:szCs w:val="18"/>
        </w:rPr>
        <w:t>PEF and scCO</w:t>
      </w:r>
      <w:r w:rsidR="00953EA4" w:rsidRPr="00437825">
        <w:rPr>
          <w:rFonts w:cs="Arial"/>
          <w:szCs w:val="18"/>
          <w:vertAlign w:val="subscript"/>
        </w:rPr>
        <w:t xml:space="preserve">2 </w:t>
      </w:r>
      <w:r w:rsidR="00953EA4" w:rsidRPr="00437825">
        <w:rPr>
          <w:rFonts w:cs="Arial"/>
          <w:szCs w:val="18"/>
        </w:rPr>
        <w:t xml:space="preserve"> in </w:t>
      </w:r>
      <w:r w:rsidR="004E30E6" w:rsidRPr="00437825">
        <w:rPr>
          <w:rFonts w:cs="Arial"/>
          <w:szCs w:val="18"/>
        </w:rPr>
        <w:t xml:space="preserve">a </w:t>
      </w:r>
      <w:r w:rsidR="006A6736" w:rsidRPr="00437825">
        <w:rPr>
          <w:rFonts w:cs="Arial"/>
          <w:szCs w:val="18"/>
        </w:rPr>
        <w:t xml:space="preserve">hurdle </w:t>
      </w:r>
      <w:r w:rsidR="00794C74" w:rsidRPr="00437825">
        <w:rPr>
          <w:rFonts w:cs="Arial"/>
          <w:szCs w:val="18"/>
        </w:rPr>
        <w:t xml:space="preserve">approach has been </w:t>
      </w:r>
      <w:r w:rsidR="00A144A4" w:rsidRPr="00437825">
        <w:rPr>
          <w:rFonts w:cs="Arial"/>
          <w:szCs w:val="18"/>
        </w:rPr>
        <w:t>successful</w:t>
      </w:r>
      <w:r w:rsidR="009A638D" w:rsidRPr="00437825">
        <w:rPr>
          <w:rFonts w:cs="Arial"/>
          <w:szCs w:val="18"/>
        </w:rPr>
        <w:t>ly</w:t>
      </w:r>
      <w:r w:rsidR="00A144A4" w:rsidRPr="00437825">
        <w:rPr>
          <w:rFonts w:cs="Arial"/>
          <w:szCs w:val="18"/>
        </w:rPr>
        <w:t xml:space="preserve"> used </w:t>
      </w:r>
      <w:r w:rsidR="006A6736" w:rsidRPr="00437825">
        <w:rPr>
          <w:rFonts w:cs="Arial"/>
          <w:szCs w:val="18"/>
        </w:rPr>
        <w:t xml:space="preserve">in previous works </w:t>
      </w:r>
      <w:r w:rsidR="000E5F51" w:rsidRPr="00437825">
        <w:rPr>
          <w:rFonts w:cs="Arial"/>
          <w:szCs w:val="18"/>
        </w:rPr>
        <w:t>(</w:t>
      </w:r>
      <w:r w:rsidR="00794C74" w:rsidRPr="00437825">
        <w:rPr>
          <w:rFonts w:cs="Arial"/>
          <w:szCs w:val="18"/>
        </w:rPr>
        <w:t>Pataro et al.</w:t>
      </w:r>
      <w:r w:rsidR="004E30E6" w:rsidRPr="00437825">
        <w:rPr>
          <w:rFonts w:cs="Arial"/>
          <w:szCs w:val="18"/>
        </w:rPr>
        <w:t xml:space="preserve">, </w:t>
      </w:r>
      <w:r w:rsidR="00794C74" w:rsidRPr="00437825">
        <w:rPr>
          <w:rFonts w:cs="Arial"/>
          <w:szCs w:val="18"/>
        </w:rPr>
        <w:t>2014)</w:t>
      </w:r>
      <w:r w:rsidR="00D62A7D" w:rsidRPr="00437825">
        <w:rPr>
          <w:rFonts w:cs="Arial"/>
          <w:szCs w:val="18"/>
        </w:rPr>
        <w:t xml:space="preserve">, </w:t>
      </w:r>
      <w:r w:rsidR="000E5F51" w:rsidRPr="00437825">
        <w:rPr>
          <w:rFonts w:cs="Arial"/>
          <w:szCs w:val="18"/>
        </w:rPr>
        <w:t xml:space="preserve">but only for microbial inactivation </w:t>
      </w:r>
      <w:r w:rsidR="004E30E6" w:rsidRPr="00437825">
        <w:rPr>
          <w:rFonts w:cs="Arial"/>
          <w:szCs w:val="18"/>
        </w:rPr>
        <w:t>purpose</w:t>
      </w:r>
      <w:r w:rsidR="009A638D" w:rsidRPr="00437825">
        <w:rPr>
          <w:rFonts w:cs="Arial"/>
          <w:szCs w:val="18"/>
        </w:rPr>
        <w:t>s</w:t>
      </w:r>
      <w:r w:rsidR="000E5F51" w:rsidRPr="00437825">
        <w:rPr>
          <w:rFonts w:cs="Arial"/>
          <w:szCs w:val="18"/>
        </w:rPr>
        <w:t xml:space="preserve">. </w:t>
      </w:r>
      <w:r w:rsidR="00CB75FF" w:rsidRPr="00437825">
        <w:rPr>
          <w:rFonts w:cs="Arial"/>
          <w:szCs w:val="18"/>
        </w:rPr>
        <w:t>Interestingly, it was found that t</w:t>
      </w:r>
      <w:r w:rsidR="005F05CC" w:rsidRPr="00437825">
        <w:rPr>
          <w:rFonts w:cs="Arial"/>
          <w:szCs w:val="18"/>
        </w:rPr>
        <w:t xml:space="preserve">he combination of PEF and </w:t>
      </w:r>
      <w:r w:rsidR="00CB75FF" w:rsidRPr="00437825">
        <w:rPr>
          <w:rFonts w:cs="Arial"/>
          <w:szCs w:val="18"/>
        </w:rPr>
        <w:t>pressurized CO</w:t>
      </w:r>
      <w:r w:rsidR="00CB75FF" w:rsidRPr="00437825">
        <w:rPr>
          <w:rFonts w:cs="Arial"/>
          <w:szCs w:val="18"/>
          <w:vertAlign w:val="subscript"/>
        </w:rPr>
        <w:t>2</w:t>
      </w:r>
      <w:r w:rsidR="005F05CC" w:rsidRPr="00437825">
        <w:rPr>
          <w:rFonts w:cs="Arial"/>
          <w:szCs w:val="18"/>
        </w:rPr>
        <w:t xml:space="preserve"> resulted in a marked increase </w:t>
      </w:r>
      <w:r w:rsidR="009A638D" w:rsidRPr="00437825">
        <w:rPr>
          <w:rFonts w:cs="Arial"/>
          <w:szCs w:val="18"/>
        </w:rPr>
        <w:t>in</w:t>
      </w:r>
      <w:r w:rsidR="005F05CC" w:rsidRPr="00437825">
        <w:rPr>
          <w:rFonts w:cs="Arial"/>
          <w:szCs w:val="18"/>
        </w:rPr>
        <w:t xml:space="preserve"> the microbial inactivation </w:t>
      </w:r>
      <w:r w:rsidR="00CB75FF" w:rsidRPr="00437825">
        <w:rPr>
          <w:rFonts w:cs="Arial"/>
          <w:szCs w:val="18"/>
        </w:rPr>
        <w:t>showing a</w:t>
      </w:r>
      <w:r w:rsidR="005F05CC" w:rsidRPr="00437825">
        <w:rPr>
          <w:rFonts w:cs="Arial"/>
          <w:szCs w:val="18"/>
        </w:rPr>
        <w:t xml:space="preserve"> clear synergistic effect. </w:t>
      </w:r>
      <w:r w:rsidR="00794C74" w:rsidRPr="00437825">
        <w:rPr>
          <w:rFonts w:cs="Arial"/>
          <w:szCs w:val="18"/>
        </w:rPr>
        <w:t>T</w:t>
      </w:r>
      <w:r w:rsidR="00CB75FF" w:rsidRPr="00437825">
        <w:rPr>
          <w:rFonts w:cs="Arial"/>
          <w:szCs w:val="18"/>
        </w:rPr>
        <w:t xml:space="preserve">herefore, this </w:t>
      </w:r>
      <w:r w:rsidR="00B96E01" w:rsidRPr="00437825">
        <w:rPr>
          <w:rFonts w:cs="Arial"/>
          <w:szCs w:val="18"/>
        </w:rPr>
        <w:t>work represent</w:t>
      </w:r>
      <w:r w:rsidR="006E4EC8" w:rsidRPr="00437825">
        <w:rPr>
          <w:rFonts w:cs="Arial"/>
          <w:szCs w:val="18"/>
        </w:rPr>
        <w:t>s</w:t>
      </w:r>
      <w:r w:rsidR="00B96E01" w:rsidRPr="00437825">
        <w:rPr>
          <w:rFonts w:cs="Arial"/>
          <w:szCs w:val="18"/>
        </w:rPr>
        <w:t xml:space="preserve"> the</w:t>
      </w:r>
      <w:r w:rsidR="00CB75FF" w:rsidRPr="00437825">
        <w:rPr>
          <w:rFonts w:cs="Arial"/>
          <w:szCs w:val="18"/>
        </w:rPr>
        <w:t xml:space="preserve"> first attempt to </w:t>
      </w:r>
      <w:r w:rsidR="00993930" w:rsidRPr="00437825">
        <w:rPr>
          <w:rFonts w:cs="Arial"/>
          <w:szCs w:val="18"/>
        </w:rPr>
        <w:t>apply PEF and scCO</w:t>
      </w:r>
      <w:r w:rsidR="00993930" w:rsidRPr="00437825">
        <w:rPr>
          <w:rFonts w:cs="Arial"/>
          <w:szCs w:val="18"/>
          <w:vertAlign w:val="subscript"/>
        </w:rPr>
        <w:t xml:space="preserve">2 </w:t>
      </w:r>
      <w:r w:rsidR="00993930" w:rsidRPr="00437825">
        <w:rPr>
          <w:rFonts w:cs="Arial"/>
          <w:szCs w:val="18"/>
        </w:rPr>
        <w:t xml:space="preserve">in a </w:t>
      </w:r>
      <w:r w:rsidR="00A144A4" w:rsidRPr="00437825">
        <w:rPr>
          <w:rFonts w:cs="Arial"/>
          <w:szCs w:val="18"/>
        </w:rPr>
        <w:t xml:space="preserve">cascade </w:t>
      </w:r>
      <w:r w:rsidR="00993930" w:rsidRPr="00437825">
        <w:rPr>
          <w:rFonts w:cs="Arial"/>
          <w:szCs w:val="18"/>
        </w:rPr>
        <w:t xml:space="preserve">approach </w:t>
      </w:r>
      <w:r w:rsidR="006E4EC8" w:rsidRPr="00437825">
        <w:rPr>
          <w:rFonts w:cs="Arial"/>
          <w:szCs w:val="18"/>
        </w:rPr>
        <w:t>for</w:t>
      </w:r>
      <w:r w:rsidR="00993930" w:rsidRPr="00437825">
        <w:rPr>
          <w:rFonts w:cs="Arial"/>
          <w:szCs w:val="18"/>
        </w:rPr>
        <w:t xml:space="preserve"> </w:t>
      </w:r>
      <w:r w:rsidR="006E4EC8" w:rsidRPr="00437825">
        <w:rPr>
          <w:rFonts w:cs="Arial"/>
          <w:szCs w:val="18"/>
        </w:rPr>
        <w:t xml:space="preserve">the intensification of the extractability of target intracellular compounds </w:t>
      </w:r>
      <w:r w:rsidR="00A144A4" w:rsidRPr="00437825">
        <w:rPr>
          <w:rFonts w:cs="Arial"/>
          <w:szCs w:val="18"/>
        </w:rPr>
        <w:t xml:space="preserve">from microalgae. </w:t>
      </w:r>
    </w:p>
    <w:p w14:paraId="6518E384" w14:textId="77777777" w:rsidR="000E44E3" w:rsidRPr="00437825" w:rsidRDefault="00794C74" w:rsidP="00D203A7">
      <w:pPr>
        <w:pStyle w:val="CETBodytext"/>
        <w:rPr>
          <w:rFonts w:cs="Arial"/>
          <w:i/>
          <w:szCs w:val="18"/>
        </w:rPr>
      </w:pPr>
      <w:r w:rsidRPr="00437825">
        <w:rPr>
          <w:rFonts w:cs="Arial"/>
          <w:szCs w:val="18"/>
        </w:rPr>
        <w:t>The aim of this</w:t>
      </w:r>
      <w:r w:rsidR="00B96E01" w:rsidRPr="00437825">
        <w:rPr>
          <w:rFonts w:cs="Arial"/>
          <w:szCs w:val="18"/>
        </w:rPr>
        <w:t xml:space="preserve"> research</w:t>
      </w:r>
      <w:r w:rsidRPr="00437825">
        <w:rPr>
          <w:rFonts w:cs="Arial"/>
          <w:szCs w:val="18"/>
        </w:rPr>
        <w:t xml:space="preserve"> was to assess the effectiveness of </w:t>
      </w:r>
      <w:r w:rsidR="006A6736" w:rsidRPr="00437825">
        <w:rPr>
          <w:rFonts w:cs="Arial"/>
          <w:szCs w:val="18"/>
        </w:rPr>
        <w:t>the</w:t>
      </w:r>
      <w:r w:rsidR="00E43F22" w:rsidRPr="00437825">
        <w:rPr>
          <w:rFonts w:cs="Arial"/>
          <w:szCs w:val="18"/>
        </w:rPr>
        <w:t xml:space="preserve"> </w:t>
      </w:r>
      <w:r w:rsidRPr="00437825">
        <w:rPr>
          <w:rFonts w:cs="Arial"/>
          <w:szCs w:val="18"/>
        </w:rPr>
        <w:t xml:space="preserve">application of PEF </w:t>
      </w:r>
      <w:r w:rsidR="006A6736" w:rsidRPr="00437825">
        <w:rPr>
          <w:rFonts w:cs="Arial"/>
          <w:szCs w:val="18"/>
        </w:rPr>
        <w:t xml:space="preserve">treatment prior to </w:t>
      </w:r>
      <w:r w:rsidR="00993930" w:rsidRPr="00437825">
        <w:rPr>
          <w:rFonts w:cs="Arial"/>
          <w:szCs w:val="18"/>
        </w:rPr>
        <w:t>scCO</w:t>
      </w:r>
      <w:r w:rsidR="00993930" w:rsidRPr="00437825">
        <w:rPr>
          <w:rFonts w:cs="Arial"/>
          <w:szCs w:val="18"/>
          <w:vertAlign w:val="subscript"/>
        </w:rPr>
        <w:t>2</w:t>
      </w:r>
      <w:r w:rsidR="00B96E01" w:rsidRPr="00437825">
        <w:rPr>
          <w:rFonts w:cs="Arial"/>
          <w:szCs w:val="18"/>
        </w:rPr>
        <w:t xml:space="preserve"> </w:t>
      </w:r>
      <w:r w:rsidR="004E30E6" w:rsidRPr="00437825">
        <w:rPr>
          <w:rFonts w:cs="Arial"/>
          <w:szCs w:val="18"/>
        </w:rPr>
        <w:t>extraction on</w:t>
      </w:r>
      <w:r w:rsidRPr="00437825">
        <w:rPr>
          <w:rFonts w:cs="Arial"/>
          <w:szCs w:val="18"/>
        </w:rPr>
        <w:t xml:space="preserve"> the </w:t>
      </w:r>
      <w:r w:rsidR="00BF51F3" w:rsidRPr="00437825">
        <w:rPr>
          <w:rFonts w:cs="Arial"/>
          <w:szCs w:val="18"/>
        </w:rPr>
        <w:t xml:space="preserve">recovery yield </w:t>
      </w:r>
      <w:r w:rsidRPr="00437825">
        <w:rPr>
          <w:rFonts w:cs="Arial"/>
          <w:szCs w:val="18"/>
        </w:rPr>
        <w:t xml:space="preserve">of pigments </w:t>
      </w:r>
      <w:r w:rsidR="00B96E01" w:rsidRPr="00437825">
        <w:rPr>
          <w:rFonts w:cs="Arial"/>
          <w:szCs w:val="18"/>
        </w:rPr>
        <w:t>(</w:t>
      </w:r>
      <w:r w:rsidR="00A144A4" w:rsidRPr="00437825">
        <w:rPr>
          <w:rFonts w:cs="Arial"/>
          <w:szCs w:val="18"/>
        </w:rPr>
        <w:t>total carotenes</w:t>
      </w:r>
      <w:r w:rsidR="002A5586" w:rsidRPr="00437825">
        <w:rPr>
          <w:rFonts w:cs="Arial"/>
          <w:szCs w:val="18"/>
        </w:rPr>
        <w:t xml:space="preserve"> and </w:t>
      </w:r>
      <w:r w:rsidR="00B31501" w:rsidRPr="00437825">
        <w:rPr>
          <w:rFonts w:cs="Arial"/>
          <w:szCs w:val="18"/>
        </w:rPr>
        <w:t>chlorophyll</w:t>
      </w:r>
      <w:r w:rsidR="00B96E01" w:rsidRPr="00437825">
        <w:rPr>
          <w:rFonts w:cs="Arial"/>
          <w:szCs w:val="18"/>
        </w:rPr>
        <w:t xml:space="preserve"> </w:t>
      </w:r>
      <w:r w:rsidR="0065570A" w:rsidRPr="00437825">
        <w:rPr>
          <w:rFonts w:cs="Arial"/>
          <w:i/>
          <w:szCs w:val="18"/>
        </w:rPr>
        <w:t>a</w:t>
      </w:r>
      <w:r w:rsidR="00B96E01" w:rsidRPr="00437825">
        <w:rPr>
          <w:rFonts w:cs="Arial"/>
          <w:szCs w:val="18"/>
        </w:rPr>
        <w:t xml:space="preserve">) from </w:t>
      </w:r>
      <w:r w:rsidR="00E43F22" w:rsidRPr="00437825">
        <w:rPr>
          <w:rFonts w:cs="Arial"/>
          <w:szCs w:val="18"/>
        </w:rPr>
        <w:t xml:space="preserve">wet </w:t>
      </w:r>
      <w:r w:rsidR="00B96E01" w:rsidRPr="00437825">
        <w:rPr>
          <w:rFonts w:cs="Arial"/>
          <w:i/>
          <w:szCs w:val="18"/>
        </w:rPr>
        <w:t>Nannochloropsis oceanica</w:t>
      </w:r>
      <w:r w:rsidR="009A638D" w:rsidRPr="00437825">
        <w:rPr>
          <w:rFonts w:cs="Arial"/>
          <w:i/>
          <w:szCs w:val="18"/>
        </w:rPr>
        <w:t xml:space="preserve"> </w:t>
      </w:r>
      <w:r w:rsidR="009A638D" w:rsidRPr="00437825">
        <w:rPr>
          <w:rFonts w:cs="Arial"/>
          <w:szCs w:val="18"/>
        </w:rPr>
        <w:t>microalgae</w:t>
      </w:r>
      <w:r w:rsidR="006E4EC8" w:rsidRPr="00437825">
        <w:rPr>
          <w:rFonts w:cs="Arial"/>
          <w:szCs w:val="18"/>
        </w:rPr>
        <w:t xml:space="preserve"> using a continuous flow system</w:t>
      </w:r>
      <w:r w:rsidR="00BF51F3" w:rsidRPr="00437825">
        <w:rPr>
          <w:rFonts w:cs="Arial"/>
          <w:i/>
          <w:szCs w:val="18"/>
        </w:rPr>
        <w:t>.</w:t>
      </w:r>
      <w:r w:rsidR="004E30E6" w:rsidRPr="00437825">
        <w:rPr>
          <w:rFonts w:cs="Arial"/>
          <w:i/>
          <w:szCs w:val="18"/>
        </w:rPr>
        <w:t xml:space="preserve"> </w:t>
      </w:r>
    </w:p>
    <w:p w14:paraId="06DD18CC" w14:textId="77777777" w:rsidR="00794C74" w:rsidRPr="00437825" w:rsidRDefault="00BF51F3" w:rsidP="00D203A7">
      <w:pPr>
        <w:pStyle w:val="CETBodytext"/>
        <w:rPr>
          <w:rFonts w:ascii="Times New Roman" w:hAnsi="Times New Roman"/>
          <w:sz w:val="24"/>
          <w:szCs w:val="24"/>
        </w:rPr>
      </w:pPr>
      <w:r w:rsidRPr="00437825">
        <w:rPr>
          <w:rFonts w:cs="Arial"/>
          <w:szCs w:val="18"/>
        </w:rPr>
        <w:t>In the experimental campaign, t</w:t>
      </w:r>
      <w:r w:rsidR="00B96E01" w:rsidRPr="00437825">
        <w:rPr>
          <w:rFonts w:cs="Arial"/>
          <w:szCs w:val="18"/>
        </w:rPr>
        <w:t xml:space="preserve">he effect of </w:t>
      </w:r>
      <w:r w:rsidR="006E4EC8" w:rsidRPr="00437825">
        <w:rPr>
          <w:rFonts w:cs="Arial"/>
          <w:szCs w:val="18"/>
        </w:rPr>
        <w:t>either</w:t>
      </w:r>
      <w:r w:rsidR="00B96E01" w:rsidRPr="00437825">
        <w:rPr>
          <w:rFonts w:cs="Arial"/>
          <w:szCs w:val="18"/>
        </w:rPr>
        <w:t xml:space="preserve"> PEF electric parameters (field strength and</w:t>
      </w:r>
      <w:r w:rsidRPr="00437825">
        <w:rPr>
          <w:rFonts w:cs="Arial"/>
          <w:szCs w:val="18"/>
        </w:rPr>
        <w:t xml:space="preserve"> </w:t>
      </w:r>
      <w:r w:rsidR="00B96E01" w:rsidRPr="00437825">
        <w:rPr>
          <w:rFonts w:cs="Arial"/>
          <w:szCs w:val="18"/>
        </w:rPr>
        <w:t xml:space="preserve">energy input) </w:t>
      </w:r>
      <w:r w:rsidR="006E4EC8" w:rsidRPr="00437825">
        <w:rPr>
          <w:rFonts w:cs="Arial"/>
          <w:szCs w:val="18"/>
        </w:rPr>
        <w:t xml:space="preserve">or </w:t>
      </w:r>
      <w:r w:rsidR="008A0F81" w:rsidRPr="00437825">
        <w:rPr>
          <w:rFonts w:cs="Arial"/>
          <w:szCs w:val="18"/>
        </w:rPr>
        <w:t>sc</w:t>
      </w:r>
      <w:r w:rsidR="00913482" w:rsidRPr="00437825">
        <w:rPr>
          <w:rFonts w:cs="Arial"/>
          <w:szCs w:val="18"/>
        </w:rPr>
        <w:t>CO</w:t>
      </w:r>
      <w:r w:rsidR="00913482" w:rsidRPr="00437825">
        <w:rPr>
          <w:rFonts w:cs="Arial"/>
          <w:szCs w:val="18"/>
          <w:vertAlign w:val="subscript"/>
        </w:rPr>
        <w:t>2</w:t>
      </w:r>
      <w:r w:rsidR="00B96E01" w:rsidRPr="00437825">
        <w:rPr>
          <w:rFonts w:cs="Arial"/>
          <w:szCs w:val="18"/>
        </w:rPr>
        <w:t xml:space="preserve"> processing variables (pressure</w:t>
      </w:r>
      <w:r w:rsidR="008E4F51" w:rsidRPr="00437825">
        <w:rPr>
          <w:rFonts w:cs="Arial"/>
          <w:szCs w:val="18"/>
        </w:rPr>
        <w:t>)</w:t>
      </w:r>
      <w:r w:rsidR="00277DC5" w:rsidRPr="00437825">
        <w:rPr>
          <w:rFonts w:cs="Arial"/>
          <w:szCs w:val="18"/>
        </w:rPr>
        <w:t xml:space="preserve"> </w:t>
      </w:r>
      <w:r w:rsidR="00B96E01" w:rsidRPr="00437825">
        <w:rPr>
          <w:rFonts w:cs="Arial"/>
          <w:szCs w:val="18"/>
        </w:rPr>
        <w:t>on the</w:t>
      </w:r>
      <w:r w:rsidRPr="00437825">
        <w:rPr>
          <w:rFonts w:cs="Arial"/>
          <w:szCs w:val="18"/>
        </w:rPr>
        <w:t xml:space="preserve"> extractability of the compounds of interest </w:t>
      </w:r>
      <w:r w:rsidR="00277DC5" w:rsidRPr="00437825">
        <w:rPr>
          <w:rFonts w:cs="Arial"/>
          <w:szCs w:val="18"/>
        </w:rPr>
        <w:t xml:space="preserve">was investigated, </w:t>
      </w:r>
      <w:r w:rsidRPr="00437825">
        <w:rPr>
          <w:rFonts w:cs="Arial"/>
          <w:szCs w:val="18"/>
        </w:rPr>
        <w:t>in order to select optimal processing conditions to be used in the</w:t>
      </w:r>
      <w:r w:rsidR="004E30E6" w:rsidRPr="00437825">
        <w:rPr>
          <w:rFonts w:cs="Arial"/>
          <w:szCs w:val="18"/>
        </w:rPr>
        <w:t xml:space="preserve"> PEF-</w:t>
      </w:r>
      <w:r w:rsidR="008A0F81" w:rsidRPr="00437825">
        <w:rPr>
          <w:rFonts w:cs="Arial"/>
          <w:szCs w:val="18"/>
        </w:rPr>
        <w:t>sc</w:t>
      </w:r>
      <w:r w:rsidR="00913482" w:rsidRPr="00437825">
        <w:rPr>
          <w:rFonts w:cs="Arial"/>
          <w:szCs w:val="18"/>
        </w:rPr>
        <w:t>CO</w:t>
      </w:r>
      <w:r w:rsidR="00913482" w:rsidRPr="00437825">
        <w:rPr>
          <w:rFonts w:cs="Arial"/>
          <w:szCs w:val="18"/>
          <w:vertAlign w:val="subscript"/>
        </w:rPr>
        <w:t>2</w:t>
      </w:r>
      <w:r w:rsidR="002B7F0C" w:rsidRPr="00437825">
        <w:rPr>
          <w:rFonts w:cs="Arial"/>
          <w:szCs w:val="18"/>
        </w:rPr>
        <w:t xml:space="preserve"> </w:t>
      </w:r>
      <w:r w:rsidR="00A144A4" w:rsidRPr="00437825">
        <w:rPr>
          <w:rFonts w:cs="Arial"/>
          <w:szCs w:val="18"/>
        </w:rPr>
        <w:t xml:space="preserve">cascade </w:t>
      </w:r>
      <w:r w:rsidRPr="00437825">
        <w:rPr>
          <w:rFonts w:cs="Arial"/>
          <w:szCs w:val="18"/>
        </w:rPr>
        <w:t>approach.</w:t>
      </w:r>
    </w:p>
    <w:p w14:paraId="6B0CF56A" w14:textId="77777777" w:rsidR="00600535" w:rsidRPr="00437825" w:rsidRDefault="00E83991" w:rsidP="00600535">
      <w:pPr>
        <w:pStyle w:val="CETHeading1"/>
        <w:tabs>
          <w:tab w:val="clear" w:pos="360"/>
          <w:tab w:val="right" w:pos="7100"/>
        </w:tabs>
        <w:jc w:val="both"/>
        <w:rPr>
          <w:rFonts w:cs="Arial"/>
        </w:rPr>
      </w:pPr>
      <w:r w:rsidRPr="00437825">
        <w:rPr>
          <w:rFonts w:cs="Arial"/>
        </w:rPr>
        <w:t>Materials and methods</w:t>
      </w:r>
    </w:p>
    <w:p w14:paraId="6B2FE342" w14:textId="77777777" w:rsidR="002572A4" w:rsidRPr="00437825" w:rsidRDefault="002572A4" w:rsidP="00DC2257">
      <w:pPr>
        <w:pStyle w:val="CETheadingx"/>
      </w:pPr>
      <w:r w:rsidRPr="00437825">
        <w:t>Microalgae</w:t>
      </w:r>
      <w:r w:rsidR="00301356" w:rsidRPr="00437825">
        <w:t xml:space="preserve"> </w:t>
      </w:r>
      <w:r w:rsidR="009514BC" w:rsidRPr="00437825">
        <w:t>suspension</w:t>
      </w:r>
    </w:p>
    <w:p w14:paraId="272E4FA4" w14:textId="77777777" w:rsidR="004E0F7B" w:rsidRPr="00437825" w:rsidRDefault="00BF51F3" w:rsidP="00BF51F3">
      <w:pPr>
        <w:pStyle w:val="CETBodytext"/>
        <w:rPr>
          <w:rFonts w:cs="Arial"/>
          <w:szCs w:val="18"/>
        </w:rPr>
      </w:pPr>
      <w:r w:rsidRPr="00437825">
        <w:rPr>
          <w:rFonts w:cs="Arial"/>
          <w:i/>
          <w:szCs w:val="18"/>
        </w:rPr>
        <w:t>Nannochloropsis oceanica</w:t>
      </w:r>
      <w:r w:rsidRPr="00437825">
        <w:rPr>
          <w:rFonts w:cs="Arial"/>
          <w:szCs w:val="18"/>
        </w:rPr>
        <w:t xml:space="preserve"> is a marine green algae </w:t>
      </w:r>
      <w:r w:rsidR="00A24351" w:rsidRPr="00437825">
        <w:rPr>
          <w:rFonts w:cs="Arial"/>
          <w:szCs w:val="18"/>
        </w:rPr>
        <w:t xml:space="preserve">with an almost spherical shape and mean diameter of about 2 μm </w:t>
      </w:r>
      <w:r w:rsidRPr="00437825">
        <w:rPr>
          <w:rFonts w:cs="Arial"/>
          <w:szCs w:val="18"/>
        </w:rPr>
        <w:t xml:space="preserve">belonging to the Eustigmataceae family. </w:t>
      </w:r>
      <w:r w:rsidR="00D8585C" w:rsidRPr="00437825">
        <w:rPr>
          <w:rFonts w:cs="Arial"/>
          <w:szCs w:val="18"/>
        </w:rPr>
        <w:t>For the experiments</w:t>
      </w:r>
      <w:r w:rsidR="009514BC" w:rsidRPr="00437825">
        <w:rPr>
          <w:rFonts w:cs="Arial"/>
          <w:szCs w:val="18"/>
        </w:rPr>
        <w:t xml:space="preserve"> an algae paste of </w:t>
      </w:r>
      <w:r w:rsidR="00E83991" w:rsidRPr="00437825">
        <w:rPr>
          <w:rFonts w:cs="Arial"/>
          <w:i/>
          <w:szCs w:val="18"/>
        </w:rPr>
        <w:t xml:space="preserve">Nannochloropsis </w:t>
      </w:r>
      <w:r w:rsidR="00AB6A94" w:rsidRPr="00437825">
        <w:rPr>
          <w:rFonts w:cs="Arial"/>
          <w:i/>
          <w:szCs w:val="18"/>
        </w:rPr>
        <w:t>oceanica</w:t>
      </w:r>
      <w:r w:rsidR="009514BC" w:rsidRPr="00437825">
        <w:rPr>
          <w:rFonts w:cs="Arial"/>
          <w:szCs w:val="18"/>
        </w:rPr>
        <w:t xml:space="preserve"> (24% solid content)</w:t>
      </w:r>
      <w:r w:rsidR="00D8585C" w:rsidRPr="00437825">
        <w:rPr>
          <w:rFonts w:cs="Arial"/>
          <w:szCs w:val="18"/>
        </w:rPr>
        <w:t>,</w:t>
      </w:r>
      <w:r w:rsidR="009514BC" w:rsidRPr="00437825">
        <w:rPr>
          <w:rFonts w:cs="Arial"/>
          <w:szCs w:val="18"/>
        </w:rPr>
        <w:t xml:space="preserve"> purchased from Archimede S.r.l (Genova, Italy)</w:t>
      </w:r>
      <w:r w:rsidR="00D8585C" w:rsidRPr="00437825">
        <w:rPr>
          <w:rFonts w:cs="Arial"/>
          <w:szCs w:val="18"/>
        </w:rPr>
        <w:t>,</w:t>
      </w:r>
      <w:r w:rsidR="009514BC" w:rsidRPr="00437825">
        <w:rPr>
          <w:rFonts w:cs="Arial"/>
          <w:szCs w:val="18"/>
        </w:rPr>
        <w:t xml:space="preserve"> was used. </w:t>
      </w:r>
      <w:r w:rsidR="004E0F7B" w:rsidRPr="00437825">
        <w:rPr>
          <w:rFonts w:cs="Arial"/>
          <w:szCs w:val="18"/>
        </w:rPr>
        <w:t xml:space="preserve">Before </w:t>
      </w:r>
      <w:r w:rsidR="00F51F58" w:rsidRPr="00437825">
        <w:rPr>
          <w:rFonts w:cs="Arial"/>
          <w:szCs w:val="18"/>
        </w:rPr>
        <w:t xml:space="preserve">each </w:t>
      </w:r>
      <w:r w:rsidR="006E4EC8" w:rsidRPr="00437825">
        <w:rPr>
          <w:rFonts w:cs="Arial"/>
          <w:szCs w:val="18"/>
        </w:rPr>
        <w:t>extraction process</w:t>
      </w:r>
      <w:r w:rsidR="004E0F7B" w:rsidRPr="00437825">
        <w:rPr>
          <w:rFonts w:cs="Arial"/>
          <w:szCs w:val="18"/>
        </w:rPr>
        <w:t xml:space="preserve">, the biomass was </w:t>
      </w:r>
      <w:r w:rsidR="00275D5C" w:rsidRPr="00437825">
        <w:rPr>
          <w:rFonts w:cs="Arial"/>
          <w:szCs w:val="18"/>
        </w:rPr>
        <w:t>centrifuged at 6500 rpm for 10 min</w:t>
      </w:r>
      <w:r w:rsidR="00275D5C" w:rsidRPr="00437825">
        <w:rPr>
          <w:rFonts w:cs="Arial"/>
          <w:szCs w:val="18"/>
          <w:lang w:val="en-GB"/>
        </w:rPr>
        <w:t xml:space="preserve"> and subsequently</w:t>
      </w:r>
      <w:r w:rsidR="004E0F7B" w:rsidRPr="00437825">
        <w:rPr>
          <w:rFonts w:cs="Arial"/>
          <w:szCs w:val="18"/>
        </w:rPr>
        <w:t xml:space="preserve"> </w:t>
      </w:r>
      <w:r w:rsidR="00275D5C" w:rsidRPr="00437825">
        <w:rPr>
          <w:rFonts w:cs="Arial"/>
          <w:szCs w:val="18"/>
        </w:rPr>
        <w:t>resuspended in a citrate-phosphate McIlvaine buffer (pH = 7)</w:t>
      </w:r>
      <w:r w:rsidR="002629BC" w:rsidRPr="00437825">
        <w:rPr>
          <w:rFonts w:cs="Arial"/>
          <w:szCs w:val="18"/>
        </w:rPr>
        <w:t xml:space="preserve"> to which</w:t>
      </w:r>
      <w:r w:rsidR="00EF4A2F" w:rsidRPr="00437825">
        <w:rPr>
          <w:rFonts w:cs="Arial"/>
          <w:szCs w:val="18"/>
        </w:rPr>
        <w:t xml:space="preserve"> </w:t>
      </w:r>
      <w:r w:rsidR="005158AE" w:rsidRPr="00437825">
        <w:rPr>
          <w:rFonts w:cs="Arial"/>
          <w:szCs w:val="18"/>
        </w:rPr>
        <w:t xml:space="preserve">ethanol </w:t>
      </w:r>
      <w:r w:rsidR="002629BC" w:rsidRPr="00437825">
        <w:rPr>
          <w:rFonts w:cs="Arial"/>
          <w:szCs w:val="18"/>
        </w:rPr>
        <w:t xml:space="preserve">(10% v/v) </w:t>
      </w:r>
      <w:r w:rsidR="005158AE" w:rsidRPr="00437825">
        <w:rPr>
          <w:rFonts w:cs="Arial"/>
          <w:szCs w:val="18"/>
        </w:rPr>
        <w:t xml:space="preserve">was added as a co-solvent </w:t>
      </w:r>
      <w:r w:rsidR="007C717F" w:rsidRPr="00437825">
        <w:rPr>
          <w:rFonts w:cs="Arial"/>
          <w:szCs w:val="18"/>
        </w:rPr>
        <w:t xml:space="preserve">in order </w:t>
      </w:r>
      <w:r w:rsidR="005158AE" w:rsidRPr="00437825">
        <w:rPr>
          <w:rFonts w:cs="Arial"/>
          <w:szCs w:val="18"/>
        </w:rPr>
        <w:t>t</w:t>
      </w:r>
      <w:r w:rsidR="00657698" w:rsidRPr="00437825">
        <w:rPr>
          <w:rFonts w:cs="Arial"/>
          <w:szCs w:val="18"/>
        </w:rPr>
        <w:t>o</w:t>
      </w:r>
      <w:r w:rsidR="005158AE" w:rsidRPr="00437825">
        <w:rPr>
          <w:rFonts w:cs="Arial"/>
          <w:szCs w:val="18"/>
        </w:rPr>
        <w:t xml:space="preserve"> </w:t>
      </w:r>
      <w:r w:rsidR="007C717F" w:rsidRPr="00437825">
        <w:rPr>
          <w:rFonts w:cs="Arial"/>
          <w:szCs w:val="18"/>
        </w:rPr>
        <w:t>adjust</w:t>
      </w:r>
      <w:r w:rsidR="00572B3A" w:rsidRPr="00437825">
        <w:rPr>
          <w:rFonts w:cs="Arial"/>
          <w:szCs w:val="18"/>
        </w:rPr>
        <w:t xml:space="preserve"> the</w:t>
      </w:r>
      <w:r w:rsidR="007C717F" w:rsidRPr="00437825">
        <w:rPr>
          <w:rFonts w:cs="Arial"/>
          <w:szCs w:val="18"/>
        </w:rPr>
        <w:t xml:space="preserve"> solvating power </w:t>
      </w:r>
      <w:r w:rsidR="005158AE" w:rsidRPr="00437825">
        <w:rPr>
          <w:rFonts w:cs="Arial"/>
          <w:szCs w:val="18"/>
        </w:rPr>
        <w:t xml:space="preserve">of </w:t>
      </w:r>
      <w:r w:rsidR="00657698" w:rsidRPr="00437825">
        <w:rPr>
          <w:rFonts w:cs="Arial"/>
          <w:szCs w:val="18"/>
        </w:rPr>
        <w:t>sc</w:t>
      </w:r>
      <w:r w:rsidR="00913482" w:rsidRPr="00437825">
        <w:rPr>
          <w:rFonts w:cs="Arial"/>
          <w:szCs w:val="18"/>
        </w:rPr>
        <w:t>CO</w:t>
      </w:r>
      <w:r w:rsidR="00913482" w:rsidRPr="00437825">
        <w:rPr>
          <w:rFonts w:cs="Arial"/>
          <w:szCs w:val="18"/>
          <w:vertAlign w:val="subscript"/>
        </w:rPr>
        <w:t>2</w:t>
      </w:r>
      <w:r w:rsidR="00F51F58" w:rsidRPr="00437825">
        <w:rPr>
          <w:rFonts w:cs="Arial"/>
          <w:szCs w:val="18"/>
          <w:vertAlign w:val="subscript"/>
        </w:rPr>
        <w:t xml:space="preserve"> </w:t>
      </w:r>
      <w:r w:rsidR="00F51F58" w:rsidRPr="00437825">
        <w:rPr>
          <w:rFonts w:cs="Arial"/>
          <w:szCs w:val="18"/>
        </w:rPr>
        <w:t>(Kitada et al., 2009)</w:t>
      </w:r>
      <w:r w:rsidR="005158AE" w:rsidRPr="00437825">
        <w:rPr>
          <w:rFonts w:cs="Arial"/>
          <w:szCs w:val="18"/>
        </w:rPr>
        <w:t xml:space="preserve">. </w:t>
      </w:r>
      <w:r w:rsidR="00687C86" w:rsidRPr="00437825">
        <w:rPr>
          <w:rFonts w:cs="Arial"/>
          <w:szCs w:val="18"/>
        </w:rPr>
        <w:t xml:space="preserve">The </w:t>
      </w:r>
      <w:r w:rsidR="004E0F7B" w:rsidRPr="00437825">
        <w:rPr>
          <w:rFonts w:cs="Arial"/>
          <w:szCs w:val="18"/>
        </w:rPr>
        <w:t xml:space="preserve">final concentration </w:t>
      </w:r>
      <w:r w:rsidR="00687C86" w:rsidRPr="00437825">
        <w:rPr>
          <w:rFonts w:cs="Arial"/>
          <w:szCs w:val="18"/>
        </w:rPr>
        <w:t>of the algae suspension was</w:t>
      </w:r>
      <w:r w:rsidR="004E0F7B" w:rsidRPr="00437825">
        <w:rPr>
          <w:rFonts w:cs="Arial"/>
          <w:szCs w:val="18"/>
        </w:rPr>
        <w:t xml:space="preserve"> 1% </w:t>
      </w:r>
      <w:r w:rsidR="006A6736" w:rsidRPr="00437825">
        <w:rPr>
          <w:rFonts w:cs="Arial"/>
          <w:szCs w:val="18"/>
        </w:rPr>
        <w:t>dry weight (DW)</w:t>
      </w:r>
      <w:r w:rsidR="005E501E" w:rsidRPr="00437825">
        <w:rPr>
          <w:rFonts w:cs="Arial"/>
          <w:szCs w:val="18"/>
        </w:rPr>
        <w:t xml:space="preserve"> and </w:t>
      </w:r>
      <w:r w:rsidR="00687C86" w:rsidRPr="00437825">
        <w:rPr>
          <w:rFonts w:cs="Arial"/>
          <w:szCs w:val="18"/>
        </w:rPr>
        <w:t xml:space="preserve">its </w:t>
      </w:r>
      <w:r w:rsidR="004E0F7B" w:rsidRPr="00437825">
        <w:rPr>
          <w:rFonts w:cs="Arial"/>
          <w:szCs w:val="18"/>
        </w:rPr>
        <w:t xml:space="preserve">electrical conductivity </w:t>
      </w:r>
      <w:r w:rsidR="00687C86" w:rsidRPr="00437825">
        <w:rPr>
          <w:rFonts w:cs="Arial"/>
          <w:szCs w:val="18"/>
        </w:rPr>
        <w:t xml:space="preserve">was </w:t>
      </w:r>
      <w:r w:rsidR="004E0F7B" w:rsidRPr="00437825">
        <w:rPr>
          <w:rFonts w:cs="Arial"/>
          <w:szCs w:val="18"/>
        </w:rPr>
        <w:t>1.</w:t>
      </w:r>
      <w:r w:rsidR="00FC4DE1" w:rsidRPr="00437825">
        <w:rPr>
          <w:rFonts w:cs="Arial"/>
          <w:szCs w:val="18"/>
        </w:rPr>
        <w:t>5</w:t>
      </w:r>
      <w:r w:rsidR="004E0F7B" w:rsidRPr="00437825">
        <w:rPr>
          <w:rFonts w:cs="Arial"/>
          <w:szCs w:val="18"/>
        </w:rPr>
        <w:t xml:space="preserve"> mS/cm at 25°C (conductivity meter HI 9033, Hanna Instrument, Milan, Italy).</w:t>
      </w:r>
    </w:p>
    <w:tbl>
      <w:tblPr>
        <w:tblW w:w="5000" w:type="pct"/>
        <w:tblLook w:val="04A0" w:firstRow="1" w:lastRow="0" w:firstColumn="1" w:lastColumn="0" w:noHBand="0" w:noVBand="1"/>
      </w:tblPr>
      <w:tblGrid>
        <w:gridCol w:w="7990"/>
        <w:gridCol w:w="797"/>
      </w:tblGrid>
      <w:tr w:rsidR="004577FE" w:rsidRPr="00437825" w14:paraId="12991E2B" w14:textId="77777777">
        <w:tc>
          <w:tcPr>
            <w:tcW w:w="8188" w:type="dxa"/>
            <w:shd w:val="clear" w:color="auto" w:fill="auto"/>
            <w:vAlign w:val="center"/>
          </w:tcPr>
          <w:p w14:paraId="36B21960" w14:textId="77777777" w:rsidR="004577FE" w:rsidRPr="00437825" w:rsidRDefault="007660FC" w:rsidP="00DC2257">
            <w:pPr>
              <w:pStyle w:val="CETheadingx"/>
            </w:pPr>
            <w:r w:rsidRPr="00437825">
              <w:t xml:space="preserve">Experimental apparatus </w:t>
            </w:r>
          </w:p>
        </w:tc>
        <w:tc>
          <w:tcPr>
            <w:tcW w:w="815" w:type="dxa"/>
            <w:shd w:val="clear" w:color="auto" w:fill="auto"/>
            <w:vAlign w:val="center"/>
          </w:tcPr>
          <w:p w14:paraId="698446B3" w14:textId="77777777" w:rsidR="004577FE" w:rsidRPr="00437825" w:rsidRDefault="004577FE" w:rsidP="002572A4">
            <w:pPr>
              <w:pStyle w:val="CETEquation"/>
              <w:rPr>
                <w:rFonts w:ascii="Times New Roman" w:hAnsi="Times New Roman"/>
                <w:sz w:val="24"/>
                <w:szCs w:val="24"/>
                <w:lang w:val="en-US"/>
              </w:rPr>
            </w:pPr>
          </w:p>
        </w:tc>
      </w:tr>
    </w:tbl>
    <w:p w14:paraId="172702A2" w14:textId="77777777" w:rsidR="007A63AC" w:rsidRPr="00437825" w:rsidRDefault="00C22343" w:rsidP="003145D4">
      <w:pPr>
        <w:pStyle w:val="CETBodytext"/>
        <w:rPr>
          <w:rFonts w:cs="Arial"/>
          <w:szCs w:val="18"/>
        </w:rPr>
      </w:pPr>
      <w:r w:rsidRPr="00437825">
        <w:rPr>
          <w:rFonts w:cs="Arial"/>
          <w:szCs w:val="18"/>
        </w:rPr>
        <w:t>All the</w:t>
      </w:r>
      <w:r w:rsidR="003145D4" w:rsidRPr="00437825">
        <w:rPr>
          <w:rFonts w:cs="Arial"/>
          <w:szCs w:val="18"/>
        </w:rPr>
        <w:t xml:space="preserve"> experiments were carried out in a bench-scale continuous flow unit</w:t>
      </w:r>
      <w:r w:rsidR="007660FC" w:rsidRPr="00437825">
        <w:rPr>
          <w:rFonts w:cs="Arial"/>
          <w:szCs w:val="18"/>
        </w:rPr>
        <w:t xml:space="preserve">, described in detail in a previous work (Pataro et al., 2014). The </w:t>
      </w:r>
      <w:r w:rsidRPr="00437825">
        <w:rPr>
          <w:rFonts w:cs="Arial"/>
          <w:szCs w:val="18"/>
        </w:rPr>
        <w:t xml:space="preserve">unit </w:t>
      </w:r>
      <w:r w:rsidR="003145D4" w:rsidRPr="00437825">
        <w:rPr>
          <w:rFonts w:cs="Arial"/>
          <w:szCs w:val="18"/>
        </w:rPr>
        <w:t>allow</w:t>
      </w:r>
      <w:r w:rsidR="003345A1" w:rsidRPr="00437825">
        <w:rPr>
          <w:rFonts w:cs="Arial"/>
          <w:szCs w:val="18"/>
        </w:rPr>
        <w:t>ed</w:t>
      </w:r>
      <w:r w:rsidR="006A6736" w:rsidRPr="00437825">
        <w:rPr>
          <w:rFonts w:cs="Arial"/>
          <w:szCs w:val="18"/>
        </w:rPr>
        <w:t xml:space="preserve"> </w:t>
      </w:r>
      <w:r w:rsidRPr="00437825">
        <w:rPr>
          <w:rFonts w:cs="Arial"/>
          <w:szCs w:val="18"/>
        </w:rPr>
        <w:t xml:space="preserve">to </w:t>
      </w:r>
      <w:r w:rsidR="007660FC" w:rsidRPr="00437825">
        <w:rPr>
          <w:rFonts w:cs="Arial"/>
          <w:szCs w:val="18"/>
        </w:rPr>
        <w:t xml:space="preserve">process </w:t>
      </w:r>
      <w:r w:rsidRPr="00437825">
        <w:rPr>
          <w:rFonts w:cs="Arial"/>
          <w:szCs w:val="18"/>
        </w:rPr>
        <w:t xml:space="preserve">algae </w:t>
      </w:r>
      <w:r w:rsidR="007660FC" w:rsidRPr="00437825">
        <w:rPr>
          <w:rFonts w:cs="Arial"/>
          <w:szCs w:val="18"/>
        </w:rPr>
        <w:t>suspensions</w:t>
      </w:r>
      <w:r w:rsidR="003145D4" w:rsidRPr="00437825">
        <w:rPr>
          <w:rFonts w:cs="Arial"/>
          <w:szCs w:val="18"/>
        </w:rPr>
        <w:t xml:space="preserve"> by applying a single PEF treatment, a single </w:t>
      </w:r>
      <w:r w:rsidR="00657698" w:rsidRPr="00437825">
        <w:rPr>
          <w:rFonts w:cs="Arial"/>
          <w:szCs w:val="18"/>
        </w:rPr>
        <w:t>sc</w:t>
      </w:r>
      <w:r w:rsidR="00913482" w:rsidRPr="00437825">
        <w:rPr>
          <w:rFonts w:cs="Arial"/>
          <w:szCs w:val="18"/>
        </w:rPr>
        <w:t>CO</w:t>
      </w:r>
      <w:r w:rsidR="00913482" w:rsidRPr="00437825">
        <w:rPr>
          <w:rFonts w:cs="Arial"/>
          <w:szCs w:val="18"/>
          <w:vertAlign w:val="subscript"/>
        </w:rPr>
        <w:t>2</w:t>
      </w:r>
      <w:r w:rsidR="003145D4" w:rsidRPr="00437825">
        <w:rPr>
          <w:rFonts w:cs="Arial"/>
          <w:szCs w:val="18"/>
        </w:rPr>
        <w:t xml:space="preserve"> treatment or a PEF </w:t>
      </w:r>
      <w:r w:rsidR="00AC0747" w:rsidRPr="00437825">
        <w:rPr>
          <w:rFonts w:cs="Arial"/>
          <w:szCs w:val="18"/>
        </w:rPr>
        <w:t>pre-</w:t>
      </w:r>
      <w:r w:rsidR="003145D4" w:rsidRPr="00437825">
        <w:rPr>
          <w:rFonts w:cs="Arial"/>
          <w:szCs w:val="18"/>
        </w:rPr>
        <w:t xml:space="preserve">treatment followed by a </w:t>
      </w:r>
      <w:r w:rsidR="00657698" w:rsidRPr="00437825">
        <w:rPr>
          <w:rFonts w:cs="Arial"/>
          <w:szCs w:val="18"/>
        </w:rPr>
        <w:t>sc</w:t>
      </w:r>
      <w:r w:rsidR="00913482" w:rsidRPr="00437825">
        <w:rPr>
          <w:rFonts w:cs="Arial"/>
          <w:szCs w:val="18"/>
        </w:rPr>
        <w:t>CO</w:t>
      </w:r>
      <w:r w:rsidR="00913482" w:rsidRPr="00437825">
        <w:rPr>
          <w:rFonts w:cs="Arial"/>
          <w:szCs w:val="18"/>
          <w:vertAlign w:val="subscript"/>
        </w:rPr>
        <w:t>2</w:t>
      </w:r>
      <w:r w:rsidR="003145D4" w:rsidRPr="00437825">
        <w:rPr>
          <w:rFonts w:cs="Arial"/>
          <w:szCs w:val="18"/>
        </w:rPr>
        <w:t xml:space="preserve"> treatment. </w:t>
      </w:r>
    </w:p>
    <w:p w14:paraId="4E9CBE5E" w14:textId="77777777" w:rsidR="003145D4" w:rsidRPr="00437825" w:rsidRDefault="006B6791" w:rsidP="003145D4">
      <w:pPr>
        <w:pStyle w:val="CETBodytext"/>
        <w:rPr>
          <w:rFonts w:cs="Arial"/>
          <w:szCs w:val="18"/>
        </w:rPr>
      </w:pPr>
      <w:r w:rsidRPr="00437825">
        <w:rPr>
          <w:rFonts w:cs="Arial"/>
          <w:szCs w:val="18"/>
        </w:rPr>
        <w:t xml:space="preserve">Briefly, </w:t>
      </w:r>
      <w:r w:rsidR="006A6736" w:rsidRPr="00437825">
        <w:rPr>
          <w:rFonts w:cs="Arial"/>
          <w:szCs w:val="18"/>
        </w:rPr>
        <w:t>it</w:t>
      </w:r>
      <w:r w:rsidR="003145D4" w:rsidRPr="00437825">
        <w:rPr>
          <w:rFonts w:cs="Arial"/>
          <w:szCs w:val="18"/>
        </w:rPr>
        <w:t xml:space="preserve"> consist</w:t>
      </w:r>
      <w:r w:rsidR="003345A1" w:rsidRPr="00437825">
        <w:rPr>
          <w:rFonts w:cs="Arial"/>
          <w:szCs w:val="18"/>
        </w:rPr>
        <w:t>ed</w:t>
      </w:r>
      <w:r w:rsidR="003145D4" w:rsidRPr="00437825">
        <w:rPr>
          <w:rFonts w:cs="Arial"/>
          <w:szCs w:val="18"/>
        </w:rPr>
        <w:t xml:space="preserve"> of a </w:t>
      </w:r>
      <w:r w:rsidR="008D66B9" w:rsidRPr="00437825">
        <w:rPr>
          <w:rFonts w:cs="Arial"/>
          <w:szCs w:val="18"/>
        </w:rPr>
        <w:t xml:space="preserve">peristaltic </w:t>
      </w:r>
      <w:r w:rsidR="003145D4" w:rsidRPr="00437825">
        <w:rPr>
          <w:rFonts w:cs="Arial"/>
          <w:szCs w:val="18"/>
        </w:rPr>
        <w:t>pump used to transfer the micro</w:t>
      </w:r>
      <w:r w:rsidR="007660FC" w:rsidRPr="00437825">
        <w:rPr>
          <w:rFonts w:cs="Arial"/>
          <w:szCs w:val="18"/>
        </w:rPr>
        <w:t>algal</w:t>
      </w:r>
      <w:r w:rsidR="003145D4" w:rsidRPr="00437825">
        <w:rPr>
          <w:rFonts w:cs="Arial"/>
          <w:szCs w:val="18"/>
        </w:rPr>
        <w:t xml:space="preserve"> suspension through </w:t>
      </w:r>
      <w:r w:rsidR="00445D49" w:rsidRPr="00437825">
        <w:rPr>
          <w:rFonts w:cs="Arial"/>
          <w:szCs w:val="18"/>
        </w:rPr>
        <w:t>a</w:t>
      </w:r>
      <w:r w:rsidR="00423198" w:rsidRPr="00437825">
        <w:rPr>
          <w:rFonts w:cs="Arial"/>
          <w:szCs w:val="18"/>
        </w:rPr>
        <w:t xml:space="preserve"> </w:t>
      </w:r>
      <w:r w:rsidR="003145D4" w:rsidRPr="00437825">
        <w:rPr>
          <w:rFonts w:cs="Arial"/>
          <w:szCs w:val="18"/>
        </w:rPr>
        <w:t xml:space="preserve">stainless steel coiled tube submerged into a water heating bath before </w:t>
      </w:r>
      <w:r w:rsidR="007D31E4" w:rsidRPr="00437825">
        <w:rPr>
          <w:rFonts w:cs="Arial"/>
          <w:szCs w:val="18"/>
        </w:rPr>
        <w:t>passing through two</w:t>
      </w:r>
      <w:r w:rsidR="008D66B9" w:rsidRPr="00437825">
        <w:rPr>
          <w:rFonts w:cs="Arial"/>
          <w:szCs w:val="18"/>
        </w:rPr>
        <w:t xml:space="preserve"> </w:t>
      </w:r>
      <w:r w:rsidR="007D31E4" w:rsidRPr="00437825">
        <w:rPr>
          <w:rFonts w:cs="Arial"/>
          <w:szCs w:val="18"/>
        </w:rPr>
        <w:t xml:space="preserve">co-field </w:t>
      </w:r>
      <w:r w:rsidR="008D66B9" w:rsidRPr="00437825">
        <w:rPr>
          <w:rFonts w:cs="Arial"/>
          <w:szCs w:val="18"/>
        </w:rPr>
        <w:t xml:space="preserve">PEF treatment </w:t>
      </w:r>
      <w:r w:rsidR="00AC0747" w:rsidRPr="00437825">
        <w:rPr>
          <w:rFonts w:cs="Arial"/>
          <w:szCs w:val="18"/>
        </w:rPr>
        <w:t>chamber</w:t>
      </w:r>
      <w:r w:rsidR="007D31E4" w:rsidRPr="00437825">
        <w:rPr>
          <w:rFonts w:cs="Arial"/>
          <w:szCs w:val="18"/>
        </w:rPr>
        <w:t>s (</w:t>
      </w:r>
      <w:r w:rsidR="00445D49" w:rsidRPr="00437825">
        <w:rPr>
          <w:rFonts w:cs="Arial"/>
          <w:szCs w:val="18"/>
        </w:rPr>
        <w:t xml:space="preserve">3.9 mm </w:t>
      </w:r>
      <w:r w:rsidR="00961C34" w:rsidRPr="00437825">
        <w:rPr>
          <w:rFonts w:cs="Arial"/>
          <w:szCs w:val="18"/>
        </w:rPr>
        <w:t>inner</w:t>
      </w:r>
      <w:r w:rsidR="003145D4" w:rsidRPr="00437825">
        <w:rPr>
          <w:rFonts w:cs="Arial"/>
          <w:szCs w:val="18"/>
        </w:rPr>
        <w:t xml:space="preserve"> diameter</w:t>
      </w:r>
      <w:r w:rsidR="000B2A3F" w:rsidRPr="00437825">
        <w:rPr>
          <w:rFonts w:cs="Arial"/>
          <w:szCs w:val="18"/>
        </w:rPr>
        <w:t>,</w:t>
      </w:r>
      <w:r w:rsidR="00A85461" w:rsidRPr="00437825">
        <w:rPr>
          <w:rFonts w:cs="Arial"/>
          <w:szCs w:val="18"/>
        </w:rPr>
        <w:t xml:space="preserve"> </w:t>
      </w:r>
      <w:r w:rsidR="000B2A3F" w:rsidRPr="00437825">
        <w:rPr>
          <w:rFonts w:cs="Arial"/>
          <w:szCs w:val="18"/>
        </w:rPr>
        <w:t>5 mm</w:t>
      </w:r>
      <w:r w:rsidR="003145D4" w:rsidRPr="00437825">
        <w:rPr>
          <w:rFonts w:cs="Arial"/>
          <w:szCs w:val="18"/>
        </w:rPr>
        <w:t xml:space="preserve"> electrode gap</w:t>
      </w:r>
      <w:r w:rsidR="000B2A3F" w:rsidRPr="00437825">
        <w:rPr>
          <w:rFonts w:cs="Arial"/>
          <w:szCs w:val="18"/>
        </w:rPr>
        <w:t>)</w:t>
      </w:r>
      <w:r w:rsidR="003145D4" w:rsidRPr="00437825">
        <w:rPr>
          <w:rFonts w:cs="Arial"/>
          <w:szCs w:val="18"/>
        </w:rPr>
        <w:t xml:space="preserve"> hydraulically connected in series. PEF treatment</w:t>
      </w:r>
      <w:r w:rsidR="008D66B9" w:rsidRPr="00437825">
        <w:rPr>
          <w:rFonts w:cs="Arial"/>
          <w:szCs w:val="18"/>
        </w:rPr>
        <w:t>s were</w:t>
      </w:r>
      <w:r w:rsidR="003145D4" w:rsidRPr="00437825">
        <w:rPr>
          <w:rFonts w:cs="Arial"/>
          <w:szCs w:val="18"/>
        </w:rPr>
        <w:t xml:space="preserve"> carried out by means of a </w:t>
      </w:r>
      <w:r w:rsidR="00583CFE" w:rsidRPr="00437825">
        <w:rPr>
          <w:rFonts w:cs="Arial"/>
          <w:szCs w:val="18"/>
        </w:rPr>
        <w:t xml:space="preserve">high voltage pulsed (20 kV, 25 kW) power </w:t>
      </w:r>
      <w:r w:rsidR="003145D4" w:rsidRPr="00437825">
        <w:rPr>
          <w:rFonts w:cs="Arial"/>
          <w:szCs w:val="18"/>
        </w:rPr>
        <w:t xml:space="preserve">generator </w:t>
      </w:r>
      <w:r w:rsidR="00583CFE" w:rsidRPr="00437825">
        <w:rPr>
          <w:rFonts w:cs="Arial"/>
          <w:szCs w:val="18"/>
        </w:rPr>
        <w:t>(</w:t>
      </w:r>
      <w:r w:rsidR="003145D4" w:rsidRPr="00437825">
        <w:rPr>
          <w:rFonts w:cs="Arial"/>
          <w:szCs w:val="18"/>
        </w:rPr>
        <w:t>Diversified Technology Inc.</w:t>
      </w:r>
      <w:r w:rsidR="00583CFE" w:rsidRPr="00437825">
        <w:rPr>
          <w:rFonts w:cs="Arial"/>
          <w:szCs w:val="18"/>
        </w:rPr>
        <w:t xml:space="preserve">, </w:t>
      </w:r>
      <w:r w:rsidR="003145D4" w:rsidRPr="00437825">
        <w:rPr>
          <w:rFonts w:cs="Arial"/>
          <w:szCs w:val="18"/>
        </w:rPr>
        <w:t>Bedford, WA, USA)</w:t>
      </w:r>
      <w:r w:rsidR="007A63AC" w:rsidRPr="00437825">
        <w:rPr>
          <w:rFonts w:cs="Arial"/>
          <w:szCs w:val="18"/>
        </w:rPr>
        <w:t xml:space="preserve"> able to generate either</w:t>
      </w:r>
      <w:r w:rsidR="00166EEF" w:rsidRPr="00437825">
        <w:rPr>
          <w:rFonts w:cs="Arial"/>
          <w:szCs w:val="18"/>
        </w:rPr>
        <w:t xml:space="preserve"> mono-</w:t>
      </w:r>
      <w:r w:rsidR="007A63AC" w:rsidRPr="00437825">
        <w:rPr>
          <w:rFonts w:cs="Arial"/>
          <w:szCs w:val="18"/>
        </w:rPr>
        <w:t xml:space="preserve"> or bipolar</w:t>
      </w:r>
      <w:r w:rsidR="00965E64" w:rsidRPr="00437825">
        <w:rPr>
          <w:rFonts w:cs="Arial"/>
          <w:szCs w:val="18"/>
        </w:rPr>
        <w:t xml:space="preserve"> square </w:t>
      </w:r>
      <w:r w:rsidR="00583CFE" w:rsidRPr="00437825">
        <w:rPr>
          <w:rFonts w:cs="Arial"/>
          <w:szCs w:val="18"/>
        </w:rPr>
        <w:t xml:space="preserve">wave pulses (1-10 </w:t>
      </w:r>
      <w:r w:rsidR="00E83991" w:rsidRPr="00437825">
        <w:rPr>
          <w:rFonts w:ascii="Symbol" w:hAnsi="Symbol" w:cs="Arial"/>
          <w:szCs w:val="18"/>
        </w:rPr>
        <w:t></w:t>
      </w:r>
      <w:r w:rsidR="00583CFE" w:rsidRPr="00437825">
        <w:rPr>
          <w:rFonts w:cs="Arial"/>
          <w:szCs w:val="18"/>
        </w:rPr>
        <w:t>s, 1-1000 Hz)</w:t>
      </w:r>
      <w:r w:rsidR="003145D4" w:rsidRPr="00437825">
        <w:rPr>
          <w:rFonts w:cs="Arial"/>
          <w:szCs w:val="18"/>
        </w:rPr>
        <w:t>. Two T-thermocouples were used to measure the product temperature at the inlet an</w:t>
      </w:r>
      <w:r w:rsidR="00900E32" w:rsidRPr="00437825">
        <w:rPr>
          <w:rFonts w:cs="Arial"/>
          <w:szCs w:val="18"/>
        </w:rPr>
        <w:t xml:space="preserve">d at the exit of the PEF </w:t>
      </w:r>
      <w:r w:rsidR="00AC0747" w:rsidRPr="00437825">
        <w:rPr>
          <w:rFonts w:cs="Arial"/>
          <w:szCs w:val="18"/>
        </w:rPr>
        <w:t>chamber</w:t>
      </w:r>
      <w:r w:rsidR="003145D4" w:rsidRPr="00437825">
        <w:rPr>
          <w:rFonts w:cs="Arial"/>
          <w:szCs w:val="18"/>
        </w:rPr>
        <w:t>. The actual voltage and current signals at the treatment chamber</w:t>
      </w:r>
      <w:r w:rsidR="00900E32" w:rsidRPr="00437825">
        <w:rPr>
          <w:rFonts w:cs="Arial"/>
          <w:szCs w:val="18"/>
        </w:rPr>
        <w:t>s</w:t>
      </w:r>
      <w:r w:rsidR="003145D4" w:rsidRPr="00437825">
        <w:rPr>
          <w:rFonts w:cs="Arial"/>
          <w:szCs w:val="18"/>
        </w:rPr>
        <w:t xml:space="preserve"> were measured by special probes connected to an oscilloscope. After passing through the PEF chamber, a three way valve allowed the mixing of </w:t>
      </w:r>
      <w:r w:rsidR="00FC4DE1" w:rsidRPr="00437825">
        <w:rPr>
          <w:rFonts w:cs="Arial"/>
          <w:szCs w:val="18"/>
        </w:rPr>
        <w:t>biomass</w:t>
      </w:r>
      <w:r w:rsidR="003145D4" w:rsidRPr="00437825">
        <w:rPr>
          <w:rFonts w:cs="Arial"/>
          <w:szCs w:val="18"/>
        </w:rPr>
        <w:t xml:space="preserve"> with liquid CO</w:t>
      </w:r>
      <w:r w:rsidR="003145D4" w:rsidRPr="00437825">
        <w:rPr>
          <w:rFonts w:cs="Arial"/>
          <w:szCs w:val="18"/>
          <w:vertAlign w:val="subscript"/>
        </w:rPr>
        <w:t>2</w:t>
      </w:r>
      <w:r w:rsidR="003145D4" w:rsidRPr="00437825">
        <w:rPr>
          <w:rFonts w:cs="Arial"/>
          <w:szCs w:val="18"/>
        </w:rPr>
        <w:t xml:space="preserve"> (99.995% purity) pumped into the system by means of</w:t>
      </w:r>
      <w:r w:rsidR="00900E32" w:rsidRPr="00437825">
        <w:rPr>
          <w:rFonts w:cs="Arial"/>
          <w:szCs w:val="18"/>
        </w:rPr>
        <w:t xml:space="preserve"> a</w:t>
      </w:r>
      <w:r w:rsidR="003145D4" w:rsidRPr="00437825">
        <w:rPr>
          <w:rFonts w:cs="Arial"/>
          <w:szCs w:val="18"/>
        </w:rPr>
        <w:t xml:space="preserve"> volume displacement pump operating in constant flow mode</w:t>
      </w:r>
      <w:r w:rsidR="00900E32" w:rsidRPr="00437825">
        <w:rPr>
          <w:rFonts w:cs="Arial"/>
          <w:szCs w:val="18"/>
        </w:rPr>
        <w:t>. Then the bio</w:t>
      </w:r>
      <w:r w:rsidR="001B1079" w:rsidRPr="00437825">
        <w:rPr>
          <w:rFonts w:cs="Arial"/>
          <w:szCs w:val="18"/>
        </w:rPr>
        <w:t>mass</w:t>
      </w:r>
      <w:r w:rsidR="00144317" w:rsidRPr="00437825">
        <w:rPr>
          <w:rFonts w:cs="Arial"/>
          <w:szCs w:val="18"/>
        </w:rPr>
        <w:t>-</w:t>
      </w:r>
      <w:r w:rsidR="003145D4" w:rsidRPr="00437825">
        <w:rPr>
          <w:rFonts w:cs="Arial"/>
          <w:szCs w:val="18"/>
        </w:rPr>
        <w:t>CO</w:t>
      </w:r>
      <w:r w:rsidR="003145D4" w:rsidRPr="00437825">
        <w:rPr>
          <w:rFonts w:cs="Arial"/>
          <w:szCs w:val="18"/>
          <w:vertAlign w:val="subscript"/>
        </w:rPr>
        <w:t>2</w:t>
      </w:r>
      <w:r w:rsidR="003145D4" w:rsidRPr="00437825">
        <w:rPr>
          <w:rFonts w:cs="Arial"/>
          <w:szCs w:val="18"/>
        </w:rPr>
        <w:t xml:space="preserve"> mixture enters the holding tube (3.9 mm in diameter) submerged in a water bath used to maintain constant the processing temperature. The length of the tube can be adjusted in order to achieve the required </w:t>
      </w:r>
      <w:r w:rsidR="00583CFE" w:rsidRPr="00437825">
        <w:rPr>
          <w:rFonts w:cs="Arial"/>
          <w:szCs w:val="18"/>
        </w:rPr>
        <w:t>residence time</w:t>
      </w:r>
      <w:r w:rsidR="003145D4" w:rsidRPr="00437825">
        <w:rPr>
          <w:rFonts w:cs="Arial"/>
          <w:szCs w:val="18"/>
        </w:rPr>
        <w:t>.</w:t>
      </w:r>
      <w:r w:rsidR="00013439" w:rsidRPr="00437825">
        <w:rPr>
          <w:rFonts w:cs="Arial"/>
          <w:szCs w:val="18"/>
        </w:rPr>
        <w:t xml:space="preserve"> Two thermocouples measured the temperature of the mixture at the inlet and at the exit of the holding tube. </w:t>
      </w:r>
      <w:r w:rsidR="003145D4" w:rsidRPr="00437825">
        <w:rPr>
          <w:rFonts w:cs="Arial"/>
          <w:szCs w:val="18"/>
        </w:rPr>
        <w:t xml:space="preserve">Three metering valves placed immediately before and after the </w:t>
      </w:r>
      <w:r w:rsidR="003145D4" w:rsidRPr="00437825">
        <w:rPr>
          <w:rFonts w:cs="Arial"/>
          <w:szCs w:val="18"/>
        </w:rPr>
        <w:lastRenderedPageBreak/>
        <w:t xml:space="preserve">PEF chamber as well as at the end of the holding tube were used to both pressurize the system and collect the treated samples. </w:t>
      </w:r>
    </w:p>
    <w:tbl>
      <w:tblPr>
        <w:tblW w:w="5000" w:type="pct"/>
        <w:tblLook w:val="04A0" w:firstRow="1" w:lastRow="0" w:firstColumn="1" w:lastColumn="0" w:noHBand="0" w:noVBand="1"/>
      </w:tblPr>
      <w:tblGrid>
        <w:gridCol w:w="7989"/>
        <w:gridCol w:w="798"/>
      </w:tblGrid>
      <w:tr w:rsidR="007660FC" w:rsidRPr="00437825" w14:paraId="174C5C7D" w14:textId="77777777" w:rsidTr="00356409">
        <w:tc>
          <w:tcPr>
            <w:tcW w:w="8188" w:type="dxa"/>
            <w:shd w:val="clear" w:color="auto" w:fill="auto"/>
            <w:vAlign w:val="center"/>
          </w:tcPr>
          <w:p w14:paraId="6E3FFADB" w14:textId="77777777" w:rsidR="007660FC" w:rsidRPr="00437825" w:rsidRDefault="007660FC" w:rsidP="00DC2257">
            <w:pPr>
              <w:pStyle w:val="CETheadingx"/>
            </w:pPr>
            <w:r w:rsidRPr="00437825">
              <w:t>Extraction procedure</w:t>
            </w:r>
          </w:p>
        </w:tc>
        <w:tc>
          <w:tcPr>
            <w:tcW w:w="815" w:type="dxa"/>
            <w:shd w:val="clear" w:color="auto" w:fill="auto"/>
            <w:vAlign w:val="center"/>
          </w:tcPr>
          <w:p w14:paraId="2787942D" w14:textId="77777777" w:rsidR="007660FC" w:rsidRPr="00437825" w:rsidRDefault="007660FC" w:rsidP="00356409">
            <w:pPr>
              <w:pStyle w:val="CETEquation"/>
              <w:rPr>
                <w:rFonts w:ascii="Times New Roman" w:hAnsi="Times New Roman"/>
                <w:szCs w:val="18"/>
                <w:lang w:val="en-US"/>
              </w:rPr>
            </w:pPr>
          </w:p>
        </w:tc>
      </w:tr>
    </w:tbl>
    <w:p w14:paraId="6784EE97" w14:textId="69550F41" w:rsidR="00A14ED0" w:rsidRPr="00437825" w:rsidRDefault="00E83991" w:rsidP="0086452F">
      <w:pPr>
        <w:pStyle w:val="CETBodytext"/>
        <w:rPr>
          <w:rFonts w:cs="Arial"/>
          <w:szCs w:val="18"/>
        </w:rPr>
      </w:pPr>
      <w:r w:rsidRPr="00437825">
        <w:rPr>
          <w:rFonts w:cs="Arial"/>
          <w:szCs w:val="18"/>
        </w:rPr>
        <w:t>Three different extraction experiments were carried out: PEF</w:t>
      </w:r>
      <w:r w:rsidR="002B7F0C" w:rsidRPr="00437825">
        <w:rPr>
          <w:rFonts w:cs="Arial"/>
          <w:szCs w:val="18"/>
        </w:rPr>
        <w:t>-assisted extraction</w:t>
      </w:r>
      <w:r w:rsidRPr="00437825">
        <w:rPr>
          <w:rFonts w:cs="Arial"/>
          <w:szCs w:val="18"/>
        </w:rPr>
        <w:t xml:space="preserve">, </w:t>
      </w:r>
      <w:r w:rsidR="00144317" w:rsidRPr="00437825">
        <w:rPr>
          <w:rFonts w:cs="Arial"/>
          <w:szCs w:val="18"/>
        </w:rPr>
        <w:t>sc</w:t>
      </w:r>
      <w:r w:rsidR="00913482" w:rsidRPr="00437825">
        <w:rPr>
          <w:rFonts w:cs="Arial"/>
          <w:szCs w:val="18"/>
        </w:rPr>
        <w:t>CO</w:t>
      </w:r>
      <w:r w:rsidR="00913482" w:rsidRPr="00437825">
        <w:rPr>
          <w:rFonts w:cs="Arial"/>
          <w:szCs w:val="18"/>
          <w:vertAlign w:val="subscript"/>
        </w:rPr>
        <w:t>2</w:t>
      </w:r>
      <w:r w:rsidRPr="00437825">
        <w:rPr>
          <w:rFonts w:cs="Arial"/>
          <w:szCs w:val="18"/>
        </w:rPr>
        <w:t xml:space="preserve"> </w:t>
      </w:r>
      <w:r w:rsidR="002B7F0C" w:rsidRPr="00437825">
        <w:rPr>
          <w:rFonts w:cs="Arial"/>
          <w:szCs w:val="18"/>
        </w:rPr>
        <w:t xml:space="preserve">extraction </w:t>
      </w:r>
      <w:r w:rsidRPr="00437825">
        <w:rPr>
          <w:rFonts w:cs="Arial"/>
          <w:szCs w:val="18"/>
        </w:rPr>
        <w:t>and a PEF</w:t>
      </w:r>
      <w:r w:rsidR="002B7F0C" w:rsidRPr="00437825">
        <w:rPr>
          <w:rFonts w:cs="Arial"/>
          <w:szCs w:val="18"/>
        </w:rPr>
        <w:t xml:space="preserve"> pre-</w:t>
      </w:r>
      <w:r w:rsidR="00E121DA" w:rsidRPr="00437825">
        <w:rPr>
          <w:rFonts w:cs="Arial"/>
          <w:szCs w:val="18"/>
        </w:rPr>
        <w:t>treatment</w:t>
      </w:r>
      <w:r w:rsidRPr="00437825">
        <w:rPr>
          <w:rFonts w:cs="Arial"/>
          <w:szCs w:val="18"/>
        </w:rPr>
        <w:t xml:space="preserve"> followed by a </w:t>
      </w:r>
      <w:r w:rsidR="00144317" w:rsidRPr="00437825">
        <w:rPr>
          <w:rFonts w:cs="Arial"/>
          <w:szCs w:val="18"/>
        </w:rPr>
        <w:t>sc</w:t>
      </w:r>
      <w:r w:rsidR="00913482" w:rsidRPr="00437825">
        <w:rPr>
          <w:rFonts w:cs="Arial"/>
          <w:szCs w:val="18"/>
        </w:rPr>
        <w:t>CO</w:t>
      </w:r>
      <w:r w:rsidR="00913482" w:rsidRPr="00437825">
        <w:rPr>
          <w:rFonts w:cs="Arial"/>
          <w:szCs w:val="18"/>
          <w:vertAlign w:val="subscript"/>
        </w:rPr>
        <w:t>2</w:t>
      </w:r>
      <w:r w:rsidRPr="00437825">
        <w:rPr>
          <w:rFonts w:cs="Arial"/>
          <w:szCs w:val="18"/>
        </w:rPr>
        <w:t xml:space="preserve"> </w:t>
      </w:r>
      <w:r w:rsidR="00E121DA" w:rsidRPr="00437825">
        <w:rPr>
          <w:rFonts w:cs="Arial"/>
          <w:szCs w:val="18"/>
        </w:rPr>
        <w:t>extraction</w:t>
      </w:r>
      <w:r w:rsidRPr="00437825">
        <w:rPr>
          <w:rFonts w:cs="Arial"/>
          <w:szCs w:val="18"/>
        </w:rPr>
        <w:t>.</w:t>
      </w:r>
      <w:r w:rsidR="00DC2257" w:rsidRPr="00437825">
        <w:rPr>
          <w:rFonts w:cs="Arial"/>
          <w:szCs w:val="18"/>
        </w:rPr>
        <w:t xml:space="preserve"> </w:t>
      </w:r>
      <w:r w:rsidRPr="00437825">
        <w:rPr>
          <w:rFonts w:cs="Arial"/>
          <w:szCs w:val="18"/>
        </w:rPr>
        <w:t xml:space="preserve">During the </w:t>
      </w:r>
      <w:r w:rsidR="002B7F0C" w:rsidRPr="00437825">
        <w:rPr>
          <w:rFonts w:cs="Arial"/>
          <w:szCs w:val="18"/>
        </w:rPr>
        <w:t>PEF-assisted extraction</w:t>
      </w:r>
      <w:r w:rsidR="002B7F0C" w:rsidRPr="00437825" w:rsidDel="002B7F0C">
        <w:rPr>
          <w:rFonts w:cs="Arial"/>
          <w:szCs w:val="18"/>
        </w:rPr>
        <w:t xml:space="preserve"> </w:t>
      </w:r>
      <w:r w:rsidRPr="00437825">
        <w:rPr>
          <w:rFonts w:cs="Arial"/>
          <w:szCs w:val="18"/>
        </w:rPr>
        <w:t>the algae suspension</w:t>
      </w:r>
      <w:r w:rsidR="00297F16" w:rsidRPr="00437825">
        <w:rPr>
          <w:rFonts w:cs="Arial"/>
          <w:szCs w:val="18"/>
        </w:rPr>
        <w:t xml:space="preserve"> (1% DW)</w:t>
      </w:r>
      <w:r w:rsidRPr="00437825">
        <w:rPr>
          <w:rFonts w:cs="Arial"/>
          <w:szCs w:val="18"/>
        </w:rPr>
        <w:t xml:space="preserve"> was pumped through the system at constant flow rate (20 mL/min)</w:t>
      </w:r>
      <w:r w:rsidR="00497A2E" w:rsidRPr="00437825">
        <w:rPr>
          <w:rFonts w:cs="Arial"/>
          <w:szCs w:val="18"/>
        </w:rPr>
        <w:t xml:space="preserve"> and temperature (25°C)</w:t>
      </w:r>
      <w:r w:rsidRPr="00437825">
        <w:rPr>
          <w:rFonts w:cs="Arial"/>
          <w:szCs w:val="18"/>
        </w:rPr>
        <w:t xml:space="preserve"> and subjected to PEF treatment with monopolar square wave </w:t>
      </w:r>
      <w:r w:rsidR="00894D3B" w:rsidRPr="00437825">
        <w:rPr>
          <w:rFonts w:cs="Arial"/>
          <w:szCs w:val="18"/>
        </w:rPr>
        <w:t xml:space="preserve">(5 μs) </w:t>
      </w:r>
      <w:r w:rsidR="00497A2E" w:rsidRPr="00437825">
        <w:rPr>
          <w:rFonts w:cs="Arial"/>
          <w:szCs w:val="18"/>
        </w:rPr>
        <w:t>pulses at</w:t>
      </w:r>
      <w:r w:rsidRPr="00437825">
        <w:rPr>
          <w:rFonts w:cs="Arial"/>
          <w:szCs w:val="18"/>
        </w:rPr>
        <w:t xml:space="preserve"> </w:t>
      </w:r>
      <w:r w:rsidR="00497A2E" w:rsidRPr="00437825">
        <w:rPr>
          <w:rFonts w:cs="Arial"/>
          <w:szCs w:val="18"/>
        </w:rPr>
        <w:t>different field strengths (E=10-</w:t>
      </w:r>
      <w:r w:rsidRPr="00437825">
        <w:rPr>
          <w:rFonts w:cs="Arial"/>
          <w:szCs w:val="18"/>
        </w:rPr>
        <w:t>30 kV/cm) and total specific energy input</w:t>
      </w:r>
      <w:r w:rsidR="000F070F" w:rsidRPr="00437825">
        <w:rPr>
          <w:rFonts w:cs="Arial"/>
          <w:szCs w:val="18"/>
        </w:rPr>
        <w:t>s</w:t>
      </w:r>
      <w:r w:rsidRPr="00437825">
        <w:rPr>
          <w:rFonts w:cs="Arial"/>
          <w:szCs w:val="18"/>
        </w:rPr>
        <w:t xml:space="preserve"> (W</w:t>
      </w:r>
      <w:r w:rsidRPr="00437825">
        <w:rPr>
          <w:rFonts w:cs="Arial"/>
          <w:szCs w:val="18"/>
          <w:vertAlign w:val="subscript"/>
        </w:rPr>
        <w:t>T</w:t>
      </w:r>
      <w:r w:rsidR="00497A2E" w:rsidRPr="00437825">
        <w:rPr>
          <w:rFonts w:cs="Arial"/>
          <w:szCs w:val="18"/>
        </w:rPr>
        <w:t>=20-</w:t>
      </w:r>
      <w:r w:rsidRPr="00437825">
        <w:rPr>
          <w:rFonts w:cs="Arial"/>
          <w:szCs w:val="18"/>
        </w:rPr>
        <w:t>10</w:t>
      </w:r>
      <w:r w:rsidR="00497A2E" w:rsidRPr="00437825">
        <w:rPr>
          <w:rFonts w:cs="Arial"/>
          <w:szCs w:val="18"/>
        </w:rPr>
        <w:t>0 kJ/kg). T</w:t>
      </w:r>
      <w:r w:rsidR="00542476" w:rsidRPr="00437825">
        <w:rPr>
          <w:rFonts w:cs="Arial"/>
          <w:szCs w:val="18"/>
        </w:rPr>
        <w:t>he t</w:t>
      </w:r>
      <w:r w:rsidR="00497A2E" w:rsidRPr="00437825">
        <w:rPr>
          <w:rFonts w:cs="Arial"/>
          <w:szCs w:val="18"/>
        </w:rPr>
        <w:t xml:space="preserve">emperature </w:t>
      </w:r>
      <w:r w:rsidR="00E21505" w:rsidRPr="00437825">
        <w:rPr>
          <w:rFonts w:cs="Arial"/>
          <w:szCs w:val="18"/>
        </w:rPr>
        <w:t>increase</w:t>
      </w:r>
      <w:r w:rsidR="00497A2E" w:rsidRPr="00437825">
        <w:rPr>
          <w:rFonts w:cs="Arial"/>
          <w:szCs w:val="18"/>
        </w:rPr>
        <w:t xml:space="preserve"> of the microalgal suspension due to Joule effect never </w:t>
      </w:r>
      <w:r w:rsidR="005E501E" w:rsidRPr="00437825">
        <w:rPr>
          <w:rFonts w:cs="Arial"/>
          <w:szCs w:val="18"/>
        </w:rPr>
        <w:t>exceeded</w:t>
      </w:r>
      <w:r w:rsidRPr="00437825">
        <w:rPr>
          <w:rFonts w:cs="Arial"/>
          <w:szCs w:val="18"/>
        </w:rPr>
        <w:t xml:space="preserve"> </w:t>
      </w:r>
      <w:r w:rsidR="00497A2E" w:rsidRPr="00437825">
        <w:rPr>
          <w:rFonts w:cs="Arial"/>
          <w:szCs w:val="18"/>
        </w:rPr>
        <w:t>1</w:t>
      </w:r>
      <w:r w:rsidRPr="00437825">
        <w:rPr>
          <w:rFonts w:cs="Arial"/>
          <w:szCs w:val="18"/>
        </w:rPr>
        <w:t xml:space="preserve">0 °C. The </w:t>
      </w:r>
      <w:r w:rsidR="00144317" w:rsidRPr="00437825">
        <w:rPr>
          <w:rFonts w:cs="Arial"/>
          <w:szCs w:val="18"/>
        </w:rPr>
        <w:t>sc</w:t>
      </w:r>
      <w:r w:rsidR="00913482" w:rsidRPr="00437825">
        <w:rPr>
          <w:rFonts w:cs="Arial"/>
          <w:szCs w:val="18"/>
        </w:rPr>
        <w:t>CO</w:t>
      </w:r>
      <w:r w:rsidR="00913482" w:rsidRPr="00437825">
        <w:rPr>
          <w:rFonts w:cs="Arial"/>
          <w:szCs w:val="18"/>
          <w:vertAlign w:val="subscript"/>
        </w:rPr>
        <w:t>2</w:t>
      </w:r>
      <w:r w:rsidRPr="00437825">
        <w:rPr>
          <w:rFonts w:cs="Arial"/>
          <w:szCs w:val="18"/>
        </w:rPr>
        <w:t xml:space="preserve"> </w:t>
      </w:r>
      <w:r w:rsidR="005E501E" w:rsidRPr="00437825">
        <w:rPr>
          <w:rFonts w:cs="Arial"/>
          <w:szCs w:val="18"/>
        </w:rPr>
        <w:t xml:space="preserve">extraction </w:t>
      </w:r>
      <w:r w:rsidRPr="00437825">
        <w:rPr>
          <w:rFonts w:cs="Arial"/>
          <w:szCs w:val="18"/>
        </w:rPr>
        <w:t>experiments</w:t>
      </w:r>
      <w:r w:rsidR="00A14ED0" w:rsidRPr="00437825">
        <w:rPr>
          <w:rFonts w:cs="Arial"/>
          <w:szCs w:val="18"/>
        </w:rPr>
        <w:t xml:space="preserve"> </w:t>
      </w:r>
      <w:r w:rsidRPr="00437825">
        <w:rPr>
          <w:rFonts w:cs="Arial"/>
          <w:szCs w:val="18"/>
        </w:rPr>
        <w:t xml:space="preserve">were </w:t>
      </w:r>
      <w:r w:rsidR="00E21505" w:rsidRPr="00437825">
        <w:rPr>
          <w:rFonts w:cs="Arial"/>
          <w:szCs w:val="18"/>
        </w:rPr>
        <w:t>carried out</w:t>
      </w:r>
      <w:r w:rsidR="008B5C82" w:rsidRPr="00437825">
        <w:rPr>
          <w:rFonts w:cs="Arial"/>
          <w:szCs w:val="18"/>
        </w:rPr>
        <w:t xml:space="preserve"> </w:t>
      </w:r>
      <w:r w:rsidR="005E501E" w:rsidRPr="00437825">
        <w:rPr>
          <w:rFonts w:cs="Arial"/>
          <w:szCs w:val="18"/>
        </w:rPr>
        <w:t>by pumping the algae suspension (</w:t>
      </w:r>
      <w:r w:rsidR="006E292D" w:rsidRPr="00437825">
        <w:rPr>
          <w:rFonts w:cs="Arial"/>
          <w:szCs w:val="18"/>
        </w:rPr>
        <w:t xml:space="preserve">13 </w:t>
      </w:r>
      <w:r w:rsidR="005E501E" w:rsidRPr="00437825">
        <w:rPr>
          <w:rFonts w:cs="Arial"/>
          <w:szCs w:val="18"/>
        </w:rPr>
        <w:t xml:space="preserve">mL/min) through the system </w:t>
      </w:r>
      <w:r w:rsidR="008B5C82" w:rsidRPr="00437825">
        <w:rPr>
          <w:rFonts w:cs="Arial"/>
          <w:szCs w:val="18"/>
        </w:rPr>
        <w:t xml:space="preserve">with the pulse generator switched off, </w:t>
      </w:r>
      <w:r w:rsidRPr="00437825">
        <w:rPr>
          <w:rFonts w:cs="Arial"/>
          <w:szCs w:val="18"/>
        </w:rPr>
        <w:t xml:space="preserve">and by feeding </w:t>
      </w:r>
      <w:r w:rsidR="00E750DE" w:rsidRPr="00437825">
        <w:rPr>
          <w:rFonts w:cs="Arial"/>
          <w:szCs w:val="18"/>
        </w:rPr>
        <w:t>scCO</w:t>
      </w:r>
      <w:r w:rsidR="00E750DE" w:rsidRPr="00437825">
        <w:rPr>
          <w:rFonts w:cs="Arial"/>
          <w:szCs w:val="18"/>
          <w:vertAlign w:val="subscript"/>
        </w:rPr>
        <w:t>2</w:t>
      </w:r>
      <w:r w:rsidRPr="00437825">
        <w:rPr>
          <w:rFonts w:cs="Arial"/>
          <w:szCs w:val="18"/>
        </w:rPr>
        <w:t xml:space="preserve"> immediately after the PEF chamber. </w:t>
      </w:r>
      <w:r w:rsidR="00D23B87" w:rsidRPr="00437825">
        <w:rPr>
          <w:rFonts w:cs="Arial"/>
          <w:szCs w:val="18"/>
        </w:rPr>
        <w:t>Treatments were carried out at different pressure levels (P</w:t>
      </w:r>
      <w:r w:rsidR="000F070F" w:rsidRPr="00437825">
        <w:rPr>
          <w:rFonts w:cs="Arial"/>
          <w:szCs w:val="18"/>
        </w:rPr>
        <w:t>=</w:t>
      </w:r>
      <w:r w:rsidR="00D23B87" w:rsidRPr="00437825">
        <w:rPr>
          <w:rFonts w:cs="Arial"/>
          <w:szCs w:val="18"/>
        </w:rPr>
        <w:t xml:space="preserve"> 8, 14, and 20 MPa) and at a fixed temperature (35°C)</w:t>
      </w:r>
      <w:r w:rsidR="00E736F5" w:rsidRPr="00437825">
        <w:rPr>
          <w:rFonts w:cs="Arial"/>
          <w:szCs w:val="18"/>
        </w:rPr>
        <w:t>, CO</w:t>
      </w:r>
      <w:r w:rsidR="00E736F5" w:rsidRPr="00437825">
        <w:rPr>
          <w:rFonts w:cs="Arial"/>
          <w:szCs w:val="18"/>
          <w:vertAlign w:val="subscript"/>
        </w:rPr>
        <w:t>2</w:t>
      </w:r>
      <w:r w:rsidR="00E736F5" w:rsidRPr="00437825">
        <w:rPr>
          <w:rFonts w:cs="Arial"/>
          <w:szCs w:val="18"/>
        </w:rPr>
        <w:t>/biomass ratio (53.3 kg</w:t>
      </w:r>
      <w:r w:rsidR="00E736F5" w:rsidRPr="00437825">
        <w:rPr>
          <w:rFonts w:cs="Arial"/>
          <w:szCs w:val="18"/>
          <w:vertAlign w:val="subscript"/>
        </w:rPr>
        <w:t>CO2</w:t>
      </w:r>
      <w:r w:rsidR="00E736F5" w:rsidRPr="00437825">
        <w:rPr>
          <w:rFonts w:cs="Arial"/>
          <w:szCs w:val="18"/>
        </w:rPr>
        <w:t>/kg</w:t>
      </w:r>
      <w:r w:rsidR="00E736F5" w:rsidRPr="00437825">
        <w:rPr>
          <w:rFonts w:cs="Arial"/>
          <w:szCs w:val="18"/>
          <w:vertAlign w:val="subscript"/>
        </w:rPr>
        <w:t>DW</w:t>
      </w:r>
      <w:r w:rsidR="00E736F5" w:rsidRPr="00437825">
        <w:rPr>
          <w:rFonts w:cs="Arial"/>
          <w:szCs w:val="18"/>
        </w:rPr>
        <w:t>)</w:t>
      </w:r>
      <w:r w:rsidR="00D23B87" w:rsidRPr="00437825">
        <w:rPr>
          <w:rFonts w:cs="Arial"/>
          <w:szCs w:val="18"/>
        </w:rPr>
        <w:t xml:space="preserve"> and holding time (7 min). </w:t>
      </w:r>
      <w:r w:rsidR="00957311" w:rsidRPr="00437825">
        <w:rPr>
          <w:rFonts w:cs="Arial"/>
          <w:szCs w:val="18"/>
        </w:rPr>
        <w:t>Optimal treatment conditions for both PEF</w:t>
      </w:r>
      <w:r w:rsidR="00B14A79" w:rsidRPr="00437825">
        <w:rPr>
          <w:rFonts w:cs="Arial"/>
          <w:szCs w:val="18"/>
        </w:rPr>
        <w:t>,</w:t>
      </w:r>
      <w:r w:rsidR="00957311" w:rsidRPr="00437825">
        <w:rPr>
          <w:rFonts w:cs="Arial"/>
          <w:szCs w:val="18"/>
        </w:rPr>
        <w:t xml:space="preserve"> </w:t>
      </w:r>
      <w:r w:rsidR="0086452F" w:rsidRPr="00437825">
        <w:rPr>
          <w:rFonts w:cs="Arial"/>
          <w:szCs w:val="18"/>
        </w:rPr>
        <w:t>in terms of E and W</w:t>
      </w:r>
      <w:r w:rsidRPr="00437825">
        <w:rPr>
          <w:rFonts w:cs="Arial"/>
          <w:szCs w:val="18"/>
          <w:vertAlign w:val="subscript"/>
        </w:rPr>
        <w:t>T</w:t>
      </w:r>
      <w:r w:rsidR="00B14A79" w:rsidRPr="00437825">
        <w:rPr>
          <w:rFonts w:cs="Arial"/>
          <w:szCs w:val="18"/>
        </w:rPr>
        <w:t>,</w:t>
      </w:r>
      <w:r w:rsidR="0086452F" w:rsidRPr="00437825">
        <w:rPr>
          <w:rFonts w:cs="Arial"/>
          <w:szCs w:val="18"/>
        </w:rPr>
        <w:t xml:space="preserve"> </w:t>
      </w:r>
      <w:r w:rsidR="00957311" w:rsidRPr="00437825">
        <w:rPr>
          <w:rFonts w:cs="Arial"/>
          <w:szCs w:val="18"/>
        </w:rPr>
        <w:t xml:space="preserve">and </w:t>
      </w:r>
      <w:r w:rsidR="00144317" w:rsidRPr="00437825">
        <w:rPr>
          <w:rFonts w:cs="Arial"/>
          <w:szCs w:val="18"/>
        </w:rPr>
        <w:t>sc</w:t>
      </w:r>
      <w:r w:rsidR="00913482" w:rsidRPr="00437825">
        <w:rPr>
          <w:rFonts w:cs="Arial"/>
          <w:szCs w:val="18"/>
        </w:rPr>
        <w:t>CO</w:t>
      </w:r>
      <w:r w:rsidR="00913482" w:rsidRPr="00437825">
        <w:rPr>
          <w:rFonts w:cs="Arial"/>
          <w:szCs w:val="18"/>
          <w:vertAlign w:val="subscript"/>
        </w:rPr>
        <w:t>2</w:t>
      </w:r>
      <w:r w:rsidR="00D23B87" w:rsidRPr="00437825">
        <w:rPr>
          <w:rFonts w:cs="Arial"/>
          <w:szCs w:val="18"/>
        </w:rPr>
        <w:t xml:space="preserve"> extraction process</w:t>
      </w:r>
      <w:r w:rsidR="00B14A79" w:rsidRPr="00437825">
        <w:rPr>
          <w:rFonts w:cs="Arial"/>
          <w:szCs w:val="18"/>
        </w:rPr>
        <w:t>,</w:t>
      </w:r>
      <w:r w:rsidR="00957311" w:rsidRPr="00437825">
        <w:rPr>
          <w:rFonts w:cs="Arial"/>
          <w:szCs w:val="18"/>
        </w:rPr>
        <w:t xml:space="preserve"> </w:t>
      </w:r>
      <w:r w:rsidR="0086452F" w:rsidRPr="00437825">
        <w:rPr>
          <w:rFonts w:cs="Arial"/>
          <w:szCs w:val="18"/>
        </w:rPr>
        <w:t xml:space="preserve">in terms of </w:t>
      </w:r>
      <w:r w:rsidR="00D23B87" w:rsidRPr="00437825">
        <w:rPr>
          <w:rFonts w:cs="Arial"/>
          <w:szCs w:val="18"/>
        </w:rPr>
        <w:t>P</w:t>
      </w:r>
      <w:r w:rsidR="00B14A79" w:rsidRPr="00437825">
        <w:rPr>
          <w:rFonts w:cs="Arial"/>
          <w:szCs w:val="18"/>
        </w:rPr>
        <w:t>,</w:t>
      </w:r>
      <w:r w:rsidR="0086452F" w:rsidRPr="00437825">
        <w:rPr>
          <w:rFonts w:cs="Arial"/>
          <w:szCs w:val="18"/>
        </w:rPr>
        <w:t xml:space="preserve"> </w:t>
      </w:r>
      <w:r w:rsidR="00957311" w:rsidRPr="00437825">
        <w:rPr>
          <w:rFonts w:cs="Arial"/>
          <w:szCs w:val="18"/>
        </w:rPr>
        <w:t xml:space="preserve">were identified and used to assess the effect of </w:t>
      </w:r>
      <w:r w:rsidR="002B7F0C" w:rsidRPr="00437825">
        <w:rPr>
          <w:rFonts w:cs="Arial"/>
          <w:szCs w:val="18"/>
        </w:rPr>
        <w:t xml:space="preserve">using both </w:t>
      </w:r>
      <w:r w:rsidR="00A615B1" w:rsidRPr="00437825">
        <w:rPr>
          <w:rFonts w:cs="Arial"/>
          <w:szCs w:val="18"/>
        </w:rPr>
        <w:t>technologies</w:t>
      </w:r>
      <w:r w:rsidR="00957311" w:rsidRPr="00437825">
        <w:rPr>
          <w:rFonts w:cs="Arial"/>
          <w:szCs w:val="18"/>
        </w:rPr>
        <w:t xml:space="preserve"> </w:t>
      </w:r>
      <w:r w:rsidR="00D23B87" w:rsidRPr="00437825">
        <w:rPr>
          <w:rFonts w:cs="Arial"/>
          <w:szCs w:val="18"/>
        </w:rPr>
        <w:t xml:space="preserve">in a </w:t>
      </w:r>
      <w:r w:rsidR="00FC4DE1" w:rsidRPr="00437825">
        <w:rPr>
          <w:rFonts w:cs="Arial"/>
          <w:szCs w:val="18"/>
        </w:rPr>
        <w:t>cascade</w:t>
      </w:r>
      <w:r w:rsidR="00D23B87" w:rsidRPr="00437825">
        <w:rPr>
          <w:rFonts w:cs="Arial"/>
          <w:szCs w:val="18"/>
        </w:rPr>
        <w:t xml:space="preserve"> approach </w:t>
      </w:r>
      <w:r w:rsidR="00957311" w:rsidRPr="00437825">
        <w:rPr>
          <w:rFonts w:cs="Arial"/>
          <w:szCs w:val="18"/>
        </w:rPr>
        <w:t xml:space="preserve">on the extractability of valuable compounds from the microalgal cells. </w:t>
      </w:r>
    </w:p>
    <w:p w14:paraId="71C2061F" w14:textId="3CAC7BFF" w:rsidR="0086452F" w:rsidRPr="00437825" w:rsidRDefault="00E750DE" w:rsidP="0086452F">
      <w:pPr>
        <w:pStyle w:val="CETBodytext"/>
        <w:rPr>
          <w:rFonts w:cs="Arial"/>
          <w:szCs w:val="18"/>
        </w:rPr>
      </w:pPr>
      <w:r w:rsidRPr="00437825">
        <w:rPr>
          <w:rFonts w:cs="Arial"/>
          <w:szCs w:val="18"/>
        </w:rPr>
        <w:t>T</w:t>
      </w:r>
      <w:r w:rsidR="00957311" w:rsidRPr="00437825">
        <w:rPr>
          <w:rFonts w:cs="Arial"/>
          <w:szCs w:val="18"/>
        </w:rPr>
        <w:t xml:space="preserve">he suspension was first treated by PEF and then subjected to </w:t>
      </w:r>
      <w:r w:rsidR="00144317" w:rsidRPr="00437825">
        <w:rPr>
          <w:rFonts w:cs="Arial"/>
          <w:szCs w:val="18"/>
        </w:rPr>
        <w:t>sc</w:t>
      </w:r>
      <w:r w:rsidR="00913482" w:rsidRPr="00437825">
        <w:rPr>
          <w:rFonts w:cs="Arial"/>
          <w:szCs w:val="18"/>
        </w:rPr>
        <w:t>CO</w:t>
      </w:r>
      <w:r w:rsidR="00913482" w:rsidRPr="00437825">
        <w:rPr>
          <w:rFonts w:cs="Arial"/>
          <w:szCs w:val="18"/>
          <w:vertAlign w:val="subscript"/>
        </w:rPr>
        <w:t>2</w:t>
      </w:r>
      <w:r w:rsidR="00957311" w:rsidRPr="00437825">
        <w:rPr>
          <w:rFonts w:cs="Arial"/>
          <w:szCs w:val="18"/>
        </w:rPr>
        <w:t xml:space="preserve"> </w:t>
      </w:r>
      <w:r w:rsidR="00D23B87" w:rsidRPr="00437825">
        <w:rPr>
          <w:rFonts w:cs="Arial"/>
          <w:szCs w:val="18"/>
        </w:rPr>
        <w:t>extraction</w:t>
      </w:r>
      <w:r w:rsidR="00957311" w:rsidRPr="00437825">
        <w:rPr>
          <w:rFonts w:cs="Arial"/>
          <w:szCs w:val="18"/>
        </w:rPr>
        <w:t xml:space="preserve"> </w:t>
      </w:r>
      <w:r w:rsidR="00AB6414" w:rsidRPr="00437825">
        <w:rPr>
          <w:rFonts w:cs="Arial"/>
          <w:szCs w:val="18"/>
        </w:rPr>
        <w:t xml:space="preserve">by feeding </w:t>
      </w:r>
      <w:r w:rsidR="00D23B87" w:rsidRPr="00437825">
        <w:rPr>
          <w:rFonts w:cs="Arial"/>
          <w:szCs w:val="18"/>
        </w:rPr>
        <w:t xml:space="preserve">supercritical </w:t>
      </w:r>
      <w:r w:rsidR="0086452F" w:rsidRPr="00437825">
        <w:rPr>
          <w:rFonts w:cs="Arial"/>
          <w:szCs w:val="18"/>
        </w:rPr>
        <w:t>CO</w:t>
      </w:r>
      <w:r w:rsidR="00E83991" w:rsidRPr="00437825">
        <w:rPr>
          <w:rFonts w:cs="Arial"/>
          <w:szCs w:val="18"/>
          <w:vertAlign w:val="subscript"/>
        </w:rPr>
        <w:t>2</w:t>
      </w:r>
      <w:r w:rsidR="0086452F" w:rsidRPr="00437825">
        <w:rPr>
          <w:rFonts w:cs="Arial"/>
          <w:szCs w:val="18"/>
        </w:rPr>
        <w:t xml:space="preserve"> immediately after the PEF chamber.</w:t>
      </w:r>
      <w:r w:rsidR="00DC2257" w:rsidRPr="00437825">
        <w:rPr>
          <w:rFonts w:cs="Arial"/>
          <w:szCs w:val="18"/>
        </w:rPr>
        <w:t xml:space="preserve"> </w:t>
      </w:r>
      <w:r w:rsidR="0086452F" w:rsidRPr="00437825">
        <w:rPr>
          <w:rFonts w:cs="Arial"/>
          <w:szCs w:val="18"/>
        </w:rPr>
        <w:t xml:space="preserve">After </w:t>
      </w:r>
      <w:r w:rsidR="00E70DAF" w:rsidRPr="00437825">
        <w:rPr>
          <w:rFonts w:cs="Arial"/>
          <w:szCs w:val="18"/>
        </w:rPr>
        <w:t xml:space="preserve">each </w:t>
      </w:r>
      <w:r w:rsidR="0086452F" w:rsidRPr="00437825">
        <w:rPr>
          <w:rFonts w:cs="Arial"/>
          <w:szCs w:val="18"/>
        </w:rPr>
        <w:t>sin</w:t>
      </w:r>
      <w:r w:rsidR="00714AE0" w:rsidRPr="00437825">
        <w:rPr>
          <w:rFonts w:cs="Arial"/>
          <w:szCs w:val="18"/>
        </w:rPr>
        <w:t>gle</w:t>
      </w:r>
      <w:r w:rsidR="002B7F0C" w:rsidRPr="00437825">
        <w:rPr>
          <w:rFonts w:cs="Arial"/>
          <w:szCs w:val="18"/>
        </w:rPr>
        <w:t xml:space="preserve"> </w:t>
      </w:r>
      <w:r w:rsidR="00714AE0" w:rsidRPr="00437825">
        <w:rPr>
          <w:rFonts w:cs="Arial"/>
          <w:szCs w:val="18"/>
        </w:rPr>
        <w:t xml:space="preserve">(PEF, </w:t>
      </w:r>
      <w:r w:rsidR="00144317" w:rsidRPr="00437825">
        <w:rPr>
          <w:rFonts w:cs="Arial"/>
          <w:szCs w:val="18"/>
        </w:rPr>
        <w:t>sc</w:t>
      </w:r>
      <w:r w:rsidR="00913482" w:rsidRPr="00437825">
        <w:rPr>
          <w:rFonts w:cs="Arial"/>
          <w:szCs w:val="18"/>
        </w:rPr>
        <w:t>CO</w:t>
      </w:r>
      <w:r w:rsidR="00913482" w:rsidRPr="00437825">
        <w:rPr>
          <w:rFonts w:cs="Arial"/>
          <w:szCs w:val="18"/>
          <w:vertAlign w:val="subscript"/>
        </w:rPr>
        <w:t>2</w:t>
      </w:r>
      <w:r w:rsidR="00714AE0" w:rsidRPr="00437825">
        <w:rPr>
          <w:rFonts w:cs="Arial"/>
          <w:szCs w:val="18"/>
        </w:rPr>
        <w:t xml:space="preserve">) or </w:t>
      </w:r>
      <w:r w:rsidR="00FC4DE1" w:rsidRPr="00437825">
        <w:rPr>
          <w:rFonts w:cs="Arial"/>
          <w:szCs w:val="18"/>
        </w:rPr>
        <w:t xml:space="preserve">cascade </w:t>
      </w:r>
      <w:r w:rsidR="00714AE0" w:rsidRPr="00437825">
        <w:rPr>
          <w:rFonts w:cs="Arial"/>
          <w:szCs w:val="18"/>
        </w:rPr>
        <w:t>(PEF-</w:t>
      </w:r>
      <w:r w:rsidR="00144317" w:rsidRPr="00437825">
        <w:rPr>
          <w:rFonts w:cs="Arial"/>
          <w:szCs w:val="18"/>
        </w:rPr>
        <w:t>sc</w:t>
      </w:r>
      <w:r w:rsidR="00913482" w:rsidRPr="00437825">
        <w:rPr>
          <w:rFonts w:cs="Arial"/>
          <w:szCs w:val="18"/>
        </w:rPr>
        <w:t>CO</w:t>
      </w:r>
      <w:r w:rsidR="00913482" w:rsidRPr="00437825">
        <w:rPr>
          <w:rFonts w:cs="Arial"/>
          <w:szCs w:val="18"/>
          <w:vertAlign w:val="subscript"/>
        </w:rPr>
        <w:t>2</w:t>
      </w:r>
      <w:r w:rsidR="0086452F" w:rsidRPr="00437825">
        <w:rPr>
          <w:rFonts w:cs="Arial"/>
          <w:szCs w:val="18"/>
        </w:rPr>
        <w:t>)</w:t>
      </w:r>
      <w:r w:rsidR="001B1079" w:rsidRPr="00437825">
        <w:rPr>
          <w:rFonts w:cs="Arial"/>
          <w:szCs w:val="18"/>
        </w:rPr>
        <w:t xml:space="preserve"> </w:t>
      </w:r>
      <w:r w:rsidR="002B7F0C" w:rsidRPr="00437825">
        <w:rPr>
          <w:rFonts w:cs="Arial"/>
          <w:szCs w:val="18"/>
        </w:rPr>
        <w:t>extraction process</w:t>
      </w:r>
      <w:r w:rsidR="0086452F" w:rsidRPr="00437825">
        <w:rPr>
          <w:rFonts w:cs="Arial"/>
          <w:szCs w:val="18"/>
        </w:rPr>
        <w:t xml:space="preserve">, samples were collected in 15 mL </w:t>
      </w:r>
      <w:r w:rsidR="001B1079" w:rsidRPr="00437825">
        <w:rPr>
          <w:rFonts w:cs="Arial"/>
          <w:szCs w:val="18"/>
        </w:rPr>
        <w:t>f</w:t>
      </w:r>
      <w:r w:rsidR="0086452F" w:rsidRPr="00437825">
        <w:rPr>
          <w:rFonts w:cs="Arial"/>
          <w:szCs w:val="18"/>
        </w:rPr>
        <w:t xml:space="preserve">alcon tubes at the exit of the </w:t>
      </w:r>
      <w:r w:rsidR="00BD67E3" w:rsidRPr="00437825">
        <w:rPr>
          <w:rFonts w:cs="Arial"/>
          <w:szCs w:val="18"/>
        </w:rPr>
        <w:t xml:space="preserve">processing </w:t>
      </w:r>
      <w:r w:rsidR="00AB6414" w:rsidRPr="00437825">
        <w:rPr>
          <w:rFonts w:cs="Arial"/>
          <w:szCs w:val="18"/>
        </w:rPr>
        <w:t>plant</w:t>
      </w:r>
      <w:r w:rsidR="0086452F" w:rsidRPr="00437825">
        <w:rPr>
          <w:rFonts w:cs="Arial"/>
          <w:szCs w:val="18"/>
        </w:rPr>
        <w:t xml:space="preserve"> and allowed to stand for </w:t>
      </w:r>
      <w:r w:rsidR="00B14A79" w:rsidRPr="00437825">
        <w:rPr>
          <w:rFonts w:cs="Arial"/>
          <w:szCs w:val="18"/>
        </w:rPr>
        <w:t>1 h at 25</w:t>
      </w:r>
      <w:r w:rsidR="00E70DAF" w:rsidRPr="00437825">
        <w:rPr>
          <w:rFonts w:cs="Arial"/>
          <w:szCs w:val="18"/>
        </w:rPr>
        <w:t>°C u</w:t>
      </w:r>
      <w:r w:rsidR="00714AE0" w:rsidRPr="00437825">
        <w:rPr>
          <w:rFonts w:cs="Arial"/>
          <w:szCs w:val="18"/>
        </w:rPr>
        <w:t>nder shaking (160 rpm) to ensure</w:t>
      </w:r>
      <w:r w:rsidR="00E70DAF" w:rsidRPr="00437825">
        <w:rPr>
          <w:rFonts w:cs="Arial"/>
          <w:szCs w:val="18"/>
        </w:rPr>
        <w:t xml:space="preserve"> </w:t>
      </w:r>
      <w:r w:rsidR="00714AE0" w:rsidRPr="00437825">
        <w:rPr>
          <w:rFonts w:cs="Arial"/>
          <w:szCs w:val="18"/>
        </w:rPr>
        <w:t>the diffusion of intracellular components</w:t>
      </w:r>
      <w:r w:rsidR="00E70DAF" w:rsidRPr="00437825">
        <w:rPr>
          <w:rFonts w:cs="Arial"/>
          <w:szCs w:val="18"/>
        </w:rPr>
        <w:t xml:space="preserve"> out of the cells. </w:t>
      </w:r>
      <w:r w:rsidR="00714AE0" w:rsidRPr="00437825">
        <w:rPr>
          <w:rFonts w:cs="Arial"/>
          <w:szCs w:val="18"/>
        </w:rPr>
        <w:t>Finally</w:t>
      </w:r>
      <w:r w:rsidR="00E70DAF" w:rsidRPr="00437825">
        <w:rPr>
          <w:rFonts w:cs="Arial"/>
          <w:szCs w:val="18"/>
        </w:rPr>
        <w:t>, the cell suspensions were centrifuged (10 min, 6500 rpm) and the supernatant</w:t>
      </w:r>
      <w:r w:rsidR="00714AE0" w:rsidRPr="00437825">
        <w:rPr>
          <w:rFonts w:cs="Arial"/>
          <w:szCs w:val="18"/>
        </w:rPr>
        <w:t>s were</w:t>
      </w:r>
      <w:r w:rsidR="00E70DAF" w:rsidRPr="00437825">
        <w:rPr>
          <w:rFonts w:cs="Arial"/>
          <w:szCs w:val="18"/>
        </w:rPr>
        <w:t xml:space="preserve"> transferred to fresh tubes </w:t>
      </w:r>
      <w:r w:rsidR="00B14A79" w:rsidRPr="00437825">
        <w:rPr>
          <w:rFonts w:cs="Arial"/>
          <w:szCs w:val="18"/>
        </w:rPr>
        <w:t>and stored at 4</w:t>
      </w:r>
      <w:r w:rsidR="00E70DAF" w:rsidRPr="00437825">
        <w:rPr>
          <w:rFonts w:cs="Arial"/>
          <w:szCs w:val="18"/>
        </w:rPr>
        <w:t xml:space="preserve">°C </w:t>
      </w:r>
      <w:r w:rsidR="00714AE0" w:rsidRPr="00437825">
        <w:rPr>
          <w:rFonts w:cs="Arial"/>
          <w:szCs w:val="18"/>
        </w:rPr>
        <w:t>for</w:t>
      </w:r>
      <w:r w:rsidR="00E70DAF" w:rsidRPr="00437825">
        <w:rPr>
          <w:rFonts w:cs="Arial"/>
          <w:szCs w:val="18"/>
        </w:rPr>
        <w:t xml:space="preserve"> further analysis.</w:t>
      </w:r>
    </w:p>
    <w:p w14:paraId="3B71C959" w14:textId="77777777" w:rsidR="00B22C27" w:rsidRPr="00437825" w:rsidRDefault="00B22C27" w:rsidP="00DC2257">
      <w:pPr>
        <w:pStyle w:val="CETheadingx"/>
      </w:pPr>
      <w:r w:rsidRPr="00437825">
        <w:t>Analy</w:t>
      </w:r>
      <w:r w:rsidR="00085E93" w:rsidRPr="00437825">
        <w:t>sis of the extracts</w:t>
      </w:r>
      <w:r w:rsidRPr="00437825">
        <w:t xml:space="preserve"> </w:t>
      </w:r>
    </w:p>
    <w:p w14:paraId="17463F5D" w14:textId="77777777" w:rsidR="006904F9" w:rsidRPr="00437825" w:rsidRDefault="006904F9" w:rsidP="006904F9">
      <w:pPr>
        <w:pStyle w:val="CETBodytext"/>
        <w:rPr>
          <w:rFonts w:cs="Arial"/>
          <w:szCs w:val="18"/>
        </w:rPr>
      </w:pPr>
      <w:r w:rsidRPr="00437825">
        <w:rPr>
          <w:rFonts w:cs="Arial"/>
          <w:szCs w:val="18"/>
        </w:rPr>
        <w:t xml:space="preserve">Total carotenes and chlorophyll </w:t>
      </w:r>
      <w:r w:rsidRPr="00437825">
        <w:rPr>
          <w:rFonts w:cs="Arial"/>
          <w:i/>
          <w:szCs w:val="18"/>
        </w:rPr>
        <w:t>a</w:t>
      </w:r>
      <w:r w:rsidRPr="00437825">
        <w:rPr>
          <w:rFonts w:cs="Arial"/>
          <w:szCs w:val="18"/>
        </w:rPr>
        <w:t xml:space="preserve"> content of supernatants were evaluated using the method described by Lichtenthaler &amp; Wellburn (1983). The maximum </w:t>
      </w:r>
      <w:r w:rsidR="00DC2257" w:rsidRPr="00437825">
        <w:rPr>
          <w:rFonts w:cs="Arial"/>
          <w:szCs w:val="18"/>
        </w:rPr>
        <w:t>absorbance</w:t>
      </w:r>
      <w:r w:rsidRPr="00437825">
        <w:rPr>
          <w:rFonts w:cs="Arial"/>
          <w:szCs w:val="18"/>
        </w:rPr>
        <w:t xml:space="preserve"> of chlorophyll </w:t>
      </w:r>
      <w:r w:rsidRPr="00437825">
        <w:rPr>
          <w:rFonts w:cs="Arial"/>
          <w:i/>
          <w:szCs w:val="18"/>
        </w:rPr>
        <w:t>a</w:t>
      </w:r>
      <w:r w:rsidRPr="00437825">
        <w:rPr>
          <w:rFonts w:cs="Arial"/>
          <w:szCs w:val="18"/>
        </w:rPr>
        <w:t xml:space="preserve"> (</w:t>
      </w:r>
      <m:oMath>
        <m:sSubSup>
          <m:sSubSupPr>
            <m:ctrlPr>
              <w:rPr>
                <w:rFonts w:ascii="Cambria Math" w:hAnsi="Cambria Math" w:cs="Arial"/>
                <w:i/>
                <w:szCs w:val="18"/>
              </w:rPr>
            </m:ctrlPr>
          </m:sSubSupPr>
          <m:e>
            <m:r>
              <w:rPr>
                <w:rFonts w:ascii="Cambria Math" w:hAnsi="Cambria Math" w:cs="Arial"/>
                <w:szCs w:val="18"/>
              </w:rPr>
              <m:t>A</m:t>
            </m:r>
          </m:e>
          <m:sub>
            <m:r>
              <w:rPr>
                <w:rFonts w:ascii="Cambria Math" w:hAnsi="Cambria Math" w:cs="Arial"/>
                <w:szCs w:val="18"/>
              </w:rPr>
              <m:t>ch</m:t>
            </m:r>
          </m:sub>
          <m:sup>
            <m:r>
              <w:rPr>
                <w:rFonts w:ascii="Cambria Math" w:hAnsi="Cambria Math" w:cs="Arial"/>
                <w:szCs w:val="18"/>
              </w:rPr>
              <m:t>a</m:t>
            </m:r>
          </m:sup>
        </m:sSubSup>
      </m:oMath>
      <w:r w:rsidRPr="00437825">
        <w:rPr>
          <w:rFonts w:cs="Arial"/>
          <w:szCs w:val="18"/>
        </w:rPr>
        <w:t xml:space="preserve">), chlorophyll </w:t>
      </w:r>
      <w:r w:rsidRPr="00437825">
        <w:rPr>
          <w:rFonts w:cs="Arial"/>
          <w:i/>
          <w:szCs w:val="18"/>
        </w:rPr>
        <w:t>b</w:t>
      </w:r>
      <w:r w:rsidRPr="00437825">
        <w:rPr>
          <w:rFonts w:cs="Arial"/>
          <w:szCs w:val="18"/>
        </w:rPr>
        <w:t xml:space="preserve"> (</w:t>
      </w:r>
      <m:oMath>
        <m:sSubSup>
          <m:sSubSupPr>
            <m:ctrlPr>
              <w:rPr>
                <w:rFonts w:ascii="Cambria Math" w:hAnsi="Cambria Math" w:cs="Arial"/>
                <w:i/>
                <w:szCs w:val="18"/>
              </w:rPr>
            </m:ctrlPr>
          </m:sSubSupPr>
          <m:e>
            <m:r>
              <w:rPr>
                <w:rFonts w:ascii="Cambria Math" w:hAnsi="Cambria Math" w:cs="Arial"/>
                <w:szCs w:val="18"/>
              </w:rPr>
              <m:t>A</m:t>
            </m:r>
          </m:e>
          <m:sub>
            <m:r>
              <w:rPr>
                <w:rFonts w:ascii="Cambria Math" w:hAnsi="Cambria Math" w:cs="Arial"/>
                <w:szCs w:val="18"/>
              </w:rPr>
              <m:t>ch</m:t>
            </m:r>
          </m:sub>
          <m:sup>
            <m:r>
              <w:rPr>
                <w:rFonts w:ascii="Cambria Math" w:hAnsi="Cambria Math" w:cs="Arial"/>
                <w:szCs w:val="18"/>
              </w:rPr>
              <m:t>b</m:t>
            </m:r>
          </m:sup>
        </m:sSubSup>
      </m:oMath>
      <w:r w:rsidRPr="00437825">
        <w:rPr>
          <w:rFonts w:cs="Arial"/>
          <w:szCs w:val="18"/>
        </w:rPr>
        <w:t>) and total carotenes (</w:t>
      </w:r>
      <m:oMath>
        <m:sSub>
          <m:sSubPr>
            <m:ctrlPr>
              <w:rPr>
                <w:rFonts w:ascii="Cambria Math" w:hAnsi="Cambria Math" w:cs="Arial"/>
                <w:i/>
                <w:szCs w:val="18"/>
              </w:rPr>
            </m:ctrlPr>
          </m:sSubPr>
          <m:e>
            <m:r>
              <w:rPr>
                <w:rFonts w:ascii="Cambria Math" w:hAnsi="Cambria Math" w:cs="Arial"/>
                <w:szCs w:val="18"/>
              </w:rPr>
              <m:t>A</m:t>
            </m:r>
          </m:e>
          <m:sub>
            <m:r>
              <w:rPr>
                <w:rFonts w:ascii="Cambria Math" w:hAnsi="Cambria Math" w:cs="Arial"/>
                <w:szCs w:val="18"/>
              </w:rPr>
              <m:t>cr</m:t>
            </m:r>
          </m:sub>
        </m:sSub>
      </m:oMath>
      <w:r w:rsidRPr="00437825">
        <w:rPr>
          <w:rFonts w:cs="Arial"/>
          <w:szCs w:val="18"/>
        </w:rPr>
        <w:t>) w</w:t>
      </w:r>
      <w:r w:rsidR="003345A1" w:rsidRPr="00437825">
        <w:rPr>
          <w:rFonts w:cs="Arial"/>
          <w:szCs w:val="18"/>
        </w:rPr>
        <w:t>as</w:t>
      </w:r>
      <w:r w:rsidRPr="00437825">
        <w:rPr>
          <w:rFonts w:cs="Arial"/>
          <w:szCs w:val="18"/>
        </w:rPr>
        <w:t xml:space="preserve"> </w:t>
      </w:r>
      <w:r w:rsidR="00FE2588" w:rsidRPr="00437825">
        <w:rPr>
          <w:rFonts w:cs="Arial"/>
          <w:szCs w:val="18"/>
        </w:rPr>
        <w:t xml:space="preserve">detected </w:t>
      </w:r>
      <w:r w:rsidRPr="00437825">
        <w:rPr>
          <w:rFonts w:cs="Arial"/>
          <w:szCs w:val="18"/>
        </w:rPr>
        <w:t xml:space="preserve">at the wavelengths of 675 nm, 653 nm and 470 nm, respectively, by using a UV-Vis V-650 spectrophotometer (Jasco Inc., Easton, USA). </w:t>
      </w:r>
      <w:r w:rsidR="00FE2588" w:rsidRPr="00437825">
        <w:rPr>
          <w:rFonts w:cs="Arial"/>
          <w:szCs w:val="18"/>
        </w:rPr>
        <w:t xml:space="preserve">The concentrations of pigments in the extract were calculated using the following equations: </w:t>
      </w:r>
    </w:p>
    <w:p w14:paraId="7CF99911" w14:textId="77777777" w:rsidR="00737A6B" w:rsidRPr="00437825" w:rsidRDefault="00737A6B" w:rsidP="00737A6B">
      <w:pPr>
        <w:pStyle w:val="CETBodytext"/>
        <w:rPr>
          <w:rFonts w:cs="Arial"/>
          <w:sz w:val="4"/>
          <w:szCs w:val="8"/>
        </w:rPr>
      </w:pPr>
    </w:p>
    <w:p w14:paraId="0E72098E" w14:textId="77777777" w:rsidR="00737A6B" w:rsidRPr="00437825" w:rsidRDefault="00737A6B" w:rsidP="00737A6B">
      <w:pPr>
        <w:keepNext/>
        <w:autoSpaceDE w:val="0"/>
        <w:autoSpaceDN w:val="0"/>
        <w:adjustRightInd w:val="0"/>
        <w:spacing w:line="276" w:lineRule="auto"/>
        <w:jc w:val="left"/>
        <w:rPr>
          <w:rFonts w:asciiTheme="minorHAnsi" w:hAnsiTheme="minorHAnsi"/>
          <w:sz w:val="2"/>
          <w:szCs w:val="2"/>
        </w:rPr>
      </w:pPr>
    </w:p>
    <w:p w14:paraId="47E5411C" w14:textId="77777777" w:rsidR="00737A6B" w:rsidRPr="00437825" w:rsidRDefault="000E6753" w:rsidP="00737A6B">
      <w:pPr>
        <w:keepNext/>
        <w:autoSpaceDE w:val="0"/>
        <w:autoSpaceDN w:val="0"/>
        <w:adjustRightInd w:val="0"/>
        <w:spacing w:line="276" w:lineRule="auto"/>
        <w:jc w:val="left"/>
        <w:rPr>
          <w:rFonts w:cs="Arial"/>
          <w:sz w:val="6"/>
          <w:szCs w:val="4"/>
          <w:lang w:val="en-US"/>
        </w:rPr>
      </w:pPr>
      <m:oMath>
        <m:sSubSup>
          <m:sSubSupPr>
            <m:ctrlPr>
              <w:rPr>
                <w:rFonts w:ascii="Cambria Math" w:hAnsi="Cambria Math"/>
                <w:i/>
                <w:sz w:val="20"/>
              </w:rPr>
            </m:ctrlPr>
          </m:sSubSupPr>
          <m:e>
            <m:r>
              <w:rPr>
                <w:rFonts w:ascii="Cambria Math" w:hAnsi="Cambria Math"/>
                <w:sz w:val="20"/>
              </w:rPr>
              <m:t>C</m:t>
            </m:r>
          </m:e>
          <m:sub>
            <m:r>
              <w:rPr>
                <w:rFonts w:ascii="Cambria Math" w:hAnsi="Cambria Math"/>
                <w:sz w:val="20"/>
              </w:rPr>
              <m:t>ch.</m:t>
            </m:r>
          </m:sub>
          <m:sup>
            <m:r>
              <w:rPr>
                <w:rFonts w:ascii="Cambria Math" w:hAnsi="Cambria Math"/>
                <w:sz w:val="20"/>
              </w:rPr>
              <m:t>a</m:t>
            </m:r>
          </m:sup>
        </m:sSubSup>
        <m:r>
          <w:rPr>
            <w:rFonts w:ascii="Cambria Math" w:hAnsi="Cambria Math"/>
            <w:sz w:val="20"/>
          </w:rPr>
          <m:t xml:space="preserve">=15.55 </m:t>
        </m:r>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ch</m:t>
            </m:r>
          </m:sub>
          <m:sup>
            <m:r>
              <w:rPr>
                <w:rFonts w:ascii="Cambria Math" w:hAnsi="Cambria Math"/>
                <w:sz w:val="20"/>
              </w:rPr>
              <m:t>a</m:t>
            </m:r>
          </m:sup>
        </m:sSubSup>
        <m:r>
          <w:rPr>
            <w:rFonts w:ascii="Cambria Math" w:hAnsi="Cambria Math"/>
            <w:sz w:val="20"/>
          </w:rPr>
          <m:t xml:space="preserve">- 7.34 </m:t>
        </m:r>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ch</m:t>
            </m:r>
          </m:sub>
          <m:sup>
            <m:r>
              <w:rPr>
                <w:rFonts w:ascii="Cambria Math" w:hAnsi="Cambria Math"/>
                <w:sz w:val="20"/>
              </w:rPr>
              <m:t>b</m:t>
            </m:r>
          </m:sup>
        </m:sSubSup>
      </m:oMath>
      <w:r w:rsidR="003E1C0E" w:rsidRPr="00437825">
        <w:rPr>
          <w:rFonts w:asciiTheme="minorHAnsi" w:hAnsiTheme="minorHAnsi"/>
          <w:sz w:val="20"/>
        </w:rPr>
        <w:tab/>
      </w:r>
      <w:r w:rsidR="003E1C0E" w:rsidRPr="00437825">
        <w:rPr>
          <w:rFonts w:asciiTheme="minorHAnsi" w:hAnsiTheme="minorHAnsi"/>
          <w:sz w:val="20"/>
        </w:rPr>
        <w:tab/>
      </w:r>
      <w:r w:rsidR="003345A1" w:rsidRPr="00437825">
        <w:rPr>
          <w:rFonts w:asciiTheme="minorHAnsi" w:hAnsiTheme="minorHAnsi"/>
          <w:sz w:val="20"/>
        </w:rPr>
        <w:tab/>
      </w:r>
      <w:r w:rsidR="00737A6B" w:rsidRPr="00437825">
        <w:rPr>
          <w:rFonts w:cs="Arial"/>
          <w:szCs w:val="18"/>
          <w:lang w:val="en-US"/>
        </w:rPr>
        <w:t>(1)</w:t>
      </w:r>
    </w:p>
    <w:p w14:paraId="40FFB5AD" w14:textId="77777777" w:rsidR="00737A6B" w:rsidRPr="00437825" w:rsidRDefault="000E6753" w:rsidP="00737A6B">
      <w:pPr>
        <w:keepNext/>
        <w:autoSpaceDE w:val="0"/>
        <w:autoSpaceDN w:val="0"/>
        <w:adjustRightInd w:val="0"/>
        <w:spacing w:line="276" w:lineRule="auto"/>
        <w:jc w:val="left"/>
        <w:rPr>
          <w:rFonts w:cs="Arial"/>
          <w:sz w:val="4"/>
          <w:szCs w:val="18"/>
          <w:lang w:val="en-US"/>
        </w:rPr>
      </w:pPr>
      <m:oMath>
        <m:sSubSup>
          <m:sSubSupPr>
            <m:ctrlPr>
              <w:rPr>
                <w:rFonts w:ascii="Cambria Math" w:hAnsi="Cambria Math"/>
                <w:i/>
                <w:sz w:val="20"/>
              </w:rPr>
            </m:ctrlPr>
          </m:sSubSupPr>
          <m:e>
            <m:r>
              <w:rPr>
                <w:rFonts w:ascii="Cambria Math" w:hAnsi="Cambria Math"/>
                <w:sz w:val="20"/>
              </w:rPr>
              <m:t>C</m:t>
            </m:r>
          </m:e>
          <m:sub>
            <m:r>
              <w:rPr>
                <w:rFonts w:ascii="Cambria Math" w:hAnsi="Cambria Math"/>
                <w:sz w:val="20"/>
              </w:rPr>
              <m:t>ch.</m:t>
            </m:r>
          </m:sub>
          <m:sup>
            <m:r>
              <w:rPr>
                <w:rFonts w:ascii="Cambria Math" w:hAnsi="Cambria Math"/>
                <w:sz w:val="20"/>
              </w:rPr>
              <m:t>b</m:t>
            </m:r>
          </m:sup>
        </m:sSubSup>
        <m:r>
          <w:rPr>
            <w:rFonts w:ascii="Cambria Math" w:hAnsi="Cambria Math"/>
            <w:sz w:val="20"/>
          </w:rPr>
          <m:t xml:space="preserve">=27.05 </m:t>
        </m:r>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ch</m:t>
            </m:r>
          </m:sub>
          <m:sup>
            <m:r>
              <w:rPr>
                <w:rFonts w:ascii="Cambria Math" w:hAnsi="Cambria Math"/>
                <w:sz w:val="20"/>
              </w:rPr>
              <m:t>b</m:t>
            </m:r>
          </m:sup>
        </m:sSubSup>
        <m:r>
          <w:rPr>
            <w:rFonts w:ascii="Cambria Math" w:hAnsi="Cambria Math"/>
            <w:sz w:val="20"/>
          </w:rPr>
          <m:t xml:space="preserve">- 11.21 </m:t>
        </m:r>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ch</m:t>
            </m:r>
          </m:sub>
          <m:sup>
            <m:r>
              <w:rPr>
                <w:rFonts w:ascii="Cambria Math" w:hAnsi="Cambria Math"/>
                <w:sz w:val="20"/>
              </w:rPr>
              <m:t>a</m:t>
            </m:r>
          </m:sup>
        </m:sSubSup>
      </m:oMath>
      <w:r w:rsidR="003E1C0E" w:rsidRPr="00437825">
        <w:rPr>
          <w:rFonts w:asciiTheme="minorHAnsi" w:hAnsiTheme="minorHAnsi"/>
          <w:sz w:val="20"/>
        </w:rPr>
        <w:tab/>
      </w:r>
      <w:r w:rsidR="003E1C0E" w:rsidRPr="00437825">
        <w:rPr>
          <w:rFonts w:asciiTheme="minorHAnsi" w:hAnsiTheme="minorHAnsi"/>
          <w:sz w:val="20"/>
        </w:rPr>
        <w:tab/>
      </w:r>
      <w:r w:rsidR="003345A1" w:rsidRPr="00437825">
        <w:rPr>
          <w:rFonts w:asciiTheme="minorHAnsi" w:hAnsiTheme="minorHAnsi"/>
          <w:sz w:val="20"/>
        </w:rPr>
        <w:tab/>
      </w:r>
      <w:r w:rsidR="00737A6B" w:rsidRPr="00437825">
        <w:rPr>
          <w:rFonts w:cs="Arial"/>
          <w:szCs w:val="18"/>
          <w:lang w:val="en-US"/>
        </w:rPr>
        <w:t>(2)</w:t>
      </w:r>
      <w:r w:rsidR="00737A6B" w:rsidRPr="00437825">
        <w:rPr>
          <w:rFonts w:cs="Arial"/>
          <w:sz w:val="6"/>
        </w:rPr>
        <w:t xml:space="preserve">        </w:t>
      </w:r>
    </w:p>
    <w:p w14:paraId="2CE973E8" w14:textId="77777777" w:rsidR="00737A6B" w:rsidRPr="00437825" w:rsidRDefault="000E6753" w:rsidP="00737A6B">
      <w:pPr>
        <w:keepNext/>
        <w:autoSpaceDE w:val="0"/>
        <w:autoSpaceDN w:val="0"/>
        <w:adjustRightInd w:val="0"/>
        <w:spacing w:line="276" w:lineRule="auto"/>
        <w:jc w:val="left"/>
        <w:rPr>
          <w:rFonts w:cs="Arial"/>
          <w:szCs w:val="18"/>
          <w:lang w:val="en-US"/>
        </w:rPr>
      </w:pPr>
      <m:oMath>
        <m:sSub>
          <m:sSubPr>
            <m:ctrlPr>
              <w:rPr>
                <w:rFonts w:ascii="Cambria Math" w:hAnsi="Cambria Math"/>
                <w:i/>
              </w:rPr>
            </m:ctrlPr>
          </m:sSubPr>
          <m:e>
            <m:r>
              <w:rPr>
                <w:rFonts w:ascii="Cambria Math" w:hAnsi="Cambria Math"/>
              </w:rPr>
              <m:t>C</m:t>
            </m:r>
          </m:e>
          <m:sub>
            <m:r>
              <w:rPr>
                <w:rFonts w:ascii="Cambria Math" w:hAnsi="Cambria Math"/>
              </w:rPr>
              <m:t>cr.</m:t>
            </m:r>
          </m:sub>
        </m:sSub>
        <m:r>
          <w:rPr>
            <w:rFonts w:ascii="Cambria Math" w:hAnsi="Cambria Math"/>
          </w:rPr>
          <m:t xml:space="preserve">=(1000 </m:t>
        </m:r>
        <m:sSub>
          <m:sSubPr>
            <m:ctrlPr>
              <w:rPr>
                <w:rFonts w:ascii="Cambria Math" w:hAnsi="Cambria Math"/>
                <w:i/>
              </w:rPr>
            </m:ctrlPr>
          </m:sSubPr>
          <m:e>
            <m:r>
              <w:rPr>
                <w:rFonts w:ascii="Cambria Math" w:hAnsi="Cambria Math"/>
              </w:rPr>
              <m:t>A</m:t>
            </m:r>
          </m:e>
          <m:sub>
            <m:r>
              <w:rPr>
                <w:rFonts w:ascii="Cambria Math" w:hAnsi="Cambria Math"/>
              </w:rPr>
              <m:t>cr</m:t>
            </m:r>
          </m:sub>
        </m:sSub>
        <m:r>
          <w:rPr>
            <w:rFonts w:ascii="Cambria Math" w:hAnsi="Cambria Math"/>
          </w:rPr>
          <m:t xml:space="preserve">- 2.86 </m:t>
        </m:r>
        <m:sSubSup>
          <m:sSubSupPr>
            <m:ctrlPr>
              <w:rPr>
                <w:rFonts w:ascii="Cambria Math" w:hAnsi="Cambria Math"/>
                <w:i/>
                <w:sz w:val="20"/>
              </w:rPr>
            </m:ctrlPr>
          </m:sSubSupPr>
          <m:e>
            <m:r>
              <w:rPr>
                <w:rFonts w:ascii="Cambria Math" w:hAnsi="Cambria Math"/>
                <w:sz w:val="20"/>
              </w:rPr>
              <m:t>C</m:t>
            </m:r>
          </m:e>
          <m:sub>
            <m:r>
              <w:rPr>
                <w:rFonts w:ascii="Cambria Math" w:hAnsi="Cambria Math"/>
                <w:sz w:val="20"/>
              </w:rPr>
              <m:t>ch</m:t>
            </m:r>
          </m:sub>
          <m:sup>
            <m:r>
              <w:rPr>
                <w:rFonts w:ascii="Cambria Math" w:hAnsi="Cambria Math"/>
                <w:sz w:val="20"/>
              </w:rPr>
              <m:t>a</m:t>
            </m:r>
          </m:sup>
        </m:sSubSup>
        <m:r>
          <w:rPr>
            <w:rFonts w:ascii="Cambria Math" w:hAnsi="Cambria Math"/>
          </w:rPr>
          <m:t xml:space="preserve">- 85.9 </m:t>
        </m:r>
        <m:sSubSup>
          <m:sSubSupPr>
            <m:ctrlPr>
              <w:rPr>
                <w:rFonts w:ascii="Cambria Math" w:hAnsi="Cambria Math"/>
                <w:i/>
                <w:sz w:val="20"/>
              </w:rPr>
            </m:ctrlPr>
          </m:sSubSupPr>
          <m:e>
            <m:r>
              <w:rPr>
                <w:rFonts w:ascii="Cambria Math" w:hAnsi="Cambria Math"/>
                <w:sz w:val="20"/>
              </w:rPr>
              <m:t>C</m:t>
            </m:r>
          </m:e>
          <m:sub>
            <m:r>
              <w:rPr>
                <w:rFonts w:ascii="Cambria Math" w:hAnsi="Cambria Math"/>
                <w:sz w:val="20"/>
              </w:rPr>
              <m:t>ch</m:t>
            </m:r>
          </m:sub>
          <m:sup>
            <m:r>
              <w:rPr>
                <w:rFonts w:ascii="Cambria Math" w:hAnsi="Cambria Math"/>
                <w:sz w:val="20"/>
              </w:rPr>
              <m:t>b</m:t>
            </m:r>
          </m:sup>
        </m:sSubSup>
        <m:r>
          <w:rPr>
            <w:rFonts w:ascii="Cambria Math" w:hAnsi="Cambria Math"/>
          </w:rPr>
          <m:t xml:space="preserve">)/245 </m:t>
        </m:r>
      </m:oMath>
      <w:r w:rsidR="003E1C0E" w:rsidRPr="00437825">
        <w:rPr>
          <w:rFonts w:asciiTheme="minorHAnsi" w:hAnsiTheme="minorHAnsi"/>
        </w:rPr>
        <w:tab/>
      </w:r>
      <w:r w:rsidR="003E1C0E" w:rsidRPr="00437825">
        <w:rPr>
          <w:rFonts w:asciiTheme="minorHAnsi" w:hAnsiTheme="minorHAnsi"/>
        </w:rPr>
        <w:tab/>
      </w:r>
      <w:r w:rsidR="003345A1" w:rsidRPr="00437825">
        <w:rPr>
          <w:rFonts w:asciiTheme="minorHAnsi" w:hAnsiTheme="minorHAnsi"/>
        </w:rPr>
        <w:tab/>
      </w:r>
      <w:r w:rsidR="00737A6B" w:rsidRPr="00437825">
        <w:rPr>
          <w:rFonts w:cs="Arial"/>
          <w:szCs w:val="18"/>
          <w:lang w:val="en-US"/>
        </w:rPr>
        <w:t>(3)</w:t>
      </w:r>
    </w:p>
    <w:p w14:paraId="13105EC1" w14:textId="77777777" w:rsidR="00FE2588" w:rsidRPr="00437825" w:rsidRDefault="00FE2588" w:rsidP="00423198">
      <w:pPr>
        <w:pStyle w:val="Paragrafoelenco"/>
        <w:keepNext/>
        <w:autoSpaceDE w:val="0"/>
        <w:autoSpaceDN w:val="0"/>
        <w:adjustRightInd w:val="0"/>
        <w:spacing w:before="120" w:line="276" w:lineRule="auto"/>
        <w:ind w:left="0"/>
        <w:rPr>
          <w:rFonts w:cs="Arial"/>
          <w:szCs w:val="18"/>
        </w:rPr>
      </w:pPr>
      <w:r w:rsidRPr="00437825">
        <w:rPr>
          <w:rFonts w:cs="Arial"/>
          <w:szCs w:val="18"/>
        </w:rPr>
        <w:t xml:space="preserve">where </w:t>
      </w:r>
      <m:oMath>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cr</m:t>
            </m:r>
          </m:sub>
        </m:sSub>
      </m:oMath>
      <w:r w:rsidRPr="00437825">
        <w:rPr>
          <w:rFonts w:cs="Arial"/>
          <w:szCs w:val="18"/>
        </w:rPr>
        <w:t xml:space="preserve">, </w:t>
      </w:r>
      <m:oMath>
        <m:sSubSup>
          <m:sSubSupPr>
            <m:ctrlPr>
              <w:rPr>
                <w:rFonts w:ascii="Cambria Math" w:hAnsi="Cambria Math" w:cs="Arial"/>
                <w:i/>
                <w:szCs w:val="18"/>
              </w:rPr>
            </m:ctrlPr>
          </m:sSubSupPr>
          <m:e>
            <m:r>
              <w:rPr>
                <w:rFonts w:ascii="Cambria Math" w:hAnsi="Cambria Math" w:cs="Arial"/>
                <w:szCs w:val="18"/>
              </w:rPr>
              <m:t>C</m:t>
            </m:r>
          </m:e>
          <m:sub>
            <m:r>
              <w:rPr>
                <w:rFonts w:ascii="Cambria Math" w:hAnsi="Cambria Math" w:cs="Arial"/>
                <w:szCs w:val="18"/>
              </w:rPr>
              <m:t>ch</m:t>
            </m:r>
          </m:sub>
          <m:sup>
            <m:r>
              <w:rPr>
                <w:rFonts w:ascii="Cambria Math" w:hAnsi="Cambria Math" w:cs="Arial"/>
                <w:szCs w:val="18"/>
              </w:rPr>
              <m:t>a</m:t>
            </m:r>
          </m:sup>
        </m:sSubSup>
      </m:oMath>
      <w:r w:rsidRPr="00437825">
        <w:rPr>
          <w:rFonts w:cs="Arial"/>
          <w:szCs w:val="18"/>
        </w:rPr>
        <w:t xml:space="preserve">, and </w:t>
      </w:r>
      <m:oMath>
        <m:sSubSup>
          <m:sSubSupPr>
            <m:ctrlPr>
              <w:rPr>
                <w:rFonts w:ascii="Cambria Math" w:hAnsi="Cambria Math" w:cs="Arial"/>
                <w:i/>
                <w:szCs w:val="18"/>
              </w:rPr>
            </m:ctrlPr>
          </m:sSubSupPr>
          <m:e>
            <m:r>
              <w:rPr>
                <w:rFonts w:ascii="Cambria Math" w:hAnsi="Cambria Math" w:cs="Arial"/>
                <w:szCs w:val="18"/>
              </w:rPr>
              <m:t>C</m:t>
            </m:r>
          </m:e>
          <m:sub>
            <m:r>
              <w:rPr>
                <w:rFonts w:ascii="Cambria Math" w:hAnsi="Cambria Math" w:cs="Arial"/>
                <w:szCs w:val="18"/>
              </w:rPr>
              <m:t>ch</m:t>
            </m:r>
          </m:sub>
          <m:sup>
            <m:r>
              <w:rPr>
                <w:rFonts w:ascii="Cambria Math" w:hAnsi="Cambria Math" w:cs="Arial"/>
                <w:szCs w:val="18"/>
              </w:rPr>
              <m:t>b</m:t>
            </m:r>
          </m:sup>
        </m:sSubSup>
      </m:oMath>
      <w:r w:rsidRPr="00437825">
        <w:rPr>
          <w:rFonts w:cs="Arial"/>
          <w:szCs w:val="18"/>
        </w:rPr>
        <w:t xml:space="preserve"> are the concentrations (</w:t>
      </w:r>
      <w:r w:rsidR="003345A1" w:rsidRPr="00437825">
        <w:rPr>
          <w:rFonts w:cs="Arial"/>
          <w:szCs w:val="18"/>
        </w:rPr>
        <w:t xml:space="preserve">in </w:t>
      </w:r>
      <w:r w:rsidRPr="00437825">
        <w:rPr>
          <w:rFonts w:ascii="Symbol" w:hAnsi="Symbol" w:cs="Arial"/>
          <w:szCs w:val="18"/>
        </w:rPr>
        <w:t></w:t>
      </w:r>
      <w:r w:rsidRPr="00437825">
        <w:rPr>
          <w:rFonts w:cs="Arial"/>
          <w:szCs w:val="18"/>
        </w:rPr>
        <w:t>g of pigment/g</w:t>
      </w:r>
      <w:r w:rsidRPr="00437825">
        <w:rPr>
          <w:rFonts w:cs="Arial"/>
          <w:szCs w:val="18"/>
          <w:vertAlign w:val="subscript"/>
        </w:rPr>
        <w:t>DW</w:t>
      </w:r>
      <w:r w:rsidRPr="00437825">
        <w:rPr>
          <w:rFonts w:cs="Arial"/>
          <w:szCs w:val="18"/>
        </w:rPr>
        <w:t xml:space="preserve">) of </w:t>
      </w:r>
      <w:r w:rsidR="00932827" w:rsidRPr="00437825">
        <w:rPr>
          <w:rFonts w:cs="Arial"/>
          <w:szCs w:val="18"/>
        </w:rPr>
        <w:t xml:space="preserve">total carotenes, </w:t>
      </w:r>
      <w:r w:rsidRPr="00437825">
        <w:rPr>
          <w:rFonts w:cs="Arial"/>
          <w:szCs w:val="18"/>
        </w:rPr>
        <w:t xml:space="preserve">chlorophyll </w:t>
      </w:r>
      <w:r w:rsidRPr="00437825">
        <w:rPr>
          <w:rFonts w:cs="Arial"/>
          <w:i/>
          <w:szCs w:val="18"/>
        </w:rPr>
        <w:t>a</w:t>
      </w:r>
      <w:r w:rsidRPr="00437825">
        <w:rPr>
          <w:rFonts w:cs="Arial"/>
          <w:szCs w:val="18"/>
        </w:rPr>
        <w:t xml:space="preserve">, </w:t>
      </w:r>
      <w:r w:rsidR="00932827" w:rsidRPr="00437825">
        <w:rPr>
          <w:rFonts w:cs="Arial"/>
          <w:szCs w:val="18"/>
        </w:rPr>
        <w:t xml:space="preserve">and </w:t>
      </w:r>
      <w:r w:rsidRPr="00437825">
        <w:rPr>
          <w:rFonts w:cs="Arial"/>
          <w:szCs w:val="18"/>
        </w:rPr>
        <w:t xml:space="preserve">chlorophyll </w:t>
      </w:r>
      <w:r w:rsidRPr="00437825">
        <w:rPr>
          <w:rFonts w:cs="Arial"/>
          <w:i/>
          <w:szCs w:val="18"/>
        </w:rPr>
        <w:t>b</w:t>
      </w:r>
      <w:r w:rsidR="00932827" w:rsidRPr="00437825">
        <w:rPr>
          <w:rFonts w:cs="Arial"/>
          <w:i/>
          <w:szCs w:val="18"/>
        </w:rPr>
        <w:t>,</w:t>
      </w:r>
      <w:r w:rsidR="00234AAA" w:rsidRPr="00437825">
        <w:rPr>
          <w:rFonts w:cs="Arial"/>
          <w:szCs w:val="18"/>
        </w:rPr>
        <w:t xml:space="preserve"> </w:t>
      </w:r>
      <w:r w:rsidRPr="00437825">
        <w:rPr>
          <w:rFonts w:cs="Arial"/>
          <w:szCs w:val="18"/>
        </w:rPr>
        <w:t>respectively.</w:t>
      </w:r>
    </w:p>
    <w:p w14:paraId="760FD2EC" w14:textId="77777777" w:rsidR="00297F16" w:rsidRPr="00437825" w:rsidRDefault="00B22C27" w:rsidP="00DC2257">
      <w:pPr>
        <w:pStyle w:val="CETheadingx"/>
      </w:pPr>
      <w:r w:rsidRPr="00437825">
        <w:t>Statistical analysis</w:t>
      </w:r>
      <w:r w:rsidR="00297F16" w:rsidRPr="00437825">
        <w:t xml:space="preserve"> </w:t>
      </w:r>
    </w:p>
    <w:p w14:paraId="581BAC82" w14:textId="77777777" w:rsidR="00B22C27" w:rsidRPr="00437825" w:rsidRDefault="00E83991" w:rsidP="00B22C27">
      <w:pPr>
        <w:pStyle w:val="CETBodytext"/>
        <w:rPr>
          <w:rFonts w:cs="Arial"/>
          <w:szCs w:val="18"/>
        </w:rPr>
      </w:pPr>
      <w:r w:rsidRPr="00437825">
        <w:rPr>
          <w:rFonts w:cs="Arial"/>
          <w:szCs w:val="18"/>
        </w:rPr>
        <w:t xml:space="preserve">All the experiments and analyses were performed in triplicate. Results in terms of mean values and standard deviations were obtained using SPSS 20 Software (SPSS Inc., Chicago, USA) with a further comparison among the mean values by Tukey’s test. Any statistical difference was considered significant for p </w:t>
      </w:r>
      <w:r w:rsidR="00BD67E3" w:rsidRPr="00437825">
        <w:rPr>
          <w:rFonts w:cs="Arial"/>
          <w:szCs w:val="18"/>
          <w:lang w:val="en-GB"/>
        </w:rPr>
        <w:t>≤</w:t>
      </w:r>
      <w:r w:rsidRPr="00437825">
        <w:rPr>
          <w:rFonts w:cs="Arial"/>
          <w:szCs w:val="18"/>
        </w:rPr>
        <w:t xml:space="preserve"> 0.05.</w:t>
      </w:r>
    </w:p>
    <w:p w14:paraId="38B5CBF9" w14:textId="77777777" w:rsidR="00B22C27" w:rsidRPr="00437825" w:rsidRDefault="00E83991" w:rsidP="00B22C27">
      <w:pPr>
        <w:pStyle w:val="CETHeading1"/>
        <w:tabs>
          <w:tab w:val="clear" w:pos="360"/>
          <w:tab w:val="right" w:pos="7100"/>
        </w:tabs>
        <w:jc w:val="both"/>
        <w:rPr>
          <w:rFonts w:cs="Arial"/>
        </w:rPr>
      </w:pPr>
      <w:r w:rsidRPr="00437825">
        <w:rPr>
          <w:rFonts w:cs="Arial"/>
        </w:rPr>
        <w:t>Results and discussion</w:t>
      </w:r>
    </w:p>
    <w:p w14:paraId="315ED3A5" w14:textId="77777777" w:rsidR="00262D78" w:rsidRPr="00437825" w:rsidRDefault="00D244B5" w:rsidP="00DC2257">
      <w:pPr>
        <w:pStyle w:val="CETheadingx"/>
      </w:pPr>
      <w:r w:rsidRPr="00437825">
        <w:t xml:space="preserve">Effect of PEF </w:t>
      </w:r>
      <w:r w:rsidR="007500D7" w:rsidRPr="00437825">
        <w:t>pre-</w:t>
      </w:r>
      <w:r w:rsidRPr="00437825">
        <w:t>treatment parameters on the extract</w:t>
      </w:r>
      <w:r w:rsidR="00DB34AC" w:rsidRPr="00437825">
        <w:t xml:space="preserve">ability </w:t>
      </w:r>
      <w:r w:rsidRPr="00437825">
        <w:t xml:space="preserve">of pigments </w:t>
      </w:r>
    </w:p>
    <w:p w14:paraId="1DEA1FA9" w14:textId="77777777" w:rsidR="002C0E6E" w:rsidRPr="00437825" w:rsidRDefault="00B643B2" w:rsidP="002C0E6E">
      <w:pPr>
        <w:pStyle w:val="CETCaption"/>
        <w:spacing w:before="0" w:after="0"/>
        <w:rPr>
          <w:rFonts w:cs="Arial"/>
          <w:i w:val="0"/>
          <w:szCs w:val="18"/>
          <w:lang w:val="en-US"/>
        </w:rPr>
      </w:pPr>
      <w:r w:rsidRPr="00437825">
        <w:rPr>
          <w:rFonts w:cs="Arial"/>
          <w:i w:val="0"/>
          <w:szCs w:val="18"/>
          <w:lang w:val="en-US"/>
        </w:rPr>
        <w:t xml:space="preserve">Figure 1 shows the concentration (on DW basis) of </w:t>
      </w:r>
      <w:r w:rsidR="007867E5" w:rsidRPr="00437825">
        <w:rPr>
          <w:rFonts w:cs="Arial"/>
          <w:i w:val="0"/>
          <w:szCs w:val="18"/>
          <w:lang w:val="en-US"/>
        </w:rPr>
        <w:t xml:space="preserve">total carotenes </w:t>
      </w:r>
      <w:r w:rsidR="007A479D" w:rsidRPr="00437825">
        <w:rPr>
          <w:rFonts w:cs="Arial"/>
          <w:i w:val="0"/>
          <w:szCs w:val="18"/>
          <w:lang w:val="en-US"/>
        </w:rPr>
        <w:t xml:space="preserve">and </w:t>
      </w:r>
      <w:r w:rsidR="00B31501" w:rsidRPr="00437825">
        <w:rPr>
          <w:rFonts w:cs="Arial"/>
          <w:i w:val="0"/>
          <w:szCs w:val="18"/>
          <w:lang w:val="en-US"/>
        </w:rPr>
        <w:t>chlorophyll</w:t>
      </w:r>
      <w:r w:rsidRPr="00437825">
        <w:rPr>
          <w:rFonts w:cs="Arial"/>
          <w:i w:val="0"/>
          <w:szCs w:val="18"/>
          <w:lang w:val="en-US"/>
        </w:rPr>
        <w:t xml:space="preserve"> </w:t>
      </w:r>
      <w:r w:rsidR="0065570A" w:rsidRPr="00437825">
        <w:rPr>
          <w:rFonts w:cs="Arial"/>
          <w:szCs w:val="18"/>
          <w:lang w:val="en-US"/>
        </w:rPr>
        <w:t>a</w:t>
      </w:r>
      <w:r w:rsidR="0065570A" w:rsidRPr="00437825">
        <w:rPr>
          <w:rFonts w:cs="Arial"/>
          <w:i w:val="0"/>
          <w:szCs w:val="18"/>
          <w:lang w:val="en-US"/>
        </w:rPr>
        <w:t xml:space="preserve"> </w:t>
      </w:r>
      <w:r w:rsidRPr="00437825">
        <w:rPr>
          <w:rFonts w:cs="Arial"/>
          <w:i w:val="0"/>
          <w:szCs w:val="18"/>
          <w:lang w:val="en-US"/>
        </w:rPr>
        <w:t xml:space="preserve">detected in the supernatant of untreated and PEF treated </w:t>
      </w:r>
      <w:r w:rsidR="000532ED" w:rsidRPr="00437825">
        <w:rPr>
          <w:rFonts w:cs="Arial"/>
          <w:szCs w:val="18"/>
          <w:lang w:val="en-US"/>
        </w:rPr>
        <w:t>Nannochloropsis oceanica</w:t>
      </w:r>
      <w:r w:rsidR="000532ED" w:rsidRPr="00437825">
        <w:rPr>
          <w:rFonts w:cs="Arial"/>
          <w:i w:val="0"/>
          <w:szCs w:val="18"/>
          <w:lang w:val="en-US"/>
        </w:rPr>
        <w:t xml:space="preserve"> </w:t>
      </w:r>
      <w:r w:rsidRPr="00437825">
        <w:rPr>
          <w:rFonts w:cs="Arial"/>
          <w:i w:val="0"/>
          <w:szCs w:val="18"/>
          <w:lang w:val="en-US"/>
        </w:rPr>
        <w:t>suspensions</w:t>
      </w:r>
      <w:r w:rsidRPr="00437825">
        <w:rPr>
          <w:rFonts w:cs="Arial"/>
          <w:szCs w:val="18"/>
          <w:lang w:val="en-US"/>
        </w:rPr>
        <w:t xml:space="preserve"> </w:t>
      </w:r>
      <w:r w:rsidRPr="00437825">
        <w:rPr>
          <w:rFonts w:cs="Arial"/>
          <w:i w:val="0"/>
          <w:szCs w:val="18"/>
          <w:lang w:val="en-US"/>
        </w:rPr>
        <w:t>at different field strength and energy input</w:t>
      </w:r>
      <w:r w:rsidR="000F7264" w:rsidRPr="00437825">
        <w:rPr>
          <w:rFonts w:cs="Arial"/>
          <w:i w:val="0"/>
          <w:szCs w:val="18"/>
          <w:lang w:val="en-US"/>
        </w:rPr>
        <w:t xml:space="preserve"> after 1 h of extraction at 25°C</w:t>
      </w:r>
      <w:r w:rsidRPr="00437825">
        <w:rPr>
          <w:rFonts w:cs="Arial"/>
          <w:i w:val="0"/>
          <w:szCs w:val="18"/>
          <w:lang w:val="en-US"/>
        </w:rPr>
        <w:t xml:space="preserve">. </w:t>
      </w:r>
      <w:r w:rsidR="006E292D" w:rsidRPr="00437825">
        <w:rPr>
          <w:rFonts w:cs="Arial"/>
          <w:i w:val="0"/>
          <w:szCs w:val="18"/>
          <w:lang w:val="en-US"/>
        </w:rPr>
        <w:t xml:space="preserve">Results show that the content of total carotenes and chlorophyll </w:t>
      </w:r>
      <w:r w:rsidR="006E292D" w:rsidRPr="00437825">
        <w:rPr>
          <w:rFonts w:cs="Arial"/>
          <w:szCs w:val="18"/>
          <w:lang w:val="en-US"/>
        </w:rPr>
        <w:t>a</w:t>
      </w:r>
      <w:r w:rsidR="006E292D" w:rsidRPr="00437825">
        <w:rPr>
          <w:rFonts w:cs="Arial"/>
          <w:i w:val="0"/>
          <w:szCs w:val="18"/>
          <w:lang w:val="en-US"/>
        </w:rPr>
        <w:t xml:space="preserve"> detected in the extracts of untreated samples was 25.1 </w:t>
      </w:r>
      <w:r w:rsidR="006E292D" w:rsidRPr="00437825">
        <w:rPr>
          <w:rFonts w:ascii="Symbol" w:hAnsi="Symbol" w:cs="Arial"/>
          <w:i w:val="0"/>
          <w:szCs w:val="18"/>
          <w:lang w:val="en-US"/>
        </w:rPr>
        <w:t></w:t>
      </w:r>
      <w:r w:rsidR="006E292D" w:rsidRPr="00437825">
        <w:rPr>
          <w:rFonts w:cs="Arial"/>
          <w:i w:val="0"/>
          <w:szCs w:val="18"/>
          <w:lang w:val="en-US"/>
        </w:rPr>
        <w:t>g/g</w:t>
      </w:r>
      <w:r w:rsidR="006E292D" w:rsidRPr="00437825">
        <w:rPr>
          <w:rFonts w:cs="Arial"/>
          <w:i w:val="0"/>
          <w:szCs w:val="18"/>
          <w:vertAlign w:val="subscript"/>
          <w:lang w:val="en-US"/>
        </w:rPr>
        <w:t>DW</w:t>
      </w:r>
      <w:r w:rsidR="006E292D" w:rsidRPr="00437825">
        <w:rPr>
          <w:rFonts w:cs="Arial"/>
          <w:i w:val="0"/>
          <w:szCs w:val="18"/>
          <w:lang w:val="en-US"/>
        </w:rPr>
        <w:t xml:space="preserve"> and 41.7 </w:t>
      </w:r>
      <w:r w:rsidR="006E292D" w:rsidRPr="00437825">
        <w:rPr>
          <w:rFonts w:ascii="Symbol" w:hAnsi="Symbol" w:cs="Arial"/>
          <w:i w:val="0"/>
          <w:szCs w:val="18"/>
          <w:lang w:val="en-US"/>
        </w:rPr>
        <w:t></w:t>
      </w:r>
      <w:r w:rsidR="006E292D" w:rsidRPr="00437825">
        <w:rPr>
          <w:rFonts w:cs="Arial"/>
          <w:i w:val="0"/>
          <w:szCs w:val="18"/>
          <w:lang w:val="en-US"/>
        </w:rPr>
        <w:t>g/g</w:t>
      </w:r>
      <w:r w:rsidR="006E292D" w:rsidRPr="00437825">
        <w:rPr>
          <w:rFonts w:cs="Arial"/>
          <w:i w:val="0"/>
          <w:szCs w:val="18"/>
          <w:vertAlign w:val="subscript"/>
          <w:lang w:val="en-US"/>
        </w:rPr>
        <w:t>DW</w:t>
      </w:r>
      <w:r w:rsidR="006E292D" w:rsidRPr="00437825">
        <w:rPr>
          <w:rFonts w:cs="Arial"/>
          <w:i w:val="0"/>
          <w:szCs w:val="18"/>
          <w:lang w:val="en-US"/>
        </w:rPr>
        <w:t>, respectively. This leakage of intracellular pigments may be ascribed to either a spontaneous cell lysis (Carullo et al., 2018) or to the capability of ethanol to affect the membrane barrier properties, thus facilitating the release of a certain amount of intracellular compounds (Zhang et al., 2018)</w:t>
      </w:r>
      <w:r w:rsidR="006E292D" w:rsidRPr="00437825">
        <w:rPr>
          <w:rStyle w:val="Rimandocommento"/>
          <w:rFonts w:cs="Arial"/>
          <w:i w:val="0"/>
          <w:sz w:val="18"/>
          <w:szCs w:val="18"/>
          <w:lang w:val="en-US"/>
        </w:rPr>
        <w:t xml:space="preserve">. </w:t>
      </w:r>
      <w:r w:rsidR="006E292D" w:rsidRPr="00437825">
        <w:rPr>
          <w:rFonts w:cs="Arial"/>
          <w:i w:val="0"/>
          <w:szCs w:val="18"/>
          <w:lang w:val="en-US"/>
        </w:rPr>
        <w:t xml:space="preserve">The permeabilization effect of the cell membranes induced by the application of PEF treatment likely reduced the mass transfer resistance of intracellular compounds, leading to a significantly higher release of both pigments. However, </w:t>
      </w:r>
      <w:r w:rsidR="006E292D" w:rsidRPr="00437825">
        <w:rPr>
          <w:rFonts w:cs="Arial"/>
          <w:i w:val="0"/>
          <w:szCs w:val="18"/>
        </w:rPr>
        <w:t xml:space="preserve">it is worth noting that among the PEF treated samples </w:t>
      </w:r>
      <w:r w:rsidR="006E292D" w:rsidRPr="00437825">
        <w:rPr>
          <w:rFonts w:cs="Arial"/>
          <w:i w:val="0"/>
          <w:szCs w:val="18"/>
          <w:lang w:val="en-US"/>
        </w:rPr>
        <w:t>the effect of the applied field strength appeared less important than that of the energy inpu</w:t>
      </w:r>
      <w:r w:rsidR="009A6B10" w:rsidRPr="00437825">
        <w:rPr>
          <w:rFonts w:cs="Arial"/>
          <w:i w:val="0"/>
          <w:szCs w:val="18"/>
          <w:lang w:val="en-US"/>
        </w:rPr>
        <w:t>t within the investigated range</w:t>
      </w:r>
      <w:r w:rsidR="006E292D" w:rsidRPr="00437825">
        <w:rPr>
          <w:rFonts w:cs="Arial"/>
          <w:i w:val="0"/>
          <w:szCs w:val="18"/>
          <w:lang w:val="en-US"/>
        </w:rPr>
        <w:t xml:space="preserve">. The maximum recovery of total carotenes and chlorophyll </w:t>
      </w:r>
      <w:r w:rsidR="006E292D" w:rsidRPr="00437825">
        <w:rPr>
          <w:rFonts w:cs="Arial"/>
          <w:szCs w:val="18"/>
          <w:lang w:val="en-US"/>
        </w:rPr>
        <w:t xml:space="preserve">a </w:t>
      </w:r>
      <w:r w:rsidR="006E292D" w:rsidRPr="00437825">
        <w:rPr>
          <w:rFonts w:cs="Arial"/>
          <w:i w:val="0"/>
          <w:szCs w:val="18"/>
          <w:lang w:val="en-US"/>
        </w:rPr>
        <w:t>was 41.8 mg/g</w:t>
      </w:r>
      <w:r w:rsidR="006E292D" w:rsidRPr="00437825">
        <w:rPr>
          <w:rFonts w:cs="Arial"/>
          <w:i w:val="0"/>
          <w:szCs w:val="18"/>
          <w:vertAlign w:val="subscript"/>
          <w:lang w:val="en-US"/>
        </w:rPr>
        <w:t>DW</w:t>
      </w:r>
      <w:r w:rsidR="006E292D" w:rsidRPr="00437825">
        <w:rPr>
          <w:rFonts w:cs="Arial"/>
          <w:i w:val="0"/>
          <w:szCs w:val="18"/>
          <w:lang w:val="en-US"/>
        </w:rPr>
        <w:t xml:space="preserve"> and 60.2 mg/g</w:t>
      </w:r>
      <w:r w:rsidR="006E292D" w:rsidRPr="00437825">
        <w:rPr>
          <w:rFonts w:cs="Arial"/>
          <w:i w:val="0"/>
          <w:szCs w:val="18"/>
          <w:vertAlign w:val="subscript"/>
          <w:lang w:val="en-US"/>
        </w:rPr>
        <w:t>DW</w:t>
      </w:r>
      <w:r w:rsidR="006E292D" w:rsidRPr="00437825">
        <w:rPr>
          <w:rFonts w:cs="Arial"/>
          <w:i w:val="0"/>
          <w:szCs w:val="18"/>
          <w:lang w:val="en-US"/>
        </w:rPr>
        <w:t>, respectively, which was detected in the extracts of microalgae suspension treated at 10 kV/cm and 100 kJ/kg.</w:t>
      </w:r>
      <w:r w:rsidR="00E3426D" w:rsidRPr="00437825">
        <w:rPr>
          <w:rFonts w:cs="Arial"/>
          <w:i w:val="0"/>
          <w:szCs w:val="18"/>
          <w:lang w:val="en-US"/>
        </w:rPr>
        <w:t xml:space="preserve"> Recently, </w:t>
      </w:r>
      <w:r w:rsidR="006E292D" w:rsidRPr="00437825">
        <w:rPr>
          <w:rFonts w:cs="Arial"/>
          <w:i w:val="0"/>
          <w:szCs w:val="18"/>
          <w:lang w:val="en-US"/>
        </w:rPr>
        <w:t xml:space="preserve">few authors have investigated the ability of PEF to enhance the extractability of pigments from microalgae obtaining controversial results. For example, when Luengo et al. (2014) evaluated the extraction </w:t>
      </w:r>
      <w:r w:rsidR="006E292D" w:rsidRPr="00437825">
        <w:rPr>
          <w:rFonts w:cs="Arial"/>
          <w:i w:val="0"/>
          <w:szCs w:val="18"/>
          <w:lang w:val="en-US"/>
        </w:rPr>
        <w:lastRenderedPageBreak/>
        <w:t xml:space="preserve">yield of pigments from </w:t>
      </w:r>
      <w:r w:rsidR="006E292D" w:rsidRPr="00437825">
        <w:rPr>
          <w:rFonts w:cs="Arial"/>
          <w:szCs w:val="18"/>
          <w:lang w:val="en-US"/>
        </w:rPr>
        <w:t>C. vulgaris</w:t>
      </w:r>
      <w:r w:rsidR="006E292D" w:rsidRPr="00437825">
        <w:rPr>
          <w:rFonts w:cs="Arial"/>
          <w:i w:val="0"/>
          <w:szCs w:val="18"/>
          <w:lang w:val="en-US"/>
        </w:rPr>
        <w:t xml:space="preserve"> cells using 96% ethanol as extraction solvent, they found a substantial higher amount of carotenoids (42%) and chlorophyll </w:t>
      </w:r>
      <w:r w:rsidR="006E292D" w:rsidRPr="00437825">
        <w:rPr>
          <w:rFonts w:cs="Arial"/>
          <w:szCs w:val="18"/>
          <w:lang w:val="en-US"/>
        </w:rPr>
        <w:t>a</w:t>
      </w:r>
      <w:r w:rsidR="006E292D" w:rsidRPr="00437825">
        <w:rPr>
          <w:rFonts w:cs="Arial"/>
          <w:i w:val="0"/>
          <w:szCs w:val="18"/>
          <w:lang w:val="en-US"/>
        </w:rPr>
        <w:t xml:space="preserve"> (54%) in the supernatant of PEF (20 kV/cm, 75 </w:t>
      </w:r>
      <w:r w:rsidR="006E292D" w:rsidRPr="00437825">
        <w:rPr>
          <w:rFonts w:ascii="Symbol" w:hAnsi="Symbol" w:cs="Arial"/>
          <w:i w:val="0"/>
          <w:szCs w:val="18"/>
          <w:lang w:val="en-US"/>
        </w:rPr>
        <w:t></w:t>
      </w:r>
      <w:r w:rsidR="006E292D" w:rsidRPr="00437825">
        <w:rPr>
          <w:rFonts w:cs="Arial"/>
          <w:i w:val="0"/>
          <w:szCs w:val="18"/>
          <w:lang w:val="en-US"/>
        </w:rPr>
        <w:t>s) treated samples as compared to control extracts. In contrast, Grimi et al. (2014) did</w:t>
      </w:r>
      <w:r w:rsidR="00E3426D" w:rsidRPr="00437825">
        <w:rPr>
          <w:rFonts w:cs="Arial"/>
          <w:i w:val="0"/>
          <w:szCs w:val="18"/>
          <w:lang w:val="en-US"/>
        </w:rPr>
        <w:t xml:space="preserve"> not find any detecta</w:t>
      </w:r>
      <w:r w:rsidR="006E292D" w:rsidRPr="00437825">
        <w:rPr>
          <w:rFonts w:cs="Arial"/>
          <w:i w:val="0"/>
          <w:szCs w:val="18"/>
          <w:lang w:val="en-US"/>
        </w:rPr>
        <w:t xml:space="preserve">ble amount of the same pigments in the water extracts of PEF (20 kV/cm, 13.3–53.1 kJ/kg) pre-treated cell suspensions of microalgae </w:t>
      </w:r>
      <w:r w:rsidR="006E292D" w:rsidRPr="00437825">
        <w:rPr>
          <w:rFonts w:cs="Arial"/>
          <w:szCs w:val="18"/>
          <w:lang w:val="en-US"/>
        </w:rPr>
        <w:t>Nannochloropsis sp</w:t>
      </w:r>
      <w:r w:rsidR="006E292D" w:rsidRPr="00437825">
        <w:rPr>
          <w:rFonts w:cs="Arial"/>
          <w:i w:val="0"/>
          <w:szCs w:val="18"/>
          <w:lang w:val="en-US"/>
        </w:rPr>
        <w:t>.</w:t>
      </w:r>
    </w:p>
    <w:p w14:paraId="39CD4B25" w14:textId="77777777" w:rsidR="00423198" w:rsidRPr="00437825" w:rsidRDefault="00423198" w:rsidP="002C0E6E">
      <w:pPr>
        <w:pStyle w:val="CETCaption"/>
        <w:spacing w:before="0" w:after="0"/>
        <w:rPr>
          <w:rFonts w:cs="Arial"/>
          <w:i w:val="0"/>
          <w:szCs w:val="18"/>
          <w:lang w:val="en-US"/>
        </w:rPr>
      </w:pPr>
    </w:p>
    <w:p w14:paraId="13C89F7D" w14:textId="77777777" w:rsidR="002C0E6E" w:rsidRPr="00437825" w:rsidRDefault="00A26198" w:rsidP="009D3B46">
      <w:pPr>
        <w:pStyle w:val="CETCaption"/>
        <w:spacing w:before="0" w:after="0"/>
        <w:jc w:val="left"/>
        <w:rPr>
          <w:rFonts w:cs="Arial"/>
          <w:i w:val="0"/>
          <w:szCs w:val="18"/>
          <w:lang w:val="en-US"/>
        </w:rPr>
      </w:pPr>
      <w:r w:rsidRPr="00437825">
        <w:rPr>
          <w:noProof/>
          <w:lang w:val="it-IT" w:eastAsia="it-IT"/>
        </w:rPr>
        <w:drawing>
          <wp:inline distT="0" distB="0" distL="0" distR="0" wp14:anchorId="66E0EC4B" wp14:editId="5DD5E8D0">
            <wp:extent cx="5083064" cy="1872000"/>
            <wp:effectExtent l="19050" t="0" r="3286"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r="386" b="1447"/>
                    <a:stretch>
                      <a:fillRect/>
                    </a:stretch>
                  </pic:blipFill>
                  <pic:spPr bwMode="auto">
                    <a:xfrm>
                      <a:off x="0" y="0"/>
                      <a:ext cx="5083064" cy="1872000"/>
                    </a:xfrm>
                    <a:prstGeom prst="rect">
                      <a:avLst/>
                    </a:prstGeom>
                    <a:noFill/>
                    <a:ln w="9525">
                      <a:noFill/>
                      <a:miter lim="800000"/>
                      <a:headEnd/>
                      <a:tailEnd/>
                    </a:ln>
                  </pic:spPr>
                </pic:pic>
              </a:graphicData>
            </a:graphic>
          </wp:inline>
        </w:drawing>
      </w:r>
    </w:p>
    <w:p w14:paraId="129B381C" w14:textId="77777777" w:rsidR="002C0E6E" w:rsidRPr="00437825" w:rsidRDefault="002C0E6E" w:rsidP="00DB34AC">
      <w:pPr>
        <w:pStyle w:val="CETCaption"/>
        <w:rPr>
          <w:rFonts w:cs="Arial"/>
          <w:szCs w:val="18"/>
          <w:lang w:val="en-US"/>
        </w:rPr>
      </w:pPr>
      <w:r w:rsidRPr="00437825">
        <w:rPr>
          <w:rFonts w:cs="Arial"/>
          <w:szCs w:val="18"/>
          <w:lang w:val="en-US"/>
        </w:rPr>
        <w:t xml:space="preserve">Figure 1: </w:t>
      </w:r>
      <w:r w:rsidR="007867E5" w:rsidRPr="00437825">
        <w:rPr>
          <w:rFonts w:cs="Arial"/>
          <w:szCs w:val="18"/>
          <w:lang w:val="en-US"/>
        </w:rPr>
        <w:t>Total carotenes</w:t>
      </w:r>
      <w:r w:rsidRPr="00437825">
        <w:rPr>
          <w:rFonts w:cs="Arial"/>
          <w:szCs w:val="18"/>
          <w:lang w:val="en-US"/>
        </w:rPr>
        <w:t xml:space="preserve"> and chlorophyll a</w:t>
      </w:r>
      <w:r w:rsidRPr="00437825" w:rsidDel="00C17FD3">
        <w:rPr>
          <w:rFonts w:cs="Arial"/>
          <w:szCs w:val="18"/>
          <w:lang w:val="en-US"/>
        </w:rPr>
        <w:t xml:space="preserve"> </w:t>
      </w:r>
      <w:r w:rsidRPr="00437825">
        <w:rPr>
          <w:rFonts w:cs="Arial"/>
          <w:szCs w:val="18"/>
          <w:lang w:val="en-US"/>
        </w:rPr>
        <w:t xml:space="preserve">content of supernatants from untreated (0 kV/cm) and </w:t>
      </w:r>
      <w:r w:rsidR="00300DD0" w:rsidRPr="00437825">
        <w:rPr>
          <w:rFonts w:cs="Arial"/>
          <w:szCs w:val="18"/>
          <w:lang w:val="en-US"/>
        </w:rPr>
        <w:t xml:space="preserve">PEF </w:t>
      </w:r>
      <w:r w:rsidRPr="00437825">
        <w:rPr>
          <w:rFonts w:cs="Arial"/>
          <w:szCs w:val="18"/>
          <w:lang w:val="en-US"/>
        </w:rPr>
        <w:t xml:space="preserve">treated </w:t>
      </w:r>
      <w:r w:rsidR="00DB34AC" w:rsidRPr="00437825">
        <w:rPr>
          <w:rFonts w:cs="Arial"/>
          <w:szCs w:val="18"/>
          <w:lang w:val="en-US"/>
        </w:rPr>
        <w:t>Nannochloropsis oceanica</w:t>
      </w:r>
      <w:r w:rsidRPr="00437825">
        <w:rPr>
          <w:rFonts w:cs="Arial"/>
          <w:szCs w:val="18"/>
          <w:lang w:val="en-US"/>
        </w:rPr>
        <w:t xml:space="preserve"> suspension</w:t>
      </w:r>
      <w:r w:rsidR="00300DD0" w:rsidRPr="00437825">
        <w:rPr>
          <w:rFonts w:cs="Arial"/>
          <w:szCs w:val="18"/>
          <w:lang w:val="en-US"/>
        </w:rPr>
        <w:t xml:space="preserve"> </w:t>
      </w:r>
      <w:r w:rsidR="00DB34AC" w:rsidRPr="00437825">
        <w:rPr>
          <w:rFonts w:cs="Arial"/>
          <w:szCs w:val="18"/>
          <w:lang w:val="en-US"/>
        </w:rPr>
        <w:t>as a function of the field strength and for different energy input</w:t>
      </w:r>
      <w:r w:rsidR="00A54D14" w:rsidRPr="00437825">
        <w:rPr>
          <w:rFonts w:cs="Arial"/>
          <w:szCs w:val="18"/>
          <w:lang w:val="en-US"/>
        </w:rPr>
        <w:t>s</w:t>
      </w:r>
      <w:r w:rsidRPr="00437825">
        <w:rPr>
          <w:rFonts w:cs="Arial"/>
          <w:szCs w:val="18"/>
          <w:lang w:val="en-US"/>
        </w:rPr>
        <w:t>. Different letters above the bars indicate significant differences among the mean values (p≤0.05).</w:t>
      </w:r>
    </w:p>
    <w:p w14:paraId="67C43867" w14:textId="77777777" w:rsidR="00BE63BB" w:rsidRPr="00437825" w:rsidRDefault="000A59E5" w:rsidP="00BE63BB">
      <w:pPr>
        <w:pStyle w:val="CETCaption"/>
        <w:spacing w:before="0" w:after="0"/>
        <w:rPr>
          <w:rFonts w:cs="Arial"/>
          <w:i w:val="0"/>
          <w:szCs w:val="18"/>
          <w:lang w:val="en-US"/>
        </w:rPr>
      </w:pPr>
      <w:r w:rsidRPr="00437825">
        <w:rPr>
          <w:rFonts w:cs="Arial"/>
          <w:i w:val="0"/>
          <w:szCs w:val="18"/>
          <w:lang w:val="en-US" w:eastAsia="de-DE"/>
        </w:rPr>
        <w:t xml:space="preserve">The explanation for these results might be attributed to the fact </w:t>
      </w:r>
      <w:r w:rsidR="004F46A0" w:rsidRPr="00437825">
        <w:rPr>
          <w:rFonts w:cs="Arial"/>
          <w:i w:val="0"/>
          <w:szCs w:val="18"/>
          <w:lang w:val="en-US" w:eastAsia="de-DE"/>
        </w:rPr>
        <w:t>th</w:t>
      </w:r>
      <w:r w:rsidR="0034458E" w:rsidRPr="00437825">
        <w:rPr>
          <w:rFonts w:cs="Arial"/>
          <w:i w:val="0"/>
          <w:szCs w:val="18"/>
          <w:lang w:val="en-US" w:eastAsia="de-DE"/>
        </w:rPr>
        <w:t>at</w:t>
      </w:r>
      <w:r w:rsidR="004F46A0" w:rsidRPr="00437825">
        <w:rPr>
          <w:rFonts w:cs="Arial"/>
          <w:i w:val="0"/>
          <w:szCs w:val="18"/>
          <w:lang w:val="en-US" w:eastAsia="de-DE"/>
        </w:rPr>
        <w:t xml:space="preserve"> </w:t>
      </w:r>
      <w:r w:rsidR="0034458E" w:rsidRPr="00437825">
        <w:rPr>
          <w:rFonts w:cs="Arial"/>
          <w:i w:val="0"/>
          <w:szCs w:val="18"/>
          <w:lang w:val="en-US" w:eastAsia="de-DE"/>
        </w:rPr>
        <w:t xml:space="preserve">these </w:t>
      </w:r>
      <w:r w:rsidR="004F46A0" w:rsidRPr="00437825">
        <w:rPr>
          <w:rFonts w:cs="Arial"/>
          <w:i w:val="0"/>
          <w:szCs w:val="18"/>
          <w:lang w:val="en-US" w:eastAsia="de-DE"/>
        </w:rPr>
        <w:t>pigments are hydrophobic substances, soluble only in organic solvents</w:t>
      </w:r>
      <w:r w:rsidR="0034458E" w:rsidRPr="00437825">
        <w:rPr>
          <w:rFonts w:cs="Arial"/>
          <w:i w:val="0"/>
          <w:szCs w:val="18"/>
          <w:lang w:val="en-US"/>
        </w:rPr>
        <w:t xml:space="preserve"> or mixture of polar and nonpolar organic solvents, </w:t>
      </w:r>
      <w:r w:rsidR="004F46A0" w:rsidRPr="00437825">
        <w:rPr>
          <w:rFonts w:cs="Arial"/>
          <w:i w:val="0"/>
          <w:szCs w:val="18"/>
          <w:lang w:val="en-US" w:eastAsia="de-DE"/>
        </w:rPr>
        <w:t xml:space="preserve">and practically insoluble in water. </w:t>
      </w:r>
      <w:r w:rsidR="00567B35" w:rsidRPr="00437825">
        <w:rPr>
          <w:rFonts w:cs="Arial"/>
          <w:i w:val="0"/>
          <w:szCs w:val="18"/>
          <w:lang w:val="en-US"/>
        </w:rPr>
        <w:t>However</w:t>
      </w:r>
      <w:r w:rsidR="000239BD" w:rsidRPr="00437825">
        <w:rPr>
          <w:rFonts w:cs="Arial"/>
          <w:i w:val="0"/>
          <w:szCs w:val="18"/>
          <w:lang w:val="en-US"/>
        </w:rPr>
        <w:t xml:space="preserve">, behind </w:t>
      </w:r>
      <w:r w:rsidR="007933E9" w:rsidRPr="00437825">
        <w:rPr>
          <w:rFonts w:cs="Arial"/>
          <w:i w:val="0"/>
          <w:szCs w:val="18"/>
          <w:lang w:val="en-US"/>
        </w:rPr>
        <w:t xml:space="preserve">the </w:t>
      </w:r>
      <w:r w:rsidR="000239BD" w:rsidRPr="00437825">
        <w:rPr>
          <w:rFonts w:cs="Arial"/>
          <w:i w:val="0"/>
          <w:szCs w:val="18"/>
          <w:lang w:val="en-US"/>
        </w:rPr>
        <w:t xml:space="preserve">solvent polarity, the observed scarce efficiency of PEF treatments also </w:t>
      </w:r>
      <w:r w:rsidR="007933E9" w:rsidRPr="00437825">
        <w:rPr>
          <w:rFonts w:cs="Arial"/>
          <w:i w:val="0"/>
          <w:szCs w:val="18"/>
          <w:lang w:val="en-US"/>
        </w:rPr>
        <w:t xml:space="preserve">detected </w:t>
      </w:r>
      <w:r w:rsidR="00382139" w:rsidRPr="00437825">
        <w:rPr>
          <w:rFonts w:cs="Arial"/>
          <w:i w:val="0"/>
          <w:szCs w:val="18"/>
          <w:lang w:val="en-US"/>
        </w:rPr>
        <w:t>in the present research</w:t>
      </w:r>
      <w:r w:rsidR="000239BD" w:rsidRPr="00437825">
        <w:rPr>
          <w:rFonts w:cs="Arial"/>
          <w:i w:val="0"/>
          <w:szCs w:val="18"/>
          <w:lang w:val="en-US"/>
        </w:rPr>
        <w:t xml:space="preserve"> may be also ascribed to the fact that PEF merely electroporated the cytoplasmic membrane of algae cells while inducing no or only slight damage</w:t>
      </w:r>
      <w:r w:rsidR="00850157" w:rsidRPr="00437825">
        <w:rPr>
          <w:rFonts w:cs="Arial"/>
          <w:i w:val="0"/>
          <w:szCs w:val="18"/>
          <w:lang w:val="en-US"/>
        </w:rPr>
        <w:t>s</w:t>
      </w:r>
      <w:r w:rsidR="000239BD" w:rsidRPr="00437825">
        <w:rPr>
          <w:rFonts w:cs="Arial"/>
          <w:i w:val="0"/>
          <w:szCs w:val="18"/>
          <w:lang w:val="en-US"/>
        </w:rPr>
        <w:t xml:space="preserve"> to the membranes of smaller intracellular organelles such as chloroplast to which pigments are bounded.</w:t>
      </w:r>
      <w:r w:rsidR="00567B35" w:rsidRPr="00437825">
        <w:rPr>
          <w:rFonts w:cs="Arial"/>
          <w:i w:val="0"/>
          <w:szCs w:val="18"/>
          <w:lang w:val="en-US"/>
        </w:rPr>
        <w:t xml:space="preserve"> It is known, in fact, that the critical electric field required to trigger electroporation is inversely related to cell size </w:t>
      </w:r>
      <w:r w:rsidR="00387ED8" w:rsidRPr="00437825">
        <w:rPr>
          <w:rFonts w:cs="Arial"/>
          <w:i w:val="0"/>
          <w:szCs w:val="18"/>
          <w:lang w:val="en-US"/>
        </w:rPr>
        <w:t>(Poojary et al., 2016)</w:t>
      </w:r>
      <w:r w:rsidR="00567B35" w:rsidRPr="00437825">
        <w:rPr>
          <w:rFonts w:cs="Arial"/>
          <w:i w:val="0"/>
          <w:szCs w:val="18"/>
          <w:lang w:val="en-US"/>
        </w:rPr>
        <w:t xml:space="preserve">. </w:t>
      </w:r>
      <w:r w:rsidR="0015122B" w:rsidRPr="00437825">
        <w:rPr>
          <w:rFonts w:cs="Arial"/>
          <w:i w:val="0"/>
          <w:szCs w:val="18"/>
          <w:lang w:val="en-US"/>
        </w:rPr>
        <w:t xml:space="preserve">Therefore, </w:t>
      </w:r>
      <w:r w:rsidR="006E292D" w:rsidRPr="00437825">
        <w:rPr>
          <w:rFonts w:cs="Arial"/>
          <w:i w:val="0"/>
          <w:szCs w:val="18"/>
          <w:lang w:val="en-US"/>
        </w:rPr>
        <w:t xml:space="preserve">the increase in the yield of pigments </w:t>
      </w:r>
      <w:r w:rsidR="00C062E8" w:rsidRPr="00437825">
        <w:rPr>
          <w:rFonts w:cs="Arial"/>
          <w:i w:val="0"/>
          <w:szCs w:val="18"/>
          <w:lang w:val="en-US"/>
        </w:rPr>
        <w:t xml:space="preserve">upon the application of PEF pre-treatment </w:t>
      </w:r>
      <w:r w:rsidR="006E292D" w:rsidRPr="00437825">
        <w:rPr>
          <w:rFonts w:cs="Arial"/>
          <w:i w:val="0"/>
          <w:szCs w:val="18"/>
          <w:lang w:val="en-US"/>
        </w:rPr>
        <w:t xml:space="preserve">may be attributed to </w:t>
      </w:r>
      <w:r w:rsidR="00C379DC" w:rsidRPr="00437825">
        <w:rPr>
          <w:rFonts w:cs="Arial"/>
          <w:i w:val="0"/>
          <w:szCs w:val="18"/>
          <w:lang w:val="en-US"/>
        </w:rPr>
        <w:t xml:space="preserve">the </w:t>
      </w:r>
      <w:r w:rsidR="006E292D" w:rsidRPr="00437825">
        <w:rPr>
          <w:rFonts w:cs="Arial"/>
          <w:i w:val="0"/>
          <w:szCs w:val="18"/>
          <w:lang w:val="en-US"/>
        </w:rPr>
        <w:t xml:space="preserve">subsequent plasmolysis of the chloroplast </w:t>
      </w:r>
      <w:r w:rsidR="00567B35" w:rsidRPr="00437825">
        <w:rPr>
          <w:rFonts w:cs="Arial"/>
          <w:i w:val="0"/>
          <w:szCs w:val="18"/>
          <w:lang w:val="en-US"/>
        </w:rPr>
        <w:t xml:space="preserve">during the </w:t>
      </w:r>
      <w:r w:rsidR="0015122B" w:rsidRPr="00437825">
        <w:rPr>
          <w:rFonts w:cs="Arial"/>
          <w:i w:val="0"/>
          <w:szCs w:val="18"/>
          <w:lang w:val="en-US"/>
        </w:rPr>
        <w:t>maceration</w:t>
      </w:r>
      <w:r w:rsidR="00567B35" w:rsidRPr="00437825">
        <w:rPr>
          <w:rFonts w:cs="Arial"/>
          <w:i w:val="0"/>
          <w:szCs w:val="18"/>
          <w:lang w:val="en-US"/>
        </w:rPr>
        <w:t xml:space="preserve"> time due to osmolytic disequilibrium in the cytoplasmatic space, </w:t>
      </w:r>
      <w:r w:rsidR="00A72045" w:rsidRPr="00437825">
        <w:rPr>
          <w:rFonts w:cs="Arial"/>
          <w:i w:val="0"/>
          <w:szCs w:val="18"/>
          <w:lang w:val="en-US"/>
        </w:rPr>
        <w:t xml:space="preserve">as a consequence of the </w:t>
      </w:r>
      <w:r w:rsidR="00C062E8" w:rsidRPr="00437825">
        <w:rPr>
          <w:rFonts w:cs="Arial"/>
          <w:i w:val="0"/>
          <w:szCs w:val="18"/>
          <w:lang w:val="en-US"/>
        </w:rPr>
        <w:t xml:space="preserve">electroporation </w:t>
      </w:r>
      <w:r w:rsidR="00A72045" w:rsidRPr="00437825">
        <w:rPr>
          <w:rFonts w:cs="Arial"/>
          <w:i w:val="0"/>
          <w:szCs w:val="18"/>
          <w:lang w:val="en-US"/>
        </w:rPr>
        <w:t xml:space="preserve">of the cytoplasmic membrane </w:t>
      </w:r>
      <w:r w:rsidR="00C062E8" w:rsidRPr="00437825">
        <w:rPr>
          <w:rFonts w:cs="Arial"/>
          <w:i w:val="0"/>
          <w:szCs w:val="18"/>
          <w:lang w:val="en-US"/>
        </w:rPr>
        <w:t>of</w:t>
      </w:r>
      <w:r w:rsidR="00A72045" w:rsidRPr="00437825">
        <w:rPr>
          <w:rFonts w:cs="Arial"/>
          <w:i w:val="0"/>
          <w:szCs w:val="18"/>
          <w:lang w:val="en-US"/>
        </w:rPr>
        <w:t xml:space="preserve"> the algae cells </w:t>
      </w:r>
      <w:r w:rsidR="0015122B" w:rsidRPr="00437825">
        <w:rPr>
          <w:rFonts w:cs="Arial"/>
          <w:i w:val="0"/>
          <w:szCs w:val="18"/>
          <w:lang w:val="en-US"/>
        </w:rPr>
        <w:t>(Luengo et al., 2014)</w:t>
      </w:r>
      <w:r w:rsidR="00567B35" w:rsidRPr="00437825">
        <w:rPr>
          <w:rFonts w:cs="Arial"/>
          <w:i w:val="0"/>
          <w:szCs w:val="18"/>
          <w:lang w:val="en-US"/>
        </w:rPr>
        <w:t>.</w:t>
      </w:r>
      <w:r w:rsidR="009D3B46" w:rsidRPr="00437825">
        <w:rPr>
          <w:rFonts w:cs="Arial"/>
          <w:i w:val="0"/>
          <w:szCs w:val="18"/>
          <w:lang w:val="en-US"/>
        </w:rPr>
        <w:t xml:space="preserve"> </w:t>
      </w:r>
    </w:p>
    <w:p w14:paraId="6DB4A407" w14:textId="77777777" w:rsidR="00061BC5" w:rsidRPr="00437825" w:rsidRDefault="00825CA2" w:rsidP="00DC2257">
      <w:pPr>
        <w:pStyle w:val="CETheadingx"/>
      </w:pPr>
      <w:r w:rsidRPr="00437825">
        <w:t xml:space="preserve">Effect of </w:t>
      </w:r>
      <w:r w:rsidR="002C0E6E" w:rsidRPr="00437825">
        <w:t>sc</w:t>
      </w:r>
      <w:r w:rsidR="00913482" w:rsidRPr="00437825">
        <w:t>CO</w:t>
      </w:r>
      <w:r w:rsidR="00913482" w:rsidRPr="00437825">
        <w:rPr>
          <w:vertAlign w:val="subscript"/>
        </w:rPr>
        <w:t>2</w:t>
      </w:r>
      <w:r w:rsidR="00CB1D41" w:rsidRPr="00437825">
        <w:t xml:space="preserve"> processing parameters on the</w:t>
      </w:r>
      <w:r w:rsidR="00061BC5" w:rsidRPr="00437825">
        <w:t xml:space="preserve"> extraction</w:t>
      </w:r>
      <w:r w:rsidR="00DF2A81" w:rsidRPr="00437825">
        <w:t xml:space="preserve"> of pigments</w:t>
      </w:r>
    </w:p>
    <w:p w14:paraId="46058DDD" w14:textId="4DA84766" w:rsidR="006E292D" w:rsidRPr="00437825" w:rsidRDefault="00941DB6" w:rsidP="006E292D">
      <w:pPr>
        <w:pStyle w:val="CETCaption"/>
        <w:spacing w:before="0" w:after="0" w:line="240" w:lineRule="auto"/>
        <w:rPr>
          <w:rFonts w:cs="Arial"/>
          <w:i w:val="0"/>
          <w:color w:val="000000"/>
          <w:szCs w:val="18"/>
          <w:lang w:val="en-US"/>
        </w:rPr>
      </w:pPr>
      <w:r w:rsidRPr="00437825">
        <w:rPr>
          <w:rFonts w:cs="Arial"/>
          <w:i w:val="0"/>
          <w:szCs w:val="18"/>
          <w:lang w:val="en-US"/>
        </w:rPr>
        <w:t>Pressure</w:t>
      </w:r>
      <w:r w:rsidR="0050545A" w:rsidRPr="00437825">
        <w:rPr>
          <w:rFonts w:cs="Arial"/>
          <w:i w:val="0"/>
          <w:szCs w:val="18"/>
          <w:lang w:val="en-US"/>
        </w:rPr>
        <w:t>,</w:t>
      </w:r>
      <w:r w:rsidRPr="00437825">
        <w:rPr>
          <w:rFonts w:cs="Arial"/>
          <w:i w:val="0"/>
          <w:szCs w:val="18"/>
          <w:lang w:val="en-US"/>
        </w:rPr>
        <w:t xml:space="preserve"> along with temperature</w:t>
      </w:r>
      <w:r w:rsidR="0050545A" w:rsidRPr="00437825">
        <w:rPr>
          <w:rFonts w:cs="Arial"/>
          <w:i w:val="0"/>
          <w:szCs w:val="18"/>
          <w:lang w:val="en-US"/>
        </w:rPr>
        <w:t>,</w:t>
      </w:r>
      <w:r w:rsidRPr="00437825">
        <w:rPr>
          <w:rFonts w:cs="Arial"/>
          <w:i w:val="0"/>
          <w:szCs w:val="18"/>
          <w:lang w:val="en-US"/>
        </w:rPr>
        <w:t xml:space="preserve"> is the </w:t>
      </w:r>
      <w:r w:rsidR="00070DCA" w:rsidRPr="00437825">
        <w:rPr>
          <w:rFonts w:cs="Arial"/>
          <w:i w:val="0"/>
          <w:szCs w:val="18"/>
          <w:lang w:val="en-US"/>
        </w:rPr>
        <w:t>most</w:t>
      </w:r>
      <w:r w:rsidRPr="00437825">
        <w:rPr>
          <w:rFonts w:cs="Arial"/>
          <w:i w:val="0"/>
          <w:szCs w:val="18"/>
          <w:lang w:val="en-US"/>
        </w:rPr>
        <w:t xml:space="preserve"> </w:t>
      </w:r>
      <w:r w:rsidR="00070DCA" w:rsidRPr="00437825">
        <w:rPr>
          <w:rFonts w:cs="Arial"/>
          <w:i w:val="0"/>
          <w:szCs w:val="18"/>
          <w:lang w:val="en-US"/>
        </w:rPr>
        <w:t>relevant</w:t>
      </w:r>
      <w:r w:rsidRPr="00437825">
        <w:rPr>
          <w:rFonts w:cs="Arial"/>
          <w:i w:val="0"/>
          <w:szCs w:val="18"/>
          <w:lang w:val="en-US"/>
        </w:rPr>
        <w:t xml:space="preserve"> parameter </w:t>
      </w:r>
      <w:r w:rsidR="00835D8C" w:rsidRPr="00437825">
        <w:rPr>
          <w:rFonts w:cs="Arial"/>
          <w:i w:val="0"/>
          <w:szCs w:val="18"/>
          <w:lang w:val="en-US"/>
        </w:rPr>
        <w:t xml:space="preserve">that </w:t>
      </w:r>
      <w:r w:rsidR="00486182" w:rsidRPr="00437825">
        <w:rPr>
          <w:rFonts w:cs="Arial"/>
          <w:i w:val="0"/>
          <w:szCs w:val="18"/>
          <w:lang w:val="en-US"/>
        </w:rPr>
        <w:t>affects</w:t>
      </w:r>
      <w:r w:rsidR="00835D8C" w:rsidRPr="00437825">
        <w:rPr>
          <w:rFonts w:cs="Arial"/>
          <w:i w:val="0"/>
          <w:szCs w:val="18"/>
          <w:lang w:val="en-US"/>
        </w:rPr>
        <w:t xml:space="preserve"> </w:t>
      </w:r>
      <w:r w:rsidRPr="00437825">
        <w:rPr>
          <w:rFonts w:cs="Arial"/>
          <w:i w:val="0"/>
          <w:szCs w:val="18"/>
          <w:lang w:val="en-US"/>
        </w:rPr>
        <w:t>the solvent power</w:t>
      </w:r>
      <w:r w:rsidR="006A4A29" w:rsidRPr="00437825">
        <w:rPr>
          <w:rFonts w:cs="Arial"/>
          <w:i w:val="0"/>
          <w:szCs w:val="18"/>
          <w:lang w:val="en-US"/>
        </w:rPr>
        <w:t xml:space="preserve"> and the penetration capacity</w:t>
      </w:r>
      <w:r w:rsidR="00246F16" w:rsidRPr="00437825">
        <w:rPr>
          <w:rFonts w:cs="Arial"/>
          <w:i w:val="0"/>
          <w:szCs w:val="18"/>
          <w:lang w:val="en-US"/>
        </w:rPr>
        <w:t xml:space="preserve"> of the solvent into the matrix, thus affecting the extraction yield</w:t>
      </w:r>
      <w:r w:rsidR="00070DCA" w:rsidRPr="00437825">
        <w:rPr>
          <w:rFonts w:cs="Arial"/>
          <w:szCs w:val="18"/>
        </w:rPr>
        <w:t xml:space="preserve"> </w:t>
      </w:r>
      <w:r w:rsidR="00070DCA" w:rsidRPr="00437825">
        <w:rPr>
          <w:rFonts w:cs="Arial"/>
          <w:i w:val="0"/>
          <w:szCs w:val="18"/>
        </w:rPr>
        <w:t>(</w:t>
      </w:r>
      <w:r w:rsidR="005E7879" w:rsidRPr="00437825">
        <w:rPr>
          <w:rFonts w:cs="Arial"/>
          <w:i w:val="0"/>
          <w:szCs w:val="18"/>
          <w:lang w:val="en-US" w:eastAsia="de-DE"/>
        </w:rPr>
        <w:t xml:space="preserve">Macías-Sánchez </w:t>
      </w:r>
      <w:r w:rsidR="00DD344F" w:rsidRPr="00437825">
        <w:rPr>
          <w:rFonts w:cs="Arial"/>
          <w:i w:val="0"/>
          <w:szCs w:val="18"/>
        </w:rPr>
        <w:t>et al., 2005</w:t>
      </w:r>
      <w:r w:rsidR="00070DCA" w:rsidRPr="00437825">
        <w:rPr>
          <w:rFonts w:cs="Arial"/>
          <w:i w:val="0"/>
          <w:szCs w:val="18"/>
        </w:rPr>
        <w:t>)</w:t>
      </w:r>
      <w:r w:rsidRPr="00437825">
        <w:rPr>
          <w:rFonts w:cs="Arial"/>
          <w:i w:val="0"/>
          <w:szCs w:val="18"/>
          <w:lang w:val="en-US"/>
        </w:rPr>
        <w:t xml:space="preserve">. </w:t>
      </w:r>
      <w:r w:rsidR="0086529C" w:rsidRPr="00437825">
        <w:rPr>
          <w:rFonts w:cs="Arial"/>
          <w:i w:val="0"/>
          <w:szCs w:val="18"/>
          <w:lang w:val="en-US"/>
        </w:rPr>
        <w:t>T</w:t>
      </w:r>
      <w:r w:rsidRPr="00437825">
        <w:rPr>
          <w:rFonts w:cs="Arial"/>
          <w:i w:val="0"/>
          <w:szCs w:val="18"/>
          <w:lang w:val="en-US"/>
        </w:rPr>
        <w:t xml:space="preserve">he influence of </w:t>
      </w:r>
      <w:r w:rsidR="00246F16" w:rsidRPr="00437825">
        <w:rPr>
          <w:rFonts w:cs="Arial"/>
          <w:i w:val="0"/>
          <w:szCs w:val="18"/>
          <w:lang w:val="en-US"/>
        </w:rPr>
        <w:t xml:space="preserve">the operative </w:t>
      </w:r>
      <w:r w:rsidRPr="00437825">
        <w:rPr>
          <w:rFonts w:cs="Arial"/>
          <w:i w:val="0"/>
          <w:szCs w:val="18"/>
          <w:lang w:val="en-US"/>
        </w:rPr>
        <w:t xml:space="preserve">pressure (from 8 to </w:t>
      </w:r>
      <w:r w:rsidR="00472F2E" w:rsidRPr="00437825">
        <w:rPr>
          <w:rFonts w:cs="Arial"/>
          <w:i w:val="0"/>
          <w:szCs w:val="18"/>
          <w:lang w:val="en-US"/>
        </w:rPr>
        <w:t>20</w:t>
      </w:r>
      <w:r w:rsidRPr="00437825">
        <w:rPr>
          <w:rFonts w:cs="Arial"/>
          <w:i w:val="0"/>
          <w:szCs w:val="18"/>
          <w:lang w:val="en-US"/>
        </w:rPr>
        <w:t xml:space="preserve"> MPa) </w:t>
      </w:r>
      <w:r w:rsidR="00831644" w:rsidRPr="00437825">
        <w:rPr>
          <w:rFonts w:cs="Arial"/>
          <w:i w:val="0"/>
          <w:szCs w:val="18"/>
          <w:lang w:val="en-US"/>
        </w:rPr>
        <w:t xml:space="preserve">during </w:t>
      </w:r>
      <w:r w:rsidR="002C0E6E" w:rsidRPr="00437825">
        <w:rPr>
          <w:rFonts w:cs="Arial"/>
          <w:i w:val="0"/>
          <w:szCs w:val="18"/>
          <w:lang w:val="en-US"/>
        </w:rPr>
        <w:t>sc</w:t>
      </w:r>
      <w:r w:rsidR="00913482" w:rsidRPr="00437825">
        <w:rPr>
          <w:rFonts w:cs="Arial"/>
          <w:i w:val="0"/>
          <w:szCs w:val="18"/>
          <w:lang w:val="en-US"/>
        </w:rPr>
        <w:t>CO</w:t>
      </w:r>
      <w:r w:rsidR="00913482" w:rsidRPr="00437825">
        <w:rPr>
          <w:rFonts w:cs="Arial"/>
          <w:i w:val="0"/>
          <w:szCs w:val="18"/>
          <w:vertAlign w:val="subscript"/>
          <w:lang w:val="en-US"/>
        </w:rPr>
        <w:t>2</w:t>
      </w:r>
      <w:r w:rsidR="00831644" w:rsidRPr="00437825">
        <w:rPr>
          <w:rFonts w:cs="Arial"/>
          <w:i w:val="0"/>
          <w:szCs w:val="18"/>
          <w:lang w:val="en-US"/>
        </w:rPr>
        <w:t xml:space="preserve"> extraction </w:t>
      </w:r>
      <w:r w:rsidRPr="00437825">
        <w:rPr>
          <w:rFonts w:cs="Arial"/>
          <w:i w:val="0"/>
          <w:szCs w:val="18"/>
          <w:lang w:val="en-US"/>
        </w:rPr>
        <w:t xml:space="preserve">of </w:t>
      </w:r>
      <w:r w:rsidR="007430B4" w:rsidRPr="00437825">
        <w:rPr>
          <w:rFonts w:cs="Arial"/>
          <w:i w:val="0"/>
          <w:szCs w:val="18"/>
          <w:lang w:val="en-US"/>
        </w:rPr>
        <w:t>total carotenes</w:t>
      </w:r>
      <w:r w:rsidR="00831644" w:rsidRPr="00437825">
        <w:rPr>
          <w:rFonts w:cs="Arial"/>
          <w:i w:val="0"/>
          <w:szCs w:val="18"/>
          <w:lang w:val="en-US"/>
        </w:rPr>
        <w:t xml:space="preserve"> and chlorophyll </w:t>
      </w:r>
      <w:r w:rsidR="006B4B83" w:rsidRPr="00437825">
        <w:rPr>
          <w:rFonts w:cs="Arial"/>
          <w:szCs w:val="18"/>
          <w:lang w:val="en-US"/>
        </w:rPr>
        <w:t>a</w:t>
      </w:r>
      <w:r w:rsidR="006B4B83" w:rsidRPr="00437825">
        <w:rPr>
          <w:rFonts w:cs="Arial"/>
          <w:i w:val="0"/>
          <w:szCs w:val="18"/>
          <w:lang w:val="en-US"/>
        </w:rPr>
        <w:t xml:space="preserve"> </w:t>
      </w:r>
      <w:r w:rsidR="00831644" w:rsidRPr="00437825">
        <w:rPr>
          <w:rFonts w:cs="Arial"/>
          <w:i w:val="0"/>
          <w:szCs w:val="18"/>
          <w:lang w:val="en-US"/>
        </w:rPr>
        <w:t xml:space="preserve">from </w:t>
      </w:r>
      <w:r w:rsidR="00831644" w:rsidRPr="00437825">
        <w:rPr>
          <w:rFonts w:cs="Arial"/>
          <w:szCs w:val="18"/>
          <w:lang w:val="en-US"/>
        </w:rPr>
        <w:t>Nannochloropsis oceanica</w:t>
      </w:r>
      <w:r w:rsidR="00831644" w:rsidRPr="00437825">
        <w:rPr>
          <w:rFonts w:cs="Arial"/>
          <w:i w:val="0"/>
          <w:szCs w:val="18"/>
          <w:lang w:val="en-US"/>
        </w:rPr>
        <w:t xml:space="preserve"> cell suspension</w:t>
      </w:r>
      <w:r w:rsidR="00831644" w:rsidRPr="00437825" w:rsidDel="00831644">
        <w:rPr>
          <w:rFonts w:cs="Arial"/>
          <w:i w:val="0"/>
          <w:szCs w:val="18"/>
          <w:lang w:val="en-US"/>
        </w:rPr>
        <w:t xml:space="preserve"> </w:t>
      </w:r>
      <w:r w:rsidRPr="00437825">
        <w:rPr>
          <w:rFonts w:cs="Arial"/>
          <w:i w:val="0"/>
          <w:szCs w:val="18"/>
          <w:lang w:val="en-US"/>
        </w:rPr>
        <w:t>at a fixed temperature (35 °C)</w:t>
      </w:r>
      <w:r w:rsidR="00C062E8" w:rsidRPr="00437825">
        <w:rPr>
          <w:rFonts w:cs="Arial"/>
          <w:i w:val="0"/>
          <w:szCs w:val="18"/>
          <w:lang w:val="en-US"/>
        </w:rPr>
        <w:t>,</w:t>
      </w:r>
      <w:r w:rsidRPr="00437825">
        <w:rPr>
          <w:rFonts w:cs="Arial"/>
          <w:i w:val="0"/>
          <w:szCs w:val="18"/>
          <w:lang w:val="en-US"/>
        </w:rPr>
        <w:t xml:space="preserve"> CO</w:t>
      </w:r>
      <w:r w:rsidRPr="00437825">
        <w:rPr>
          <w:rFonts w:cs="Arial"/>
          <w:i w:val="0"/>
          <w:szCs w:val="18"/>
          <w:vertAlign w:val="subscript"/>
          <w:lang w:val="en-US"/>
        </w:rPr>
        <w:t>2</w:t>
      </w:r>
      <w:r w:rsidRPr="00437825">
        <w:rPr>
          <w:rFonts w:cs="Arial"/>
          <w:i w:val="0"/>
          <w:szCs w:val="18"/>
          <w:lang w:val="en-US"/>
        </w:rPr>
        <w:t>/biomass ratio (53.3 kg</w:t>
      </w:r>
      <w:r w:rsidRPr="00437825">
        <w:rPr>
          <w:rFonts w:cs="Arial"/>
          <w:i w:val="0"/>
          <w:szCs w:val="18"/>
          <w:vertAlign w:val="subscript"/>
          <w:lang w:val="en-US"/>
        </w:rPr>
        <w:t>CO2</w:t>
      </w:r>
      <w:r w:rsidRPr="00437825">
        <w:rPr>
          <w:rFonts w:cs="Arial"/>
          <w:i w:val="0"/>
          <w:szCs w:val="18"/>
          <w:lang w:val="en-US"/>
        </w:rPr>
        <w:t>/kg</w:t>
      </w:r>
      <w:r w:rsidRPr="00437825">
        <w:rPr>
          <w:rFonts w:cs="Arial"/>
          <w:i w:val="0"/>
          <w:szCs w:val="18"/>
          <w:vertAlign w:val="subscript"/>
          <w:lang w:val="en-US"/>
        </w:rPr>
        <w:t>DW</w:t>
      </w:r>
      <w:r w:rsidRPr="00437825">
        <w:rPr>
          <w:rFonts w:cs="Arial"/>
          <w:i w:val="0"/>
          <w:szCs w:val="18"/>
          <w:lang w:val="en-US"/>
        </w:rPr>
        <w:t>)</w:t>
      </w:r>
      <w:r w:rsidR="00C062E8" w:rsidRPr="00437825">
        <w:rPr>
          <w:rFonts w:cs="Arial"/>
          <w:i w:val="0"/>
          <w:szCs w:val="18"/>
          <w:lang w:val="en-US"/>
        </w:rPr>
        <w:t xml:space="preserve"> and holding time (7min)</w:t>
      </w:r>
      <w:r w:rsidR="0086529C" w:rsidRPr="00437825">
        <w:rPr>
          <w:rFonts w:cs="Arial"/>
          <w:i w:val="0"/>
          <w:szCs w:val="18"/>
          <w:lang w:val="en-US"/>
        </w:rPr>
        <w:t>, is shown in Figure 2</w:t>
      </w:r>
      <w:r w:rsidRPr="00437825">
        <w:rPr>
          <w:rFonts w:cs="Arial"/>
          <w:i w:val="0"/>
          <w:szCs w:val="18"/>
          <w:lang w:val="en-US"/>
        </w:rPr>
        <w:t>.</w:t>
      </w:r>
      <w:r w:rsidR="002C0E6E" w:rsidRPr="00437825">
        <w:rPr>
          <w:rFonts w:cs="Arial"/>
          <w:i w:val="0"/>
          <w:szCs w:val="18"/>
          <w:lang w:val="en-US"/>
        </w:rPr>
        <w:t xml:space="preserve"> </w:t>
      </w:r>
    </w:p>
    <w:p w14:paraId="5E2031B9" w14:textId="77777777" w:rsidR="00EA36B9" w:rsidRPr="00437825" w:rsidRDefault="00EA36B9" w:rsidP="00EA36B9">
      <w:pPr>
        <w:pStyle w:val="CETCaption"/>
        <w:spacing w:before="0" w:after="0" w:line="240" w:lineRule="auto"/>
        <w:rPr>
          <w:rFonts w:cs="Arial"/>
          <w:i w:val="0"/>
          <w:szCs w:val="18"/>
          <w:lang w:val="en-US"/>
        </w:rPr>
      </w:pPr>
    </w:p>
    <w:p w14:paraId="14206944" w14:textId="77777777" w:rsidR="00EA36B9" w:rsidRPr="00437825" w:rsidRDefault="00EA36B9" w:rsidP="009D3B46">
      <w:pPr>
        <w:pStyle w:val="CETCaption"/>
        <w:spacing w:before="0" w:after="0" w:line="240" w:lineRule="auto"/>
        <w:jc w:val="left"/>
        <w:rPr>
          <w:rFonts w:cs="Arial"/>
          <w:i w:val="0"/>
          <w:szCs w:val="18"/>
          <w:lang w:val="en-US"/>
        </w:rPr>
      </w:pPr>
      <w:r w:rsidRPr="00437825">
        <w:rPr>
          <w:rFonts w:cs="Arial"/>
          <w:noProof/>
          <w:szCs w:val="18"/>
          <w:lang w:val="it-IT" w:eastAsia="it-IT"/>
        </w:rPr>
        <w:drawing>
          <wp:inline distT="0" distB="0" distL="0" distR="0" wp14:anchorId="72515F28" wp14:editId="36BC7B71">
            <wp:extent cx="5230951" cy="1872000"/>
            <wp:effectExtent l="19050" t="0" r="7799"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b="805"/>
                    <a:stretch>
                      <a:fillRect/>
                    </a:stretch>
                  </pic:blipFill>
                  <pic:spPr bwMode="auto">
                    <a:xfrm>
                      <a:off x="0" y="0"/>
                      <a:ext cx="5230951" cy="1872000"/>
                    </a:xfrm>
                    <a:prstGeom prst="rect">
                      <a:avLst/>
                    </a:prstGeom>
                    <a:noFill/>
                    <a:ln>
                      <a:noFill/>
                    </a:ln>
                  </pic:spPr>
                </pic:pic>
              </a:graphicData>
            </a:graphic>
          </wp:inline>
        </w:drawing>
      </w:r>
    </w:p>
    <w:p w14:paraId="3A730E20" w14:textId="77777777" w:rsidR="00EA36B9" w:rsidRPr="00437825" w:rsidRDefault="00EA36B9" w:rsidP="00EA36B9">
      <w:pPr>
        <w:pStyle w:val="CETCaption"/>
        <w:rPr>
          <w:rFonts w:cs="Arial"/>
          <w:szCs w:val="18"/>
          <w:lang w:val="en-US"/>
        </w:rPr>
      </w:pPr>
      <w:r w:rsidRPr="00437825">
        <w:rPr>
          <w:rFonts w:cs="Arial"/>
          <w:szCs w:val="18"/>
          <w:lang w:val="en-US"/>
        </w:rPr>
        <w:t xml:space="preserve">Figure 2: </w:t>
      </w:r>
      <w:r w:rsidR="00737A6B" w:rsidRPr="00437825">
        <w:rPr>
          <w:rFonts w:cs="Arial"/>
          <w:szCs w:val="18"/>
          <w:lang w:val="en-US"/>
        </w:rPr>
        <w:t>Total carotenes</w:t>
      </w:r>
      <w:r w:rsidRPr="00437825">
        <w:rPr>
          <w:rFonts w:cs="Arial"/>
          <w:szCs w:val="18"/>
          <w:lang w:val="en-US"/>
        </w:rPr>
        <w:t xml:space="preserve"> and </w:t>
      </w:r>
      <w:r w:rsidR="00EB5766" w:rsidRPr="00437825">
        <w:rPr>
          <w:rFonts w:cs="Arial"/>
          <w:szCs w:val="18"/>
          <w:lang w:val="en-US"/>
        </w:rPr>
        <w:t>c</w:t>
      </w:r>
      <w:r w:rsidRPr="00437825">
        <w:rPr>
          <w:rFonts w:cs="Arial"/>
          <w:szCs w:val="18"/>
          <w:lang w:val="en-US"/>
        </w:rPr>
        <w:t>hlorophyll a content in the supernatants after scCO</w:t>
      </w:r>
      <w:r w:rsidRPr="00437825">
        <w:rPr>
          <w:rFonts w:cs="Arial"/>
          <w:szCs w:val="18"/>
          <w:vertAlign w:val="subscript"/>
          <w:lang w:val="en-US"/>
        </w:rPr>
        <w:t>2</w:t>
      </w:r>
      <w:r w:rsidRPr="00437825">
        <w:rPr>
          <w:rFonts w:cs="Arial"/>
          <w:szCs w:val="18"/>
          <w:lang w:val="en-US"/>
        </w:rPr>
        <w:t xml:space="preserve"> extraction </w:t>
      </w:r>
      <w:r w:rsidR="00300DD0" w:rsidRPr="00437825">
        <w:rPr>
          <w:rFonts w:cs="Arial"/>
          <w:szCs w:val="18"/>
          <w:lang w:val="en-US"/>
        </w:rPr>
        <w:t>at different pressure</w:t>
      </w:r>
      <w:r w:rsidRPr="00437825">
        <w:rPr>
          <w:rFonts w:cs="Arial"/>
          <w:szCs w:val="18"/>
          <w:lang w:val="en-US"/>
        </w:rPr>
        <w:t>. Different letters above the bars indicate significant differences among the mean values (p≤0.05).</w:t>
      </w:r>
    </w:p>
    <w:p w14:paraId="6AF1B2D8" w14:textId="77777777" w:rsidR="00AA6FDF" w:rsidRPr="00437825" w:rsidRDefault="007A523B" w:rsidP="00AA6FDF">
      <w:pPr>
        <w:pStyle w:val="CETCaption"/>
        <w:spacing w:before="0" w:after="0" w:line="240" w:lineRule="auto"/>
        <w:rPr>
          <w:rFonts w:cs="Arial"/>
          <w:i w:val="0"/>
          <w:color w:val="000000"/>
          <w:szCs w:val="18"/>
          <w:lang w:val="en-US"/>
        </w:rPr>
      </w:pPr>
      <w:r w:rsidRPr="00437825">
        <w:rPr>
          <w:rFonts w:cs="Arial"/>
          <w:i w:val="0"/>
          <w:szCs w:val="18"/>
          <w:lang w:val="en-US"/>
        </w:rPr>
        <w:lastRenderedPageBreak/>
        <w:t>Results show that the amount of extracted pigments significantly (p≤0.05) increased when</w:t>
      </w:r>
      <w:r w:rsidR="009B621A" w:rsidRPr="00437825">
        <w:rPr>
          <w:rFonts w:cs="Arial"/>
          <w:i w:val="0"/>
          <w:szCs w:val="18"/>
          <w:lang w:val="en-US"/>
        </w:rPr>
        <w:t xml:space="preserve"> pressure was increased from 8 to 14</w:t>
      </w:r>
      <w:r w:rsidRPr="00437825">
        <w:rPr>
          <w:rFonts w:cs="Arial"/>
          <w:i w:val="0"/>
          <w:szCs w:val="18"/>
          <w:lang w:val="en-US"/>
        </w:rPr>
        <w:t xml:space="preserve"> MPa. However, further increments of the pressure did not cause any significant increase in the extraction yields of the two compounds.</w:t>
      </w:r>
      <w:r w:rsidR="005B3D34" w:rsidRPr="00437825">
        <w:rPr>
          <w:rFonts w:cs="Arial"/>
          <w:i w:val="0"/>
          <w:szCs w:val="18"/>
          <w:lang w:val="en-US"/>
        </w:rPr>
        <w:t xml:space="preserve"> </w:t>
      </w:r>
      <w:r w:rsidR="00FD3C0A" w:rsidRPr="00437825">
        <w:rPr>
          <w:rFonts w:cs="Arial"/>
          <w:i w:val="0"/>
          <w:szCs w:val="18"/>
          <w:lang w:val="en-US"/>
        </w:rPr>
        <w:t>Although any comparison with data found in</w:t>
      </w:r>
      <w:r w:rsidR="00A44579" w:rsidRPr="00437825">
        <w:rPr>
          <w:rFonts w:cs="Arial"/>
          <w:i w:val="0"/>
          <w:szCs w:val="18"/>
          <w:lang w:val="en-US"/>
        </w:rPr>
        <w:t xml:space="preserve"> the</w:t>
      </w:r>
      <w:r w:rsidR="00FD3C0A" w:rsidRPr="00437825">
        <w:rPr>
          <w:rFonts w:cs="Arial"/>
          <w:i w:val="0"/>
          <w:szCs w:val="18"/>
          <w:lang w:val="en-US"/>
        </w:rPr>
        <w:t xml:space="preserve"> current literature is very difficult due to the different types of equipment, microalgae strains and experimental conditions used, our results appear consistent with those reported in previous works. </w:t>
      </w:r>
      <w:r w:rsidR="00AA6FDF" w:rsidRPr="00437825">
        <w:rPr>
          <w:rFonts w:cs="Arial"/>
          <w:i w:val="0"/>
          <w:szCs w:val="18"/>
          <w:lang w:val="en-US"/>
        </w:rPr>
        <w:t xml:space="preserve">In fact, it was shown that </w:t>
      </w:r>
      <w:r w:rsidR="00AA6FDF" w:rsidRPr="00437825">
        <w:rPr>
          <w:rFonts w:cs="Arial"/>
          <w:i w:val="0"/>
          <w:szCs w:val="18"/>
          <w:lang w:val="en-US" w:eastAsia="de-DE"/>
        </w:rPr>
        <w:t xml:space="preserve">the maximum extraction yield of carotenoids and chlorophyll </w:t>
      </w:r>
      <w:r w:rsidR="00AA6FDF" w:rsidRPr="00437825">
        <w:rPr>
          <w:rFonts w:cs="Arial"/>
          <w:szCs w:val="18"/>
          <w:lang w:val="en-US" w:eastAsia="de-DE"/>
        </w:rPr>
        <w:t>a</w:t>
      </w:r>
      <w:r w:rsidR="00AA6FDF" w:rsidRPr="00437825">
        <w:rPr>
          <w:rFonts w:cs="Arial"/>
          <w:i w:val="0"/>
          <w:szCs w:val="18"/>
          <w:lang w:val="en-US" w:eastAsia="de-DE"/>
        </w:rPr>
        <w:t xml:space="preserve"> from </w:t>
      </w:r>
      <w:r w:rsidR="00AA6FDF" w:rsidRPr="00437825">
        <w:rPr>
          <w:rFonts w:cs="Arial"/>
          <w:szCs w:val="18"/>
          <w:lang w:val="en-US" w:eastAsia="de-DE"/>
        </w:rPr>
        <w:t>Nannochloropsis gaditana</w:t>
      </w:r>
      <w:r w:rsidR="00AA6FDF" w:rsidRPr="00437825">
        <w:rPr>
          <w:rFonts w:cs="Arial"/>
          <w:i w:val="0"/>
          <w:szCs w:val="18"/>
          <w:lang w:val="en-US" w:eastAsia="de-DE"/>
        </w:rPr>
        <w:t xml:space="preserve"> and</w:t>
      </w:r>
      <w:r w:rsidR="00AA6FDF" w:rsidRPr="00437825">
        <w:rPr>
          <w:rFonts w:cs="Arial"/>
          <w:szCs w:val="18"/>
          <w:lang w:val="en-US" w:eastAsia="de-DE"/>
        </w:rPr>
        <w:t xml:space="preserve"> Scenedesmus almeriensis</w:t>
      </w:r>
      <w:r w:rsidR="00AA6FDF" w:rsidRPr="00437825">
        <w:rPr>
          <w:rFonts w:cs="Arial"/>
          <w:i w:val="0"/>
          <w:szCs w:val="18"/>
          <w:lang w:val="en-US" w:eastAsia="de-DE"/>
        </w:rPr>
        <w:t xml:space="preserve"> was obtained at an intermediate pressure within the investigated range (10-60 MPa)</w:t>
      </w:r>
      <w:r w:rsidR="00AA6FDF" w:rsidRPr="00437825">
        <w:rPr>
          <w:rFonts w:cs="Arial"/>
          <w:i w:val="0"/>
          <w:szCs w:val="18"/>
          <w:lang w:val="en-US"/>
        </w:rPr>
        <w:t xml:space="preserve"> (</w:t>
      </w:r>
      <w:r w:rsidR="00AA6FDF" w:rsidRPr="00437825">
        <w:rPr>
          <w:rFonts w:cs="Arial"/>
          <w:i w:val="0"/>
          <w:szCs w:val="18"/>
          <w:lang w:val="en-US" w:eastAsia="de-DE"/>
        </w:rPr>
        <w:t xml:space="preserve">Macías-Sánchez et al, 2005, 2010). </w:t>
      </w:r>
      <w:r w:rsidR="00AA6FDF" w:rsidRPr="00437825">
        <w:rPr>
          <w:rFonts w:cs="Arial"/>
          <w:i w:val="0"/>
          <w:color w:val="000000"/>
          <w:szCs w:val="18"/>
          <w:lang w:val="en-US"/>
        </w:rPr>
        <w:t>This behavior can be mainly attributed to the two effects that the increase in pressure has on CO</w:t>
      </w:r>
      <w:r w:rsidR="00AA6FDF" w:rsidRPr="00437825">
        <w:rPr>
          <w:rFonts w:cs="Arial"/>
          <w:i w:val="0"/>
          <w:color w:val="000000"/>
          <w:szCs w:val="18"/>
          <w:vertAlign w:val="subscript"/>
          <w:lang w:val="en-US"/>
        </w:rPr>
        <w:t>2</w:t>
      </w:r>
      <w:r w:rsidR="00AA6FDF" w:rsidRPr="00437825">
        <w:rPr>
          <w:rFonts w:cs="Arial"/>
          <w:i w:val="0"/>
          <w:color w:val="000000"/>
          <w:szCs w:val="18"/>
          <w:lang w:val="en-US"/>
        </w:rPr>
        <w:t xml:space="preserve"> when temperature is maintained constant. In fact, on increasing the pressure </w:t>
      </w:r>
      <w:r w:rsidR="00AA6FDF" w:rsidRPr="00437825">
        <w:rPr>
          <w:rFonts w:cs="Arial"/>
          <w:i w:val="0"/>
          <w:szCs w:val="18"/>
          <w:lang w:val="en-US"/>
        </w:rPr>
        <w:t>increases the density of CO</w:t>
      </w:r>
      <w:r w:rsidR="00AA6FDF" w:rsidRPr="00437825">
        <w:rPr>
          <w:rFonts w:cs="Arial"/>
          <w:i w:val="0"/>
          <w:szCs w:val="18"/>
          <w:vertAlign w:val="subscript"/>
          <w:lang w:val="en-US"/>
        </w:rPr>
        <w:t>2</w:t>
      </w:r>
      <w:r w:rsidR="00AA6FDF" w:rsidRPr="00437825">
        <w:rPr>
          <w:rFonts w:cs="Arial"/>
          <w:i w:val="0"/>
          <w:szCs w:val="18"/>
          <w:lang w:val="en-US"/>
        </w:rPr>
        <w:t xml:space="preserve"> and, consequently, the solvation power of the fluids, which in turn increases the solubility of the compounds and extraction yield. However, when pressure increases the diffusion coefficient decreases, thus reducing the penetration capacity of the solvent into the matrix and, hence, the extraction yield (</w:t>
      </w:r>
      <w:r w:rsidR="00AA6FDF" w:rsidRPr="00437825">
        <w:rPr>
          <w:rFonts w:cs="Arial"/>
          <w:i w:val="0"/>
          <w:szCs w:val="18"/>
          <w:lang w:val="en-US" w:eastAsia="de-DE"/>
        </w:rPr>
        <w:t>Macías-Sánchez et al, 2005</w:t>
      </w:r>
      <w:r w:rsidR="00AA6FDF" w:rsidRPr="00437825">
        <w:rPr>
          <w:rFonts w:cs="Arial"/>
          <w:i w:val="0"/>
          <w:szCs w:val="18"/>
          <w:lang w:val="en-US"/>
        </w:rPr>
        <w:t>).</w:t>
      </w:r>
      <w:r w:rsidR="00AA6FDF" w:rsidRPr="00437825">
        <w:rPr>
          <w:rFonts w:cs="Arial"/>
          <w:i w:val="0"/>
          <w:color w:val="000000"/>
          <w:szCs w:val="18"/>
          <w:lang w:val="en-US"/>
        </w:rPr>
        <w:t xml:space="preserve"> The predominance of one or other effect explains the trend observed in the experimental data, from which it can be concluded that</w:t>
      </w:r>
      <w:r w:rsidR="00FD3C0A" w:rsidRPr="00437825">
        <w:rPr>
          <w:rFonts w:cs="Arial"/>
          <w:i w:val="0"/>
          <w:color w:val="000000"/>
          <w:szCs w:val="18"/>
          <w:lang w:val="en-US"/>
        </w:rPr>
        <w:t>, in our case,</w:t>
      </w:r>
      <w:r w:rsidR="00AA6FDF" w:rsidRPr="00437825">
        <w:rPr>
          <w:rFonts w:cs="Arial"/>
          <w:i w:val="0"/>
          <w:color w:val="000000"/>
          <w:szCs w:val="18"/>
          <w:lang w:val="en-US"/>
        </w:rPr>
        <w:t xml:space="preserve"> </w:t>
      </w:r>
      <w:r w:rsidR="00AA6FDF" w:rsidRPr="00437825">
        <w:rPr>
          <w:rFonts w:cs="Arial"/>
          <w:i w:val="0"/>
          <w:szCs w:val="18"/>
          <w:lang w:val="en-US"/>
        </w:rPr>
        <w:t xml:space="preserve">a pressure of 14 MPa may be sufficient to determine the highest extractability of pigments from the </w:t>
      </w:r>
      <w:r w:rsidR="00AA6FDF" w:rsidRPr="00437825">
        <w:rPr>
          <w:rFonts w:cs="Arial"/>
          <w:szCs w:val="18"/>
          <w:lang w:val="en-US"/>
        </w:rPr>
        <w:t>Nannochloropsis oceanica</w:t>
      </w:r>
      <w:r w:rsidR="00AA6FDF" w:rsidRPr="00437825">
        <w:rPr>
          <w:rFonts w:cs="Arial"/>
          <w:i w:val="0"/>
          <w:szCs w:val="18"/>
          <w:lang w:val="en-US"/>
        </w:rPr>
        <w:t xml:space="preserve"> cells.</w:t>
      </w:r>
    </w:p>
    <w:p w14:paraId="556704C6" w14:textId="77777777" w:rsidR="0040038E" w:rsidRPr="00437825" w:rsidRDefault="00DF2A81" w:rsidP="00DC2257">
      <w:pPr>
        <w:pStyle w:val="CETheadingx"/>
      </w:pPr>
      <w:r w:rsidRPr="00437825">
        <w:t>PEF</w:t>
      </w:r>
      <w:r w:rsidR="000E0BD4" w:rsidRPr="00437825">
        <w:t xml:space="preserve">-assisted </w:t>
      </w:r>
      <w:r w:rsidR="003267F2" w:rsidRPr="00437825">
        <w:t>sc</w:t>
      </w:r>
      <w:r w:rsidR="00913482" w:rsidRPr="00437825">
        <w:t>CO</w:t>
      </w:r>
      <w:r w:rsidR="00913482" w:rsidRPr="00437825">
        <w:rPr>
          <w:vertAlign w:val="subscript"/>
        </w:rPr>
        <w:t>2</w:t>
      </w:r>
      <w:r w:rsidR="0040038E" w:rsidRPr="00437825">
        <w:t xml:space="preserve"> extraction</w:t>
      </w:r>
      <w:r w:rsidRPr="00437825">
        <w:t xml:space="preserve"> </w:t>
      </w:r>
      <w:r w:rsidR="000E0BD4" w:rsidRPr="00437825">
        <w:t>o</w:t>
      </w:r>
      <w:r w:rsidRPr="00437825">
        <w:t>f pigments</w:t>
      </w:r>
    </w:p>
    <w:p w14:paraId="6C2F06F4" w14:textId="2795A8D0" w:rsidR="0030529D" w:rsidRPr="00437825" w:rsidRDefault="006A7CF4" w:rsidP="00492AF9">
      <w:pPr>
        <w:pStyle w:val="CETCaption"/>
        <w:spacing w:before="0" w:after="0"/>
        <w:rPr>
          <w:rFonts w:cs="Arial"/>
          <w:i w:val="0"/>
          <w:szCs w:val="18"/>
          <w:lang w:val="en-US"/>
        </w:rPr>
      </w:pPr>
      <w:r w:rsidRPr="00437825">
        <w:rPr>
          <w:rFonts w:cs="Arial"/>
          <w:i w:val="0"/>
          <w:szCs w:val="18"/>
          <w:lang w:val="en-US"/>
        </w:rPr>
        <w:t>Fig</w:t>
      </w:r>
      <w:r w:rsidR="00EB2EB1" w:rsidRPr="00437825">
        <w:rPr>
          <w:rFonts w:cs="Arial"/>
          <w:i w:val="0"/>
          <w:szCs w:val="18"/>
          <w:lang w:val="en-US"/>
        </w:rPr>
        <w:t>ure</w:t>
      </w:r>
      <w:r w:rsidRPr="00437825">
        <w:rPr>
          <w:rFonts w:cs="Arial"/>
          <w:i w:val="0"/>
          <w:szCs w:val="18"/>
          <w:lang w:val="en-US"/>
        </w:rPr>
        <w:t xml:space="preserve"> 3 reports the content of total carotenes and chlorophyll </w:t>
      </w:r>
      <w:r w:rsidRPr="00437825">
        <w:rPr>
          <w:rFonts w:cs="Arial"/>
          <w:szCs w:val="18"/>
          <w:lang w:val="en-US"/>
        </w:rPr>
        <w:t>a</w:t>
      </w:r>
      <w:r w:rsidRPr="00437825">
        <w:rPr>
          <w:rFonts w:cs="Arial"/>
          <w:i w:val="0"/>
          <w:szCs w:val="18"/>
          <w:lang w:val="en-US"/>
        </w:rPr>
        <w:t xml:space="preserve"> detected in the supernatant of untreated (control) and treated algae suspension in a cascade process, </w:t>
      </w:r>
      <w:r w:rsidR="006F0C0C" w:rsidRPr="00437825">
        <w:rPr>
          <w:rFonts w:cs="Arial"/>
          <w:i w:val="0"/>
          <w:szCs w:val="18"/>
          <w:lang w:val="en-US"/>
        </w:rPr>
        <w:t>with</w:t>
      </w:r>
      <w:r w:rsidRPr="00437825">
        <w:rPr>
          <w:rFonts w:cs="Arial"/>
          <w:i w:val="0"/>
          <w:szCs w:val="18"/>
          <w:lang w:val="en-US"/>
        </w:rPr>
        <w:t xml:space="preserve"> a PEF treatment (E=10 kV/cm; W</w:t>
      </w:r>
      <w:r w:rsidRPr="00437825">
        <w:rPr>
          <w:rFonts w:cs="Arial"/>
          <w:i w:val="0"/>
          <w:szCs w:val="18"/>
          <w:vertAlign w:val="subscript"/>
          <w:lang w:val="en-US"/>
        </w:rPr>
        <w:t>T</w:t>
      </w:r>
      <w:r w:rsidR="00F30451" w:rsidRPr="00437825">
        <w:rPr>
          <w:rFonts w:cs="Arial"/>
          <w:i w:val="0"/>
          <w:szCs w:val="18"/>
          <w:lang w:val="en-US"/>
        </w:rPr>
        <w:t xml:space="preserve">=100 kJ/kg) stage applied </w:t>
      </w:r>
      <w:r w:rsidRPr="00437825">
        <w:rPr>
          <w:rFonts w:cs="Arial"/>
          <w:i w:val="0"/>
          <w:szCs w:val="18"/>
          <w:lang w:val="en-US"/>
        </w:rPr>
        <w:t xml:space="preserve">prior to the </w:t>
      </w:r>
      <w:r w:rsidR="006F0C0C" w:rsidRPr="00437825">
        <w:rPr>
          <w:rFonts w:cs="Arial"/>
          <w:i w:val="0"/>
          <w:szCs w:val="18"/>
          <w:lang w:val="en-US"/>
        </w:rPr>
        <w:t>scCO</w:t>
      </w:r>
      <w:r w:rsidR="006F0C0C" w:rsidRPr="00437825">
        <w:rPr>
          <w:rFonts w:cs="Arial"/>
          <w:i w:val="0"/>
          <w:szCs w:val="18"/>
          <w:vertAlign w:val="subscript"/>
          <w:lang w:val="en-US"/>
        </w:rPr>
        <w:t>2</w:t>
      </w:r>
      <w:r w:rsidR="006F0C0C" w:rsidRPr="00437825">
        <w:rPr>
          <w:rFonts w:cs="Arial"/>
          <w:i w:val="0"/>
          <w:szCs w:val="18"/>
          <w:lang w:val="en-US"/>
        </w:rPr>
        <w:t xml:space="preserve"> extraction stage</w:t>
      </w:r>
      <w:r w:rsidR="00002894" w:rsidRPr="00437825">
        <w:rPr>
          <w:rFonts w:cs="Arial"/>
          <w:i w:val="0"/>
          <w:szCs w:val="18"/>
          <w:lang w:val="en-US"/>
        </w:rPr>
        <w:t xml:space="preserve"> (P=14</w:t>
      </w:r>
      <w:r w:rsidRPr="00437825">
        <w:rPr>
          <w:rFonts w:cs="Arial"/>
          <w:i w:val="0"/>
          <w:szCs w:val="18"/>
          <w:lang w:val="en-US"/>
        </w:rPr>
        <w:t xml:space="preserve"> </w:t>
      </w:r>
      <w:r w:rsidR="005A0B2B" w:rsidRPr="00437825">
        <w:rPr>
          <w:rFonts w:cs="Arial"/>
          <w:i w:val="0"/>
          <w:szCs w:val="18"/>
          <w:lang w:val="en-US"/>
        </w:rPr>
        <w:t>MPa</w:t>
      </w:r>
      <w:r w:rsidRPr="00437825">
        <w:rPr>
          <w:rFonts w:cs="Arial"/>
          <w:i w:val="0"/>
          <w:szCs w:val="18"/>
          <w:lang w:val="en-US"/>
        </w:rPr>
        <w:t xml:space="preserve">, </w:t>
      </w:r>
      <w:r w:rsidR="006F0C0C" w:rsidRPr="00437825">
        <w:rPr>
          <w:rFonts w:cs="Arial"/>
          <w:i w:val="0"/>
          <w:szCs w:val="18"/>
          <w:lang w:val="en-US"/>
        </w:rPr>
        <w:t>T=35°C, R=</w:t>
      </w:r>
      <w:r w:rsidR="00EB2EB1" w:rsidRPr="00437825">
        <w:rPr>
          <w:rFonts w:cs="Arial"/>
          <w:i w:val="0"/>
          <w:szCs w:val="18"/>
          <w:lang w:val="en-US"/>
        </w:rPr>
        <w:t>53.3</w:t>
      </w:r>
      <w:r w:rsidR="006F0C0C" w:rsidRPr="00437825">
        <w:rPr>
          <w:rFonts w:cs="Arial"/>
          <w:i w:val="0"/>
          <w:szCs w:val="18"/>
          <w:lang w:val="en-US"/>
        </w:rPr>
        <w:t xml:space="preserve"> kgCO</w:t>
      </w:r>
      <w:r w:rsidR="006F0C0C" w:rsidRPr="00437825">
        <w:rPr>
          <w:rFonts w:cs="Arial"/>
          <w:i w:val="0"/>
          <w:szCs w:val="18"/>
          <w:vertAlign w:val="subscript"/>
          <w:lang w:val="en-US"/>
        </w:rPr>
        <w:t>2</w:t>
      </w:r>
      <w:r w:rsidR="006F0C0C" w:rsidRPr="00437825">
        <w:rPr>
          <w:rFonts w:cs="Arial"/>
          <w:i w:val="0"/>
          <w:szCs w:val="18"/>
          <w:lang w:val="en-US"/>
        </w:rPr>
        <w:t>/kg</w:t>
      </w:r>
      <w:r w:rsidR="006F0C0C" w:rsidRPr="00437825">
        <w:rPr>
          <w:rFonts w:cs="Arial"/>
          <w:i w:val="0"/>
          <w:szCs w:val="18"/>
          <w:vertAlign w:val="subscript"/>
          <w:lang w:val="en-US"/>
        </w:rPr>
        <w:t>DW</w:t>
      </w:r>
      <w:r w:rsidR="006F0C0C" w:rsidRPr="00437825">
        <w:rPr>
          <w:rFonts w:cs="Arial"/>
          <w:i w:val="0"/>
          <w:szCs w:val="18"/>
          <w:lang w:val="en-US"/>
        </w:rPr>
        <w:t xml:space="preserve">, </w:t>
      </w:r>
      <w:r w:rsidRPr="00437825">
        <w:rPr>
          <w:rFonts w:cs="Arial"/>
          <w:i w:val="0"/>
          <w:szCs w:val="18"/>
          <w:lang w:val="en-US"/>
        </w:rPr>
        <w:t>t=7min)</w:t>
      </w:r>
      <w:r w:rsidR="00AD19B5" w:rsidRPr="00437825">
        <w:rPr>
          <w:rFonts w:cs="Arial"/>
          <w:i w:val="0"/>
          <w:szCs w:val="18"/>
          <w:lang w:val="en-US"/>
        </w:rPr>
        <w:t>.</w:t>
      </w:r>
      <w:r w:rsidRPr="00437825">
        <w:rPr>
          <w:rFonts w:cs="Arial"/>
          <w:i w:val="0"/>
          <w:szCs w:val="18"/>
          <w:lang w:val="en-US"/>
        </w:rPr>
        <w:t xml:space="preserve"> For the sake of comparison, also the </w:t>
      </w:r>
      <w:r w:rsidR="006F0C0C" w:rsidRPr="00437825">
        <w:rPr>
          <w:rFonts w:cs="Arial"/>
          <w:i w:val="0"/>
          <w:szCs w:val="18"/>
          <w:lang w:val="en-US"/>
        </w:rPr>
        <w:t>extraction yield of pigments detected after</w:t>
      </w:r>
      <w:r w:rsidR="00002894" w:rsidRPr="00437825">
        <w:rPr>
          <w:rFonts w:cs="Arial"/>
          <w:i w:val="0"/>
          <w:szCs w:val="18"/>
          <w:lang w:val="en-US"/>
        </w:rPr>
        <w:t xml:space="preserve"> </w:t>
      </w:r>
      <w:r w:rsidR="006F0C0C" w:rsidRPr="00437825">
        <w:rPr>
          <w:rFonts w:cs="Arial"/>
          <w:i w:val="0"/>
          <w:szCs w:val="18"/>
          <w:lang w:val="en-US"/>
        </w:rPr>
        <w:t>single PEF-assisted extraction and single scCO</w:t>
      </w:r>
      <w:r w:rsidR="006F0C0C" w:rsidRPr="00437825">
        <w:rPr>
          <w:rFonts w:cs="Arial"/>
          <w:i w:val="0"/>
          <w:szCs w:val="18"/>
          <w:vertAlign w:val="subscript"/>
          <w:lang w:val="en-US"/>
        </w:rPr>
        <w:t>2</w:t>
      </w:r>
      <w:r w:rsidR="006F0C0C" w:rsidRPr="00437825">
        <w:rPr>
          <w:rFonts w:cs="Arial"/>
          <w:i w:val="0"/>
          <w:szCs w:val="18"/>
          <w:lang w:val="en-US"/>
        </w:rPr>
        <w:t xml:space="preserve"> extraction processes</w:t>
      </w:r>
      <w:r w:rsidRPr="00437825">
        <w:rPr>
          <w:rFonts w:cs="Arial"/>
          <w:i w:val="0"/>
          <w:szCs w:val="18"/>
          <w:lang w:val="en-US"/>
        </w:rPr>
        <w:t xml:space="preserve"> is reported. </w:t>
      </w:r>
    </w:p>
    <w:p w14:paraId="632AB57A" w14:textId="77777777" w:rsidR="00EB5766" w:rsidRPr="00437825" w:rsidRDefault="00EB5766" w:rsidP="00492AF9">
      <w:pPr>
        <w:pStyle w:val="CETCaption"/>
        <w:spacing w:before="0" w:after="0"/>
        <w:rPr>
          <w:rFonts w:cs="Arial"/>
          <w:i w:val="0"/>
          <w:szCs w:val="18"/>
          <w:lang w:val="en-US"/>
        </w:rPr>
      </w:pPr>
    </w:p>
    <w:p w14:paraId="7880E674" w14:textId="77777777" w:rsidR="00484FD5" w:rsidRPr="00437825" w:rsidRDefault="00893850" w:rsidP="009D3B46">
      <w:pPr>
        <w:pStyle w:val="CETCaption"/>
        <w:spacing w:before="0" w:after="0"/>
        <w:jc w:val="left"/>
        <w:rPr>
          <w:rFonts w:cs="Arial"/>
          <w:i w:val="0"/>
          <w:szCs w:val="18"/>
          <w:lang w:val="en-US"/>
        </w:rPr>
      </w:pPr>
      <w:r w:rsidRPr="00437825">
        <w:rPr>
          <w:noProof/>
          <w:lang w:val="it-IT" w:eastAsia="it-IT"/>
        </w:rPr>
        <w:drawing>
          <wp:inline distT="0" distB="0" distL="0" distR="0" wp14:anchorId="77D865E7" wp14:editId="43CA568A">
            <wp:extent cx="5509654" cy="176400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t="9368" b="3460"/>
                    <a:stretch>
                      <a:fillRect/>
                    </a:stretch>
                  </pic:blipFill>
                  <pic:spPr bwMode="auto">
                    <a:xfrm>
                      <a:off x="0" y="0"/>
                      <a:ext cx="5509654" cy="1764000"/>
                    </a:xfrm>
                    <a:prstGeom prst="rect">
                      <a:avLst/>
                    </a:prstGeom>
                    <a:noFill/>
                    <a:ln>
                      <a:noFill/>
                    </a:ln>
                  </pic:spPr>
                </pic:pic>
              </a:graphicData>
            </a:graphic>
          </wp:inline>
        </w:drawing>
      </w:r>
    </w:p>
    <w:p w14:paraId="0415E7E1" w14:textId="77777777" w:rsidR="00A85321" w:rsidRPr="00437825" w:rsidRDefault="00E83991" w:rsidP="00BA503F">
      <w:pPr>
        <w:pStyle w:val="CETCaption"/>
        <w:rPr>
          <w:rFonts w:cs="Arial"/>
          <w:szCs w:val="18"/>
          <w:lang w:val="en-US"/>
        </w:rPr>
      </w:pPr>
      <w:r w:rsidRPr="00437825">
        <w:rPr>
          <w:rFonts w:cs="Arial"/>
          <w:szCs w:val="18"/>
          <w:lang w:val="en-US"/>
        </w:rPr>
        <w:t xml:space="preserve">Figure </w:t>
      </w:r>
      <w:r w:rsidR="00BD1F94" w:rsidRPr="00437825">
        <w:rPr>
          <w:rFonts w:cs="Arial"/>
          <w:szCs w:val="18"/>
          <w:lang w:val="en-US"/>
        </w:rPr>
        <w:t>3</w:t>
      </w:r>
      <w:r w:rsidRPr="00437825">
        <w:rPr>
          <w:rFonts w:cs="Arial"/>
          <w:szCs w:val="18"/>
          <w:lang w:val="en-US"/>
        </w:rPr>
        <w:t xml:space="preserve">: </w:t>
      </w:r>
      <w:r w:rsidR="00993A41" w:rsidRPr="00437825">
        <w:rPr>
          <w:rFonts w:cs="Arial"/>
          <w:szCs w:val="18"/>
          <w:lang w:val="en-US"/>
        </w:rPr>
        <w:t xml:space="preserve">Total carotenes </w:t>
      </w:r>
      <w:r w:rsidR="009478F0" w:rsidRPr="00437825">
        <w:rPr>
          <w:rFonts w:cs="Arial"/>
          <w:szCs w:val="18"/>
          <w:lang w:val="en-US"/>
        </w:rPr>
        <w:t xml:space="preserve">and </w:t>
      </w:r>
      <w:r w:rsidR="001F439B" w:rsidRPr="00437825">
        <w:rPr>
          <w:rFonts w:cs="Arial"/>
          <w:szCs w:val="18"/>
          <w:lang w:val="en-US"/>
        </w:rPr>
        <w:t>c</w:t>
      </w:r>
      <w:r w:rsidR="009478F0" w:rsidRPr="00437825">
        <w:rPr>
          <w:rFonts w:cs="Arial"/>
          <w:szCs w:val="18"/>
          <w:lang w:val="en-US"/>
        </w:rPr>
        <w:t xml:space="preserve">hlorophyll </w:t>
      </w:r>
      <w:r w:rsidR="000E0BD4" w:rsidRPr="00437825">
        <w:rPr>
          <w:rFonts w:cs="Arial"/>
          <w:szCs w:val="18"/>
          <w:lang w:val="en-US"/>
        </w:rPr>
        <w:t xml:space="preserve">a </w:t>
      </w:r>
      <w:r w:rsidR="00A85321" w:rsidRPr="00437825">
        <w:rPr>
          <w:rFonts w:cs="Arial"/>
          <w:szCs w:val="18"/>
          <w:lang w:val="en-US"/>
        </w:rPr>
        <w:t xml:space="preserve">content </w:t>
      </w:r>
      <w:r w:rsidR="00911E2B" w:rsidRPr="00437825">
        <w:rPr>
          <w:rFonts w:cs="Arial"/>
          <w:szCs w:val="18"/>
          <w:lang w:val="en-US"/>
        </w:rPr>
        <w:t>of</w:t>
      </w:r>
      <w:r w:rsidR="00A85321" w:rsidRPr="00437825">
        <w:rPr>
          <w:rFonts w:cs="Arial"/>
          <w:szCs w:val="18"/>
          <w:lang w:val="en-US"/>
        </w:rPr>
        <w:t xml:space="preserve"> supe</w:t>
      </w:r>
      <w:r w:rsidR="00820355" w:rsidRPr="00437825">
        <w:rPr>
          <w:rFonts w:cs="Arial"/>
          <w:szCs w:val="18"/>
          <w:lang w:val="en-US"/>
        </w:rPr>
        <w:t>r</w:t>
      </w:r>
      <w:r w:rsidR="00A85321" w:rsidRPr="00437825">
        <w:rPr>
          <w:rFonts w:cs="Arial"/>
          <w:szCs w:val="18"/>
          <w:lang w:val="en-US"/>
        </w:rPr>
        <w:t>natant</w:t>
      </w:r>
      <w:r w:rsidR="00911E2B" w:rsidRPr="00437825">
        <w:rPr>
          <w:rFonts w:cs="Arial"/>
          <w:szCs w:val="18"/>
          <w:lang w:val="en-US"/>
        </w:rPr>
        <w:t>s from</w:t>
      </w:r>
      <w:r w:rsidR="00A85321" w:rsidRPr="00437825">
        <w:rPr>
          <w:rFonts w:cs="Arial"/>
          <w:szCs w:val="18"/>
          <w:lang w:val="en-US"/>
        </w:rPr>
        <w:t xml:space="preserve"> untreated (</w:t>
      </w:r>
      <w:r w:rsidR="009F38B8" w:rsidRPr="00437825">
        <w:rPr>
          <w:rFonts w:cs="Arial"/>
          <w:szCs w:val="18"/>
          <w:lang w:val="en-US"/>
        </w:rPr>
        <w:t>Control</w:t>
      </w:r>
      <w:r w:rsidR="00A85321" w:rsidRPr="00437825">
        <w:rPr>
          <w:rFonts w:cs="Arial"/>
          <w:szCs w:val="18"/>
          <w:lang w:val="en-US"/>
        </w:rPr>
        <w:t>)</w:t>
      </w:r>
      <w:r w:rsidR="009F38B8" w:rsidRPr="00437825">
        <w:rPr>
          <w:rFonts w:cs="Arial"/>
          <w:szCs w:val="18"/>
          <w:lang w:val="en-US"/>
        </w:rPr>
        <w:t>, single PEF</w:t>
      </w:r>
      <w:r w:rsidR="00202D62" w:rsidRPr="00437825">
        <w:rPr>
          <w:rFonts w:cs="Arial"/>
          <w:szCs w:val="18"/>
          <w:lang w:val="en-US"/>
        </w:rPr>
        <w:t xml:space="preserve">, single </w:t>
      </w:r>
      <w:r w:rsidR="003267F2" w:rsidRPr="00437825">
        <w:rPr>
          <w:rFonts w:cs="Arial"/>
          <w:szCs w:val="18"/>
          <w:lang w:val="en-US"/>
        </w:rPr>
        <w:t>sc</w:t>
      </w:r>
      <w:r w:rsidR="00913482" w:rsidRPr="00437825">
        <w:rPr>
          <w:rFonts w:cs="Arial"/>
          <w:szCs w:val="18"/>
          <w:lang w:val="en-US"/>
        </w:rPr>
        <w:t>CO</w:t>
      </w:r>
      <w:r w:rsidR="00913482" w:rsidRPr="00437825">
        <w:rPr>
          <w:rFonts w:cs="Arial"/>
          <w:szCs w:val="18"/>
          <w:vertAlign w:val="subscript"/>
          <w:lang w:val="en-US"/>
        </w:rPr>
        <w:t>2</w:t>
      </w:r>
      <w:r w:rsidR="00202D62" w:rsidRPr="00437825">
        <w:rPr>
          <w:rFonts w:cs="Arial"/>
          <w:szCs w:val="18"/>
          <w:lang w:val="en-US"/>
        </w:rPr>
        <w:t xml:space="preserve"> </w:t>
      </w:r>
      <w:r w:rsidR="009F38B8" w:rsidRPr="00437825">
        <w:rPr>
          <w:rFonts w:cs="Arial"/>
          <w:szCs w:val="18"/>
          <w:lang w:val="en-US"/>
        </w:rPr>
        <w:t xml:space="preserve">and </w:t>
      </w:r>
      <w:r w:rsidR="00993A41" w:rsidRPr="00437825">
        <w:rPr>
          <w:rFonts w:cs="Arial"/>
          <w:szCs w:val="18"/>
          <w:lang w:val="en-US"/>
        </w:rPr>
        <w:t xml:space="preserve">cascade </w:t>
      </w:r>
      <w:r w:rsidR="009F38B8" w:rsidRPr="00437825">
        <w:rPr>
          <w:rFonts w:cs="Arial"/>
          <w:szCs w:val="18"/>
          <w:lang w:val="en-US"/>
        </w:rPr>
        <w:t>PEF</w:t>
      </w:r>
      <w:r w:rsidR="000B78ED" w:rsidRPr="00437825">
        <w:rPr>
          <w:rFonts w:cs="Arial"/>
          <w:szCs w:val="18"/>
          <w:lang w:val="en-US"/>
        </w:rPr>
        <w:t>-</w:t>
      </w:r>
      <w:r w:rsidR="003267F2" w:rsidRPr="00437825">
        <w:rPr>
          <w:rFonts w:cs="Arial"/>
          <w:szCs w:val="18"/>
          <w:lang w:val="en-US"/>
        </w:rPr>
        <w:t>sc</w:t>
      </w:r>
      <w:r w:rsidR="00913482" w:rsidRPr="00437825">
        <w:rPr>
          <w:rFonts w:cs="Arial"/>
          <w:szCs w:val="18"/>
          <w:lang w:val="en-US"/>
        </w:rPr>
        <w:t>CO</w:t>
      </w:r>
      <w:r w:rsidR="00913482" w:rsidRPr="00437825">
        <w:rPr>
          <w:rFonts w:cs="Arial"/>
          <w:szCs w:val="18"/>
          <w:vertAlign w:val="subscript"/>
          <w:lang w:val="en-US"/>
        </w:rPr>
        <w:t>2</w:t>
      </w:r>
      <w:r w:rsidR="00911E2B" w:rsidRPr="00437825">
        <w:rPr>
          <w:rFonts w:cs="Arial"/>
          <w:szCs w:val="18"/>
          <w:lang w:val="en-US"/>
        </w:rPr>
        <w:t xml:space="preserve"> processed</w:t>
      </w:r>
      <w:r w:rsidR="009F38B8" w:rsidRPr="00437825">
        <w:rPr>
          <w:rFonts w:cs="Arial"/>
          <w:szCs w:val="18"/>
          <w:lang w:val="en-US"/>
        </w:rPr>
        <w:t xml:space="preserve"> </w:t>
      </w:r>
      <w:r w:rsidR="00F30451" w:rsidRPr="00437825">
        <w:rPr>
          <w:rFonts w:cs="Arial"/>
          <w:szCs w:val="18"/>
          <w:lang w:val="en-US"/>
        </w:rPr>
        <w:t xml:space="preserve">aqueous </w:t>
      </w:r>
      <w:r w:rsidR="009F38B8" w:rsidRPr="00437825">
        <w:rPr>
          <w:rFonts w:cs="Arial"/>
          <w:szCs w:val="18"/>
          <w:lang w:val="en-US"/>
        </w:rPr>
        <w:t>microalgal suspensions</w:t>
      </w:r>
      <w:r w:rsidR="00F30451" w:rsidRPr="00437825">
        <w:rPr>
          <w:rFonts w:cs="Arial"/>
          <w:szCs w:val="18"/>
          <w:lang w:val="en-US"/>
        </w:rPr>
        <w:t xml:space="preserve"> with 10% ethanol as co-solvent</w:t>
      </w:r>
      <w:r w:rsidR="00A85321" w:rsidRPr="00437825">
        <w:rPr>
          <w:rFonts w:cs="Arial"/>
          <w:szCs w:val="18"/>
          <w:lang w:val="en-US"/>
        </w:rPr>
        <w:t xml:space="preserve">. Different letters above the </w:t>
      </w:r>
      <w:r w:rsidR="00820355" w:rsidRPr="00437825">
        <w:rPr>
          <w:rFonts w:cs="Arial"/>
          <w:szCs w:val="18"/>
          <w:lang w:val="en-US"/>
        </w:rPr>
        <w:t>bar</w:t>
      </w:r>
      <w:r w:rsidR="00A85321" w:rsidRPr="00437825">
        <w:rPr>
          <w:rFonts w:cs="Arial"/>
          <w:szCs w:val="18"/>
          <w:lang w:val="en-US"/>
        </w:rPr>
        <w:t>s indicate significant differences among the mean values (p≤0.05).</w:t>
      </w:r>
    </w:p>
    <w:p w14:paraId="576D6067" w14:textId="62DEEAF7" w:rsidR="00C95393" w:rsidRPr="00437825" w:rsidRDefault="00C95393" w:rsidP="00C95393">
      <w:pPr>
        <w:pStyle w:val="CETCaption"/>
        <w:spacing w:before="0" w:after="0"/>
        <w:rPr>
          <w:rFonts w:cs="Arial"/>
          <w:i w:val="0"/>
          <w:szCs w:val="18"/>
          <w:lang w:val="en-US"/>
        </w:rPr>
      </w:pPr>
      <w:r w:rsidRPr="00437825">
        <w:rPr>
          <w:rFonts w:cs="Arial"/>
          <w:i w:val="0"/>
          <w:szCs w:val="18"/>
          <w:lang w:val="en-US"/>
        </w:rPr>
        <w:t>Results show that, as compared to the control extraction, the application of single scCO</w:t>
      </w:r>
      <w:r w:rsidRPr="00437825">
        <w:rPr>
          <w:rFonts w:cs="Arial"/>
          <w:i w:val="0"/>
          <w:szCs w:val="18"/>
          <w:vertAlign w:val="subscript"/>
          <w:lang w:val="en-US"/>
        </w:rPr>
        <w:t>2</w:t>
      </w:r>
      <w:r w:rsidRPr="00437825">
        <w:rPr>
          <w:rFonts w:cs="Arial"/>
          <w:i w:val="0"/>
          <w:szCs w:val="18"/>
          <w:lang w:val="en-US"/>
        </w:rPr>
        <w:t xml:space="preserve"> treatment significantly (p≤0.05) increased the extraction yield of pigments, while only a slight but not significant (p&gt;0.05) increment was detected after PEF-assisted extraction process. Moreover, the extraction yield of total carotenes and chlorophyll </w:t>
      </w:r>
      <w:r w:rsidRPr="00437825">
        <w:rPr>
          <w:rFonts w:cs="Arial"/>
          <w:szCs w:val="18"/>
          <w:lang w:val="en-US"/>
        </w:rPr>
        <w:t>a</w:t>
      </w:r>
      <w:r w:rsidRPr="00437825">
        <w:rPr>
          <w:rFonts w:cs="Arial"/>
          <w:i w:val="0"/>
          <w:szCs w:val="18"/>
          <w:lang w:val="en-US"/>
        </w:rPr>
        <w:t xml:space="preserve"> of scCO</w:t>
      </w:r>
      <w:r w:rsidRPr="00437825">
        <w:rPr>
          <w:rFonts w:cs="Arial"/>
          <w:i w:val="0"/>
          <w:szCs w:val="18"/>
          <w:vertAlign w:val="subscript"/>
          <w:lang w:val="en-US"/>
        </w:rPr>
        <w:t>2</w:t>
      </w:r>
      <w:r w:rsidRPr="00437825">
        <w:rPr>
          <w:rFonts w:cs="Arial"/>
          <w:i w:val="0"/>
          <w:szCs w:val="18"/>
          <w:lang w:val="en-US"/>
        </w:rPr>
        <w:t xml:space="preserve"> treated samples was found to be, respectively, 6.3 and 9.4 times higher than that detected in PEF-treated samples. This may be likely attributed to the higher solubility of pigments, especially carotenes and chlorophyll </w:t>
      </w:r>
      <w:r w:rsidRPr="00437825">
        <w:rPr>
          <w:rFonts w:cs="Arial"/>
          <w:szCs w:val="18"/>
          <w:lang w:val="en-US"/>
        </w:rPr>
        <w:t>a</w:t>
      </w:r>
      <w:r w:rsidRPr="00437825">
        <w:rPr>
          <w:rFonts w:cs="Arial"/>
          <w:i w:val="0"/>
          <w:szCs w:val="18"/>
          <w:lang w:val="en-US"/>
        </w:rPr>
        <w:t xml:space="preserve"> in ethanol-scCO</w:t>
      </w:r>
      <w:r w:rsidRPr="00437825">
        <w:rPr>
          <w:rFonts w:cs="Arial"/>
          <w:i w:val="0"/>
          <w:szCs w:val="18"/>
          <w:vertAlign w:val="subscript"/>
          <w:lang w:val="en-US"/>
        </w:rPr>
        <w:t>2</w:t>
      </w:r>
      <w:r w:rsidRPr="00437825">
        <w:rPr>
          <w:rFonts w:cs="Arial"/>
          <w:i w:val="0"/>
          <w:szCs w:val="18"/>
          <w:lang w:val="en-US"/>
        </w:rPr>
        <w:t xml:space="preserve"> than in ethanol-water solvent. In addition, it is known that ethanol in supercritical CO</w:t>
      </w:r>
      <w:r w:rsidRPr="00437825">
        <w:rPr>
          <w:rFonts w:cs="Arial"/>
          <w:i w:val="0"/>
          <w:szCs w:val="18"/>
          <w:vertAlign w:val="subscript"/>
          <w:lang w:val="en-US"/>
        </w:rPr>
        <w:t>2</w:t>
      </w:r>
      <w:r w:rsidRPr="00437825">
        <w:rPr>
          <w:rFonts w:cs="Arial"/>
          <w:i w:val="0"/>
          <w:szCs w:val="18"/>
          <w:lang w:val="en-US"/>
        </w:rPr>
        <w:t xml:space="preserve"> may enhance its solvent power, thus facilitating the selective extraction of pigments as target components (Kitada et al., 2009). The exposure of algae biomass to an external electric field prior to the scCO2 extraction led to further increase of the extraction yield for both pigments. Interestingly, a clear synergistic effect between the applied technologies could be detected for both total carotenes and chlorophyll a, which led to a significant increase (p &lt; 0.05) in the extraction yield of total carotenes (36%) and chlorophyll </w:t>
      </w:r>
      <w:r w:rsidRPr="00437825">
        <w:rPr>
          <w:rFonts w:cs="Arial"/>
          <w:szCs w:val="18"/>
          <w:lang w:val="en-US"/>
        </w:rPr>
        <w:t>a</w:t>
      </w:r>
      <w:r w:rsidRPr="00437825">
        <w:rPr>
          <w:rFonts w:cs="Arial"/>
          <w:i w:val="0"/>
          <w:szCs w:val="18"/>
          <w:lang w:val="en-US"/>
        </w:rPr>
        <w:t xml:space="preserve"> (52%) with respect to the single scCO2 extraction process. T</w:t>
      </w:r>
      <w:r w:rsidR="00F240AE" w:rsidRPr="00437825">
        <w:rPr>
          <w:rFonts w:cs="Arial"/>
          <w:i w:val="0"/>
          <w:szCs w:val="18"/>
          <w:lang w:val="en-US"/>
        </w:rPr>
        <w:t>he</w:t>
      </w:r>
      <w:r w:rsidRPr="00437825">
        <w:rPr>
          <w:rFonts w:cs="Arial"/>
          <w:i w:val="0"/>
          <w:szCs w:val="18"/>
          <w:lang w:val="en-US"/>
        </w:rPr>
        <w:t>s</w:t>
      </w:r>
      <w:r w:rsidR="00F240AE" w:rsidRPr="00437825">
        <w:rPr>
          <w:rFonts w:cs="Arial"/>
          <w:i w:val="0"/>
          <w:szCs w:val="18"/>
          <w:lang w:val="en-US"/>
        </w:rPr>
        <w:t>e</w:t>
      </w:r>
      <w:r w:rsidRPr="00437825">
        <w:rPr>
          <w:rFonts w:cs="Arial"/>
          <w:i w:val="0"/>
          <w:szCs w:val="18"/>
          <w:lang w:val="en-US"/>
        </w:rPr>
        <w:t xml:space="preserve"> findings can be explained taking into account the mechanism occurring when PEF and scCO</w:t>
      </w:r>
      <w:r w:rsidRPr="00437825">
        <w:rPr>
          <w:rFonts w:cs="Arial"/>
          <w:i w:val="0"/>
          <w:szCs w:val="18"/>
          <w:vertAlign w:val="subscript"/>
          <w:lang w:val="en-US"/>
        </w:rPr>
        <w:t>2</w:t>
      </w:r>
      <w:r w:rsidRPr="00437825">
        <w:rPr>
          <w:rFonts w:cs="Arial"/>
          <w:i w:val="0"/>
          <w:szCs w:val="18"/>
          <w:lang w:val="en-US"/>
        </w:rPr>
        <w:t xml:space="preserve"> processes are applied. It has been shown that the scCO</w:t>
      </w:r>
      <w:r w:rsidRPr="00437825">
        <w:rPr>
          <w:rFonts w:cs="Arial"/>
          <w:i w:val="0"/>
          <w:szCs w:val="18"/>
          <w:vertAlign w:val="subscript"/>
          <w:lang w:val="en-US"/>
        </w:rPr>
        <w:t>2</w:t>
      </w:r>
      <w:r w:rsidRPr="00437825">
        <w:rPr>
          <w:rFonts w:cs="Arial"/>
          <w:i w:val="0"/>
          <w:szCs w:val="18"/>
          <w:lang w:val="en-US"/>
        </w:rPr>
        <w:t xml:space="preserve"> extraction process involves the diffusion of CO</w:t>
      </w:r>
      <w:r w:rsidRPr="00437825">
        <w:rPr>
          <w:rFonts w:cs="Arial"/>
          <w:i w:val="0"/>
          <w:szCs w:val="18"/>
          <w:vertAlign w:val="subscript"/>
          <w:lang w:val="en-US"/>
        </w:rPr>
        <w:t>2</w:t>
      </w:r>
      <w:r w:rsidRPr="00437825">
        <w:rPr>
          <w:rFonts w:cs="Arial"/>
          <w:i w:val="0"/>
          <w:szCs w:val="18"/>
          <w:lang w:val="en-US"/>
        </w:rPr>
        <w:t xml:space="preserve"> into the cells and that the rate of diffusion is limited by the solubility of CO</w:t>
      </w:r>
      <w:r w:rsidRPr="00437825">
        <w:rPr>
          <w:rFonts w:cs="Arial"/>
          <w:i w:val="0"/>
          <w:szCs w:val="18"/>
          <w:vertAlign w:val="subscript"/>
          <w:lang w:val="en-US"/>
        </w:rPr>
        <w:t>2</w:t>
      </w:r>
      <w:r w:rsidRPr="00437825">
        <w:rPr>
          <w:rFonts w:cs="Arial"/>
          <w:i w:val="0"/>
          <w:szCs w:val="18"/>
          <w:lang w:val="en-US"/>
        </w:rPr>
        <w:t xml:space="preserve"> in the suspending medium as well as by the mass transport resistance through the cel</w:t>
      </w:r>
      <w:r w:rsidR="00DD344F" w:rsidRPr="00437825">
        <w:rPr>
          <w:rFonts w:cs="Arial"/>
          <w:i w:val="0"/>
          <w:szCs w:val="18"/>
          <w:lang w:val="en-US"/>
        </w:rPr>
        <w:t>l membrane (Pataro et al., 2014</w:t>
      </w:r>
      <w:r w:rsidRPr="00437825">
        <w:rPr>
          <w:rFonts w:cs="Arial"/>
          <w:i w:val="0"/>
          <w:szCs w:val="18"/>
          <w:lang w:val="en-US"/>
        </w:rPr>
        <w:t>). However, since the data shown in Figure 3 were obtained by keeping constant the pressure of CO</w:t>
      </w:r>
      <w:r w:rsidRPr="00437825">
        <w:rPr>
          <w:rFonts w:cs="Arial"/>
          <w:i w:val="0"/>
          <w:szCs w:val="18"/>
          <w:vertAlign w:val="subscript"/>
          <w:lang w:val="en-US"/>
        </w:rPr>
        <w:t>2</w:t>
      </w:r>
      <w:r w:rsidRPr="00437825">
        <w:rPr>
          <w:rFonts w:cs="Arial"/>
          <w:i w:val="0"/>
          <w:szCs w:val="18"/>
          <w:lang w:val="en-US"/>
        </w:rPr>
        <w:t xml:space="preserve"> in the processing line, it can be concluded that the mass transport resistance through the cell membrane is the main factor limiting the diffusion of CO</w:t>
      </w:r>
      <w:r w:rsidRPr="00437825">
        <w:rPr>
          <w:rFonts w:cs="Arial"/>
          <w:i w:val="0"/>
          <w:szCs w:val="18"/>
          <w:vertAlign w:val="subscript"/>
          <w:lang w:val="en-US"/>
        </w:rPr>
        <w:t>2</w:t>
      </w:r>
      <w:r w:rsidRPr="00437825">
        <w:rPr>
          <w:rFonts w:cs="Arial"/>
          <w:i w:val="0"/>
          <w:szCs w:val="18"/>
          <w:lang w:val="en-US"/>
        </w:rPr>
        <w:t xml:space="preserve"> into the algae cells. Therefore, it is likely that when PEF and scCO</w:t>
      </w:r>
      <w:r w:rsidRPr="00437825">
        <w:rPr>
          <w:rFonts w:cs="Arial"/>
          <w:i w:val="0"/>
          <w:szCs w:val="18"/>
          <w:vertAlign w:val="subscript"/>
          <w:lang w:val="en-US"/>
        </w:rPr>
        <w:t>2</w:t>
      </w:r>
      <w:r w:rsidRPr="00437825">
        <w:rPr>
          <w:rFonts w:cs="Arial"/>
          <w:i w:val="0"/>
          <w:szCs w:val="18"/>
          <w:lang w:val="en-US"/>
        </w:rPr>
        <w:t xml:space="preserve"> treatments were carried out in series, the permeabilization of the algae cell membranes induced by the application </w:t>
      </w:r>
      <w:r w:rsidR="00A14BDC" w:rsidRPr="00437825">
        <w:rPr>
          <w:rFonts w:cs="Arial"/>
          <w:i w:val="0"/>
          <w:szCs w:val="18"/>
          <w:lang w:val="en-US"/>
        </w:rPr>
        <w:t>of the electrical pre-treatment</w:t>
      </w:r>
      <w:r w:rsidRPr="00437825">
        <w:rPr>
          <w:rFonts w:cs="Arial"/>
          <w:i w:val="0"/>
          <w:szCs w:val="18"/>
          <w:lang w:val="en-US"/>
        </w:rPr>
        <w:t xml:space="preserve"> facilitated the diffusion of pressurized CO</w:t>
      </w:r>
      <w:r w:rsidRPr="00437825">
        <w:rPr>
          <w:rFonts w:cs="Arial"/>
          <w:i w:val="0"/>
          <w:szCs w:val="18"/>
          <w:vertAlign w:val="subscript"/>
          <w:lang w:val="en-US"/>
        </w:rPr>
        <w:t>2</w:t>
      </w:r>
      <w:r w:rsidRPr="00437825">
        <w:rPr>
          <w:rFonts w:cs="Arial"/>
          <w:i w:val="0"/>
          <w:szCs w:val="18"/>
          <w:lang w:val="en-US"/>
        </w:rPr>
        <w:t xml:space="preserve"> through microalgal cells, </w:t>
      </w:r>
      <w:r w:rsidRPr="00437825">
        <w:rPr>
          <w:rFonts w:cs="Arial"/>
          <w:i w:val="0"/>
          <w:szCs w:val="18"/>
          <w:lang w:val="en-US"/>
        </w:rPr>
        <w:lastRenderedPageBreak/>
        <w:t>thus improving the extraction efficiency of the scCO</w:t>
      </w:r>
      <w:r w:rsidRPr="00437825">
        <w:rPr>
          <w:rFonts w:cs="Arial"/>
          <w:i w:val="0"/>
          <w:szCs w:val="18"/>
          <w:vertAlign w:val="subscript"/>
          <w:lang w:val="en-US"/>
        </w:rPr>
        <w:t>2</w:t>
      </w:r>
      <w:r w:rsidRPr="00437825">
        <w:rPr>
          <w:rFonts w:cs="Arial"/>
          <w:i w:val="0"/>
          <w:szCs w:val="18"/>
          <w:lang w:val="en-US"/>
        </w:rPr>
        <w:t xml:space="preserve"> process. To date, no previous works investigated the effect of PEF pre-treatment on the extraction efficiency of scCO</w:t>
      </w:r>
      <w:r w:rsidRPr="00437825">
        <w:rPr>
          <w:rFonts w:cs="Arial"/>
          <w:i w:val="0"/>
          <w:szCs w:val="18"/>
          <w:vertAlign w:val="subscript"/>
          <w:lang w:val="en-US"/>
        </w:rPr>
        <w:t>2</w:t>
      </w:r>
      <w:r w:rsidRPr="00437825">
        <w:rPr>
          <w:rFonts w:cs="Arial"/>
          <w:i w:val="0"/>
          <w:szCs w:val="18"/>
          <w:lang w:val="en-US"/>
        </w:rPr>
        <w:t xml:space="preserve"> of intracellular compounds from microalgae. However, </w:t>
      </w:r>
      <w:r w:rsidRPr="00437825">
        <w:rPr>
          <w:i w:val="0"/>
        </w:rPr>
        <w:t>these findings are somewhat consistent with those reported by other authors, who found that</w:t>
      </w:r>
      <w:r w:rsidRPr="00437825">
        <w:rPr>
          <w:rFonts w:cs="Arial"/>
          <w:i w:val="0"/>
          <w:szCs w:val="18"/>
          <w:lang w:val="en-US"/>
        </w:rPr>
        <w:t xml:space="preserve"> the pretreatment of algae with physical or mechanical cell disintegration techniques such as crushing, sonication and</w:t>
      </w:r>
      <w:r w:rsidR="00AB407C" w:rsidRPr="00437825">
        <w:rPr>
          <w:rFonts w:cs="Arial"/>
          <w:i w:val="0"/>
          <w:szCs w:val="18"/>
          <w:lang w:val="en-US"/>
        </w:rPr>
        <w:t xml:space="preserve"> ball milling play a crucial role in enhancing</w:t>
      </w:r>
      <w:r w:rsidRPr="00437825">
        <w:rPr>
          <w:rFonts w:cs="Arial"/>
          <w:i w:val="0"/>
          <w:szCs w:val="18"/>
          <w:lang w:val="en-US"/>
        </w:rPr>
        <w:t xml:space="preserve"> the extraction efficiency of pigment components by scCO</w:t>
      </w:r>
      <w:r w:rsidRPr="00437825">
        <w:rPr>
          <w:rFonts w:cs="Arial"/>
          <w:i w:val="0"/>
          <w:szCs w:val="18"/>
          <w:vertAlign w:val="subscript"/>
          <w:lang w:val="en-US"/>
        </w:rPr>
        <w:t>2</w:t>
      </w:r>
      <w:r w:rsidRPr="00437825">
        <w:rPr>
          <w:rFonts w:cs="Arial"/>
          <w:i w:val="0"/>
          <w:szCs w:val="18"/>
          <w:lang w:val="en-US"/>
        </w:rPr>
        <w:t xml:space="preserve"> (Macías-Sánchez et al</w:t>
      </w:r>
      <w:r w:rsidR="0024595C" w:rsidRPr="00437825">
        <w:rPr>
          <w:rFonts w:cs="Arial"/>
          <w:i w:val="0"/>
          <w:szCs w:val="18"/>
          <w:lang w:val="en-US"/>
        </w:rPr>
        <w:t>.</w:t>
      </w:r>
      <w:r w:rsidRPr="00437825">
        <w:rPr>
          <w:rFonts w:cs="Arial"/>
          <w:i w:val="0"/>
          <w:szCs w:val="18"/>
          <w:lang w:val="en-US"/>
        </w:rPr>
        <w:t xml:space="preserve">, 2010; </w:t>
      </w:r>
      <w:r w:rsidRPr="00437825">
        <w:rPr>
          <w:rFonts w:cs="Arial"/>
          <w:i w:val="0"/>
          <w:szCs w:val="18"/>
        </w:rPr>
        <w:t>Poojary et al., 2016</w:t>
      </w:r>
      <w:r w:rsidRPr="00437825">
        <w:rPr>
          <w:rFonts w:cs="Arial"/>
          <w:i w:val="0"/>
          <w:szCs w:val="18"/>
          <w:lang w:val="en-US"/>
        </w:rPr>
        <w:t xml:space="preserve">). </w:t>
      </w:r>
    </w:p>
    <w:p w14:paraId="1A183C11" w14:textId="77777777" w:rsidR="00600535" w:rsidRPr="00437825" w:rsidRDefault="00E83991" w:rsidP="00600535">
      <w:pPr>
        <w:pStyle w:val="CETHeading1"/>
        <w:rPr>
          <w:rFonts w:cs="Arial"/>
        </w:rPr>
      </w:pPr>
      <w:r w:rsidRPr="00437825">
        <w:rPr>
          <w:rFonts w:cs="Arial"/>
        </w:rPr>
        <w:t>Conclusions</w:t>
      </w:r>
    </w:p>
    <w:p w14:paraId="2EC51A30" w14:textId="2CC1969E" w:rsidR="00A47F6D" w:rsidRPr="00437825" w:rsidRDefault="00E83991" w:rsidP="008F5162">
      <w:pPr>
        <w:pStyle w:val="CETCaption"/>
        <w:spacing w:before="0" w:after="0"/>
        <w:rPr>
          <w:rFonts w:cs="Arial"/>
          <w:i w:val="0"/>
          <w:szCs w:val="18"/>
        </w:rPr>
      </w:pPr>
      <w:r w:rsidRPr="00437825">
        <w:rPr>
          <w:rFonts w:cs="Arial"/>
          <w:i w:val="0"/>
          <w:szCs w:val="18"/>
        </w:rPr>
        <w:t xml:space="preserve">In this work the effect of the PEF </w:t>
      </w:r>
      <w:r w:rsidR="00A33FB2" w:rsidRPr="00437825">
        <w:rPr>
          <w:rFonts w:cs="Arial"/>
          <w:i w:val="0"/>
          <w:szCs w:val="18"/>
        </w:rPr>
        <w:t>parameters (E</w:t>
      </w:r>
      <w:r w:rsidR="0024595C" w:rsidRPr="00437825">
        <w:rPr>
          <w:rFonts w:cs="Arial"/>
          <w:i w:val="0"/>
          <w:szCs w:val="18"/>
        </w:rPr>
        <w:t>,</w:t>
      </w:r>
      <w:r w:rsidR="00A33FB2" w:rsidRPr="00437825">
        <w:rPr>
          <w:rFonts w:cs="Arial"/>
          <w:i w:val="0"/>
          <w:szCs w:val="18"/>
        </w:rPr>
        <w:t xml:space="preserve"> W</w:t>
      </w:r>
      <w:r w:rsidR="00A33FB2" w:rsidRPr="00437825">
        <w:rPr>
          <w:rFonts w:cs="Arial"/>
          <w:i w:val="0"/>
          <w:szCs w:val="18"/>
          <w:vertAlign w:val="subscript"/>
        </w:rPr>
        <w:t>T</w:t>
      </w:r>
      <w:r w:rsidRPr="00437825">
        <w:rPr>
          <w:rFonts w:cs="Arial"/>
          <w:i w:val="0"/>
          <w:szCs w:val="18"/>
        </w:rPr>
        <w:t xml:space="preserve">) and </w:t>
      </w:r>
      <w:r w:rsidR="00B01958" w:rsidRPr="00437825">
        <w:rPr>
          <w:rFonts w:cs="Arial"/>
          <w:i w:val="0"/>
          <w:szCs w:val="18"/>
        </w:rPr>
        <w:t>scCO</w:t>
      </w:r>
      <w:r w:rsidR="00B01958" w:rsidRPr="00437825">
        <w:rPr>
          <w:rFonts w:cs="Arial"/>
          <w:i w:val="0"/>
          <w:szCs w:val="18"/>
          <w:vertAlign w:val="subscript"/>
        </w:rPr>
        <w:t>2</w:t>
      </w:r>
      <w:r w:rsidR="00B01958" w:rsidRPr="00437825">
        <w:rPr>
          <w:rFonts w:cs="Arial"/>
          <w:i w:val="0"/>
          <w:szCs w:val="18"/>
        </w:rPr>
        <w:t xml:space="preserve"> </w:t>
      </w:r>
      <w:r w:rsidRPr="00437825">
        <w:rPr>
          <w:rFonts w:cs="Arial"/>
          <w:i w:val="0"/>
          <w:szCs w:val="18"/>
        </w:rPr>
        <w:t>processing condition</w:t>
      </w:r>
      <w:r w:rsidR="00CD4256" w:rsidRPr="00437825">
        <w:rPr>
          <w:rFonts w:cs="Arial"/>
          <w:i w:val="0"/>
          <w:szCs w:val="18"/>
        </w:rPr>
        <w:t>s</w:t>
      </w:r>
      <w:r w:rsidRPr="00437825">
        <w:rPr>
          <w:rFonts w:cs="Arial"/>
          <w:i w:val="0"/>
          <w:szCs w:val="18"/>
        </w:rPr>
        <w:t xml:space="preserve"> (</w:t>
      </w:r>
      <w:r w:rsidR="00933BD1" w:rsidRPr="00437825">
        <w:rPr>
          <w:rFonts w:cs="Arial"/>
          <w:i w:val="0"/>
          <w:szCs w:val="18"/>
        </w:rPr>
        <w:t>P</w:t>
      </w:r>
      <w:r w:rsidRPr="00437825">
        <w:rPr>
          <w:rFonts w:cs="Arial"/>
          <w:i w:val="0"/>
          <w:szCs w:val="18"/>
        </w:rPr>
        <w:t xml:space="preserve">), as well as the </w:t>
      </w:r>
      <w:r w:rsidR="00A47F6D" w:rsidRPr="00437825">
        <w:rPr>
          <w:rFonts w:cs="Arial"/>
          <w:i w:val="0"/>
          <w:szCs w:val="18"/>
        </w:rPr>
        <w:t>use of both technologies</w:t>
      </w:r>
      <w:r w:rsidR="00B94A32" w:rsidRPr="00437825">
        <w:rPr>
          <w:rFonts w:cs="Arial"/>
          <w:i w:val="0"/>
          <w:szCs w:val="18"/>
        </w:rPr>
        <w:t xml:space="preserve"> in a cascade approach</w:t>
      </w:r>
      <w:r w:rsidRPr="00437825">
        <w:rPr>
          <w:rFonts w:cs="Arial"/>
          <w:i w:val="0"/>
          <w:szCs w:val="18"/>
        </w:rPr>
        <w:t xml:space="preserve"> on the extractability of valuable compounds (</w:t>
      </w:r>
      <w:r w:rsidR="00933BD1" w:rsidRPr="00437825">
        <w:rPr>
          <w:rFonts w:cs="Arial"/>
          <w:i w:val="0"/>
          <w:szCs w:val="18"/>
        </w:rPr>
        <w:t xml:space="preserve">total carotenes and chlorophyll </w:t>
      </w:r>
      <w:r w:rsidR="00933BD1" w:rsidRPr="00437825">
        <w:rPr>
          <w:rFonts w:cs="Arial"/>
          <w:szCs w:val="18"/>
        </w:rPr>
        <w:t>a</w:t>
      </w:r>
      <w:r w:rsidRPr="00437825">
        <w:rPr>
          <w:rFonts w:cs="Arial"/>
          <w:i w:val="0"/>
          <w:szCs w:val="18"/>
        </w:rPr>
        <w:t xml:space="preserve">) from </w:t>
      </w:r>
      <w:r w:rsidR="005078F2" w:rsidRPr="00437825">
        <w:rPr>
          <w:rFonts w:cs="Arial"/>
          <w:i w:val="0"/>
          <w:szCs w:val="18"/>
        </w:rPr>
        <w:t>aqueous</w:t>
      </w:r>
      <w:r w:rsidRPr="00437825">
        <w:rPr>
          <w:rFonts w:cs="Arial"/>
          <w:i w:val="0"/>
          <w:szCs w:val="18"/>
        </w:rPr>
        <w:t xml:space="preserve"> suspensions of </w:t>
      </w:r>
      <w:r w:rsidRPr="00437825">
        <w:rPr>
          <w:rFonts w:cs="Arial"/>
          <w:szCs w:val="18"/>
        </w:rPr>
        <w:t>Nannochloropsis oceanica</w:t>
      </w:r>
      <w:r w:rsidRPr="00437825">
        <w:rPr>
          <w:rFonts w:cs="Arial"/>
          <w:i w:val="0"/>
          <w:szCs w:val="18"/>
        </w:rPr>
        <w:t xml:space="preserve"> microalgae was </w:t>
      </w:r>
      <w:r w:rsidR="00AC2198" w:rsidRPr="00437825">
        <w:rPr>
          <w:rFonts w:cs="Arial"/>
          <w:i w:val="0"/>
          <w:szCs w:val="18"/>
        </w:rPr>
        <w:t>investigated.</w:t>
      </w:r>
      <w:r w:rsidR="00B8737A" w:rsidRPr="00437825">
        <w:rPr>
          <w:rFonts w:cs="Arial"/>
          <w:i w:val="0"/>
          <w:szCs w:val="18"/>
        </w:rPr>
        <w:t xml:space="preserve"> </w:t>
      </w:r>
    </w:p>
    <w:p w14:paraId="5A8A7E40" w14:textId="7D36E03A" w:rsidR="00021A56" w:rsidRPr="00437825" w:rsidRDefault="00015294" w:rsidP="008F5162">
      <w:pPr>
        <w:pStyle w:val="CETCaption"/>
        <w:spacing w:before="0" w:after="0"/>
        <w:rPr>
          <w:rFonts w:cs="Arial"/>
          <w:i w:val="0"/>
          <w:szCs w:val="18"/>
        </w:rPr>
      </w:pPr>
      <w:r w:rsidRPr="00437825">
        <w:rPr>
          <w:rFonts w:cs="Arial"/>
          <w:i w:val="0"/>
          <w:szCs w:val="18"/>
        </w:rPr>
        <w:t xml:space="preserve">Results </w:t>
      </w:r>
      <w:r w:rsidR="00B4724D" w:rsidRPr="00437825">
        <w:rPr>
          <w:rFonts w:cs="Arial"/>
          <w:i w:val="0"/>
          <w:szCs w:val="18"/>
        </w:rPr>
        <w:t>confirmed</w:t>
      </w:r>
      <w:r w:rsidRPr="00437825">
        <w:rPr>
          <w:rFonts w:cs="Arial"/>
          <w:i w:val="0"/>
          <w:szCs w:val="18"/>
        </w:rPr>
        <w:t xml:space="preserve"> that</w:t>
      </w:r>
      <w:r w:rsidR="00B4724D" w:rsidRPr="00437825">
        <w:rPr>
          <w:rFonts w:cs="Arial"/>
          <w:i w:val="0"/>
          <w:szCs w:val="18"/>
        </w:rPr>
        <w:t xml:space="preserve"> </w:t>
      </w:r>
      <w:r w:rsidRPr="00437825">
        <w:rPr>
          <w:rFonts w:cs="Arial"/>
          <w:i w:val="0"/>
          <w:szCs w:val="18"/>
        </w:rPr>
        <w:t>single PEF</w:t>
      </w:r>
      <w:r w:rsidR="00B4724D" w:rsidRPr="00437825">
        <w:rPr>
          <w:rFonts w:cs="Arial"/>
          <w:i w:val="0"/>
          <w:szCs w:val="18"/>
        </w:rPr>
        <w:t>-assisted extraction</w:t>
      </w:r>
      <w:r w:rsidRPr="00437825">
        <w:rPr>
          <w:rFonts w:cs="Arial"/>
          <w:i w:val="0"/>
          <w:szCs w:val="18"/>
        </w:rPr>
        <w:t xml:space="preserve"> </w:t>
      </w:r>
      <w:r w:rsidR="00930CDD" w:rsidRPr="00437825">
        <w:rPr>
          <w:rFonts w:cs="Arial"/>
          <w:i w:val="0"/>
          <w:szCs w:val="18"/>
        </w:rPr>
        <w:t xml:space="preserve">process </w:t>
      </w:r>
      <w:r w:rsidRPr="00437825">
        <w:rPr>
          <w:rFonts w:cs="Arial"/>
          <w:i w:val="0"/>
          <w:szCs w:val="18"/>
        </w:rPr>
        <w:t xml:space="preserve">applied under relatively mild conditions (10 kV/cm, 100 kJ/kg) </w:t>
      </w:r>
      <w:r w:rsidR="00B4724D" w:rsidRPr="00437825">
        <w:rPr>
          <w:rFonts w:cs="Arial"/>
          <w:i w:val="0"/>
          <w:szCs w:val="18"/>
        </w:rPr>
        <w:t xml:space="preserve">and using a polar solvent </w:t>
      </w:r>
      <w:r w:rsidRPr="00437825">
        <w:rPr>
          <w:rFonts w:cs="Arial"/>
          <w:i w:val="0"/>
          <w:szCs w:val="18"/>
        </w:rPr>
        <w:t>w</w:t>
      </w:r>
      <w:r w:rsidR="00B4724D" w:rsidRPr="00437825">
        <w:rPr>
          <w:rFonts w:cs="Arial"/>
          <w:i w:val="0"/>
          <w:szCs w:val="18"/>
        </w:rPr>
        <w:t xml:space="preserve">as unable </w:t>
      </w:r>
      <w:r w:rsidRPr="00437825">
        <w:rPr>
          <w:rFonts w:cs="Arial"/>
          <w:i w:val="0"/>
          <w:szCs w:val="18"/>
        </w:rPr>
        <w:t>to</w:t>
      </w:r>
      <w:r w:rsidR="00B4724D" w:rsidRPr="00437825">
        <w:rPr>
          <w:rFonts w:cs="Arial"/>
          <w:i w:val="0"/>
          <w:szCs w:val="18"/>
        </w:rPr>
        <w:t xml:space="preserve"> unlock and</w:t>
      </w:r>
      <w:r w:rsidR="00AA1059" w:rsidRPr="00437825">
        <w:rPr>
          <w:rFonts w:cs="Arial"/>
          <w:i w:val="0"/>
          <w:szCs w:val="18"/>
        </w:rPr>
        <w:t xml:space="preserve"> sufficiently</w:t>
      </w:r>
      <w:r w:rsidR="00B4724D" w:rsidRPr="00437825">
        <w:rPr>
          <w:rFonts w:cs="Arial"/>
          <w:i w:val="0"/>
          <w:szCs w:val="18"/>
        </w:rPr>
        <w:t xml:space="preserve"> solubilize high amount of </w:t>
      </w:r>
      <w:r w:rsidR="00930CDD" w:rsidRPr="00437825">
        <w:rPr>
          <w:rFonts w:cs="Arial"/>
          <w:i w:val="0"/>
          <w:szCs w:val="18"/>
        </w:rPr>
        <w:t>pigments</w:t>
      </w:r>
      <w:r w:rsidR="00B4724D" w:rsidRPr="00437825">
        <w:rPr>
          <w:rFonts w:cs="Arial"/>
          <w:i w:val="0"/>
          <w:szCs w:val="18"/>
        </w:rPr>
        <w:t xml:space="preserve"> bounded to the chloroplast of the algae cells. </w:t>
      </w:r>
      <w:r w:rsidR="00930CDD" w:rsidRPr="00437825">
        <w:rPr>
          <w:rFonts w:cs="Arial"/>
          <w:i w:val="0"/>
          <w:szCs w:val="18"/>
        </w:rPr>
        <w:t>Significantly higher extraction yields of</w:t>
      </w:r>
      <w:r w:rsidR="00B4724D" w:rsidRPr="00437825">
        <w:rPr>
          <w:rFonts w:cs="Arial"/>
          <w:i w:val="0"/>
          <w:szCs w:val="18"/>
        </w:rPr>
        <w:t xml:space="preserve"> </w:t>
      </w:r>
      <w:r w:rsidR="00930CDD" w:rsidRPr="00437825">
        <w:rPr>
          <w:rFonts w:cs="Arial"/>
          <w:i w:val="0"/>
          <w:szCs w:val="18"/>
          <w:lang w:val="en-US"/>
        </w:rPr>
        <w:t xml:space="preserve">total carotenes and chlorophyll </w:t>
      </w:r>
      <w:r w:rsidR="00930CDD" w:rsidRPr="00437825">
        <w:rPr>
          <w:rFonts w:cs="Arial"/>
          <w:szCs w:val="18"/>
          <w:lang w:val="en-US"/>
        </w:rPr>
        <w:t>a</w:t>
      </w:r>
      <w:r w:rsidR="00930CDD" w:rsidRPr="00437825">
        <w:rPr>
          <w:rFonts w:cs="Arial"/>
          <w:i w:val="0"/>
          <w:szCs w:val="18"/>
        </w:rPr>
        <w:t xml:space="preserve"> were, instead, detected when </w:t>
      </w:r>
      <w:r w:rsidR="00B4724D" w:rsidRPr="00437825">
        <w:rPr>
          <w:rFonts w:cs="Arial"/>
          <w:i w:val="0"/>
          <w:szCs w:val="18"/>
        </w:rPr>
        <w:t>scCO</w:t>
      </w:r>
      <w:r w:rsidR="00B4724D" w:rsidRPr="00437825">
        <w:rPr>
          <w:rFonts w:cs="Arial"/>
          <w:i w:val="0"/>
          <w:szCs w:val="18"/>
          <w:vertAlign w:val="subscript"/>
        </w:rPr>
        <w:t>2</w:t>
      </w:r>
      <w:r w:rsidR="00B4724D" w:rsidRPr="00437825">
        <w:rPr>
          <w:rFonts w:cs="Arial"/>
          <w:i w:val="0"/>
          <w:szCs w:val="18"/>
        </w:rPr>
        <w:t xml:space="preserve"> added with 10% ethanol as co-solvent, was </w:t>
      </w:r>
      <w:r w:rsidR="00930CDD" w:rsidRPr="00437825">
        <w:rPr>
          <w:rFonts w:cs="Arial"/>
          <w:i w:val="0"/>
          <w:szCs w:val="18"/>
        </w:rPr>
        <w:t xml:space="preserve">used. However, </w:t>
      </w:r>
      <w:r w:rsidR="00930CDD" w:rsidRPr="00437825">
        <w:rPr>
          <w:rFonts w:cs="Arial"/>
          <w:i w:val="0"/>
          <w:color w:val="000000"/>
          <w:szCs w:val="18"/>
          <w:lang w:val="en-US"/>
        </w:rPr>
        <w:t>within the range of scCO</w:t>
      </w:r>
      <w:r w:rsidR="00930CDD" w:rsidRPr="00437825">
        <w:rPr>
          <w:rFonts w:cs="Arial"/>
          <w:i w:val="0"/>
          <w:color w:val="000000"/>
          <w:szCs w:val="18"/>
          <w:vertAlign w:val="subscript"/>
          <w:lang w:val="en-US"/>
        </w:rPr>
        <w:t>2</w:t>
      </w:r>
      <w:r w:rsidR="00930CDD" w:rsidRPr="00437825">
        <w:rPr>
          <w:rFonts w:cs="Arial"/>
          <w:i w:val="0"/>
          <w:color w:val="000000"/>
          <w:szCs w:val="18"/>
          <w:lang w:val="en-US"/>
        </w:rPr>
        <w:t xml:space="preserve"> processing conditions investigated,</w:t>
      </w:r>
      <w:r w:rsidR="00AA1059" w:rsidRPr="00437825">
        <w:rPr>
          <w:rFonts w:cs="Arial"/>
          <w:i w:val="0"/>
          <w:color w:val="000000"/>
          <w:szCs w:val="18"/>
          <w:lang w:val="en-US"/>
        </w:rPr>
        <w:t xml:space="preserve"> the main factor limiting the</w:t>
      </w:r>
      <w:r w:rsidR="00930CDD" w:rsidRPr="00437825">
        <w:rPr>
          <w:rFonts w:cs="Arial"/>
          <w:i w:val="0"/>
          <w:color w:val="000000"/>
          <w:szCs w:val="18"/>
          <w:lang w:val="en-US"/>
        </w:rPr>
        <w:t xml:space="preserve"> extractability of pigments from </w:t>
      </w:r>
      <w:r w:rsidR="00930CDD" w:rsidRPr="00437825">
        <w:rPr>
          <w:rFonts w:cs="Arial"/>
          <w:color w:val="000000"/>
          <w:szCs w:val="18"/>
          <w:lang w:val="en-US"/>
        </w:rPr>
        <w:t>Nannochloropsis oceanica</w:t>
      </w:r>
      <w:r w:rsidR="00930CDD" w:rsidRPr="00437825">
        <w:rPr>
          <w:rFonts w:cs="Arial"/>
          <w:i w:val="0"/>
          <w:color w:val="000000"/>
          <w:szCs w:val="18"/>
          <w:lang w:val="en-US"/>
        </w:rPr>
        <w:t xml:space="preserve"> cells </w:t>
      </w:r>
      <w:r w:rsidR="00B8737A" w:rsidRPr="00437825">
        <w:rPr>
          <w:rFonts w:cs="Arial"/>
          <w:i w:val="0"/>
          <w:color w:val="000000"/>
          <w:szCs w:val="18"/>
          <w:lang w:val="en-US"/>
        </w:rPr>
        <w:t xml:space="preserve">appeared to be </w:t>
      </w:r>
      <w:r w:rsidR="00930CDD" w:rsidRPr="00437825">
        <w:rPr>
          <w:rFonts w:cs="Arial"/>
          <w:i w:val="0"/>
          <w:color w:val="000000"/>
          <w:szCs w:val="18"/>
          <w:lang w:val="en-US"/>
        </w:rPr>
        <w:t xml:space="preserve">the very low diffusion of </w:t>
      </w:r>
      <w:r w:rsidR="00B8737A" w:rsidRPr="00437825">
        <w:rPr>
          <w:rFonts w:cs="Arial"/>
          <w:i w:val="0"/>
          <w:color w:val="000000"/>
          <w:szCs w:val="18"/>
          <w:lang w:val="en-US"/>
        </w:rPr>
        <w:t>sc</w:t>
      </w:r>
      <w:r w:rsidR="00930CDD" w:rsidRPr="00437825">
        <w:rPr>
          <w:rFonts w:cs="Arial"/>
          <w:i w:val="0"/>
          <w:color w:val="000000"/>
          <w:szCs w:val="18"/>
          <w:lang w:val="en-US"/>
        </w:rPr>
        <w:t>CO</w:t>
      </w:r>
      <w:r w:rsidR="00930CDD" w:rsidRPr="00437825">
        <w:rPr>
          <w:rFonts w:cs="Arial"/>
          <w:i w:val="0"/>
          <w:color w:val="000000"/>
          <w:szCs w:val="18"/>
          <w:vertAlign w:val="subscript"/>
          <w:lang w:val="en-US"/>
        </w:rPr>
        <w:t>2</w:t>
      </w:r>
      <w:r w:rsidR="00930CDD" w:rsidRPr="00437825">
        <w:rPr>
          <w:rFonts w:cs="Arial"/>
          <w:i w:val="0"/>
          <w:color w:val="000000"/>
          <w:szCs w:val="18"/>
          <w:lang w:val="en-US"/>
        </w:rPr>
        <w:t xml:space="preserve"> through the intact cell membrane</w:t>
      </w:r>
      <w:r w:rsidR="00AA1059" w:rsidRPr="00437825">
        <w:rPr>
          <w:rFonts w:cs="Arial"/>
          <w:i w:val="0"/>
          <w:color w:val="000000"/>
          <w:szCs w:val="18"/>
          <w:lang w:val="en-US"/>
        </w:rPr>
        <w:t>.</w:t>
      </w:r>
      <w:r w:rsidR="00B8737A" w:rsidRPr="00437825">
        <w:rPr>
          <w:rFonts w:cs="Arial"/>
          <w:i w:val="0"/>
          <w:color w:val="000000"/>
          <w:szCs w:val="18"/>
          <w:lang w:val="en-US"/>
        </w:rPr>
        <w:t xml:space="preserve"> </w:t>
      </w:r>
      <w:r w:rsidR="008F5162" w:rsidRPr="00437825">
        <w:rPr>
          <w:rFonts w:cs="Arial"/>
          <w:i w:val="0"/>
          <w:color w:val="000000"/>
          <w:szCs w:val="18"/>
          <w:lang w:val="en-US"/>
        </w:rPr>
        <w:t>However, when</w:t>
      </w:r>
      <w:r w:rsidR="005078F2" w:rsidRPr="00437825">
        <w:rPr>
          <w:rFonts w:cs="Arial"/>
          <w:i w:val="0"/>
          <w:color w:val="000000"/>
          <w:szCs w:val="18"/>
          <w:lang w:val="en-US"/>
        </w:rPr>
        <w:t xml:space="preserve"> the two</w:t>
      </w:r>
      <w:r w:rsidR="00021A56" w:rsidRPr="00437825">
        <w:rPr>
          <w:rFonts w:cs="Arial"/>
          <w:i w:val="0"/>
          <w:color w:val="000000"/>
          <w:szCs w:val="18"/>
          <w:lang w:val="en-US"/>
        </w:rPr>
        <w:t xml:space="preserve"> technologies</w:t>
      </w:r>
      <w:r w:rsidR="008F5162" w:rsidRPr="00437825">
        <w:rPr>
          <w:rFonts w:cs="Arial"/>
          <w:i w:val="0"/>
          <w:color w:val="000000"/>
          <w:szCs w:val="18"/>
          <w:lang w:val="en-US"/>
        </w:rPr>
        <w:t xml:space="preserve"> were used in a cascade approach, t</w:t>
      </w:r>
      <w:r w:rsidR="00135335" w:rsidRPr="00437825">
        <w:rPr>
          <w:rFonts w:cs="Arial"/>
          <w:i w:val="0"/>
          <w:szCs w:val="18"/>
          <w:lang w:val="en-US"/>
        </w:rPr>
        <w:t>he results clearly show</w:t>
      </w:r>
      <w:r w:rsidR="008F5162" w:rsidRPr="00437825">
        <w:rPr>
          <w:rFonts w:cs="Arial"/>
          <w:i w:val="0"/>
          <w:szCs w:val="18"/>
          <w:lang w:val="en-US"/>
        </w:rPr>
        <w:t>ed</w:t>
      </w:r>
      <w:r w:rsidR="00135335" w:rsidRPr="00437825">
        <w:rPr>
          <w:rFonts w:cs="Arial"/>
          <w:i w:val="0"/>
          <w:szCs w:val="18"/>
          <w:lang w:val="en-US"/>
        </w:rPr>
        <w:t xml:space="preserve"> the existence of a synergistic action of PEF and scCO</w:t>
      </w:r>
      <w:r w:rsidR="00135335" w:rsidRPr="00437825">
        <w:rPr>
          <w:rFonts w:cs="Arial"/>
          <w:i w:val="0"/>
          <w:szCs w:val="18"/>
          <w:vertAlign w:val="subscript"/>
          <w:lang w:val="en-US"/>
        </w:rPr>
        <w:t>2</w:t>
      </w:r>
      <w:r w:rsidR="0024595C" w:rsidRPr="00437825">
        <w:rPr>
          <w:rFonts w:cs="Arial"/>
          <w:i w:val="0"/>
          <w:szCs w:val="18"/>
          <w:lang w:val="en-US"/>
        </w:rPr>
        <w:t xml:space="preserve"> combined process to</w:t>
      </w:r>
      <w:r w:rsidR="00135335" w:rsidRPr="00437825">
        <w:rPr>
          <w:rFonts w:cs="Arial"/>
          <w:i w:val="0"/>
          <w:szCs w:val="18"/>
          <w:lang w:val="en-US"/>
        </w:rPr>
        <w:t xml:space="preserve"> intensify the extractability of pigments from microalgae cells.</w:t>
      </w:r>
      <w:r w:rsidR="008F5162" w:rsidRPr="00437825">
        <w:rPr>
          <w:rFonts w:cs="Arial"/>
          <w:i w:val="0"/>
          <w:szCs w:val="18"/>
        </w:rPr>
        <w:t xml:space="preserve"> </w:t>
      </w:r>
    </w:p>
    <w:p w14:paraId="23310E4C" w14:textId="7AE9B109" w:rsidR="00B503EC" w:rsidRPr="00437825" w:rsidRDefault="00C726E0" w:rsidP="008F5162">
      <w:pPr>
        <w:pStyle w:val="CETCaption"/>
        <w:spacing w:before="0" w:after="0"/>
        <w:rPr>
          <w:rFonts w:cs="Arial"/>
          <w:i w:val="0"/>
          <w:szCs w:val="18"/>
        </w:rPr>
      </w:pPr>
      <w:r w:rsidRPr="00437825">
        <w:rPr>
          <w:rFonts w:cs="Arial"/>
          <w:i w:val="0"/>
          <w:szCs w:val="18"/>
        </w:rPr>
        <w:t xml:space="preserve">These promising results confirm the potential of PEF technology to improve </w:t>
      </w:r>
      <w:r w:rsidR="00B503EC" w:rsidRPr="00437825">
        <w:rPr>
          <w:rFonts w:cs="Arial"/>
          <w:i w:val="0"/>
          <w:szCs w:val="18"/>
        </w:rPr>
        <w:t>the penetration capacity of scCO</w:t>
      </w:r>
      <w:r w:rsidR="00B503EC" w:rsidRPr="00437825">
        <w:rPr>
          <w:rFonts w:cs="Arial"/>
          <w:i w:val="0"/>
          <w:szCs w:val="18"/>
          <w:vertAlign w:val="subscript"/>
        </w:rPr>
        <w:t>2</w:t>
      </w:r>
      <w:r w:rsidR="00B503EC" w:rsidRPr="00437825">
        <w:rPr>
          <w:rFonts w:cs="Arial"/>
          <w:i w:val="0"/>
          <w:szCs w:val="18"/>
        </w:rPr>
        <w:t xml:space="preserve"> inside the algae cells, thus intensifying the extractability of valuable compounds </w:t>
      </w:r>
      <w:r w:rsidR="00EB5ECA" w:rsidRPr="00437825">
        <w:rPr>
          <w:rFonts w:cs="Arial"/>
          <w:i w:val="0"/>
          <w:szCs w:val="18"/>
        </w:rPr>
        <w:t xml:space="preserve">from </w:t>
      </w:r>
      <w:r w:rsidR="00EB5ECA" w:rsidRPr="00437825">
        <w:rPr>
          <w:rFonts w:cs="Arial"/>
          <w:i w:val="0"/>
          <w:szCs w:val="18"/>
        </w:rPr>
        <w:t xml:space="preserve">wet </w:t>
      </w:r>
      <w:r w:rsidR="00EB5ECA" w:rsidRPr="00437825">
        <w:rPr>
          <w:rFonts w:cs="Arial"/>
          <w:i w:val="0"/>
          <w:szCs w:val="18"/>
        </w:rPr>
        <w:t xml:space="preserve">microalgae </w:t>
      </w:r>
      <w:r w:rsidR="00EB5ECA" w:rsidRPr="00437825">
        <w:rPr>
          <w:rFonts w:cs="Arial"/>
          <w:i w:val="0"/>
          <w:szCs w:val="18"/>
        </w:rPr>
        <w:t>biomass</w:t>
      </w:r>
      <w:r w:rsidR="00EB5ECA" w:rsidRPr="00437825">
        <w:rPr>
          <w:rFonts w:cs="Arial"/>
          <w:i w:val="0"/>
          <w:szCs w:val="18"/>
        </w:rPr>
        <w:t xml:space="preserve"> </w:t>
      </w:r>
      <w:r w:rsidR="00B503EC" w:rsidRPr="00437825">
        <w:rPr>
          <w:rFonts w:cs="Arial"/>
          <w:i w:val="0"/>
          <w:szCs w:val="18"/>
        </w:rPr>
        <w:t xml:space="preserve">with lower processing conditions and avoiding the need for energy-intensive drying. </w:t>
      </w:r>
    </w:p>
    <w:p w14:paraId="1F9AB533" w14:textId="77777777" w:rsidR="00930CDD" w:rsidRPr="00437825" w:rsidRDefault="00930CDD" w:rsidP="00B4724D">
      <w:pPr>
        <w:pStyle w:val="CETBodytext"/>
        <w:rPr>
          <w:rFonts w:cs="Arial"/>
          <w:szCs w:val="18"/>
        </w:rPr>
      </w:pPr>
    </w:p>
    <w:p w14:paraId="0D2638A0" w14:textId="77777777" w:rsidR="00600535" w:rsidRPr="00437825" w:rsidRDefault="00E83991" w:rsidP="00600535">
      <w:pPr>
        <w:pStyle w:val="CETReference"/>
        <w:rPr>
          <w:rFonts w:cs="Arial"/>
          <w:szCs w:val="18"/>
          <w:lang w:val="en-US"/>
        </w:rPr>
      </w:pPr>
      <w:r w:rsidRPr="00437825">
        <w:rPr>
          <w:rFonts w:cs="Arial"/>
          <w:szCs w:val="18"/>
          <w:lang w:val="en-US"/>
        </w:rPr>
        <w:t>References</w:t>
      </w:r>
    </w:p>
    <w:p w14:paraId="0E571677" w14:textId="77777777" w:rsidR="00BA503F" w:rsidRPr="00437825" w:rsidRDefault="00A74D9F" w:rsidP="006B4888">
      <w:pPr>
        <w:pStyle w:val="CETReferencetext"/>
        <w:rPr>
          <w:rFonts w:cs="Arial"/>
          <w:szCs w:val="18"/>
          <w:lang w:val="en-US"/>
        </w:rPr>
      </w:pPr>
      <w:r w:rsidRPr="00437825">
        <w:rPr>
          <w:rFonts w:cs="Arial"/>
          <w:szCs w:val="18"/>
          <w:lang w:val="en-US"/>
        </w:rPr>
        <w:t>Carullo D., Abera B.D., Casazza A.</w:t>
      </w:r>
      <w:r w:rsidR="00E83991" w:rsidRPr="00437825">
        <w:rPr>
          <w:rFonts w:cs="Arial"/>
          <w:szCs w:val="18"/>
          <w:lang w:val="en-US"/>
        </w:rPr>
        <w:t>A., Donsì F., Perego P., Ferrari G., Pataro G., 2018, Effect of Pulsed Electric Fields and High Pressure Homogenization on the acqueous extraction of intracellular compounds from the microalgae Chlorella vulgaris, Algal Research, 31, 60–69.</w:t>
      </w:r>
    </w:p>
    <w:p w14:paraId="3E057985" w14:textId="77777777" w:rsidR="00BA503F" w:rsidRPr="00437825" w:rsidRDefault="00E83991" w:rsidP="00BA503F">
      <w:pPr>
        <w:pStyle w:val="CETReferencetext"/>
        <w:rPr>
          <w:rFonts w:cs="Arial"/>
          <w:szCs w:val="18"/>
          <w:lang w:val="en-US"/>
        </w:rPr>
      </w:pPr>
      <w:r w:rsidRPr="00437825">
        <w:rPr>
          <w:rFonts w:cs="Arial"/>
          <w:szCs w:val="18"/>
          <w:lang w:val="en-US"/>
        </w:rPr>
        <w:t xml:space="preserve">Grimi N., Dubois A., Marchal L., Jubeau S., Lebovka N.I., Vorobiev E., 2014, Selective extraction from microalgae Nannochloropsis sp. using different methods of cell disruption, Bioresource Technology, 153, 254–259. </w:t>
      </w:r>
    </w:p>
    <w:p w14:paraId="7313B62F" w14:textId="77777777" w:rsidR="00802DAE" w:rsidRPr="00437825" w:rsidRDefault="00802DAE" w:rsidP="00C459E7">
      <w:pPr>
        <w:pStyle w:val="CETReferencetext"/>
        <w:rPr>
          <w:rFonts w:cs="Arial"/>
          <w:szCs w:val="18"/>
          <w:lang w:val="en-US"/>
        </w:rPr>
      </w:pPr>
      <w:r w:rsidRPr="00437825">
        <w:rPr>
          <w:rFonts w:cs="Arial"/>
          <w:szCs w:val="18"/>
          <w:lang w:val="en-US"/>
        </w:rPr>
        <w:t>Kitada K., Machmudah S., Sasaki M., Goto, M., Nakashima Y., Kumamoto S., Hasegawa T., 200</w:t>
      </w:r>
      <w:r w:rsidR="00DC2257" w:rsidRPr="00437825">
        <w:rPr>
          <w:rFonts w:cs="Arial"/>
          <w:szCs w:val="18"/>
          <w:lang w:val="en-US"/>
        </w:rPr>
        <w:t>9</w:t>
      </w:r>
      <w:r w:rsidRPr="00437825">
        <w:rPr>
          <w:rFonts w:cs="Arial"/>
          <w:szCs w:val="18"/>
          <w:lang w:val="en-US"/>
        </w:rPr>
        <w:t xml:space="preserve">, </w:t>
      </w:r>
      <w:r w:rsidR="00C459E7" w:rsidRPr="00437825">
        <w:rPr>
          <w:rFonts w:cs="Arial"/>
          <w:szCs w:val="18"/>
          <w:lang w:val="en-US"/>
        </w:rPr>
        <w:t>Supercritical CO</w:t>
      </w:r>
      <w:r w:rsidR="00C459E7" w:rsidRPr="00437825">
        <w:rPr>
          <w:rFonts w:cs="Arial"/>
          <w:szCs w:val="18"/>
          <w:vertAlign w:val="subscript"/>
          <w:lang w:val="en-US"/>
        </w:rPr>
        <w:t>2</w:t>
      </w:r>
      <w:r w:rsidR="00C459E7" w:rsidRPr="00437825">
        <w:rPr>
          <w:rFonts w:cs="Arial"/>
          <w:szCs w:val="18"/>
          <w:lang w:val="en-US"/>
        </w:rPr>
        <w:t xml:space="preserve"> extraction of pigment components with pharmaceutical importance from Chlorella vulgaris, J. Chem. Technol. Biotechnol., 84, 657-661.</w:t>
      </w:r>
    </w:p>
    <w:p w14:paraId="5641253B" w14:textId="77777777" w:rsidR="00BA503F" w:rsidRPr="00437825" w:rsidRDefault="00E83991" w:rsidP="00BA503F">
      <w:pPr>
        <w:pStyle w:val="CETReferencetext"/>
        <w:rPr>
          <w:rFonts w:cs="Arial"/>
          <w:szCs w:val="18"/>
          <w:lang w:val="en-US"/>
        </w:rPr>
      </w:pPr>
      <w:r w:rsidRPr="00437825">
        <w:rPr>
          <w:rFonts w:cs="Arial"/>
          <w:szCs w:val="18"/>
          <w:lang w:val="en-US"/>
        </w:rPr>
        <w:t xml:space="preserve">Lichtentaler H., Wellburn A., 1983, Determination of Total Carotenoids and </w:t>
      </w:r>
      <w:r w:rsidR="00B31501" w:rsidRPr="00437825">
        <w:rPr>
          <w:rFonts w:cs="Arial"/>
          <w:szCs w:val="18"/>
          <w:lang w:val="en-US"/>
        </w:rPr>
        <w:t>Chlorophyll</w:t>
      </w:r>
      <w:r w:rsidRPr="00437825">
        <w:rPr>
          <w:rFonts w:cs="Arial"/>
          <w:szCs w:val="18"/>
          <w:lang w:val="en-US"/>
        </w:rPr>
        <w:t xml:space="preserve"> </w:t>
      </w:r>
      <w:r w:rsidR="0065570A" w:rsidRPr="00437825">
        <w:rPr>
          <w:rFonts w:cs="Arial"/>
          <w:szCs w:val="18"/>
          <w:lang w:val="en-US"/>
        </w:rPr>
        <w:t xml:space="preserve">a </w:t>
      </w:r>
      <w:r w:rsidRPr="00437825">
        <w:rPr>
          <w:rFonts w:cs="Arial"/>
          <w:szCs w:val="18"/>
          <w:lang w:val="en-US"/>
        </w:rPr>
        <w:t xml:space="preserve">and </w:t>
      </w:r>
      <w:r w:rsidR="00613681" w:rsidRPr="00437825">
        <w:rPr>
          <w:rFonts w:cs="Arial"/>
          <w:szCs w:val="18"/>
          <w:lang w:val="en-US"/>
        </w:rPr>
        <w:t>b</w:t>
      </w:r>
      <w:r w:rsidR="0065570A" w:rsidRPr="00437825">
        <w:rPr>
          <w:rFonts w:cs="Arial"/>
          <w:szCs w:val="18"/>
          <w:lang w:val="en-US"/>
        </w:rPr>
        <w:t xml:space="preserve"> </w:t>
      </w:r>
      <w:r w:rsidRPr="00437825">
        <w:rPr>
          <w:rFonts w:cs="Arial"/>
          <w:szCs w:val="18"/>
          <w:lang w:val="en-US"/>
        </w:rPr>
        <w:t>of Leaf Extracts in Different Solvents, Biochemical Society Transactions, 11, 591–592.</w:t>
      </w:r>
    </w:p>
    <w:p w14:paraId="1C3E2187" w14:textId="77777777" w:rsidR="008D424A" w:rsidRPr="00437825" w:rsidRDefault="008D424A" w:rsidP="008D424A">
      <w:pPr>
        <w:pStyle w:val="CETReferencetext"/>
        <w:rPr>
          <w:rFonts w:cs="Arial"/>
          <w:szCs w:val="18"/>
          <w:lang w:val="en-US"/>
        </w:rPr>
      </w:pPr>
      <w:r w:rsidRPr="00437825">
        <w:rPr>
          <w:rFonts w:cs="Arial"/>
          <w:szCs w:val="18"/>
          <w:lang w:val="en-US"/>
        </w:rPr>
        <w:t>Luengo, E., Condon-Abanto, S., Alvarez, I., Raso, J., 2014, Effect of Pulsed Electric Field Treatments on Permeabilization and Extraction of Pigments from Chlorella vulgaris, J Membrane Biol, DOI 10.1007/s00232-014-9688-2.</w:t>
      </w:r>
    </w:p>
    <w:p w14:paraId="1698EA66" w14:textId="77777777" w:rsidR="00C368D4" w:rsidRPr="00437825" w:rsidRDefault="005E7879" w:rsidP="00C368D4">
      <w:pPr>
        <w:pStyle w:val="CETReferencetext"/>
        <w:rPr>
          <w:rFonts w:cs="Arial"/>
          <w:szCs w:val="18"/>
          <w:lang w:val="en-US"/>
        </w:rPr>
      </w:pPr>
      <w:r w:rsidRPr="00437825">
        <w:rPr>
          <w:rFonts w:cs="Arial"/>
          <w:szCs w:val="18"/>
          <w:lang w:val="en-US" w:eastAsia="de-DE"/>
        </w:rPr>
        <w:t>Macías-Sánchez</w:t>
      </w:r>
      <w:r w:rsidR="00C368D4" w:rsidRPr="00437825">
        <w:rPr>
          <w:rFonts w:cs="Arial"/>
          <w:szCs w:val="18"/>
          <w:lang w:val="en-US"/>
        </w:rPr>
        <w:t>, M.D., Mantell, C., Rodriguez, M., Martinez de la Ossa, E., Lubian, L.M., Montero, O., 2005, Supercritical fluid extraction of carotenoids and chlorophyll a from Nannochloropsis gaditana, Journal of Food Engineering, 66, 242-251.</w:t>
      </w:r>
    </w:p>
    <w:p w14:paraId="036500EF" w14:textId="77777777" w:rsidR="00D1639B" w:rsidRPr="00437825" w:rsidRDefault="00D1639B" w:rsidP="00203726">
      <w:pPr>
        <w:pStyle w:val="CETReferencetext"/>
        <w:rPr>
          <w:rFonts w:cs="Arial"/>
          <w:szCs w:val="18"/>
          <w:lang w:val="en-US"/>
        </w:rPr>
      </w:pPr>
      <w:r w:rsidRPr="00437825">
        <w:rPr>
          <w:rFonts w:cs="Arial"/>
          <w:szCs w:val="18"/>
          <w:lang w:val="en-US" w:eastAsia="de-DE"/>
        </w:rPr>
        <w:t>Macías-Sánchez</w:t>
      </w:r>
      <w:r w:rsidRPr="00437825">
        <w:rPr>
          <w:rFonts w:cs="Arial"/>
          <w:szCs w:val="18"/>
          <w:lang w:val="en-US"/>
        </w:rPr>
        <w:t>, M.D.,Fernandez-Sevilla, J.M., Acien Fernandez, F.G., Ceron Garcia, M.C., Molina Grima, E., 2010, Supercritical fluid extraction of carotenoids from Scenedesmus almeriensis, Food Chemistry, 123, 928–935.</w:t>
      </w:r>
    </w:p>
    <w:p w14:paraId="54E174F0" w14:textId="77777777" w:rsidR="00BA503F" w:rsidRPr="00437825" w:rsidRDefault="00E83991" w:rsidP="00BA503F">
      <w:pPr>
        <w:pStyle w:val="CETReferencetext"/>
        <w:rPr>
          <w:rFonts w:cs="Arial"/>
          <w:szCs w:val="18"/>
          <w:lang w:val="en-US"/>
        </w:rPr>
      </w:pPr>
      <w:r w:rsidRPr="00437825">
        <w:rPr>
          <w:rFonts w:cs="Arial"/>
          <w:szCs w:val="18"/>
          <w:lang w:val="en-US"/>
        </w:rPr>
        <w:t xml:space="preserve">Pataro G., De Lisi M., Donsì G., Ferrari G., 2014, Microbial inactivation of E. coli cells by a combined PEF–HPCD treatment in a continuous flow system, Innovative Food Science and Emerging Technologies, 22, 102–109. </w:t>
      </w:r>
    </w:p>
    <w:p w14:paraId="68500A27" w14:textId="77777777" w:rsidR="00A74D9F" w:rsidRPr="00437825" w:rsidRDefault="00A74D9F" w:rsidP="00A74D9F">
      <w:pPr>
        <w:pStyle w:val="CETReferencetext"/>
        <w:rPr>
          <w:rFonts w:cs="Arial"/>
          <w:szCs w:val="18"/>
          <w:lang w:val="en-US"/>
        </w:rPr>
      </w:pPr>
      <w:r w:rsidRPr="00437825">
        <w:rPr>
          <w:rFonts w:cs="Arial"/>
          <w:szCs w:val="18"/>
          <w:lang w:val="en-US"/>
        </w:rPr>
        <w:t>Poojary, M.M., Barba, F.J., Aliakbarian, B., Donsì, F., Pataro, G., Dias, D.A., Juliano, P., 2016, Innovative Alternative Technologies to Extract Carotenoids from Microalgae and Seaweeds, Marine Drugs, 14, 214.</w:t>
      </w:r>
    </w:p>
    <w:p w14:paraId="61A27ABE" w14:textId="77777777" w:rsidR="00BA503F" w:rsidRPr="00437825" w:rsidRDefault="00E83991" w:rsidP="00BA503F">
      <w:pPr>
        <w:pStyle w:val="CETReferencetext"/>
        <w:rPr>
          <w:rFonts w:cs="Arial"/>
          <w:szCs w:val="18"/>
          <w:lang w:val="en-US"/>
        </w:rPr>
      </w:pPr>
      <w:r w:rsidRPr="00437825">
        <w:rPr>
          <w:rFonts w:cs="Arial"/>
          <w:szCs w:val="18"/>
          <w:lang w:val="en-US"/>
        </w:rPr>
        <w:t xml:space="preserve">Postma P.R., Pataro G., Capitoli M., </w:t>
      </w:r>
      <w:r w:rsidR="002F61E3" w:rsidRPr="00437825">
        <w:rPr>
          <w:rFonts w:cs="Arial"/>
          <w:szCs w:val="18"/>
          <w:lang w:val="en-US"/>
        </w:rPr>
        <w:t>Bar</w:t>
      </w:r>
      <w:r w:rsidRPr="00437825">
        <w:rPr>
          <w:rFonts w:cs="Arial"/>
          <w:szCs w:val="18"/>
          <w:lang w:val="en-US"/>
        </w:rPr>
        <w:t>bosa M.J., Wijffels R.H., Eppink M.H.M., et al., 2016, Selective extraction of intracellular components from the microalga Chlorella Vulgaris by combined pulsed electric field-temperature treatments, Bioresource Technology, 203, 80–88.</w:t>
      </w:r>
    </w:p>
    <w:p w14:paraId="314BBF8A" w14:textId="77777777" w:rsidR="00C81A13" w:rsidRPr="003A26E5" w:rsidRDefault="00BB5444" w:rsidP="00FD3C0A">
      <w:pPr>
        <w:pStyle w:val="CETReferencetext"/>
        <w:rPr>
          <w:rFonts w:cs="Arial"/>
          <w:szCs w:val="18"/>
          <w:lang w:val="en-US"/>
        </w:rPr>
      </w:pPr>
      <w:r w:rsidRPr="00437825">
        <w:rPr>
          <w:rFonts w:cs="Arial"/>
          <w:szCs w:val="18"/>
          <w:lang w:val="en-US"/>
        </w:rPr>
        <w:t>Zhang, R., Parniakov, O., Grimi, N., Lebovka, N., Marchal, L., Vorobiev, E., 2018, Emerging techniques for cell disruption and extraction of valuable bio-molecules of microalgae Nannochloropsis sp., Bioprocess and Biosystems Engineering, https://doi.org/10.1007/s00449-018-2038-5.</w:t>
      </w:r>
      <w:bookmarkStart w:id="0" w:name="_GoBack"/>
      <w:bookmarkEnd w:id="0"/>
    </w:p>
    <w:sectPr w:rsidR="00C81A13" w:rsidRPr="003A26E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B31C" w14:textId="77777777" w:rsidR="000E6753" w:rsidRDefault="000E6753" w:rsidP="004F5E36">
      <w:r>
        <w:separator/>
      </w:r>
    </w:p>
  </w:endnote>
  <w:endnote w:type="continuationSeparator" w:id="0">
    <w:p w14:paraId="42C9DAE5" w14:textId="77777777" w:rsidR="000E6753" w:rsidRDefault="000E675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1E1E2" w14:textId="77777777" w:rsidR="000E6753" w:rsidRDefault="000E6753" w:rsidP="004F5E36">
      <w:r>
        <w:separator/>
      </w:r>
    </w:p>
  </w:footnote>
  <w:footnote w:type="continuationSeparator" w:id="0">
    <w:p w14:paraId="535C61E9" w14:textId="77777777" w:rsidR="000E6753" w:rsidRDefault="000E675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7FF8CA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560" w:firstLine="0"/>
      </w:pPr>
      <w:rPr>
        <w:rFonts w:hint="default"/>
      </w:rPr>
    </w:lvl>
    <w:lvl w:ilvl="2">
      <w:start w:val="1"/>
      <w:numFmt w:val="decimal"/>
      <w:pStyle w:val="CETheadingx"/>
      <w:suff w:val="space"/>
      <w:lvlText w:val="%2.%3"/>
      <w:lvlJc w:val="left"/>
      <w:pPr>
        <w:ind w:left="2269"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6178FB"/>
    <w:multiLevelType w:val="hybridMultilevel"/>
    <w:tmpl w:val="113C6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BD"/>
    <w:rsid w:val="00002274"/>
    <w:rsid w:val="000027C0"/>
    <w:rsid w:val="00002883"/>
    <w:rsid w:val="00002894"/>
    <w:rsid w:val="000052FB"/>
    <w:rsid w:val="00010838"/>
    <w:rsid w:val="00010CBA"/>
    <w:rsid w:val="00010F40"/>
    <w:rsid w:val="000117CB"/>
    <w:rsid w:val="00012432"/>
    <w:rsid w:val="00013439"/>
    <w:rsid w:val="00013C53"/>
    <w:rsid w:val="00014D2C"/>
    <w:rsid w:val="00015294"/>
    <w:rsid w:val="00016E8E"/>
    <w:rsid w:val="00016F48"/>
    <w:rsid w:val="0001704C"/>
    <w:rsid w:val="00021A56"/>
    <w:rsid w:val="000239BD"/>
    <w:rsid w:val="00025482"/>
    <w:rsid w:val="0002762A"/>
    <w:rsid w:val="0003148D"/>
    <w:rsid w:val="00035FA1"/>
    <w:rsid w:val="00041555"/>
    <w:rsid w:val="000439AA"/>
    <w:rsid w:val="00045A7E"/>
    <w:rsid w:val="00045CA0"/>
    <w:rsid w:val="00046DE4"/>
    <w:rsid w:val="00047D7F"/>
    <w:rsid w:val="00050A1D"/>
    <w:rsid w:val="00051566"/>
    <w:rsid w:val="00051DF6"/>
    <w:rsid w:val="000532ED"/>
    <w:rsid w:val="00057AA4"/>
    <w:rsid w:val="00061BC5"/>
    <w:rsid w:val="00062A9A"/>
    <w:rsid w:val="00065058"/>
    <w:rsid w:val="00065FEB"/>
    <w:rsid w:val="00067200"/>
    <w:rsid w:val="00070DCA"/>
    <w:rsid w:val="00071A77"/>
    <w:rsid w:val="0007214E"/>
    <w:rsid w:val="000770C2"/>
    <w:rsid w:val="0008162D"/>
    <w:rsid w:val="00082446"/>
    <w:rsid w:val="00084D2A"/>
    <w:rsid w:val="00085E93"/>
    <w:rsid w:val="00086B5C"/>
    <w:rsid w:val="00086C39"/>
    <w:rsid w:val="000873BC"/>
    <w:rsid w:val="00087A1D"/>
    <w:rsid w:val="00087CE2"/>
    <w:rsid w:val="00091C8B"/>
    <w:rsid w:val="000933F2"/>
    <w:rsid w:val="000944C8"/>
    <w:rsid w:val="00096A3B"/>
    <w:rsid w:val="00097F54"/>
    <w:rsid w:val="000A02B5"/>
    <w:rsid w:val="000A03B2"/>
    <w:rsid w:val="000A1503"/>
    <w:rsid w:val="000A24F6"/>
    <w:rsid w:val="000A3B79"/>
    <w:rsid w:val="000A4D3B"/>
    <w:rsid w:val="000A59E5"/>
    <w:rsid w:val="000A7214"/>
    <w:rsid w:val="000B01C9"/>
    <w:rsid w:val="000B2A3F"/>
    <w:rsid w:val="000B3DE6"/>
    <w:rsid w:val="000B5F26"/>
    <w:rsid w:val="000B6B11"/>
    <w:rsid w:val="000B78ED"/>
    <w:rsid w:val="000B7A3D"/>
    <w:rsid w:val="000C0C96"/>
    <w:rsid w:val="000C4D61"/>
    <w:rsid w:val="000C6293"/>
    <w:rsid w:val="000C7F56"/>
    <w:rsid w:val="000D0647"/>
    <w:rsid w:val="000D34BE"/>
    <w:rsid w:val="000D3810"/>
    <w:rsid w:val="000D5105"/>
    <w:rsid w:val="000D550E"/>
    <w:rsid w:val="000E0BD4"/>
    <w:rsid w:val="000E0DA8"/>
    <w:rsid w:val="000E102F"/>
    <w:rsid w:val="000E17CC"/>
    <w:rsid w:val="000E234C"/>
    <w:rsid w:val="000E25C1"/>
    <w:rsid w:val="000E36F1"/>
    <w:rsid w:val="000E3A73"/>
    <w:rsid w:val="000E414A"/>
    <w:rsid w:val="000E44E3"/>
    <w:rsid w:val="000E5F51"/>
    <w:rsid w:val="000E6753"/>
    <w:rsid w:val="000E69C0"/>
    <w:rsid w:val="000E6F71"/>
    <w:rsid w:val="000F070F"/>
    <w:rsid w:val="000F093C"/>
    <w:rsid w:val="000F15FC"/>
    <w:rsid w:val="000F16BD"/>
    <w:rsid w:val="000F40B1"/>
    <w:rsid w:val="000F50C9"/>
    <w:rsid w:val="000F7264"/>
    <w:rsid w:val="000F787B"/>
    <w:rsid w:val="00102538"/>
    <w:rsid w:val="001118C6"/>
    <w:rsid w:val="001124F4"/>
    <w:rsid w:val="00112A82"/>
    <w:rsid w:val="001170D2"/>
    <w:rsid w:val="0012091F"/>
    <w:rsid w:val="0012291D"/>
    <w:rsid w:val="00124340"/>
    <w:rsid w:val="00126BC2"/>
    <w:rsid w:val="001308B6"/>
    <w:rsid w:val="00131168"/>
    <w:rsid w:val="0013121F"/>
    <w:rsid w:val="00131FAB"/>
    <w:rsid w:val="00131FE6"/>
    <w:rsid w:val="0013263F"/>
    <w:rsid w:val="00132F04"/>
    <w:rsid w:val="00134DE4"/>
    <w:rsid w:val="00135335"/>
    <w:rsid w:val="001375A7"/>
    <w:rsid w:val="0014034D"/>
    <w:rsid w:val="001423C3"/>
    <w:rsid w:val="00144317"/>
    <w:rsid w:val="00147AC3"/>
    <w:rsid w:val="00150E59"/>
    <w:rsid w:val="0015122B"/>
    <w:rsid w:val="00152DE3"/>
    <w:rsid w:val="0016084E"/>
    <w:rsid w:val="0016198E"/>
    <w:rsid w:val="00162847"/>
    <w:rsid w:val="00164CF9"/>
    <w:rsid w:val="00166EEF"/>
    <w:rsid w:val="00171D66"/>
    <w:rsid w:val="00171FBD"/>
    <w:rsid w:val="0017209B"/>
    <w:rsid w:val="0017276A"/>
    <w:rsid w:val="001811C3"/>
    <w:rsid w:val="00181264"/>
    <w:rsid w:val="00184A4A"/>
    <w:rsid w:val="00184AD6"/>
    <w:rsid w:val="001853CA"/>
    <w:rsid w:val="00187FBD"/>
    <w:rsid w:val="00190518"/>
    <w:rsid w:val="001961C2"/>
    <w:rsid w:val="00197409"/>
    <w:rsid w:val="001A17A7"/>
    <w:rsid w:val="001A4F58"/>
    <w:rsid w:val="001A59F4"/>
    <w:rsid w:val="001A793C"/>
    <w:rsid w:val="001B0349"/>
    <w:rsid w:val="001B1079"/>
    <w:rsid w:val="001B65C1"/>
    <w:rsid w:val="001B6FF1"/>
    <w:rsid w:val="001C684B"/>
    <w:rsid w:val="001C6A09"/>
    <w:rsid w:val="001D1978"/>
    <w:rsid w:val="001D53FC"/>
    <w:rsid w:val="001D6C9A"/>
    <w:rsid w:val="001D6E96"/>
    <w:rsid w:val="001E0D0B"/>
    <w:rsid w:val="001E5B33"/>
    <w:rsid w:val="001F3980"/>
    <w:rsid w:val="001F42A5"/>
    <w:rsid w:val="001F439B"/>
    <w:rsid w:val="001F4DD8"/>
    <w:rsid w:val="001F6692"/>
    <w:rsid w:val="001F7B9D"/>
    <w:rsid w:val="00202D62"/>
    <w:rsid w:val="00203212"/>
    <w:rsid w:val="00203726"/>
    <w:rsid w:val="002039B1"/>
    <w:rsid w:val="00206C21"/>
    <w:rsid w:val="002101A6"/>
    <w:rsid w:val="00210E71"/>
    <w:rsid w:val="00212432"/>
    <w:rsid w:val="002130BA"/>
    <w:rsid w:val="00213EEA"/>
    <w:rsid w:val="002224B4"/>
    <w:rsid w:val="00231F66"/>
    <w:rsid w:val="00234AAA"/>
    <w:rsid w:val="00236B81"/>
    <w:rsid w:val="0024160A"/>
    <w:rsid w:val="002447EF"/>
    <w:rsid w:val="002448CA"/>
    <w:rsid w:val="0024595C"/>
    <w:rsid w:val="00246F16"/>
    <w:rsid w:val="00251550"/>
    <w:rsid w:val="00252C1A"/>
    <w:rsid w:val="002572A4"/>
    <w:rsid w:val="00261959"/>
    <w:rsid w:val="002629BC"/>
    <w:rsid w:val="00262D78"/>
    <w:rsid w:val="00263B05"/>
    <w:rsid w:val="00263C60"/>
    <w:rsid w:val="00266B71"/>
    <w:rsid w:val="00267A11"/>
    <w:rsid w:val="0027103E"/>
    <w:rsid w:val="0027221A"/>
    <w:rsid w:val="00274155"/>
    <w:rsid w:val="00275B61"/>
    <w:rsid w:val="00275D5C"/>
    <w:rsid w:val="002763B3"/>
    <w:rsid w:val="002772EB"/>
    <w:rsid w:val="002777A0"/>
    <w:rsid w:val="00277C23"/>
    <w:rsid w:val="00277DC5"/>
    <w:rsid w:val="002811C1"/>
    <w:rsid w:val="00282656"/>
    <w:rsid w:val="00283031"/>
    <w:rsid w:val="002834CE"/>
    <w:rsid w:val="00283741"/>
    <w:rsid w:val="00284ED9"/>
    <w:rsid w:val="002876DA"/>
    <w:rsid w:val="00287873"/>
    <w:rsid w:val="002917D2"/>
    <w:rsid w:val="0029193F"/>
    <w:rsid w:val="0029658F"/>
    <w:rsid w:val="002969D1"/>
    <w:rsid w:val="00296B83"/>
    <w:rsid w:val="0029740C"/>
    <w:rsid w:val="00297F16"/>
    <w:rsid w:val="002A5586"/>
    <w:rsid w:val="002B3714"/>
    <w:rsid w:val="002B5004"/>
    <w:rsid w:val="002B767B"/>
    <w:rsid w:val="002B78CE"/>
    <w:rsid w:val="002B7F0C"/>
    <w:rsid w:val="002C0E6E"/>
    <w:rsid w:val="002C106F"/>
    <w:rsid w:val="002C2FB6"/>
    <w:rsid w:val="002C44D1"/>
    <w:rsid w:val="002C4B3B"/>
    <w:rsid w:val="002D0907"/>
    <w:rsid w:val="002D0C0F"/>
    <w:rsid w:val="002D22F8"/>
    <w:rsid w:val="002D5BCD"/>
    <w:rsid w:val="002D6686"/>
    <w:rsid w:val="002E7A46"/>
    <w:rsid w:val="002F0856"/>
    <w:rsid w:val="002F5239"/>
    <w:rsid w:val="002F61E3"/>
    <w:rsid w:val="002F67BE"/>
    <w:rsid w:val="002F7EA4"/>
    <w:rsid w:val="003009B7"/>
    <w:rsid w:val="00300DD0"/>
    <w:rsid w:val="00300E56"/>
    <w:rsid w:val="00301356"/>
    <w:rsid w:val="00301452"/>
    <w:rsid w:val="0030313F"/>
    <w:rsid w:val="0030376C"/>
    <w:rsid w:val="00304375"/>
    <w:rsid w:val="0030469C"/>
    <w:rsid w:val="0030529D"/>
    <w:rsid w:val="00305D2F"/>
    <w:rsid w:val="00311F7C"/>
    <w:rsid w:val="003145D4"/>
    <w:rsid w:val="00320978"/>
    <w:rsid w:val="00321CA6"/>
    <w:rsid w:val="00322969"/>
    <w:rsid w:val="003267F2"/>
    <w:rsid w:val="00327154"/>
    <w:rsid w:val="00327F58"/>
    <w:rsid w:val="00330A87"/>
    <w:rsid w:val="003345A1"/>
    <w:rsid w:val="00334C09"/>
    <w:rsid w:val="00335F42"/>
    <w:rsid w:val="003365E3"/>
    <w:rsid w:val="003375C3"/>
    <w:rsid w:val="0033790C"/>
    <w:rsid w:val="003407C4"/>
    <w:rsid w:val="0034458E"/>
    <w:rsid w:val="00345E6E"/>
    <w:rsid w:val="003555FF"/>
    <w:rsid w:val="00356409"/>
    <w:rsid w:val="00366A2F"/>
    <w:rsid w:val="00366FD4"/>
    <w:rsid w:val="003723D4"/>
    <w:rsid w:val="00376423"/>
    <w:rsid w:val="003778D4"/>
    <w:rsid w:val="00377D1F"/>
    <w:rsid w:val="00380C8E"/>
    <w:rsid w:val="00382139"/>
    <w:rsid w:val="00384CC8"/>
    <w:rsid w:val="003871FD"/>
    <w:rsid w:val="00387B4F"/>
    <w:rsid w:val="00387ED8"/>
    <w:rsid w:val="0039028F"/>
    <w:rsid w:val="00391F5C"/>
    <w:rsid w:val="00395B93"/>
    <w:rsid w:val="003A10A1"/>
    <w:rsid w:val="003A1E30"/>
    <w:rsid w:val="003A26E5"/>
    <w:rsid w:val="003A442A"/>
    <w:rsid w:val="003A7D1C"/>
    <w:rsid w:val="003B19DA"/>
    <w:rsid w:val="003B268F"/>
    <w:rsid w:val="003B304B"/>
    <w:rsid w:val="003B3146"/>
    <w:rsid w:val="003B60F3"/>
    <w:rsid w:val="003C0C99"/>
    <w:rsid w:val="003C41A2"/>
    <w:rsid w:val="003C4BDF"/>
    <w:rsid w:val="003C785A"/>
    <w:rsid w:val="003D0120"/>
    <w:rsid w:val="003D0DA0"/>
    <w:rsid w:val="003D3C28"/>
    <w:rsid w:val="003D7266"/>
    <w:rsid w:val="003E1C0E"/>
    <w:rsid w:val="003E204E"/>
    <w:rsid w:val="003E45AC"/>
    <w:rsid w:val="003E5A59"/>
    <w:rsid w:val="003E66E2"/>
    <w:rsid w:val="003F015E"/>
    <w:rsid w:val="003F3C2F"/>
    <w:rsid w:val="003F4843"/>
    <w:rsid w:val="003F53EB"/>
    <w:rsid w:val="0040038E"/>
    <w:rsid w:val="00400414"/>
    <w:rsid w:val="004067D5"/>
    <w:rsid w:val="004069E4"/>
    <w:rsid w:val="00406DFF"/>
    <w:rsid w:val="00407BAA"/>
    <w:rsid w:val="0041446B"/>
    <w:rsid w:val="004166F1"/>
    <w:rsid w:val="0041755D"/>
    <w:rsid w:val="00420860"/>
    <w:rsid w:val="00423198"/>
    <w:rsid w:val="00423B81"/>
    <w:rsid w:val="00424040"/>
    <w:rsid w:val="004251AD"/>
    <w:rsid w:val="004278EF"/>
    <w:rsid w:val="00437825"/>
    <w:rsid w:val="00442B18"/>
    <w:rsid w:val="0044329C"/>
    <w:rsid w:val="00444877"/>
    <w:rsid w:val="00445D49"/>
    <w:rsid w:val="00446C7A"/>
    <w:rsid w:val="004503B5"/>
    <w:rsid w:val="00455ABE"/>
    <w:rsid w:val="00455B27"/>
    <w:rsid w:val="004566CA"/>
    <w:rsid w:val="0045723B"/>
    <w:rsid w:val="004577FE"/>
    <w:rsid w:val="00457B9C"/>
    <w:rsid w:val="0046164A"/>
    <w:rsid w:val="00461ECF"/>
    <w:rsid w:val="004628D2"/>
    <w:rsid w:val="00462DCD"/>
    <w:rsid w:val="004648AD"/>
    <w:rsid w:val="00470391"/>
    <w:rsid w:val="004703A9"/>
    <w:rsid w:val="00470BC0"/>
    <w:rsid w:val="00472F2E"/>
    <w:rsid w:val="004760DE"/>
    <w:rsid w:val="00484FD5"/>
    <w:rsid w:val="0048612F"/>
    <w:rsid w:val="00486182"/>
    <w:rsid w:val="004917A2"/>
    <w:rsid w:val="00492AF9"/>
    <w:rsid w:val="0049309F"/>
    <w:rsid w:val="00494971"/>
    <w:rsid w:val="00495047"/>
    <w:rsid w:val="00495934"/>
    <w:rsid w:val="00497A2E"/>
    <w:rsid w:val="004A004E"/>
    <w:rsid w:val="004A1EE1"/>
    <w:rsid w:val="004A24CF"/>
    <w:rsid w:val="004A74E6"/>
    <w:rsid w:val="004B0D85"/>
    <w:rsid w:val="004B14B5"/>
    <w:rsid w:val="004B2E41"/>
    <w:rsid w:val="004B45D8"/>
    <w:rsid w:val="004B6721"/>
    <w:rsid w:val="004C3D1D"/>
    <w:rsid w:val="004C7913"/>
    <w:rsid w:val="004D786E"/>
    <w:rsid w:val="004E0F7B"/>
    <w:rsid w:val="004E30E6"/>
    <w:rsid w:val="004E4B01"/>
    <w:rsid w:val="004E4DD6"/>
    <w:rsid w:val="004E59B5"/>
    <w:rsid w:val="004E6755"/>
    <w:rsid w:val="004F145B"/>
    <w:rsid w:val="004F1BDF"/>
    <w:rsid w:val="004F248A"/>
    <w:rsid w:val="004F2885"/>
    <w:rsid w:val="004F46A0"/>
    <w:rsid w:val="004F5443"/>
    <w:rsid w:val="004F5501"/>
    <w:rsid w:val="004F5CFE"/>
    <w:rsid w:val="004F5E36"/>
    <w:rsid w:val="005015B4"/>
    <w:rsid w:val="00502D90"/>
    <w:rsid w:val="00503921"/>
    <w:rsid w:val="0050545A"/>
    <w:rsid w:val="005078F2"/>
    <w:rsid w:val="00507B47"/>
    <w:rsid w:val="00507CC9"/>
    <w:rsid w:val="005119A5"/>
    <w:rsid w:val="0051343D"/>
    <w:rsid w:val="0051515A"/>
    <w:rsid w:val="005158AE"/>
    <w:rsid w:val="00516554"/>
    <w:rsid w:val="005235F6"/>
    <w:rsid w:val="005278B7"/>
    <w:rsid w:val="00530025"/>
    <w:rsid w:val="00531EAD"/>
    <w:rsid w:val="00532016"/>
    <w:rsid w:val="00532B64"/>
    <w:rsid w:val="00532BB3"/>
    <w:rsid w:val="005346C8"/>
    <w:rsid w:val="00542476"/>
    <w:rsid w:val="00542C06"/>
    <w:rsid w:val="00543E7D"/>
    <w:rsid w:val="005449FD"/>
    <w:rsid w:val="00546508"/>
    <w:rsid w:val="005466A7"/>
    <w:rsid w:val="00546983"/>
    <w:rsid w:val="00546B05"/>
    <w:rsid w:val="00547A68"/>
    <w:rsid w:val="005507AC"/>
    <w:rsid w:val="005509DF"/>
    <w:rsid w:val="00550C77"/>
    <w:rsid w:val="0055103B"/>
    <w:rsid w:val="005531C9"/>
    <w:rsid w:val="005557D5"/>
    <w:rsid w:val="00556379"/>
    <w:rsid w:val="00557932"/>
    <w:rsid w:val="00564010"/>
    <w:rsid w:val="0056573C"/>
    <w:rsid w:val="00565E78"/>
    <w:rsid w:val="00567B35"/>
    <w:rsid w:val="005708B1"/>
    <w:rsid w:val="00572B3A"/>
    <w:rsid w:val="0057370A"/>
    <w:rsid w:val="00583CFE"/>
    <w:rsid w:val="00585C29"/>
    <w:rsid w:val="005928CD"/>
    <w:rsid w:val="00595BE5"/>
    <w:rsid w:val="005A0405"/>
    <w:rsid w:val="005A0A29"/>
    <w:rsid w:val="005A0B2B"/>
    <w:rsid w:val="005A41B2"/>
    <w:rsid w:val="005A4C1C"/>
    <w:rsid w:val="005A4C7C"/>
    <w:rsid w:val="005B013D"/>
    <w:rsid w:val="005B1E98"/>
    <w:rsid w:val="005B2110"/>
    <w:rsid w:val="005B38A8"/>
    <w:rsid w:val="005B3A6B"/>
    <w:rsid w:val="005B3D34"/>
    <w:rsid w:val="005B48CB"/>
    <w:rsid w:val="005B5EDF"/>
    <w:rsid w:val="005B61E6"/>
    <w:rsid w:val="005B6DDE"/>
    <w:rsid w:val="005C1A26"/>
    <w:rsid w:val="005C444C"/>
    <w:rsid w:val="005C445F"/>
    <w:rsid w:val="005C6CB7"/>
    <w:rsid w:val="005C77E1"/>
    <w:rsid w:val="005D2FC2"/>
    <w:rsid w:val="005D6A2F"/>
    <w:rsid w:val="005E08C1"/>
    <w:rsid w:val="005E1A82"/>
    <w:rsid w:val="005E20D2"/>
    <w:rsid w:val="005E2171"/>
    <w:rsid w:val="005E395E"/>
    <w:rsid w:val="005E3EFF"/>
    <w:rsid w:val="005E501E"/>
    <w:rsid w:val="005E64F6"/>
    <w:rsid w:val="005E7879"/>
    <w:rsid w:val="005E794C"/>
    <w:rsid w:val="005F05CC"/>
    <w:rsid w:val="005F0A28"/>
    <w:rsid w:val="005F0E5E"/>
    <w:rsid w:val="005F1E77"/>
    <w:rsid w:val="00600535"/>
    <w:rsid w:val="006059A4"/>
    <w:rsid w:val="00610CD6"/>
    <w:rsid w:val="0061176E"/>
    <w:rsid w:val="00611CE5"/>
    <w:rsid w:val="00613681"/>
    <w:rsid w:val="0062088E"/>
    <w:rsid w:val="00620DEE"/>
    <w:rsid w:val="00621F92"/>
    <w:rsid w:val="00623AAD"/>
    <w:rsid w:val="00625639"/>
    <w:rsid w:val="00625C70"/>
    <w:rsid w:val="00631B33"/>
    <w:rsid w:val="00640FE1"/>
    <w:rsid w:val="0064184D"/>
    <w:rsid w:val="006422CC"/>
    <w:rsid w:val="006468F2"/>
    <w:rsid w:val="006514D2"/>
    <w:rsid w:val="00654414"/>
    <w:rsid w:val="0065570A"/>
    <w:rsid w:val="00656DA3"/>
    <w:rsid w:val="00656F65"/>
    <w:rsid w:val="00657698"/>
    <w:rsid w:val="00660E3E"/>
    <w:rsid w:val="006614B8"/>
    <w:rsid w:val="006615FF"/>
    <w:rsid w:val="00662E74"/>
    <w:rsid w:val="0066740C"/>
    <w:rsid w:val="00672035"/>
    <w:rsid w:val="00672551"/>
    <w:rsid w:val="00680C23"/>
    <w:rsid w:val="00681461"/>
    <w:rsid w:val="006827A7"/>
    <w:rsid w:val="006867E3"/>
    <w:rsid w:val="00687C86"/>
    <w:rsid w:val="006904F9"/>
    <w:rsid w:val="00693766"/>
    <w:rsid w:val="00693C28"/>
    <w:rsid w:val="00694E59"/>
    <w:rsid w:val="00695B2C"/>
    <w:rsid w:val="006973E9"/>
    <w:rsid w:val="00697821"/>
    <w:rsid w:val="006A3281"/>
    <w:rsid w:val="006A4A29"/>
    <w:rsid w:val="006A4EC2"/>
    <w:rsid w:val="006A5289"/>
    <w:rsid w:val="006A6736"/>
    <w:rsid w:val="006A7CF4"/>
    <w:rsid w:val="006B4888"/>
    <w:rsid w:val="006B4B83"/>
    <w:rsid w:val="006B6791"/>
    <w:rsid w:val="006B6889"/>
    <w:rsid w:val="006C17DD"/>
    <w:rsid w:val="006C2E45"/>
    <w:rsid w:val="006C359C"/>
    <w:rsid w:val="006C3A1A"/>
    <w:rsid w:val="006C3AFE"/>
    <w:rsid w:val="006C5436"/>
    <w:rsid w:val="006C5579"/>
    <w:rsid w:val="006C58E7"/>
    <w:rsid w:val="006C5D0C"/>
    <w:rsid w:val="006D0998"/>
    <w:rsid w:val="006D1B43"/>
    <w:rsid w:val="006D4ACA"/>
    <w:rsid w:val="006D6D3F"/>
    <w:rsid w:val="006E0157"/>
    <w:rsid w:val="006E1E91"/>
    <w:rsid w:val="006E251B"/>
    <w:rsid w:val="006E292D"/>
    <w:rsid w:val="006E29C5"/>
    <w:rsid w:val="006E2FB0"/>
    <w:rsid w:val="006E4645"/>
    <w:rsid w:val="006E473C"/>
    <w:rsid w:val="006E4E7A"/>
    <w:rsid w:val="006E4EC8"/>
    <w:rsid w:val="006E530E"/>
    <w:rsid w:val="006E737D"/>
    <w:rsid w:val="006F0C0C"/>
    <w:rsid w:val="0070195D"/>
    <w:rsid w:val="00703CCD"/>
    <w:rsid w:val="0071141C"/>
    <w:rsid w:val="00714AE0"/>
    <w:rsid w:val="00715B17"/>
    <w:rsid w:val="00716047"/>
    <w:rsid w:val="007172CE"/>
    <w:rsid w:val="00720A24"/>
    <w:rsid w:val="00721A95"/>
    <w:rsid w:val="007228A8"/>
    <w:rsid w:val="00723405"/>
    <w:rsid w:val="007257EA"/>
    <w:rsid w:val="00732386"/>
    <w:rsid w:val="00737A6B"/>
    <w:rsid w:val="0074167F"/>
    <w:rsid w:val="00742745"/>
    <w:rsid w:val="007430B4"/>
    <w:rsid w:val="007447F3"/>
    <w:rsid w:val="007500D7"/>
    <w:rsid w:val="0075261F"/>
    <w:rsid w:val="0075499F"/>
    <w:rsid w:val="007570E0"/>
    <w:rsid w:val="00760C00"/>
    <w:rsid w:val="007623C0"/>
    <w:rsid w:val="007626F9"/>
    <w:rsid w:val="007660FC"/>
    <w:rsid w:val="007661C8"/>
    <w:rsid w:val="007664AE"/>
    <w:rsid w:val="00766814"/>
    <w:rsid w:val="007703BB"/>
    <w:rsid w:val="0077098D"/>
    <w:rsid w:val="00782D9D"/>
    <w:rsid w:val="007830FC"/>
    <w:rsid w:val="007832BE"/>
    <w:rsid w:val="0078577C"/>
    <w:rsid w:val="007867E5"/>
    <w:rsid w:val="0078722B"/>
    <w:rsid w:val="007931FA"/>
    <w:rsid w:val="007933E9"/>
    <w:rsid w:val="00794C74"/>
    <w:rsid w:val="007A08CE"/>
    <w:rsid w:val="007A3A6B"/>
    <w:rsid w:val="007A43B6"/>
    <w:rsid w:val="007A479D"/>
    <w:rsid w:val="007A523B"/>
    <w:rsid w:val="007A63AC"/>
    <w:rsid w:val="007A7BBA"/>
    <w:rsid w:val="007B0C50"/>
    <w:rsid w:val="007B2156"/>
    <w:rsid w:val="007B742A"/>
    <w:rsid w:val="007C0DF2"/>
    <w:rsid w:val="007C143E"/>
    <w:rsid w:val="007C1A43"/>
    <w:rsid w:val="007C3275"/>
    <w:rsid w:val="007C382A"/>
    <w:rsid w:val="007C671A"/>
    <w:rsid w:val="007C717F"/>
    <w:rsid w:val="007D0CDE"/>
    <w:rsid w:val="007D1951"/>
    <w:rsid w:val="007D31E4"/>
    <w:rsid w:val="007D7FCC"/>
    <w:rsid w:val="007E02D9"/>
    <w:rsid w:val="007E1DC6"/>
    <w:rsid w:val="007E4302"/>
    <w:rsid w:val="007E5EB7"/>
    <w:rsid w:val="007E6E09"/>
    <w:rsid w:val="007E6E66"/>
    <w:rsid w:val="007F40CC"/>
    <w:rsid w:val="00801142"/>
    <w:rsid w:val="008026A6"/>
    <w:rsid w:val="00802DAE"/>
    <w:rsid w:val="00804996"/>
    <w:rsid w:val="00806894"/>
    <w:rsid w:val="0081053C"/>
    <w:rsid w:val="00813288"/>
    <w:rsid w:val="008142EC"/>
    <w:rsid w:val="00814EA2"/>
    <w:rsid w:val="008168FC"/>
    <w:rsid w:val="00816C43"/>
    <w:rsid w:val="00820355"/>
    <w:rsid w:val="00820B4E"/>
    <w:rsid w:val="00821AEF"/>
    <w:rsid w:val="00825CA2"/>
    <w:rsid w:val="00830996"/>
    <w:rsid w:val="00831644"/>
    <w:rsid w:val="00832B3E"/>
    <w:rsid w:val="008345F1"/>
    <w:rsid w:val="00835D2A"/>
    <w:rsid w:val="00835D8C"/>
    <w:rsid w:val="008362F7"/>
    <w:rsid w:val="00840078"/>
    <w:rsid w:val="0084188F"/>
    <w:rsid w:val="00850157"/>
    <w:rsid w:val="008543C7"/>
    <w:rsid w:val="00860AC2"/>
    <w:rsid w:val="0086203F"/>
    <w:rsid w:val="0086452F"/>
    <w:rsid w:val="0086529C"/>
    <w:rsid w:val="00865B07"/>
    <w:rsid w:val="008667EA"/>
    <w:rsid w:val="0087637F"/>
    <w:rsid w:val="00884026"/>
    <w:rsid w:val="00886840"/>
    <w:rsid w:val="008904B9"/>
    <w:rsid w:val="00890F90"/>
    <w:rsid w:val="00892545"/>
    <w:rsid w:val="0089268D"/>
    <w:rsid w:val="00892AD5"/>
    <w:rsid w:val="00893850"/>
    <w:rsid w:val="00894D3B"/>
    <w:rsid w:val="0089793E"/>
    <w:rsid w:val="008A0414"/>
    <w:rsid w:val="008A0F81"/>
    <w:rsid w:val="008A1512"/>
    <w:rsid w:val="008A1751"/>
    <w:rsid w:val="008A38CB"/>
    <w:rsid w:val="008A6CBC"/>
    <w:rsid w:val="008A7111"/>
    <w:rsid w:val="008B01EF"/>
    <w:rsid w:val="008B28AC"/>
    <w:rsid w:val="008B2C16"/>
    <w:rsid w:val="008B5C82"/>
    <w:rsid w:val="008C1EE5"/>
    <w:rsid w:val="008C3FDC"/>
    <w:rsid w:val="008C515A"/>
    <w:rsid w:val="008C689F"/>
    <w:rsid w:val="008C78C1"/>
    <w:rsid w:val="008C7DC4"/>
    <w:rsid w:val="008D32B9"/>
    <w:rsid w:val="008D424A"/>
    <w:rsid w:val="008D433B"/>
    <w:rsid w:val="008D5436"/>
    <w:rsid w:val="008D64CF"/>
    <w:rsid w:val="008D66B9"/>
    <w:rsid w:val="008D6BBB"/>
    <w:rsid w:val="008D7C8F"/>
    <w:rsid w:val="008E4F51"/>
    <w:rsid w:val="008E566E"/>
    <w:rsid w:val="008E6406"/>
    <w:rsid w:val="008E6715"/>
    <w:rsid w:val="008E74F8"/>
    <w:rsid w:val="008E7F44"/>
    <w:rsid w:val="008F275D"/>
    <w:rsid w:val="008F5162"/>
    <w:rsid w:val="008F5ABE"/>
    <w:rsid w:val="00900E32"/>
    <w:rsid w:val="0090161A"/>
    <w:rsid w:val="00901EB6"/>
    <w:rsid w:val="0090312D"/>
    <w:rsid w:val="00904C62"/>
    <w:rsid w:val="00905EE9"/>
    <w:rsid w:val="009072F3"/>
    <w:rsid w:val="009073F5"/>
    <w:rsid w:val="00911E2B"/>
    <w:rsid w:val="00913482"/>
    <w:rsid w:val="009148F6"/>
    <w:rsid w:val="00915D52"/>
    <w:rsid w:val="009177ED"/>
    <w:rsid w:val="0092478D"/>
    <w:rsid w:val="00924DAC"/>
    <w:rsid w:val="0092568E"/>
    <w:rsid w:val="00927058"/>
    <w:rsid w:val="00930CDD"/>
    <w:rsid w:val="00932827"/>
    <w:rsid w:val="009330A9"/>
    <w:rsid w:val="00933BD1"/>
    <w:rsid w:val="0093410B"/>
    <w:rsid w:val="0094129A"/>
    <w:rsid w:val="00941DB6"/>
    <w:rsid w:val="009450CE"/>
    <w:rsid w:val="00947179"/>
    <w:rsid w:val="009478F0"/>
    <w:rsid w:val="00950242"/>
    <w:rsid w:val="009514BC"/>
    <w:rsid w:val="0095164B"/>
    <w:rsid w:val="00952140"/>
    <w:rsid w:val="00952B8A"/>
    <w:rsid w:val="00953EA4"/>
    <w:rsid w:val="00954090"/>
    <w:rsid w:val="00954C7F"/>
    <w:rsid w:val="00955029"/>
    <w:rsid w:val="00956177"/>
    <w:rsid w:val="00956553"/>
    <w:rsid w:val="00957311"/>
    <w:rsid w:val="009573E7"/>
    <w:rsid w:val="0096028C"/>
    <w:rsid w:val="00960504"/>
    <w:rsid w:val="00960D4C"/>
    <w:rsid w:val="00961C34"/>
    <w:rsid w:val="009635B9"/>
    <w:rsid w:val="00963E05"/>
    <w:rsid w:val="00965E64"/>
    <w:rsid w:val="00967D54"/>
    <w:rsid w:val="00972771"/>
    <w:rsid w:val="009741A5"/>
    <w:rsid w:val="00986BD3"/>
    <w:rsid w:val="009917EE"/>
    <w:rsid w:val="00991EFF"/>
    <w:rsid w:val="00993930"/>
    <w:rsid w:val="00993A41"/>
    <w:rsid w:val="00996483"/>
    <w:rsid w:val="00996F5A"/>
    <w:rsid w:val="009A0A3E"/>
    <w:rsid w:val="009A15EA"/>
    <w:rsid w:val="009A2B64"/>
    <w:rsid w:val="009A2BE1"/>
    <w:rsid w:val="009A2F9B"/>
    <w:rsid w:val="009A31BF"/>
    <w:rsid w:val="009A3457"/>
    <w:rsid w:val="009A4393"/>
    <w:rsid w:val="009A61D8"/>
    <w:rsid w:val="009A638D"/>
    <w:rsid w:val="009A6B10"/>
    <w:rsid w:val="009B041A"/>
    <w:rsid w:val="009B621A"/>
    <w:rsid w:val="009C00F0"/>
    <w:rsid w:val="009C16FF"/>
    <w:rsid w:val="009C3FE5"/>
    <w:rsid w:val="009C470F"/>
    <w:rsid w:val="009C706E"/>
    <w:rsid w:val="009C7C86"/>
    <w:rsid w:val="009D13D1"/>
    <w:rsid w:val="009D2FF7"/>
    <w:rsid w:val="009D326B"/>
    <w:rsid w:val="009D3B46"/>
    <w:rsid w:val="009D428D"/>
    <w:rsid w:val="009E1446"/>
    <w:rsid w:val="009E2A3E"/>
    <w:rsid w:val="009E5475"/>
    <w:rsid w:val="009E6D6A"/>
    <w:rsid w:val="009E6FF6"/>
    <w:rsid w:val="009E7884"/>
    <w:rsid w:val="009E788A"/>
    <w:rsid w:val="009F01DA"/>
    <w:rsid w:val="009F0C61"/>
    <w:rsid w:val="009F0E08"/>
    <w:rsid w:val="009F32C2"/>
    <w:rsid w:val="009F3835"/>
    <w:rsid w:val="009F38B8"/>
    <w:rsid w:val="009F6925"/>
    <w:rsid w:val="00A03AB3"/>
    <w:rsid w:val="00A04F0C"/>
    <w:rsid w:val="00A072E6"/>
    <w:rsid w:val="00A1032A"/>
    <w:rsid w:val="00A12C23"/>
    <w:rsid w:val="00A13960"/>
    <w:rsid w:val="00A14465"/>
    <w:rsid w:val="00A144A4"/>
    <w:rsid w:val="00A14BDC"/>
    <w:rsid w:val="00A14ED0"/>
    <w:rsid w:val="00A1763D"/>
    <w:rsid w:val="00A17CEC"/>
    <w:rsid w:val="00A204C6"/>
    <w:rsid w:val="00A23F8C"/>
    <w:rsid w:val="00A24351"/>
    <w:rsid w:val="00A26198"/>
    <w:rsid w:val="00A27DFA"/>
    <w:rsid w:val="00A27EF0"/>
    <w:rsid w:val="00A3145A"/>
    <w:rsid w:val="00A33FB2"/>
    <w:rsid w:val="00A41883"/>
    <w:rsid w:val="00A442E5"/>
    <w:rsid w:val="00A44579"/>
    <w:rsid w:val="00A4525B"/>
    <w:rsid w:val="00A453EF"/>
    <w:rsid w:val="00A46290"/>
    <w:rsid w:val="00A46885"/>
    <w:rsid w:val="00A4742C"/>
    <w:rsid w:val="00A47F6D"/>
    <w:rsid w:val="00A50B20"/>
    <w:rsid w:val="00A51390"/>
    <w:rsid w:val="00A51A9A"/>
    <w:rsid w:val="00A52128"/>
    <w:rsid w:val="00A54D14"/>
    <w:rsid w:val="00A56D16"/>
    <w:rsid w:val="00A5776F"/>
    <w:rsid w:val="00A57889"/>
    <w:rsid w:val="00A60D13"/>
    <w:rsid w:val="00A61567"/>
    <w:rsid w:val="00A615B1"/>
    <w:rsid w:val="00A63B48"/>
    <w:rsid w:val="00A63CD2"/>
    <w:rsid w:val="00A64029"/>
    <w:rsid w:val="00A6471B"/>
    <w:rsid w:val="00A655C5"/>
    <w:rsid w:val="00A65CB5"/>
    <w:rsid w:val="00A66C2F"/>
    <w:rsid w:val="00A676D0"/>
    <w:rsid w:val="00A678E8"/>
    <w:rsid w:val="00A72045"/>
    <w:rsid w:val="00A72745"/>
    <w:rsid w:val="00A74D9F"/>
    <w:rsid w:val="00A76EFC"/>
    <w:rsid w:val="00A77E4A"/>
    <w:rsid w:val="00A8285C"/>
    <w:rsid w:val="00A83290"/>
    <w:rsid w:val="00A85321"/>
    <w:rsid w:val="00A85461"/>
    <w:rsid w:val="00A8664D"/>
    <w:rsid w:val="00A86FAA"/>
    <w:rsid w:val="00A87A2D"/>
    <w:rsid w:val="00A91010"/>
    <w:rsid w:val="00A92025"/>
    <w:rsid w:val="00A92213"/>
    <w:rsid w:val="00A92F6D"/>
    <w:rsid w:val="00A9748B"/>
    <w:rsid w:val="00A97F29"/>
    <w:rsid w:val="00AA1059"/>
    <w:rsid w:val="00AA2691"/>
    <w:rsid w:val="00AA64AA"/>
    <w:rsid w:val="00AA6FDF"/>
    <w:rsid w:val="00AA702E"/>
    <w:rsid w:val="00AB0824"/>
    <w:rsid w:val="00AB0964"/>
    <w:rsid w:val="00AB313E"/>
    <w:rsid w:val="00AB407C"/>
    <w:rsid w:val="00AB5011"/>
    <w:rsid w:val="00AB6414"/>
    <w:rsid w:val="00AB6A94"/>
    <w:rsid w:val="00AB6B5D"/>
    <w:rsid w:val="00AB7B57"/>
    <w:rsid w:val="00AC0747"/>
    <w:rsid w:val="00AC2198"/>
    <w:rsid w:val="00AC4E3E"/>
    <w:rsid w:val="00AC6C86"/>
    <w:rsid w:val="00AC7368"/>
    <w:rsid w:val="00AD08E4"/>
    <w:rsid w:val="00AD0DA3"/>
    <w:rsid w:val="00AD16B9"/>
    <w:rsid w:val="00AD19B5"/>
    <w:rsid w:val="00AD48E2"/>
    <w:rsid w:val="00AD5018"/>
    <w:rsid w:val="00AE3075"/>
    <w:rsid w:val="00AE377D"/>
    <w:rsid w:val="00AE57BF"/>
    <w:rsid w:val="00AF0BB4"/>
    <w:rsid w:val="00AF0F2C"/>
    <w:rsid w:val="00AF7F3D"/>
    <w:rsid w:val="00B00205"/>
    <w:rsid w:val="00B01958"/>
    <w:rsid w:val="00B020B3"/>
    <w:rsid w:val="00B02907"/>
    <w:rsid w:val="00B04625"/>
    <w:rsid w:val="00B04EED"/>
    <w:rsid w:val="00B14A79"/>
    <w:rsid w:val="00B175ED"/>
    <w:rsid w:val="00B17E37"/>
    <w:rsid w:val="00B17FBD"/>
    <w:rsid w:val="00B20691"/>
    <w:rsid w:val="00B20C02"/>
    <w:rsid w:val="00B226D4"/>
    <w:rsid w:val="00B22C27"/>
    <w:rsid w:val="00B244D3"/>
    <w:rsid w:val="00B31501"/>
    <w:rsid w:val="00B315A6"/>
    <w:rsid w:val="00B31813"/>
    <w:rsid w:val="00B32C77"/>
    <w:rsid w:val="00B330FA"/>
    <w:rsid w:val="00B33365"/>
    <w:rsid w:val="00B354B7"/>
    <w:rsid w:val="00B413AB"/>
    <w:rsid w:val="00B4724D"/>
    <w:rsid w:val="00B503EC"/>
    <w:rsid w:val="00B57B36"/>
    <w:rsid w:val="00B603C8"/>
    <w:rsid w:val="00B63F79"/>
    <w:rsid w:val="00B643B2"/>
    <w:rsid w:val="00B65295"/>
    <w:rsid w:val="00B7047A"/>
    <w:rsid w:val="00B72FE0"/>
    <w:rsid w:val="00B74710"/>
    <w:rsid w:val="00B82DF9"/>
    <w:rsid w:val="00B8686D"/>
    <w:rsid w:val="00B86C16"/>
    <w:rsid w:val="00B8737A"/>
    <w:rsid w:val="00B904B4"/>
    <w:rsid w:val="00B92B15"/>
    <w:rsid w:val="00B94A32"/>
    <w:rsid w:val="00B96DA9"/>
    <w:rsid w:val="00B96E01"/>
    <w:rsid w:val="00BA14B8"/>
    <w:rsid w:val="00BA24EB"/>
    <w:rsid w:val="00BA4A3F"/>
    <w:rsid w:val="00BA503F"/>
    <w:rsid w:val="00BA53CB"/>
    <w:rsid w:val="00BB12B4"/>
    <w:rsid w:val="00BB25EA"/>
    <w:rsid w:val="00BB5444"/>
    <w:rsid w:val="00BB5518"/>
    <w:rsid w:val="00BB5BBA"/>
    <w:rsid w:val="00BB6361"/>
    <w:rsid w:val="00BB672A"/>
    <w:rsid w:val="00BC18FC"/>
    <w:rsid w:val="00BC30C9"/>
    <w:rsid w:val="00BC357C"/>
    <w:rsid w:val="00BC5406"/>
    <w:rsid w:val="00BC59A4"/>
    <w:rsid w:val="00BC74E1"/>
    <w:rsid w:val="00BD1279"/>
    <w:rsid w:val="00BD1E87"/>
    <w:rsid w:val="00BD1F94"/>
    <w:rsid w:val="00BD3172"/>
    <w:rsid w:val="00BD5D58"/>
    <w:rsid w:val="00BD67E3"/>
    <w:rsid w:val="00BE2D08"/>
    <w:rsid w:val="00BE3E58"/>
    <w:rsid w:val="00BE5801"/>
    <w:rsid w:val="00BE63BB"/>
    <w:rsid w:val="00BE7444"/>
    <w:rsid w:val="00BF51F3"/>
    <w:rsid w:val="00BF6EE3"/>
    <w:rsid w:val="00C01616"/>
    <w:rsid w:val="00C0162B"/>
    <w:rsid w:val="00C02C58"/>
    <w:rsid w:val="00C04D9C"/>
    <w:rsid w:val="00C05FD8"/>
    <w:rsid w:val="00C062E8"/>
    <w:rsid w:val="00C06725"/>
    <w:rsid w:val="00C06B03"/>
    <w:rsid w:val="00C117B9"/>
    <w:rsid w:val="00C11DA3"/>
    <w:rsid w:val="00C123B4"/>
    <w:rsid w:val="00C12752"/>
    <w:rsid w:val="00C13448"/>
    <w:rsid w:val="00C17FD3"/>
    <w:rsid w:val="00C2232B"/>
    <w:rsid w:val="00C22343"/>
    <w:rsid w:val="00C26352"/>
    <w:rsid w:val="00C345B1"/>
    <w:rsid w:val="00C360BC"/>
    <w:rsid w:val="00C36659"/>
    <w:rsid w:val="00C368D4"/>
    <w:rsid w:val="00C374BC"/>
    <w:rsid w:val="00C3793D"/>
    <w:rsid w:val="00C379DC"/>
    <w:rsid w:val="00C40142"/>
    <w:rsid w:val="00C40316"/>
    <w:rsid w:val="00C431CA"/>
    <w:rsid w:val="00C459E7"/>
    <w:rsid w:val="00C47560"/>
    <w:rsid w:val="00C55AA6"/>
    <w:rsid w:val="00C57182"/>
    <w:rsid w:val="00C57863"/>
    <w:rsid w:val="00C601F9"/>
    <w:rsid w:val="00C63C36"/>
    <w:rsid w:val="00C655FD"/>
    <w:rsid w:val="00C66D7A"/>
    <w:rsid w:val="00C67D4C"/>
    <w:rsid w:val="00C726E0"/>
    <w:rsid w:val="00C72BAD"/>
    <w:rsid w:val="00C75FE9"/>
    <w:rsid w:val="00C771F5"/>
    <w:rsid w:val="00C81A13"/>
    <w:rsid w:val="00C81C26"/>
    <w:rsid w:val="00C82802"/>
    <w:rsid w:val="00C870A8"/>
    <w:rsid w:val="00C93C27"/>
    <w:rsid w:val="00C94434"/>
    <w:rsid w:val="00C94C82"/>
    <w:rsid w:val="00C95393"/>
    <w:rsid w:val="00C96C4B"/>
    <w:rsid w:val="00CA0D75"/>
    <w:rsid w:val="00CA16E1"/>
    <w:rsid w:val="00CA1C95"/>
    <w:rsid w:val="00CA306A"/>
    <w:rsid w:val="00CA44F2"/>
    <w:rsid w:val="00CA5A9C"/>
    <w:rsid w:val="00CB03D2"/>
    <w:rsid w:val="00CB1D41"/>
    <w:rsid w:val="00CB2091"/>
    <w:rsid w:val="00CB5EA8"/>
    <w:rsid w:val="00CB75FF"/>
    <w:rsid w:val="00CB7C8F"/>
    <w:rsid w:val="00CC0B72"/>
    <w:rsid w:val="00CC6D19"/>
    <w:rsid w:val="00CD3517"/>
    <w:rsid w:val="00CD4256"/>
    <w:rsid w:val="00CD4B5E"/>
    <w:rsid w:val="00CD5A00"/>
    <w:rsid w:val="00CD5FE2"/>
    <w:rsid w:val="00CD7132"/>
    <w:rsid w:val="00CE1AC4"/>
    <w:rsid w:val="00CE268F"/>
    <w:rsid w:val="00CE7C68"/>
    <w:rsid w:val="00CF1A3A"/>
    <w:rsid w:val="00CF5AA5"/>
    <w:rsid w:val="00D005E4"/>
    <w:rsid w:val="00D02B4C"/>
    <w:rsid w:val="00D040C4"/>
    <w:rsid w:val="00D07E0E"/>
    <w:rsid w:val="00D1014F"/>
    <w:rsid w:val="00D1639B"/>
    <w:rsid w:val="00D17B6C"/>
    <w:rsid w:val="00D203A7"/>
    <w:rsid w:val="00D23B87"/>
    <w:rsid w:val="00D244B5"/>
    <w:rsid w:val="00D25AD9"/>
    <w:rsid w:val="00D453EE"/>
    <w:rsid w:val="00D46840"/>
    <w:rsid w:val="00D47082"/>
    <w:rsid w:val="00D519B7"/>
    <w:rsid w:val="00D541A0"/>
    <w:rsid w:val="00D573E4"/>
    <w:rsid w:val="00D575DB"/>
    <w:rsid w:val="00D57C84"/>
    <w:rsid w:val="00D6057D"/>
    <w:rsid w:val="00D62A7D"/>
    <w:rsid w:val="00D65FC9"/>
    <w:rsid w:val="00D7457F"/>
    <w:rsid w:val="00D84576"/>
    <w:rsid w:val="00D8585C"/>
    <w:rsid w:val="00D86970"/>
    <w:rsid w:val="00D97462"/>
    <w:rsid w:val="00D978EC"/>
    <w:rsid w:val="00DA1399"/>
    <w:rsid w:val="00DA2166"/>
    <w:rsid w:val="00DA24C6"/>
    <w:rsid w:val="00DA4D7B"/>
    <w:rsid w:val="00DB2612"/>
    <w:rsid w:val="00DB2886"/>
    <w:rsid w:val="00DB34AC"/>
    <w:rsid w:val="00DB69C4"/>
    <w:rsid w:val="00DC2257"/>
    <w:rsid w:val="00DC2825"/>
    <w:rsid w:val="00DD344F"/>
    <w:rsid w:val="00DE0DC8"/>
    <w:rsid w:val="00DE21A0"/>
    <w:rsid w:val="00DE264A"/>
    <w:rsid w:val="00DE3AAF"/>
    <w:rsid w:val="00DE4F8E"/>
    <w:rsid w:val="00DF2678"/>
    <w:rsid w:val="00DF2A81"/>
    <w:rsid w:val="00DF2B25"/>
    <w:rsid w:val="00DF2CB5"/>
    <w:rsid w:val="00DF521A"/>
    <w:rsid w:val="00E005AB"/>
    <w:rsid w:val="00E02D18"/>
    <w:rsid w:val="00E041E7"/>
    <w:rsid w:val="00E0464C"/>
    <w:rsid w:val="00E10F0E"/>
    <w:rsid w:val="00E1186F"/>
    <w:rsid w:val="00E121DA"/>
    <w:rsid w:val="00E12B9E"/>
    <w:rsid w:val="00E159BA"/>
    <w:rsid w:val="00E17A6D"/>
    <w:rsid w:val="00E20AE9"/>
    <w:rsid w:val="00E21505"/>
    <w:rsid w:val="00E222C1"/>
    <w:rsid w:val="00E22B28"/>
    <w:rsid w:val="00E22CDB"/>
    <w:rsid w:val="00E2331F"/>
    <w:rsid w:val="00E23CA1"/>
    <w:rsid w:val="00E24520"/>
    <w:rsid w:val="00E24832"/>
    <w:rsid w:val="00E25786"/>
    <w:rsid w:val="00E31DB1"/>
    <w:rsid w:val="00E32F0C"/>
    <w:rsid w:val="00E3306C"/>
    <w:rsid w:val="00E3426D"/>
    <w:rsid w:val="00E34678"/>
    <w:rsid w:val="00E3699E"/>
    <w:rsid w:val="00E409A8"/>
    <w:rsid w:val="00E43F22"/>
    <w:rsid w:val="00E4404C"/>
    <w:rsid w:val="00E44A3D"/>
    <w:rsid w:val="00E45BD1"/>
    <w:rsid w:val="00E50C12"/>
    <w:rsid w:val="00E55550"/>
    <w:rsid w:val="00E61FA5"/>
    <w:rsid w:val="00E6500A"/>
    <w:rsid w:val="00E655C4"/>
    <w:rsid w:val="00E65B91"/>
    <w:rsid w:val="00E65C57"/>
    <w:rsid w:val="00E679BB"/>
    <w:rsid w:val="00E70DAF"/>
    <w:rsid w:val="00E7209D"/>
    <w:rsid w:val="00E736F5"/>
    <w:rsid w:val="00E750DE"/>
    <w:rsid w:val="00E751DD"/>
    <w:rsid w:val="00E75263"/>
    <w:rsid w:val="00E752EC"/>
    <w:rsid w:val="00E77223"/>
    <w:rsid w:val="00E8053D"/>
    <w:rsid w:val="00E83991"/>
    <w:rsid w:val="00E8528B"/>
    <w:rsid w:val="00E85B94"/>
    <w:rsid w:val="00E90E22"/>
    <w:rsid w:val="00E924DC"/>
    <w:rsid w:val="00E978D0"/>
    <w:rsid w:val="00E979CE"/>
    <w:rsid w:val="00EA36B9"/>
    <w:rsid w:val="00EA4613"/>
    <w:rsid w:val="00EA7F91"/>
    <w:rsid w:val="00EB1523"/>
    <w:rsid w:val="00EB2EB1"/>
    <w:rsid w:val="00EB3A30"/>
    <w:rsid w:val="00EB5766"/>
    <w:rsid w:val="00EB5ECA"/>
    <w:rsid w:val="00EC0E49"/>
    <w:rsid w:val="00EC694C"/>
    <w:rsid w:val="00EC6D36"/>
    <w:rsid w:val="00ED1C8D"/>
    <w:rsid w:val="00ED22C6"/>
    <w:rsid w:val="00ED4001"/>
    <w:rsid w:val="00ED51BA"/>
    <w:rsid w:val="00ED66B5"/>
    <w:rsid w:val="00EE0131"/>
    <w:rsid w:val="00EF0D56"/>
    <w:rsid w:val="00EF204E"/>
    <w:rsid w:val="00EF25D0"/>
    <w:rsid w:val="00EF4A2F"/>
    <w:rsid w:val="00EF4F01"/>
    <w:rsid w:val="00EF529E"/>
    <w:rsid w:val="00EF61C6"/>
    <w:rsid w:val="00EF7258"/>
    <w:rsid w:val="00F01F20"/>
    <w:rsid w:val="00F0505D"/>
    <w:rsid w:val="00F07FBE"/>
    <w:rsid w:val="00F108BC"/>
    <w:rsid w:val="00F144FE"/>
    <w:rsid w:val="00F14C8C"/>
    <w:rsid w:val="00F155B2"/>
    <w:rsid w:val="00F1662C"/>
    <w:rsid w:val="00F240AE"/>
    <w:rsid w:val="00F25749"/>
    <w:rsid w:val="00F30451"/>
    <w:rsid w:val="00F30C64"/>
    <w:rsid w:val="00F32CDB"/>
    <w:rsid w:val="00F43DD9"/>
    <w:rsid w:val="00F456FE"/>
    <w:rsid w:val="00F51F58"/>
    <w:rsid w:val="00F56E3E"/>
    <w:rsid w:val="00F600C7"/>
    <w:rsid w:val="00F6098D"/>
    <w:rsid w:val="00F614E3"/>
    <w:rsid w:val="00F628BF"/>
    <w:rsid w:val="00F63A70"/>
    <w:rsid w:val="00F7077D"/>
    <w:rsid w:val="00F76F45"/>
    <w:rsid w:val="00F83D23"/>
    <w:rsid w:val="00F84327"/>
    <w:rsid w:val="00F84639"/>
    <w:rsid w:val="00F914B5"/>
    <w:rsid w:val="00F91FE1"/>
    <w:rsid w:val="00F93D29"/>
    <w:rsid w:val="00F973ED"/>
    <w:rsid w:val="00FA21D0"/>
    <w:rsid w:val="00FA268E"/>
    <w:rsid w:val="00FA3A8E"/>
    <w:rsid w:val="00FA5F5F"/>
    <w:rsid w:val="00FB41B0"/>
    <w:rsid w:val="00FB730C"/>
    <w:rsid w:val="00FC006E"/>
    <w:rsid w:val="00FC123D"/>
    <w:rsid w:val="00FC1F6E"/>
    <w:rsid w:val="00FC2695"/>
    <w:rsid w:val="00FC3E03"/>
    <w:rsid w:val="00FC3FC1"/>
    <w:rsid w:val="00FC4DE1"/>
    <w:rsid w:val="00FD3911"/>
    <w:rsid w:val="00FD3C0A"/>
    <w:rsid w:val="00FD4F62"/>
    <w:rsid w:val="00FD79C0"/>
    <w:rsid w:val="00FE2588"/>
    <w:rsid w:val="00FE71EC"/>
    <w:rsid w:val="00FE7351"/>
    <w:rsid w:val="00FF0A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0B77F"/>
  <w15:docId w15:val="{FCF911F0-A2A7-4013-80F8-DE50DBFB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C2257"/>
    <w:pPr>
      <w:keepNext/>
      <w:numPr>
        <w:ilvl w:val="2"/>
        <w:numId w:val="1"/>
      </w:numPr>
      <w:suppressAutoHyphens/>
      <w:spacing w:before="120" w:after="120" w:line="240" w:lineRule="auto"/>
      <w:ind w:left="0"/>
    </w:pPr>
    <w:rPr>
      <w:rFonts w:ascii="Arial" w:eastAsia="Times New Roman" w:hAnsi="Arial" w:cs="Arial"/>
      <w:b/>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C2257"/>
    <w:rPr>
      <w:rFonts w:ascii="Arial" w:eastAsia="Times New Roman" w:hAnsi="Arial" w:cs="Arial"/>
      <w:b/>
      <w:sz w:val="18"/>
      <w:szCs w:val="18"/>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Revisione">
    <w:name w:val="Revision"/>
    <w:hidden/>
    <w:uiPriority w:val="99"/>
    <w:semiHidden/>
    <w:rsid w:val="006B4B83"/>
    <w:pPr>
      <w:spacing w:after="0" w:line="240" w:lineRule="auto"/>
    </w:pPr>
    <w:rPr>
      <w:rFonts w:ascii="Arial" w:eastAsia="Times New Roman" w:hAnsi="Arial" w:cs="Times New Roman"/>
      <w:sz w:val="18"/>
      <w:szCs w:val="20"/>
      <w:lang w:val="en-GB"/>
    </w:rPr>
  </w:style>
  <w:style w:type="paragraph" w:styleId="Paragrafoelenco">
    <w:name w:val="List Paragraph"/>
    <w:basedOn w:val="Normale"/>
    <w:uiPriority w:val="34"/>
    <w:rsid w:val="00690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634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ataro@unis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B48A-DD18-4A6D-997A-2A86F374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3963</Words>
  <Characters>22593</Characters>
  <Application>Microsoft Office Word</Application>
  <DocSecurity>0</DocSecurity>
  <Lines>188</Lines>
  <Paragraphs>53</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admin</cp:lastModifiedBy>
  <cp:revision>8</cp:revision>
  <cp:lastPrinted>2019-02-26T13:41:00Z</cp:lastPrinted>
  <dcterms:created xsi:type="dcterms:W3CDTF">2019-04-02T14:44:00Z</dcterms:created>
  <dcterms:modified xsi:type="dcterms:W3CDTF">2019-04-03T10:51:00Z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