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2E77E17C" w:rsidR="00E978D0" w:rsidRPr="00B57B36" w:rsidRDefault="003C4314" w:rsidP="00E978D0">
      <w:pPr>
        <w:pStyle w:val="CETTitle"/>
      </w:pPr>
      <w:r>
        <w:t xml:space="preserve">Application of metabolomic analysis for the identification of potential additional probiotic properties of the bacteriocin producing </w:t>
      </w:r>
      <w:r w:rsidRPr="003C4314">
        <w:rPr>
          <w:i/>
          <w:iCs/>
        </w:rPr>
        <w:t>Enterococcus faecium</w:t>
      </w:r>
      <w:r>
        <w:t xml:space="preserve"> ST10Bz isolated from </w:t>
      </w:r>
      <w:r w:rsidRPr="003C4314">
        <w:rPr>
          <w:i/>
          <w:iCs/>
        </w:rPr>
        <w:t>boza</w:t>
      </w:r>
    </w:p>
    <w:p w14:paraId="0488FED2" w14:textId="521B083E" w:rsidR="00B57E6F" w:rsidRPr="00B57B36" w:rsidRDefault="003C4314" w:rsidP="00B57E6F">
      <w:pPr>
        <w:pStyle w:val="CETAuthors"/>
      </w:pPr>
      <w:r>
        <w:t>Samantha Joy D. Valledor</w:t>
      </w:r>
      <w:r>
        <w:rPr>
          <w:vertAlign w:val="superscript"/>
        </w:rPr>
        <w:t>a</w:t>
      </w:r>
      <w:r w:rsidR="00B57E6F" w:rsidRPr="00B57B36">
        <w:t xml:space="preserve">, </w:t>
      </w:r>
      <w:r>
        <w:t>Yu Jin Park</w:t>
      </w:r>
      <w:r>
        <w:rPr>
          <w:vertAlign w:val="superscript"/>
        </w:rPr>
        <w:t>b</w:t>
      </w:r>
      <w:r w:rsidR="00B57E6F" w:rsidRPr="00B57B36">
        <w:t xml:space="preserve">, </w:t>
      </w:r>
      <w:r>
        <w:t>Dong Ho Suh</w:t>
      </w:r>
      <w:r>
        <w:rPr>
          <w:vertAlign w:val="superscript"/>
        </w:rPr>
        <w:t>b</w:t>
      </w:r>
      <w:r w:rsidRPr="00B57B36">
        <w:t xml:space="preserve">, </w:t>
      </w:r>
      <w:r>
        <w:t>Eun Sung Jung</w:t>
      </w:r>
      <w:r>
        <w:rPr>
          <w:vertAlign w:val="superscript"/>
        </w:rPr>
        <w:t>b</w:t>
      </w:r>
      <w:r w:rsidRPr="00B57B36">
        <w:t xml:space="preserve">, </w:t>
      </w:r>
      <w:r>
        <w:t>Wilhelm Heinrich Holzapfel</w:t>
      </w:r>
      <w:r>
        <w:rPr>
          <w:vertAlign w:val="superscript"/>
        </w:rPr>
        <w:t>a</w:t>
      </w:r>
      <w:r w:rsidRPr="00B57B36">
        <w:t xml:space="preserve">, </w:t>
      </w:r>
      <w:r>
        <w:t>Svetoslav Dimitrov Todorov</w:t>
      </w:r>
      <w:r>
        <w:rPr>
          <w:vertAlign w:val="superscript"/>
        </w:rPr>
        <w:t>a</w:t>
      </w:r>
    </w:p>
    <w:p w14:paraId="6B2D21B3" w14:textId="10244317" w:rsidR="00B57E6F" w:rsidRPr="00B57B36" w:rsidRDefault="00B57E6F" w:rsidP="00B57E6F">
      <w:pPr>
        <w:pStyle w:val="CETAddress"/>
      </w:pPr>
      <w:r w:rsidRPr="00B57B36">
        <w:rPr>
          <w:vertAlign w:val="superscript"/>
        </w:rPr>
        <w:t>a</w:t>
      </w:r>
      <w:r w:rsidR="00DF1B21">
        <w:t>ProBacLab, Advanced Convergence, Handong Global University, Pohang, Gyeongbuk 37554, Republic of Korea;</w:t>
      </w:r>
    </w:p>
    <w:p w14:paraId="3D72B0B0" w14:textId="0C492B9D" w:rsidR="00B57E6F" w:rsidRPr="00B57B36" w:rsidRDefault="00B57E6F" w:rsidP="00B57E6F">
      <w:pPr>
        <w:pStyle w:val="CETAddress"/>
      </w:pPr>
      <w:r w:rsidRPr="00B57B36">
        <w:rPr>
          <w:vertAlign w:val="superscript"/>
        </w:rPr>
        <w:t>b</w:t>
      </w:r>
      <w:r w:rsidR="00DF1B21">
        <w:t>HEM Pharma Inc., Suwon, Republic of Korea</w:t>
      </w:r>
    </w:p>
    <w:p w14:paraId="73F1267A" w14:textId="397D9C53" w:rsidR="00B57E6F" w:rsidRDefault="00B57E6F" w:rsidP="00B57E6F">
      <w:pPr>
        <w:pStyle w:val="CETemail"/>
      </w:pPr>
      <w:r>
        <w:t xml:space="preserve"> </w:t>
      </w:r>
      <w:r w:rsidR="00C86FD2">
        <w:t>slavi310570@abv.bg</w:t>
      </w:r>
    </w:p>
    <w:p w14:paraId="6014326D" w14:textId="08EF895B" w:rsidR="00710C0D" w:rsidRPr="00710C0D" w:rsidRDefault="00710C0D" w:rsidP="00710C0D">
      <w:pPr>
        <w:pStyle w:val="ListParagraph"/>
        <w:spacing w:line="276" w:lineRule="auto"/>
        <w:ind w:left="0"/>
        <w:rPr>
          <w:rFonts w:cs="Arial"/>
          <w:bCs/>
          <w:szCs w:val="18"/>
          <w:lang w:val="en-US"/>
        </w:rPr>
      </w:pPr>
      <w:r w:rsidRPr="00710C0D">
        <w:rPr>
          <w:rFonts w:cs="Arial"/>
          <w:bCs/>
          <w:szCs w:val="18"/>
          <w:lang w:val="en-US"/>
        </w:rPr>
        <w:t xml:space="preserve">Bacteriocin producing </w:t>
      </w:r>
      <w:r w:rsidR="00572E67">
        <w:rPr>
          <w:rFonts w:cs="Arial"/>
          <w:bCs/>
          <w:szCs w:val="18"/>
          <w:lang w:val="en-US"/>
        </w:rPr>
        <w:t xml:space="preserve">strain, </w:t>
      </w:r>
      <w:r w:rsidRPr="00710C0D">
        <w:rPr>
          <w:rFonts w:cs="Arial"/>
          <w:bCs/>
          <w:i/>
          <w:iCs/>
          <w:szCs w:val="18"/>
          <w:lang w:val="en-US"/>
        </w:rPr>
        <w:t xml:space="preserve">Enterococcus faecium </w:t>
      </w:r>
      <w:r w:rsidRPr="00710C0D">
        <w:rPr>
          <w:rFonts w:cs="Arial"/>
          <w:bCs/>
          <w:szCs w:val="18"/>
          <w:lang w:val="en-US"/>
        </w:rPr>
        <w:t xml:space="preserve">ST10Bz was isolated from a Bulgarian cereal-based beverage, </w:t>
      </w:r>
      <w:r w:rsidRPr="00710C0D">
        <w:rPr>
          <w:rFonts w:cs="Arial"/>
          <w:bCs/>
          <w:i/>
          <w:iCs/>
          <w:szCs w:val="18"/>
          <w:lang w:val="en-US"/>
        </w:rPr>
        <w:t>boza</w:t>
      </w:r>
      <w:r w:rsidRPr="00710C0D">
        <w:rPr>
          <w:rFonts w:cs="Arial"/>
          <w:bCs/>
          <w:szCs w:val="18"/>
          <w:lang w:val="en-US"/>
        </w:rPr>
        <w:t>. Previous characterization included the characterization of expressed bacteriocin/s, study of potential probiotic properties and safety of the strain. To further characterize the strain, metabolomic analysis of the cell free supernatant obtained from ST10Bz culture was performed. The metabolomic analysis revealed some potentially beneficial properties of the strain, suggesting that this research approach may be applied in screening of probiotic properties and deeper safety characterization of bacterial cultures.</w:t>
      </w:r>
    </w:p>
    <w:p w14:paraId="01DF66EE" w14:textId="77777777" w:rsidR="00710C0D" w:rsidRPr="00710C0D" w:rsidRDefault="00710C0D" w:rsidP="00710C0D">
      <w:pPr>
        <w:pStyle w:val="ListParagraph"/>
        <w:spacing w:line="276" w:lineRule="auto"/>
        <w:ind w:left="0"/>
        <w:rPr>
          <w:rStyle w:val="Strong"/>
          <w:rFonts w:cs="Arial"/>
          <w:b w:val="0"/>
          <w:szCs w:val="18"/>
          <w:shd w:val="clear" w:color="auto" w:fill="FFFFFF"/>
        </w:rPr>
      </w:pPr>
      <w:r w:rsidRPr="00710C0D">
        <w:rPr>
          <w:rFonts w:cs="Arial"/>
          <w:bCs/>
          <w:iCs/>
          <w:szCs w:val="18"/>
          <w:lang w:val="en-US"/>
        </w:rPr>
        <w:t xml:space="preserve">Based on the metabolomic analysis, </w:t>
      </w:r>
      <w:r w:rsidRPr="00710C0D">
        <w:rPr>
          <w:rFonts w:cs="Arial"/>
          <w:bCs/>
          <w:i/>
          <w:iCs/>
          <w:szCs w:val="18"/>
          <w:lang w:val="en-US"/>
        </w:rPr>
        <w:t>E. faecium</w:t>
      </w:r>
      <w:r w:rsidRPr="00710C0D">
        <w:rPr>
          <w:rFonts w:cs="Arial"/>
          <w:bCs/>
          <w:szCs w:val="18"/>
          <w:lang w:val="en-US"/>
        </w:rPr>
        <w:t xml:space="preserve"> ST10Bz was found to produce additional antimicrobials, including lactic acid, </w:t>
      </w:r>
      <w:r w:rsidRPr="00710C0D">
        <w:rPr>
          <w:rFonts w:cs="Arial"/>
          <w:bCs/>
          <w:color w:val="111111"/>
          <w:szCs w:val="18"/>
          <w:shd w:val="clear" w:color="auto" w:fill="FFFFFF"/>
        </w:rPr>
        <w:t>β</w:t>
      </w:r>
      <w:r w:rsidRPr="00710C0D">
        <w:rPr>
          <w:rFonts w:cs="Arial"/>
          <w:bCs/>
          <w:szCs w:val="18"/>
          <w:lang w:val="en-US"/>
        </w:rPr>
        <w:t>-</w:t>
      </w:r>
      <w:proofErr w:type="spellStart"/>
      <w:r w:rsidRPr="00710C0D">
        <w:rPr>
          <w:rFonts w:cs="Arial"/>
          <w:bCs/>
          <w:szCs w:val="18"/>
          <w:lang w:val="en-US"/>
        </w:rPr>
        <w:t>phenyllactic</w:t>
      </w:r>
      <w:proofErr w:type="spellEnd"/>
      <w:r w:rsidRPr="00710C0D">
        <w:rPr>
          <w:rFonts w:cs="Arial"/>
          <w:bCs/>
          <w:szCs w:val="18"/>
          <w:lang w:val="en-US"/>
        </w:rPr>
        <w:t xml:space="preserve"> acid, and phenethylamine, which may play role in the prevention of the colonization in the gut by pathogens, in addition to the previously studied antimicrobial </w:t>
      </w:r>
      <w:proofErr w:type="spellStart"/>
      <w:r w:rsidRPr="00710C0D">
        <w:rPr>
          <w:rFonts w:cs="Arial"/>
          <w:bCs/>
          <w:szCs w:val="18"/>
          <w:lang w:val="en-US"/>
        </w:rPr>
        <w:t>enterocins</w:t>
      </w:r>
      <w:proofErr w:type="spellEnd"/>
      <w:r w:rsidRPr="00710C0D">
        <w:rPr>
          <w:rFonts w:cs="Arial"/>
          <w:bCs/>
          <w:szCs w:val="18"/>
          <w:lang w:val="en-US"/>
        </w:rPr>
        <w:t xml:space="preserve"> it could produce. Moreover, increased levels of oleic acid, an anti-inflammatory compound, and</w:t>
      </w:r>
      <w:r w:rsidRPr="00710C0D">
        <w:rPr>
          <w:rFonts w:cs="Arial"/>
          <w:b/>
          <w:szCs w:val="18"/>
          <w:lang w:val="en-US"/>
        </w:rPr>
        <w:t xml:space="preserve"> </w:t>
      </w:r>
      <w:r w:rsidRPr="00710C0D">
        <w:rPr>
          <w:rStyle w:val="Strong"/>
          <w:rFonts w:cs="Arial"/>
          <w:b w:val="0"/>
          <w:szCs w:val="18"/>
          <w:shd w:val="clear" w:color="auto" w:fill="FFFFFF"/>
        </w:rPr>
        <w:t xml:space="preserve">γ-hydroxybutyric acid, a precursor of the neurotransmitter GABA, were also recorded. The potential ability of the strain to produce GABA was also supported by the presence of gad gene observed from its bio-molecular analysis of DNA obtained from </w:t>
      </w:r>
      <w:r w:rsidRPr="00710C0D">
        <w:rPr>
          <w:rFonts w:cs="Arial"/>
          <w:bCs/>
          <w:i/>
          <w:iCs/>
          <w:szCs w:val="18"/>
          <w:lang w:val="en-US"/>
        </w:rPr>
        <w:t>E. faecium</w:t>
      </w:r>
      <w:r w:rsidRPr="00710C0D">
        <w:rPr>
          <w:rFonts w:cs="Arial"/>
          <w:bCs/>
          <w:szCs w:val="18"/>
          <w:lang w:val="en-US"/>
        </w:rPr>
        <w:t xml:space="preserve"> ST10Bz</w:t>
      </w:r>
      <w:r w:rsidRPr="00710C0D">
        <w:rPr>
          <w:rStyle w:val="Strong"/>
          <w:rFonts w:cs="Arial"/>
          <w:b w:val="0"/>
          <w:szCs w:val="18"/>
          <w:shd w:val="clear" w:color="auto" w:fill="FFFFFF"/>
        </w:rPr>
        <w:t xml:space="preserve">. Conversely, xanthine was consumed by </w:t>
      </w:r>
      <w:r w:rsidRPr="00710C0D">
        <w:rPr>
          <w:rFonts w:cs="Arial"/>
          <w:bCs/>
          <w:i/>
          <w:iCs/>
          <w:szCs w:val="18"/>
          <w:lang w:val="en-US"/>
        </w:rPr>
        <w:t>E. faecium</w:t>
      </w:r>
      <w:r w:rsidRPr="00710C0D">
        <w:rPr>
          <w:rFonts w:cs="Arial"/>
          <w:bCs/>
          <w:szCs w:val="18"/>
          <w:lang w:val="en-US"/>
        </w:rPr>
        <w:t xml:space="preserve"> ST10Bz</w:t>
      </w:r>
      <w:r w:rsidRPr="00710C0D">
        <w:rPr>
          <w:rStyle w:val="Strong"/>
          <w:rFonts w:cs="Arial"/>
          <w:b w:val="0"/>
          <w:szCs w:val="18"/>
          <w:shd w:val="clear" w:color="auto" w:fill="FFFFFF"/>
        </w:rPr>
        <w:t xml:space="preserve">. This purine is considered potentially toxic to humans, thus, the metabolism of it may be considered as beneficial to the host, human and/or other animals. Overall, the </w:t>
      </w:r>
      <w:r w:rsidRPr="00710C0D">
        <w:rPr>
          <w:rFonts w:cs="Arial"/>
          <w:bCs/>
          <w:i/>
          <w:iCs/>
          <w:szCs w:val="18"/>
          <w:lang w:val="en-US"/>
        </w:rPr>
        <w:t>E. faecium</w:t>
      </w:r>
      <w:r w:rsidRPr="00710C0D">
        <w:rPr>
          <w:rFonts w:cs="Arial"/>
          <w:bCs/>
          <w:szCs w:val="18"/>
          <w:lang w:val="en-US"/>
        </w:rPr>
        <w:t xml:space="preserve"> ST10Bz</w:t>
      </w:r>
      <w:r w:rsidRPr="00710C0D">
        <w:rPr>
          <w:rStyle w:val="Strong"/>
          <w:rFonts w:cs="Arial"/>
          <w:b w:val="0"/>
          <w:szCs w:val="18"/>
          <w:shd w:val="clear" w:color="auto" w:fill="FFFFFF"/>
        </w:rPr>
        <w:t xml:space="preserve"> was found out to have additional probiotic properties, particularly expression of metabolites, those that are beneficial to the hosts, as the strain could inhabit the gut. Thus, further studies </w:t>
      </w:r>
      <w:r w:rsidRPr="00710C0D">
        <w:rPr>
          <w:rStyle w:val="Strong"/>
          <w:rFonts w:cs="Arial"/>
          <w:b w:val="0"/>
          <w:i/>
          <w:szCs w:val="18"/>
          <w:shd w:val="clear" w:color="auto" w:fill="FFFFFF"/>
        </w:rPr>
        <w:t xml:space="preserve">in vitro </w:t>
      </w:r>
      <w:r w:rsidRPr="00710C0D">
        <w:rPr>
          <w:rStyle w:val="Strong"/>
          <w:rFonts w:cs="Arial"/>
          <w:b w:val="0"/>
          <w:szCs w:val="18"/>
          <w:shd w:val="clear" w:color="auto" w:fill="FFFFFF"/>
        </w:rPr>
        <w:t xml:space="preserve">on the production and quantification of beneficial metabolites must be performed, and </w:t>
      </w:r>
      <w:r w:rsidRPr="00710C0D">
        <w:rPr>
          <w:rStyle w:val="Strong"/>
          <w:rFonts w:cs="Arial"/>
          <w:b w:val="0"/>
          <w:i/>
          <w:iCs/>
          <w:szCs w:val="18"/>
          <w:shd w:val="clear" w:color="auto" w:fill="FFFFFF"/>
        </w:rPr>
        <w:t xml:space="preserve">in vivo </w:t>
      </w:r>
      <w:r w:rsidRPr="00710C0D">
        <w:rPr>
          <w:rStyle w:val="Strong"/>
          <w:rFonts w:cs="Arial"/>
          <w:b w:val="0"/>
          <w:szCs w:val="18"/>
          <w:shd w:val="clear" w:color="auto" w:fill="FFFFFF"/>
        </w:rPr>
        <w:t>animal study as the validation experiment.</w:t>
      </w:r>
    </w:p>
    <w:p w14:paraId="476B2F2E" w14:textId="77777777" w:rsidR="00600535" w:rsidRPr="00B57B36" w:rsidRDefault="00600535" w:rsidP="00600535">
      <w:pPr>
        <w:pStyle w:val="CETHeading1"/>
        <w:rPr>
          <w:lang w:val="en-GB"/>
        </w:rPr>
      </w:pPr>
      <w:r w:rsidRPr="00B57B36">
        <w:rPr>
          <w:lang w:val="en-GB"/>
        </w:rPr>
        <w:t>Introduction</w:t>
      </w:r>
    </w:p>
    <w:p w14:paraId="6D6A8AB0" w14:textId="71ACE1C4" w:rsidR="004C23E2" w:rsidRDefault="004C23E2" w:rsidP="00BC2F1E">
      <w:pPr>
        <w:pStyle w:val="CETBodytext"/>
        <w:spacing w:line="276" w:lineRule="auto"/>
        <w:rPr>
          <w:lang w:val="en-GB"/>
        </w:rPr>
      </w:pPr>
      <w:r>
        <w:rPr>
          <w:lang w:val="en-GB"/>
        </w:rPr>
        <w:t xml:space="preserve">Bacteriocins are antimicrobial proteins produced by different microorganisms, </w:t>
      </w:r>
      <w:r w:rsidR="0013143B">
        <w:rPr>
          <w:lang w:val="en-GB"/>
        </w:rPr>
        <w:t>including the</w:t>
      </w:r>
      <w:r>
        <w:rPr>
          <w:lang w:val="en-GB"/>
        </w:rPr>
        <w:t xml:space="preserve"> lactic acid bacteria (LAB), with inhibitory properties generally </w:t>
      </w:r>
      <w:r w:rsidR="006366FB">
        <w:rPr>
          <w:lang w:val="en-GB"/>
        </w:rPr>
        <w:t>against</w:t>
      </w:r>
      <w:r>
        <w:rPr>
          <w:lang w:val="en-GB"/>
        </w:rPr>
        <w:t xml:space="preserve"> closely related organisms (Chikindas et al., 2018). Production of bacteriocins was considered beneficial property for probiotic organisms, as it may be involved in the</w:t>
      </w:r>
      <w:r w:rsidR="006366FB">
        <w:rPr>
          <w:lang w:val="en-GB"/>
        </w:rPr>
        <w:t>ir</w:t>
      </w:r>
      <w:r>
        <w:rPr>
          <w:lang w:val="en-GB"/>
        </w:rPr>
        <w:t xml:space="preserve"> competitive ability (</w:t>
      </w:r>
      <w:proofErr w:type="spellStart"/>
      <w:r>
        <w:rPr>
          <w:lang w:val="en-GB"/>
        </w:rPr>
        <w:t>Umu</w:t>
      </w:r>
      <w:proofErr w:type="spellEnd"/>
      <w:r>
        <w:rPr>
          <w:lang w:val="en-GB"/>
        </w:rPr>
        <w:t xml:space="preserve"> et al., 2016)</w:t>
      </w:r>
      <w:r w:rsidR="0013143B">
        <w:rPr>
          <w:lang w:val="en-GB"/>
        </w:rPr>
        <w:t xml:space="preserve"> and reducing or complete elimination of pathogens</w:t>
      </w:r>
      <w:r>
        <w:rPr>
          <w:lang w:val="en-GB"/>
        </w:rPr>
        <w:t xml:space="preserve">. </w:t>
      </w:r>
      <w:r w:rsidR="00E57E95">
        <w:rPr>
          <w:lang w:val="en-GB"/>
        </w:rPr>
        <w:t>Apart from bacteriocins, bacteriocinogenic LAB may also produce a variety of metabolites which may be involved in the</w:t>
      </w:r>
      <w:r w:rsidR="009451D4">
        <w:rPr>
          <w:lang w:val="en-GB"/>
        </w:rPr>
        <w:t xml:space="preserve"> </w:t>
      </w:r>
      <w:r w:rsidR="00E57E95">
        <w:rPr>
          <w:lang w:val="en-GB"/>
        </w:rPr>
        <w:t>inhibitory and quorum sensing processes</w:t>
      </w:r>
      <w:r w:rsidR="009451D4">
        <w:rPr>
          <w:lang w:val="en-GB"/>
        </w:rPr>
        <w:t xml:space="preserve"> with other microorganisms, as well as interaction with host organisms (Chikindas et al., 2018; </w:t>
      </w:r>
      <w:proofErr w:type="spellStart"/>
      <w:r w:rsidR="009451D4">
        <w:rPr>
          <w:lang w:val="en-GB"/>
        </w:rPr>
        <w:t>Umu</w:t>
      </w:r>
      <w:proofErr w:type="spellEnd"/>
      <w:r w:rsidR="009451D4">
        <w:rPr>
          <w:lang w:val="en-GB"/>
        </w:rPr>
        <w:t xml:space="preserve"> et al., 2016).</w:t>
      </w:r>
    </w:p>
    <w:p w14:paraId="6F62549D" w14:textId="2A54F356" w:rsidR="009451D4" w:rsidRDefault="009451D4" w:rsidP="00BC2F1E">
      <w:pPr>
        <w:pStyle w:val="CETBodytext"/>
        <w:spacing w:line="276" w:lineRule="auto"/>
        <w:rPr>
          <w:lang w:val="en-GB"/>
        </w:rPr>
      </w:pPr>
    </w:p>
    <w:p w14:paraId="1BBC4271" w14:textId="0302EF90" w:rsidR="006E0BFA" w:rsidRDefault="009451D4" w:rsidP="00BC2F1E">
      <w:pPr>
        <w:pStyle w:val="CETBodytext"/>
        <w:spacing w:line="276" w:lineRule="auto"/>
        <w:rPr>
          <w:lang w:val="en-GB"/>
        </w:rPr>
      </w:pPr>
      <w:r w:rsidRPr="00F2089E">
        <w:rPr>
          <w:i/>
          <w:iCs/>
          <w:lang w:val="en-GB"/>
        </w:rPr>
        <w:t>Enterococcus faecium</w:t>
      </w:r>
      <w:r>
        <w:rPr>
          <w:lang w:val="en-GB"/>
        </w:rPr>
        <w:t xml:space="preserve"> ST10Bz</w:t>
      </w:r>
      <w:r w:rsidR="00572E67">
        <w:rPr>
          <w:lang w:val="en-GB"/>
        </w:rPr>
        <w:t>, a bacteriocin producing strain</w:t>
      </w:r>
      <w:r>
        <w:rPr>
          <w:lang w:val="en-GB"/>
        </w:rPr>
        <w:t xml:space="preserve"> isolated from </w:t>
      </w:r>
      <w:r w:rsidR="00572E67">
        <w:rPr>
          <w:lang w:val="en-GB"/>
        </w:rPr>
        <w:t xml:space="preserve">boza, </w:t>
      </w:r>
      <w:r>
        <w:rPr>
          <w:lang w:val="en-GB"/>
        </w:rPr>
        <w:t xml:space="preserve">a Bulgarian cereal-based beverage, </w:t>
      </w:r>
      <w:r w:rsidR="006E0BFA">
        <w:rPr>
          <w:lang w:val="en-GB"/>
        </w:rPr>
        <w:t>was</w:t>
      </w:r>
      <w:r w:rsidR="006366FB">
        <w:rPr>
          <w:lang w:val="en-GB"/>
        </w:rPr>
        <w:t xml:space="preserve"> previously</w:t>
      </w:r>
      <w:r w:rsidR="006E0BFA">
        <w:rPr>
          <w:lang w:val="en-GB"/>
        </w:rPr>
        <w:t xml:space="preserve"> evaluated (Valledor et al., 2020). </w:t>
      </w:r>
      <w:r w:rsidR="00023E77">
        <w:rPr>
          <w:lang w:val="en-GB"/>
        </w:rPr>
        <w:t>Previo</w:t>
      </w:r>
      <w:r w:rsidR="006366FB">
        <w:rPr>
          <w:lang w:val="en-GB"/>
        </w:rPr>
        <w:t xml:space="preserve">us evaluation </w:t>
      </w:r>
      <w:r w:rsidR="006E0BFA">
        <w:rPr>
          <w:lang w:val="en-GB"/>
        </w:rPr>
        <w:t>include</w:t>
      </w:r>
      <w:r w:rsidR="00714AE6">
        <w:rPr>
          <w:lang w:val="en-GB"/>
        </w:rPr>
        <w:t>d</w:t>
      </w:r>
      <w:r w:rsidR="006366FB">
        <w:rPr>
          <w:lang w:val="en-GB"/>
        </w:rPr>
        <w:t xml:space="preserve"> </w:t>
      </w:r>
      <w:r w:rsidR="00572E67">
        <w:rPr>
          <w:lang w:val="en-GB"/>
        </w:rPr>
        <w:t xml:space="preserve">characterization of </w:t>
      </w:r>
      <w:r w:rsidR="006366FB">
        <w:rPr>
          <w:lang w:val="en-GB"/>
        </w:rPr>
        <w:t>its</w:t>
      </w:r>
      <w:r w:rsidR="006E0BFA">
        <w:rPr>
          <w:lang w:val="en-GB"/>
        </w:rPr>
        <w:t xml:space="preserve"> bacteriocin production, </w:t>
      </w:r>
      <w:r w:rsidR="00572E67">
        <w:rPr>
          <w:lang w:val="en-GB"/>
        </w:rPr>
        <w:t xml:space="preserve">some </w:t>
      </w:r>
      <w:r w:rsidR="006E0BFA">
        <w:rPr>
          <w:lang w:val="en-GB"/>
        </w:rPr>
        <w:t xml:space="preserve">additional probiotic properties, and safety of the strain. </w:t>
      </w:r>
      <w:r w:rsidR="005B4439">
        <w:rPr>
          <w:lang w:val="en-GB"/>
        </w:rPr>
        <w:t xml:space="preserve">The aim of present </w:t>
      </w:r>
      <w:r w:rsidR="006E0BFA">
        <w:rPr>
          <w:lang w:val="en-GB"/>
        </w:rPr>
        <w:t>study</w:t>
      </w:r>
      <w:r w:rsidR="005B4439">
        <w:rPr>
          <w:lang w:val="en-GB"/>
        </w:rPr>
        <w:t xml:space="preserve"> was to </w:t>
      </w:r>
      <w:r w:rsidR="006E0BFA">
        <w:rPr>
          <w:lang w:val="en-GB"/>
        </w:rPr>
        <w:t>further characterization of the strain</w:t>
      </w:r>
      <w:r w:rsidR="00F2089E">
        <w:rPr>
          <w:lang w:val="en-GB"/>
        </w:rPr>
        <w:t>,</w:t>
      </w:r>
      <w:r w:rsidR="006E0BFA">
        <w:rPr>
          <w:lang w:val="en-GB"/>
        </w:rPr>
        <w:t xml:space="preserve"> focus</w:t>
      </w:r>
      <w:r w:rsidR="00023E77">
        <w:rPr>
          <w:lang w:val="en-GB"/>
        </w:rPr>
        <w:t>ing</w:t>
      </w:r>
      <w:r w:rsidR="006E0BFA">
        <w:rPr>
          <w:lang w:val="en-GB"/>
        </w:rPr>
        <w:t xml:space="preserve"> on metabolomic</w:t>
      </w:r>
      <w:r w:rsidR="00714AE6">
        <w:rPr>
          <w:lang w:val="en-GB"/>
        </w:rPr>
        <w:t xml:space="preserve"> </w:t>
      </w:r>
      <w:r w:rsidR="006E0BFA">
        <w:rPr>
          <w:lang w:val="en-GB"/>
        </w:rPr>
        <w:t xml:space="preserve">analysis of the cell free supernatant </w:t>
      </w:r>
      <w:r w:rsidR="006E0BFA">
        <w:rPr>
          <w:lang w:val="en-GB"/>
        </w:rPr>
        <w:lastRenderedPageBreak/>
        <w:t>obtain</w:t>
      </w:r>
      <w:r w:rsidR="00714AE6">
        <w:rPr>
          <w:lang w:val="en-GB"/>
        </w:rPr>
        <w:t>ed</w:t>
      </w:r>
      <w:r w:rsidR="006E0BFA">
        <w:rPr>
          <w:lang w:val="en-GB"/>
        </w:rPr>
        <w:t xml:space="preserve"> from the culture </w:t>
      </w:r>
      <w:r w:rsidR="006E0BFA" w:rsidRPr="00F2089E">
        <w:rPr>
          <w:i/>
          <w:iCs/>
          <w:lang w:val="en-GB"/>
        </w:rPr>
        <w:t>of E. faecium</w:t>
      </w:r>
      <w:r w:rsidR="006E0BFA">
        <w:rPr>
          <w:lang w:val="en-GB"/>
        </w:rPr>
        <w:t xml:space="preserve"> ST10Bz</w:t>
      </w:r>
      <w:r w:rsidR="00E701EC">
        <w:rPr>
          <w:lang w:val="en-GB"/>
        </w:rPr>
        <w:t xml:space="preserve"> was done</w:t>
      </w:r>
      <w:r w:rsidR="00490E48">
        <w:rPr>
          <w:lang w:val="en-GB"/>
        </w:rPr>
        <w:t xml:space="preserve"> with </w:t>
      </w:r>
      <w:r w:rsidR="00FB6086">
        <w:rPr>
          <w:lang w:val="en-GB"/>
        </w:rPr>
        <w:t xml:space="preserve">the </w:t>
      </w:r>
      <w:r w:rsidR="005B4439">
        <w:rPr>
          <w:lang w:val="en-GB"/>
        </w:rPr>
        <w:t>objective</w:t>
      </w:r>
      <w:r w:rsidR="00E701EC">
        <w:rPr>
          <w:lang w:val="en-GB"/>
        </w:rPr>
        <w:t xml:space="preserve"> to </w:t>
      </w:r>
      <w:r w:rsidR="00F63EE9">
        <w:rPr>
          <w:lang w:val="en-GB"/>
        </w:rPr>
        <w:t xml:space="preserve">further </w:t>
      </w:r>
      <w:r w:rsidR="00714AE6">
        <w:rPr>
          <w:lang w:val="en-GB"/>
        </w:rPr>
        <w:t>evaluate</w:t>
      </w:r>
      <w:r w:rsidR="00F63EE9">
        <w:rPr>
          <w:lang w:val="en-GB"/>
        </w:rPr>
        <w:t xml:space="preserve"> and </w:t>
      </w:r>
      <w:r w:rsidR="000A0A45">
        <w:rPr>
          <w:lang w:val="en-GB"/>
        </w:rPr>
        <w:t>determine the</w:t>
      </w:r>
      <w:r w:rsidR="00F63EE9">
        <w:rPr>
          <w:lang w:val="en-GB"/>
        </w:rPr>
        <w:t xml:space="preserve"> potential </w:t>
      </w:r>
      <w:r w:rsidR="000A0A45">
        <w:rPr>
          <w:lang w:val="en-GB"/>
        </w:rPr>
        <w:t xml:space="preserve">negative and/or </w:t>
      </w:r>
      <w:r w:rsidR="00F2089E">
        <w:rPr>
          <w:lang w:val="en-GB"/>
        </w:rPr>
        <w:t xml:space="preserve">additional </w:t>
      </w:r>
      <w:r w:rsidR="00F63EE9">
        <w:rPr>
          <w:lang w:val="en-GB"/>
        </w:rPr>
        <w:t xml:space="preserve">beneficial properties of </w:t>
      </w:r>
      <w:r w:rsidR="00490E48">
        <w:rPr>
          <w:lang w:val="en-GB"/>
        </w:rPr>
        <w:t xml:space="preserve">studies </w:t>
      </w:r>
      <w:r w:rsidR="000A0A45">
        <w:rPr>
          <w:lang w:val="en-GB"/>
        </w:rPr>
        <w:t>strain.</w:t>
      </w:r>
    </w:p>
    <w:p w14:paraId="5741900F" w14:textId="1762D47D" w:rsidR="00453E24" w:rsidRDefault="00F06F0D" w:rsidP="00453E24">
      <w:pPr>
        <w:pStyle w:val="CETHeading1"/>
      </w:pPr>
      <w:r>
        <w:t>Materials and Methods</w:t>
      </w:r>
    </w:p>
    <w:p w14:paraId="2D027BEA" w14:textId="5BE0463D" w:rsidR="00FD1577" w:rsidRDefault="00FD1577" w:rsidP="00BC2F1E">
      <w:pPr>
        <w:pStyle w:val="CETBodytext"/>
        <w:spacing w:line="276" w:lineRule="auto"/>
      </w:pPr>
      <w:r>
        <w:t xml:space="preserve">Previously isolated </w:t>
      </w:r>
      <w:r w:rsidR="004F7096">
        <w:t xml:space="preserve">from boza </w:t>
      </w:r>
      <w:r w:rsidR="00714AE6">
        <w:t xml:space="preserve">strain </w:t>
      </w:r>
      <w:r w:rsidRPr="00FD1577">
        <w:rPr>
          <w:i/>
          <w:iCs/>
        </w:rPr>
        <w:t>Enterococcus faecium</w:t>
      </w:r>
      <w:r>
        <w:t xml:space="preserve"> ST10Bz </w:t>
      </w:r>
      <w:r w:rsidR="004F7096">
        <w:t xml:space="preserve">and characterized as bacteriocin producers (Valledor et al., 2020) </w:t>
      </w:r>
      <w:r>
        <w:t xml:space="preserve">was </w:t>
      </w:r>
      <w:r w:rsidR="004F7096">
        <w:t>further investigated</w:t>
      </w:r>
      <w:r>
        <w:t xml:space="preserve"> in the study.</w:t>
      </w:r>
    </w:p>
    <w:p w14:paraId="02647FA2" w14:textId="77777777" w:rsidR="00237457" w:rsidRDefault="00237457" w:rsidP="00BC2F1E">
      <w:pPr>
        <w:pStyle w:val="CETBodytext"/>
        <w:spacing w:line="276" w:lineRule="auto"/>
      </w:pPr>
    </w:p>
    <w:p w14:paraId="0636B784" w14:textId="12583A32" w:rsidR="00453E24" w:rsidRDefault="00FD1577" w:rsidP="00BC2F1E">
      <w:pPr>
        <w:pStyle w:val="CETheadingx"/>
        <w:spacing w:line="276" w:lineRule="auto"/>
      </w:pPr>
      <w:r>
        <w:t>Evaluation of bacteriocin production</w:t>
      </w:r>
    </w:p>
    <w:p w14:paraId="51C3C94C" w14:textId="22AD1386" w:rsidR="001971E3" w:rsidRDefault="00FD1577" w:rsidP="00BC2F1E">
      <w:pPr>
        <w:pStyle w:val="CETBodytext"/>
        <w:spacing w:line="276" w:lineRule="auto"/>
      </w:pPr>
      <w:r>
        <w:t>Cell free supernatant (CFS) w</w:t>
      </w:r>
      <w:r w:rsidR="001E6B5F">
        <w:t>as</w:t>
      </w:r>
      <w:r>
        <w:t xml:space="preserve"> obtained by centrifugation (4</w:t>
      </w:r>
      <w:r w:rsidR="001971E3">
        <w:t>,</w:t>
      </w:r>
      <w:r>
        <w:t xml:space="preserve">000 </w:t>
      </w:r>
      <w:r w:rsidR="00E978B0">
        <w:rPr>
          <w:rFonts w:cs="Arial"/>
        </w:rPr>
        <w:t>×</w:t>
      </w:r>
      <w:r>
        <w:t xml:space="preserve"> g for 10 min</w:t>
      </w:r>
      <w:r w:rsidR="00075BF8">
        <w:t xml:space="preserve"> at</w:t>
      </w:r>
      <w:r>
        <w:t xml:space="preserve"> 4</w:t>
      </w:r>
      <w:r w:rsidR="00170543">
        <w:t xml:space="preserve"> </w:t>
      </w:r>
      <w:r>
        <w:rPr>
          <w:rFonts w:cs="Arial"/>
        </w:rPr>
        <w:t>°</w:t>
      </w:r>
      <w:r>
        <w:t>C) from 18</w:t>
      </w:r>
      <w:r w:rsidR="00714AE6">
        <w:t xml:space="preserve"> </w:t>
      </w:r>
      <w:r>
        <w:t xml:space="preserve">h culture of </w:t>
      </w:r>
      <w:r w:rsidRPr="001E6B5F">
        <w:rPr>
          <w:i/>
          <w:iCs/>
        </w:rPr>
        <w:t>E. faecium</w:t>
      </w:r>
      <w:r>
        <w:t xml:space="preserve"> ST10Bz grown in MRS broth (</w:t>
      </w:r>
      <w:proofErr w:type="spellStart"/>
      <w:r>
        <w:t>Difco</w:t>
      </w:r>
      <w:proofErr w:type="spellEnd"/>
      <w:r>
        <w:t>, Franklin Lakes, NJ, USA) at 37</w:t>
      </w:r>
      <w:r w:rsidR="00170543">
        <w:t xml:space="preserve"> </w:t>
      </w:r>
      <w:r w:rsidR="00CA53B9">
        <w:rPr>
          <w:rFonts w:cs="Arial"/>
        </w:rPr>
        <w:t>°</w:t>
      </w:r>
      <w:r>
        <w:t>C</w:t>
      </w:r>
      <w:r w:rsidR="001E6B5F">
        <w:t xml:space="preserve">. The resulting </w:t>
      </w:r>
      <w:r w:rsidR="009B4311">
        <w:t>CFS</w:t>
      </w:r>
      <w:r w:rsidR="001E6B5F">
        <w:t xml:space="preserve"> was </w:t>
      </w:r>
      <w:r w:rsidR="009B4311">
        <w:t>heat-treated for 10 min at 80</w:t>
      </w:r>
      <w:r w:rsidR="00170543">
        <w:t xml:space="preserve"> </w:t>
      </w:r>
      <w:r w:rsidR="009B4311">
        <w:rPr>
          <w:rFonts w:cs="Arial"/>
        </w:rPr>
        <w:t xml:space="preserve">°C to deactivate </w:t>
      </w:r>
      <w:r w:rsidR="002F3893">
        <w:rPr>
          <w:rFonts w:cs="Arial"/>
        </w:rPr>
        <w:t>eventually</w:t>
      </w:r>
      <w:r w:rsidR="009B4311">
        <w:rPr>
          <w:rFonts w:cs="Arial"/>
        </w:rPr>
        <w:t xml:space="preserve"> produced proteolytic enzymes and/or </w:t>
      </w:r>
      <w:r w:rsidR="00261319">
        <w:rPr>
          <w:rFonts w:cs="Arial"/>
        </w:rPr>
        <w:t>H</w:t>
      </w:r>
      <w:r w:rsidR="00261319" w:rsidRPr="009B4311">
        <w:rPr>
          <w:rFonts w:cs="Arial"/>
          <w:vertAlign w:val="subscript"/>
        </w:rPr>
        <w:t>2</w:t>
      </w:r>
      <w:r w:rsidR="00261319">
        <w:rPr>
          <w:rFonts w:cs="Arial"/>
        </w:rPr>
        <w:t>O</w:t>
      </w:r>
      <w:r w:rsidR="00261319" w:rsidRPr="009B4311">
        <w:rPr>
          <w:rFonts w:cs="Arial"/>
          <w:vertAlign w:val="subscript"/>
        </w:rPr>
        <w:t>2</w:t>
      </w:r>
      <w:r w:rsidR="00261319">
        <w:rPr>
          <w:rFonts w:cs="Arial"/>
        </w:rPr>
        <w:t xml:space="preserve"> and</w:t>
      </w:r>
      <w:r w:rsidR="009B4311">
        <w:rPr>
          <w:rFonts w:cs="Arial"/>
        </w:rPr>
        <w:t xml:space="preserve"> was </w:t>
      </w:r>
      <w:r w:rsidR="001E6B5F">
        <w:t xml:space="preserve">filtered using </w:t>
      </w:r>
      <w:proofErr w:type="spellStart"/>
      <w:r w:rsidR="001E6B5F">
        <w:t>Minisart</w:t>
      </w:r>
      <w:proofErr w:type="spellEnd"/>
      <w:r w:rsidR="001E6B5F" w:rsidRPr="00383454">
        <w:rPr>
          <w:rFonts w:cs="Arial"/>
          <w:vertAlign w:val="superscript"/>
        </w:rPr>
        <w:t>®</w:t>
      </w:r>
      <w:r w:rsidR="001E6B5F">
        <w:t xml:space="preserve"> 0.22 </w:t>
      </w:r>
      <w:r w:rsidR="001E6B5F">
        <w:rPr>
          <w:rFonts w:cs="Arial"/>
        </w:rPr>
        <w:t>µ</w:t>
      </w:r>
      <w:r w:rsidR="001E6B5F">
        <w:t xml:space="preserve">m syringe filter (Sartorius AG, </w:t>
      </w:r>
      <w:proofErr w:type="spellStart"/>
      <w:r w:rsidR="001E6B5F">
        <w:t>Goettingen</w:t>
      </w:r>
      <w:proofErr w:type="spellEnd"/>
      <w:r w:rsidR="001E6B5F">
        <w:t xml:space="preserve">, Germany). </w:t>
      </w:r>
      <w:r w:rsidR="009B4311">
        <w:t xml:space="preserve">Bacteriocin activity was estimated by serial two-fold dilutions of the treated CFS with 0.1 M potassium phosphate buffer (pH 6.5), evaluated against the test organism </w:t>
      </w:r>
      <w:r w:rsidR="009B4311" w:rsidRPr="009B4311">
        <w:rPr>
          <w:i/>
          <w:iCs/>
        </w:rPr>
        <w:t>Listeria monocytogenes</w:t>
      </w:r>
      <w:r w:rsidR="009B4311">
        <w:t xml:space="preserve"> ATCC 15313 by spot-in-the-lawn method. The resulting activity was expressed as arbitrary units per milliliter (AU/mL), calculated </w:t>
      </w:r>
      <w:r w:rsidR="00886F8C">
        <w:t>as shown in eq</w:t>
      </w:r>
      <w:r w:rsidR="00C13799">
        <w:t xml:space="preserve"> </w:t>
      </w:r>
      <w:r w:rsidR="00886F8C">
        <w:t>(1).</w:t>
      </w:r>
    </w:p>
    <w:tbl>
      <w:tblPr>
        <w:tblW w:w="5000" w:type="pct"/>
        <w:tblLook w:val="04A0" w:firstRow="1" w:lastRow="0" w:firstColumn="1" w:lastColumn="0" w:noHBand="0" w:noVBand="1"/>
      </w:tblPr>
      <w:tblGrid>
        <w:gridCol w:w="7982"/>
        <w:gridCol w:w="805"/>
      </w:tblGrid>
      <w:tr w:rsidR="001971E3" w:rsidRPr="00B57B36" w14:paraId="4398C0A0" w14:textId="77777777" w:rsidTr="001C493D">
        <w:tc>
          <w:tcPr>
            <w:tcW w:w="8188" w:type="dxa"/>
            <w:shd w:val="clear" w:color="auto" w:fill="auto"/>
            <w:vAlign w:val="center"/>
          </w:tcPr>
          <w:p w14:paraId="4B54283A" w14:textId="03E9E68A" w:rsidR="001971E3" w:rsidRPr="00B57B36" w:rsidRDefault="001971E3" w:rsidP="003E3D4A">
            <w:pPr>
              <w:pStyle w:val="CETEquation"/>
              <w:spacing w:line="276" w:lineRule="auto"/>
            </w:pPr>
            <w:r>
              <w:t>AU/mL = (</w:t>
            </w:r>
            <w:proofErr w:type="spellStart"/>
            <w:r>
              <w:t>D</w:t>
            </w:r>
            <w:r w:rsidRPr="003225C5">
              <w:rPr>
                <w:vertAlign w:val="superscript"/>
              </w:rPr>
              <w:t>n</w:t>
            </w:r>
            <w:proofErr w:type="spellEnd"/>
            <w:r>
              <w:t>)/p</w:t>
            </w:r>
          </w:p>
        </w:tc>
        <w:tc>
          <w:tcPr>
            <w:tcW w:w="815" w:type="dxa"/>
            <w:shd w:val="clear" w:color="auto" w:fill="auto"/>
            <w:vAlign w:val="center"/>
          </w:tcPr>
          <w:p w14:paraId="76981634" w14:textId="77777777" w:rsidR="001971E3" w:rsidRPr="00B57B36" w:rsidRDefault="001971E3" w:rsidP="00BC2F1E">
            <w:pPr>
              <w:pStyle w:val="CETEquation"/>
              <w:spacing w:line="276" w:lineRule="auto"/>
              <w:jc w:val="right"/>
            </w:pPr>
            <w:r w:rsidRPr="00B57B36">
              <w:t>(1)</w:t>
            </w:r>
          </w:p>
        </w:tc>
      </w:tr>
    </w:tbl>
    <w:p w14:paraId="44FD7A93" w14:textId="77777777" w:rsidR="001971E3" w:rsidRDefault="001971E3" w:rsidP="00453E24">
      <w:pPr>
        <w:pStyle w:val="CETBodytext"/>
      </w:pPr>
    </w:p>
    <w:p w14:paraId="7C2B0064" w14:textId="648113BC" w:rsidR="00453E24" w:rsidRDefault="009B4311" w:rsidP="00BC2F1E">
      <w:pPr>
        <w:pStyle w:val="CETBodytext"/>
        <w:spacing w:line="276" w:lineRule="auto"/>
      </w:pPr>
      <w:r>
        <w:t xml:space="preserve">where D is the type of dilution, n as the first dilution with no inhibition zone, </w:t>
      </w:r>
      <w:r w:rsidR="003225C5">
        <w:t>a</w:t>
      </w:r>
      <w:r>
        <w:t xml:space="preserve">nd p is the volume of </w:t>
      </w:r>
      <w:r w:rsidR="003225C5">
        <w:t>the CFS dispensed (Valledor et al., 2020).</w:t>
      </w:r>
    </w:p>
    <w:p w14:paraId="46DF01BE" w14:textId="77777777" w:rsidR="00237457" w:rsidRDefault="00237457" w:rsidP="00BC2F1E">
      <w:pPr>
        <w:pStyle w:val="CETBodytext"/>
        <w:spacing w:line="276" w:lineRule="auto"/>
      </w:pPr>
    </w:p>
    <w:p w14:paraId="7DCBF4CC" w14:textId="4E87E415" w:rsidR="003225C5" w:rsidRDefault="003225C5" w:rsidP="003225C5">
      <w:pPr>
        <w:pStyle w:val="CETheadingx"/>
      </w:pPr>
      <w:r>
        <w:t>Metabolomic analysis</w:t>
      </w:r>
    </w:p>
    <w:p w14:paraId="0F10817B" w14:textId="33D620EC" w:rsidR="003225C5" w:rsidRDefault="003225C5" w:rsidP="00BC2F1E">
      <w:pPr>
        <w:pStyle w:val="CETBodytext"/>
        <w:spacing w:line="276" w:lineRule="auto"/>
      </w:pPr>
      <w:r>
        <w:t xml:space="preserve">For the evaluation of the metabolites produced and/or consumed by </w:t>
      </w:r>
      <w:r w:rsidRPr="00BF4194">
        <w:rPr>
          <w:i/>
          <w:iCs/>
        </w:rPr>
        <w:t>E. faecium</w:t>
      </w:r>
      <w:r>
        <w:t xml:space="preserve"> ST10Bz, </w:t>
      </w:r>
      <w:r w:rsidR="00BF4194">
        <w:t>CFS was obtained in the similar manner mentioned above,</w:t>
      </w:r>
      <w:r w:rsidR="00714AE6">
        <w:t xml:space="preserve"> and t</w:t>
      </w:r>
      <w:r w:rsidR="00BF4194">
        <w:t xml:space="preserve">he </w:t>
      </w:r>
      <w:r>
        <w:t>metabolomics analysis was performed according to recommendations of Rhee et al. (2018)</w:t>
      </w:r>
      <w:r w:rsidR="00EE78CB">
        <w:t xml:space="preserve">, as </w:t>
      </w:r>
      <w:r w:rsidR="00D73696">
        <w:t xml:space="preserve">previously applied </w:t>
      </w:r>
      <w:r w:rsidR="00EE78CB">
        <w:t>by Valledor et al. (2022)</w:t>
      </w:r>
      <w:r w:rsidR="00D73696">
        <w:t xml:space="preserve"> in evaluation of metabolome analysis of different </w:t>
      </w:r>
      <w:r w:rsidR="00D73696" w:rsidRPr="006D0980">
        <w:rPr>
          <w:i/>
          <w:iCs/>
        </w:rPr>
        <w:t>Enterococcus</w:t>
      </w:r>
      <w:r w:rsidR="00D73696">
        <w:t xml:space="preserve"> spp</w:t>
      </w:r>
      <w:r w:rsidR="00EE78CB">
        <w:t>.</w:t>
      </w:r>
      <w:r w:rsidR="002225DD">
        <w:t xml:space="preserve"> Briefly, 5 mL of </w:t>
      </w:r>
      <w:r w:rsidR="00004A8F" w:rsidRPr="00004A8F">
        <w:rPr>
          <w:i/>
          <w:iCs/>
        </w:rPr>
        <w:t>E. faecium</w:t>
      </w:r>
      <w:r w:rsidR="00004A8F">
        <w:t xml:space="preserve"> ST1BZ </w:t>
      </w:r>
      <w:r w:rsidR="002225DD">
        <w:t xml:space="preserve">supernatant </w:t>
      </w:r>
      <w:r w:rsidR="00004A8F">
        <w:t xml:space="preserve">was </w:t>
      </w:r>
      <w:r w:rsidR="002225DD">
        <w:t>homogeni</w:t>
      </w:r>
      <w:r w:rsidR="0048680A">
        <w:t>z</w:t>
      </w:r>
      <w:r w:rsidR="002225DD">
        <w:t xml:space="preserve">ed </w:t>
      </w:r>
      <w:r w:rsidR="00004A8F">
        <w:t xml:space="preserve">with </w:t>
      </w:r>
      <w:r w:rsidR="002225DD">
        <w:t xml:space="preserve">5 mL </w:t>
      </w:r>
      <w:r w:rsidR="00FB6086">
        <w:t xml:space="preserve">of </w:t>
      </w:r>
      <w:r w:rsidR="002225DD">
        <w:t>methanol</w:t>
      </w:r>
      <w:r w:rsidR="0048680A">
        <w:t>,</w:t>
      </w:r>
      <w:r w:rsidR="002225DD">
        <w:t xml:space="preserve"> </w:t>
      </w:r>
      <w:r w:rsidR="00004A8F">
        <w:t xml:space="preserve">supplemented with </w:t>
      </w:r>
      <w:r w:rsidR="00AC331F">
        <w:t xml:space="preserve">appropriate </w:t>
      </w:r>
      <w:r w:rsidR="002225DD">
        <w:t xml:space="preserve">internal </w:t>
      </w:r>
      <w:r w:rsidR="00004A8F">
        <w:t xml:space="preserve">analytical </w:t>
      </w:r>
      <w:r w:rsidR="003A5F00">
        <w:t xml:space="preserve">standard </w:t>
      </w:r>
      <w:r w:rsidR="00004A8F">
        <w:t xml:space="preserve">in </w:t>
      </w:r>
      <w:r w:rsidR="00AC331F">
        <w:t xml:space="preserve">specific </w:t>
      </w:r>
      <w:r w:rsidR="00004A8F">
        <w:t xml:space="preserve">proportions: </w:t>
      </w:r>
      <w:r w:rsidR="003A5F00">
        <w:t>10</w:t>
      </w:r>
      <w:r w:rsidR="00004A8F">
        <w:t xml:space="preserve"> </w:t>
      </w:r>
      <w:r w:rsidR="00E978B0">
        <w:rPr>
          <w:rFonts w:cs="Arial"/>
        </w:rPr>
        <w:t>µ</w:t>
      </w:r>
      <w:r w:rsidR="003A5F00">
        <w:t>L/sample, 1 mg/mL 2-chlorophenylalanine</w:t>
      </w:r>
      <w:r w:rsidR="00004A8F">
        <w:t>,</w:t>
      </w:r>
      <w:r w:rsidR="003A5F00">
        <w:t xml:space="preserve"> for </w:t>
      </w:r>
      <w:r w:rsidR="00AC331F">
        <w:t xml:space="preserve">an time of </w:t>
      </w:r>
      <w:r w:rsidR="003A5F00">
        <w:t xml:space="preserve">5 min and </w:t>
      </w:r>
      <w:r w:rsidR="00004A8F">
        <w:t xml:space="preserve">followed by </w:t>
      </w:r>
      <w:r w:rsidR="003A5F00">
        <w:t xml:space="preserve">5 min sonication at room temperature. The </w:t>
      </w:r>
      <w:r w:rsidR="00004A8F">
        <w:t xml:space="preserve">obtained </w:t>
      </w:r>
      <w:r w:rsidR="003A5F00">
        <w:t xml:space="preserve">homogenate </w:t>
      </w:r>
      <w:r w:rsidR="00004A8F">
        <w:t xml:space="preserve">was </w:t>
      </w:r>
      <w:r w:rsidR="003A5F00">
        <w:t xml:space="preserve">centrifuged </w:t>
      </w:r>
      <w:r w:rsidR="00004A8F">
        <w:t xml:space="preserve">at </w:t>
      </w:r>
      <w:r w:rsidR="003A5F00">
        <w:t xml:space="preserve">3,000 </w:t>
      </w:r>
      <w:r w:rsidR="00E978B0">
        <w:rPr>
          <w:rFonts w:cs="Arial"/>
        </w:rPr>
        <w:t>×</w:t>
      </w:r>
      <w:r w:rsidR="003A5F00">
        <w:t xml:space="preserve"> g for 5 min and </w:t>
      </w:r>
      <w:r w:rsidR="00AC331F">
        <w:t xml:space="preserve">obtained </w:t>
      </w:r>
      <w:r w:rsidR="003A5F00">
        <w:t xml:space="preserve">supernatant </w:t>
      </w:r>
      <w:r w:rsidR="00004A8F">
        <w:t xml:space="preserve">was </w:t>
      </w:r>
      <w:r w:rsidR="003A5F00">
        <w:t xml:space="preserve">filtered </w:t>
      </w:r>
      <w:r w:rsidR="00004A8F">
        <w:t xml:space="preserve">via </w:t>
      </w:r>
      <w:r w:rsidR="003A5F00">
        <w:t xml:space="preserve">0.2 </w:t>
      </w:r>
      <w:r w:rsidR="003A5F00">
        <w:rPr>
          <w:rFonts w:cs="Arial"/>
        </w:rPr>
        <w:t>µ</w:t>
      </w:r>
      <w:r w:rsidR="003A5F00">
        <w:t xml:space="preserve">m polytetrafluoroethylene filter. The filtered supernatant </w:t>
      </w:r>
      <w:r w:rsidR="00FA0F35">
        <w:t>(</w:t>
      </w:r>
      <w:r w:rsidR="003A5F00">
        <w:t>10</w:t>
      </w:r>
      <w:r w:rsidR="00FA0F35">
        <w:t>0</w:t>
      </w:r>
      <w:r w:rsidR="003A5F00">
        <w:t xml:space="preserve"> </w:t>
      </w:r>
      <w:r w:rsidR="00FA0F35">
        <w:rPr>
          <w:rFonts w:cs="Arial"/>
        </w:rPr>
        <w:t>µL</w:t>
      </w:r>
      <w:r w:rsidR="003A5F00">
        <w:rPr>
          <w:rFonts w:cs="Arial"/>
        </w:rPr>
        <w:t xml:space="preserve">) </w:t>
      </w:r>
      <w:r w:rsidR="00004A8F">
        <w:rPr>
          <w:rFonts w:cs="Arial"/>
        </w:rPr>
        <w:t xml:space="preserve">was </w:t>
      </w:r>
      <w:r w:rsidR="003A5F00">
        <w:rPr>
          <w:rFonts w:cs="Arial"/>
        </w:rPr>
        <w:t xml:space="preserve">dried </w:t>
      </w:r>
      <w:r w:rsidR="00AC331F">
        <w:rPr>
          <w:rFonts w:cs="Arial"/>
        </w:rPr>
        <w:t>on</w:t>
      </w:r>
      <w:r w:rsidR="00004A8F">
        <w:rPr>
          <w:rFonts w:cs="Arial"/>
        </w:rPr>
        <w:t xml:space="preserve"> </w:t>
      </w:r>
      <w:r w:rsidR="003A5F00">
        <w:rPr>
          <w:rFonts w:cs="Arial"/>
        </w:rPr>
        <w:t>a centrifugal vacuum</w:t>
      </w:r>
      <w:r w:rsidR="00BF4194">
        <w:t xml:space="preserve"> </w:t>
      </w:r>
      <w:r w:rsidR="003A5F00">
        <w:t>concentrator (</w:t>
      </w:r>
      <w:proofErr w:type="spellStart"/>
      <w:r w:rsidR="003A5F00">
        <w:t>Hanil</w:t>
      </w:r>
      <w:proofErr w:type="spellEnd"/>
      <w:r w:rsidR="003A5F00">
        <w:t xml:space="preserve"> Sci</w:t>
      </w:r>
      <w:r w:rsidR="00FA0F35">
        <w:t>e</w:t>
      </w:r>
      <w:r w:rsidR="003A5F00">
        <w:t>ntif</w:t>
      </w:r>
      <w:r w:rsidR="00FA0F35">
        <w:t>i</w:t>
      </w:r>
      <w:r w:rsidR="003A5F00">
        <w:t>c</w:t>
      </w:r>
      <w:r w:rsidR="00FA0F35">
        <w:t xml:space="preserve"> Inc., </w:t>
      </w:r>
      <w:proofErr w:type="spellStart"/>
      <w:r w:rsidR="00FA0F35">
        <w:t>Gimpo</w:t>
      </w:r>
      <w:proofErr w:type="spellEnd"/>
      <w:r w:rsidR="00FA0F35">
        <w:t xml:space="preserve">, Korea). For </w:t>
      </w:r>
      <w:r w:rsidR="00277F21">
        <w:t xml:space="preserve">GC-TOF-MS </w:t>
      </w:r>
      <w:r w:rsidR="00FA0F35">
        <w:t>(</w:t>
      </w:r>
      <w:r w:rsidR="00277F21">
        <w:t>gas chromatography time-of-flight mass spectrometry</w:t>
      </w:r>
      <w:r w:rsidR="00FA0F35">
        <w:t xml:space="preserve">) analysis, </w:t>
      </w:r>
      <w:r w:rsidR="00277F21">
        <w:t xml:space="preserve">obtained </w:t>
      </w:r>
      <w:r w:rsidR="00FA0F35">
        <w:t xml:space="preserve">dried sample </w:t>
      </w:r>
      <w:r w:rsidR="00AC331F">
        <w:t xml:space="preserve">from previous step </w:t>
      </w:r>
      <w:r w:rsidR="00277F21">
        <w:t xml:space="preserve">was </w:t>
      </w:r>
      <w:proofErr w:type="spellStart"/>
      <w:r w:rsidR="00FA0F35">
        <w:t>oximated</w:t>
      </w:r>
      <w:proofErr w:type="spellEnd"/>
      <w:r w:rsidR="00FA0F35">
        <w:t xml:space="preserve"> with 40 </w:t>
      </w:r>
      <w:r w:rsidR="00FA0F35">
        <w:rPr>
          <w:rFonts w:cs="Arial"/>
        </w:rPr>
        <w:t xml:space="preserve">µL of </w:t>
      </w:r>
      <w:proofErr w:type="spellStart"/>
      <w:r w:rsidR="00FA0F35">
        <w:rPr>
          <w:rFonts w:cs="Arial"/>
        </w:rPr>
        <w:t>methoxyamine</w:t>
      </w:r>
      <w:proofErr w:type="spellEnd"/>
      <w:r w:rsidR="00FA0F35">
        <w:rPr>
          <w:rFonts w:cs="Arial"/>
        </w:rPr>
        <w:t xml:space="preserve"> hydrochloride (20 mg/mL in pyridine) </w:t>
      </w:r>
      <w:r w:rsidR="00277F21">
        <w:rPr>
          <w:rFonts w:cs="Arial"/>
        </w:rPr>
        <w:t xml:space="preserve">at </w:t>
      </w:r>
      <w:r w:rsidR="00FA0F35">
        <w:rPr>
          <w:rFonts w:cs="Arial"/>
        </w:rPr>
        <w:t>30</w:t>
      </w:r>
      <w:r w:rsidR="00170543">
        <w:rPr>
          <w:rFonts w:cs="Arial"/>
        </w:rPr>
        <w:t xml:space="preserve"> </w:t>
      </w:r>
      <w:r w:rsidR="00FA0F35">
        <w:rPr>
          <w:rFonts w:cs="Arial"/>
        </w:rPr>
        <w:t>°C</w:t>
      </w:r>
      <w:r w:rsidR="00277F21" w:rsidRPr="00277F21">
        <w:rPr>
          <w:rFonts w:cs="Arial"/>
        </w:rPr>
        <w:t xml:space="preserve"> </w:t>
      </w:r>
      <w:r w:rsidR="00277F21">
        <w:rPr>
          <w:rFonts w:cs="Arial"/>
        </w:rPr>
        <w:t>for 120 min</w:t>
      </w:r>
      <w:r w:rsidR="00FA0F35">
        <w:rPr>
          <w:rFonts w:cs="Arial"/>
        </w:rPr>
        <w:t xml:space="preserve">, </w:t>
      </w:r>
      <w:r w:rsidR="00277F21">
        <w:rPr>
          <w:rFonts w:cs="Arial"/>
        </w:rPr>
        <w:t xml:space="preserve">followed by </w:t>
      </w:r>
      <w:proofErr w:type="spellStart"/>
      <w:r w:rsidR="00FA0F35">
        <w:rPr>
          <w:rFonts w:cs="Arial"/>
        </w:rPr>
        <w:t>silylat</w:t>
      </w:r>
      <w:r w:rsidR="00E978B0">
        <w:rPr>
          <w:rFonts w:cs="Arial"/>
        </w:rPr>
        <w:t>ion</w:t>
      </w:r>
      <w:proofErr w:type="spellEnd"/>
      <w:r w:rsidR="00FA0F35">
        <w:rPr>
          <w:rFonts w:cs="Arial"/>
        </w:rPr>
        <w:t xml:space="preserve"> with 40 µL of N-methyl-N-(trimethylsilyl) trifluoroacetamide (MSTFA) </w:t>
      </w:r>
      <w:r w:rsidR="00277F21">
        <w:rPr>
          <w:rFonts w:cs="Arial"/>
        </w:rPr>
        <w:t>at 37</w:t>
      </w:r>
      <w:r w:rsidR="00170543">
        <w:rPr>
          <w:rFonts w:cs="Arial"/>
        </w:rPr>
        <w:t xml:space="preserve"> </w:t>
      </w:r>
      <w:r w:rsidR="00277F21">
        <w:rPr>
          <w:rFonts w:cs="Arial"/>
        </w:rPr>
        <w:t xml:space="preserve">°C for </w:t>
      </w:r>
      <w:r w:rsidR="00FA0F35">
        <w:rPr>
          <w:rFonts w:cs="Arial"/>
        </w:rPr>
        <w:t xml:space="preserve">60 min. </w:t>
      </w:r>
      <w:r w:rsidR="00277F21">
        <w:rPr>
          <w:rFonts w:cs="Arial"/>
        </w:rPr>
        <w:t xml:space="preserve">The </w:t>
      </w:r>
      <w:r w:rsidR="00AC331F">
        <w:rPr>
          <w:rFonts w:cs="Arial"/>
        </w:rPr>
        <w:t xml:space="preserve">following </w:t>
      </w:r>
      <w:r w:rsidR="00FA0F35">
        <w:rPr>
          <w:rFonts w:cs="Arial"/>
        </w:rPr>
        <w:t xml:space="preserve">GC-TOF-MS analysis was </w:t>
      </w:r>
      <w:r w:rsidR="00277F21">
        <w:rPr>
          <w:rFonts w:cs="Arial"/>
        </w:rPr>
        <w:t xml:space="preserve">conducted on </w:t>
      </w:r>
      <w:r w:rsidR="00FA0F35">
        <w:rPr>
          <w:rFonts w:cs="Arial"/>
        </w:rPr>
        <w:t xml:space="preserve">Agilent 7890 gas chromatography system (Agilent Technologies, Palo </w:t>
      </w:r>
      <w:r w:rsidR="0048680A">
        <w:rPr>
          <w:rFonts w:cs="Arial"/>
        </w:rPr>
        <w:t>A</w:t>
      </w:r>
      <w:r w:rsidR="00FA0F35">
        <w:rPr>
          <w:rFonts w:cs="Arial"/>
        </w:rPr>
        <w:t xml:space="preserve">lto, CA, USA) </w:t>
      </w:r>
      <w:r w:rsidR="00277F21">
        <w:rPr>
          <w:rFonts w:cs="Arial"/>
        </w:rPr>
        <w:t>link</w:t>
      </w:r>
      <w:r w:rsidR="00090367">
        <w:rPr>
          <w:rFonts w:cs="Arial"/>
        </w:rPr>
        <w:t>ed</w:t>
      </w:r>
      <w:r w:rsidR="00277F21">
        <w:rPr>
          <w:rFonts w:cs="Arial"/>
        </w:rPr>
        <w:t xml:space="preserve"> to</w:t>
      </w:r>
      <w:r w:rsidR="00FA0F35">
        <w:rPr>
          <w:rFonts w:cs="Arial"/>
        </w:rPr>
        <w:t xml:space="preserve"> an Agilent 7693 auto-sampler (Agilent Technologies</w:t>
      </w:r>
      <w:r w:rsidR="00392910">
        <w:rPr>
          <w:rFonts w:cs="Arial"/>
        </w:rPr>
        <w:t>) and equipped with a Pegasus BT TOF MS (LECO Corp., St. Joseph, MI, USA) system. A Rtx-5MS column (</w:t>
      </w:r>
      <w:proofErr w:type="spellStart"/>
      <w:r w:rsidR="00392910">
        <w:rPr>
          <w:rFonts w:cs="Arial"/>
        </w:rPr>
        <w:t>i.d.</w:t>
      </w:r>
      <w:proofErr w:type="spellEnd"/>
      <w:r w:rsidR="00392910">
        <w:rPr>
          <w:rFonts w:cs="Arial"/>
        </w:rPr>
        <w:t xml:space="preserve">, 30 m </w:t>
      </w:r>
      <w:r w:rsidR="00E978B0">
        <w:rPr>
          <w:rFonts w:cs="Arial"/>
        </w:rPr>
        <w:t>×</w:t>
      </w:r>
      <w:r w:rsidR="00392910">
        <w:rPr>
          <w:rFonts w:cs="Arial"/>
        </w:rPr>
        <w:t xml:space="preserve"> 0.25 mm, 0.2</w:t>
      </w:r>
      <w:r w:rsidR="0048680A">
        <w:rPr>
          <w:rFonts w:cs="Arial"/>
        </w:rPr>
        <w:t>5</w:t>
      </w:r>
      <w:r w:rsidR="00392910">
        <w:rPr>
          <w:rFonts w:cs="Arial"/>
        </w:rPr>
        <w:t xml:space="preserve"> µm particle size; </w:t>
      </w:r>
      <w:proofErr w:type="spellStart"/>
      <w:r w:rsidR="00392910">
        <w:rPr>
          <w:rFonts w:cs="Arial"/>
        </w:rPr>
        <w:t>Restek</w:t>
      </w:r>
      <w:proofErr w:type="spellEnd"/>
      <w:r w:rsidR="00392910">
        <w:rPr>
          <w:rFonts w:cs="Arial"/>
        </w:rPr>
        <w:t xml:space="preserve"> Corp., Bellefonte, PA, USA) was used with a constant flow 1.0 mL/min of helium as the carrier gas. Sample (1 µL) </w:t>
      </w:r>
      <w:r w:rsidR="00277F21">
        <w:rPr>
          <w:rFonts w:cs="Arial"/>
        </w:rPr>
        <w:t xml:space="preserve">was </w:t>
      </w:r>
      <w:r w:rsidR="0016691B">
        <w:rPr>
          <w:rFonts w:cs="Arial"/>
        </w:rPr>
        <w:t>injected into</w:t>
      </w:r>
      <w:r w:rsidR="00392910">
        <w:rPr>
          <w:rFonts w:cs="Arial"/>
        </w:rPr>
        <w:t xml:space="preserve"> the GC with split </w:t>
      </w:r>
      <w:r w:rsidR="00277F21">
        <w:rPr>
          <w:rFonts w:cs="Arial"/>
        </w:rPr>
        <w:t xml:space="preserve">in </w:t>
      </w:r>
      <w:r w:rsidR="00392910">
        <w:rPr>
          <w:rFonts w:cs="Arial"/>
        </w:rPr>
        <w:t xml:space="preserve">ratio 10:1. The temperature </w:t>
      </w:r>
      <w:r w:rsidR="00277F21">
        <w:rPr>
          <w:rFonts w:cs="Arial"/>
        </w:rPr>
        <w:t xml:space="preserve">of the oven </w:t>
      </w:r>
      <w:r w:rsidR="00392910">
        <w:rPr>
          <w:rFonts w:cs="Arial"/>
        </w:rPr>
        <w:t xml:space="preserve">was maintained at </w:t>
      </w:r>
      <w:r w:rsidR="00277F21">
        <w:rPr>
          <w:rFonts w:cs="Arial"/>
        </w:rPr>
        <w:t xml:space="preserve">constant </w:t>
      </w:r>
      <w:r w:rsidR="00392910">
        <w:rPr>
          <w:rFonts w:cs="Arial"/>
        </w:rPr>
        <w:t>75</w:t>
      </w:r>
      <w:r w:rsidR="00170543">
        <w:rPr>
          <w:rFonts w:cs="Arial"/>
        </w:rPr>
        <w:t xml:space="preserve"> </w:t>
      </w:r>
      <w:r w:rsidR="00392910">
        <w:rPr>
          <w:rFonts w:cs="Arial"/>
        </w:rPr>
        <w:t>°C for 2 min, then incrementally raised by 15</w:t>
      </w:r>
      <w:r w:rsidR="00170543">
        <w:rPr>
          <w:rFonts w:cs="Arial"/>
        </w:rPr>
        <w:t xml:space="preserve"> </w:t>
      </w:r>
      <w:r w:rsidR="00392910">
        <w:rPr>
          <w:rFonts w:cs="Arial"/>
        </w:rPr>
        <w:t>°C/min to 300</w:t>
      </w:r>
      <w:r w:rsidR="00170543">
        <w:rPr>
          <w:rFonts w:cs="Arial"/>
        </w:rPr>
        <w:t xml:space="preserve"> </w:t>
      </w:r>
      <w:r w:rsidR="00392910">
        <w:rPr>
          <w:rFonts w:cs="Arial"/>
        </w:rPr>
        <w:t>°C, and held for 3 min. The temperatures of both</w:t>
      </w:r>
      <w:r w:rsidR="00277F21">
        <w:rPr>
          <w:rFonts w:cs="Arial"/>
        </w:rPr>
        <w:t>,</w:t>
      </w:r>
      <w:r w:rsidR="00392910">
        <w:rPr>
          <w:rFonts w:cs="Arial"/>
        </w:rPr>
        <w:t xml:space="preserve"> the front inlet and transfer line were 250</w:t>
      </w:r>
      <w:r w:rsidR="00170543">
        <w:rPr>
          <w:rFonts w:cs="Arial"/>
        </w:rPr>
        <w:t xml:space="preserve"> </w:t>
      </w:r>
      <w:r w:rsidR="00392910">
        <w:rPr>
          <w:rFonts w:cs="Arial"/>
        </w:rPr>
        <w:t>°C. The electro-ionization was carried out at -70eV and full scanning over the range of 45 to 600 m/z w</w:t>
      </w:r>
      <w:r w:rsidR="00E25342">
        <w:rPr>
          <w:rFonts w:cs="Arial"/>
        </w:rPr>
        <w:t>a</w:t>
      </w:r>
      <w:r w:rsidR="00392910">
        <w:rPr>
          <w:rFonts w:cs="Arial"/>
        </w:rPr>
        <w:t xml:space="preserve">s used for mass data collection. The </w:t>
      </w:r>
      <w:r w:rsidR="00277F21">
        <w:rPr>
          <w:rFonts w:cs="Arial"/>
        </w:rPr>
        <w:t xml:space="preserve">obtained </w:t>
      </w:r>
      <w:r w:rsidR="00392910">
        <w:rPr>
          <w:rFonts w:cs="Arial"/>
        </w:rPr>
        <w:t xml:space="preserve">GC-TOF-MS raw data </w:t>
      </w:r>
      <w:r w:rsidR="00277F21">
        <w:rPr>
          <w:rFonts w:cs="Arial"/>
        </w:rPr>
        <w:t xml:space="preserve">was </w:t>
      </w:r>
      <w:r w:rsidR="00392910">
        <w:rPr>
          <w:rFonts w:cs="Arial"/>
        </w:rPr>
        <w:t xml:space="preserve">acquired and pre-processed </w:t>
      </w:r>
      <w:r w:rsidR="00064AB7">
        <w:rPr>
          <w:rFonts w:cs="Arial"/>
        </w:rPr>
        <w:t xml:space="preserve">applying </w:t>
      </w:r>
      <w:r w:rsidR="00392910">
        <w:rPr>
          <w:rFonts w:cs="Arial"/>
        </w:rPr>
        <w:t xml:space="preserve">the LECO </w:t>
      </w:r>
      <w:r w:rsidR="00E25342">
        <w:rPr>
          <w:rFonts w:cs="Arial"/>
        </w:rPr>
        <w:t>C</w:t>
      </w:r>
      <w:r w:rsidR="0048680A">
        <w:rPr>
          <w:rFonts w:cs="Arial"/>
        </w:rPr>
        <w:t xml:space="preserve">hroma TOF software (version 5.40, LECO Corp.) and </w:t>
      </w:r>
      <w:r w:rsidR="0016691B">
        <w:rPr>
          <w:rFonts w:cs="Arial"/>
        </w:rPr>
        <w:t xml:space="preserve">further </w:t>
      </w:r>
      <w:r w:rsidR="0048680A">
        <w:rPr>
          <w:rFonts w:cs="Arial"/>
        </w:rPr>
        <w:t xml:space="preserve">converted into the </w:t>
      </w:r>
      <w:proofErr w:type="spellStart"/>
      <w:r w:rsidR="0048680A">
        <w:rPr>
          <w:rFonts w:cs="Arial"/>
        </w:rPr>
        <w:t>NetCDF</w:t>
      </w:r>
      <w:proofErr w:type="spellEnd"/>
      <w:r w:rsidR="0048680A">
        <w:rPr>
          <w:rFonts w:cs="Arial"/>
        </w:rPr>
        <w:t xml:space="preserve"> format (*.</w:t>
      </w:r>
      <w:proofErr w:type="spellStart"/>
      <w:r w:rsidR="0048680A">
        <w:rPr>
          <w:rFonts w:cs="Arial"/>
        </w:rPr>
        <w:t>cdf</w:t>
      </w:r>
      <w:proofErr w:type="spellEnd"/>
      <w:r w:rsidR="0048680A">
        <w:rPr>
          <w:rFonts w:cs="Arial"/>
        </w:rPr>
        <w:t xml:space="preserve">) using the LECO Chroma TOF software. After conversion, peak detection, retention time correction, and alignment were processed using the </w:t>
      </w:r>
      <w:proofErr w:type="spellStart"/>
      <w:r w:rsidR="0048680A">
        <w:rPr>
          <w:rFonts w:cs="Arial"/>
        </w:rPr>
        <w:t>Metalign</w:t>
      </w:r>
      <w:proofErr w:type="spellEnd"/>
      <w:r w:rsidR="0048680A">
        <w:rPr>
          <w:rFonts w:cs="Arial"/>
        </w:rPr>
        <w:t xml:space="preserve"> software package (http://www.metalign.nl).</w:t>
      </w:r>
      <w:r w:rsidR="00FA0F35">
        <w:t xml:space="preserve"> </w:t>
      </w:r>
      <w:r w:rsidR="00261319">
        <w:t>(Valledor et al., 2022).</w:t>
      </w:r>
    </w:p>
    <w:p w14:paraId="2522CC96" w14:textId="77777777" w:rsidR="00237457" w:rsidRDefault="00237457" w:rsidP="00BC2F1E">
      <w:pPr>
        <w:pStyle w:val="CETBodytext"/>
        <w:spacing w:line="276" w:lineRule="auto"/>
      </w:pPr>
    </w:p>
    <w:p w14:paraId="1D924931" w14:textId="621570EC" w:rsidR="00EE78CB" w:rsidRDefault="00EE78CB" w:rsidP="00EE78CB">
      <w:pPr>
        <w:pStyle w:val="CETheadingx"/>
      </w:pPr>
      <w:r>
        <w:t>D(-) and L(+) lactic acid production</w:t>
      </w:r>
    </w:p>
    <w:p w14:paraId="100EAF00" w14:textId="38B9D95F" w:rsidR="00EE78CB" w:rsidRDefault="00E627AA" w:rsidP="00BC2F1E">
      <w:pPr>
        <w:pStyle w:val="CETBodytext"/>
        <w:spacing w:line="276" w:lineRule="auto"/>
      </w:pPr>
      <w:r>
        <w:t xml:space="preserve">The amount of D(-) and L(+) lactic acid produced by </w:t>
      </w:r>
      <w:r w:rsidRPr="00714AE6">
        <w:rPr>
          <w:i/>
          <w:iCs/>
        </w:rPr>
        <w:t>E. faecium</w:t>
      </w:r>
      <w:r>
        <w:t xml:space="preserve"> ST10Bz was determined </w:t>
      </w:r>
      <w:r w:rsidR="001B6BEA">
        <w:t xml:space="preserve">using </w:t>
      </w:r>
      <w:r w:rsidR="00B166FD">
        <w:t>D-/L- Lactic Acid (D-/L- Lactate) (Rapid) Assay Kit (</w:t>
      </w:r>
      <w:proofErr w:type="spellStart"/>
      <w:r w:rsidR="001B6BEA">
        <w:t>Megazym</w:t>
      </w:r>
      <w:r w:rsidR="00B166FD">
        <w:t>e</w:t>
      </w:r>
      <w:proofErr w:type="spellEnd"/>
      <w:r w:rsidR="00B166FD">
        <w:t xml:space="preserve">, Bray, </w:t>
      </w:r>
      <w:proofErr w:type="spellStart"/>
      <w:r w:rsidR="00B166FD">
        <w:t>Wicklow</w:t>
      </w:r>
      <w:proofErr w:type="spellEnd"/>
      <w:r w:rsidR="00B166FD">
        <w:t>, Ireland)</w:t>
      </w:r>
      <w:r w:rsidR="001971E3">
        <w:t xml:space="preserve">. This was performed in duplicates using CFS </w:t>
      </w:r>
      <w:r w:rsidR="00714AE6">
        <w:t xml:space="preserve">of </w:t>
      </w:r>
      <w:r w:rsidR="00714AE6" w:rsidRPr="00714AE6">
        <w:rPr>
          <w:i/>
          <w:iCs/>
        </w:rPr>
        <w:t>E. faecium</w:t>
      </w:r>
      <w:r w:rsidR="00714AE6">
        <w:t xml:space="preserve"> ST10Bz </w:t>
      </w:r>
      <w:r w:rsidR="001971E3">
        <w:t>obtained as mentioned above.</w:t>
      </w:r>
    </w:p>
    <w:p w14:paraId="677EBFF0" w14:textId="4190DA9F" w:rsidR="00600535" w:rsidRDefault="00110B5E" w:rsidP="00600535">
      <w:pPr>
        <w:pStyle w:val="CETHeading1"/>
        <w:tabs>
          <w:tab w:val="clear" w:pos="360"/>
          <w:tab w:val="right" w:pos="7100"/>
        </w:tabs>
        <w:jc w:val="both"/>
        <w:rPr>
          <w:lang w:val="en-GB"/>
        </w:rPr>
      </w:pPr>
      <w:r>
        <w:rPr>
          <w:lang w:val="en-GB"/>
        </w:rPr>
        <w:lastRenderedPageBreak/>
        <w:t>Results and Discussion</w:t>
      </w:r>
    </w:p>
    <w:p w14:paraId="6DC0EEEA" w14:textId="4CD4F0F8" w:rsidR="00C13799" w:rsidRPr="00C13799" w:rsidRDefault="00C13799" w:rsidP="00C13799">
      <w:pPr>
        <w:spacing w:line="276" w:lineRule="auto"/>
        <w:rPr>
          <w:rFonts w:cs="Arial"/>
          <w:bCs/>
          <w:iCs/>
          <w:szCs w:val="18"/>
          <w:lang w:val="en-US"/>
        </w:rPr>
      </w:pPr>
      <w:r w:rsidRPr="00C13799">
        <w:rPr>
          <w:rFonts w:cs="Arial"/>
          <w:szCs w:val="18"/>
        </w:rPr>
        <w:t xml:space="preserve">Bacteriocin activity against </w:t>
      </w:r>
      <w:r w:rsidRPr="00C13799">
        <w:rPr>
          <w:rFonts w:cs="Arial"/>
          <w:i/>
          <w:iCs/>
          <w:szCs w:val="18"/>
        </w:rPr>
        <w:t>L. monocytogenes</w:t>
      </w:r>
      <w:r w:rsidRPr="00C13799">
        <w:rPr>
          <w:rFonts w:cs="Arial"/>
          <w:szCs w:val="18"/>
        </w:rPr>
        <w:t xml:space="preserve"> ATCC15313</w:t>
      </w:r>
      <w:r w:rsidRPr="00C13799">
        <w:rPr>
          <w:rFonts w:cs="Arial"/>
          <w:szCs w:val="18"/>
          <w:shd w:val="clear" w:color="auto" w:fill="FFFFFF"/>
        </w:rPr>
        <w:t xml:space="preserve"> </w:t>
      </w:r>
      <w:r w:rsidRPr="00C13799">
        <w:rPr>
          <w:rFonts w:cs="Arial"/>
          <w:szCs w:val="18"/>
        </w:rPr>
        <w:t xml:space="preserve">was recorded at 19,200 AU/mL, when cultured at 37 °C, an average of several repetitions. Production of bacteriocin with high specific activity against </w:t>
      </w:r>
      <w:r w:rsidRPr="00C13799">
        <w:rPr>
          <w:rFonts w:cs="Arial"/>
          <w:i/>
          <w:iCs/>
          <w:szCs w:val="18"/>
        </w:rPr>
        <w:t>L. monocytogenes</w:t>
      </w:r>
      <w:r w:rsidRPr="00C13799">
        <w:rPr>
          <w:rFonts w:cs="Arial"/>
          <w:szCs w:val="18"/>
        </w:rPr>
        <w:t xml:space="preserve"> is considered as positive feature in searching for a suitable antimicrobial for the increasing the food safety and/or alternatives to antibiotics in the treatment of multidrug resistant pathogens (Chikindas et al., 2018; </w:t>
      </w:r>
      <w:proofErr w:type="spellStart"/>
      <w:r w:rsidRPr="00C13799">
        <w:rPr>
          <w:rFonts w:cs="Arial"/>
          <w:szCs w:val="18"/>
        </w:rPr>
        <w:t>Umu</w:t>
      </w:r>
      <w:proofErr w:type="spellEnd"/>
      <w:r w:rsidRPr="00C13799">
        <w:rPr>
          <w:rFonts w:cs="Arial"/>
          <w:szCs w:val="18"/>
        </w:rPr>
        <w:t xml:space="preserve"> et al., 2017). However, bacteriocins are only one of the several potentially produced antimicrobials by the LAB and complex approach in the evaluation of the potential antimicrobial properties of probiotic candidates with bacteriocinogenic features need</w:t>
      </w:r>
      <w:r w:rsidR="00070DB9">
        <w:rPr>
          <w:rFonts w:cs="Arial"/>
          <w:szCs w:val="18"/>
        </w:rPr>
        <w:t>ed</w:t>
      </w:r>
      <w:r w:rsidRPr="00C13799">
        <w:rPr>
          <w:rFonts w:cs="Arial"/>
          <w:szCs w:val="18"/>
        </w:rPr>
        <w:t xml:space="preserve"> to cover the deeper metabolic analysis.</w:t>
      </w:r>
    </w:p>
    <w:p w14:paraId="1D9A6652" w14:textId="12DE56B8" w:rsidR="00C13799" w:rsidRDefault="00C13799" w:rsidP="00C13799">
      <w:pPr>
        <w:pStyle w:val="ListParagraph"/>
        <w:spacing w:line="276" w:lineRule="auto"/>
        <w:ind w:left="0"/>
        <w:rPr>
          <w:rFonts w:cs="Arial"/>
          <w:bCs/>
          <w:szCs w:val="18"/>
          <w:lang w:val="en-US"/>
        </w:rPr>
      </w:pPr>
      <w:r w:rsidRPr="00C13799">
        <w:rPr>
          <w:rFonts w:cs="Arial"/>
          <w:bCs/>
          <w:iCs/>
          <w:color w:val="000000" w:themeColor="text1"/>
          <w:szCs w:val="18"/>
          <w:lang w:val="en-US"/>
        </w:rPr>
        <w:t xml:space="preserve">Based on the metabolomic analysis, </w:t>
      </w:r>
      <w:r w:rsidRPr="00C13799">
        <w:rPr>
          <w:rFonts w:cs="Arial"/>
          <w:bCs/>
          <w:i/>
          <w:iCs/>
          <w:color w:val="000000" w:themeColor="text1"/>
          <w:szCs w:val="18"/>
          <w:lang w:val="en-US"/>
        </w:rPr>
        <w:t>E. faecium</w:t>
      </w:r>
      <w:r w:rsidRPr="00C13799">
        <w:rPr>
          <w:rFonts w:cs="Arial"/>
          <w:bCs/>
          <w:color w:val="000000" w:themeColor="text1"/>
          <w:szCs w:val="18"/>
          <w:lang w:val="en-US"/>
        </w:rPr>
        <w:t xml:space="preserve"> ST10Bz was found to produce additional antimicrobials, including different organic acids: γ-</w:t>
      </w:r>
      <w:proofErr w:type="spellStart"/>
      <w:r w:rsidRPr="00C13799">
        <w:rPr>
          <w:rFonts w:cs="Arial"/>
          <w:bCs/>
          <w:color w:val="000000" w:themeColor="text1"/>
          <w:szCs w:val="18"/>
          <w:lang w:val="en-US"/>
        </w:rPr>
        <w:t>hydroxybutiric</w:t>
      </w:r>
      <w:proofErr w:type="spellEnd"/>
      <w:r w:rsidRPr="00C13799">
        <w:rPr>
          <w:rFonts w:cs="Arial"/>
          <w:bCs/>
          <w:color w:val="000000" w:themeColor="text1"/>
          <w:szCs w:val="18"/>
          <w:lang w:val="en-US"/>
        </w:rPr>
        <w:t xml:space="preserve"> acid (3.09 times increase compared to the control), </w:t>
      </w:r>
      <w:proofErr w:type="spellStart"/>
      <w:r w:rsidRPr="00C13799">
        <w:rPr>
          <w:rFonts w:cs="Arial"/>
          <w:bCs/>
          <w:color w:val="000000" w:themeColor="text1"/>
          <w:szCs w:val="18"/>
          <w:lang w:val="en-US"/>
        </w:rPr>
        <w:t>mevalonic</w:t>
      </w:r>
      <w:proofErr w:type="spellEnd"/>
      <w:r w:rsidRPr="00C13799">
        <w:rPr>
          <w:rFonts w:cs="Arial"/>
          <w:bCs/>
          <w:color w:val="000000" w:themeColor="text1"/>
          <w:szCs w:val="18"/>
          <w:lang w:val="en-US"/>
        </w:rPr>
        <w:t xml:space="preserve"> acid (1.62 times increase), oleic acid (3.48 times increase), glyoxylic acid (1.73 times increase), pyruvic acid (5.83 times increase), lactic acid (1.68 times increase), benzoic acid (2.45 times increase), </w:t>
      </w:r>
      <w:r w:rsidRPr="00C13799">
        <w:rPr>
          <w:rFonts w:cs="Arial"/>
          <w:bCs/>
          <w:color w:val="000000" w:themeColor="text1"/>
          <w:szCs w:val="18"/>
          <w:shd w:val="clear" w:color="auto" w:fill="FFFFFF"/>
        </w:rPr>
        <w:t>β</w:t>
      </w:r>
      <w:r w:rsidRPr="00C13799">
        <w:rPr>
          <w:rFonts w:cs="Arial"/>
          <w:bCs/>
          <w:color w:val="000000" w:themeColor="text1"/>
          <w:szCs w:val="18"/>
          <w:lang w:val="en-US"/>
        </w:rPr>
        <w:t>-</w:t>
      </w:r>
      <w:proofErr w:type="spellStart"/>
      <w:r w:rsidRPr="00C13799">
        <w:rPr>
          <w:rFonts w:cs="Arial"/>
          <w:bCs/>
          <w:color w:val="000000" w:themeColor="text1"/>
          <w:szCs w:val="18"/>
          <w:lang w:val="en-US"/>
        </w:rPr>
        <w:t>phenyllactic</w:t>
      </w:r>
      <w:proofErr w:type="spellEnd"/>
      <w:r w:rsidRPr="00C13799">
        <w:rPr>
          <w:rFonts w:cs="Arial"/>
          <w:bCs/>
          <w:color w:val="000000" w:themeColor="text1"/>
          <w:szCs w:val="18"/>
          <w:lang w:val="en-US"/>
        </w:rPr>
        <w:t xml:space="preserve"> acid (12.11 times increase), and phenethylamine (30.26 times increase), which may play role in the prevention of the colonization in the</w:t>
      </w:r>
      <w:r w:rsidRPr="00C13799">
        <w:rPr>
          <w:rFonts w:cs="Arial"/>
          <w:bCs/>
          <w:szCs w:val="18"/>
          <w:lang w:val="en-US"/>
        </w:rPr>
        <w:t xml:space="preserve"> gut by pathogens, in addition to the previously studied antimicrobial </w:t>
      </w:r>
      <w:proofErr w:type="spellStart"/>
      <w:r w:rsidRPr="00C13799">
        <w:rPr>
          <w:rFonts w:cs="Arial"/>
          <w:bCs/>
          <w:szCs w:val="18"/>
          <w:lang w:val="en-US"/>
        </w:rPr>
        <w:t>enterocins</w:t>
      </w:r>
      <w:proofErr w:type="spellEnd"/>
      <w:r w:rsidRPr="00C13799">
        <w:rPr>
          <w:rFonts w:cs="Arial"/>
          <w:bCs/>
          <w:szCs w:val="18"/>
          <w:lang w:val="en-US"/>
        </w:rPr>
        <w:t xml:space="preserve"> it could produce. </w:t>
      </w:r>
    </w:p>
    <w:p w14:paraId="2EAB3AD5" w14:textId="202D43AC" w:rsidR="00710C0D" w:rsidRPr="00C13799" w:rsidRDefault="00710C0D" w:rsidP="00710C0D">
      <w:pPr>
        <w:pStyle w:val="ListParagraph"/>
        <w:spacing w:line="276" w:lineRule="auto"/>
        <w:ind w:left="0"/>
        <w:rPr>
          <w:rFonts w:cs="Arial"/>
          <w:color w:val="FF0000"/>
          <w:szCs w:val="18"/>
          <w:lang w:val="en-US"/>
        </w:rPr>
      </w:pPr>
      <w:r w:rsidRPr="00C13799">
        <w:rPr>
          <w:rFonts w:cs="Arial"/>
          <w:szCs w:val="18"/>
          <w:lang w:val="en-US"/>
        </w:rPr>
        <w:t xml:space="preserve">CFS obtained from </w:t>
      </w:r>
      <w:r w:rsidRPr="00C13799">
        <w:rPr>
          <w:rFonts w:cs="Arial"/>
          <w:i/>
          <w:iCs/>
          <w:szCs w:val="18"/>
          <w:lang w:val="en-US"/>
        </w:rPr>
        <w:t>E. faecium</w:t>
      </w:r>
      <w:r w:rsidRPr="00C13799">
        <w:rPr>
          <w:rFonts w:cs="Arial"/>
          <w:szCs w:val="18"/>
          <w:lang w:val="en-US"/>
        </w:rPr>
        <w:t xml:space="preserve"> ST10BZ</w:t>
      </w:r>
      <w:r w:rsidRPr="00C13799">
        <w:rPr>
          <w:rStyle w:val="NoneA"/>
          <w:rFonts w:cs="Arial"/>
          <w:color w:val="000000" w:themeColor="text1"/>
          <w:szCs w:val="18"/>
        </w:rPr>
        <w:t>, cultured in MRS for 18</w:t>
      </w:r>
      <w:r w:rsidR="00170543">
        <w:rPr>
          <w:rStyle w:val="NoneA"/>
          <w:rFonts w:cs="Arial"/>
          <w:color w:val="000000" w:themeColor="text1"/>
          <w:szCs w:val="18"/>
        </w:rPr>
        <w:t xml:space="preserve"> </w:t>
      </w:r>
      <w:r w:rsidRPr="00C13799">
        <w:rPr>
          <w:rStyle w:val="NoneA"/>
          <w:rFonts w:cs="Arial"/>
          <w:color w:val="000000" w:themeColor="text1"/>
          <w:szCs w:val="18"/>
        </w:rPr>
        <w:t>h at 37</w:t>
      </w:r>
      <w:r w:rsidR="00170543">
        <w:rPr>
          <w:rStyle w:val="NoneA"/>
          <w:rFonts w:cs="Arial"/>
          <w:color w:val="000000" w:themeColor="text1"/>
          <w:szCs w:val="18"/>
        </w:rPr>
        <w:t xml:space="preserve"> </w:t>
      </w:r>
      <w:proofErr w:type="spellStart"/>
      <w:r w:rsidRPr="00C13799">
        <w:rPr>
          <w:rStyle w:val="NoneA"/>
          <w:rFonts w:cs="Arial"/>
          <w:color w:val="000000" w:themeColor="text1"/>
          <w:szCs w:val="18"/>
          <w:vertAlign w:val="superscript"/>
        </w:rPr>
        <w:t>o</w:t>
      </w:r>
      <w:r w:rsidRPr="00C13799">
        <w:rPr>
          <w:rStyle w:val="NoneA"/>
          <w:rFonts w:cs="Arial"/>
          <w:color w:val="000000" w:themeColor="text1"/>
          <w:szCs w:val="18"/>
        </w:rPr>
        <w:t>C</w:t>
      </w:r>
      <w:proofErr w:type="spellEnd"/>
      <w:r w:rsidRPr="00C13799">
        <w:rPr>
          <w:rStyle w:val="NoneA"/>
          <w:rFonts w:cs="Arial"/>
          <w:color w:val="000000" w:themeColor="text1"/>
          <w:szCs w:val="18"/>
        </w:rPr>
        <w:t xml:space="preserve"> was analyzed regarding variation in contents of </w:t>
      </w:r>
      <w:r w:rsidR="002F3893">
        <w:rPr>
          <w:rStyle w:val="NoneA"/>
          <w:rFonts w:cs="Arial"/>
          <w:color w:val="000000" w:themeColor="text1"/>
          <w:szCs w:val="18"/>
        </w:rPr>
        <w:t xml:space="preserve">key metabolites, including </w:t>
      </w:r>
      <w:r w:rsidRPr="00C13799">
        <w:rPr>
          <w:rStyle w:val="NoneA"/>
          <w:rFonts w:cs="Arial"/>
          <w:color w:val="000000" w:themeColor="text1"/>
          <w:szCs w:val="18"/>
        </w:rPr>
        <w:t>alcohols, amines, amino acids, carbohydrates, carboxylic acids, fatty acids, lipids, organic acids, phenylpropanoids, purines and pyrimidines (Fig</w:t>
      </w:r>
      <w:r w:rsidR="0016691B">
        <w:rPr>
          <w:rStyle w:val="NoneA"/>
          <w:rFonts w:cs="Arial"/>
          <w:color w:val="000000" w:themeColor="text1"/>
          <w:szCs w:val="18"/>
        </w:rPr>
        <w:t>ure</w:t>
      </w:r>
      <w:r w:rsidRPr="00C13799">
        <w:rPr>
          <w:rStyle w:val="NoneA"/>
          <w:rFonts w:cs="Arial"/>
          <w:color w:val="000000" w:themeColor="text1"/>
          <w:szCs w:val="18"/>
        </w:rPr>
        <w:t xml:space="preserve"> 1). Aim of that part of the research was not only to detect changes and possible production of some antimicrobial metabolites, but to have an overview in a production/consumption of some metabolites with relevance to safety and additional beneficial properties. </w:t>
      </w:r>
      <w:r w:rsidRPr="00C13799">
        <w:rPr>
          <w:rStyle w:val="NoneA"/>
          <w:rFonts w:cs="Arial"/>
          <w:i/>
          <w:color w:val="000000" w:themeColor="text1"/>
          <w:szCs w:val="18"/>
        </w:rPr>
        <w:t xml:space="preserve">E. faecium </w:t>
      </w:r>
      <w:r w:rsidRPr="00C13799">
        <w:rPr>
          <w:rStyle w:val="NoneA"/>
          <w:rFonts w:cs="Arial"/>
          <w:iCs/>
          <w:color w:val="000000" w:themeColor="text1"/>
          <w:szCs w:val="18"/>
        </w:rPr>
        <w:t xml:space="preserve">ST10BZ </w:t>
      </w:r>
      <w:r w:rsidRPr="00C13799">
        <w:rPr>
          <w:rFonts w:cs="Arial"/>
          <w:color w:val="000000" w:themeColor="text1"/>
          <w:szCs w:val="18"/>
          <w:lang w:val="en-US"/>
        </w:rPr>
        <w:t xml:space="preserve">showed strain specificity in the </w:t>
      </w:r>
      <w:r w:rsidR="0003581D">
        <w:rPr>
          <w:rFonts w:cs="Arial"/>
          <w:color w:val="000000" w:themeColor="text1"/>
          <w:szCs w:val="18"/>
          <w:lang w:val="en-US"/>
        </w:rPr>
        <w:t xml:space="preserve">production </w:t>
      </w:r>
      <w:r w:rsidRPr="00C13799">
        <w:rPr>
          <w:rFonts w:cs="Arial"/>
          <w:color w:val="000000" w:themeColor="text1"/>
          <w:szCs w:val="18"/>
          <w:lang w:val="en-US"/>
        </w:rPr>
        <w:t xml:space="preserve">levels of the evaluated metabolites, </w:t>
      </w:r>
      <w:r w:rsidR="0003581D">
        <w:rPr>
          <w:rFonts w:cs="Arial"/>
          <w:color w:val="000000" w:themeColor="text1"/>
          <w:szCs w:val="18"/>
          <w:lang w:val="en-US"/>
        </w:rPr>
        <w:t xml:space="preserve">including </w:t>
      </w:r>
      <w:r w:rsidRPr="00C13799">
        <w:rPr>
          <w:rFonts w:cs="Arial"/>
          <w:color w:val="000000" w:themeColor="text1"/>
          <w:szCs w:val="18"/>
          <w:lang w:val="en-US"/>
        </w:rPr>
        <w:t>increased production</w:t>
      </w:r>
      <w:r w:rsidR="0003581D">
        <w:rPr>
          <w:rFonts w:cs="Arial"/>
          <w:color w:val="000000" w:themeColor="text1"/>
          <w:szCs w:val="18"/>
          <w:lang w:val="en-US"/>
        </w:rPr>
        <w:t>,</w:t>
      </w:r>
      <w:r w:rsidRPr="00C13799">
        <w:rPr>
          <w:rFonts w:cs="Arial"/>
          <w:color w:val="000000" w:themeColor="text1"/>
          <w:szCs w:val="18"/>
          <w:lang w:val="en-US"/>
        </w:rPr>
        <w:t xml:space="preserve"> reduced </w:t>
      </w:r>
      <w:r w:rsidR="0003581D" w:rsidRPr="00C13799">
        <w:rPr>
          <w:rFonts w:cs="Arial"/>
          <w:color w:val="000000" w:themeColor="text1"/>
          <w:szCs w:val="18"/>
          <w:lang w:val="en-US"/>
        </w:rPr>
        <w:t xml:space="preserve">production </w:t>
      </w:r>
      <w:r w:rsidRPr="00C13799">
        <w:rPr>
          <w:rFonts w:cs="Arial"/>
          <w:color w:val="000000" w:themeColor="text1"/>
          <w:szCs w:val="18"/>
          <w:lang w:val="en-US"/>
        </w:rPr>
        <w:t>or consumed</w:t>
      </w:r>
      <w:r w:rsidR="0003581D">
        <w:rPr>
          <w:rFonts w:cs="Arial"/>
          <w:color w:val="000000" w:themeColor="text1"/>
          <w:szCs w:val="18"/>
          <w:lang w:val="en-US"/>
        </w:rPr>
        <w:t xml:space="preserve"> as part of anabolic processes</w:t>
      </w:r>
      <w:r w:rsidRPr="00C13799">
        <w:rPr>
          <w:rFonts w:cs="Arial"/>
          <w:color w:val="000000" w:themeColor="text1"/>
          <w:szCs w:val="18"/>
          <w:lang w:val="en-US"/>
        </w:rPr>
        <w:t xml:space="preserve">. Levels of the tyrosine were reduced by </w:t>
      </w:r>
      <w:r w:rsidRPr="00C13799">
        <w:rPr>
          <w:rFonts w:cs="Arial"/>
          <w:i/>
          <w:iCs/>
          <w:color w:val="000000" w:themeColor="text1"/>
          <w:szCs w:val="18"/>
          <w:lang w:val="en-US"/>
        </w:rPr>
        <w:t>E. faecium</w:t>
      </w:r>
      <w:r w:rsidRPr="00C13799">
        <w:rPr>
          <w:rFonts w:cs="Arial"/>
          <w:color w:val="000000" w:themeColor="text1"/>
          <w:szCs w:val="18"/>
          <w:lang w:val="en-US"/>
        </w:rPr>
        <w:t xml:space="preserve"> ST10BZ down to 0.05 times compared to the control, non-fermented MRS. This result </w:t>
      </w:r>
      <w:r w:rsidR="0003581D">
        <w:rPr>
          <w:rFonts w:cs="Arial"/>
          <w:color w:val="000000" w:themeColor="text1"/>
          <w:szCs w:val="18"/>
          <w:lang w:val="en-US"/>
        </w:rPr>
        <w:t xml:space="preserve">can be suggested that </w:t>
      </w:r>
      <w:r w:rsidRPr="00C13799">
        <w:rPr>
          <w:rFonts w:cs="Arial"/>
          <w:color w:val="000000" w:themeColor="text1"/>
          <w:szCs w:val="18"/>
          <w:lang w:val="en-US"/>
        </w:rPr>
        <w:t>correlated to the ability of the strains</w:t>
      </w:r>
      <w:r w:rsidR="0003581D">
        <w:rPr>
          <w:rFonts w:cs="Arial"/>
          <w:color w:val="000000" w:themeColor="text1"/>
          <w:szCs w:val="18"/>
          <w:lang w:val="en-US"/>
        </w:rPr>
        <w:t xml:space="preserve">, as most of </w:t>
      </w:r>
      <w:r w:rsidR="0003581D" w:rsidRPr="00383454">
        <w:rPr>
          <w:rFonts w:cs="Arial"/>
          <w:i/>
          <w:iCs/>
          <w:color w:val="000000" w:themeColor="text1"/>
          <w:szCs w:val="18"/>
          <w:lang w:val="en-US"/>
        </w:rPr>
        <w:t>Enterococcus</w:t>
      </w:r>
      <w:r w:rsidR="0003581D">
        <w:rPr>
          <w:rFonts w:cs="Arial"/>
          <w:color w:val="000000" w:themeColor="text1"/>
          <w:szCs w:val="18"/>
          <w:lang w:val="en-US"/>
        </w:rPr>
        <w:t xml:space="preserve"> spp.,</w:t>
      </w:r>
      <w:r w:rsidRPr="00C13799">
        <w:rPr>
          <w:rFonts w:cs="Arial"/>
          <w:color w:val="000000" w:themeColor="text1"/>
          <w:szCs w:val="18"/>
          <w:lang w:val="en-US"/>
        </w:rPr>
        <w:t xml:space="preserve"> to produce tyramine, where tyrosine serves as its precursor</w:t>
      </w:r>
      <w:r w:rsidR="00BF3EBD">
        <w:rPr>
          <w:rFonts w:cs="Arial"/>
          <w:color w:val="000000" w:themeColor="text1"/>
          <w:szCs w:val="18"/>
          <w:lang w:val="en-US"/>
        </w:rPr>
        <w:t>.</w:t>
      </w:r>
      <w:r w:rsidRPr="00C13799">
        <w:rPr>
          <w:rFonts w:cs="Arial"/>
          <w:color w:val="000000" w:themeColor="text1"/>
          <w:szCs w:val="18"/>
          <w:lang w:val="en-US"/>
        </w:rPr>
        <w:t xml:space="preserve"> </w:t>
      </w:r>
      <w:r w:rsidR="00BF3EBD">
        <w:rPr>
          <w:rFonts w:cs="Arial"/>
          <w:color w:val="000000" w:themeColor="text1"/>
          <w:szCs w:val="18"/>
          <w:lang w:val="en-US"/>
        </w:rPr>
        <w:t>H</w:t>
      </w:r>
      <w:r w:rsidR="00BF3EBD" w:rsidRPr="00C13799">
        <w:rPr>
          <w:rFonts w:cs="Arial"/>
          <w:color w:val="000000" w:themeColor="text1"/>
          <w:szCs w:val="18"/>
          <w:lang w:val="en-US"/>
        </w:rPr>
        <w:t>owever</w:t>
      </w:r>
      <w:r w:rsidRPr="00C13799">
        <w:rPr>
          <w:rFonts w:cs="Arial"/>
          <w:color w:val="000000" w:themeColor="text1"/>
          <w:szCs w:val="18"/>
          <w:lang w:val="en-US"/>
        </w:rPr>
        <w:t xml:space="preserve">, biogenic amines production was not recorded for </w:t>
      </w:r>
      <w:r w:rsidRPr="00C13799">
        <w:rPr>
          <w:rStyle w:val="NoneA"/>
          <w:rFonts w:cs="Arial"/>
          <w:i/>
          <w:color w:val="000000" w:themeColor="text1"/>
          <w:szCs w:val="18"/>
        </w:rPr>
        <w:t xml:space="preserve">E. faecium </w:t>
      </w:r>
      <w:r w:rsidRPr="00C13799">
        <w:rPr>
          <w:rStyle w:val="NoneA"/>
          <w:rFonts w:cs="Arial"/>
          <w:iCs/>
          <w:color w:val="000000" w:themeColor="text1"/>
          <w:szCs w:val="18"/>
        </w:rPr>
        <w:t>ST10BZ</w:t>
      </w:r>
      <w:r w:rsidRPr="00C13799">
        <w:rPr>
          <w:rFonts w:cs="Arial"/>
          <w:color w:val="000000" w:themeColor="text1"/>
          <w:szCs w:val="18"/>
          <w:lang w:val="en-US"/>
        </w:rPr>
        <w:t xml:space="preserve">. Moreover, decreased levels of tyrosine in fact means consumption and efficient tyrosine decarboxylase was already associated with </w:t>
      </w:r>
      <w:r w:rsidR="00BF3EBD">
        <w:rPr>
          <w:rFonts w:cs="Arial"/>
          <w:color w:val="000000" w:themeColor="text1"/>
          <w:szCs w:val="18"/>
          <w:lang w:val="en-US"/>
        </w:rPr>
        <w:t xml:space="preserve">treatment of </w:t>
      </w:r>
      <w:r w:rsidRPr="00C13799">
        <w:rPr>
          <w:rFonts w:cs="Arial"/>
          <w:color w:val="000000" w:themeColor="text1"/>
          <w:szCs w:val="18"/>
          <w:lang w:val="en-US"/>
        </w:rPr>
        <w:t xml:space="preserve">Parkinson </w:t>
      </w:r>
      <w:r w:rsidR="00BF3EBD">
        <w:rPr>
          <w:rFonts w:cs="Arial"/>
          <w:color w:val="000000" w:themeColor="text1"/>
          <w:szCs w:val="18"/>
          <w:lang w:val="en-US"/>
        </w:rPr>
        <w:t>disease</w:t>
      </w:r>
      <w:r w:rsidR="00BF3EBD" w:rsidRPr="00C13799">
        <w:rPr>
          <w:rFonts w:cs="Arial"/>
          <w:color w:val="000000" w:themeColor="text1"/>
          <w:szCs w:val="18"/>
          <w:lang w:val="en-US"/>
        </w:rPr>
        <w:t xml:space="preserve"> </w:t>
      </w:r>
      <w:r w:rsidRPr="00C13799">
        <w:rPr>
          <w:rFonts w:cs="Arial"/>
          <w:color w:val="000000" w:themeColor="text1"/>
          <w:szCs w:val="18"/>
          <w:lang w:val="en-US"/>
        </w:rPr>
        <w:t>(</w:t>
      </w:r>
      <w:r w:rsidRPr="00C13799">
        <w:rPr>
          <w:rFonts w:cs="Arial"/>
          <w:color w:val="303030"/>
          <w:szCs w:val="18"/>
          <w:shd w:val="clear" w:color="auto" w:fill="FFFFFF"/>
        </w:rPr>
        <w:t>Francisco-Donoghue</w:t>
      </w:r>
      <w:r w:rsidRPr="00C13799">
        <w:rPr>
          <w:rFonts w:cs="Arial"/>
          <w:color w:val="000000" w:themeColor="text1"/>
          <w:szCs w:val="18"/>
          <w:lang w:val="en-US"/>
        </w:rPr>
        <w:t xml:space="preserve"> et al., 2014).</w:t>
      </w:r>
    </w:p>
    <w:p w14:paraId="79FCB8CB" w14:textId="0389CE57" w:rsidR="00710C0D" w:rsidRPr="00C13799" w:rsidRDefault="00710C0D" w:rsidP="00710C0D">
      <w:pPr>
        <w:pStyle w:val="ListParagraph"/>
        <w:spacing w:line="276" w:lineRule="auto"/>
        <w:ind w:left="0"/>
        <w:rPr>
          <w:rFonts w:cs="Arial"/>
          <w:color w:val="FF0000"/>
          <w:szCs w:val="18"/>
          <w:lang w:val="en-US"/>
        </w:rPr>
      </w:pPr>
      <w:r w:rsidRPr="00C13799">
        <w:rPr>
          <w:rFonts w:cs="Arial"/>
          <w:color w:val="000000" w:themeColor="text1"/>
          <w:szCs w:val="18"/>
          <w:lang w:val="en-US"/>
        </w:rPr>
        <w:t xml:space="preserve">Moderate reductions of glucose, significant reduction of fructose, stability of lactose and </w:t>
      </w:r>
      <w:proofErr w:type="spellStart"/>
      <w:r w:rsidRPr="00C13799">
        <w:rPr>
          <w:rFonts w:cs="Arial"/>
          <w:color w:val="000000" w:themeColor="text1"/>
          <w:szCs w:val="18"/>
          <w:lang w:val="en-US"/>
        </w:rPr>
        <w:t>inositos</w:t>
      </w:r>
      <w:proofErr w:type="spellEnd"/>
      <w:r w:rsidRPr="00C13799">
        <w:rPr>
          <w:rFonts w:cs="Arial"/>
          <w:color w:val="000000" w:themeColor="text1"/>
          <w:szCs w:val="18"/>
          <w:lang w:val="en-US"/>
        </w:rPr>
        <w:t xml:space="preserve">, increase in maltose was recorded in MRS fermented by </w:t>
      </w:r>
      <w:r w:rsidRPr="00C13799">
        <w:rPr>
          <w:rStyle w:val="NoneA"/>
          <w:rFonts w:cs="Arial"/>
          <w:i/>
          <w:color w:val="000000" w:themeColor="text1"/>
          <w:szCs w:val="18"/>
        </w:rPr>
        <w:t xml:space="preserve">E. faecium </w:t>
      </w:r>
      <w:r w:rsidRPr="00C13799">
        <w:rPr>
          <w:rStyle w:val="NoneA"/>
          <w:rFonts w:cs="Arial"/>
          <w:iCs/>
          <w:color w:val="000000" w:themeColor="text1"/>
          <w:szCs w:val="18"/>
        </w:rPr>
        <w:t>ST10BZ</w:t>
      </w:r>
      <w:r w:rsidRPr="00C13799">
        <w:rPr>
          <w:rFonts w:cs="Arial"/>
          <w:color w:val="000000" w:themeColor="text1"/>
          <w:szCs w:val="18"/>
          <w:lang w:val="en-US"/>
        </w:rPr>
        <w:t xml:space="preserve"> (Fig</w:t>
      </w:r>
      <w:r w:rsidR="0016691B">
        <w:rPr>
          <w:rFonts w:cs="Arial"/>
          <w:color w:val="000000" w:themeColor="text1"/>
          <w:szCs w:val="18"/>
          <w:lang w:val="en-US"/>
        </w:rPr>
        <w:t>ure</w:t>
      </w:r>
      <w:r w:rsidRPr="00C13799">
        <w:rPr>
          <w:rFonts w:cs="Arial"/>
          <w:color w:val="000000" w:themeColor="text1"/>
          <w:szCs w:val="18"/>
          <w:lang w:val="en-US"/>
        </w:rPr>
        <w:t xml:space="preserve"> 1), maybe as consequence of preferable catabolite choice by the studied strain.</w:t>
      </w:r>
    </w:p>
    <w:p w14:paraId="6F4A4585" w14:textId="7E38C1D8" w:rsidR="00710C0D" w:rsidRPr="00C13799" w:rsidRDefault="00710C0D" w:rsidP="00710C0D">
      <w:pPr>
        <w:pStyle w:val="ListParagraph"/>
        <w:spacing w:line="276" w:lineRule="auto"/>
        <w:ind w:left="0"/>
        <w:rPr>
          <w:rStyle w:val="NoneA"/>
          <w:rFonts w:cs="Arial"/>
          <w:color w:val="000000" w:themeColor="text1"/>
          <w:szCs w:val="18"/>
        </w:rPr>
      </w:pPr>
      <w:r w:rsidRPr="00C13799">
        <w:rPr>
          <w:rFonts w:cs="Arial"/>
          <w:color w:val="000000" w:themeColor="text1"/>
          <w:szCs w:val="18"/>
          <w:lang w:val="en-US"/>
        </w:rPr>
        <w:t xml:space="preserve">In general, </w:t>
      </w:r>
      <w:r w:rsidRPr="00C13799">
        <w:rPr>
          <w:rStyle w:val="NoneA"/>
          <w:rFonts w:cs="Arial"/>
          <w:i/>
          <w:color w:val="000000" w:themeColor="text1"/>
          <w:szCs w:val="18"/>
        </w:rPr>
        <w:t xml:space="preserve">E. faecium </w:t>
      </w:r>
      <w:r w:rsidRPr="00C13799">
        <w:rPr>
          <w:rStyle w:val="NoneA"/>
          <w:rFonts w:cs="Arial"/>
          <w:iCs/>
          <w:color w:val="000000" w:themeColor="text1"/>
          <w:szCs w:val="18"/>
        </w:rPr>
        <w:t>ST10BZ</w:t>
      </w:r>
      <w:r w:rsidRPr="00C13799">
        <w:rPr>
          <w:rStyle w:val="NoneA"/>
          <w:rFonts w:cs="Arial"/>
          <w:color w:val="000000" w:themeColor="text1"/>
          <w:szCs w:val="18"/>
        </w:rPr>
        <w:t xml:space="preserve"> </w:t>
      </w:r>
      <w:r w:rsidRPr="00C13799">
        <w:rPr>
          <w:rFonts w:cs="Arial"/>
          <w:color w:val="000000" w:themeColor="text1"/>
          <w:szCs w:val="18"/>
          <w:lang w:val="en-US"/>
        </w:rPr>
        <w:t xml:space="preserve">can be considered as </w:t>
      </w:r>
      <w:r w:rsidR="00BF3EBD">
        <w:rPr>
          <w:rFonts w:cs="Arial"/>
          <w:color w:val="000000" w:themeColor="text1"/>
          <w:szCs w:val="18"/>
          <w:lang w:val="en-US"/>
        </w:rPr>
        <w:t xml:space="preserve">relatively </w:t>
      </w:r>
      <w:r w:rsidRPr="00C13799">
        <w:rPr>
          <w:rFonts w:cs="Arial"/>
          <w:color w:val="000000" w:themeColor="text1"/>
          <w:szCs w:val="18"/>
          <w:lang w:val="en-US"/>
        </w:rPr>
        <w:t xml:space="preserve">good producers of </w:t>
      </w:r>
      <w:r w:rsidR="00BF3EBD">
        <w:rPr>
          <w:rFonts w:cs="Arial"/>
          <w:color w:val="000000" w:themeColor="text1"/>
          <w:szCs w:val="18"/>
          <w:lang w:val="en-US"/>
        </w:rPr>
        <w:t xml:space="preserve">different </w:t>
      </w:r>
      <w:r w:rsidRPr="00C13799">
        <w:rPr>
          <w:rFonts w:cs="Arial"/>
          <w:color w:val="000000" w:themeColor="text1"/>
          <w:szCs w:val="18"/>
          <w:lang w:val="en-US"/>
        </w:rPr>
        <w:t>organic and fatty acids (Fig</w:t>
      </w:r>
      <w:r w:rsidR="0016691B">
        <w:rPr>
          <w:rFonts w:cs="Arial"/>
          <w:color w:val="000000" w:themeColor="text1"/>
          <w:szCs w:val="18"/>
          <w:lang w:val="en-US"/>
        </w:rPr>
        <w:t>ure</w:t>
      </w:r>
      <w:r w:rsidRPr="00C13799">
        <w:rPr>
          <w:rFonts w:cs="Arial"/>
          <w:color w:val="000000" w:themeColor="text1"/>
          <w:szCs w:val="18"/>
          <w:lang w:val="en-US"/>
        </w:rPr>
        <w:t xml:space="preserve"> 1). </w:t>
      </w:r>
      <w:r w:rsidR="00BF3EBD">
        <w:rPr>
          <w:rFonts w:cs="Arial"/>
          <w:color w:val="000000" w:themeColor="text1"/>
          <w:szCs w:val="18"/>
          <w:lang w:val="en-US"/>
        </w:rPr>
        <w:t>Specific</w:t>
      </w:r>
      <w:r w:rsidR="00BF3EBD" w:rsidRPr="00C13799">
        <w:rPr>
          <w:rFonts w:cs="Arial"/>
          <w:color w:val="000000" w:themeColor="text1"/>
          <w:szCs w:val="18"/>
          <w:lang w:val="en-US"/>
        </w:rPr>
        <w:t xml:space="preserve"> </w:t>
      </w:r>
      <w:r w:rsidRPr="00C13799">
        <w:rPr>
          <w:rFonts w:cs="Arial"/>
          <w:color w:val="000000" w:themeColor="text1"/>
          <w:szCs w:val="18"/>
          <w:lang w:val="en-US"/>
        </w:rPr>
        <w:t>organic acids are</w:t>
      </w:r>
      <w:r w:rsidR="00BF3EBD">
        <w:rPr>
          <w:rFonts w:cs="Arial"/>
          <w:color w:val="000000" w:themeColor="text1"/>
          <w:szCs w:val="18"/>
          <w:lang w:val="en-US"/>
        </w:rPr>
        <w:t xml:space="preserve"> </w:t>
      </w:r>
      <w:proofErr w:type="spellStart"/>
      <w:r w:rsidR="00BF3EBD">
        <w:rPr>
          <w:rFonts w:cs="Arial"/>
          <w:color w:val="000000" w:themeColor="text1"/>
          <w:szCs w:val="18"/>
          <w:lang w:val="en-US"/>
        </w:rPr>
        <w:t>regardes</w:t>
      </w:r>
      <w:proofErr w:type="spellEnd"/>
      <w:r w:rsidR="00BF3EBD">
        <w:rPr>
          <w:rFonts w:cs="Arial"/>
          <w:color w:val="000000" w:themeColor="text1"/>
          <w:szCs w:val="18"/>
          <w:lang w:val="en-US"/>
        </w:rPr>
        <w:t xml:space="preserve"> as</w:t>
      </w:r>
      <w:r w:rsidRPr="00C13799">
        <w:rPr>
          <w:rFonts w:cs="Arial"/>
          <w:color w:val="000000" w:themeColor="text1"/>
          <w:szCs w:val="18"/>
          <w:lang w:val="en-US"/>
        </w:rPr>
        <w:t xml:space="preserve"> key metabolites from the human and other animals’ metabolic pathways, such as glyoxylic, pyruvic, oxalic, malonic, succinic, malic, citric, and glutaric acids, which are intermediates of ATP production (</w:t>
      </w:r>
      <w:proofErr w:type="spellStart"/>
      <w:r w:rsidRPr="00C13799">
        <w:rPr>
          <w:rFonts w:cs="Arial"/>
          <w:color w:val="000000" w:themeColor="text1"/>
          <w:szCs w:val="18"/>
          <w:lang w:val="en-US"/>
        </w:rPr>
        <w:t>Grkovic</w:t>
      </w:r>
      <w:proofErr w:type="spellEnd"/>
      <w:r w:rsidRPr="00C13799">
        <w:rPr>
          <w:rFonts w:cs="Arial"/>
          <w:color w:val="000000" w:themeColor="text1"/>
          <w:szCs w:val="18"/>
          <w:lang w:val="en-US"/>
        </w:rPr>
        <w:t xml:space="preserve"> et al., 2003) and can be link</w:t>
      </w:r>
      <w:r w:rsidR="00387CE1">
        <w:rPr>
          <w:rFonts w:cs="Arial"/>
          <w:color w:val="000000" w:themeColor="text1"/>
          <w:szCs w:val="18"/>
          <w:lang w:val="en-US"/>
        </w:rPr>
        <w:t>ed</w:t>
      </w:r>
      <w:r w:rsidRPr="00C13799">
        <w:rPr>
          <w:rFonts w:cs="Arial"/>
          <w:color w:val="000000" w:themeColor="text1"/>
          <w:szCs w:val="18"/>
          <w:lang w:val="en-US"/>
        </w:rPr>
        <w:t xml:space="preserve"> to the antimicrobial properties as well (Todorov et al., 2019). Moreover, lactic acid, a typical characteristic </w:t>
      </w:r>
      <w:r w:rsidR="00BF3EBD">
        <w:rPr>
          <w:rFonts w:cs="Arial"/>
          <w:color w:val="000000" w:themeColor="text1"/>
          <w:szCs w:val="18"/>
          <w:lang w:val="en-US"/>
        </w:rPr>
        <w:t xml:space="preserve">metabolite </w:t>
      </w:r>
      <w:r w:rsidRPr="00C13799">
        <w:rPr>
          <w:rFonts w:cs="Arial"/>
          <w:color w:val="000000" w:themeColor="text1"/>
          <w:szCs w:val="18"/>
          <w:lang w:val="en-US"/>
        </w:rPr>
        <w:t xml:space="preserve">for the LAB was also recorded in increased levels, which could maybe </w:t>
      </w:r>
      <w:r w:rsidR="00BF3EBD">
        <w:rPr>
          <w:rFonts w:cs="Arial"/>
          <w:color w:val="000000" w:themeColor="text1"/>
          <w:szCs w:val="18"/>
          <w:lang w:val="en-US"/>
        </w:rPr>
        <w:t>have influence on</w:t>
      </w:r>
      <w:r w:rsidRPr="00C13799">
        <w:rPr>
          <w:rFonts w:cs="Arial"/>
          <w:color w:val="000000" w:themeColor="text1"/>
          <w:szCs w:val="18"/>
          <w:lang w:val="en-US"/>
        </w:rPr>
        <w:t xml:space="preserve"> protein digestion</w:t>
      </w:r>
      <w:r w:rsidR="00BF3EBD">
        <w:rPr>
          <w:rFonts w:cs="Arial"/>
          <w:color w:val="000000" w:themeColor="text1"/>
          <w:szCs w:val="18"/>
          <w:lang w:val="en-US"/>
        </w:rPr>
        <w:t>,</w:t>
      </w:r>
      <w:r w:rsidRPr="00C13799">
        <w:rPr>
          <w:rFonts w:cs="Arial"/>
          <w:color w:val="000000" w:themeColor="text1"/>
          <w:szCs w:val="18"/>
          <w:lang w:val="en-US"/>
        </w:rPr>
        <w:t xml:space="preserve"> </w:t>
      </w:r>
      <w:r w:rsidR="00BF3EBD">
        <w:rPr>
          <w:rFonts w:cs="Arial"/>
          <w:color w:val="000000" w:themeColor="text1"/>
          <w:szCs w:val="18"/>
          <w:lang w:val="en-US"/>
        </w:rPr>
        <w:t>assimilation of</w:t>
      </w:r>
      <w:r w:rsidRPr="00C13799">
        <w:rPr>
          <w:rFonts w:cs="Arial"/>
          <w:color w:val="000000" w:themeColor="text1"/>
          <w:szCs w:val="18"/>
          <w:lang w:val="en-US"/>
        </w:rPr>
        <w:t xml:space="preserve"> dietary minerals in the gut </w:t>
      </w:r>
      <w:r w:rsidR="00BF3EBD">
        <w:rPr>
          <w:rFonts w:cs="Arial"/>
          <w:color w:val="000000" w:themeColor="text1"/>
          <w:szCs w:val="18"/>
          <w:lang w:val="en-US"/>
        </w:rPr>
        <w:t xml:space="preserve">and antimicrobial properties as well </w:t>
      </w:r>
      <w:r w:rsidRPr="00C13799">
        <w:rPr>
          <w:rFonts w:cs="Arial"/>
          <w:color w:val="000000" w:themeColor="text1"/>
          <w:szCs w:val="18"/>
          <w:lang w:val="en-US"/>
        </w:rPr>
        <w:t>(</w:t>
      </w:r>
      <w:proofErr w:type="spellStart"/>
      <w:r w:rsidRPr="00C13799">
        <w:rPr>
          <w:rFonts w:cs="Arial"/>
          <w:color w:val="000000" w:themeColor="text1"/>
          <w:szCs w:val="18"/>
          <w:lang w:val="en-US"/>
        </w:rPr>
        <w:t>Rodjan</w:t>
      </w:r>
      <w:proofErr w:type="spellEnd"/>
      <w:r w:rsidRPr="00C13799">
        <w:rPr>
          <w:rFonts w:cs="Arial"/>
          <w:color w:val="000000" w:themeColor="text1"/>
          <w:szCs w:val="18"/>
          <w:lang w:val="en-US"/>
        </w:rPr>
        <w:t xml:space="preserve"> et al., 2017). Increased levels of glyoxylic, pyruvic, malonic acids were recorded compared to the applied control (Fig</w:t>
      </w:r>
      <w:r w:rsidR="0016691B">
        <w:rPr>
          <w:rFonts w:cs="Arial"/>
          <w:color w:val="000000" w:themeColor="text1"/>
          <w:szCs w:val="18"/>
          <w:lang w:val="en-US"/>
        </w:rPr>
        <w:t>ure</w:t>
      </w:r>
      <w:r w:rsidRPr="00C13799">
        <w:rPr>
          <w:rFonts w:cs="Arial"/>
          <w:color w:val="000000" w:themeColor="text1"/>
          <w:szCs w:val="18"/>
          <w:lang w:val="en-US"/>
        </w:rPr>
        <w:t xml:space="preserve"> 1)</w:t>
      </w:r>
      <w:r w:rsidRPr="00C13799">
        <w:rPr>
          <w:rStyle w:val="NoneA"/>
          <w:rFonts w:cs="Arial"/>
          <w:color w:val="000000" w:themeColor="text1"/>
          <w:szCs w:val="18"/>
        </w:rPr>
        <w:t xml:space="preserve">. </w:t>
      </w:r>
      <w:r w:rsidRPr="00C13799">
        <w:rPr>
          <w:rFonts w:cs="Arial"/>
          <w:szCs w:val="18"/>
          <w:lang w:val="en-US"/>
        </w:rPr>
        <w:t xml:space="preserve">Additionally, Zhang et al. (2021) </w:t>
      </w:r>
      <w:r w:rsidR="00BF3EBD">
        <w:rPr>
          <w:rFonts w:cs="Arial"/>
          <w:szCs w:val="18"/>
          <w:lang w:val="en-US"/>
        </w:rPr>
        <w:t xml:space="preserve">suggested and pointed essential role </w:t>
      </w:r>
      <w:r w:rsidRPr="00C13799">
        <w:rPr>
          <w:rFonts w:cs="Arial"/>
          <w:szCs w:val="18"/>
          <w:lang w:val="en-US"/>
        </w:rPr>
        <w:t xml:space="preserve">that LAB can metabolize several organic acids, including citrate, lactate and malate, or some amino acids (arginine and glutamine) </w:t>
      </w:r>
      <w:r w:rsidR="00850BD9">
        <w:rPr>
          <w:rFonts w:cs="Arial"/>
          <w:szCs w:val="18"/>
          <w:lang w:val="en-US"/>
        </w:rPr>
        <w:t xml:space="preserve">in order </w:t>
      </w:r>
      <w:r w:rsidRPr="00C13799">
        <w:rPr>
          <w:rFonts w:cs="Arial"/>
          <w:szCs w:val="18"/>
          <w:lang w:val="en-US"/>
        </w:rPr>
        <w:t>to generate pyruvate and/or ATP</w:t>
      </w:r>
      <w:r w:rsidR="00850BD9">
        <w:rPr>
          <w:rFonts w:cs="Arial"/>
          <w:szCs w:val="18"/>
          <w:lang w:val="en-US"/>
        </w:rPr>
        <w:t>, relevant to energetic balance of the cells</w:t>
      </w:r>
      <w:r w:rsidRPr="00C13799">
        <w:rPr>
          <w:rFonts w:cs="Arial"/>
          <w:szCs w:val="18"/>
          <w:lang w:val="en-US"/>
        </w:rPr>
        <w:t xml:space="preserve">. </w:t>
      </w:r>
    </w:p>
    <w:p w14:paraId="0861FD73" w14:textId="38AD6FB2" w:rsidR="00710C0D" w:rsidRPr="00C13799" w:rsidRDefault="00710C0D" w:rsidP="00383454">
      <w:pPr>
        <w:pStyle w:val="ListParagraph"/>
        <w:spacing w:line="276" w:lineRule="auto"/>
        <w:ind w:left="0"/>
        <w:rPr>
          <w:rFonts w:cs="Arial"/>
          <w:color w:val="202122"/>
          <w:szCs w:val="18"/>
          <w:lang w:val="en-US"/>
        </w:rPr>
      </w:pPr>
      <w:r w:rsidRPr="00C13799">
        <w:rPr>
          <w:rStyle w:val="NoneA"/>
          <w:rFonts w:cs="Arial"/>
          <w:color w:val="000000" w:themeColor="text1"/>
          <w:szCs w:val="18"/>
        </w:rPr>
        <w:t>Increased levels of benzoic acid (2.45 times increase) were observed</w:t>
      </w:r>
      <w:r w:rsidR="00BC4397">
        <w:rPr>
          <w:rStyle w:val="NoneA"/>
          <w:rFonts w:cs="Arial"/>
          <w:color w:val="000000" w:themeColor="text1"/>
          <w:szCs w:val="18"/>
        </w:rPr>
        <w:t xml:space="preserve"> in the CFS from studied strain</w:t>
      </w:r>
      <w:r w:rsidRPr="00C13799">
        <w:rPr>
          <w:rStyle w:val="NoneA"/>
          <w:rFonts w:cs="Arial"/>
          <w:color w:val="000000" w:themeColor="text1"/>
          <w:szCs w:val="18"/>
        </w:rPr>
        <w:t xml:space="preserve">. </w:t>
      </w:r>
      <w:r w:rsidRPr="00C13799">
        <w:rPr>
          <w:rFonts w:cs="Arial"/>
          <w:color w:val="202122"/>
          <w:szCs w:val="18"/>
          <w:lang w:val="en-US"/>
        </w:rPr>
        <w:t>Benzoic acid and more specially its salts are used in the food industry as preservative for control of molds, yeasts and some bacteria with influencing anaerobic fermentation of glucose through phosphofructokinase decrease by 95% (</w:t>
      </w:r>
      <w:proofErr w:type="spellStart"/>
      <w:r w:rsidRPr="00C13799">
        <w:rPr>
          <w:rFonts w:cs="Arial"/>
          <w:color w:val="202122"/>
          <w:szCs w:val="18"/>
          <w:shd w:val="clear" w:color="auto" w:fill="FFFFFF"/>
          <w:lang w:val="en-US"/>
        </w:rPr>
        <w:t>Pastrorova</w:t>
      </w:r>
      <w:proofErr w:type="spellEnd"/>
      <w:r w:rsidRPr="00C13799">
        <w:rPr>
          <w:rFonts w:cs="Arial"/>
          <w:color w:val="202122"/>
          <w:szCs w:val="18"/>
          <w:shd w:val="clear" w:color="auto" w:fill="FFFFFF"/>
          <w:lang w:val="en-US"/>
        </w:rPr>
        <w:t xml:space="preserve"> et al., 1997</w:t>
      </w:r>
      <w:r w:rsidRPr="00C13799">
        <w:rPr>
          <w:rFonts w:cs="Arial"/>
          <w:color w:val="202122"/>
          <w:szCs w:val="18"/>
          <w:lang w:val="en-US"/>
        </w:rPr>
        <w:t>). Generally, use for benzoic acid as a preservative in food produc</w:t>
      </w:r>
      <w:r w:rsidR="001D3043">
        <w:rPr>
          <w:rFonts w:cs="Arial"/>
          <w:color w:val="202122"/>
          <w:szCs w:val="18"/>
          <w:lang w:val="en-US"/>
        </w:rPr>
        <w:t>ts</w:t>
      </w:r>
      <w:r w:rsidRPr="00C13799">
        <w:rPr>
          <w:rFonts w:cs="Arial"/>
          <w:color w:val="202122"/>
          <w:szCs w:val="18"/>
          <w:lang w:val="en-US"/>
        </w:rPr>
        <w:t xml:space="preserve"> is between 0.05–0.1% (</w:t>
      </w:r>
      <w:proofErr w:type="spellStart"/>
      <w:r w:rsidRPr="00C13799">
        <w:rPr>
          <w:rFonts w:cs="Arial"/>
          <w:color w:val="202122"/>
          <w:szCs w:val="18"/>
          <w:shd w:val="clear" w:color="auto" w:fill="FFFFFF"/>
          <w:lang w:val="en-US"/>
        </w:rPr>
        <w:t>Pastrorova</w:t>
      </w:r>
      <w:proofErr w:type="spellEnd"/>
      <w:r w:rsidRPr="00C13799">
        <w:rPr>
          <w:rFonts w:cs="Arial"/>
          <w:color w:val="202122"/>
          <w:szCs w:val="18"/>
          <w:shd w:val="clear" w:color="auto" w:fill="FFFFFF"/>
          <w:lang w:val="en-US"/>
        </w:rPr>
        <w:t xml:space="preserve"> et al., 1997</w:t>
      </w:r>
      <w:r w:rsidRPr="00C13799">
        <w:rPr>
          <w:rFonts w:cs="Arial"/>
          <w:color w:val="202122"/>
          <w:szCs w:val="18"/>
          <w:lang w:val="en-US"/>
        </w:rPr>
        <w:t xml:space="preserve">). </w:t>
      </w:r>
      <w:r w:rsidR="00BC4397">
        <w:rPr>
          <w:rFonts w:cs="Arial"/>
          <w:color w:val="202122"/>
          <w:szCs w:val="18"/>
          <w:lang w:val="en-US"/>
        </w:rPr>
        <w:t>One of the concerns is fact that a</w:t>
      </w:r>
      <w:r w:rsidRPr="00C13799">
        <w:rPr>
          <w:rFonts w:cs="Arial"/>
          <w:color w:val="202122"/>
          <w:szCs w:val="18"/>
          <w:lang w:val="en-US"/>
        </w:rPr>
        <w:t xml:space="preserve">s most of the chemical preservatives, application of benzoic acid raised some concern related to the </w:t>
      </w:r>
      <w:r w:rsidR="00BC4397">
        <w:rPr>
          <w:rFonts w:cs="Arial"/>
          <w:color w:val="202122"/>
          <w:szCs w:val="18"/>
          <w:lang w:val="en-US"/>
        </w:rPr>
        <w:t>observations</w:t>
      </w:r>
      <w:r w:rsidR="00BC4397" w:rsidRPr="00C13799">
        <w:rPr>
          <w:rFonts w:cs="Arial"/>
          <w:color w:val="202122"/>
          <w:szCs w:val="18"/>
          <w:lang w:val="en-US"/>
        </w:rPr>
        <w:t xml:space="preserve"> </w:t>
      </w:r>
      <w:r w:rsidRPr="00C13799">
        <w:rPr>
          <w:rFonts w:cs="Arial"/>
          <w:color w:val="202122"/>
          <w:szCs w:val="18"/>
          <w:lang w:val="en-US"/>
        </w:rPr>
        <w:t>that benzoic acid</w:t>
      </w:r>
      <w:r w:rsidR="00BC4397">
        <w:rPr>
          <w:rFonts w:cs="Arial"/>
          <w:color w:val="202122"/>
          <w:szCs w:val="18"/>
          <w:lang w:val="en-US"/>
        </w:rPr>
        <w:t>, including</w:t>
      </w:r>
      <w:r w:rsidRPr="00C13799">
        <w:rPr>
          <w:rFonts w:cs="Arial"/>
          <w:color w:val="202122"/>
          <w:szCs w:val="18"/>
          <w:lang w:val="en-US"/>
        </w:rPr>
        <w:t xml:space="preserve"> its salts </w:t>
      </w:r>
      <w:r w:rsidR="00BC4397">
        <w:rPr>
          <w:rFonts w:cs="Arial"/>
          <w:color w:val="202122"/>
          <w:szCs w:val="18"/>
          <w:lang w:val="en-US"/>
        </w:rPr>
        <w:t>can be involve</w:t>
      </w:r>
      <w:r w:rsidR="00DA76F2">
        <w:rPr>
          <w:rFonts w:cs="Arial"/>
          <w:color w:val="202122"/>
          <w:szCs w:val="18"/>
          <w:lang w:val="en-US"/>
        </w:rPr>
        <w:t>d</w:t>
      </w:r>
      <w:r w:rsidR="00BC4397">
        <w:rPr>
          <w:rFonts w:cs="Arial"/>
          <w:color w:val="202122"/>
          <w:szCs w:val="18"/>
          <w:lang w:val="en-US"/>
        </w:rPr>
        <w:t xml:space="preserve"> in the reactions</w:t>
      </w:r>
      <w:r w:rsidRPr="00C13799">
        <w:rPr>
          <w:rFonts w:cs="Arial"/>
          <w:color w:val="202122"/>
          <w:szCs w:val="18"/>
          <w:lang w:val="en-US"/>
        </w:rPr>
        <w:t xml:space="preserve"> with ascorbic acid</w:t>
      </w:r>
      <w:r w:rsidR="00BC4397">
        <w:rPr>
          <w:rFonts w:cs="Arial"/>
          <w:color w:val="202122"/>
          <w:szCs w:val="18"/>
          <w:lang w:val="en-US"/>
        </w:rPr>
        <w:t xml:space="preserve">, when applied </w:t>
      </w:r>
      <w:r w:rsidRPr="00C13799">
        <w:rPr>
          <w:rFonts w:cs="Arial"/>
          <w:color w:val="202122"/>
          <w:szCs w:val="18"/>
          <w:lang w:val="en-US"/>
        </w:rPr>
        <w:t xml:space="preserve">in some soft drinks and </w:t>
      </w:r>
      <w:r w:rsidR="00BC4397">
        <w:rPr>
          <w:rFonts w:cs="Arial"/>
          <w:color w:val="202122"/>
          <w:szCs w:val="18"/>
          <w:lang w:val="en-US"/>
        </w:rPr>
        <w:t xml:space="preserve">as results may lead to formation of </w:t>
      </w:r>
      <w:r w:rsidRPr="00C13799">
        <w:rPr>
          <w:rFonts w:cs="Arial"/>
          <w:color w:val="202122"/>
          <w:szCs w:val="18"/>
          <w:lang w:val="en-US"/>
        </w:rPr>
        <w:t xml:space="preserve">small quantities of carcinogenic </w:t>
      </w:r>
      <w:r w:rsidR="00BC4397">
        <w:rPr>
          <w:rFonts w:cs="Arial"/>
          <w:color w:val="202122"/>
          <w:szCs w:val="18"/>
          <w:lang w:val="en-US"/>
        </w:rPr>
        <w:t xml:space="preserve">products, such as </w:t>
      </w:r>
      <w:r w:rsidRPr="00C13799">
        <w:rPr>
          <w:rFonts w:cs="Arial"/>
          <w:color w:val="202122"/>
          <w:szCs w:val="18"/>
          <w:lang w:val="en-US"/>
        </w:rPr>
        <w:t>benzene (</w:t>
      </w:r>
      <w:r w:rsidRPr="00C13799">
        <w:rPr>
          <w:rFonts w:cs="Arial"/>
          <w:color w:val="212121"/>
          <w:szCs w:val="18"/>
          <w:shd w:val="clear" w:color="auto" w:fill="FFFFFF"/>
          <w:lang w:val="en-US"/>
        </w:rPr>
        <w:t>Yardley-Jones et al., 1991</w:t>
      </w:r>
      <w:r w:rsidRPr="00C13799">
        <w:rPr>
          <w:rFonts w:cs="Arial"/>
          <w:color w:val="202122"/>
          <w:szCs w:val="18"/>
          <w:lang w:val="en-US"/>
        </w:rPr>
        <w:t>). Benzoic acid is a constituent of pharmaceutical preparations used for the treatment of fungal skin diseases such as tinea, ringworm and athlete’s foot. Benzoic acid is a principal component of some topical antiseptics and inhalant decongestants with a long history of use. In the early 20</w:t>
      </w:r>
      <w:r w:rsidRPr="00C13799">
        <w:rPr>
          <w:rFonts w:cs="Arial"/>
          <w:color w:val="202122"/>
          <w:szCs w:val="18"/>
          <w:vertAlign w:val="superscript"/>
          <w:lang w:val="en-US"/>
        </w:rPr>
        <w:t>th</w:t>
      </w:r>
      <w:r w:rsidRPr="00C13799">
        <w:rPr>
          <w:rFonts w:cs="Arial"/>
          <w:color w:val="202122"/>
          <w:szCs w:val="18"/>
          <w:lang w:val="en-US"/>
        </w:rPr>
        <w:t xml:space="preserve"> century benzoic acid was used as an expectorant, analge</w:t>
      </w:r>
      <w:r w:rsidR="008A38E2">
        <w:rPr>
          <w:rFonts w:cs="Arial"/>
          <w:color w:val="202122"/>
          <w:szCs w:val="18"/>
          <w:lang w:val="en-US"/>
        </w:rPr>
        <w:t>t</w:t>
      </w:r>
      <w:r w:rsidRPr="00C13799">
        <w:rPr>
          <w:rFonts w:cs="Arial"/>
          <w:color w:val="202122"/>
          <w:szCs w:val="18"/>
          <w:lang w:val="en-US"/>
        </w:rPr>
        <w:t>ic and antipyretic (Caroline et al., 2019).</w:t>
      </w:r>
    </w:p>
    <w:p w14:paraId="3244DB7A" w14:textId="26DCAFFB" w:rsidR="00710C0D" w:rsidRPr="00C13799" w:rsidRDefault="00710C0D" w:rsidP="00710C0D">
      <w:pPr>
        <w:pStyle w:val="ListParagraph"/>
        <w:spacing w:line="276" w:lineRule="auto"/>
        <w:ind w:left="0"/>
        <w:rPr>
          <w:rFonts w:cs="Arial"/>
          <w:color w:val="000000" w:themeColor="text1"/>
          <w:szCs w:val="18"/>
          <w:lang w:val="en-US"/>
        </w:rPr>
      </w:pPr>
      <w:r w:rsidRPr="00C13799">
        <w:rPr>
          <w:rFonts w:cs="Arial"/>
          <w:color w:val="000000" w:themeColor="text1"/>
          <w:szCs w:val="18"/>
          <w:lang w:val="en-US"/>
        </w:rPr>
        <w:t xml:space="preserve">Levels of xanthine were reduced by the studied </w:t>
      </w:r>
      <w:r w:rsidRPr="00C13799">
        <w:rPr>
          <w:rFonts w:cs="Arial"/>
          <w:i/>
          <w:iCs/>
          <w:color w:val="000000" w:themeColor="text1"/>
          <w:szCs w:val="18"/>
          <w:lang w:val="en-US"/>
        </w:rPr>
        <w:t>E. faecium</w:t>
      </w:r>
      <w:r w:rsidRPr="00C13799">
        <w:rPr>
          <w:rFonts w:cs="Arial"/>
          <w:color w:val="000000" w:themeColor="text1"/>
          <w:szCs w:val="18"/>
          <w:lang w:val="en-US"/>
        </w:rPr>
        <w:t xml:space="preserve"> ST10Bz. Xanthine is</w:t>
      </w:r>
      <w:r w:rsidR="00726DC0">
        <w:rPr>
          <w:rFonts w:cs="Arial"/>
          <w:color w:val="000000" w:themeColor="text1"/>
          <w:szCs w:val="18"/>
          <w:lang w:val="en-US"/>
        </w:rPr>
        <w:t xml:space="preserve"> </w:t>
      </w:r>
      <w:r w:rsidR="00383454">
        <w:rPr>
          <w:rFonts w:cs="Arial"/>
          <w:color w:val="000000" w:themeColor="text1"/>
          <w:szCs w:val="18"/>
          <w:lang w:val="en-US"/>
        </w:rPr>
        <w:t>belonged</w:t>
      </w:r>
      <w:r w:rsidR="00726DC0">
        <w:rPr>
          <w:rFonts w:cs="Arial"/>
          <w:color w:val="000000" w:themeColor="text1"/>
          <w:szCs w:val="18"/>
          <w:lang w:val="en-US"/>
        </w:rPr>
        <w:t xml:space="preserve"> to the group of </w:t>
      </w:r>
      <w:r w:rsidR="00383454" w:rsidRPr="00C13799">
        <w:rPr>
          <w:rFonts w:cs="Arial"/>
          <w:color w:val="000000" w:themeColor="text1"/>
          <w:szCs w:val="18"/>
          <w:lang w:val="en-US"/>
        </w:rPr>
        <w:t>purines</w:t>
      </w:r>
      <w:r w:rsidRPr="00C13799">
        <w:rPr>
          <w:rFonts w:cs="Arial"/>
          <w:color w:val="000000" w:themeColor="text1"/>
          <w:szCs w:val="18"/>
          <w:lang w:val="en-US"/>
        </w:rPr>
        <w:t xml:space="preserve">, </w:t>
      </w:r>
      <w:r w:rsidR="00726DC0">
        <w:rPr>
          <w:rFonts w:cs="Arial"/>
          <w:color w:val="000000" w:themeColor="text1"/>
          <w:szCs w:val="18"/>
          <w:lang w:val="en-US"/>
        </w:rPr>
        <w:t>and in case of increased levels</w:t>
      </w:r>
      <w:r w:rsidRPr="00C13799">
        <w:rPr>
          <w:rFonts w:cs="Arial"/>
          <w:color w:val="000000" w:themeColor="text1"/>
          <w:szCs w:val="18"/>
          <w:lang w:val="en-US"/>
        </w:rPr>
        <w:t xml:space="preserve">, may </w:t>
      </w:r>
      <w:r w:rsidR="00726DC0">
        <w:rPr>
          <w:rFonts w:cs="Arial"/>
          <w:color w:val="000000" w:themeColor="text1"/>
          <w:szCs w:val="18"/>
          <w:lang w:val="en-US"/>
        </w:rPr>
        <w:t xml:space="preserve">have </w:t>
      </w:r>
      <w:r w:rsidRPr="00C13799">
        <w:rPr>
          <w:rFonts w:cs="Arial"/>
          <w:color w:val="000000" w:themeColor="text1"/>
          <w:szCs w:val="18"/>
          <w:lang w:val="en-US"/>
        </w:rPr>
        <w:t xml:space="preserve">toxic </w:t>
      </w:r>
      <w:r w:rsidR="00726DC0">
        <w:rPr>
          <w:rFonts w:cs="Arial"/>
          <w:color w:val="000000" w:themeColor="text1"/>
          <w:szCs w:val="18"/>
          <w:lang w:val="en-US"/>
        </w:rPr>
        <w:t xml:space="preserve">effect </w:t>
      </w:r>
      <w:r w:rsidRPr="00C13799">
        <w:rPr>
          <w:rFonts w:cs="Arial"/>
          <w:color w:val="000000" w:themeColor="text1"/>
          <w:szCs w:val="18"/>
          <w:lang w:val="en-US"/>
        </w:rPr>
        <w:t xml:space="preserve">and </w:t>
      </w:r>
      <w:r w:rsidR="00726DC0">
        <w:rPr>
          <w:rFonts w:cs="Arial"/>
          <w:color w:val="000000" w:themeColor="text1"/>
          <w:szCs w:val="18"/>
          <w:lang w:val="en-US"/>
        </w:rPr>
        <w:t xml:space="preserve">can </w:t>
      </w:r>
      <w:r w:rsidRPr="00C13799">
        <w:rPr>
          <w:rFonts w:cs="Arial"/>
          <w:color w:val="000000" w:themeColor="text1"/>
          <w:szCs w:val="18"/>
          <w:lang w:val="en-US"/>
        </w:rPr>
        <w:t xml:space="preserve">cause xanthine stones on patients with </w:t>
      </w:r>
      <w:r w:rsidRPr="00C13799">
        <w:rPr>
          <w:rFonts w:cs="Arial"/>
          <w:color w:val="000000" w:themeColor="text1"/>
          <w:szCs w:val="18"/>
          <w:lang w:val="en-US"/>
        </w:rPr>
        <w:lastRenderedPageBreak/>
        <w:t>severe hyperuricemia (</w:t>
      </w:r>
      <w:proofErr w:type="spellStart"/>
      <w:r w:rsidRPr="00C13799">
        <w:rPr>
          <w:rFonts w:cs="Arial"/>
          <w:color w:val="000000" w:themeColor="text1"/>
          <w:szCs w:val="18"/>
          <w:lang w:val="en-US"/>
        </w:rPr>
        <w:t>Eldho</w:t>
      </w:r>
      <w:proofErr w:type="spellEnd"/>
      <w:r w:rsidRPr="00C13799">
        <w:rPr>
          <w:rFonts w:cs="Arial"/>
          <w:color w:val="000000" w:themeColor="text1"/>
          <w:szCs w:val="18"/>
          <w:lang w:val="en-US"/>
        </w:rPr>
        <w:t xml:space="preserve"> et al., 2017). Can be speculated that studied strain can be applied as beneficial strains for individuals exposed to xanthine, to eliminate the toxicity it imposes.</w:t>
      </w:r>
    </w:p>
    <w:p w14:paraId="76B19A58" w14:textId="167B2971" w:rsidR="00C13799" w:rsidRDefault="00C13799" w:rsidP="00C13799">
      <w:pPr>
        <w:pStyle w:val="ListParagraph"/>
        <w:spacing w:line="276" w:lineRule="auto"/>
        <w:ind w:left="0"/>
        <w:rPr>
          <w:rFonts w:cs="Arial"/>
          <w:bCs/>
          <w:szCs w:val="18"/>
          <w:lang w:val="en-US"/>
        </w:rPr>
      </w:pPr>
    </w:p>
    <w:tbl>
      <w:tblPr>
        <w:tblW w:w="9072" w:type="dxa"/>
        <w:tblLook w:val="04A0" w:firstRow="1" w:lastRow="0" w:firstColumn="1" w:lastColumn="0" w:noHBand="0" w:noVBand="1"/>
      </w:tblPr>
      <w:tblGrid>
        <w:gridCol w:w="435"/>
        <w:gridCol w:w="530"/>
        <w:gridCol w:w="857"/>
        <w:gridCol w:w="2276"/>
        <w:gridCol w:w="435"/>
        <w:gridCol w:w="567"/>
        <w:gridCol w:w="857"/>
        <w:gridCol w:w="3115"/>
      </w:tblGrid>
      <w:tr w:rsidR="00C13799" w:rsidRPr="00E27BB6" w14:paraId="18E7509D" w14:textId="77777777" w:rsidTr="00C96C18">
        <w:trPr>
          <w:trHeight w:val="240"/>
        </w:trPr>
        <w:tc>
          <w:tcPr>
            <w:tcW w:w="435" w:type="dxa"/>
            <w:tcBorders>
              <w:top w:val="nil"/>
              <w:left w:val="nil"/>
              <w:bottom w:val="nil"/>
              <w:right w:val="nil"/>
            </w:tcBorders>
            <w:shd w:val="clear" w:color="auto" w:fill="auto"/>
            <w:noWrap/>
            <w:vAlign w:val="center"/>
            <w:hideMark/>
          </w:tcPr>
          <w:p w14:paraId="162848AE" w14:textId="77777777" w:rsidR="00C13799" w:rsidRPr="00E27BB6" w:rsidRDefault="00C13799" w:rsidP="00C96C18">
            <w:pPr>
              <w:tabs>
                <w:tab w:val="clear" w:pos="7100"/>
              </w:tabs>
              <w:spacing w:line="240" w:lineRule="auto"/>
              <w:jc w:val="left"/>
              <w:rPr>
                <w:rFonts w:ascii="Times New Roman" w:hAnsi="Times New Roman"/>
                <w:sz w:val="24"/>
                <w:szCs w:val="24"/>
                <w:lang w:val="en-PH" w:eastAsia="en-PH"/>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8EDF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C</w:t>
            </w:r>
          </w:p>
        </w:tc>
        <w:tc>
          <w:tcPr>
            <w:tcW w:w="857" w:type="dxa"/>
            <w:tcBorders>
              <w:top w:val="single" w:sz="4" w:space="0" w:color="000000"/>
              <w:left w:val="nil"/>
              <w:bottom w:val="single" w:sz="4" w:space="0" w:color="000000"/>
              <w:right w:val="single" w:sz="4" w:space="0" w:color="000000"/>
            </w:tcBorders>
            <w:shd w:val="clear" w:color="auto" w:fill="auto"/>
            <w:vAlign w:val="center"/>
            <w:hideMark/>
          </w:tcPr>
          <w:p w14:paraId="144CE8E8" w14:textId="77777777" w:rsidR="00C13799" w:rsidRPr="00E27BB6" w:rsidRDefault="00C13799" w:rsidP="00C96C18">
            <w:pPr>
              <w:tabs>
                <w:tab w:val="clear" w:pos="7100"/>
              </w:tabs>
              <w:spacing w:line="240" w:lineRule="auto"/>
              <w:jc w:val="center"/>
              <w:rPr>
                <w:rFonts w:cs="Arial"/>
                <w:color w:val="000000"/>
                <w:szCs w:val="18"/>
                <w:lang w:val="en-PH" w:eastAsia="en-PH"/>
              </w:rPr>
            </w:pPr>
            <w:r>
              <w:rPr>
                <w:rFonts w:cs="Arial"/>
                <w:color w:val="000000"/>
                <w:szCs w:val="18"/>
                <w:lang w:val="en-PH" w:eastAsia="en-PH"/>
              </w:rPr>
              <w:t>ST10Bz</w:t>
            </w:r>
          </w:p>
        </w:tc>
        <w:tc>
          <w:tcPr>
            <w:tcW w:w="2278" w:type="dxa"/>
            <w:tcBorders>
              <w:top w:val="nil"/>
              <w:left w:val="nil"/>
              <w:bottom w:val="nil"/>
              <w:right w:val="nil"/>
            </w:tcBorders>
            <w:shd w:val="clear" w:color="auto" w:fill="auto"/>
            <w:vAlign w:val="center"/>
            <w:hideMark/>
          </w:tcPr>
          <w:p w14:paraId="658FC22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Tentative metabolites</w:t>
            </w:r>
          </w:p>
        </w:tc>
        <w:tc>
          <w:tcPr>
            <w:tcW w:w="435" w:type="dxa"/>
            <w:tcBorders>
              <w:top w:val="nil"/>
              <w:left w:val="nil"/>
              <w:bottom w:val="nil"/>
              <w:right w:val="nil"/>
            </w:tcBorders>
            <w:shd w:val="clear" w:color="auto" w:fill="auto"/>
            <w:noWrap/>
            <w:vAlign w:val="bottom"/>
            <w:hideMark/>
          </w:tcPr>
          <w:p w14:paraId="57184302"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92B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C</w:t>
            </w:r>
          </w:p>
        </w:tc>
        <w:tc>
          <w:tcPr>
            <w:tcW w:w="854" w:type="dxa"/>
            <w:tcBorders>
              <w:top w:val="single" w:sz="4" w:space="0" w:color="000000"/>
              <w:left w:val="nil"/>
              <w:bottom w:val="single" w:sz="4" w:space="0" w:color="000000"/>
              <w:right w:val="single" w:sz="4" w:space="0" w:color="000000"/>
            </w:tcBorders>
            <w:shd w:val="clear" w:color="auto" w:fill="auto"/>
            <w:vAlign w:val="center"/>
            <w:hideMark/>
          </w:tcPr>
          <w:p w14:paraId="2E3B90E1" w14:textId="77777777" w:rsidR="00C13799" w:rsidRPr="00E27BB6" w:rsidRDefault="00C13799" w:rsidP="00C96C18">
            <w:pPr>
              <w:tabs>
                <w:tab w:val="clear" w:pos="7100"/>
              </w:tabs>
              <w:spacing w:line="240" w:lineRule="auto"/>
              <w:jc w:val="center"/>
              <w:rPr>
                <w:rFonts w:cs="Arial"/>
                <w:color w:val="000000"/>
                <w:szCs w:val="18"/>
                <w:lang w:val="en-PH" w:eastAsia="en-PH"/>
              </w:rPr>
            </w:pPr>
            <w:r>
              <w:rPr>
                <w:rFonts w:cs="Arial"/>
                <w:color w:val="000000"/>
                <w:szCs w:val="18"/>
                <w:lang w:val="en-PH" w:eastAsia="en-PH"/>
              </w:rPr>
              <w:t>ST10Bz</w:t>
            </w:r>
          </w:p>
        </w:tc>
        <w:tc>
          <w:tcPr>
            <w:tcW w:w="3115" w:type="dxa"/>
            <w:tcBorders>
              <w:top w:val="nil"/>
              <w:left w:val="nil"/>
              <w:bottom w:val="nil"/>
              <w:right w:val="nil"/>
            </w:tcBorders>
            <w:shd w:val="clear" w:color="auto" w:fill="auto"/>
            <w:vAlign w:val="center"/>
            <w:hideMark/>
          </w:tcPr>
          <w:p w14:paraId="3E31D5E4"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Tentative metabolites</w:t>
            </w:r>
          </w:p>
        </w:tc>
      </w:tr>
      <w:tr w:rsidR="00C13799" w:rsidRPr="00E27BB6" w14:paraId="10CE0F96" w14:textId="77777777" w:rsidTr="00C96C18">
        <w:trPr>
          <w:trHeight w:val="228"/>
        </w:trPr>
        <w:tc>
          <w:tcPr>
            <w:tcW w:w="435" w:type="dxa"/>
            <w:vMerge w:val="restart"/>
            <w:tcBorders>
              <w:top w:val="nil"/>
              <w:left w:val="nil"/>
              <w:bottom w:val="nil"/>
              <w:right w:val="single" w:sz="4" w:space="0" w:color="000000"/>
            </w:tcBorders>
            <w:shd w:val="clear" w:color="auto" w:fill="auto"/>
            <w:noWrap/>
            <w:textDirection w:val="btLr"/>
            <w:vAlign w:val="center"/>
            <w:hideMark/>
          </w:tcPr>
          <w:p w14:paraId="7D0C672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Alcohols</w:t>
            </w:r>
          </w:p>
        </w:tc>
        <w:tc>
          <w:tcPr>
            <w:tcW w:w="531" w:type="dxa"/>
            <w:tcBorders>
              <w:top w:val="nil"/>
              <w:left w:val="nil"/>
              <w:bottom w:val="single" w:sz="4" w:space="0" w:color="000000"/>
              <w:right w:val="single" w:sz="4" w:space="0" w:color="000000"/>
            </w:tcBorders>
            <w:shd w:val="clear" w:color="000000" w:fill="FFEB84"/>
            <w:vAlign w:val="center"/>
            <w:hideMark/>
          </w:tcPr>
          <w:p w14:paraId="5FDD63D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282"/>
            <w:vAlign w:val="center"/>
            <w:hideMark/>
          </w:tcPr>
          <w:p w14:paraId="4B4CC6F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0.93</w:t>
            </w:r>
          </w:p>
        </w:tc>
        <w:tc>
          <w:tcPr>
            <w:tcW w:w="2278" w:type="dxa"/>
            <w:tcBorders>
              <w:top w:val="nil"/>
              <w:left w:val="nil"/>
              <w:bottom w:val="nil"/>
              <w:right w:val="nil"/>
            </w:tcBorders>
            <w:shd w:val="clear" w:color="auto" w:fill="auto"/>
            <w:vAlign w:val="center"/>
            <w:hideMark/>
          </w:tcPr>
          <w:p w14:paraId="5B79B59D"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Ethylene glycol</w:t>
            </w:r>
          </w:p>
        </w:tc>
        <w:tc>
          <w:tcPr>
            <w:tcW w:w="435" w:type="dxa"/>
            <w:vMerge w:val="restart"/>
            <w:tcBorders>
              <w:top w:val="nil"/>
              <w:left w:val="nil"/>
              <w:bottom w:val="nil"/>
              <w:right w:val="single" w:sz="4" w:space="0" w:color="000000"/>
            </w:tcBorders>
            <w:shd w:val="clear" w:color="auto" w:fill="auto"/>
            <w:noWrap/>
            <w:textDirection w:val="btLr"/>
            <w:vAlign w:val="center"/>
            <w:hideMark/>
          </w:tcPr>
          <w:p w14:paraId="6739379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Fatty Acids</w:t>
            </w:r>
          </w:p>
        </w:tc>
        <w:tc>
          <w:tcPr>
            <w:tcW w:w="567" w:type="dxa"/>
            <w:tcBorders>
              <w:top w:val="nil"/>
              <w:left w:val="nil"/>
              <w:bottom w:val="single" w:sz="4" w:space="0" w:color="000000"/>
              <w:right w:val="single" w:sz="4" w:space="0" w:color="000000"/>
            </w:tcBorders>
            <w:shd w:val="clear" w:color="000000" w:fill="FFEB84"/>
            <w:vAlign w:val="center"/>
            <w:hideMark/>
          </w:tcPr>
          <w:p w14:paraId="1916FA8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CBC7B"/>
            <w:vAlign w:val="center"/>
            <w:hideMark/>
          </w:tcPr>
          <w:p w14:paraId="21967A0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0.64</w:t>
            </w:r>
          </w:p>
        </w:tc>
        <w:tc>
          <w:tcPr>
            <w:tcW w:w="3115" w:type="dxa"/>
            <w:tcBorders>
              <w:top w:val="nil"/>
              <w:left w:val="nil"/>
              <w:bottom w:val="nil"/>
              <w:right w:val="nil"/>
            </w:tcBorders>
            <w:shd w:val="clear" w:color="auto" w:fill="auto"/>
            <w:vAlign w:val="center"/>
            <w:hideMark/>
          </w:tcPr>
          <w:p w14:paraId="24D4BFC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2-Methylbutyric acid</w:t>
            </w:r>
          </w:p>
        </w:tc>
      </w:tr>
      <w:tr w:rsidR="00C13799" w:rsidRPr="00E27BB6" w14:paraId="24D4B322" w14:textId="77777777" w:rsidTr="00C96C18">
        <w:trPr>
          <w:trHeight w:val="228"/>
        </w:trPr>
        <w:tc>
          <w:tcPr>
            <w:tcW w:w="435" w:type="dxa"/>
            <w:vMerge/>
            <w:tcBorders>
              <w:top w:val="nil"/>
              <w:left w:val="nil"/>
              <w:bottom w:val="nil"/>
              <w:right w:val="single" w:sz="4" w:space="0" w:color="000000"/>
            </w:tcBorders>
            <w:vAlign w:val="center"/>
            <w:hideMark/>
          </w:tcPr>
          <w:p w14:paraId="4C389C3F"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32CF03E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DAE182"/>
            <w:vAlign w:val="center"/>
            <w:hideMark/>
          </w:tcPr>
          <w:p w14:paraId="4AD5F87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1.24</w:t>
            </w:r>
          </w:p>
        </w:tc>
        <w:tc>
          <w:tcPr>
            <w:tcW w:w="2278" w:type="dxa"/>
            <w:tcBorders>
              <w:top w:val="nil"/>
              <w:left w:val="nil"/>
              <w:bottom w:val="nil"/>
              <w:right w:val="nil"/>
            </w:tcBorders>
            <w:shd w:val="clear" w:color="auto" w:fill="auto"/>
            <w:vAlign w:val="center"/>
            <w:hideMark/>
          </w:tcPr>
          <w:p w14:paraId="0DAA63AC"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Propylene glycol</w:t>
            </w:r>
          </w:p>
        </w:tc>
        <w:tc>
          <w:tcPr>
            <w:tcW w:w="435" w:type="dxa"/>
            <w:vMerge/>
            <w:tcBorders>
              <w:top w:val="nil"/>
              <w:left w:val="nil"/>
              <w:bottom w:val="nil"/>
              <w:right w:val="single" w:sz="4" w:space="0" w:color="000000"/>
            </w:tcBorders>
            <w:vAlign w:val="center"/>
            <w:hideMark/>
          </w:tcPr>
          <w:p w14:paraId="5CBE80EB"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1364A37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16E0F6B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3.09</w:t>
            </w:r>
          </w:p>
        </w:tc>
        <w:tc>
          <w:tcPr>
            <w:tcW w:w="3115" w:type="dxa"/>
            <w:tcBorders>
              <w:top w:val="nil"/>
              <w:left w:val="nil"/>
              <w:bottom w:val="nil"/>
              <w:right w:val="nil"/>
            </w:tcBorders>
            <w:shd w:val="clear" w:color="auto" w:fill="auto"/>
            <w:vAlign w:val="center"/>
            <w:hideMark/>
          </w:tcPr>
          <w:p w14:paraId="4F665B9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γ-Hydroxybutyric acid</w:t>
            </w:r>
          </w:p>
        </w:tc>
      </w:tr>
      <w:tr w:rsidR="00C13799" w:rsidRPr="00E27BB6" w14:paraId="2399F37E" w14:textId="77777777" w:rsidTr="00C96C18">
        <w:trPr>
          <w:trHeight w:val="228"/>
        </w:trPr>
        <w:tc>
          <w:tcPr>
            <w:tcW w:w="435" w:type="dxa"/>
            <w:vMerge/>
            <w:tcBorders>
              <w:top w:val="nil"/>
              <w:left w:val="nil"/>
              <w:bottom w:val="nil"/>
              <w:right w:val="single" w:sz="4" w:space="0" w:color="000000"/>
            </w:tcBorders>
            <w:vAlign w:val="center"/>
            <w:hideMark/>
          </w:tcPr>
          <w:p w14:paraId="0EE8DBD2"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645D12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C6DB81"/>
            <w:vAlign w:val="center"/>
            <w:hideMark/>
          </w:tcPr>
          <w:p w14:paraId="0F763C3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1.37</w:t>
            </w:r>
          </w:p>
        </w:tc>
        <w:tc>
          <w:tcPr>
            <w:tcW w:w="2278" w:type="dxa"/>
            <w:tcBorders>
              <w:top w:val="nil"/>
              <w:left w:val="nil"/>
              <w:bottom w:val="nil"/>
              <w:right w:val="nil"/>
            </w:tcBorders>
            <w:shd w:val="clear" w:color="auto" w:fill="auto"/>
            <w:vAlign w:val="center"/>
            <w:hideMark/>
          </w:tcPr>
          <w:p w14:paraId="45F09213"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2,3-Butanediol</w:t>
            </w:r>
          </w:p>
        </w:tc>
        <w:tc>
          <w:tcPr>
            <w:tcW w:w="435" w:type="dxa"/>
            <w:vMerge/>
            <w:tcBorders>
              <w:top w:val="nil"/>
              <w:left w:val="nil"/>
              <w:bottom w:val="nil"/>
              <w:right w:val="single" w:sz="4" w:space="0" w:color="000000"/>
            </w:tcBorders>
            <w:vAlign w:val="center"/>
            <w:hideMark/>
          </w:tcPr>
          <w:p w14:paraId="3920AE0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35C2300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BA376"/>
            <w:vAlign w:val="center"/>
            <w:hideMark/>
          </w:tcPr>
          <w:p w14:paraId="75B9F17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0.45</w:t>
            </w:r>
          </w:p>
        </w:tc>
        <w:tc>
          <w:tcPr>
            <w:tcW w:w="3115" w:type="dxa"/>
            <w:tcBorders>
              <w:top w:val="nil"/>
              <w:left w:val="nil"/>
              <w:bottom w:val="nil"/>
              <w:right w:val="nil"/>
            </w:tcBorders>
            <w:shd w:val="clear" w:color="auto" w:fill="auto"/>
            <w:vAlign w:val="center"/>
            <w:hideMark/>
          </w:tcPr>
          <w:p w14:paraId="7971F391"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Pelargonic acid</w:t>
            </w:r>
          </w:p>
        </w:tc>
      </w:tr>
      <w:tr w:rsidR="00C13799" w:rsidRPr="00E27BB6" w14:paraId="4EA9B256" w14:textId="77777777" w:rsidTr="00C96C18">
        <w:trPr>
          <w:trHeight w:val="185"/>
        </w:trPr>
        <w:tc>
          <w:tcPr>
            <w:tcW w:w="435" w:type="dxa"/>
            <w:vMerge/>
            <w:tcBorders>
              <w:top w:val="nil"/>
              <w:left w:val="nil"/>
              <w:bottom w:val="nil"/>
              <w:right w:val="single" w:sz="4" w:space="0" w:color="000000"/>
            </w:tcBorders>
            <w:vAlign w:val="center"/>
            <w:hideMark/>
          </w:tcPr>
          <w:p w14:paraId="641EFF50"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435986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DE81"/>
            <w:vAlign w:val="center"/>
            <w:hideMark/>
          </w:tcPr>
          <w:p w14:paraId="67244FF4"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0.91</w:t>
            </w:r>
          </w:p>
        </w:tc>
        <w:tc>
          <w:tcPr>
            <w:tcW w:w="2278" w:type="dxa"/>
            <w:tcBorders>
              <w:top w:val="nil"/>
              <w:left w:val="nil"/>
              <w:bottom w:val="nil"/>
              <w:right w:val="nil"/>
            </w:tcBorders>
            <w:shd w:val="clear" w:color="auto" w:fill="auto"/>
            <w:vAlign w:val="center"/>
            <w:hideMark/>
          </w:tcPr>
          <w:p w14:paraId="771C27BE"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1,3-Propanediol</w:t>
            </w:r>
          </w:p>
        </w:tc>
        <w:tc>
          <w:tcPr>
            <w:tcW w:w="435" w:type="dxa"/>
            <w:vMerge/>
            <w:tcBorders>
              <w:top w:val="nil"/>
              <w:left w:val="nil"/>
              <w:bottom w:val="nil"/>
              <w:right w:val="single" w:sz="4" w:space="0" w:color="000000"/>
            </w:tcBorders>
            <w:vAlign w:val="center"/>
            <w:hideMark/>
          </w:tcPr>
          <w:p w14:paraId="0E2D97A4"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061F2C8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DC97D"/>
            <w:vAlign w:val="center"/>
            <w:hideMark/>
          </w:tcPr>
          <w:p w14:paraId="74FCB2A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0.74</w:t>
            </w:r>
          </w:p>
        </w:tc>
        <w:tc>
          <w:tcPr>
            <w:tcW w:w="3115" w:type="dxa"/>
            <w:tcBorders>
              <w:top w:val="nil"/>
              <w:left w:val="nil"/>
              <w:bottom w:val="nil"/>
              <w:right w:val="nil"/>
            </w:tcBorders>
            <w:shd w:val="clear" w:color="auto" w:fill="auto"/>
            <w:vAlign w:val="center"/>
            <w:hideMark/>
          </w:tcPr>
          <w:p w14:paraId="1D5E889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2,4-Dihydroxybutanoic acid</w:t>
            </w:r>
          </w:p>
        </w:tc>
      </w:tr>
      <w:tr w:rsidR="00C13799" w:rsidRPr="00E27BB6" w14:paraId="79B84278" w14:textId="77777777" w:rsidTr="00C96C18">
        <w:trPr>
          <w:trHeight w:val="228"/>
        </w:trPr>
        <w:tc>
          <w:tcPr>
            <w:tcW w:w="435" w:type="dxa"/>
            <w:vMerge/>
            <w:tcBorders>
              <w:top w:val="nil"/>
              <w:left w:val="nil"/>
              <w:bottom w:val="nil"/>
              <w:right w:val="single" w:sz="4" w:space="0" w:color="000000"/>
            </w:tcBorders>
            <w:vAlign w:val="center"/>
            <w:hideMark/>
          </w:tcPr>
          <w:p w14:paraId="5F2B65A8"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EE7C4C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D8E082"/>
            <w:vAlign w:val="center"/>
            <w:hideMark/>
          </w:tcPr>
          <w:p w14:paraId="3C74217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1.25</w:t>
            </w:r>
          </w:p>
        </w:tc>
        <w:tc>
          <w:tcPr>
            <w:tcW w:w="2278" w:type="dxa"/>
            <w:tcBorders>
              <w:top w:val="nil"/>
              <w:left w:val="nil"/>
              <w:bottom w:val="nil"/>
              <w:right w:val="nil"/>
            </w:tcBorders>
            <w:shd w:val="clear" w:color="auto" w:fill="auto"/>
            <w:vAlign w:val="center"/>
            <w:hideMark/>
          </w:tcPr>
          <w:p w14:paraId="4E33B32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1,4-Butanediol</w:t>
            </w:r>
          </w:p>
        </w:tc>
        <w:tc>
          <w:tcPr>
            <w:tcW w:w="435" w:type="dxa"/>
            <w:vMerge/>
            <w:tcBorders>
              <w:top w:val="nil"/>
              <w:left w:val="nil"/>
              <w:bottom w:val="nil"/>
              <w:right w:val="single" w:sz="4" w:space="0" w:color="000000"/>
            </w:tcBorders>
            <w:vAlign w:val="center"/>
            <w:hideMark/>
          </w:tcPr>
          <w:p w14:paraId="306CEDD5"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5DECD83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9ED07F"/>
            <w:vAlign w:val="center"/>
            <w:hideMark/>
          </w:tcPr>
          <w:p w14:paraId="622FE65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1.62</w:t>
            </w:r>
          </w:p>
        </w:tc>
        <w:tc>
          <w:tcPr>
            <w:tcW w:w="3115" w:type="dxa"/>
            <w:tcBorders>
              <w:top w:val="nil"/>
              <w:left w:val="nil"/>
              <w:bottom w:val="nil"/>
              <w:right w:val="nil"/>
            </w:tcBorders>
            <w:shd w:val="clear" w:color="auto" w:fill="auto"/>
            <w:vAlign w:val="center"/>
            <w:hideMark/>
          </w:tcPr>
          <w:p w14:paraId="62A54796"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roofErr w:type="spellStart"/>
            <w:r w:rsidRPr="00E27BB6">
              <w:rPr>
                <w:rFonts w:cs="Arial"/>
                <w:color w:val="000000"/>
                <w:szCs w:val="18"/>
                <w:lang w:val="en-PH" w:eastAsia="en-PH"/>
              </w:rPr>
              <w:t>Mevalonic</w:t>
            </w:r>
            <w:proofErr w:type="spellEnd"/>
            <w:r w:rsidRPr="00E27BB6">
              <w:rPr>
                <w:rFonts w:cs="Arial"/>
                <w:color w:val="000000"/>
                <w:szCs w:val="18"/>
                <w:lang w:val="en-PH" w:eastAsia="en-PH"/>
              </w:rPr>
              <w:t xml:space="preserve"> acid</w:t>
            </w:r>
          </w:p>
        </w:tc>
      </w:tr>
      <w:tr w:rsidR="00C13799" w:rsidRPr="00E27BB6" w14:paraId="31C46112" w14:textId="77777777" w:rsidTr="00C96C18">
        <w:trPr>
          <w:trHeight w:val="228"/>
        </w:trPr>
        <w:tc>
          <w:tcPr>
            <w:tcW w:w="435" w:type="dxa"/>
            <w:vMerge/>
            <w:tcBorders>
              <w:top w:val="nil"/>
              <w:left w:val="nil"/>
              <w:bottom w:val="nil"/>
              <w:right w:val="single" w:sz="4" w:space="0" w:color="000000"/>
            </w:tcBorders>
            <w:vAlign w:val="center"/>
            <w:hideMark/>
          </w:tcPr>
          <w:p w14:paraId="2CDAF4E6"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66F1E66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EBE683"/>
            <w:vAlign w:val="center"/>
            <w:hideMark/>
          </w:tcPr>
          <w:p w14:paraId="69210F3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1.13</w:t>
            </w:r>
          </w:p>
        </w:tc>
        <w:tc>
          <w:tcPr>
            <w:tcW w:w="2278" w:type="dxa"/>
            <w:tcBorders>
              <w:top w:val="nil"/>
              <w:left w:val="nil"/>
              <w:bottom w:val="nil"/>
              <w:right w:val="nil"/>
            </w:tcBorders>
            <w:shd w:val="clear" w:color="auto" w:fill="auto"/>
            <w:vAlign w:val="center"/>
            <w:hideMark/>
          </w:tcPr>
          <w:p w14:paraId="3452100B"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Erythritol</w:t>
            </w:r>
          </w:p>
        </w:tc>
        <w:tc>
          <w:tcPr>
            <w:tcW w:w="435" w:type="dxa"/>
            <w:vMerge/>
            <w:tcBorders>
              <w:top w:val="nil"/>
              <w:left w:val="nil"/>
              <w:bottom w:val="nil"/>
              <w:right w:val="single" w:sz="4" w:space="0" w:color="000000"/>
            </w:tcBorders>
            <w:vAlign w:val="center"/>
            <w:hideMark/>
          </w:tcPr>
          <w:p w14:paraId="4B3E4605"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2F11075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5E884"/>
            <w:vAlign w:val="center"/>
            <w:hideMark/>
          </w:tcPr>
          <w:p w14:paraId="3B540A3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1.07</w:t>
            </w:r>
          </w:p>
        </w:tc>
        <w:tc>
          <w:tcPr>
            <w:tcW w:w="3115" w:type="dxa"/>
            <w:tcBorders>
              <w:top w:val="nil"/>
              <w:left w:val="nil"/>
              <w:bottom w:val="nil"/>
              <w:right w:val="nil"/>
            </w:tcBorders>
            <w:shd w:val="clear" w:color="auto" w:fill="auto"/>
            <w:vAlign w:val="center"/>
            <w:hideMark/>
          </w:tcPr>
          <w:p w14:paraId="2218F03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Palmitic acid</w:t>
            </w:r>
          </w:p>
        </w:tc>
      </w:tr>
      <w:tr w:rsidR="00C13799" w:rsidRPr="00E27BB6" w14:paraId="6F78426D" w14:textId="77777777" w:rsidTr="00C96C18">
        <w:trPr>
          <w:trHeight w:val="228"/>
        </w:trPr>
        <w:tc>
          <w:tcPr>
            <w:tcW w:w="435" w:type="dxa"/>
            <w:vMerge/>
            <w:tcBorders>
              <w:top w:val="nil"/>
              <w:left w:val="nil"/>
              <w:bottom w:val="nil"/>
              <w:right w:val="single" w:sz="4" w:space="0" w:color="000000"/>
            </w:tcBorders>
            <w:vAlign w:val="center"/>
            <w:hideMark/>
          </w:tcPr>
          <w:p w14:paraId="55CCC961"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2C565FE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4E884"/>
            <w:vAlign w:val="center"/>
            <w:hideMark/>
          </w:tcPr>
          <w:p w14:paraId="08AA470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1.07</w:t>
            </w:r>
          </w:p>
        </w:tc>
        <w:tc>
          <w:tcPr>
            <w:tcW w:w="2278" w:type="dxa"/>
            <w:tcBorders>
              <w:top w:val="nil"/>
              <w:left w:val="nil"/>
              <w:bottom w:val="nil"/>
              <w:right w:val="nil"/>
            </w:tcBorders>
            <w:shd w:val="clear" w:color="auto" w:fill="auto"/>
            <w:vAlign w:val="center"/>
            <w:hideMark/>
          </w:tcPr>
          <w:p w14:paraId="0773F28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Pinitol</w:t>
            </w:r>
          </w:p>
        </w:tc>
        <w:tc>
          <w:tcPr>
            <w:tcW w:w="435" w:type="dxa"/>
            <w:vMerge/>
            <w:tcBorders>
              <w:top w:val="nil"/>
              <w:left w:val="nil"/>
              <w:bottom w:val="nil"/>
              <w:right w:val="single" w:sz="4" w:space="0" w:color="000000"/>
            </w:tcBorders>
            <w:vAlign w:val="center"/>
            <w:hideMark/>
          </w:tcPr>
          <w:p w14:paraId="062ABDE5"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30C39FC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5BD682B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3.48</w:t>
            </w:r>
          </w:p>
        </w:tc>
        <w:tc>
          <w:tcPr>
            <w:tcW w:w="3115" w:type="dxa"/>
            <w:tcBorders>
              <w:top w:val="nil"/>
              <w:left w:val="nil"/>
              <w:bottom w:val="nil"/>
              <w:right w:val="nil"/>
            </w:tcBorders>
            <w:shd w:val="clear" w:color="auto" w:fill="auto"/>
            <w:vAlign w:val="center"/>
            <w:hideMark/>
          </w:tcPr>
          <w:p w14:paraId="4F61A15D"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Oleic acid</w:t>
            </w:r>
          </w:p>
        </w:tc>
      </w:tr>
      <w:tr w:rsidR="00C13799" w:rsidRPr="00E27BB6" w14:paraId="6D08DEEA" w14:textId="77777777" w:rsidTr="00C96C18">
        <w:trPr>
          <w:trHeight w:val="228"/>
        </w:trPr>
        <w:tc>
          <w:tcPr>
            <w:tcW w:w="435" w:type="dxa"/>
            <w:vMerge w:val="restart"/>
            <w:tcBorders>
              <w:top w:val="nil"/>
              <w:left w:val="nil"/>
              <w:bottom w:val="nil"/>
              <w:right w:val="nil"/>
            </w:tcBorders>
            <w:shd w:val="clear" w:color="auto" w:fill="auto"/>
            <w:noWrap/>
            <w:textDirection w:val="btLr"/>
            <w:vAlign w:val="center"/>
            <w:hideMark/>
          </w:tcPr>
          <w:p w14:paraId="7399410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Amines</w:t>
            </w:r>
          </w:p>
        </w:tc>
        <w:tc>
          <w:tcPr>
            <w:tcW w:w="531" w:type="dxa"/>
            <w:tcBorders>
              <w:top w:val="nil"/>
              <w:left w:val="nil"/>
              <w:bottom w:val="single" w:sz="4" w:space="0" w:color="000000"/>
              <w:right w:val="nil"/>
            </w:tcBorders>
            <w:shd w:val="clear" w:color="auto" w:fill="auto"/>
            <w:vAlign w:val="center"/>
            <w:hideMark/>
          </w:tcPr>
          <w:p w14:paraId="5960F6C5"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7" w:type="dxa"/>
            <w:tcBorders>
              <w:top w:val="nil"/>
              <w:left w:val="nil"/>
              <w:bottom w:val="single" w:sz="4" w:space="0" w:color="000000"/>
              <w:right w:val="nil"/>
            </w:tcBorders>
            <w:shd w:val="clear" w:color="auto" w:fill="auto"/>
            <w:vAlign w:val="center"/>
            <w:hideMark/>
          </w:tcPr>
          <w:p w14:paraId="77E7D12F"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2278" w:type="dxa"/>
            <w:tcBorders>
              <w:top w:val="nil"/>
              <w:left w:val="nil"/>
              <w:bottom w:val="nil"/>
              <w:right w:val="nil"/>
            </w:tcBorders>
            <w:shd w:val="clear" w:color="auto" w:fill="auto"/>
            <w:vAlign w:val="center"/>
            <w:hideMark/>
          </w:tcPr>
          <w:p w14:paraId="1350EE50" w14:textId="77777777" w:rsidR="00C13799" w:rsidRPr="00E27BB6" w:rsidRDefault="00C13799" w:rsidP="00C96C18">
            <w:pPr>
              <w:tabs>
                <w:tab w:val="clear" w:pos="7100"/>
              </w:tabs>
              <w:spacing w:line="240" w:lineRule="auto"/>
              <w:jc w:val="left"/>
              <w:rPr>
                <w:rFonts w:cs="Arial"/>
                <w:szCs w:val="18"/>
                <w:lang w:val="en-PH" w:eastAsia="en-PH"/>
              </w:rPr>
            </w:pPr>
          </w:p>
        </w:tc>
        <w:tc>
          <w:tcPr>
            <w:tcW w:w="435" w:type="dxa"/>
            <w:vMerge/>
            <w:tcBorders>
              <w:top w:val="nil"/>
              <w:left w:val="nil"/>
              <w:bottom w:val="nil"/>
              <w:right w:val="single" w:sz="4" w:space="0" w:color="000000"/>
            </w:tcBorders>
            <w:vAlign w:val="center"/>
            <w:hideMark/>
          </w:tcPr>
          <w:p w14:paraId="22D33ED1"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1D1DA3E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CFDE82"/>
            <w:vAlign w:val="center"/>
            <w:hideMark/>
          </w:tcPr>
          <w:p w14:paraId="1525B5C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1.31</w:t>
            </w:r>
          </w:p>
        </w:tc>
        <w:tc>
          <w:tcPr>
            <w:tcW w:w="3115" w:type="dxa"/>
            <w:tcBorders>
              <w:top w:val="nil"/>
              <w:left w:val="nil"/>
              <w:bottom w:val="nil"/>
              <w:right w:val="nil"/>
            </w:tcBorders>
            <w:shd w:val="clear" w:color="auto" w:fill="auto"/>
            <w:vAlign w:val="center"/>
            <w:hideMark/>
          </w:tcPr>
          <w:p w14:paraId="62BC4DFD"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 xml:space="preserve">Arachidic acid </w:t>
            </w:r>
          </w:p>
        </w:tc>
      </w:tr>
      <w:tr w:rsidR="00C13799" w:rsidRPr="00E27BB6" w14:paraId="7D58110E" w14:textId="77777777" w:rsidTr="00C96C18">
        <w:trPr>
          <w:trHeight w:val="228"/>
        </w:trPr>
        <w:tc>
          <w:tcPr>
            <w:tcW w:w="435" w:type="dxa"/>
            <w:vMerge/>
            <w:tcBorders>
              <w:top w:val="nil"/>
              <w:left w:val="nil"/>
              <w:bottom w:val="nil"/>
              <w:right w:val="nil"/>
            </w:tcBorders>
            <w:vAlign w:val="center"/>
            <w:hideMark/>
          </w:tcPr>
          <w:p w14:paraId="085CA874"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single" w:sz="4" w:space="0" w:color="000000"/>
              <w:bottom w:val="single" w:sz="4" w:space="0" w:color="000000"/>
              <w:right w:val="single" w:sz="4" w:space="0" w:color="000000"/>
            </w:tcBorders>
            <w:shd w:val="clear" w:color="000000" w:fill="FFEB84"/>
            <w:vAlign w:val="center"/>
            <w:hideMark/>
          </w:tcPr>
          <w:p w14:paraId="65B71DE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B84"/>
            <w:vAlign w:val="center"/>
            <w:hideMark/>
          </w:tcPr>
          <w:p w14:paraId="3D03878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1.01</w:t>
            </w:r>
          </w:p>
        </w:tc>
        <w:tc>
          <w:tcPr>
            <w:tcW w:w="2278" w:type="dxa"/>
            <w:tcBorders>
              <w:top w:val="nil"/>
              <w:left w:val="nil"/>
              <w:bottom w:val="nil"/>
              <w:right w:val="nil"/>
            </w:tcBorders>
            <w:shd w:val="clear" w:color="auto" w:fill="auto"/>
            <w:vAlign w:val="center"/>
            <w:hideMark/>
          </w:tcPr>
          <w:p w14:paraId="4B741B7E"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Methylamine</w:t>
            </w:r>
          </w:p>
        </w:tc>
        <w:tc>
          <w:tcPr>
            <w:tcW w:w="435" w:type="dxa"/>
            <w:tcBorders>
              <w:top w:val="nil"/>
              <w:left w:val="nil"/>
              <w:bottom w:val="nil"/>
              <w:right w:val="nil"/>
            </w:tcBorders>
            <w:shd w:val="clear" w:color="auto" w:fill="auto"/>
            <w:noWrap/>
            <w:vAlign w:val="bottom"/>
            <w:hideMark/>
          </w:tcPr>
          <w:p w14:paraId="404F807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
        </w:tc>
        <w:tc>
          <w:tcPr>
            <w:tcW w:w="567" w:type="dxa"/>
            <w:tcBorders>
              <w:top w:val="nil"/>
              <w:left w:val="nil"/>
              <w:bottom w:val="single" w:sz="4" w:space="0" w:color="000000"/>
              <w:right w:val="nil"/>
            </w:tcBorders>
            <w:shd w:val="clear" w:color="auto" w:fill="auto"/>
            <w:vAlign w:val="center"/>
            <w:hideMark/>
          </w:tcPr>
          <w:p w14:paraId="45016C2A"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4" w:type="dxa"/>
            <w:tcBorders>
              <w:top w:val="nil"/>
              <w:left w:val="nil"/>
              <w:bottom w:val="single" w:sz="4" w:space="0" w:color="000000"/>
              <w:right w:val="nil"/>
            </w:tcBorders>
            <w:shd w:val="clear" w:color="auto" w:fill="auto"/>
            <w:vAlign w:val="center"/>
            <w:hideMark/>
          </w:tcPr>
          <w:p w14:paraId="629F73E7"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3115" w:type="dxa"/>
            <w:tcBorders>
              <w:top w:val="nil"/>
              <w:left w:val="nil"/>
              <w:bottom w:val="nil"/>
              <w:right w:val="nil"/>
            </w:tcBorders>
            <w:shd w:val="clear" w:color="auto" w:fill="auto"/>
            <w:vAlign w:val="center"/>
            <w:hideMark/>
          </w:tcPr>
          <w:p w14:paraId="1A2E4D4C" w14:textId="77777777" w:rsidR="00C13799" w:rsidRPr="00E27BB6" w:rsidRDefault="00C13799" w:rsidP="00C96C18">
            <w:pPr>
              <w:tabs>
                <w:tab w:val="clear" w:pos="7100"/>
              </w:tabs>
              <w:spacing w:line="240" w:lineRule="auto"/>
              <w:jc w:val="left"/>
              <w:rPr>
                <w:rFonts w:cs="Arial"/>
                <w:szCs w:val="18"/>
                <w:lang w:val="en-PH" w:eastAsia="en-PH"/>
              </w:rPr>
            </w:pPr>
          </w:p>
        </w:tc>
      </w:tr>
      <w:tr w:rsidR="00C13799" w:rsidRPr="00E27BB6" w14:paraId="70564E98" w14:textId="77777777" w:rsidTr="00C96C18">
        <w:trPr>
          <w:trHeight w:val="228"/>
        </w:trPr>
        <w:tc>
          <w:tcPr>
            <w:tcW w:w="435" w:type="dxa"/>
            <w:vMerge/>
            <w:tcBorders>
              <w:top w:val="nil"/>
              <w:left w:val="nil"/>
              <w:bottom w:val="nil"/>
              <w:right w:val="nil"/>
            </w:tcBorders>
            <w:vAlign w:val="center"/>
            <w:hideMark/>
          </w:tcPr>
          <w:p w14:paraId="36934BFC"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single" w:sz="4" w:space="0" w:color="000000"/>
              <w:bottom w:val="single" w:sz="4" w:space="0" w:color="000000"/>
              <w:right w:val="single" w:sz="4" w:space="0" w:color="000000"/>
            </w:tcBorders>
            <w:shd w:val="clear" w:color="000000" w:fill="FFEB84"/>
            <w:vAlign w:val="center"/>
            <w:hideMark/>
          </w:tcPr>
          <w:p w14:paraId="4BD6CCC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E4E483"/>
            <w:vAlign w:val="center"/>
            <w:hideMark/>
          </w:tcPr>
          <w:p w14:paraId="0A7BAE8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1.18</w:t>
            </w:r>
          </w:p>
        </w:tc>
        <w:tc>
          <w:tcPr>
            <w:tcW w:w="2278" w:type="dxa"/>
            <w:tcBorders>
              <w:top w:val="nil"/>
              <w:left w:val="nil"/>
              <w:bottom w:val="nil"/>
              <w:right w:val="nil"/>
            </w:tcBorders>
            <w:shd w:val="clear" w:color="auto" w:fill="auto"/>
            <w:vAlign w:val="center"/>
            <w:hideMark/>
          </w:tcPr>
          <w:p w14:paraId="45E3A459"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Ethanolamine</w:t>
            </w:r>
          </w:p>
        </w:tc>
        <w:tc>
          <w:tcPr>
            <w:tcW w:w="435" w:type="dxa"/>
            <w:vMerge w:val="restart"/>
            <w:tcBorders>
              <w:top w:val="nil"/>
              <w:left w:val="nil"/>
              <w:bottom w:val="nil"/>
              <w:right w:val="single" w:sz="4" w:space="0" w:color="000000"/>
            </w:tcBorders>
            <w:shd w:val="clear" w:color="auto" w:fill="auto"/>
            <w:noWrap/>
            <w:textDirection w:val="btLr"/>
            <w:vAlign w:val="center"/>
            <w:hideMark/>
          </w:tcPr>
          <w:p w14:paraId="4924B75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Lipids</w:t>
            </w:r>
          </w:p>
        </w:tc>
        <w:tc>
          <w:tcPr>
            <w:tcW w:w="567" w:type="dxa"/>
            <w:tcBorders>
              <w:top w:val="nil"/>
              <w:left w:val="nil"/>
              <w:bottom w:val="single" w:sz="4" w:space="0" w:color="000000"/>
              <w:right w:val="single" w:sz="4" w:space="0" w:color="000000"/>
            </w:tcBorders>
            <w:shd w:val="clear" w:color="000000" w:fill="FFEB84"/>
            <w:vAlign w:val="center"/>
            <w:hideMark/>
          </w:tcPr>
          <w:p w14:paraId="209B13C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DDE283"/>
            <w:vAlign w:val="center"/>
            <w:hideMark/>
          </w:tcPr>
          <w:p w14:paraId="7852541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1.22</w:t>
            </w:r>
          </w:p>
        </w:tc>
        <w:tc>
          <w:tcPr>
            <w:tcW w:w="3115" w:type="dxa"/>
            <w:tcBorders>
              <w:top w:val="nil"/>
              <w:left w:val="nil"/>
              <w:bottom w:val="nil"/>
              <w:right w:val="nil"/>
            </w:tcBorders>
            <w:shd w:val="clear" w:color="auto" w:fill="auto"/>
            <w:vAlign w:val="center"/>
            <w:hideMark/>
          </w:tcPr>
          <w:p w14:paraId="0971DDCA"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α-</w:t>
            </w:r>
            <w:proofErr w:type="spellStart"/>
            <w:r w:rsidRPr="00E27BB6">
              <w:rPr>
                <w:rFonts w:cs="Arial"/>
                <w:color w:val="000000"/>
                <w:szCs w:val="18"/>
                <w:lang w:val="en-PH" w:eastAsia="en-PH"/>
              </w:rPr>
              <w:t>Glycerophosphoric</w:t>
            </w:r>
            <w:proofErr w:type="spellEnd"/>
            <w:r w:rsidRPr="00E27BB6">
              <w:rPr>
                <w:rFonts w:cs="Arial"/>
                <w:color w:val="000000"/>
                <w:szCs w:val="18"/>
                <w:lang w:val="en-PH" w:eastAsia="en-PH"/>
              </w:rPr>
              <w:t xml:space="preserve"> acid</w:t>
            </w:r>
          </w:p>
        </w:tc>
      </w:tr>
      <w:tr w:rsidR="00C13799" w:rsidRPr="00E27BB6" w14:paraId="44C6A5A9" w14:textId="77777777" w:rsidTr="00C96C18">
        <w:trPr>
          <w:trHeight w:val="228"/>
        </w:trPr>
        <w:tc>
          <w:tcPr>
            <w:tcW w:w="435" w:type="dxa"/>
            <w:vMerge/>
            <w:tcBorders>
              <w:top w:val="nil"/>
              <w:left w:val="nil"/>
              <w:bottom w:val="nil"/>
              <w:right w:val="nil"/>
            </w:tcBorders>
            <w:vAlign w:val="center"/>
            <w:hideMark/>
          </w:tcPr>
          <w:p w14:paraId="3A12109C"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nil"/>
            </w:tcBorders>
            <w:shd w:val="clear" w:color="auto" w:fill="auto"/>
            <w:vAlign w:val="center"/>
            <w:hideMark/>
          </w:tcPr>
          <w:p w14:paraId="62140005"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7" w:type="dxa"/>
            <w:tcBorders>
              <w:top w:val="nil"/>
              <w:left w:val="nil"/>
              <w:bottom w:val="single" w:sz="4" w:space="0" w:color="000000"/>
              <w:right w:val="nil"/>
            </w:tcBorders>
            <w:shd w:val="clear" w:color="auto" w:fill="auto"/>
            <w:vAlign w:val="center"/>
            <w:hideMark/>
          </w:tcPr>
          <w:p w14:paraId="3451A75E"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2278" w:type="dxa"/>
            <w:tcBorders>
              <w:top w:val="nil"/>
              <w:left w:val="nil"/>
              <w:bottom w:val="nil"/>
              <w:right w:val="nil"/>
            </w:tcBorders>
            <w:shd w:val="clear" w:color="auto" w:fill="auto"/>
            <w:vAlign w:val="center"/>
            <w:hideMark/>
          </w:tcPr>
          <w:p w14:paraId="3B8E9C09" w14:textId="77777777" w:rsidR="00C13799" w:rsidRPr="00E27BB6" w:rsidRDefault="00C13799" w:rsidP="00C96C18">
            <w:pPr>
              <w:tabs>
                <w:tab w:val="clear" w:pos="7100"/>
              </w:tabs>
              <w:spacing w:line="240" w:lineRule="auto"/>
              <w:jc w:val="left"/>
              <w:rPr>
                <w:rFonts w:cs="Arial"/>
                <w:szCs w:val="18"/>
                <w:lang w:val="en-PH" w:eastAsia="en-PH"/>
              </w:rPr>
            </w:pPr>
          </w:p>
        </w:tc>
        <w:tc>
          <w:tcPr>
            <w:tcW w:w="435" w:type="dxa"/>
            <w:vMerge/>
            <w:tcBorders>
              <w:top w:val="nil"/>
              <w:left w:val="nil"/>
              <w:bottom w:val="nil"/>
              <w:right w:val="single" w:sz="4" w:space="0" w:color="000000"/>
            </w:tcBorders>
            <w:vAlign w:val="center"/>
            <w:hideMark/>
          </w:tcPr>
          <w:p w14:paraId="6904EBC5"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7CD5D0F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DAE182"/>
            <w:vAlign w:val="center"/>
            <w:hideMark/>
          </w:tcPr>
          <w:p w14:paraId="31BF4D6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1.24</w:t>
            </w:r>
          </w:p>
        </w:tc>
        <w:tc>
          <w:tcPr>
            <w:tcW w:w="3115" w:type="dxa"/>
            <w:tcBorders>
              <w:top w:val="nil"/>
              <w:left w:val="nil"/>
              <w:bottom w:val="nil"/>
              <w:right w:val="nil"/>
            </w:tcBorders>
            <w:shd w:val="clear" w:color="auto" w:fill="auto"/>
            <w:vAlign w:val="center"/>
            <w:hideMark/>
          </w:tcPr>
          <w:p w14:paraId="13086991"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1-Monomyristin</w:t>
            </w:r>
          </w:p>
        </w:tc>
      </w:tr>
      <w:tr w:rsidR="00C13799" w:rsidRPr="00E27BB6" w14:paraId="2272B724" w14:textId="77777777" w:rsidTr="00C96C18">
        <w:trPr>
          <w:trHeight w:val="228"/>
        </w:trPr>
        <w:tc>
          <w:tcPr>
            <w:tcW w:w="435" w:type="dxa"/>
            <w:vMerge w:val="restart"/>
            <w:tcBorders>
              <w:top w:val="nil"/>
              <w:left w:val="nil"/>
              <w:bottom w:val="nil"/>
              <w:right w:val="single" w:sz="4" w:space="0" w:color="000000"/>
            </w:tcBorders>
            <w:shd w:val="clear" w:color="auto" w:fill="auto"/>
            <w:textDirection w:val="btLr"/>
            <w:vAlign w:val="center"/>
            <w:hideMark/>
          </w:tcPr>
          <w:p w14:paraId="13CE10E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Amino Acids</w:t>
            </w:r>
          </w:p>
        </w:tc>
        <w:tc>
          <w:tcPr>
            <w:tcW w:w="531" w:type="dxa"/>
            <w:tcBorders>
              <w:top w:val="nil"/>
              <w:left w:val="nil"/>
              <w:bottom w:val="single" w:sz="4" w:space="0" w:color="000000"/>
              <w:right w:val="single" w:sz="4" w:space="0" w:color="000000"/>
            </w:tcBorders>
            <w:shd w:val="clear" w:color="000000" w:fill="FFEB84"/>
            <w:vAlign w:val="center"/>
            <w:hideMark/>
          </w:tcPr>
          <w:p w14:paraId="636B0C7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8E984"/>
            <w:vAlign w:val="center"/>
            <w:hideMark/>
          </w:tcPr>
          <w:p w14:paraId="1CCAF57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1.05</w:t>
            </w:r>
          </w:p>
        </w:tc>
        <w:tc>
          <w:tcPr>
            <w:tcW w:w="2278" w:type="dxa"/>
            <w:tcBorders>
              <w:top w:val="nil"/>
              <w:left w:val="nil"/>
              <w:bottom w:val="nil"/>
              <w:right w:val="nil"/>
            </w:tcBorders>
            <w:shd w:val="clear" w:color="auto" w:fill="auto"/>
            <w:vAlign w:val="center"/>
            <w:hideMark/>
          </w:tcPr>
          <w:p w14:paraId="3136EEAE"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Alanine</w:t>
            </w:r>
          </w:p>
        </w:tc>
        <w:tc>
          <w:tcPr>
            <w:tcW w:w="435" w:type="dxa"/>
            <w:vMerge/>
            <w:tcBorders>
              <w:top w:val="nil"/>
              <w:left w:val="nil"/>
              <w:bottom w:val="nil"/>
              <w:right w:val="single" w:sz="4" w:space="0" w:color="000000"/>
            </w:tcBorders>
            <w:vAlign w:val="center"/>
            <w:hideMark/>
          </w:tcPr>
          <w:p w14:paraId="236F6201"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030F7D3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AAD380"/>
            <w:vAlign w:val="center"/>
            <w:hideMark/>
          </w:tcPr>
          <w:p w14:paraId="0443209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1.55</w:t>
            </w:r>
          </w:p>
        </w:tc>
        <w:tc>
          <w:tcPr>
            <w:tcW w:w="3115" w:type="dxa"/>
            <w:tcBorders>
              <w:top w:val="nil"/>
              <w:left w:val="nil"/>
              <w:bottom w:val="nil"/>
              <w:right w:val="nil"/>
            </w:tcBorders>
            <w:shd w:val="clear" w:color="auto" w:fill="auto"/>
            <w:vAlign w:val="center"/>
            <w:hideMark/>
          </w:tcPr>
          <w:p w14:paraId="1E46F00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Oleamide</w:t>
            </w:r>
          </w:p>
        </w:tc>
      </w:tr>
      <w:tr w:rsidR="00C13799" w:rsidRPr="00E27BB6" w14:paraId="69694424" w14:textId="77777777" w:rsidTr="00C96C18">
        <w:trPr>
          <w:trHeight w:val="228"/>
        </w:trPr>
        <w:tc>
          <w:tcPr>
            <w:tcW w:w="435" w:type="dxa"/>
            <w:vMerge/>
            <w:tcBorders>
              <w:top w:val="nil"/>
              <w:left w:val="nil"/>
              <w:bottom w:val="nil"/>
              <w:right w:val="single" w:sz="4" w:space="0" w:color="000000"/>
            </w:tcBorders>
            <w:vAlign w:val="center"/>
            <w:hideMark/>
          </w:tcPr>
          <w:p w14:paraId="25E8A7AD"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69754D8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683"/>
            <w:vAlign w:val="center"/>
            <w:hideMark/>
          </w:tcPr>
          <w:p w14:paraId="542C4D0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0.96</w:t>
            </w:r>
          </w:p>
        </w:tc>
        <w:tc>
          <w:tcPr>
            <w:tcW w:w="2278" w:type="dxa"/>
            <w:tcBorders>
              <w:top w:val="nil"/>
              <w:left w:val="nil"/>
              <w:bottom w:val="nil"/>
              <w:right w:val="nil"/>
            </w:tcBorders>
            <w:shd w:val="clear" w:color="auto" w:fill="auto"/>
            <w:vAlign w:val="center"/>
            <w:hideMark/>
          </w:tcPr>
          <w:p w14:paraId="42932BC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Glycine</w:t>
            </w:r>
          </w:p>
        </w:tc>
        <w:tc>
          <w:tcPr>
            <w:tcW w:w="435" w:type="dxa"/>
            <w:vMerge/>
            <w:tcBorders>
              <w:top w:val="nil"/>
              <w:left w:val="nil"/>
              <w:bottom w:val="nil"/>
              <w:right w:val="single" w:sz="4" w:space="0" w:color="000000"/>
            </w:tcBorders>
            <w:vAlign w:val="center"/>
            <w:hideMark/>
          </w:tcPr>
          <w:p w14:paraId="23035A45"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52AACEE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EE683"/>
            <w:vAlign w:val="center"/>
            <w:hideMark/>
          </w:tcPr>
          <w:p w14:paraId="7DD0327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0.97</w:t>
            </w:r>
          </w:p>
        </w:tc>
        <w:tc>
          <w:tcPr>
            <w:tcW w:w="3115" w:type="dxa"/>
            <w:tcBorders>
              <w:top w:val="nil"/>
              <w:left w:val="nil"/>
              <w:bottom w:val="nil"/>
              <w:right w:val="nil"/>
            </w:tcBorders>
            <w:shd w:val="clear" w:color="auto" w:fill="auto"/>
            <w:vAlign w:val="center"/>
            <w:hideMark/>
          </w:tcPr>
          <w:p w14:paraId="372D8C39"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1-Monopalmitin</w:t>
            </w:r>
          </w:p>
        </w:tc>
      </w:tr>
      <w:tr w:rsidR="00C13799" w:rsidRPr="00E27BB6" w14:paraId="31AC3EE1" w14:textId="77777777" w:rsidTr="00C96C18">
        <w:trPr>
          <w:trHeight w:val="228"/>
        </w:trPr>
        <w:tc>
          <w:tcPr>
            <w:tcW w:w="435" w:type="dxa"/>
            <w:vMerge/>
            <w:tcBorders>
              <w:top w:val="nil"/>
              <w:left w:val="nil"/>
              <w:bottom w:val="nil"/>
              <w:right w:val="single" w:sz="4" w:space="0" w:color="000000"/>
            </w:tcBorders>
            <w:vAlign w:val="center"/>
            <w:hideMark/>
          </w:tcPr>
          <w:p w14:paraId="06680654"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5FC7718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983"/>
            <w:vAlign w:val="center"/>
            <w:hideMark/>
          </w:tcPr>
          <w:p w14:paraId="015BE81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0.98</w:t>
            </w:r>
          </w:p>
        </w:tc>
        <w:tc>
          <w:tcPr>
            <w:tcW w:w="2278" w:type="dxa"/>
            <w:tcBorders>
              <w:top w:val="nil"/>
              <w:left w:val="nil"/>
              <w:bottom w:val="nil"/>
              <w:right w:val="nil"/>
            </w:tcBorders>
            <w:shd w:val="clear" w:color="auto" w:fill="auto"/>
            <w:vAlign w:val="center"/>
            <w:hideMark/>
          </w:tcPr>
          <w:p w14:paraId="3DE2B6B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Leucine</w:t>
            </w:r>
          </w:p>
        </w:tc>
        <w:tc>
          <w:tcPr>
            <w:tcW w:w="435" w:type="dxa"/>
            <w:tcBorders>
              <w:top w:val="nil"/>
              <w:left w:val="nil"/>
              <w:bottom w:val="nil"/>
              <w:right w:val="nil"/>
            </w:tcBorders>
            <w:shd w:val="clear" w:color="auto" w:fill="auto"/>
            <w:noWrap/>
            <w:vAlign w:val="bottom"/>
            <w:hideMark/>
          </w:tcPr>
          <w:p w14:paraId="3D88122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
        </w:tc>
        <w:tc>
          <w:tcPr>
            <w:tcW w:w="567" w:type="dxa"/>
            <w:tcBorders>
              <w:top w:val="nil"/>
              <w:left w:val="nil"/>
              <w:bottom w:val="single" w:sz="4" w:space="0" w:color="000000"/>
              <w:right w:val="nil"/>
            </w:tcBorders>
            <w:shd w:val="clear" w:color="auto" w:fill="auto"/>
            <w:vAlign w:val="center"/>
            <w:hideMark/>
          </w:tcPr>
          <w:p w14:paraId="282C28CC"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4" w:type="dxa"/>
            <w:tcBorders>
              <w:top w:val="nil"/>
              <w:left w:val="nil"/>
              <w:bottom w:val="single" w:sz="4" w:space="0" w:color="000000"/>
              <w:right w:val="nil"/>
            </w:tcBorders>
            <w:shd w:val="clear" w:color="auto" w:fill="auto"/>
            <w:vAlign w:val="center"/>
            <w:hideMark/>
          </w:tcPr>
          <w:p w14:paraId="4125E56A"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3115" w:type="dxa"/>
            <w:tcBorders>
              <w:top w:val="nil"/>
              <w:left w:val="nil"/>
              <w:bottom w:val="nil"/>
              <w:right w:val="nil"/>
            </w:tcBorders>
            <w:shd w:val="clear" w:color="auto" w:fill="auto"/>
            <w:vAlign w:val="center"/>
            <w:hideMark/>
          </w:tcPr>
          <w:p w14:paraId="65DEDC09" w14:textId="77777777" w:rsidR="00C13799" w:rsidRPr="00E27BB6" w:rsidRDefault="00C13799" w:rsidP="00C96C18">
            <w:pPr>
              <w:tabs>
                <w:tab w:val="clear" w:pos="7100"/>
              </w:tabs>
              <w:spacing w:line="240" w:lineRule="auto"/>
              <w:jc w:val="left"/>
              <w:rPr>
                <w:rFonts w:cs="Arial"/>
                <w:szCs w:val="18"/>
                <w:lang w:val="en-PH" w:eastAsia="en-PH"/>
              </w:rPr>
            </w:pPr>
          </w:p>
        </w:tc>
      </w:tr>
      <w:tr w:rsidR="00C13799" w:rsidRPr="00E27BB6" w14:paraId="61BFD937" w14:textId="77777777" w:rsidTr="00C96C18">
        <w:trPr>
          <w:trHeight w:val="228"/>
        </w:trPr>
        <w:tc>
          <w:tcPr>
            <w:tcW w:w="435" w:type="dxa"/>
            <w:vMerge/>
            <w:tcBorders>
              <w:top w:val="nil"/>
              <w:left w:val="nil"/>
              <w:bottom w:val="nil"/>
              <w:right w:val="single" w:sz="4" w:space="0" w:color="000000"/>
            </w:tcBorders>
            <w:vAlign w:val="center"/>
            <w:hideMark/>
          </w:tcPr>
          <w:p w14:paraId="37F51003"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4F74078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E4E483"/>
            <w:vAlign w:val="center"/>
            <w:hideMark/>
          </w:tcPr>
          <w:p w14:paraId="31508D1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1.18</w:t>
            </w:r>
          </w:p>
        </w:tc>
        <w:tc>
          <w:tcPr>
            <w:tcW w:w="2278" w:type="dxa"/>
            <w:tcBorders>
              <w:top w:val="nil"/>
              <w:left w:val="nil"/>
              <w:bottom w:val="nil"/>
              <w:right w:val="nil"/>
            </w:tcBorders>
            <w:shd w:val="clear" w:color="auto" w:fill="auto"/>
            <w:vAlign w:val="center"/>
            <w:hideMark/>
          </w:tcPr>
          <w:p w14:paraId="7A42AD02"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Valine</w:t>
            </w:r>
          </w:p>
        </w:tc>
        <w:tc>
          <w:tcPr>
            <w:tcW w:w="435" w:type="dxa"/>
            <w:vMerge w:val="restart"/>
            <w:tcBorders>
              <w:top w:val="nil"/>
              <w:left w:val="nil"/>
              <w:bottom w:val="nil"/>
              <w:right w:val="single" w:sz="4" w:space="0" w:color="000000"/>
            </w:tcBorders>
            <w:shd w:val="clear" w:color="auto" w:fill="auto"/>
            <w:textDirection w:val="btLr"/>
            <w:vAlign w:val="center"/>
            <w:hideMark/>
          </w:tcPr>
          <w:p w14:paraId="6AF4224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Organic Acids</w:t>
            </w:r>
          </w:p>
        </w:tc>
        <w:tc>
          <w:tcPr>
            <w:tcW w:w="567" w:type="dxa"/>
            <w:tcBorders>
              <w:top w:val="nil"/>
              <w:left w:val="nil"/>
              <w:bottom w:val="single" w:sz="4" w:space="0" w:color="000000"/>
              <w:right w:val="single" w:sz="4" w:space="0" w:color="000000"/>
            </w:tcBorders>
            <w:shd w:val="clear" w:color="000000" w:fill="FFEB84"/>
            <w:vAlign w:val="center"/>
            <w:hideMark/>
          </w:tcPr>
          <w:p w14:paraId="32D3139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8DCB7E"/>
            <w:vAlign w:val="center"/>
            <w:hideMark/>
          </w:tcPr>
          <w:p w14:paraId="66A485E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1.73</w:t>
            </w:r>
          </w:p>
        </w:tc>
        <w:tc>
          <w:tcPr>
            <w:tcW w:w="3115" w:type="dxa"/>
            <w:tcBorders>
              <w:top w:val="nil"/>
              <w:left w:val="nil"/>
              <w:bottom w:val="nil"/>
              <w:right w:val="nil"/>
            </w:tcBorders>
            <w:shd w:val="clear" w:color="auto" w:fill="auto"/>
            <w:vAlign w:val="center"/>
            <w:hideMark/>
          </w:tcPr>
          <w:p w14:paraId="50B242F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Glyoxylic acid</w:t>
            </w:r>
          </w:p>
        </w:tc>
      </w:tr>
      <w:tr w:rsidR="00C13799" w:rsidRPr="00E27BB6" w14:paraId="5F13BC4B" w14:textId="77777777" w:rsidTr="00C96C18">
        <w:trPr>
          <w:trHeight w:val="228"/>
        </w:trPr>
        <w:tc>
          <w:tcPr>
            <w:tcW w:w="435" w:type="dxa"/>
            <w:vMerge/>
            <w:tcBorders>
              <w:top w:val="nil"/>
              <w:left w:val="nil"/>
              <w:bottom w:val="nil"/>
              <w:right w:val="single" w:sz="4" w:space="0" w:color="000000"/>
            </w:tcBorders>
            <w:vAlign w:val="center"/>
            <w:hideMark/>
          </w:tcPr>
          <w:p w14:paraId="17FD0AD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6196B21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E6E483"/>
            <w:vAlign w:val="center"/>
            <w:hideMark/>
          </w:tcPr>
          <w:p w14:paraId="6D3B65E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1.16</w:t>
            </w:r>
          </w:p>
        </w:tc>
        <w:tc>
          <w:tcPr>
            <w:tcW w:w="2278" w:type="dxa"/>
            <w:tcBorders>
              <w:top w:val="nil"/>
              <w:left w:val="nil"/>
              <w:bottom w:val="nil"/>
              <w:right w:val="nil"/>
            </w:tcBorders>
            <w:shd w:val="clear" w:color="auto" w:fill="auto"/>
            <w:vAlign w:val="center"/>
            <w:hideMark/>
          </w:tcPr>
          <w:p w14:paraId="1AC18D03"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2-Methylserine</w:t>
            </w:r>
          </w:p>
        </w:tc>
        <w:tc>
          <w:tcPr>
            <w:tcW w:w="435" w:type="dxa"/>
            <w:vMerge/>
            <w:tcBorders>
              <w:top w:val="nil"/>
              <w:left w:val="nil"/>
              <w:bottom w:val="nil"/>
              <w:right w:val="single" w:sz="4" w:space="0" w:color="000000"/>
            </w:tcBorders>
            <w:vAlign w:val="center"/>
            <w:hideMark/>
          </w:tcPr>
          <w:p w14:paraId="0E4B7F30"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015B18C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1ED2309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5.83</w:t>
            </w:r>
          </w:p>
        </w:tc>
        <w:tc>
          <w:tcPr>
            <w:tcW w:w="3115" w:type="dxa"/>
            <w:tcBorders>
              <w:top w:val="nil"/>
              <w:left w:val="nil"/>
              <w:bottom w:val="nil"/>
              <w:right w:val="nil"/>
            </w:tcBorders>
            <w:shd w:val="clear" w:color="auto" w:fill="auto"/>
            <w:vAlign w:val="center"/>
            <w:hideMark/>
          </w:tcPr>
          <w:p w14:paraId="009E9701"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Pyruvic acid</w:t>
            </w:r>
          </w:p>
        </w:tc>
      </w:tr>
      <w:tr w:rsidR="00C13799" w:rsidRPr="00E27BB6" w14:paraId="056E72A9" w14:textId="77777777" w:rsidTr="00C96C18">
        <w:trPr>
          <w:trHeight w:val="228"/>
        </w:trPr>
        <w:tc>
          <w:tcPr>
            <w:tcW w:w="435" w:type="dxa"/>
            <w:vMerge/>
            <w:tcBorders>
              <w:top w:val="nil"/>
              <w:left w:val="nil"/>
              <w:bottom w:val="nil"/>
              <w:right w:val="single" w:sz="4" w:space="0" w:color="000000"/>
            </w:tcBorders>
            <w:vAlign w:val="center"/>
            <w:hideMark/>
          </w:tcPr>
          <w:p w14:paraId="132B70EA"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0497784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1E784"/>
            <w:vAlign w:val="center"/>
            <w:hideMark/>
          </w:tcPr>
          <w:p w14:paraId="41EF242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1.09</w:t>
            </w:r>
          </w:p>
        </w:tc>
        <w:tc>
          <w:tcPr>
            <w:tcW w:w="2278" w:type="dxa"/>
            <w:tcBorders>
              <w:top w:val="nil"/>
              <w:left w:val="nil"/>
              <w:bottom w:val="nil"/>
              <w:right w:val="nil"/>
            </w:tcBorders>
            <w:shd w:val="clear" w:color="auto" w:fill="auto"/>
            <w:vAlign w:val="center"/>
            <w:hideMark/>
          </w:tcPr>
          <w:p w14:paraId="0E49A6A9"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Isoleucine</w:t>
            </w:r>
          </w:p>
        </w:tc>
        <w:tc>
          <w:tcPr>
            <w:tcW w:w="435" w:type="dxa"/>
            <w:vMerge/>
            <w:tcBorders>
              <w:top w:val="nil"/>
              <w:left w:val="nil"/>
              <w:bottom w:val="nil"/>
              <w:right w:val="single" w:sz="4" w:space="0" w:color="000000"/>
            </w:tcBorders>
            <w:vAlign w:val="center"/>
            <w:hideMark/>
          </w:tcPr>
          <w:p w14:paraId="3A8B5C5D"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0F6333C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95CD7E"/>
            <w:vAlign w:val="center"/>
            <w:hideMark/>
          </w:tcPr>
          <w:p w14:paraId="6BC5300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1.68</w:t>
            </w:r>
          </w:p>
        </w:tc>
        <w:tc>
          <w:tcPr>
            <w:tcW w:w="3115" w:type="dxa"/>
            <w:tcBorders>
              <w:top w:val="nil"/>
              <w:left w:val="nil"/>
              <w:bottom w:val="nil"/>
              <w:right w:val="nil"/>
            </w:tcBorders>
            <w:shd w:val="clear" w:color="auto" w:fill="auto"/>
            <w:vAlign w:val="center"/>
            <w:hideMark/>
          </w:tcPr>
          <w:p w14:paraId="06D0703C"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Lactic acid</w:t>
            </w:r>
          </w:p>
        </w:tc>
      </w:tr>
      <w:tr w:rsidR="00C13799" w:rsidRPr="00E27BB6" w14:paraId="59F3B536" w14:textId="77777777" w:rsidTr="00C96C18">
        <w:trPr>
          <w:trHeight w:val="228"/>
        </w:trPr>
        <w:tc>
          <w:tcPr>
            <w:tcW w:w="435" w:type="dxa"/>
            <w:vMerge/>
            <w:tcBorders>
              <w:top w:val="nil"/>
              <w:left w:val="nil"/>
              <w:bottom w:val="nil"/>
              <w:right w:val="single" w:sz="4" w:space="0" w:color="000000"/>
            </w:tcBorders>
            <w:vAlign w:val="center"/>
            <w:hideMark/>
          </w:tcPr>
          <w:p w14:paraId="79316E18"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7859917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EBE683"/>
            <w:vAlign w:val="center"/>
            <w:hideMark/>
          </w:tcPr>
          <w:p w14:paraId="1F2E811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1.13</w:t>
            </w:r>
          </w:p>
        </w:tc>
        <w:tc>
          <w:tcPr>
            <w:tcW w:w="2278" w:type="dxa"/>
            <w:tcBorders>
              <w:top w:val="nil"/>
              <w:left w:val="nil"/>
              <w:bottom w:val="nil"/>
              <w:right w:val="nil"/>
            </w:tcBorders>
            <w:shd w:val="clear" w:color="auto" w:fill="auto"/>
            <w:vAlign w:val="center"/>
            <w:hideMark/>
          </w:tcPr>
          <w:p w14:paraId="561AF066"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Proline</w:t>
            </w:r>
          </w:p>
        </w:tc>
        <w:tc>
          <w:tcPr>
            <w:tcW w:w="435" w:type="dxa"/>
            <w:vMerge/>
            <w:tcBorders>
              <w:top w:val="nil"/>
              <w:left w:val="nil"/>
              <w:bottom w:val="nil"/>
              <w:right w:val="single" w:sz="4" w:space="0" w:color="000000"/>
            </w:tcBorders>
            <w:vAlign w:val="center"/>
            <w:hideMark/>
          </w:tcPr>
          <w:p w14:paraId="628556DD"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3062460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DC67D"/>
            <w:vAlign w:val="center"/>
            <w:hideMark/>
          </w:tcPr>
          <w:p w14:paraId="45249FE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0.72</w:t>
            </w:r>
          </w:p>
        </w:tc>
        <w:tc>
          <w:tcPr>
            <w:tcW w:w="3115" w:type="dxa"/>
            <w:tcBorders>
              <w:top w:val="nil"/>
              <w:left w:val="nil"/>
              <w:bottom w:val="nil"/>
              <w:right w:val="nil"/>
            </w:tcBorders>
            <w:shd w:val="clear" w:color="auto" w:fill="auto"/>
            <w:vAlign w:val="center"/>
            <w:hideMark/>
          </w:tcPr>
          <w:p w14:paraId="29165CD2"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Glycolic acid</w:t>
            </w:r>
          </w:p>
        </w:tc>
      </w:tr>
      <w:tr w:rsidR="00C13799" w:rsidRPr="00E27BB6" w14:paraId="2CC0F09E" w14:textId="77777777" w:rsidTr="00C96C18">
        <w:trPr>
          <w:trHeight w:val="228"/>
        </w:trPr>
        <w:tc>
          <w:tcPr>
            <w:tcW w:w="435" w:type="dxa"/>
            <w:vMerge/>
            <w:tcBorders>
              <w:top w:val="nil"/>
              <w:left w:val="nil"/>
              <w:bottom w:val="nil"/>
              <w:right w:val="single" w:sz="4" w:space="0" w:color="000000"/>
            </w:tcBorders>
            <w:vAlign w:val="center"/>
            <w:hideMark/>
          </w:tcPr>
          <w:p w14:paraId="757BB90C"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2676F8C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883"/>
            <w:vAlign w:val="center"/>
            <w:hideMark/>
          </w:tcPr>
          <w:p w14:paraId="3D337244"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0.98</w:t>
            </w:r>
          </w:p>
        </w:tc>
        <w:tc>
          <w:tcPr>
            <w:tcW w:w="2278" w:type="dxa"/>
            <w:tcBorders>
              <w:top w:val="nil"/>
              <w:left w:val="nil"/>
              <w:bottom w:val="nil"/>
              <w:right w:val="nil"/>
            </w:tcBorders>
            <w:shd w:val="clear" w:color="auto" w:fill="auto"/>
            <w:vAlign w:val="center"/>
            <w:hideMark/>
          </w:tcPr>
          <w:p w14:paraId="79B3717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Glycine</w:t>
            </w:r>
          </w:p>
        </w:tc>
        <w:tc>
          <w:tcPr>
            <w:tcW w:w="435" w:type="dxa"/>
            <w:vMerge/>
            <w:tcBorders>
              <w:top w:val="nil"/>
              <w:left w:val="nil"/>
              <w:bottom w:val="nil"/>
              <w:right w:val="single" w:sz="4" w:space="0" w:color="000000"/>
            </w:tcBorders>
            <w:vAlign w:val="center"/>
            <w:hideMark/>
          </w:tcPr>
          <w:p w14:paraId="7414EF78"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6233B79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BB178"/>
            <w:vAlign w:val="center"/>
            <w:hideMark/>
          </w:tcPr>
          <w:p w14:paraId="751621F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0.56</w:t>
            </w:r>
          </w:p>
        </w:tc>
        <w:tc>
          <w:tcPr>
            <w:tcW w:w="3115" w:type="dxa"/>
            <w:tcBorders>
              <w:top w:val="nil"/>
              <w:left w:val="nil"/>
              <w:bottom w:val="nil"/>
              <w:right w:val="nil"/>
            </w:tcBorders>
            <w:shd w:val="clear" w:color="auto" w:fill="auto"/>
            <w:vAlign w:val="center"/>
            <w:hideMark/>
          </w:tcPr>
          <w:p w14:paraId="6D212CC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Oxalic acid</w:t>
            </w:r>
          </w:p>
        </w:tc>
      </w:tr>
      <w:tr w:rsidR="00C13799" w:rsidRPr="00E27BB6" w14:paraId="17161079" w14:textId="77777777" w:rsidTr="00C96C18">
        <w:trPr>
          <w:trHeight w:val="228"/>
        </w:trPr>
        <w:tc>
          <w:tcPr>
            <w:tcW w:w="435" w:type="dxa"/>
            <w:vMerge/>
            <w:tcBorders>
              <w:top w:val="nil"/>
              <w:left w:val="nil"/>
              <w:bottom w:val="nil"/>
              <w:right w:val="single" w:sz="4" w:space="0" w:color="000000"/>
            </w:tcBorders>
            <w:vAlign w:val="center"/>
            <w:hideMark/>
          </w:tcPr>
          <w:p w14:paraId="00DBBB23"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08A6EA1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983"/>
            <w:vAlign w:val="center"/>
            <w:hideMark/>
          </w:tcPr>
          <w:p w14:paraId="066FF71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0.99</w:t>
            </w:r>
          </w:p>
        </w:tc>
        <w:tc>
          <w:tcPr>
            <w:tcW w:w="2278" w:type="dxa"/>
            <w:tcBorders>
              <w:top w:val="nil"/>
              <w:left w:val="nil"/>
              <w:bottom w:val="nil"/>
              <w:right w:val="nil"/>
            </w:tcBorders>
            <w:shd w:val="clear" w:color="auto" w:fill="auto"/>
            <w:vAlign w:val="center"/>
            <w:hideMark/>
          </w:tcPr>
          <w:p w14:paraId="1066CDD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Serine</w:t>
            </w:r>
          </w:p>
        </w:tc>
        <w:tc>
          <w:tcPr>
            <w:tcW w:w="435" w:type="dxa"/>
            <w:vMerge/>
            <w:tcBorders>
              <w:top w:val="nil"/>
              <w:left w:val="nil"/>
              <w:bottom w:val="nil"/>
              <w:right w:val="single" w:sz="4" w:space="0" w:color="000000"/>
            </w:tcBorders>
            <w:vAlign w:val="center"/>
            <w:hideMark/>
          </w:tcPr>
          <w:p w14:paraId="52F36DD6"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5FC979D4"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DCB7E"/>
            <w:vAlign w:val="center"/>
            <w:hideMark/>
          </w:tcPr>
          <w:p w14:paraId="4F539C5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0.76</w:t>
            </w:r>
          </w:p>
        </w:tc>
        <w:tc>
          <w:tcPr>
            <w:tcW w:w="3115" w:type="dxa"/>
            <w:tcBorders>
              <w:top w:val="nil"/>
              <w:left w:val="nil"/>
              <w:bottom w:val="nil"/>
              <w:right w:val="nil"/>
            </w:tcBorders>
            <w:shd w:val="clear" w:color="auto" w:fill="auto"/>
            <w:vAlign w:val="center"/>
            <w:hideMark/>
          </w:tcPr>
          <w:p w14:paraId="55A0DB9E"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roofErr w:type="spellStart"/>
            <w:r w:rsidRPr="00E27BB6">
              <w:rPr>
                <w:rFonts w:cs="Arial"/>
                <w:color w:val="000000"/>
                <w:szCs w:val="18"/>
                <w:lang w:val="en-PH" w:eastAsia="en-PH"/>
              </w:rPr>
              <w:t>Hydracrylic</w:t>
            </w:r>
            <w:proofErr w:type="spellEnd"/>
            <w:r w:rsidRPr="00E27BB6">
              <w:rPr>
                <w:rFonts w:cs="Arial"/>
                <w:color w:val="000000"/>
                <w:szCs w:val="18"/>
                <w:lang w:val="en-PH" w:eastAsia="en-PH"/>
              </w:rPr>
              <w:t xml:space="preserve"> acid</w:t>
            </w:r>
          </w:p>
        </w:tc>
      </w:tr>
      <w:tr w:rsidR="00C13799" w:rsidRPr="00E27BB6" w14:paraId="02AA3810" w14:textId="77777777" w:rsidTr="00C96C18">
        <w:trPr>
          <w:trHeight w:val="228"/>
        </w:trPr>
        <w:tc>
          <w:tcPr>
            <w:tcW w:w="435" w:type="dxa"/>
            <w:vMerge/>
            <w:tcBorders>
              <w:top w:val="nil"/>
              <w:left w:val="nil"/>
              <w:bottom w:val="nil"/>
              <w:right w:val="single" w:sz="4" w:space="0" w:color="000000"/>
            </w:tcBorders>
            <w:vAlign w:val="center"/>
            <w:hideMark/>
          </w:tcPr>
          <w:p w14:paraId="44829DCA"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61EC323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B84"/>
            <w:vAlign w:val="center"/>
            <w:hideMark/>
          </w:tcPr>
          <w:p w14:paraId="3D4E332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1.01</w:t>
            </w:r>
          </w:p>
        </w:tc>
        <w:tc>
          <w:tcPr>
            <w:tcW w:w="2278" w:type="dxa"/>
            <w:tcBorders>
              <w:top w:val="nil"/>
              <w:left w:val="nil"/>
              <w:bottom w:val="nil"/>
              <w:right w:val="nil"/>
            </w:tcBorders>
            <w:shd w:val="clear" w:color="auto" w:fill="auto"/>
            <w:vAlign w:val="center"/>
            <w:hideMark/>
          </w:tcPr>
          <w:p w14:paraId="7C0E3A1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Threonine</w:t>
            </w:r>
          </w:p>
        </w:tc>
        <w:tc>
          <w:tcPr>
            <w:tcW w:w="435" w:type="dxa"/>
            <w:vMerge/>
            <w:tcBorders>
              <w:top w:val="nil"/>
              <w:left w:val="nil"/>
              <w:bottom w:val="nil"/>
              <w:right w:val="single" w:sz="4" w:space="0" w:color="000000"/>
            </w:tcBorders>
            <w:vAlign w:val="center"/>
            <w:hideMark/>
          </w:tcPr>
          <w:p w14:paraId="48D737A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037FF86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B7D680"/>
            <w:vAlign w:val="center"/>
            <w:hideMark/>
          </w:tcPr>
          <w:p w14:paraId="5F68B03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1.47</w:t>
            </w:r>
          </w:p>
        </w:tc>
        <w:tc>
          <w:tcPr>
            <w:tcW w:w="3115" w:type="dxa"/>
            <w:tcBorders>
              <w:top w:val="nil"/>
              <w:left w:val="nil"/>
              <w:bottom w:val="nil"/>
              <w:right w:val="nil"/>
            </w:tcBorders>
            <w:shd w:val="clear" w:color="auto" w:fill="auto"/>
            <w:vAlign w:val="center"/>
            <w:hideMark/>
          </w:tcPr>
          <w:p w14:paraId="4E3C843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Malonic acid</w:t>
            </w:r>
          </w:p>
        </w:tc>
      </w:tr>
      <w:tr w:rsidR="00C13799" w:rsidRPr="00E27BB6" w14:paraId="5A73BE9A" w14:textId="77777777" w:rsidTr="00C96C18">
        <w:trPr>
          <w:trHeight w:val="228"/>
        </w:trPr>
        <w:tc>
          <w:tcPr>
            <w:tcW w:w="435" w:type="dxa"/>
            <w:vMerge/>
            <w:tcBorders>
              <w:top w:val="nil"/>
              <w:left w:val="nil"/>
              <w:bottom w:val="nil"/>
              <w:right w:val="single" w:sz="4" w:space="0" w:color="000000"/>
            </w:tcBorders>
            <w:vAlign w:val="center"/>
            <w:hideMark/>
          </w:tcPr>
          <w:p w14:paraId="573562C0"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361A4EA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DD27F"/>
            <w:vAlign w:val="center"/>
            <w:hideMark/>
          </w:tcPr>
          <w:p w14:paraId="2A47FA3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0.81</w:t>
            </w:r>
          </w:p>
        </w:tc>
        <w:tc>
          <w:tcPr>
            <w:tcW w:w="2278" w:type="dxa"/>
            <w:tcBorders>
              <w:top w:val="nil"/>
              <w:left w:val="nil"/>
              <w:bottom w:val="nil"/>
              <w:right w:val="nil"/>
            </w:tcBorders>
            <w:shd w:val="clear" w:color="auto" w:fill="auto"/>
            <w:vAlign w:val="center"/>
            <w:hideMark/>
          </w:tcPr>
          <w:p w14:paraId="2655F302"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Aspartic acid</w:t>
            </w:r>
          </w:p>
        </w:tc>
        <w:tc>
          <w:tcPr>
            <w:tcW w:w="435" w:type="dxa"/>
            <w:vMerge/>
            <w:tcBorders>
              <w:top w:val="nil"/>
              <w:left w:val="nil"/>
              <w:bottom w:val="nil"/>
              <w:right w:val="single" w:sz="4" w:space="0" w:color="000000"/>
            </w:tcBorders>
            <w:vAlign w:val="center"/>
            <w:hideMark/>
          </w:tcPr>
          <w:p w14:paraId="4A5858F6"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3A59A8E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EEA83"/>
            <w:vAlign w:val="center"/>
            <w:hideMark/>
          </w:tcPr>
          <w:p w14:paraId="1CB1E0C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0.99</w:t>
            </w:r>
          </w:p>
        </w:tc>
        <w:tc>
          <w:tcPr>
            <w:tcW w:w="3115" w:type="dxa"/>
            <w:tcBorders>
              <w:top w:val="nil"/>
              <w:left w:val="nil"/>
              <w:bottom w:val="nil"/>
              <w:right w:val="nil"/>
            </w:tcBorders>
            <w:shd w:val="clear" w:color="auto" w:fill="auto"/>
            <w:vAlign w:val="center"/>
            <w:hideMark/>
          </w:tcPr>
          <w:p w14:paraId="6F097FAB"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Urea</w:t>
            </w:r>
          </w:p>
        </w:tc>
      </w:tr>
      <w:tr w:rsidR="00C13799" w:rsidRPr="00E27BB6" w14:paraId="1F57AA41" w14:textId="77777777" w:rsidTr="00C96C18">
        <w:trPr>
          <w:trHeight w:val="228"/>
        </w:trPr>
        <w:tc>
          <w:tcPr>
            <w:tcW w:w="435" w:type="dxa"/>
            <w:vMerge/>
            <w:tcBorders>
              <w:top w:val="nil"/>
              <w:left w:val="nil"/>
              <w:bottom w:val="nil"/>
              <w:right w:val="single" w:sz="4" w:space="0" w:color="000000"/>
            </w:tcBorders>
            <w:vAlign w:val="center"/>
            <w:hideMark/>
          </w:tcPr>
          <w:p w14:paraId="256400F9"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088620E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182"/>
            <w:vAlign w:val="center"/>
            <w:hideMark/>
          </w:tcPr>
          <w:p w14:paraId="1CAA277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0.93</w:t>
            </w:r>
          </w:p>
        </w:tc>
        <w:tc>
          <w:tcPr>
            <w:tcW w:w="2278" w:type="dxa"/>
            <w:tcBorders>
              <w:top w:val="nil"/>
              <w:left w:val="nil"/>
              <w:bottom w:val="nil"/>
              <w:right w:val="nil"/>
            </w:tcBorders>
            <w:shd w:val="clear" w:color="auto" w:fill="auto"/>
            <w:vAlign w:val="center"/>
            <w:hideMark/>
          </w:tcPr>
          <w:p w14:paraId="46B82A36"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β-Alanine</w:t>
            </w:r>
          </w:p>
        </w:tc>
        <w:tc>
          <w:tcPr>
            <w:tcW w:w="435" w:type="dxa"/>
            <w:vMerge/>
            <w:tcBorders>
              <w:top w:val="nil"/>
              <w:left w:val="nil"/>
              <w:bottom w:val="nil"/>
              <w:right w:val="single" w:sz="4" w:space="0" w:color="000000"/>
            </w:tcBorders>
            <w:vAlign w:val="center"/>
            <w:hideMark/>
          </w:tcPr>
          <w:p w14:paraId="223845B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63D8419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EEB84"/>
            <w:vAlign w:val="center"/>
            <w:hideMark/>
          </w:tcPr>
          <w:p w14:paraId="7A5A420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1.01</w:t>
            </w:r>
          </w:p>
        </w:tc>
        <w:tc>
          <w:tcPr>
            <w:tcW w:w="3115" w:type="dxa"/>
            <w:tcBorders>
              <w:top w:val="nil"/>
              <w:left w:val="nil"/>
              <w:bottom w:val="nil"/>
              <w:right w:val="nil"/>
            </w:tcBorders>
            <w:shd w:val="clear" w:color="auto" w:fill="auto"/>
            <w:vAlign w:val="center"/>
            <w:hideMark/>
          </w:tcPr>
          <w:p w14:paraId="73A5165C"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Succinic acid</w:t>
            </w:r>
          </w:p>
        </w:tc>
      </w:tr>
      <w:tr w:rsidR="00C13799" w:rsidRPr="00E27BB6" w14:paraId="12B8F31C" w14:textId="77777777" w:rsidTr="00C96C18">
        <w:trPr>
          <w:trHeight w:val="228"/>
        </w:trPr>
        <w:tc>
          <w:tcPr>
            <w:tcW w:w="435" w:type="dxa"/>
            <w:vMerge/>
            <w:tcBorders>
              <w:top w:val="nil"/>
              <w:left w:val="nil"/>
              <w:bottom w:val="nil"/>
              <w:right w:val="single" w:sz="4" w:space="0" w:color="000000"/>
            </w:tcBorders>
            <w:vAlign w:val="center"/>
            <w:hideMark/>
          </w:tcPr>
          <w:p w14:paraId="012B4992"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74B2243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3E884"/>
            <w:vAlign w:val="center"/>
            <w:hideMark/>
          </w:tcPr>
          <w:p w14:paraId="7124BC2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1.08</w:t>
            </w:r>
          </w:p>
        </w:tc>
        <w:tc>
          <w:tcPr>
            <w:tcW w:w="2278" w:type="dxa"/>
            <w:tcBorders>
              <w:top w:val="nil"/>
              <w:left w:val="nil"/>
              <w:bottom w:val="nil"/>
              <w:right w:val="nil"/>
            </w:tcBorders>
            <w:shd w:val="clear" w:color="auto" w:fill="auto"/>
            <w:vAlign w:val="center"/>
            <w:hideMark/>
          </w:tcPr>
          <w:p w14:paraId="29523B7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Homoserine</w:t>
            </w:r>
          </w:p>
        </w:tc>
        <w:tc>
          <w:tcPr>
            <w:tcW w:w="435" w:type="dxa"/>
            <w:vMerge/>
            <w:tcBorders>
              <w:top w:val="nil"/>
              <w:left w:val="nil"/>
              <w:bottom w:val="nil"/>
              <w:right w:val="single" w:sz="4" w:space="0" w:color="000000"/>
            </w:tcBorders>
            <w:vAlign w:val="center"/>
            <w:hideMark/>
          </w:tcPr>
          <w:p w14:paraId="52C13434"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58FC8A2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DCF7E"/>
            <w:vAlign w:val="center"/>
            <w:hideMark/>
          </w:tcPr>
          <w:p w14:paraId="6B4CDD2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0.79</w:t>
            </w:r>
          </w:p>
        </w:tc>
        <w:tc>
          <w:tcPr>
            <w:tcW w:w="3115" w:type="dxa"/>
            <w:tcBorders>
              <w:top w:val="nil"/>
              <w:left w:val="nil"/>
              <w:bottom w:val="nil"/>
              <w:right w:val="nil"/>
            </w:tcBorders>
            <w:shd w:val="clear" w:color="auto" w:fill="auto"/>
            <w:vAlign w:val="center"/>
            <w:hideMark/>
          </w:tcPr>
          <w:p w14:paraId="7ECCD29E"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3,4-Dihydroxybutyric acid</w:t>
            </w:r>
          </w:p>
        </w:tc>
      </w:tr>
      <w:tr w:rsidR="00C13799" w:rsidRPr="00E27BB6" w14:paraId="2E1667F2" w14:textId="77777777" w:rsidTr="00C96C18">
        <w:trPr>
          <w:trHeight w:val="228"/>
        </w:trPr>
        <w:tc>
          <w:tcPr>
            <w:tcW w:w="435" w:type="dxa"/>
            <w:vMerge/>
            <w:tcBorders>
              <w:top w:val="nil"/>
              <w:left w:val="nil"/>
              <w:bottom w:val="nil"/>
              <w:right w:val="single" w:sz="4" w:space="0" w:color="000000"/>
            </w:tcBorders>
            <w:vAlign w:val="center"/>
            <w:hideMark/>
          </w:tcPr>
          <w:p w14:paraId="5C532873"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7D43B53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CBDC81"/>
            <w:vAlign w:val="center"/>
            <w:hideMark/>
          </w:tcPr>
          <w:p w14:paraId="298BFF5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1.34</w:t>
            </w:r>
          </w:p>
        </w:tc>
        <w:tc>
          <w:tcPr>
            <w:tcW w:w="2278" w:type="dxa"/>
            <w:tcBorders>
              <w:top w:val="nil"/>
              <w:left w:val="nil"/>
              <w:bottom w:val="nil"/>
              <w:right w:val="nil"/>
            </w:tcBorders>
            <w:shd w:val="clear" w:color="auto" w:fill="auto"/>
            <w:vAlign w:val="center"/>
            <w:hideMark/>
          </w:tcPr>
          <w:p w14:paraId="7ACF3F8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Methionine</w:t>
            </w:r>
          </w:p>
        </w:tc>
        <w:tc>
          <w:tcPr>
            <w:tcW w:w="435" w:type="dxa"/>
            <w:vMerge/>
            <w:tcBorders>
              <w:top w:val="nil"/>
              <w:left w:val="nil"/>
              <w:bottom w:val="nil"/>
              <w:right w:val="single" w:sz="4" w:space="0" w:color="000000"/>
            </w:tcBorders>
            <w:vAlign w:val="center"/>
            <w:hideMark/>
          </w:tcPr>
          <w:p w14:paraId="7BC64F6D"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01E1F9D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DCE7E"/>
            <w:vAlign w:val="center"/>
            <w:hideMark/>
          </w:tcPr>
          <w:p w14:paraId="55398C1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0.78</w:t>
            </w:r>
          </w:p>
        </w:tc>
        <w:tc>
          <w:tcPr>
            <w:tcW w:w="3115" w:type="dxa"/>
            <w:tcBorders>
              <w:top w:val="nil"/>
              <w:left w:val="nil"/>
              <w:bottom w:val="nil"/>
              <w:right w:val="nil"/>
            </w:tcBorders>
            <w:shd w:val="clear" w:color="auto" w:fill="auto"/>
            <w:vAlign w:val="center"/>
            <w:hideMark/>
          </w:tcPr>
          <w:p w14:paraId="1BBFF493"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roofErr w:type="spellStart"/>
            <w:r w:rsidRPr="00E27BB6">
              <w:rPr>
                <w:rFonts w:cs="Arial"/>
                <w:color w:val="000000"/>
                <w:szCs w:val="18"/>
                <w:lang w:val="en-PH" w:eastAsia="en-PH"/>
              </w:rPr>
              <w:t>Aminomalonic</w:t>
            </w:r>
            <w:proofErr w:type="spellEnd"/>
            <w:r w:rsidRPr="00E27BB6">
              <w:rPr>
                <w:rFonts w:cs="Arial"/>
                <w:color w:val="000000"/>
                <w:szCs w:val="18"/>
                <w:lang w:val="en-PH" w:eastAsia="en-PH"/>
              </w:rPr>
              <w:t xml:space="preserve"> acid</w:t>
            </w:r>
          </w:p>
        </w:tc>
      </w:tr>
      <w:tr w:rsidR="00C13799" w:rsidRPr="00E27BB6" w14:paraId="3FAEE610" w14:textId="77777777" w:rsidTr="00C96C18">
        <w:trPr>
          <w:trHeight w:val="228"/>
        </w:trPr>
        <w:tc>
          <w:tcPr>
            <w:tcW w:w="435" w:type="dxa"/>
            <w:vMerge/>
            <w:tcBorders>
              <w:top w:val="nil"/>
              <w:left w:val="nil"/>
              <w:bottom w:val="nil"/>
              <w:right w:val="single" w:sz="4" w:space="0" w:color="000000"/>
            </w:tcBorders>
            <w:vAlign w:val="center"/>
            <w:hideMark/>
          </w:tcPr>
          <w:p w14:paraId="2C9E7FC3"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5798354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0E784"/>
            <w:vAlign w:val="center"/>
            <w:hideMark/>
          </w:tcPr>
          <w:p w14:paraId="0541C68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1.1</w:t>
            </w:r>
          </w:p>
        </w:tc>
        <w:tc>
          <w:tcPr>
            <w:tcW w:w="2278" w:type="dxa"/>
            <w:tcBorders>
              <w:top w:val="nil"/>
              <w:left w:val="nil"/>
              <w:bottom w:val="nil"/>
              <w:right w:val="nil"/>
            </w:tcBorders>
            <w:shd w:val="clear" w:color="auto" w:fill="auto"/>
            <w:vAlign w:val="center"/>
            <w:hideMark/>
          </w:tcPr>
          <w:p w14:paraId="476A170A"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Pyroglutamic acid</w:t>
            </w:r>
          </w:p>
        </w:tc>
        <w:tc>
          <w:tcPr>
            <w:tcW w:w="435" w:type="dxa"/>
            <w:vMerge/>
            <w:tcBorders>
              <w:top w:val="nil"/>
              <w:left w:val="nil"/>
              <w:bottom w:val="nil"/>
              <w:right w:val="single" w:sz="4" w:space="0" w:color="000000"/>
            </w:tcBorders>
            <w:vAlign w:val="center"/>
            <w:hideMark/>
          </w:tcPr>
          <w:p w14:paraId="4C02A6FC"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1CCCEEE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EDE81"/>
            <w:vAlign w:val="center"/>
            <w:hideMark/>
          </w:tcPr>
          <w:p w14:paraId="7CF6208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0.91</w:t>
            </w:r>
          </w:p>
        </w:tc>
        <w:tc>
          <w:tcPr>
            <w:tcW w:w="3115" w:type="dxa"/>
            <w:tcBorders>
              <w:top w:val="nil"/>
              <w:left w:val="nil"/>
              <w:bottom w:val="nil"/>
              <w:right w:val="nil"/>
            </w:tcBorders>
            <w:shd w:val="clear" w:color="auto" w:fill="auto"/>
            <w:vAlign w:val="center"/>
            <w:hideMark/>
          </w:tcPr>
          <w:p w14:paraId="094BE57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Malic acid</w:t>
            </w:r>
          </w:p>
        </w:tc>
      </w:tr>
      <w:tr w:rsidR="00C13799" w:rsidRPr="00E27BB6" w14:paraId="00825380" w14:textId="77777777" w:rsidTr="00C96C18">
        <w:trPr>
          <w:trHeight w:val="228"/>
        </w:trPr>
        <w:tc>
          <w:tcPr>
            <w:tcW w:w="435" w:type="dxa"/>
            <w:vMerge/>
            <w:tcBorders>
              <w:top w:val="nil"/>
              <w:left w:val="nil"/>
              <w:bottom w:val="nil"/>
              <w:right w:val="single" w:sz="4" w:space="0" w:color="000000"/>
            </w:tcBorders>
            <w:vAlign w:val="center"/>
            <w:hideMark/>
          </w:tcPr>
          <w:p w14:paraId="33BCD9D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6EFEDC4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382"/>
            <w:vAlign w:val="center"/>
            <w:hideMark/>
          </w:tcPr>
          <w:p w14:paraId="4254BC2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0.94</w:t>
            </w:r>
          </w:p>
        </w:tc>
        <w:tc>
          <w:tcPr>
            <w:tcW w:w="2278" w:type="dxa"/>
            <w:tcBorders>
              <w:top w:val="nil"/>
              <w:left w:val="nil"/>
              <w:bottom w:val="nil"/>
              <w:right w:val="nil"/>
            </w:tcBorders>
            <w:shd w:val="clear" w:color="auto" w:fill="auto"/>
            <w:vAlign w:val="center"/>
            <w:hideMark/>
          </w:tcPr>
          <w:p w14:paraId="47C3C8EA"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γ-Aminobutyric acid</w:t>
            </w:r>
          </w:p>
        </w:tc>
        <w:tc>
          <w:tcPr>
            <w:tcW w:w="435" w:type="dxa"/>
            <w:vMerge/>
            <w:tcBorders>
              <w:top w:val="nil"/>
              <w:left w:val="nil"/>
              <w:bottom w:val="nil"/>
              <w:right w:val="single" w:sz="4" w:space="0" w:color="000000"/>
            </w:tcBorders>
            <w:vAlign w:val="center"/>
            <w:hideMark/>
          </w:tcPr>
          <w:p w14:paraId="3CFF862F"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31CB965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EE182"/>
            <w:vAlign w:val="center"/>
            <w:hideMark/>
          </w:tcPr>
          <w:p w14:paraId="6A5426B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0.93</w:t>
            </w:r>
          </w:p>
        </w:tc>
        <w:tc>
          <w:tcPr>
            <w:tcW w:w="3115" w:type="dxa"/>
            <w:tcBorders>
              <w:top w:val="nil"/>
              <w:left w:val="nil"/>
              <w:bottom w:val="nil"/>
              <w:right w:val="nil"/>
            </w:tcBorders>
            <w:shd w:val="clear" w:color="auto" w:fill="auto"/>
            <w:vAlign w:val="center"/>
            <w:hideMark/>
          </w:tcPr>
          <w:p w14:paraId="395EAF92"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Pipecolic acid</w:t>
            </w:r>
          </w:p>
        </w:tc>
      </w:tr>
      <w:tr w:rsidR="00C13799" w:rsidRPr="00E27BB6" w14:paraId="18F0345C" w14:textId="77777777" w:rsidTr="00C96C18">
        <w:trPr>
          <w:trHeight w:val="228"/>
        </w:trPr>
        <w:tc>
          <w:tcPr>
            <w:tcW w:w="435" w:type="dxa"/>
            <w:vMerge/>
            <w:tcBorders>
              <w:top w:val="nil"/>
              <w:left w:val="nil"/>
              <w:bottom w:val="nil"/>
              <w:right w:val="single" w:sz="4" w:space="0" w:color="000000"/>
            </w:tcBorders>
            <w:vAlign w:val="center"/>
            <w:hideMark/>
          </w:tcPr>
          <w:p w14:paraId="22CA18B6"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3E22D55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DD37F"/>
            <w:vAlign w:val="center"/>
            <w:hideMark/>
          </w:tcPr>
          <w:p w14:paraId="595F13B4"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0.82</w:t>
            </w:r>
          </w:p>
        </w:tc>
        <w:tc>
          <w:tcPr>
            <w:tcW w:w="2278" w:type="dxa"/>
            <w:tcBorders>
              <w:top w:val="nil"/>
              <w:left w:val="nil"/>
              <w:bottom w:val="nil"/>
              <w:right w:val="nil"/>
            </w:tcBorders>
            <w:shd w:val="clear" w:color="auto" w:fill="auto"/>
            <w:vAlign w:val="center"/>
            <w:hideMark/>
          </w:tcPr>
          <w:p w14:paraId="2F83BF4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Phenylalanine</w:t>
            </w:r>
          </w:p>
        </w:tc>
        <w:tc>
          <w:tcPr>
            <w:tcW w:w="435" w:type="dxa"/>
            <w:vMerge/>
            <w:tcBorders>
              <w:top w:val="nil"/>
              <w:left w:val="nil"/>
              <w:bottom w:val="nil"/>
              <w:right w:val="single" w:sz="4" w:space="0" w:color="000000"/>
            </w:tcBorders>
            <w:vAlign w:val="center"/>
            <w:hideMark/>
          </w:tcPr>
          <w:p w14:paraId="6C4CD270"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5A320AD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EE983"/>
            <w:vAlign w:val="center"/>
            <w:hideMark/>
          </w:tcPr>
          <w:p w14:paraId="4CD7F45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0.99</w:t>
            </w:r>
          </w:p>
        </w:tc>
        <w:tc>
          <w:tcPr>
            <w:tcW w:w="3115" w:type="dxa"/>
            <w:tcBorders>
              <w:top w:val="nil"/>
              <w:left w:val="nil"/>
              <w:bottom w:val="nil"/>
              <w:right w:val="nil"/>
            </w:tcBorders>
            <w:shd w:val="clear" w:color="auto" w:fill="auto"/>
            <w:vAlign w:val="center"/>
            <w:hideMark/>
          </w:tcPr>
          <w:p w14:paraId="13C5739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Citric acid</w:t>
            </w:r>
          </w:p>
        </w:tc>
      </w:tr>
      <w:tr w:rsidR="00C13799" w:rsidRPr="00E27BB6" w14:paraId="4DC1EBF7" w14:textId="77777777" w:rsidTr="00C96C18">
        <w:trPr>
          <w:trHeight w:val="228"/>
        </w:trPr>
        <w:tc>
          <w:tcPr>
            <w:tcW w:w="435" w:type="dxa"/>
            <w:vMerge/>
            <w:tcBorders>
              <w:top w:val="nil"/>
              <w:left w:val="nil"/>
              <w:bottom w:val="nil"/>
              <w:right w:val="single" w:sz="4" w:space="0" w:color="000000"/>
            </w:tcBorders>
            <w:vAlign w:val="center"/>
            <w:hideMark/>
          </w:tcPr>
          <w:p w14:paraId="5215725B"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BD0EB1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883"/>
            <w:vAlign w:val="center"/>
            <w:hideMark/>
          </w:tcPr>
          <w:p w14:paraId="38D7CFF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0.98</w:t>
            </w:r>
          </w:p>
        </w:tc>
        <w:tc>
          <w:tcPr>
            <w:tcW w:w="2278" w:type="dxa"/>
            <w:tcBorders>
              <w:top w:val="nil"/>
              <w:left w:val="nil"/>
              <w:bottom w:val="nil"/>
              <w:right w:val="nil"/>
            </w:tcBorders>
            <w:shd w:val="clear" w:color="auto" w:fill="auto"/>
            <w:vAlign w:val="center"/>
            <w:hideMark/>
          </w:tcPr>
          <w:p w14:paraId="4A52CF56"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Glutamic acid</w:t>
            </w:r>
          </w:p>
        </w:tc>
        <w:tc>
          <w:tcPr>
            <w:tcW w:w="435" w:type="dxa"/>
            <w:vMerge/>
            <w:tcBorders>
              <w:top w:val="nil"/>
              <w:left w:val="nil"/>
              <w:bottom w:val="nil"/>
              <w:right w:val="single" w:sz="4" w:space="0" w:color="000000"/>
            </w:tcBorders>
            <w:vAlign w:val="center"/>
            <w:hideMark/>
          </w:tcPr>
          <w:p w14:paraId="65E8F972"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35B6772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EE783"/>
            <w:vAlign w:val="center"/>
            <w:hideMark/>
          </w:tcPr>
          <w:p w14:paraId="340542B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0.97</w:t>
            </w:r>
          </w:p>
        </w:tc>
        <w:tc>
          <w:tcPr>
            <w:tcW w:w="3115" w:type="dxa"/>
            <w:tcBorders>
              <w:top w:val="nil"/>
              <w:left w:val="nil"/>
              <w:bottom w:val="nil"/>
              <w:right w:val="nil"/>
            </w:tcBorders>
            <w:shd w:val="clear" w:color="auto" w:fill="auto"/>
            <w:vAlign w:val="center"/>
            <w:hideMark/>
          </w:tcPr>
          <w:p w14:paraId="48DC7D5B"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Glutaric acid</w:t>
            </w:r>
          </w:p>
        </w:tc>
      </w:tr>
      <w:tr w:rsidR="00C13799" w:rsidRPr="00E27BB6" w14:paraId="6AA01B65" w14:textId="77777777" w:rsidTr="00C96C18">
        <w:trPr>
          <w:trHeight w:val="228"/>
        </w:trPr>
        <w:tc>
          <w:tcPr>
            <w:tcW w:w="435" w:type="dxa"/>
            <w:vMerge/>
            <w:tcBorders>
              <w:top w:val="nil"/>
              <w:left w:val="nil"/>
              <w:bottom w:val="nil"/>
              <w:right w:val="single" w:sz="4" w:space="0" w:color="000000"/>
            </w:tcBorders>
            <w:vAlign w:val="center"/>
            <w:hideMark/>
          </w:tcPr>
          <w:p w14:paraId="23864FC1"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72AE5D9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CBE7B"/>
            <w:vAlign w:val="center"/>
            <w:hideMark/>
          </w:tcPr>
          <w:p w14:paraId="2649C98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0.66</w:t>
            </w:r>
          </w:p>
        </w:tc>
        <w:tc>
          <w:tcPr>
            <w:tcW w:w="2278" w:type="dxa"/>
            <w:tcBorders>
              <w:top w:val="nil"/>
              <w:left w:val="nil"/>
              <w:bottom w:val="nil"/>
              <w:right w:val="nil"/>
            </w:tcBorders>
            <w:shd w:val="clear" w:color="auto" w:fill="auto"/>
            <w:vAlign w:val="center"/>
            <w:hideMark/>
          </w:tcPr>
          <w:p w14:paraId="77C4AE6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Homocysteine</w:t>
            </w:r>
          </w:p>
        </w:tc>
        <w:tc>
          <w:tcPr>
            <w:tcW w:w="435" w:type="dxa"/>
            <w:vMerge w:val="restart"/>
            <w:tcBorders>
              <w:top w:val="nil"/>
              <w:left w:val="nil"/>
              <w:bottom w:val="nil"/>
              <w:right w:val="nil"/>
            </w:tcBorders>
            <w:shd w:val="clear" w:color="auto" w:fill="auto"/>
            <w:noWrap/>
            <w:textDirection w:val="btLr"/>
            <w:vAlign w:val="center"/>
            <w:hideMark/>
          </w:tcPr>
          <w:p w14:paraId="4F64BE3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Phenylpropanoids</w:t>
            </w:r>
          </w:p>
        </w:tc>
        <w:tc>
          <w:tcPr>
            <w:tcW w:w="567" w:type="dxa"/>
            <w:tcBorders>
              <w:top w:val="nil"/>
              <w:left w:val="nil"/>
              <w:bottom w:val="single" w:sz="4" w:space="0" w:color="000000"/>
              <w:right w:val="nil"/>
            </w:tcBorders>
            <w:shd w:val="clear" w:color="auto" w:fill="auto"/>
            <w:vAlign w:val="center"/>
            <w:hideMark/>
          </w:tcPr>
          <w:p w14:paraId="66E2921B"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4" w:type="dxa"/>
            <w:tcBorders>
              <w:top w:val="nil"/>
              <w:left w:val="nil"/>
              <w:bottom w:val="single" w:sz="4" w:space="0" w:color="000000"/>
              <w:right w:val="nil"/>
            </w:tcBorders>
            <w:shd w:val="clear" w:color="auto" w:fill="auto"/>
            <w:vAlign w:val="center"/>
            <w:hideMark/>
          </w:tcPr>
          <w:p w14:paraId="1D0C0A40"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3115" w:type="dxa"/>
            <w:tcBorders>
              <w:top w:val="nil"/>
              <w:left w:val="nil"/>
              <w:bottom w:val="nil"/>
              <w:right w:val="nil"/>
            </w:tcBorders>
            <w:shd w:val="clear" w:color="auto" w:fill="auto"/>
            <w:vAlign w:val="center"/>
            <w:hideMark/>
          </w:tcPr>
          <w:p w14:paraId="71F1F710" w14:textId="77777777" w:rsidR="00C13799" w:rsidRPr="00E27BB6" w:rsidRDefault="00C13799" w:rsidP="00C96C18">
            <w:pPr>
              <w:tabs>
                <w:tab w:val="clear" w:pos="7100"/>
              </w:tabs>
              <w:spacing w:line="240" w:lineRule="auto"/>
              <w:jc w:val="left"/>
              <w:rPr>
                <w:rFonts w:cs="Arial"/>
                <w:szCs w:val="18"/>
                <w:lang w:val="en-PH" w:eastAsia="en-PH"/>
              </w:rPr>
            </w:pPr>
          </w:p>
        </w:tc>
      </w:tr>
      <w:tr w:rsidR="00C13799" w:rsidRPr="00E27BB6" w14:paraId="62B2CBD8" w14:textId="77777777" w:rsidTr="00C96C18">
        <w:trPr>
          <w:trHeight w:val="228"/>
        </w:trPr>
        <w:tc>
          <w:tcPr>
            <w:tcW w:w="435" w:type="dxa"/>
            <w:vMerge/>
            <w:tcBorders>
              <w:top w:val="nil"/>
              <w:left w:val="nil"/>
              <w:bottom w:val="nil"/>
              <w:right w:val="single" w:sz="4" w:space="0" w:color="000000"/>
            </w:tcBorders>
            <w:vAlign w:val="center"/>
            <w:hideMark/>
          </w:tcPr>
          <w:p w14:paraId="1B47D1D4"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2D49673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683"/>
            <w:vAlign w:val="center"/>
            <w:hideMark/>
          </w:tcPr>
          <w:p w14:paraId="7409817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0.97</w:t>
            </w:r>
          </w:p>
        </w:tc>
        <w:tc>
          <w:tcPr>
            <w:tcW w:w="2278" w:type="dxa"/>
            <w:tcBorders>
              <w:top w:val="nil"/>
              <w:left w:val="nil"/>
              <w:bottom w:val="nil"/>
              <w:right w:val="nil"/>
            </w:tcBorders>
            <w:shd w:val="clear" w:color="auto" w:fill="auto"/>
            <w:vAlign w:val="center"/>
            <w:hideMark/>
          </w:tcPr>
          <w:p w14:paraId="2BB8C64A"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Asparagine</w:t>
            </w:r>
          </w:p>
        </w:tc>
        <w:tc>
          <w:tcPr>
            <w:tcW w:w="435" w:type="dxa"/>
            <w:vMerge/>
            <w:tcBorders>
              <w:top w:val="nil"/>
              <w:left w:val="nil"/>
              <w:bottom w:val="nil"/>
              <w:right w:val="nil"/>
            </w:tcBorders>
            <w:vAlign w:val="center"/>
            <w:hideMark/>
          </w:tcPr>
          <w:p w14:paraId="6A9BDBB9"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7849360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2BAB758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2.45</w:t>
            </w:r>
          </w:p>
        </w:tc>
        <w:tc>
          <w:tcPr>
            <w:tcW w:w="3115" w:type="dxa"/>
            <w:tcBorders>
              <w:top w:val="nil"/>
              <w:left w:val="nil"/>
              <w:bottom w:val="nil"/>
              <w:right w:val="nil"/>
            </w:tcBorders>
            <w:shd w:val="clear" w:color="auto" w:fill="auto"/>
            <w:vAlign w:val="center"/>
            <w:hideMark/>
          </w:tcPr>
          <w:p w14:paraId="6BC7952D"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Benzoic acid</w:t>
            </w:r>
          </w:p>
        </w:tc>
      </w:tr>
      <w:tr w:rsidR="00C13799" w:rsidRPr="00E27BB6" w14:paraId="10702550" w14:textId="77777777" w:rsidTr="00C96C18">
        <w:trPr>
          <w:trHeight w:val="228"/>
        </w:trPr>
        <w:tc>
          <w:tcPr>
            <w:tcW w:w="435" w:type="dxa"/>
            <w:vMerge/>
            <w:tcBorders>
              <w:top w:val="nil"/>
              <w:left w:val="nil"/>
              <w:bottom w:val="nil"/>
              <w:right w:val="single" w:sz="4" w:space="0" w:color="000000"/>
            </w:tcBorders>
            <w:vAlign w:val="center"/>
            <w:hideMark/>
          </w:tcPr>
          <w:p w14:paraId="0042F7E9"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242D625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63BE7B"/>
            <w:vAlign w:val="center"/>
            <w:hideMark/>
          </w:tcPr>
          <w:p w14:paraId="7C225C0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2.97</w:t>
            </w:r>
          </w:p>
        </w:tc>
        <w:tc>
          <w:tcPr>
            <w:tcW w:w="2278" w:type="dxa"/>
            <w:tcBorders>
              <w:top w:val="nil"/>
              <w:left w:val="nil"/>
              <w:bottom w:val="nil"/>
              <w:right w:val="nil"/>
            </w:tcBorders>
            <w:shd w:val="clear" w:color="auto" w:fill="auto"/>
            <w:vAlign w:val="center"/>
            <w:hideMark/>
          </w:tcPr>
          <w:p w14:paraId="4D31582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Ornithine</w:t>
            </w:r>
          </w:p>
        </w:tc>
        <w:tc>
          <w:tcPr>
            <w:tcW w:w="435" w:type="dxa"/>
            <w:vMerge/>
            <w:tcBorders>
              <w:top w:val="nil"/>
              <w:left w:val="nil"/>
              <w:bottom w:val="nil"/>
              <w:right w:val="nil"/>
            </w:tcBorders>
            <w:vAlign w:val="center"/>
            <w:hideMark/>
          </w:tcPr>
          <w:p w14:paraId="790FA150"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67AC6F6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CB87A"/>
            <w:vAlign w:val="center"/>
            <w:hideMark/>
          </w:tcPr>
          <w:p w14:paraId="5D3A874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0.61</w:t>
            </w:r>
          </w:p>
        </w:tc>
        <w:tc>
          <w:tcPr>
            <w:tcW w:w="3115" w:type="dxa"/>
            <w:tcBorders>
              <w:top w:val="nil"/>
              <w:left w:val="nil"/>
              <w:bottom w:val="nil"/>
              <w:right w:val="nil"/>
            </w:tcBorders>
            <w:shd w:val="clear" w:color="auto" w:fill="auto"/>
            <w:vAlign w:val="center"/>
            <w:hideMark/>
          </w:tcPr>
          <w:p w14:paraId="296485DD"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Phenylacetic acid</w:t>
            </w:r>
          </w:p>
        </w:tc>
      </w:tr>
      <w:tr w:rsidR="00C13799" w:rsidRPr="00E27BB6" w14:paraId="1FC29B3D" w14:textId="77777777" w:rsidTr="00C96C18">
        <w:trPr>
          <w:trHeight w:val="228"/>
        </w:trPr>
        <w:tc>
          <w:tcPr>
            <w:tcW w:w="435" w:type="dxa"/>
            <w:vMerge/>
            <w:tcBorders>
              <w:top w:val="nil"/>
              <w:left w:val="nil"/>
              <w:bottom w:val="nil"/>
              <w:right w:val="single" w:sz="4" w:space="0" w:color="000000"/>
            </w:tcBorders>
            <w:vAlign w:val="center"/>
            <w:hideMark/>
          </w:tcPr>
          <w:p w14:paraId="3954201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6B60DF4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87C97E"/>
            <w:vAlign w:val="center"/>
            <w:hideMark/>
          </w:tcPr>
          <w:p w14:paraId="7E61E84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1.77</w:t>
            </w:r>
          </w:p>
        </w:tc>
        <w:tc>
          <w:tcPr>
            <w:tcW w:w="2278" w:type="dxa"/>
            <w:tcBorders>
              <w:top w:val="nil"/>
              <w:left w:val="nil"/>
              <w:bottom w:val="nil"/>
              <w:right w:val="nil"/>
            </w:tcBorders>
            <w:shd w:val="clear" w:color="auto" w:fill="auto"/>
            <w:vAlign w:val="center"/>
            <w:hideMark/>
          </w:tcPr>
          <w:p w14:paraId="0D19BF99"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Histidine</w:t>
            </w:r>
          </w:p>
        </w:tc>
        <w:tc>
          <w:tcPr>
            <w:tcW w:w="435" w:type="dxa"/>
            <w:vMerge/>
            <w:tcBorders>
              <w:top w:val="nil"/>
              <w:left w:val="nil"/>
              <w:bottom w:val="nil"/>
              <w:right w:val="nil"/>
            </w:tcBorders>
            <w:vAlign w:val="center"/>
            <w:hideMark/>
          </w:tcPr>
          <w:p w14:paraId="2FD7FA2B"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0BA5163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5751361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30.26</w:t>
            </w:r>
          </w:p>
        </w:tc>
        <w:tc>
          <w:tcPr>
            <w:tcW w:w="3115" w:type="dxa"/>
            <w:tcBorders>
              <w:top w:val="nil"/>
              <w:left w:val="nil"/>
              <w:bottom w:val="nil"/>
              <w:right w:val="nil"/>
            </w:tcBorders>
            <w:shd w:val="clear" w:color="auto" w:fill="auto"/>
            <w:vAlign w:val="center"/>
            <w:hideMark/>
          </w:tcPr>
          <w:p w14:paraId="6194AD2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Phenethylamine</w:t>
            </w:r>
          </w:p>
        </w:tc>
      </w:tr>
      <w:tr w:rsidR="00C13799" w:rsidRPr="00E27BB6" w14:paraId="42DAD37C" w14:textId="77777777" w:rsidTr="00C96C18">
        <w:trPr>
          <w:trHeight w:val="228"/>
        </w:trPr>
        <w:tc>
          <w:tcPr>
            <w:tcW w:w="435" w:type="dxa"/>
            <w:vMerge/>
            <w:tcBorders>
              <w:top w:val="nil"/>
              <w:left w:val="nil"/>
              <w:bottom w:val="nil"/>
              <w:right w:val="single" w:sz="4" w:space="0" w:color="000000"/>
            </w:tcBorders>
            <w:vAlign w:val="center"/>
            <w:hideMark/>
          </w:tcPr>
          <w:p w14:paraId="07CA3B3F"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744F895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86F6C"/>
            <w:vAlign w:val="center"/>
            <w:hideMark/>
          </w:tcPr>
          <w:p w14:paraId="2A53F9C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0.05</w:t>
            </w:r>
          </w:p>
        </w:tc>
        <w:tc>
          <w:tcPr>
            <w:tcW w:w="2278" w:type="dxa"/>
            <w:tcBorders>
              <w:top w:val="nil"/>
              <w:left w:val="nil"/>
              <w:bottom w:val="nil"/>
              <w:right w:val="nil"/>
            </w:tcBorders>
            <w:shd w:val="clear" w:color="auto" w:fill="auto"/>
            <w:vAlign w:val="center"/>
            <w:hideMark/>
          </w:tcPr>
          <w:p w14:paraId="72A27C8B"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Tyrosine</w:t>
            </w:r>
          </w:p>
        </w:tc>
        <w:tc>
          <w:tcPr>
            <w:tcW w:w="435" w:type="dxa"/>
            <w:vMerge/>
            <w:tcBorders>
              <w:top w:val="nil"/>
              <w:left w:val="nil"/>
              <w:bottom w:val="nil"/>
              <w:right w:val="nil"/>
            </w:tcBorders>
            <w:vAlign w:val="center"/>
            <w:hideMark/>
          </w:tcPr>
          <w:p w14:paraId="5E90C93F"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73854D5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5BF4686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12.11</w:t>
            </w:r>
          </w:p>
        </w:tc>
        <w:tc>
          <w:tcPr>
            <w:tcW w:w="3115" w:type="dxa"/>
            <w:tcBorders>
              <w:top w:val="nil"/>
              <w:left w:val="nil"/>
              <w:bottom w:val="nil"/>
              <w:right w:val="nil"/>
            </w:tcBorders>
            <w:shd w:val="clear" w:color="auto" w:fill="auto"/>
            <w:vAlign w:val="center"/>
            <w:hideMark/>
          </w:tcPr>
          <w:p w14:paraId="4A553B9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β-</w:t>
            </w:r>
            <w:proofErr w:type="spellStart"/>
            <w:r w:rsidRPr="00E27BB6">
              <w:rPr>
                <w:rFonts w:cs="Arial"/>
                <w:color w:val="000000"/>
                <w:szCs w:val="18"/>
                <w:lang w:val="en-PH" w:eastAsia="en-PH"/>
              </w:rPr>
              <w:t>Phenyllactic</w:t>
            </w:r>
            <w:proofErr w:type="spellEnd"/>
            <w:r w:rsidRPr="00E27BB6">
              <w:rPr>
                <w:rFonts w:cs="Arial"/>
                <w:color w:val="000000"/>
                <w:szCs w:val="18"/>
                <w:lang w:val="en-PH" w:eastAsia="en-PH"/>
              </w:rPr>
              <w:t xml:space="preserve"> acid</w:t>
            </w:r>
          </w:p>
        </w:tc>
      </w:tr>
      <w:tr w:rsidR="00C13799" w:rsidRPr="00E27BB6" w14:paraId="41794F43" w14:textId="77777777" w:rsidTr="00E36856">
        <w:trPr>
          <w:trHeight w:val="169"/>
        </w:trPr>
        <w:tc>
          <w:tcPr>
            <w:tcW w:w="435" w:type="dxa"/>
            <w:vMerge/>
            <w:tcBorders>
              <w:top w:val="nil"/>
              <w:left w:val="nil"/>
              <w:bottom w:val="nil"/>
              <w:right w:val="single" w:sz="4" w:space="0" w:color="000000"/>
            </w:tcBorders>
            <w:vAlign w:val="center"/>
            <w:hideMark/>
          </w:tcPr>
          <w:p w14:paraId="5FF02385"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A8F9F9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BEA84"/>
            <w:vAlign w:val="center"/>
            <w:hideMark/>
          </w:tcPr>
          <w:p w14:paraId="12EA9B3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1.03</w:t>
            </w:r>
          </w:p>
        </w:tc>
        <w:tc>
          <w:tcPr>
            <w:tcW w:w="2278" w:type="dxa"/>
            <w:tcBorders>
              <w:top w:val="nil"/>
              <w:left w:val="nil"/>
              <w:bottom w:val="nil"/>
              <w:right w:val="nil"/>
            </w:tcBorders>
            <w:shd w:val="clear" w:color="auto" w:fill="auto"/>
            <w:vAlign w:val="center"/>
            <w:hideMark/>
          </w:tcPr>
          <w:p w14:paraId="4D5105F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Tryptophan</w:t>
            </w:r>
          </w:p>
        </w:tc>
        <w:tc>
          <w:tcPr>
            <w:tcW w:w="435" w:type="dxa"/>
            <w:vMerge/>
            <w:tcBorders>
              <w:top w:val="nil"/>
              <w:left w:val="nil"/>
              <w:bottom w:val="nil"/>
              <w:right w:val="nil"/>
            </w:tcBorders>
            <w:vAlign w:val="center"/>
            <w:hideMark/>
          </w:tcPr>
          <w:p w14:paraId="385D9F2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7AB07D2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DC77D"/>
            <w:vAlign w:val="center"/>
            <w:hideMark/>
          </w:tcPr>
          <w:p w14:paraId="5FBD378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0.73</w:t>
            </w:r>
          </w:p>
        </w:tc>
        <w:tc>
          <w:tcPr>
            <w:tcW w:w="3115" w:type="dxa"/>
            <w:tcBorders>
              <w:top w:val="nil"/>
              <w:left w:val="nil"/>
              <w:bottom w:val="nil"/>
              <w:right w:val="nil"/>
            </w:tcBorders>
            <w:shd w:val="clear" w:color="auto" w:fill="auto"/>
            <w:vAlign w:val="center"/>
            <w:hideMark/>
          </w:tcPr>
          <w:p w14:paraId="7907F61A"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4-Hydroxyphenylacetic acid</w:t>
            </w:r>
          </w:p>
        </w:tc>
      </w:tr>
      <w:tr w:rsidR="00C13799" w:rsidRPr="00E27BB6" w14:paraId="27EF8604" w14:textId="77777777" w:rsidTr="00C96C18">
        <w:trPr>
          <w:trHeight w:val="228"/>
        </w:trPr>
        <w:tc>
          <w:tcPr>
            <w:tcW w:w="435" w:type="dxa"/>
            <w:tcBorders>
              <w:top w:val="nil"/>
              <w:left w:val="nil"/>
              <w:bottom w:val="nil"/>
              <w:right w:val="nil"/>
            </w:tcBorders>
            <w:shd w:val="clear" w:color="auto" w:fill="auto"/>
            <w:noWrap/>
            <w:vAlign w:val="center"/>
            <w:hideMark/>
          </w:tcPr>
          <w:p w14:paraId="65E29514"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
        </w:tc>
        <w:tc>
          <w:tcPr>
            <w:tcW w:w="531" w:type="dxa"/>
            <w:tcBorders>
              <w:top w:val="nil"/>
              <w:left w:val="nil"/>
              <w:bottom w:val="single" w:sz="4" w:space="0" w:color="000000"/>
              <w:right w:val="nil"/>
            </w:tcBorders>
            <w:shd w:val="clear" w:color="auto" w:fill="auto"/>
            <w:vAlign w:val="center"/>
            <w:hideMark/>
          </w:tcPr>
          <w:p w14:paraId="407E1501"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7" w:type="dxa"/>
            <w:tcBorders>
              <w:top w:val="nil"/>
              <w:left w:val="nil"/>
              <w:bottom w:val="single" w:sz="4" w:space="0" w:color="000000"/>
              <w:right w:val="nil"/>
            </w:tcBorders>
            <w:shd w:val="clear" w:color="auto" w:fill="auto"/>
            <w:vAlign w:val="center"/>
            <w:hideMark/>
          </w:tcPr>
          <w:p w14:paraId="3FF8A10E"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2278" w:type="dxa"/>
            <w:tcBorders>
              <w:top w:val="nil"/>
              <w:left w:val="nil"/>
              <w:bottom w:val="nil"/>
              <w:right w:val="nil"/>
            </w:tcBorders>
            <w:shd w:val="clear" w:color="auto" w:fill="auto"/>
            <w:vAlign w:val="center"/>
            <w:hideMark/>
          </w:tcPr>
          <w:p w14:paraId="404759D2" w14:textId="77777777" w:rsidR="00C13799" w:rsidRPr="00E27BB6" w:rsidRDefault="00C13799" w:rsidP="00C96C18">
            <w:pPr>
              <w:tabs>
                <w:tab w:val="clear" w:pos="7100"/>
              </w:tabs>
              <w:spacing w:line="240" w:lineRule="auto"/>
              <w:jc w:val="left"/>
              <w:rPr>
                <w:rFonts w:cs="Arial"/>
                <w:szCs w:val="18"/>
                <w:lang w:val="en-PH" w:eastAsia="en-PH"/>
              </w:rPr>
            </w:pPr>
          </w:p>
        </w:tc>
        <w:tc>
          <w:tcPr>
            <w:tcW w:w="435" w:type="dxa"/>
            <w:vMerge/>
            <w:tcBorders>
              <w:top w:val="nil"/>
              <w:left w:val="nil"/>
              <w:bottom w:val="nil"/>
              <w:right w:val="nil"/>
            </w:tcBorders>
            <w:vAlign w:val="center"/>
            <w:hideMark/>
          </w:tcPr>
          <w:p w14:paraId="0C4DAEED"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nil"/>
              <w:right w:val="nil"/>
            </w:tcBorders>
            <w:shd w:val="clear" w:color="auto" w:fill="auto"/>
            <w:noWrap/>
            <w:vAlign w:val="bottom"/>
            <w:hideMark/>
          </w:tcPr>
          <w:p w14:paraId="1B3C6136" w14:textId="77777777" w:rsidR="00C13799" w:rsidRPr="00E27BB6" w:rsidRDefault="00C13799" w:rsidP="00C96C18">
            <w:pPr>
              <w:tabs>
                <w:tab w:val="clear" w:pos="7100"/>
              </w:tabs>
              <w:spacing w:line="240" w:lineRule="auto"/>
              <w:jc w:val="left"/>
              <w:rPr>
                <w:rFonts w:ascii="Times New Roman" w:hAnsi="Times New Roman"/>
                <w:sz w:val="20"/>
                <w:lang w:val="en-PH" w:eastAsia="en-PH"/>
              </w:rPr>
            </w:pPr>
          </w:p>
        </w:tc>
        <w:tc>
          <w:tcPr>
            <w:tcW w:w="854" w:type="dxa"/>
            <w:tcBorders>
              <w:top w:val="nil"/>
              <w:left w:val="nil"/>
              <w:bottom w:val="nil"/>
              <w:right w:val="nil"/>
            </w:tcBorders>
            <w:shd w:val="clear" w:color="auto" w:fill="auto"/>
            <w:noWrap/>
            <w:vAlign w:val="bottom"/>
            <w:hideMark/>
          </w:tcPr>
          <w:p w14:paraId="766A2769" w14:textId="77777777" w:rsidR="00C13799" w:rsidRPr="00E27BB6" w:rsidRDefault="00C13799" w:rsidP="00C96C18">
            <w:pPr>
              <w:tabs>
                <w:tab w:val="clear" w:pos="7100"/>
              </w:tabs>
              <w:spacing w:line="240" w:lineRule="auto"/>
              <w:jc w:val="left"/>
              <w:rPr>
                <w:rFonts w:ascii="Times New Roman" w:hAnsi="Times New Roman"/>
                <w:sz w:val="20"/>
                <w:lang w:val="en-PH" w:eastAsia="en-PH"/>
              </w:rPr>
            </w:pPr>
          </w:p>
        </w:tc>
        <w:tc>
          <w:tcPr>
            <w:tcW w:w="3115" w:type="dxa"/>
            <w:tcBorders>
              <w:top w:val="nil"/>
              <w:left w:val="nil"/>
              <w:bottom w:val="nil"/>
              <w:right w:val="nil"/>
            </w:tcBorders>
            <w:shd w:val="clear" w:color="auto" w:fill="auto"/>
            <w:noWrap/>
            <w:vAlign w:val="bottom"/>
            <w:hideMark/>
          </w:tcPr>
          <w:p w14:paraId="6176DC55" w14:textId="77777777" w:rsidR="00C13799" w:rsidRPr="00E27BB6" w:rsidRDefault="00C13799" w:rsidP="00C96C18">
            <w:pPr>
              <w:tabs>
                <w:tab w:val="clear" w:pos="7100"/>
              </w:tabs>
              <w:spacing w:line="240" w:lineRule="auto"/>
              <w:jc w:val="left"/>
              <w:rPr>
                <w:rFonts w:ascii="Times New Roman" w:hAnsi="Times New Roman"/>
                <w:sz w:val="20"/>
                <w:lang w:val="en-PH" w:eastAsia="en-PH"/>
              </w:rPr>
            </w:pPr>
          </w:p>
        </w:tc>
      </w:tr>
      <w:tr w:rsidR="00C13799" w:rsidRPr="00E27BB6" w14:paraId="2D5D8D70" w14:textId="77777777" w:rsidTr="00C96C18">
        <w:trPr>
          <w:trHeight w:val="228"/>
        </w:trPr>
        <w:tc>
          <w:tcPr>
            <w:tcW w:w="435" w:type="dxa"/>
            <w:vMerge w:val="restart"/>
            <w:tcBorders>
              <w:top w:val="nil"/>
              <w:left w:val="nil"/>
              <w:bottom w:val="nil"/>
              <w:right w:val="single" w:sz="4" w:space="0" w:color="000000"/>
            </w:tcBorders>
            <w:shd w:val="clear" w:color="auto" w:fill="auto"/>
            <w:noWrap/>
            <w:textDirection w:val="btLr"/>
            <w:vAlign w:val="center"/>
            <w:hideMark/>
          </w:tcPr>
          <w:p w14:paraId="2AF518D4"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Carbohydrates</w:t>
            </w:r>
          </w:p>
        </w:tc>
        <w:tc>
          <w:tcPr>
            <w:tcW w:w="531" w:type="dxa"/>
            <w:tcBorders>
              <w:top w:val="nil"/>
              <w:left w:val="nil"/>
              <w:bottom w:val="single" w:sz="4" w:space="0" w:color="000000"/>
              <w:right w:val="single" w:sz="4" w:space="0" w:color="000000"/>
            </w:tcBorders>
            <w:shd w:val="clear" w:color="000000" w:fill="FFEB84"/>
            <w:vAlign w:val="center"/>
            <w:hideMark/>
          </w:tcPr>
          <w:p w14:paraId="17C63A8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7E984"/>
            <w:vAlign w:val="center"/>
            <w:hideMark/>
          </w:tcPr>
          <w:p w14:paraId="2AC0521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1.05</w:t>
            </w:r>
          </w:p>
        </w:tc>
        <w:tc>
          <w:tcPr>
            <w:tcW w:w="2278" w:type="dxa"/>
            <w:tcBorders>
              <w:top w:val="nil"/>
              <w:left w:val="nil"/>
              <w:bottom w:val="nil"/>
              <w:right w:val="nil"/>
            </w:tcBorders>
            <w:shd w:val="clear" w:color="auto" w:fill="auto"/>
            <w:vAlign w:val="center"/>
            <w:hideMark/>
          </w:tcPr>
          <w:p w14:paraId="2F1B132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Glycerol</w:t>
            </w:r>
          </w:p>
        </w:tc>
        <w:tc>
          <w:tcPr>
            <w:tcW w:w="435" w:type="dxa"/>
            <w:vMerge w:val="restart"/>
            <w:tcBorders>
              <w:top w:val="nil"/>
              <w:left w:val="nil"/>
              <w:bottom w:val="nil"/>
              <w:right w:val="single" w:sz="4" w:space="0" w:color="000000"/>
            </w:tcBorders>
            <w:shd w:val="clear" w:color="auto" w:fill="auto"/>
            <w:noWrap/>
            <w:textDirection w:val="btLr"/>
            <w:vAlign w:val="center"/>
            <w:hideMark/>
          </w:tcPr>
          <w:p w14:paraId="3CBA993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Purines</w:t>
            </w:r>
          </w:p>
        </w:tc>
        <w:tc>
          <w:tcPr>
            <w:tcW w:w="567" w:type="dxa"/>
            <w:tcBorders>
              <w:top w:val="single" w:sz="4" w:space="0" w:color="000000"/>
              <w:left w:val="nil"/>
              <w:bottom w:val="single" w:sz="4" w:space="0" w:color="000000"/>
              <w:right w:val="single" w:sz="4" w:space="0" w:color="000000"/>
            </w:tcBorders>
            <w:shd w:val="clear" w:color="000000" w:fill="FFEB84"/>
            <w:vAlign w:val="center"/>
            <w:hideMark/>
          </w:tcPr>
          <w:p w14:paraId="5D95530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single" w:sz="4" w:space="0" w:color="000000"/>
              <w:left w:val="nil"/>
              <w:bottom w:val="single" w:sz="4" w:space="0" w:color="000000"/>
              <w:right w:val="single" w:sz="4" w:space="0" w:color="000000"/>
            </w:tcBorders>
            <w:shd w:val="clear" w:color="000000" w:fill="FDCB7D"/>
            <w:vAlign w:val="center"/>
            <w:hideMark/>
          </w:tcPr>
          <w:p w14:paraId="449E671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0.76</w:t>
            </w:r>
          </w:p>
        </w:tc>
        <w:tc>
          <w:tcPr>
            <w:tcW w:w="3115" w:type="dxa"/>
            <w:tcBorders>
              <w:top w:val="nil"/>
              <w:left w:val="nil"/>
              <w:bottom w:val="nil"/>
              <w:right w:val="nil"/>
            </w:tcBorders>
            <w:shd w:val="clear" w:color="auto" w:fill="auto"/>
            <w:vAlign w:val="center"/>
            <w:hideMark/>
          </w:tcPr>
          <w:p w14:paraId="0BE6B94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Hypoxanthine</w:t>
            </w:r>
          </w:p>
        </w:tc>
      </w:tr>
      <w:tr w:rsidR="00C13799" w:rsidRPr="00E27BB6" w14:paraId="2D394D7F" w14:textId="77777777" w:rsidTr="00C96C18">
        <w:trPr>
          <w:trHeight w:val="228"/>
        </w:trPr>
        <w:tc>
          <w:tcPr>
            <w:tcW w:w="435" w:type="dxa"/>
            <w:vMerge/>
            <w:tcBorders>
              <w:top w:val="nil"/>
              <w:left w:val="nil"/>
              <w:bottom w:val="nil"/>
              <w:right w:val="single" w:sz="4" w:space="0" w:color="000000"/>
            </w:tcBorders>
            <w:vAlign w:val="center"/>
            <w:hideMark/>
          </w:tcPr>
          <w:p w14:paraId="7907DC93"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3DA5D9E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BA276"/>
            <w:vAlign w:val="center"/>
            <w:hideMark/>
          </w:tcPr>
          <w:p w14:paraId="1EA55F5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0.45</w:t>
            </w:r>
          </w:p>
        </w:tc>
        <w:tc>
          <w:tcPr>
            <w:tcW w:w="2278" w:type="dxa"/>
            <w:tcBorders>
              <w:top w:val="nil"/>
              <w:left w:val="nil"/>
              <w:bottom w:val="nil"/>
              <w:right w:val="nil"/>
            </w:tcBorders>
            <w:shd w:val="clear" w:color="auto" w:fill="auto"/>
            <w:vAlign w:val="center"/>
            <w:hideMark/>
          </w:tcPr>
          <w:p w14:paraId="49476013"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roofErr w:type="spellStart"/>
            <w:r w:rsidRPr="00E27BB6">
              <w:rPr>
                <w:rFonts w:cs="Arial"/>
                <w:color w:val="000000"/>
                <w:szCs w:val="18"/>
                <w:lang w:val="en-PH" w:eastAsia="en-PH"/>
              </w:rPr>
              <w:t>Glyceric</w:t>
            </w:r>
            <w:proofErr w:type="spellEnd"/>
            <w:r w:rsidRPr="00E27BB6">
              <w:rPr>
                <w:rFonts w:cs="Arial"/>
                <w:color w:val="000000"/>
                <w:szCs w:val="18"/>
                <w:lang w:val="en-PH" w:eastAsia="en-PH"/>
              </w:rPr>
              <w:t xml:space="preserve"> acid</w:t>
            </w:r>
          </w:p>
        </w:tc>
        <w:tc>
          <w:tcPr>
            <w:tcW w:w="435" w:type="dxa"/>
            <w:vMerge/>
            <w:tcBorders>
              <w:top w:val="nil"/>
              <w:left w:val="nil"/>
              <w:bottom w:val="nil"/>
              <w:right w:val="single" w:sz="4" w:space="0" w:color="000000"/>
            </w:tcBorders>
            <w:vAlign w:val="center"/>
            <w:hideMark/>
          </w:tcPr>
          <w:p w14:paraId="523DA014"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2132FDA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3C3AAA9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2.3</w:t>
            </w:r>
          </w:p>
        </w:tc>
        <w:tc>
          <w:tcPr>
            <w:tcW w:w="3115" w:type="dxa"/>
            <w:tcBorders>
              <w:top w:val="nil"/>
              <w:left w:val="nil"/>
              <w:bottom w:val="nil"/>
              <w:right w:val="nil"/>
            </w:tcBorders>
            <w:shd w:val="clear" w:color="auto" w:fill="auto"/>
            <w:vAlign w:val="center"/>
            <w:hideMark/>
          </w:tcPr>
          <w:p w14:paraId="31AF4D6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Adenine</w:t>
            </w:r>
          </w:p>
        </w:tc>
      </w:tr>
      <w:tr w:rsidR="00C13799" w:rsidRPr="00E27BB6" w14:paraId="009D9DEC" w14:textId="77777777" w:rsidTr="00C96C18">
        <w:trPr>
          <w:trHeight w:val="228"/>
        </w:trPr>
        <w:tc>
          <w:tcPr>
            <w:tcW w:w="435" w:type="dxa"/>
            <w:vMerge/>
            <w:tcBorders>
              <w:top w:val="nil"/>
              <w:left w:val="nil"/>
              <w:bottom w:val="nil"/>
              <w:right w:val="single" w:sz="4" w:space="0" w:color="000000"/>
            </w:tcBorders>
            <w:vAlign w:val="center"/>
            <w:hideMark/>
          </w:tcPr>
          <w:p w14:paraId="0A5EDC41"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7434584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A9F75"/>
            <w:vAlign w:val="center"/>
            <w:hideMark/>
          </w:tcPr>
          <w:p w14:paraId="172C154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0.42</w:t>
            </w:r>
          </w:p>
        </w:tc>
        <w:tc>
          <w:tcPr>
            <w:tcW w:w="2278" w:type="dxa"/>
            <w:tcBorders>
              <w:top w:val="nil"/>
              <w:left w:val="nil"/>
              <w:bottom w:val="nil"/>
              <w:right w:val="nil"/>
            </w:tcBorders>
            <w:shd w:val="clear" w:color="auto" w:fill="auto"/>
            <w:vAlign w:val="center"/>
            <w:hideMark/>
          </w:tcPr>
          <w:p w14:paraId="113A261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roofErr w:type="spellStart"/>
            <w:r w:rsidRPr="00E27BB6">
              <w:rPr>
                <w:rFonts w:cs="Arial"/>
                <w:color w:val="000000"/>
                <w:szCs w:val="18"/>
                <w:lang w:val="en-PH" w:eastAsia="en-PH"/>
              </w:rPr>
              <w:t>Threonic</w:t>
            </w:r>
            <w:proofErr w:type="spellEnd"/>
            <w:r w:rsidRPr="00E27BB6">
              <w:rPr>
                <w:rFonts w:cs="Arial"/>
                <w:color w:val="000000"/>
                <w:szCs w:val="18"/>
                <w:lang w:val="en-PH" w:eastAsia="en-PH"/>
              </w:rPr>
              <w:t xml:space="preserve"> acid</w:t>
            </w:r>
          </w:p>
        </w:tc>
        <w:tc>
          <w:tcPr>
            <w:tcW w:w="435" w:type="dxa"/>
            <w:vMerge/>
            <w:tcBorders>
              <w:top w:val="nil"/>
              <w:left w:val="nil"/>
              <w:bottom w:val="nil"/>
              <w:right w:val="single" w:sz="4" w:space="0" w:color="000000"/>
            </w:tcBorders>
            <w:vAlign w:val="center"/>
            <w:hideMark/>
          </w:tcPr>
          <w:p w14:paraId="7ED3B7CF"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1B3F8BA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86C6B"/>
            <w:vAlign w:val="center"/>
            <w:hideMark/>
          </w:tcPr>
          <w:p w14:paraId="6FDCEDC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0.03</w:t>
            </w:r>
          </w:p>
        </w:tc>
        <w:tc>
          <w:tcPr>
            <w:tcW w:w="3115" w:type="dxa"/>
            <w:tcBorders>
              <w:top w:val="nil"/>
              <w:left w:val="nil"/>
              <w:bottom w:val="nil"/>
              <w:right w:val="nil"/>
            </w:tcBorders>
            <w:shd w:val="clear" w:color="auto" w:fill="auto"/>
            <w:vAlign w:val="center"/>
            <w:hideMark/>
          </w:tcPr>
          <w:p w14:paraId="099A543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Xanthine</w:t>
            </w:r>
          </w:p>
        </w:tc>
      </w:tr>
      <w:tr w:rsidR="00C13799" w:rsidRPr="00E27BB6" w14:paraId="5C8F4F28" w14:textId="77777777" w:rsidTr="00C96C18">
        <w:trPr>
          <w:trHeight w:val="228"/>
        </w:trPr>
        <w:tc>
          <w:tcPr>
            <w:tcW w:w="435" w:type="dxa"/>
            <w:vMerge/>
            <w:tcBorders>
              <w:top w:val="nil"/>
              <w:left w:val="nil"/>
              <w:bottom w:val="nil"/>
              <w:right w:val="single" w:sz="4" w:space="0" w:color="000000"/>
            </w:tcBorders>
            <w:vAlign w:val="center"/>
            <w:hideMark/>
          </w:tcPr>
          <w:p w14:paraId="39C01557"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8FF83B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DCF7E"/>
            <w:vAlign w:val="center"/>
            <w:hideMark/>
          </w:tcPr>
          <w:p w14:paraId="1D6C27D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0.79</w:t>
            </w:r>
          </w:p>
        </w:tc>
        <w:tc>
          <w:tcPr>
            <w:tcW w:w="2278" w:type="dxa"/>
            <w:tcBorders>
              <w:top w:val="nil"/>
              <w:left w:val="nil"/>
              <w:bottom w:val="nil"/>
              <w:right w:val="nil"/>
            </w:tcBorders>
            <w:shd w:val="clear" w:color="auto" w:fill="auto"/>
            <w:vAlign w:val="center"/>
            <w:hideMark/>
          </w:tcPr>
          <w:p w14:paraId="59415DB0"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Xylitol</w:t>
            </w:r>
          </w:p>
        </w:tc>
        <w:tc>
          <w:tcPr>
            <w:tcW w:w="435" w:type="dxa"/>
            <w:vMerge/>
            <w:tcBorders>
              <w:top w:val="nil"/>
              <w:left w:val="nil"/>
              <w:bottom w:val="nil"/>
              <w:right w:val="single" w:sz="4" w:space="0" w:color="000000"/>
            </w:tcBorders>
            <w:vAlign w:val="center"/>
            <w:hideMark/>
          </w:tcPr>
          <w:p w14:paraId="3BB40912"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04CCD31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9EA84"/>
            <w:vAlign w:val="center"/>
            <w:hideMark/>
          </w:tcPr>
          <w:p w14:paraId="40CB64F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1.04</w:t>
            </w:r>
          </w:p>
        </w:tc>
        <w:tc>
          <w:tcPr>
            <w:tcW w:w="3115" w:type="dxa"/>
            <w:tcBorders>
              <w:top w:val="nil"/>
              <w:left w:val="nil"/>
              <w:bottom w:val="nil"/>
              <w:right w:val="nil"/>
            </w:tcBorders>
            <w:shd w:val="clear" w:color="auto" w:fill="auto"/>
            <w:vAlign w:val="center"/>
            <w:hideMark/>
          </w:tcPr>
          <w:p w14:paraId="55EC128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Guanine</w:t>
            </w:r>
          </w:p>
        </w:tc>
      </w:tr>
      <w:tr w:rsidR="00C13799" w:rsidRPr="00E27BB6" w14:paraId="057EEF53" w14:textId="77777777" w:rsidTr="00C96C18">
        <w:trPr>
          <w:trHeight w:val="228"/>
        </w:trPr>
        <w:tc>
          <w:tcPr>
            <w:tcW w:w="435" w:type="dxa"/>
            <w:vMerge/>
            <w:tcBorders>
              <w:top w:val="nil"/>
              <w:left w:val="nil"/>
              <w:bottom w:val="nil"/>
              <w:right w:val="single" w:sz="4" w:space="0" w:color="000000"/>
            </w:tcBorders>
            <w:vAlign w:val="center"/>
            <w:hideMark/>
          </w:tcPr>
          <w:p w14:paraId="00DC9F61"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2ADB0AA8"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97F6F"/>
            <w:vAlign w:val="center"/>
            <w:hideMark/>
          </w:tcPr>
          <w:p w14:paraId="30348E4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0.17</w:t>
            </w:r>
          </w:p>
        </w:tc>
        <w:tc>
          <w:tcPr>
            <w:tcW w:w="2278" w:type="dxa"/>
            <w:tcBorders>
              <w:top w:val="nil"/>
              <w:left w:val="nil"/>
              <w:bottom w:val="nil"/>
              <w:right w:val="nil"/>
            </w:tcBorders>
            <w:shd w:val="clear" w:color="auto" w:fill="auto"/>
            <w:vAlign w:val="center"/>
            <w:hideMark/>
          </w:tcPr>
          <w:p w14:paraId="6B42DE18"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Fructose</w:t>
            </w:r>
          </w:p>
        </w:tc>
        <w:tc>
          <w:tcPr>
            <w:tcW w:w="435" w:type="dxa"/>
            <w:vMerge/>
            <w:tcBorders>
              <w:top w:val="nil"/>
              <w:left w:val="nil"/>
              <w:bottom w:val="nil"/>
              <w:right w:val="single" w:sz="4" w:space="0" w:color="000000"/>
            </w:tcBorders>
            <w:vAlign w:val="center"/>
            <w:hideMark/>
          </w:tcPr>
          <w:p w14:paraId="7F4F2BEC"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1B55063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1E784"/>
            <w:vAlign w:val="center"/>
            <w:hideMark/>
          </w:tcPr>
          <w:p w14:paraId="27DCC4E6"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1.1</w:t>
            </w:r>
          </w:p>
        </w:tc>
        <w:tc>
          <w:tcPr>
            <w:tcW w:w="3115" w:type="dxa"/>
            <w:tcBorders>
              <w:top w:val="nil"/>
              <w:left w:val="nil"/>
              <w:bottom w:val="nil"/>
              <w:right w:val="nil"/>
            </w:tcBorders>
            <w:shd w:val="clear" w:color="auto" w:fill="auto"/>
            <w:vAlign w:val="center"/>
            <w:hideMark/>
          </w:tcPr>
          <w:p w14:paraId="5B7A7F9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Inosine</w:t>
            </w:r>
          </w:p>
        </w:tc>
      </w:tr>
      <w:tr w:rsidR="00C13799" w:rsidRPr="00E27BB6" w14:paraId="5362698E" w14:textId="77777777" w:rsidTr="00C96C18">
        <w:trPr>
          <w:trHeight w:val="228"/>
        </w:trPr>
        <w:tc>
          <w:tcPr>
            <w:tcW w:w="435" w:type="dxa"/>
            <w:vMerge/>
            <w:tcBorders>
              <w:top w:val="nil"/>
              <w:left w:val="nil"/>
              <w:bottom w:val="nil"/>
              <w:right w:val="single" w:sz="4" w:space="0" w:color="000000"/>
            </w:tcBorders>
            <w:vAlign w:val="center"/>
            <w:hideMark/>
          </w:tcPr>
          <w:p w14:paraId="71B00097"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08139EF7"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DF81"/>
            <w:vAlign w:val="center"/>
            <w:hideMark/>
          </w:tcPr>
          <w:p w14:paraId="73C611D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0.91</w:t>
            </w:r>
          </w:p>
        </w:tc>
        <w:tc>
          <w:tcPr>
            <w:tcW w:w="2278" w:type="dxa"/>
            <w:tcBorders>
              <w:top w:val="nil"/>
              <w:left w:val="nil"/>
              <w:bottom w:val="nil"/>
              <w:right w:val="nil"/>
            </w:tcBorders>
            <w:shd w:val="clear" w:color="auto" w:fill="auto"/>
            <w:vAlign w:val="center"/>
            <w:hideMark/>
          </w:tcPr>
          <w:p w14:paraId="10A65F96"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 xml:space="preserve">Glucose </w:t>
            </w:r>
          </w:p>
        </w:tc>
        <w:tc>
          <w:tcPr>
            <w:tcW w:w="435" w:type="dxa"/>
            <w:vMerge/>
            <w:tcBorders>
              <w:top w:val="nil"/>
              <w:left w:val="nil"/>
              <w:bottom w:val="nil"/>
              <w:right w:val="single" w:sz="4" w:space="0" w:color="000000"/>
            </w:tcBorders>
            <w:vAlign w:val="center"/>
            <w:hideMark/>
          </w:tcPr>
          <w:p w14:paraId="59ADBD41"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7942568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C5DB81"/>
            <w:vAlign w:val="center"/>
            <w:hideMark/>
          </w:tcPr>
          <w:p w14:paraId="00FF6DAA"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1.38</w:t>
            </w:r>
          </w:p>
        </w:tc>
        <w:tc>
          <w:tcPr>
            <w:tcW w:w="3115" w:type="dxa"/>
            <w:tcBorders>
              <w:top w:val="nil"/>
              <w:left w:val="nil"/>
              <w:bottom w:val="nil"/>
              <w:right w:val="nil"/>
            </w:tcBorders>
            <w:shd w:val="clear" w:color="auto" w:fill="auto"/>
            <w:vAlign w:val="center"/>
            <w:hideMark/>
          </w:tcPr>
          <w:p w14:paraId="621ED1C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Guanosine</w:t>
            </w:r>
          </w:p>
        </w:tc>
      </w:tr>
      <w:tr w:rsidR="00C13799" w:rsidRPr="00E27BB6" w14:paraId="1AFAAF21" w14:textId="77777777" w:rsidTr="00C96C18">
        <w:trPr>
          <w:trHeight w:val="228"/>
        </w:trPr>
        <w:tc>
          <w:tcPr>
            <w:tcW w:w="435" w:type="dxa"/>
            <w:vMerge/>
            <w:tcBorders>
              <w:top w:val="nil"/>
              <w:left w:val="nil"/>
              <w:bottom w:val="nil"/>
              <w:right w:val="single" w:sz="4" w:space="0" w:color="000000"/>
            </w:tcBorders>
            <w:vAlign w:val="center"/>
            <w:hideMark/>
          </w:tcPr>
          <w:p w14:paraId="01783C9D"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7CBA063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081"/>
            <w:vAlign w:val="center"/>
            <w:hideMark/>
          </w:tcPr>
          <w:p w14:paraId="078D21C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0.92</w:t>
            </w:r>
          </w:p>
        </w:tc>
        <w:tc>
          <w:tcPr>
            <w:tcW w:w="2278" w:type="dxa"/>
            <w:tcBorders>
              <w:top w:val="nil"/>
              <w:left w:val="nil"/>
              <w:bottom w:val="nil"/>
              <w:right w:val="nil"/>
            </w:tcBorders>
            <w:shd w:val="clear" w:color="auto" w:fill="auto"/>
            <w:vAlign w:val="center"/>
            <w:hideMark/>
          </w:tcPr>
          <w:p w14:paraId="4C55C4B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roofErr w:type="spellStart"/>
            <w:r w:rsidRPr="00E27BB6">
              <w:rPr>
                <w:rFonts w:cs="Arial"/>
                <w:color w:val="000000"/>
                <w:szCs w:val="18"/>
                <w:lang w:val="en-PH" w:eastAsia="en-PH"/>
              </w:rPr>
              <w:t>Galactaric</w:t>
            </w:r>
            <w:proofErr w:type="spellEnd"/>
            <w:r w:rsidRPr="00E27BB6">
              <w:rPr>
                <w:rFonts w:cs="Arial"/>
                <w:color w:val="000000"/>
                <w:szCs w:val="18"/>
                <w:lang w:val="en-PH" w:eastAsia="en-PH"/>
              </w:rPr>
              <w:t xml:space="preserve"> acid</w:t>
            </w:r>
          </w:p>
        </w:tc>
        <w:tc>
          <w:tcPr>
            <w:tcW w:w="435" w:type="dxa"/>
            <w:vMerge/>
            <w:tcBorders>
              <w:top w:val="nil"/>
              <w:left w:val="nil"/>
              <w:bottom w:val="nil"/>
              <w:right w:val="single" w:sz="4" w:space="0" w:color="000000"/>
            </w:tcBorders>
            <w:vAlign w:val="center"/>
            <w:hideMark/>
          </w:tcPr>
          <w:p w14:paraId="11681F6F"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nil"/>
              <w:bottom w:val="single" w:sz="4" w:space="0" w:color="000000"/>
              <w:right w:val="single" w:sz="4" w:space="0" w:color="000000"/>
            </w:tcBorders>
            <w:shd w:val="clear" w:color="000000" w:fill="FFEB84"/>
            <w:vAlign w:val="center"/>
            <w:hideMark/>
          </w:tcPr>
          <w:p w14:paraId="628AAA5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7CB563E1"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2.18</w:t>
            </w:r>
          </w:p>
        </w:tc>
        <w:tc>
          <w:tcPr>
            <w:tcW w:w="3115" w:type="dxa"/>
            <w:tcBorders>
              <w:top w:val="nil"/>
              <w:left w:val="nil"/>
              <w:bottom w:val="nil"/>
              <w:right w:val="nil"/>
            </w:tcBorders>
            <w:shd w:val="clear" w:color="auto" w:fill="auto"/>
            <w:vAlign w:val="center"/>
            <w:hideMark/>
          </w:tcPr>
          <w:p w14:paraId="55C5A93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Adenosine</w:t>
            </w:r>
          </w:p>
        </w:tc>
      </w:tr>
      <w:tr w:rsidR="00C13799" w:rsidRPr="00E27BB6" w14:paraId="567C2EB1" w14:textId="77777777" w:rsidTr="00C96C18">
        <w:trPr>
          <w:trHeight w:val="228"/>
        </w:trPr>
        <w:tc>
          <w:tcPr>
            <w:tcW w:w="435" w:type="dxa"/>
            <w:vMerge/>
            <w:tcBorders>
              <w:top w:val="nil"/>
              <w:left w:val="nil"/>
              <w:bottom w:val="nil"/>
              <w:right w:val="single" w:sz="4" w:space="0" w:color="000000"/>
            </w:tcBorders>
            <w:vAlign w:val="center"/>
            <w:hideMark/>
          </w:tcPr>
          <w:p w14:paraId="1E1D4547"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63F788C9"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FEB84"/>
            <w:vAlign w:val="center"/>
            <w:hideMark/>
          </w:tcPr>
          <w:p w14:paraId="2A47789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2278" w:type="dxa"/>
            <w:tcBorders>
              <w:top w:val="nil"/>
              <w:left w:val="nil"/>
              <w:bottom w:val="nil"/>
              <w:right w:val="nil"/>
            </w:tcBorders>
            <w:shd w:val="clear" w:color="auto" w:fill="auto"/>
            <w:vAlign w:val="center"/>
            <w:hideMark/>
          </w:tcPr>
          <w:p w14:paraId="12EAE09A"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Myo-Inositol</w:t>
            </w:r>
          </w:p>
        </w:tc>
        <w:tc>
          <w:tcPr>
            <w:tcW w:w="435" w:type="dxa"/>
            <w:vMerge w:val="restart"/>
            <w:tcBorders>
              <w:top w:val="nil"/>
              <w:left w:val="nil"/>
              <w:bottom w:val="nil"/>
              <w:right w:val="nil"/>
            </w:tcBorders>
            <w:shd w:val="clear" w:color="auto" w:fill="auto"/>
            <w:noWrap/>
            <w:textDirection w:val="btLr"/>
            <w:vAlign w:val="center"/>
            <w:hideMark/>
          </w:tcPr>
          <w:p w14:paraId="57B724F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Pyrimidines</w:t>
            </w:r>
          </w:p>
        </w:tc>
        <w:tc>
          <w:tcPr>
            <w:tcW w:w="567" w:type="dxa"/>
            <w:tcBorders>
              <w:top w:val="nil"/>
              <w:left w:val="nil"/>
              <w:bottom w:val="single" w:sz="4" w:space="0" w:color="000000"/>
              <w:right w:val="nil"/>
            </w:tcBorders>
            <w:shd w:val="clear" w:color="auto" w:fill="auto"/>
            <w:vAlign w:val="center"/>
            <w:hideMark/>
          </w:tcPr>
          <w:p w14:paraId="2811502D"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4" w:type="dxa"/>
            <w:tcBorders>
              <w:top w:val="nil"/>
              <w:left w:val="nil"/>
              <w:bottom w:val="single" w:sz="4" w:space="0" w:color="000000"/>
              <w:right w:val="nil"/>
            </w:tcBorders>
            <w:shd w:val="clear" w:color="auto" w:fill="auto"/>
            <w:vAlign w:val="center"/>
            <w:hideMark/>
          </w:tcPr>
          <w:p w14:paraId="3B3D9648"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3115" w:type="dxa"/>
            <w:tcBorders>
              <w:top w:val="nil"/>
              <w:left w:val="nil"/>
              <w:bottom w:val="nil"/>
              <w:right w:val="nil"/>
            </w:tcBorders>
            <w:shd w:val="clear" w:color="auto" w:fill="auto"/>
            <w:vAlign w:val="center"/>
            <w:hideMark/>
          </w:tcPr>
          <w:p w14:paraId="44BB0A05" w14:textId="77777777" w:rsidR="00C13799" w:rsidRPr="00E27BB6" w:rsidRDefault="00C13799" w:rsidP="00C96C18">
            <w:pPr>
              <w:tabs>
                <w:tab w:val="clear" w:pos="7100"/>
              </w:tabs>
              <w:spacing w:line="240" w:lineRule="auto"/>
              <w:jc w:val="left"/>
              <w:rPr>
                <w:rFonts w:cs="Arial"/>
                <w:szCs w:val="18"/>
                <w:lang w:val="en-PH" w:eastAsia="en-PH"/>
              </w:rPr>
            </w:pPr>
          </w:p>
        </w:tc>
      </w:tr>
      <w:tr w:rsidR="00C13799" w:rsidRPr="00E27BB6" w14:paraId="26E20777" w14:textId="77777777" w:rsidTr="00C96C18">
        <w:trPr>
          <w:trHeight w:val="228"/>
        </w:trPr>
        <w:tc>
          <w:tcPr>
            <w:tcW w:w="435" w:type="dxa"/>
            <w:vMerge/>
            <w:tcBorders>
              <w:top w:val="nil"/>
              <w:left w:val="nil"/>
              <w:bottom w:val="nil"/>
              <w:right w:val="single" w:sz="4" w:space="0" w:color="000000"/>
            </w:tcBorders>
            <w:vAlign w:val="center"/>
            <w:hideMark/>
          </w:tcPr>
          <w:p w14:paraId="75182413"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3A2CDCB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2E884"/>
            <w:vAlign w:val="center"/>
            <w:hideMark/>
          </w:tcPr>
          <w:p w14:paraId="661B72C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1.08</w:t>
            </w:r>
          </w:p>
        </w:tc>
        <w:tc>
          <w:tcPr>
            <w:tcW w:w="2278" w:type="dxa"/>
            <w:tcBorders>
              <w:top w:val="nil"/>
              <w:left w:val="nil"/>
              <w:bottom w:val="nil"/>
              <w:right w:val="nil"/>
            </w:tcBorders>
            <w:shd w:val="clear" w:color="auto" w:fill="auto"/>
            <w:vAlign w:val="center"/>
            <w:hideMark/>
          </w:tcPr>
          <w:p w14:paraId="46101005"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 xml:space="preserve">Lactose  </w:t>
            </w:r>
          </w:p>
        </w:tc>
        <w:tc>
          <w:tcPr>
            <w:tcW w:w="435" w:type="dxa"/>
            <w:vMerge/>
            <w:tcBorders>
              <w:top w:val="nil"/>
              <w:left w:val="nil"/>
              <w:bottom w:val="nil"/>
              <w:right w:val="nil"/>
            </w:tcBorders>
            <w:vAlign w:val="center"/>
            <w:hideMark/>
          </w:tcPr>
          <w:p w14:paraId="714358B8"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3FAF80EE"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A9573"/>
            <w:vAlign w:val="center"/>
            <w:hideMark/>
          </w:tcPr>
          <w:p w14:paraId="4AF20E7D"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0.35</w:t>
            </w:r>
          </w:p>
        </w:tc>
        <w:tc>
          <w:tcPr>
            <w:tcW w:w="3115" w:type="dxa"/>
            <w:tcBorders>
              <w:top w:val="nil"/>
              <w:left w:val="nil"/>
              <w:bottom w:val="nil"/>
              <w:right w:val="nil"/>
            </w:tcBorders>
            <w:shd w:val="clear" w:color="auto" w:fill="auto"/>
            <w:vAlign w:val="center"/>
            <w:hideMark/>
          </w:tcPr>
          <w:p w14:paraId="4322BE0E"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Uracil</w:t>
            </w:r>
          </w:p>
        </w:tc>
      </w:tr>
      <w:tr w:rsidR="00C13799" w:rsidRPr="00E27BB6" w14:paraId="2BC18CA1" w14:textId="77777777" w:rsidTr="00C96C18">
        <w:trPr>
          <w:trHeight w:val="228"/>
        </w:trPr>
        <w:tc>
          <w:tcPr>
            <w:tcW w:w="435" w:type="dxa"/>
            <w:vMerge/>
            <w:tcBorders>
              <w:top w:val="nil"/>
              <w:left w:val="nil"/>
              <w:bottom w:val="nil"/>
              <w:right w:val="single" w:sz="4" w:space="0" w:color="000000"/>
            </w:tcBorders>
            <w:vAlign w:val="center"/>
            <w:hideMark/>
          </w:tcPr>
          <w:p w14:paraId="484514AE"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D3736B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63BE7B"/>
            <w:vAlign w:val="center"/>
            <w:hideMark/>
          </w:tcPr>
          <w:p w14:paraId="6A3C079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8.05</w:t>
            </w:r>
          </w:p>
        </w:tc>
        <w:tc>
          <w:tcPr>
            <w:tcW w:w="2278" w:type="dxa"/>
            <w:tcBorders>
              <w:top w:val="nil"/>
              <w:left w:val="nil"/>
              <w:bottom w:val="nil"/>
              <w:right w:val="nil"/>
            </w:tcBorders>
            <w:shd w:val="clear" w:color="auto" w:fill="auto"/>
            <w:vAlign w:val="center"/>
            <w:hideMark/>
          </w:tcPr>
          <w:p w14:paraId="1BFB18C6"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 xml:space="preserve">Maltose  </w:t>
            </w:r>
          </w:p>
        </w:tc>
        <w:tc>
          <w:tcPr>
            <w:tcW w:w="435" w:type="dxa"/>
            <w:vMerge/>
            <w:tcBorders>
              <w:top w:val="nil"/>
              <w:left w:val="nil"/>
              <w:bottom w:val="nil"/>
              <w:right w:val="nil"/>
            </w:tcBorders>
            <w:vAlign w:val="center"/>
            <w:hideMark/>
          </w:tcPr>
          <w:p w14:paraId="0AF22845"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06FF855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63BE7B"/>
            <w:vAlign w:val="center"/>
            <w:hideMark/>
          </w:tcPr>
          <w:p w14:paraId="13ABC6E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2.79</w:t>
            </w:r>
          </w:p>
        </w:tc>
        <w:tc>
          <w:tcPr>
            <w:tcW w:w="3115" w:type="dxa"/>
            <w:tcBorders>
              <w:top w:val="nil"/>
              <w:left w:val="nil"/>
              <w:bottom w:val="nil"/>
              <w:right w:val="nil"/>
            </w:tcBorders>
            <w:shd w:val="clear" w:color="auto" w:fill="auto"/>
            <w:vAlign w:val="center"/>
            <w:hideMark/>
          </w:tcPr>
          <w:p w14:paraId="3FFB6E41"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Thymine</w:t>
            </w:r>
          </w:p>
        </w:tc>
      </w:tr>
      <w:tr w:rsidR="00C13799" w:rsidRPr="00E27BB6" w14:paraId="48B450DE" w14:textId="77777777" w:rsidTr="00C96C18">
        <w:trPr>
          <w:trHeight w:val="228"/>
        </w:trPr>
        <w:tc>
          <w:tcPr>
            <w:tcW w:w="435" w:type="dxa"/>
            <w:tcBorders>
              <w:top w:val="nil"/>
              <w:left w:val="nil"/>
              <w:bottom w:val="nil"/>
              <w:right w:val="nil"/>
            </w:tcBorders>
            <w:shd w:val="clear" w:color="auto" w:fill="auto"/>
            <w:noWrap/>
            <w:vAlign w:val="center"/>
            <w:hideMark/>
          </w:tcPr>
          <w:p w14:paraId="3B3CCE3C"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
        </w:tc>
        <w:tc>
          <w:tcPr>
            <w:tcW w:w="531" w:type="dxa"/>
            <w:tcBorders>
              <w:top w:val="nil"/>
              <w:left w:val="nil"/>
              <w:bottom w:val="single" w:sz="4" w:space="0" w:color="000000"/>
              <w:right w:val="nil"/>
            </w:tcBorders>
            <w:shd w:val="clear" w:color="auto" w:fill="auto"/>
            <w:vAlign w:val="center"/>
            <w:hideMark/>
          </w:tcPr>
          <w:p w14:paraId="26C0B428"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857" w:type="dxa"/>
            <w:tcBorders>
              <w:top w:val="nil"/>
              <w:left w:val="nil"/>
              <w:bottom w:val="single" w:sz="4" w:space="0" w:color="000000"/>
              <w:right w:val="nil"/>
            </w:tcBorders>
            <w:shd w:val="clear" w:color="auto" w:fill="auto"/>
            <w:vAlign w:val="center"/>
            <w:hideMark/>
          </w:tcPr>
          <w:p w14:paraId="49CC2CA3" w14:textId="77777777" w:rsidR="00C13799" w:rsidRPr="00E27BB6" w:rsidRDefault="00C13799" w:rsidP="00C96C18">
            <w:pPr>
              <w:tabs>
                <w:tab w:val="clear" w:pos="7100"/>
              </w:tabs>
              <w:spacing w:line="240" w:lineRule="auto"/>
              <w:jc w:val="left"/>
              <w:rPr>
                <w:rFonts w:cs="Arial"/>
                <w:szCs w:val="18"/>
                <w:lang w:val="en-PH" w:eastAsia="en-PH"/>
              </w:rPr>
            </w:pPr>
            <w:r w:rsidRPr="00E27BB6">
              <w:rPr>
                <w:rFonts w:cs="Arial"/>
                <w:szCs w:val="18"/>
                <w:lang w:val="en-PH" w:eastAsia="en-PH"/>
              </w:rPr>
              <w:t> </w:t>
            </w:r>
          </w:p>
        </w:tc>
        <w:tc>
          <w:tcPr>
            <w:tcW w:w="2278" w:type="dxa"/>
            <w:tcBorders>
              <w:top w:val="nil"/>
              <w:left w:val="nil"/>
              <w:bottom w:val="nil"/>
              <w:right w:val="nil"/>
            </w:tcBorders>
            <w:shd w:val="clear" w:color="auto" w:fill="auto"/>
            <w:vAlign w:val="center"/>
            <w:hideMark/>
          </w:tcPr>
          <w:p w14:paraId="38D93558" w14:textId="77777777" w:rsidR="00C13799" w:rsidRPr="00E27BB6" w:rsidRDefault="00C13799" w:rsidP="00C96C18">
            <w:pPr>
              <w:tabs>
                <w:tab w:val="clear" w:pos="7100"/>
              </w:tabs>
              <w:spacing w:line="240" w:lineRule="auto"/>
              <w:jc w:val="left"/>
              <w:rPr>
                <w:rFonts w:cs="Arial"/>
                <w:szCs w:val="18"/>
                <w:lang w:val="en-PH" w:eastAsia="en-PH"/>
              </w:rPr>
            </w:pPr>
          </w:p>
        </w:tc>
        <w:tc>
          <w:tcPr>
            <w:tcW w:w="435" w:type="dxa"/>
            <w:vMerge/>
            <w:tcBorders>
              <w:top w:val="nil"/>
              <w:left w:val="nil"/>
              <w:bottom w:val="nil"/>
              <w:right w:val="nil"/>
            </w:tcBorders>
            <w:vAlign w:val="center"/>
            <w:hideMark/>
          </w:tcPr>
          <w:p w14:paraId="7FE0396C"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5807D6E0"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DCF7E"/>
            <w:vAlign w:val="center"/>
            <w:hideMark/>
          </w:tcPr>
          <w:p w14:paraId="3FCB25EB"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0.79</w:t>
            </w:r>
          </w:p>
        </w:tc>
        <w:tc>
          <w:tcPr>
            <w:tcW w:w="3115" w:type="dxa"/>
            <w:tcBorders>
              <w:top w:val="nil"/>
              <w:left w:val="nil"/>
              <w:bottom w:val="nil"/>
              <w:right w:val="nil"/>
            </w:tcBorders>
            <w:shd w:val="clear" w:color="auto" w:fill="auto"/>
            <w:vAlign w:val="center"/>
            <w:hideMark/>
          </w:tcPr>
          <w:p w14:paraId="6F7A7A5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roofErr w:type="spellStart"/>
            <w:r w:rsidRPr="00E27BB6">
              <w:rPr>
                <w:rFonts w:cs="Arial"/>
                <w:color w:val="000000"/>
                <w:szCs w:val="18"/>
                <w:lang w:val="en-PH" w:eastAsia="en-PH"/>
              </w:rPr>
              <w:t>Orotic</w:t>
            </w:r>
            <w:proofErr w:type="spellEnd"/>
            <w:r w:rsidRPr="00E27BB6">
              <w:rPr>
                <w:rFonts w:cs="Arial"/>
                <w:color w:val="000000"/>
                <w:szCs w:val="18"/>
                <w:lang w:val="en-PH" w:eastAsia="en-PH"/>
              </w:rPr>
              <w:t xml:space="preserve"> Acid</w:t>
            </w:r>
          </w:p>
        </w:tc>
      </w:tr>
      <w:tr w:rsidR="00C13799" w:rsidRPr="00E27BB6" w14:paraId="4DD95923" w14:textId="77777777" w:rsidTr="00C96C18">
        <w:trPr>
          <w:trHeight w:val="228"/>
        </w:trPr>
        <w:tc>
          <w:tcPr>
            <w:tcW w:w="435" w:type="dxa"/>
            <w:vMerge w:val="restart"/>
            <w:tcBorders>
              <w:top w:val="nil"/>
              <w:left w:val="nil"/>
              <w:bottom w:val="nil"/>
              <w:right w:val="single" w:sz="4" w:space="0" w:color="000000"/>
            </w:tcBorders>
            <w:shd w:val="clear" w:color="auto" w:fill="auto"/>
            <w:noWrap/>
            <w:textDirection w:val="btLr"/>
            <w:vAlign w:val="center"/>
            <w:hideMark/>
          </w:tcPr>
          <w:p w14:paraId="488F38D4" w14:textId="77777777" w:rsidR="00C13799" w:rsidRPr="00E27BB6" w:rsidRDefault="00C13799" w:rsidP="00C96C18">
            <w:pPr>
              <w:tabs>
                <w:tab w:val="clear" w:pos="7100"/>
              </w:tabs>
              <w:spacing w:line="240" w:lineRule="auto"/>
              <w:jc w:val="left"/>
              <w:rPr>
                <w:rFonts w:cs="Arial"/>
                <w:color w:val="000000"/>
                <w:szCs w:val="18"/>
                <w:lang w:val="en-PH" w:eastAsia="en-PH"/>
              </w:rPr>
            </w:pPr>
            <w:r w:rsidRPr="00E27BB6">
              <w:rPr>
                <w:rFonts w:cs="Arial"/>
                <w:color w:val="000000"/>
                <w:szCs w:val="18"/>
                <w:lang w:val="en-PH" w:eastAsia="en-PH"/>
              </w:rPr>
              <w:t> </w:t>
            </w:r>
          </w:p>
        </w:tc>
        <w:tc>
          <w:tcPr>
            <w:tcW w:w="531" w:type="dxa"/>
            <w:tcBorders>
              <w:top w:val="nil"/>
              <w:left w:val="nil"/>
              <w:bottom w:val="single" w:sz="4" w:space="0" w:color="000000"/>
              <w:right w:val="single" w:sz="4" w:space="0" w:color="000000"/>
            </w:tcBorders>
            <w:shd w:val="clear" w:color="000000" w:fill="FFEB84"/>
            <w:vAlign w:val="center"/>
            <w:hideMark/>
          </w:tcPr>
          <w:p w14:paraId="3983F13C"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E1E383"/>
            <w:vAlign w:val="center"/>
            <w:hideMark/>
          </w:tcPr>
          <w:p w14:paraId="15CA6AEF"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1.2</w:t>
            </w:r>
          </w:p>
        </w:tc>
        <w:tc>
          <w:tcPr>
            <w:tcW w:w="2278" w:type="dxa"/>
            <w:tcBorders>
              <w:top w:val="nil"/>
              <w:left w:val="nil"/>
              <w:bottom w:val="nil"/>
              <w:right w:val="nil"/>
            </w:tcBorders>
            <w:shd w:val="clear" w:color="auto" w:fill="auto"/>
            <w:vAlign w:val="center"/>
            <w:hideMark/>
          </w:tcPr>
          <w:p w14:paraId="11750807"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2-Furoic acid</w:t>
            </w:r>
          </w:p>
        </w:tc>
        <w:tc>
          <w:tcPr>
            <w:tcW w:w="435" w:type="dxa"/>
            <w:vMerge/>
            <w:tcBorders>
              <w:top w:val="nil"/>
              <w:left w:val="nil"/>
              <w:bottom w:val="nil"/>
              <w:right w:val="nil"/>
            </w:tcBorders>
            <w:vAlign w:val="center"/>
            <w:hideMark/>
          </w:tcPr>
          <w:p w14:paraId="51C1A6AB"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67" w:type="dxa"/>
            <w:tcBorders>
              <w:top w:val="nil"/>
              <w:left w:val="single" w:sz="4" w:space="0" w:color="000000"/>
              <w:bottom w:val="single" w:sz="4" w:space="0" w:color="000000"/>
              <w:right w:val="single" w:sz="4" w:space="0" w:color="000000"/>
            </w:tcBorders>
            <w:shd w:val="clear" w:color="000000" w:fill="FFEB84"/>
            <w:vAlign w:val="center"/>
            <w:hideMark/>
          </w:tcPr>
          <w:p w14:paraId="0D23DBD2"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4" w:type="dxa"/>
            <w:tcBorders>
              <w:top w:val="nil"/>
              <w:left w:val="nil"/>
              <w:bottom w:val="single" w:sz="4" w:space="0" w:color="000000"/>
              <w:right w:val="single" w:sz="4" w:space="0" w:color="000000"/>
            </w:tcBorders>
            <w:shd w:val="clear" w:color="000000" w:fill="FBA977"/>
            <w:vAlign w:val="center"/>
            <w:hideMark/>
          </w:tcPr>
          <w:p w14:paraId="33B4B7C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0.49</w:t>
            </w:r>
          </w:p>
        </w:tc>
        <w:tc>
          <w:tcPr>
            <w:tcW w:w="3115" w:type="dxa"/>
            <w:tcBorders>
              <w:top w:val="nil"/>
              <w:left w:val="nil"/>
              <w:bottom w:val="nil"/>
              <w:right w:val="nil"/>
            </w:tcBorders>
            <w:shd w:val="clear" w:color="auto" w:fill="auto"/>
            <w:vAlign w:val="center"/>
            <w:hideMark/>
          </w:tcPr>
          <w:p w14:paraId="36FAC80D"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Uridine</w:t>
            </w:r>
          </w:p>
        </w:tc>
      </w:tr>
      <w:tr w:rsidR="00C13799" w:rsidRPr="00E27BB6" w14:paraId="087368FE" w14:textId="77777777" w:rsidTr="00710C0D">
        <w:trPr>
          <w:trHeight w:val="85"/>
        </w:trPr>
        <w:tc>
          <w:tcPr>
            <w:tcW w:w="435" w:type="dxa"/>
            <w:vMerge/>
            <w:tcBorders>
              <w:top w:val="nil"/>
              <w:left w:val="nil"/>
              <w:bottom w:val="nil"/>
              <w:right w:val="single" w:sz="4" w:space="0" w:color="000000"/>
            </w:tcBorders>
            <w:vAlign w:val="center"/>
            <w:hideMark/>
          </w:tcPr>
          <w:p w14:paraId="263D7952" w14:textId="77777777" w:rsidR="00C13799" w:rsidRPr="00E27BB6" w:rsidRDefault="00C13799" w:rsidP="00C96C18">
            <w:pPr>
              <w:tabs>
                <w:tab w:val="clear" w:pos="7100"/>
              </w:tabs>
              <w:spacing w:line="240" w:lineRule="auto"/>
              <w:jc w:val="left"/>
              <w:rPr>
                <w:rFonts w:cs="Arial"/>
                <w:color w:val="000000"/>
                <w:szCs w:val="18"/>
                <w:lang w:val="en-PH" w:eastAsia="en-PH"/>
              </w:rPr>
            </w:pPr>
          </w:p>
        </w:tc>
        <w:tc>
          <w:tcPr>
            <w:tcW w:w="531" w:type="dxa"/>
            <w:tcBorders>
              <w:top w:val="nil"/>
              <w:left w:val="nil"/>
              <w:bottom w:val="single" w:sz="4" w:space="0" w:color="000000"/>
              <w:right w:val="single" w:sz="4" w:space="0" w:color="000000"/>
            </w:tcBorders>
            <w:shd w:val="clear" w:color="000000" w:fill="FFEB84"/>
            <w:vAlign w:val="center"/>
            <w:hideMark/>
          </w:tcPr>
          <w:p w14:paraId="1F63FDF5"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1</w:t>
            </w:r>
          </w:p>
        </w:tc>
        <w:tc>
          <w:tcPr>
            <w:tcW w:w="857" w:type="dxa"/>
            <w:tcBorders>
              <w:top w:val="nil"/>
              <w:left w:val="nil"/>
              <w:bottom w:val="single" w:sz="4" w:space="0" w:color="000000"/>
              <w:right w:val="single" w:sz="4" w:space="0" w:color="000000"/>
            </w:tcBorders>
            <w:shd w:val="clear" w:color="000000" w:fill="FEE783"/>
            <w:vAlign w:val="center"/>
            <w:hideMark/>
          </w:tcPr>
          <w:p w14:paraId="5A125833" w14:textId="77777777" w:rsidR="00C13799" w:rsidRPr="00E27BB6" w:rsidRDefault="00C13799" w:rsidP="00C96C18">
            <w:pPr>
              <w:tabs>
                <w:tab w:val="clear" w:pos="7100"/>
              </w:tabs>
              <w:spacing w:line="240" w:lineRule="auto"/>
              <w:jc w:val="center"/>
              <w:rPr>
                <w:rFonts w:cs="Arial"/>
                <w:color w:val="000000"/>
                <w:szCs w:val="18"/>
                <w:lang w:val="en-PH" w:eastAsia="en-PH"/>
              </w:rPr>
            </w:pPr>
            <w:r w:rsidRPr="00E27BB6">
              <w:rPr>
                <w:rFonts w:cs="Arial"/>
                <w:color w:val="000000"/>
                <w:szCs w:val="18"/>
                <w:lang w:val="en-PH" w:eastAsia="en-PH"/>
              </w:rPr>
              <w:t>0.97</w:t>
            </w:r>
          </w:p>
        </w:tc>
        <w:tc>
          <w:tcPr>
            <w:tcW w:w="2278" w:type="dxa"/>
            <w:tcBorders>
              <w:top w:val="nil"/>
              <w:left w:val="nil"/>
              <w:bottom w:val="nil"/>
              <w:right w:val="nil"/>
            </w:tcBorders>
            <w:shd w:val="clear" w:color="auto" w:fill="auto"/>
            <w:vAlign w:val="center"/>
            <w:hideMark/>
          </w:tcPr>
          <w:p w14:paraId="0CCE7F36"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r w:rsidRPr="00E27BB6">
              <w:rPr>
                <w:rFonts w:cs="Arial"/>
                <w:color w:val="000000"/>
                <w:szCs w:val="18"/>
                <w:lang w:val="en-PH" w:eastAsia="en-PH"/>
              </w:rPr>
              <w:t xml:space="preserve">Phosphoric acid </w:t>
            </w:r>
          </w:p>
        </w:tc>
        <w:tc>
          <w:tcPr>
            <w:tcW w:w="435" w:type="dxa"/>
            <w:tcBorders>
              <w:top w:val="nil"/>
              <w:left w:val="nil"/>
              <w:bottom w:val="nil"/>
              <w:right w:val="nil"/>
            </w:tcBorders>
            <w:shd w:val="clear" w:color="auto" w:fill="auto"/>
            <w:noWrap/>
            <w:vAlign w:val="bottom"/>
            <w:hideMark/>
          </w:tcPr>
          <w:p w14:paraId="68F2F68F" w14:textId="77777777" w:rsidR="00C13799" w:rsidRPr="00E27BB6" w:rsidRDefault="00C13799" w:rsidP="00C96C18">
            <w:pPr>
              <w:tabs>
                <w:tab w:val="clear" w:pos="7100"/>
              </w:tabs>
              <w:spacing w:line="240" w:lineRule="auto"/>
              <w:ind w:firstLineChars="100" w:firstLine="180"/>
              <w:jc w:val="left"/>
              <w:rPr>
                <w:rFonts w:cs="Arial"/>
                <w:color w:val="000000"/>
                <w:szCs w:val="18"/>
                <w:lang w:val="en-PH" w:eastAsia="en-PH"/>
              </w:rPr>
            </w:pPr>
          </w:p>
        </w:tc>
        <w:tc>
          <w:tcPr>
            <w:tcW w:w="567" w:type="dxa"/>
            <w:tcBorders>
              <w:top w:val="nil"/>
              <w:left w:val="nil"/>
              <w:bottom w:val="nil"/>
              <w:right w:val="nil"/>
            </w:tcBorders>
            <w:shd w:val="clear" w:color="auto" w:fill="auto"/>
            <w:noWrap/>
            <w:vAlign w:val="bottom"/>
            <w:hideMark/>
          </w:tcPr>
          <w:p w14:paraId="4BE9B1C7" w14:textId="77777777" w:rsidR="00C13799" w:rsidRPr="00E27BB6" w:rsidRDefault="00C13799" w:rsidP="00C96C18">
            <w:pPr>
              <w:tabs>
                <w:tab w:val="clear" w:pos="7100"/>
              </w:tabs>
              <w:spacing w:line="240" w:lineRule="auto"/>
              <w:jc w:val="right"/>
              <w:rPr>
                <w:rFonts w:ascii="Times New Roman" w:hAnsi="Times New Roman"/>
                <w:sz w:val="20"/>
                <w:lang w:val="en-PH" w:eastAsia="en-PH"/>
              </w:rPr>
            </w:pPr>
          </w:p>
        </w:tc>
        <w:tc>
          <w:tcPr>
            <w:tcW w:w="854" w:type="dxa"/>
            <w:tcBorders>
              <w:top w:val="nil"/>
              <w:left w:val="nil"/>
              <w:bottom w:val="nil"/>
              <w:right w:val="nil"/>
            </w:tcBorders>
            <w:shd w:val="clear" w:color="auto" w:fill="auto"/>
            <w:noWrap/>
            <w:vAlign w:val="bottom"/>
            <w:hideMark/>
          </w:tcPr>
          <w:p w14:paraId="5F55F35C" w14:textId="77777777" w:rsidR="00C13799" w:rsidRPr="00E27BB6" w:rsidRDefault="00C13799" w:rsidP="00C96C18">
            <w:pPr>
              <w:tabs>
                <w:tab w:val="clear" w:pos="7100"/>
              </w:tabs>
              <w:spacing w:line="240" w:lineRule="auto"/>
              <w:jc w:val="left"/>
              <w:rPr>
                <w:rFonts w:ascii="Times New Roman" w:hAnsi="Times New Roman"/>
                <w:sz w:val="20"/>
                <w:lang w:val="en-PH" w:eastAsia="en-PH"/>
              </w:rPr>
            </w:pPr>
          </w:p>
        </w:tc>
        <w:tc>
          <w:tcPr>
            <w:tcW w:w="3115" w:type="dxa"/>
            <w:tcBorders>
              <w:top w:val="nil"/>
              <w:left w:val="nil"/>
              <w:bottom w:val="nil"/>
              <w:right w:val="nil"/>
            </w:tcBorders>
            <w:shd w:val="clear" w:color="auto" w:fill="auto"/>
            <w:noWrap/>
            <w:vAlign w:val="bottom"/>
            <w:hideMark/>
          </w:tcPr>
          <w:p w14:paraId="7F6608FA" w14:textId="77777777" w:rsidR="00C13799" w:rsidRPr="00E27BB6" w:rsidRDefault="00C13799" w:rsidP="00C96C18">
            <w:pPr>
              <w:tabs>
                <w:tab w:val="clear" w:pos="7100"/>
              </w:tabs>
              <w:spacing w:line="240" w:lineRule="auto"/>
              <w:jc w:val="left"/>
              <w:rPr>
                <w:rFonts w:ascii="Times New Roman" w:hAnsi="Times New Roman"/>
                <w:sz w:val="20"/>
                <w:lang w:val="en-PH" w:eastAsia="en-PH"/>
              </w:rPr>
            </w:pPr>
          </w:p>
        </w:tc>
      </w:tr>
    </w:tbl>
    <w:p w14:paraId="0DF1971D" w14:textId="083EFCD2" w:rsidR="00C13799" w:rsidRDefault="00C13799" w:rsidP="00C13799">
      <w:pPr>
        <w:pStyle w:val="ListParagraph"/>
        <w:spacing w:line="276" w:lineRule="auto"/>
        <w:ind w:left="0"/>
        <w:rPr>
          <w:rFonts w:cs="Arial"/>
          <w:bCs/>
          <w:szCs w:val="18"/>
          <w:lang w:val="en-US"/>
        </w:rPr>
      </w:pPr>
    </w:p>
    <w:p w14:paraId="73A09A0A" w14:textId="77777777" w:rsidR="00C13799" w:rsidRDefault="00C13799" w:rsidP="00C13799">
      <w:pPr>
        <w:spacing w:line="276" w:lineRule="auto"/>
        <w:rPr>
          <w:rFonts w:cs="Arial"/>
        </w:rPr>
      </w:pPr>
      <w:r w:rsidRPr="00BD077D">
        <w:rPr>
          <w:rStyle w:val="CETCaptionCarattere"/>
        </w:rPr>
        <w:t xml:space="preserve">Figure 1: </w:t>
      </w:r>
      <w:r>
        <w:rPr>
          <w:rStyle w:val="CETCaptionCarattere"/>
          <w:i w:val="0"/>
        </w:rPr>
        <w:t xml:space="preserve">Heat map analysis of the tentative metabolites produced by </w:t>
      </w:r>
      <w:r w:rsidRPr="005700B1">
        <w:rPr>
          <w:rStyle w:val="CETCaptionCarattere"/>
          <w:iCs/>
        </w:rPr>
        <w:t>E. faecium</w:t>
      </w:r>
      <w:r>
        <w:rPr>
          <w:rStyle w:val="CETCaptionCarattere"/>
          <w:i w:val="0"/>
        </w:rPr>
        <w:t xml:space="preserve"> ST10Bz (ST10Bz), normalized by the control (C; MRS broth)</w:t>
      </w:r>
      <w:r>
        <w:t>.</w:t>
      </w:r>
    </w:p>
    <w:p w14:paraId="7375AA20" w14:textId="1837C1EC" w:rsidR="00C13799" w:rsidRPr="00C13799" w:rsidRDefault="00C13799" w:rsidP="00C13799">
      <w:pPr>
        <w:pStyle w:val="ListParagraph"/>
        <w:spacing w:line="276" w:lineRule="auto"/>
        <w:ind w:left="0"/>
        <w:rPr>
          <w:rFonts w:cs="Arial"/>
          <w:bCs/>
          <w:szCs w:val="18"/>
        </w:rPr>
      </w:pPr>
    </w:p>
    <w:p w14:paraId="3CB473B6" w14:textId="77777777" w:rsidR="00C13799" w:rsidRPr="00C13799" w:rsidRDefault="00C13799" w:rsidP="00C13799">
      <w:pPr>
        <w:pStyle w:val="ListParagraph"/>
        <w:spacing w:line="276" w:lineRule="auto"/>
        <w:ind w:left="0"/>
        <w:rPr>
          <w:rFonts w:cs="Arial"/>
          <w:color w:val="000000" w:themeColor="text1"/>
          <w:szCs w:val="18"/>
          <w:lang w:val="en-US"/>
        </w:rPr>
      </w:pPr>
      <w:r w:rsidRPr="00C13799">
        <w:rPr>
          <w:rFonts w:cs="Arial"/>
          <w:color w:val="000000" w:themeColor="text1"/>
          <w:szCs w:val="18"/>
          <w:lang w:val="en-US"/>
        </w:rPr>
        <w:t>Production of β-</w:t>
      </w:r>
      <w:proofErr w:type="spellStart"/>
      <w:r w:rsidRPr="00C13799">
        <w:rPr>
          <w:rFonts w:cs="Arial"/>
          <w:color w:val="000000" w:themeColor="text1"/>
          <w:szCs w:val="18"/>
          <w:lang w:val="en-US"/>
        </w:rPr>
        <w:t>phenyllactic</w:t>
      </w:r>
      <w:proofErr w:type="spellEnd"/>
      <w:r w:rsidRPr="00C13799">
        <w:rPr>
          <w:rFonts w:cs="Arial"/>
          <w:color w:val="000000" w:themeColor="text1"/>
          <w:szCs w:val="18"/>
          <w:lang w:val="en-US"/>
        </w:rPr>
        <w:t xml:space="preserve"> acid was clearly recorded for </w:t>
      </w:r>
      <w:r w:rsidRPr="00C13799">
        <w:rPr>
          <w:rFonts w:cs="Arial"/>
          <w:i/>
          <w:iCs/>
          <w:color w:val="000000" w:themeColor="text1"/>
          <w:szCs w:val="18"/>
          <w:lang w:val="en-US"/>
        </w:rPr>
        <w:t xml:space="preserve">E. faecium </w:t>
      </w:r>
      <w:r w:rsidRPr="00C13799">
        <w:rPr>
          <w:rFonts w:cs="Arial"/>
          <w:color w:val="000000" w:themeColor="text1"/>
          <w:szCs w:val="18"/>
          <w:lang w:val="en-US"/>
        </w:rPr>
        <w:t>ST10Bz with increase of 12.11 times compared to the control. This compound is considered as potent antimicrobial with activity against some molds (Ning et al., 2017).</w:t>
      </w:r>
      <w:r w:rsidRPr="00C13799">
        <w:rPr>
          <w:rStyle w:val="NoneA"/>
          <w:rFonts w:cs="Arial"/>
          <w:color w:val="000000" w:themeColor="text1"/>
          <w:szCs w:val="18"/>
        </w:rPr>
        <w:t xml:space="preserve"> Application of </w:t>
      </w:r>
      <w:r w:rsidRPr="00C13799">
        <w:rPr>
          <w:rFonts w:cs="Arial"/>
          <w:color w:val="000000" w:themeColor="text1"/>
          <w:szCs w:val="18"/>
          <w:lang w:val="en-US"/>
        </w:rPr>
        <w:t>β-</w:t>
      </w:r>
      <w:proofErr w:type="spellStart"/>
      <w:r w:rsidRPr="00C13799">
        <w:rPr>
          <w:rFonts w:cs="Arial"/>
          <w:color w:val="000000" w:themeColor="text1"/>
          <w:szCs w:val="18"/>
          <w:lang w:val="en-US"/>
        </w:rPr>
        <w:t>phenyllactic</w:t>
      </w:r>
      <w:proofErr w:type="spellEnd"/>
      <w:r w:rsidRPr="00C13799">
        <w:rPr>
          <w:rFonts w:cs="Arial"/>
          <w:color w:val="000000" w:themeColor="text1"/>
          <w:szCs w:val="18"/>
          <w:lang w:val="en-US"/>
        </w:rPr>
        <w:t xml:space="preserve"> produced by </w:t>
      </w:r>
      <w:r w:rsidRPr="00C13799">
        <w:rPr>
          <w:rFonts w:cs="Arial"/>
          <w:i/>
          <w:color w:val="000000" w:themeColor="text1"/>
          <w:szCs w:val="18"/>
          <w:lang w:val="en-US"/>
        </w:rPr>
        <w:t>Lactobacillus plantarum</w:t>
      </w:r>
      <w:r w:rsidRPr="00C13799">
        <w:rPr>
          <w:rFonts w:cs="Arial"/>
          <w:color w:val="000000" w:themeColor="text1"/>
          <w:szCs w:val="18"/>
          <w:lang w:val="en-US"/>
        </w:rPr>
        <w:t xml:space="preserve"> against different representatives of </w:t>
      </w:r>
      <w:r w:rsidRPr="00C13799">
        <w:rPr>
          <w:rStyle w:val="Emphasis"/>
          <w:rFonts w:cs="Arial"/>
          <w:color w:val="000000" w:themeColor="text1"/>
          <w:szCs w:val="18"/>
          <w:bdr w:val="none" w:sz="0" w:space="0" w:color="auto" w:frame="1"/>
          <w:shd w:val="clear" w:color="auto" w:fill="FFFFFF"/>
          <w:lang w:val="en-US"/>
        </w:rPr>
        <w:t>Aspergillus</w:t>
      </w:r>
      <w:r w:rsidRPr="00C13799">
        <w:rPr>
          <w:rFonts w:cs="Arial"/>
          <w:color w:val="000000" w:themeColor="text1"/>
          <w:szCs w:val="18"/>
          <w:shd w:val="clear" w:color="auto" w:fill="FFFFFF"/>
          <w:lang w:val="en-US"/>
        </w:rPr>
        <w:t xml:space="preserve">, </w:t>
      </w:r>
      <w:r w:rsidRPr="00C13799">
        <w:rPr>
          <w:rStyle w:val="Emphasis"/>
          <w:rFonts w:cs="Arial"/>
          <w:color w:val="000000" w:themeColor="text1"/>
          <w:szCs w:val="18"/>
          <w:bdr w:val="none" w:sz="0" w:space="0" w:color="auto" w:frame="1"/>
          <w:shd w:val="clear" w:color="auto" w:fill="FFFFFF"/>
          <w:lang w:val="en-US"/>
        </w:rPr>
        <w:t>Penicillium</w:t>
      </w:r>
      <w:r w:rsidRPr="00C13799">
        <w:rPr>
          <w:rFonts w:cs="Arial"/>
          <w:color w:val="000000" w:themeColor="text1"/>
          <w:szCs w:val="18"/>
          <w:shd w:val="clear" w:color="auto" w:fill="FFFFFF"/>
          <w:lang w:val="en-US"/>
        </w:rPr>
        <w:t xml:space="preserve">, and </w:t>
      </w:r>
      <w:r w:rsidRPr="00C13799">
        <w:rPr>
          <w:rStyle w:val="Emphasis"/>
          <w:rFonts w:cs="Arial"/>
          <w:color w:val="000000" w:themeColor="text1"/>
          <w:szCs w:val="18"/>
          <w:bdr w:val="none" w:sz="0" w:space="0" w:color="auto" w:frame="1"/>
          <w:shd w:val="clear" w:color="auto" w:fill="FFFFFF"/>
          <w:lang w:val="en-US"/>
        </w:rPr>
        <w:t>Fusarium</w:t>
      </w:r>
      <w:r w:rsidRPr="00C13799">
        <w:rPr>
          <w:rStyle w:val="Emphasis"/>
          <w:rFonts w:cs="Arial"/>
          <w:color w:val="000000" w:themeColor="text1"/>
          <w:szCs w:val="18"/>
          <w:bdr w:val="none" w:sz="0" w:space="0" w:color="auto" w:frame="1"/>
          <w:shd w:val="clear" w:color="auto" w:fill="FFFFFF"/>
        </w:rPr>
        <w:t xml:space="preserve"> </w:t>
      </w:r>
      <w:r w:rsidRPr="00C13799">
        <w:rPr>
          <w:rFonts w:cs="Arial"/>
          <w:color w:val="000000" w:themeColor="text1"/>
          <w:szCs w:val="18"/>
          <w:shd w:val="clear" w:color="auto" w:fill="FFFFFF"/>
          <w:lang w:val="en-US"/>
        </w:rPr>
        <w:t>w</w:t>
      </w:r>
      <w:r w:rsidRPr="00C13799">
        <w:rPr>
          <w:rFonts w:cs="Arial"/>
          <w:color w:val="000000" w:themeColor="text1"/>
          <w:szCs w:val="18"/>
          <w:lang w:val="en-US"/>
        </w:rPr>
        <w:t xml:space="preserve">as previously investigated by </w:t>
      </w:r>
      <w:proofErr w:type="spellStart"/>
      <w:r w:rsidRPr="00C13799">
        <w:rPr>
          <w:rFonts w:cs="Arial"/>
          <w:color w:val="000000" w:themeColor="text1"/>
          <w:szCs w:val="18"/>
          <w:lang w:val="en-US" w:eastAsia="pt-BR"/>
        </w:rPr>
        <w:t>Lavermicocca</w:t>
      </w:r>
      <w:proofErr w:type="spellEnd"/>
      <w:r w:rsidRPr="00C13799">
        <w:rPr>
          <w:rFonts w:cs="Arial"/>
          <w:color w:val="000000" w:themeColor="text1"/>
          <w:szCs w:val="18"/>
          <w:lang w:val="en-US" w:eastAsia="pt-BR"/>
        </w:rPr>
        <w:t xml:space="preserve"> et al. (2003). </w:t>
      </w:r>
    </w:p>
    <w:p w14:paraId="71C7DFC3" w14:textId="44D3BBB8" w:rsidR="00C13799" w:rsidRPr="00C13799" w:rsidRDefault="00C13799" w:rsidP="00C13799">
      <w:pPr>
        <w:pStyle w:val="ListParagraph"/>
        <w:spacing w:line="276" w:lineRule="auto"/>
        <w:ind w:left="0"/>
        <w:rPr>
          <w:rFonts w:cs="Arial"/>
          <w:color w:val="000000" w:themeColor="text1"/>
          <w:szCs w:val="18"/>
        </w:rPr>
      </w:pPr>
      <w:r w:rsidRPr="00C13799">
        <w:rPr>
          <w:rFonts w:cs="Arial"/>
          <w:color w:val="000000" w:themeColor="text1"/>
          <w:szCs w:val="18"/>
          <w:lang w:val="en-US"/>
        </w:rPr>
        <w:t>Increased levels of α-hydroxybutyric acid (</w:t>
      </w:r>
      <w:r w:rsidRPr="00C13799">
        <w:rPr>
          <w:rFonts w:cs="Arial"/>
          <w:color w:val="000000" w:themeColor="text1"/>
          <w:szCs w:val="18"/>
        </w:rPr>
        <w:t>α</w:t>
      </w:r>
      <w:r w:rsidRPr="00C13799">
        <w:rPr>
          <w:rFonts w:cs="Arial"/>
          <w:color w:val="000000" w:themeColor="text1"/>
          <w:szCs w:val="18"/>
          <w:lang w:val="en-US"/>
        </w:rPr>
        <w:t>-</w:t>
      </w:r>
      <w:proofErr w:type="spellStart"/>
      <w:r w:rsidRPr="00C13799">
        <w:rPr>
          <w:rFonts w:cs="Arial"/>
          <w:color w:val="000000" w:themeColor="text1"/>
          <w:szCs w:val="18"/>
          <w:lang w:val="en-US"/>
        </w:rPr>
        <w:t>hydroxybutanoic</w:t>
      </w:r>
      <w:proofErr w:type="spellEnd"/>
      <w:r w:rsidRPr="00C13799">
        <w:rPr>
          <w:rFonts w:cs="Arial"/>
          <w:color w:val="000000" w:themeColor="text1"/>
          <w:szCs w:val="18"/>
          <w:lang w:val="en-US"/>
        </w:rPr>
        <w:t xml:space="preserve"> acid), 3.09 times compared to the control were recorded</w:t>
      </w:r>
      <w:r w:rsidRPr="00C13799">
        <w:rPr>
          <w:rStyle w:val="NoneA"/>
          <w:rFonts w:cs="Arial"/>
          <w:color w:val="000000" w:themeColor="text1"/>
          <w:szCs w:val="18"/>
        </w:rPr>
        <w:t xml:space="preserve"> (Fig</w:t>
      </w:r>
      <w:r w:rsidR="0016691B">
        <w:rPr>
          <w:rStyle w:val="NoneA"/>
          <w:rFonts w:cs="Arial"/>
          <w:color w:val="000000" w:themeColor="text1"/>
          <w:szCs w:val="18"/>
        </w:rPr>
        <w:t>ure</w:t>
      </w:r>
      <w:r w:rsidRPr="00C13799">
        <w:rPr>
          <w:rStyle w:val="NoneA"/>
          <w:rFonts w:cs="Arial"/>
          <w:color w:val="000000" w:themeColor="text1"/>
          <w:szCs w:val="18"/>
        </w:rPr>
        <w:t xml:space="preserve"> 1). </w:t>
      </w:r>
      <w:r w:rsidRPr="00C13799">
        <w:rPr>
          <w:rFonts w:cs="Arial"/>
          <w:color w:val="000000" w:themeColor="text1"/>
          <w:szCs w:val="18"/>
          <w:lang w:val="en-US"/>
        </w:rPr>
        <w:t>Moreover, 2,4-dihydroxybutanoic acid was reduced (0.74 times decrease), but phenethylamine was increased (30.26 times increase) (Fig</w:t>
      </w:r>
      <w:r w:rsidR="0016691B">
        <w:rPr>
          <w:rFonts w:cs="Arial"/>
          <w:color w:val="000000" w:themeColor="text1"/>
          <w:szCs w:val="18"/>
          <w:lang w:val="en-US"/>
        </w:rPr>
        <w:t>ure</w:t>
      </w:r>
      <w:r w:rsidRPr="00C13799">
        <w:rPr>
          <w:rFonts w:cs="Arial"/>
          <w:color w:val="000000" w:themeColor="text1"/>
          <w:szCs w:val="18"/>
          <w:lang w:val="en-US"/>
        </w:rPr>
        <w:t xml:space="preserve"> 1). Mentioned </w:t>
      </w:r>
      <w:r w:rsidR="008A38E2" w:rsidRPr="00C13799">
        <w:rPr>
          <w:rFonts w:cs="Arial"/>
          <w:color w:val="000000" w:themeColor="text1"/>
          <w:szCs w:val="18"/>
          <w:lang w:val="en-US"/>
        </w:rPr>
        <w:t>metaboli</w:t>
      </w:r>
      <w:r w:rsidR="008A38E2">
        <w:rPr>
          <w:rFonts w:cs="Arial"/>
          <w:color w:val="000000" w:themeColor="text1"/>
          <w:szCs w:val="18"/>
          <w:lang w:val="en-US"/>
        </w:rPr>
        <w:t>t</w:t>
      </w:r>
      <w:r w:rsidR="008A38E2" w:rsidRPr="00C13799">
        <w:rPr>
          <w:rFonts w:cs="Arial"/>
          <w:color w:val="000000" w:themeColor="text1"/>
          <w:szCs w:val="18"/>
          <w:lang w:val="en-US"/>
        </w:rPr>
        <w:t xml:space="preserve">es </w:t>
      </w:r>
      <w:r w:rsidRPr="00C13799">
        <w:rPr>
          <w:rFonts w:cs="Arial"/>
          <w:color w:val="000000" w:themeColor="text1"/>
          <w:szCs w:val="18"/>
          <w:lang w:val="en-US"/>
        </w:rPr>
        <w:t xml:space="preserve">are mainly involved in energy metabolism, when bacterial cultures are exposed to oxidative stress and may have role in the active defense response of the bacteria (Zhang et al., 2021). </w:t>
      </w:r>
      <w:r w:rsidRPr="00C13799">
        <w:rPr>
          <w:rFonts w:cs="Arial"/>
          <w:bCs/>
          <w:szCs w:val="18"/>
          <w:lang w:val="en-US"/>
        </w:rPr>
        <w:t xml:space="preserve">Moreover, increased levels of oleic acid, an anti-inflammatory compound, and </w:t>
      </w:r>
      <w:r w:rsidRPr="00C13799">
        <w:rPr>
          <w:rFonts w:cs="Arial"/>
          <w:bCs/>
          <w:i/>
          <w:iCs/>
          <w:szCs w:val="18"/>
          <w:lang w:val="en-US"/>
        </w:rPr>
        <w:t>E. faecium</w:t>
      </w:r>
      <w:r w:rsidRPr="00C13799">
        <w:rPr>
          <w:rFonts w:cs="Arial"/>
          <w:bCs/>
          <w:szCs w:val="18"/>
          <w:lang w:val="en-US"/>
        </w:rPr>
        <w:t xml:space="preserve"> ST10Bz</w:t>
      </w:r>
      <w:r w:rsidRPr="00C13799">
        <w:rPr>
          <w:rStyle w:val="Strong"/>
          <w:rFonts w:cs="Arial"/>
          <w:szCs w:val="18"/>
          <w:shd w:val="clear" w:color="auto" w:fill="FFFFFF"/>
        </w:rPr>
        <w:t xml:space="preserve">. </w:t>
      </w:r>
      <w:r w:rsidRPr="00C13799">
        <w:rPr>
          <w:rFonts w:cs="Arial"/>
          <w:color w:val="000000" w:themeColor="text1"/>
          <w:szCs w:val="18"/>
        </w:rPr>
        <w:t xml:space="preserve">GABA is a bioactive amine, non-protein amino acid, synthesized by plants, animals and microorganisms from the decarboxylation of L-glutamate and its derivatives mainly, with alternative routes that vary according to the need and </w:t>
      </w:r>
      <w:r w:rsidRPr="00F579D8">
        <w:rPr>
          <w:rFonts w:cs="Arial"/>
          <w:color w:val="000000" w:themeColor="text1"/>
          <w:szCs w:val="18"/>
        </w:rPr>
        <w:t xml:space="preserve">organism. The deficiency of GABA can have role in neurological diseases, including </w:t>
      </w:r>
      <w:proofErr w:type="spellStart"/>
      <w:r w:rsidRPr="00F579D8">
        <w:rPr>
          <w:rFonts w:cs="Arial"/>
          <w:color w:val="000000" w:themeColor="text1"/>
          <w:szCs w:val="18"/>
        </w:rPr>
        <w:t>etiology</w:t>
      </w:r>
      <w:proofErr w:type="spellEnd"/>
      <w:r w:rsidRPr="00F579D8">
        <w:rPr>
          <w:rFonts w:cs="Arial"/>
          <w:color w:val="000000" w:themeColor="text1"/>
          <w:szCs w:val="18"/>
        </w:rPr>
        <w:t xml:space="preserve"> of schizophrenia (Wu and Sun, 2015)</w:t>
      </w:r>
      <w:r w:rsidR="00DC2041" w:rsidRPr="00D5583B">
        <w:rPr>
          <w:rFonts w:cs="Arial"/>
          <w:color w:val="000000" w:themeColor="text1"/>
          <w:szCs w:val="18"/>
        </w:rPr>
        <w:t>.</w:t>
      </w:r>
      <w:r w:rsidRPr="00F579D8">
        <w:rPr>
          <w:rFonts w:cs="Arial"/>
          <w:color w:val="000000" w:themeColor="text1"/>
          <w:szCs w:val="18"/>
        </w:rPr>
        <w:t xml:space="preserve"> GABA was reported as anti-hypertensive and antidepressant activities bioactive molecule (Cui et al., 2020)</w:t>
      </w:r>
      <w:r w:rsidR="00F579D8" w:rsidRPr="00D5583B">
        <w:rPr>
          <w:rFonts w:cs="Arial"/>
          <w:color w:val="000000" w:themeColor="text1"/>
          <w:szCs w:val="18"/>
        </w:rPr>
        <w:t>.</w:t>
      </w:r>
      <w:r w:rsidRPr="00F579D8">
        <w:rPr>
          <w:rFonts w:cs="Arial"/>
          <w:color w:val="000000" w:themeColor="text1"/>
          <w:szCs w:val="18"/>
        </w:rPr>
        <w:t xml:space="preserve"> </w:t>
      </w:r>
      <w:r w:rsidR="00F579D8" w:rsidRPr="00D5583B">
        <w:rPr>
          <w:rFonts w:cs="Arial"/>
          <w:color w:val="000000" w:themeColor="text1"/>
          <w:szCs w:val="18"/>
        </w:rPr>
        <w:t xml:space="preserve">As a supplement it </w:t>
      </w:r>
      <w:r w:rsidRPr="00F579D8">
        <w:rPr>
          <w:rFonts w:cs="Arial"/>
          <w:color w:val="000000" w:themeColor="text1"/>
          <w:szCs w:val="18"/>
        </w:rPr>
        <w:t xml:space="preserve">can play an </w:t>
      </w:r>
      <w:r w:rsidR="00726DC0" w:rsidRPr="00F579D8">
        <w:rPr>
          <w:rFonts w:cs="Arial"/>
          <w:color w:val="000000" w:themeColor="text1"/>
          <w:szCs w:val="18"/>
        </w:rPr>
        <w:t xml:space="preserve">modulating </w:t>
      </w:r>
      <w:r w:rsidRPr="00F579D8">
        <w:rPr>
          <w:rFonts w:cs="Arial"/>
          <w:color w:val="000000" w:themeColor="text1"/>
          <w:szCs w:val="18"/>
        </w:rPr>
        <w:t xml:space="preserve">role in </w:t>
      </w:r>
      <w:r w:rsidR="00726DC0" w:rsidRPr="00F579D8">
        <w:rPr>
          <w:rFonts w:cs="Arial"/>
          <w:color w:val="000000" w:themeColor="text1"/>
          <w:szCs w:val="18"/>
        </w:rPr>
        <w:t>behaviour</w:t>
      </w:r>
      <w:r w:rsidRPr="00F579D8">
        <w:rPr>
          <w:rFonts w:cs="Arial"/>
          <w:color w:val="000000" w:themeColor="text1"/>
          <w:szCs w:val="18"/>
        </w:rPr>
        <w:t xml:space="preserve">, cognition, and the </w:t>
      </w:r>
      <w:r w:rsidR="00726DC0" w:rsidRPr="00F579D8">
        <w:rPr>
          <w:rFonts w:cs="Arial"/>
          <w:color w:val="000000" w:themeColor="text1"/>
          <w:szCs w:val="18"/>
        </w:rPr>
        <w:t xml:space="preserve">response of the </w:t>
      </w:r>
      <w:r w:rsidRPr="00F579D8">
        <w:rPr>
          <w:rFonts w:cs="Arial"/>
          <w:color w:val="000000" w:themeColor="text1"/>
          <w:szCs w:val="18"/>
        </w:rPr>
        <w:t>body to stress</w:t>
      </w:r>
      <w:r w:rsidR="00726DC0" w:rsidRPr="00F579D8">
        <w:rPr>
          <w:rFonts w:cs="Arial"/>
          <w:color w:val="000000" w:themeColor="text1"/>
          <w:szCs w:val="18"/>
        </w:rPr>
        <w:t xml:space="preserve"> factors</w:t>
      </w:r>
      <w:r w:rsidR="00F579D8" w:rsidRPr="00D5583B">
        <w:rPr>
          <w:rFonts w:cs="Arial"/>
          <w:color w:val="000000" w:themeColor="text1"/>
          <w:szCs w:val="18"/>
        </w:rPr>
        <w:t>.</w:t>
      </w:r>
      <w:r w:rsidRPr="00F579D8">
        <w:rPr>
          <w:rFonts w:cs="Arial"/>
          <w:color w:val="000000" w:themeColor="text1"/>
          <w:szCs w:val="18"/>
        </w:rPr>
        <w:t xml:space="preserve"> </w:t>
      </w:r>
      <w:r w:rsidR="00726DC0" w:rsidRPr="00F579D8">
        <w:rPr>
          <w:rFonts w:cs="Arial"/>
          <w:color w:val="000000" w:themeColor="text1"/>
          <w:szCs w:val="18"/>
        </w:rPr>
        <w:t>GABA</w:t>
      </w:r>
      <w:r w:rsidRPr="00F579D8">
        <w:rPr>
          <w:rFonts w:cs="Arial"/>
          <w:color w:val="000000" w:themeColor="text1"/>
          <w:szCs w:val="18"/>
        </w:rPr>
        <w:t xml:space="preserve"> </w:t>
      </w:r>
      <w:r w:rsidR="00726DC0" w:rsidRPr="00F579D8">
        <w:rPr>
          <w:rFonts w:cs="Arial"/>
          <w:color w:val="000000" w:themeColor="text1"/>
          <w:szCs w:val="18"/>
        </w:rPr>
        <w:t xml:space="preserve">may improve </w:t>
      </w:r>
      <w:r w:rsidRPr="00F579D8">
        <w:rPr>
          <w:rFonts w:cs="Arial"/>
          <w:color w:val="000000" w:themeColor="text1"/>
          <w:szCs w:val="18"/>
        </w:rPr>
        <w:t>sleeplessness and depression (Okada et al., 2000; Abdou et al., 2006), enhancing immunity (Abdou et al., 2006), relieving anxiety and menopausal syndrome (Wong et al., 2003), regulating blood pressure (Hayakawa et al., 2004), fighting obesity (Oh et al., 2005), and improving visual cortical function (Leventhal et al., 2003).</w:t>
      </w:r>
    </w:p>
    <w:p w14:paraId="1BE02318" w14:textId="77777777" w:rsidR="00C13799" w:rsidRPr="00C13799" w:rsidRDefault="00C13799" w:rsidP="00127B9B">
      <w:pPr>
        <w:pStyle w:val="ListParagraph"/>
        <w:autoSpaceDE w:val="0"/>
        <w:autoSpaceDN w:val="0"/>
        <w:adjustRightInd w:val="0"/>
        <w:spacing w:line="276" w:lineRule="auto"/>
        <w:ind w:left="0"/>
        <w:rPr>
          <w:rFonts w:eastAsia="TimesNewRomanPSMT" w:cs="Arial"/>
          <w:szCs w:val="18"/>
        </w:rPr>
      </w:pPr>
      <w:r w:rsidRPr="00C13799">
        <w:rPr>
          <w:rFonts w:eastAsia="TimesNewRomanPSMT" w:cs="Arial"/>
          <w:szCs w:val="18"/>
        </w:rPr>
        <w:t xml:space="preserve">Lactic acid bacteria, including </w:t>
      </w:r>
      <w:r w:rsidRPr="00C13799">
        <w:rPr>
          <w:rFonts w:eastAsia="TimesNewRomanPSMT" w:cs="Arial"/>
          <w:i/>
          <w:iCs/>
          <w:szCs w:val="18"/>
        </w:rPr>
        <w:t>Enterococcus</w:t>
      </w:r>
      <w:r w:rsidRPr="00C13799">
        <w:rPr>
          <w:rFonts w:eastAsia="TimesNewRomanPSMT" w:cs="Arial"/>
          <w:szCs w:val="18"/>
        </w:rPr>
        <w:t xml:space="preserve"> spp. are known to produce lactic acid as final metabolite of the carbohydrate digestion. </w:t>
      </w:r>
      <w:r w:rsidRPr="00C13799">
        <w:rPr>
          <w:rFonts w:eastAsia="TimesNewRomanPSMT" w:cs="Arial"/>
          <w:i/>
          <w:iCs/>
          <w:szCs w:val="18"/>
        </w:rPr>
        <w:t>Enterococcus</w:t>
      </w:r>
      <w:r w:rsidRPr="00C13799">
        <w:rPr>
          <w:rFonts w:eastAsia="TimesNewRomanPSMT" w:cs="Arial"/>
          <w:szCs w:val="18"/>
        </w:rPr>
        <w:t xml:space="preserve"> spp. are known to produce predominant L(+)-lactic acid, with some traces of D(-)-lactic acid. However, some species as </w:t>
      </w:r>
      <w:r w:rsidRPr="00C13799">
        <w:rPr>
          <w:rFonts w:eastAsia="TimesNewRomanPSMT" w:cs="Arial"/>
          <w:i/>
          <w:iCs/>
          <w:szCs w:val="18"/>
        </w:rPr>
        <w:t xml:space="preserve">Lactobacillus </w:t>
      </w:r>
      <w:proofErr w:type="spellStart"/>
      <w:r w:rsidRPr="00C13799">
        <w:rPr>
          <w:rFonts w:eastAsia="TimesNewRomanPSMT" w:cs="Arial"/>
          <w:i/>
          <w:iCs/>
          <w:szCs w:val="18"/>
        </w:rPr>
        <w:t>delbrueckii</w:t>
      </w:r>
      <w:proofErr w:type="spellEnd"/>
      <w:r w:rsidRPr="00C13799">
        <w:rPr>
          <w:rFonts w:eastAsia="TimesNewRomanPSMT" w:cs="Arial"/>
          <w:i/>
          <w:iCs/>
          <w:szCs w:val="18"/>
        </w:rPr>
        <w:t xml:space="preserve"> </w:t>
      </w:r>
      <w:r w:rsidRPr="00C13799">
        <w:rPr>
          <w:rFonts w:eastAsia="TimesNewRomanPSMT" w:cs="Arial"/>
          <w:szCs w:val="18"/>
        </w:rPr>
        <w:t xml:space="preserve">subsp. </w:t>
      </w:r>
      <w:r w:rsidRPr="00C13799">
        <w:rPr>
          <w:rFonts w:eastAsia="TimesNewRomanPSMT" w:cs="Arial"/>
          <w:i/>
          <w:iCs/>
          <w:szCs w:val="18"/>
        </w:rPr>
        <w:t xml:space="preserve">bulgaricus </w:t>
      </w:r>
      <w:r w:rsidRPr="00C13799">
        <w:rPr>
          <w:rFonts w:eastAsia="TimesNewRomanPSMT" w:cs="Arial"/>
          <w:szCs w:val="18"/>
        </w:rPr>
        <w:t xml:space="preserve">and all </w:t>
      </w:r>
      <w:proofErr w:type="spellStart"/>
      <w:r w:rsidRPr="00C13799">
        <w:rPr>
          <w:rFonts w:eastAsia="TimesNewRomanPSMT" w:cs="Arial"/>
          <w:i/>
          <w:iCs/>
          <w:szCs w:val="18"/>
        </w:rPr>
        <w:t>Leuconostoc</w:t>
      </w:r>
      <w:proofErr w:type="spellEnd"/>
      <w:r w:rsidRPr="00C13799">
        <w:rPr>
          <w:rFonts w:eastAsia="TimesNewRomanPSMT" w:cs="Arial"/>
          <w:i/>
          <w:iCs/>
          <w:szCs w:val="18"/>
        </w:rPr>
        <w:t xml:space="preserve"> </w:t>
      </w:r>
      <w:r w:rsidRPr="00C13799">
        <w:rPr>
          <w:rFonts w:eastAsia="TimesNewRomanPSMT" w:cs="Arial"/>
          <w:szCs w:val="18"/>
        </w:rPr>
        <w:t>species, are known as D(-)-lactic acid producers. High intake of D(-)-lactic acid can be associated with acidosis, especially in infants and may be related with some chronic diseases (</w:t>
      </w:r>
      <w:proofErr w:type="spellStart"/>
      <w:r w:rsidRPr="00C13799">
        <w:rPr>
          <w:rFonts w:eastAsia="TimesNewRomanPSMT" w:cs="Arial"/>
          <w:szCs w:val="18"/>
        </w:rPr>
        <w:t>Vitetta</w:t>
      </w:r>
      <w:proofErr w:type="spellEnd"/>
      <w:r w:rsidRPr="00C13799">
        <w:rPr>
          <w:rFonts w:eastAsia="TimesNewRomanPSMT" w:cs="Arial"/>
          <w:szCs w:val="18"/>
        </w:rPr>
        <w:t xml:space="preserve"> et al., 2017). For </w:t>
      </w:r>
      <w:r w:rsidRPr="00C13799">
        <w:rPr>
          <w:rFonts w:eastAsia="TimesNewRomanPSMT" w:cs="Arial"/>
          <w:i/>
          <w:iCs/>
          <w:szCs w:val="18"/>
        </w:rPr>
        <w:t>E. faecium</w:t>
      </w:r>
      <w:r w:rsidRPr="00C13799">
        <w:rPr>
          <w:rFonts w:eastAsia="TimesNewRomanPSMT" w:cs="Arial"/>
          <w:szCs w:val="18"/>
        </w:rPr>
        <w:t xml:space="preserve"> ST10Bz the amounts D(-)- and L(+)-lactic acids produced were: 0.581 g/L and 15.302 g/L respectively. Similar ratios between both isomers were as well reported by Bhagwat and </w:t>
      </w:r>
      <w:proofErr w:type="spellStart"/>
      <w:r w:rsidRPr="00C13799">
        <w:rPr>
          <w:rFonts w:eastAsia="TimesNewRomanPSMT" w:cs="Arial"/>
          <w:szCs w:val="18"/>
        </w:rPr>
        <w:t>Annapure</w:t>
      </w:r>
      <w:proofErr w:type="spellEnd"/>
      <w:r w:rsidRPr="00C13799">
        <w:rPr>
          <w:rFonts w:eastAsia="TimesNewRomanPSMT" w:cs="Arial"/>
          <w:szCs w:val="18"/>
        </w:rPr>
        <w:t xml:space="preserve"> (2019), stated values between 5-12 g/L for total lactic acid produced by different </w:t>
      </w:r>
      <w:r w:rsidRPr="00C13799">
        <w:rPr>
          <w:rFonts w:eastAsia="TimesNewRomanPSMT" w:cs="Arial"/>
          <w:i/>
          <w:iCs/>
          <w:szCs w:val="18"/>
        </w:rPr>
        <w:t>Enterococcus</w:t>
      </w:r>
      <w:r w:rsidRPr="00C13799">
        <w:rPr>
          <w:rFonts w:eastAsia="TimesNewRomanPSMT" w:cs="Arial"/>
          <w:szCs w:val="18"/>
        </w:rPr>
        <w:t xml:space="preserve"> spp. strains.</w:t>
      </w:r>
    </w:p>
    <w:p w14:paraId="06EBBC99" w14:textId="77777777" w:rsidR="00C13799" w:rsidRDefault="00C13799" w:rsidP="00C13799">
      <w:pPr>
        <w:pStyle w:val="CETHeading1"/>
        <w:spacing w:line="276" w:lineRule="auto"/>
        <w:rPr>
          <w:lang w:val="en-GB"/>
        </w:rPr>
      </w:pPr>
      <w:r w:rsidRPr="00B57B36">
        <w:rPr>
          <w:lang w:val="en-GB"/>
        </w:rPr>
        <w:t>Conclusion</w:t>
      </w:r>
    </w:p>
    <w:p w14:paraId="1CAEEDCF" w14:textId="77777777" w:rsidR="00C13799" w:rsidRPr="00466FC4" w:rsidRDefault="00C13799" w:rsidP="00D5583B">
      <w:pPr>
        <w:pStyle w:val="CETHeading1"/>
        <w:numPr>
          <w:ilvl w:val="0"/>
          <w:numId w:val="0"/>
        </w:numPr>
        <w:spacing w:line="276" w:lineRule="auto"/>
        <w:jc w:val="both"/>
        <w:rPr>
          <w:rStyle w:val="Strong"/>
          <w:rFonts w:cs="Arial"/>
          <w:sz w:val="18"/>
          <w:szCs w:val="18"/>
          <w:lang w:val="en-GB"/>
        </w:rPr>
      </w:pPr>
      <w:r w:rsidRPr="00466FC4">
        <w:rPr>
          <w:rStyle w:val="Strong"/>
          <w:rFonts w:cs="Arial"/>
          <w:sz w:val="18"/>
          <w:szCs w:val="18"/>
          <w:shd w:val="clear" w:color="auto" w:fill="FFFFFF"/>
        </w:rPr>
        <w:t xml:space="preserve">Overall, the </w:t>
      </w:r>
      <w:r w:rsidRPr="00466FC4">
        <w:rPr>
          <w:rFonts w:cs="Arial"/>
          <w:b w:val="0"/>
          <w:bCs/>
          <w:i/>
          <w:iCs/>
          <w:sz w:val="18"/>
          <w:szCs w:val="18"/>
        </w:rPr>
        <w:t>E. faecium</w:t>
      </w:r>
      <w:r w:rsidRPr="00466FC4">
        <w:rPr>
          <w:rFonts w:cs="Arial"/>
          <w:b w:val="0"/>
          <w:bCs/>
          <w:sz w:val="18"/>
          <w:szCs w:val="18"/>
        </w:rPr>
        <w:t xml:space="preserve"> ST10Bz</w:t>
      </w:r>
      <w:r w:rsidRPr="00466FC4">
        <w:rPr>
          <w:rStyle w:val="Strong"/>
          <w:rFonts w:cs="Arial"/>
          <w:sz w:val="18"/>
          <w:szCs w:val="18"/>
          <w:shd w:val="clear" w:color="auto" w:fill="FFFFFF"/>
        </w:rPr>
        <w:t xml:space="preserve"> was found out to have additional probiotic properties, particularly expression of </w:t>
      </w:r>
      <w:r>
        <w:rPr>
          <w:rStyle w:val="Strong"/>
          <w:rFonts w:cs="Arial"/>
          <w:sz w:val="18"/>
          <w:szCs w:val="18"/>
          <w:shd w:val="clear" w:color="auto" w:fill="FFFFFF"/>
        </w:rPr>
        <w:t xml:space="preserve">several </w:t>
      </w:r>
      <w:r w:rsidRPr="00466FC4">
        <w:rPr>
          <w:rStyle w:val="Strong"/>
          <w:rFonts w:cs="Arial"/>
          <w:sz w:val="18"/>
          <w:szCs w:val="18"/>
          <w:shd w:val="clear" w:color="auto" w:fill="FFFFFF"/>
        </w:rPr>
        <w:t xml:space="preserve">metabolites that </w:t>
      </w:r>
      <w:r>
        <w:rPr>
          <w:rStyle w:val="Strong"/>
          <w:rFonts w:cs="Arial"/>
          <w:sz w:val="18"/>
          <w:szCs w:val="18"/>
          <w:shd w:val="clear" w:color="auto" w:fill="FFFFFF"/>
        </w:rPr>
        <w:t xml:space="preserve">may be </w:t>
      </w:r>
      <w:r w:rsidRPr="00466FC4">
        <w:rPr>
          <w:rStyle w:val="Strong"/>
          <w:rFonts w:cs="Arial"/>
          <w:sz w:val="18"/>
          <w:szCs w:val="18"/>
          <w:shd w:val="clear" w:color="auto" w:fill="FFFFFF"/>
        </w:rPr>
        <w:t>beneficial</w:t>
      </w:r>
      <w:r>
        <w:rPr>
          <w:rStyle w:val="Strong"/>
          <w:rFonts w:cs="Arial"/>
          <w:sz w:val="18"/>
          <w:szCs w:val="18"/>
          <w:shd w:val="clear" w:color="auto" w:fill="FFFFFF"/>
        </w:rPr>
        <w:t xml:space="preserve"> </w:t>
      </w:r>
      <w:r w:rsidRPr="00466FC4">
        <w:rPr>
          <w:rStyle w:val="Strong"/>
          <w:rFonts w:cs="Arial"/>
          <w:sz w:val="18"/>
          <w:szCs w:val="18"/>
          <w:shd w:val="clear" w:color="auto" w:fill="FFFFFF"/>
        </w:rPr>
        <w:t xml:space="preserve">to the hosts, as the strain could inhabit the gut. In addition to bacteriocin/s produced by </w:t>
      </w:r>
      <w:r w:rsidRPr="00466FC4">
        <w:rPr>
          <w:rStyle w:val="Strong"/>
          <w:rFonts w:cs="Arial"/>
          <w:i/>
          <w:iCs/>
          <w:sz w:val="18"/>
          <w:szCs w:val="18"/>
          <w:shd w:val="clear" w:color="auto" w:fill="FFFFFF"/>
        </w:rPr>
        <w:t>E. faecium</w:t>
      </w:r>
      <w:r w:rsidRPr="00466FC4">
        <w:rPr>
          <w:rStyle w:val="Strong"/>
          <w:rFonts w:cs="Arial"/>
          <w:sz w:val="18"/>
          <w:szCs w:val="18"/>
          <w:shd w:val="clear" w:color="auto" w:fill="FFFFFF"/>
        </w:rPr>
        <w:t xml:space="preserve"> ST10Bz additional antimicrobial metabolites were </w:t>
      </w:r>
      <w:r>
        <w:rPr>
          <w:rStyle w:val="Strong"/>
          <w:rFonts w:cs="Arial"/>
          <w:sz w:val="18"/>
          <w:szCs w:val="18"/>
          <w:shd w:val="clear" w:color="auto" w:fill="FFFFFF"/>
        </w:rPr>
        <w:t xml:space="preserve">also </w:t>
      </w:r>
      <w:r w:rsidRPr="00466FC4">
        <w:rPr>
          <w:rStyle w:val="Strong"/>
          <w:rFonts w:cs="Arial"/>
          <w:sz w:val="18"/>
          <w:szCs w:val="18"/>
          <w:shd w:val="clear" w:color="auto" w:fill="FFFFFF"/>
        </w:rPr>
        <w:t xml:space="preserve">recorded, </w:t>
      </w:r>
      <w:r>
        <w:rPr>
          <w:rStyle w:val="Strong"/>
          <w:rFonts w:cs="Arial"/>
          <w:sz w:val="18"/>
          <w:szCs w:val="18"/>
          <w:shd w:val="clear" w:color="auto" w:fill="FFFFFF"/>
        </w:rPr>
        <w:t xml:space="preserve">with </w:t>
      </w:r>
      <w:r w:rsidRPr="00466FC4">
        <w:rPr>
          <w:rStyle w:val="Strong"/>
          <w:rFonts w:cs="Arial"/>
          <w:sz w:val="18"/>
          <w:szCs w:val="18"/>
          <w:shd w:val="clear" w:color="auto" w:fill="FFFFFF"/>
        </w:rPr>
        <w:t xml:space="preserve">some previously reported as antifungal. Thus, further studies </w:t>
      </w:r>
      <w:r w:rsidRPr="00466FC4">
        <w:rPr>
          <w:rStyle w:val="Strong"/>
          <w:rFonts w:cs="Arial"/>
          <w:i/>
          <w:sz w:val="18"/>
          <w:szCs w:val="18"/>
          <w:shd w:val="clear" w:color="auto" w:fill="FFFFFF"/>
        </w:rPr>
        <w:t xml:space="preserve">in vitro </w:t>
      </w:r>
      <w:r w:rsidRPr="00466FC4">
        <w:rPr>
          <w:rStyle w:val="Strong"/>
          <w:rFonts w:cs="Arial"/>
          <w:sz w:val="18"/>
          <w:szCs w:val="18"/>
          <w:shd w:val="clear" w:color="auto" w:fill="FFFFFF"/>
        </w:rPr>
        <w:t xml:space="preserve">on the production and quantification of beneficial metabolites must be performed, </w:t>
      </w:r>
      <w:r>
        <w:rPr>
          <w:rStyle w:val="Strong"/>
          <w:rFonts w:cs="Arial"/>
          <w:sz w:val="18"/>
          <w:szCs w:val="18"/>
          <w:shd w:val="clear" w:color="auto" w:fill="FFFFFF"/>
        </w:rPr>
        <w:t>as well as</w:t>
      </w:r>
      <w:r w:rsidRPr="00466FC4">
        <w:rPr>
          <w:rStyle w:val="Strong"/>
          <w:rFonts w:cs="Arial"/>
          <w:sz w:val="18"/>
          <w:szCs w:val="18"/>
          <w:shd w:val="clear" w:color="auto" w:fill="FFFFFF"/>
        </w:rPr>
        <w:t xml:space="preserve"> </w:t>
      </w:r>
      <w:r>
        <w:rPr>
          <w:rStyle w:val="Strong"/>
          <w:rFonts w:cs="Arial"/>
          <w:sz w:val="18"/>
          <w:szCs w:val="18"/>
          <w:shd w:val="clear" w:color="auto" w:fill="FFFFFF"/>
        </w:rPr>
        <w:t xml:space="preserve">validation through </w:t>
      </w:r>
      <w:r w:rsidRPr="00466FC4">
        <w:rPr>
          <w:rStyle w:val="Strong"/>
          <w:rFonts w:cs="Arial"/>
          <w:i/>
          <w:iCs/>
          <w:sz w:val="18"/>
          <w:szCs w:val="18"/>
          <w:shd w:val="clear" w:color="auto" w:fill="FFFFFF"/>
        </w:rPr>
        <w:t xml:space="preserve">in vivo </w:t>
      </w:r>
      <w:r w:rsidRPr="00466FC4">
        <w:rPr>
          <w:rStyle w:val="Strong"/>
          <w:rFonts w:cs="Arial"/>
          <w:sz w:val="18"/>
          <w:szCs w:val="18"/>
          <w:shd w:val="clear" w:color="auto" w:fill="FFFFFF"/>
        </w:rPr>
        <w:t>animal study</w:t>
      </w:r>
      <w:r>
        <w:rPr>
          <w:rStyle w:val="Strong"/>
          <w:rFonts w:cs="Arial"/>
          <w:sz w:val="18"/>
          <w:szCs w:val="18"/>
          <w:shd w:val="clear" w:color="auto" w:fill="FFFFFF"/>
        </w:rPr>
        <w:t>.</w:t>
      </w:r>
    </w:p>
    <w:p w14:paraId="7DE5E8D3" w14:textId="77777777" w:rsidR="00C13799" w:rsidRPr="00E377D0" w:rsidRDefault="00C13799" w:rsidP="00C13799">
      <w:pPr>
        <w:pStyle w:val="CETBodytext"/>
        <w:spacing w:line="276" w:lineRule="auto"/>
        <w:jc w:val="left"/>
        <w:rPr>
          <w:rFonts w:eastAsia="SimSun"/>
        </w:rPr>
        <w:sectPr w:rsidR="00C13799" w:rsidRPr="00E377D0" w:rsidSect="00C25A4E">
          <w:type w:val="continuous"/>
          <w:pgSz w:w="11906" w:h="16838" w:code="9"/>
          <w:pgMar w:top="1701" w:right="1418" w:bottom="1701" w:left="1701" w:header="1701" w:footer="0" w:gutter="0"/>
          <w:cols w:space="708"/>
          <w:formProt w:val="0"/>
          <w:titlePg/>
          <w:docGrid w:linePitch="360"/>
        </w:sectPr>
      </w:pPr>
    </w:p>
    <w:p w14:paraId="7821E38E" w14:textId="77777777" w:rsidR="00C13799" w:rsidRPr="00B57B36" w:rsidRDefault="00C13799" w:rsidP="00C13799">
      <w:pPr>
        <w:pStyle w:val="CETAcknowledgementstitle"/>
      </w:pPr>
      <w:r w:rsidRPr="00B57B36">
        <w:t>Acknowledgments</w:t>
      </w:r>
    </w:p>
    <w:p w14:paraId="40302A94" w14:textId="190ABA8C" w:rsidR="00C13799" w:rsidRPr="009736C5" w:rsidRDefault="009736C5" w:rsidP="00C13799">
      <w:pPr>
        <w:pStyle w:val="CETBodytext"/>
        <w:rPr>
          <w:color w:val="000000" w:themeColor="text1"/>
          <w:szCs w:val="18"/>
          <w:lang w:val="en-GB"/>
        </w:rPr>
      </w:pPr>
      <w:r w:rsidRPr="009736C5">
        <w:rPr>
          <w:rFonts w:cs="Arial"/>
          <w:color w:val="000000" w:themeColor="text1"/>
          <w:szCs w:val="18"/>
          <w:shd w:val="clear" w:color="auto" w:fill="FFFFFF"/>
        </w:rPr>
        <w:t>This research was supported by the Bio &amp; Medical Technology Development Program of the National Research Foundation (NRF) funded by the Ministry of Science &amp; ICT (No. 2018M3A9F3021964)</w:t>
      </w:r>
      <w:r>
        <w:rPr>
          <w:rFonts w:cs="Arial"/>
          <w:color w:val="000000" w:themeColor="text1"/>
          <w:szCs w:val="18"/>
          <w:shd w:val="clear" w:color="auto" w:fill="FFFFFF"/>
        </w:rPr>
        <w:t>.</w:t>
      </w:r>
    </w:p>
    <w:p w14:paraId="4F1327F8" w14:textId="77777777" w:rsidR="00600535" w:rsidRPr="00B57B36" w:rsidRDefault="00600535" w:rsidP="00600535">
      <w:pPr>
        <w:pStyle w:val="CETReference"/>
      </w:pPr>
      <w:r w:rsidRPr="00B57B36">
        <w:t>References</w:t>
      </w:r>
    </w:p>
    <w:p w14:paraId="25D30901" w14:textId="77777777" w:rsidR="007571EE" w:rsidRPr="008C40CE" w:rsidRDefault="007571EE" w:rsidP="007571EE">
      <w:pPr>
        <w:adjustRightInd w:val="0"/>
        <w:spacing w:line="276" w:lineRule="auto"/>
        <w:ind w:left="284" w:hanging="284"/>
        <w:rPr>
          <w:rFonts w:eastAsiaTheme="majorHAnsi" w:cs="Arial"/>
          <w:color w:val="000000" w:themeColor="text1"/>
          <w:szCs w:val="18"/>
        </w:rPr>
      </w:pPr>
      <w:r w:rsidRPr="008C40CE">
        <w:rPr>
          <w:rFonts w:eastAsiaTheme="majorHAnsi" w:cs="Arial"/>
          <w:color w:val="000000" w:themeColor="text1"/>
          <w:szCs w:val="18"/>
        </w:rPr>
        <w:t xml:space="preserve">Abdou A.M., </w:t>
      </w:r>
      <w:proofErr w:type="spellStart"/>
      <w:r w:rsidRPr="008C40CE">
        <w:rPr>
          <w:rFonts w:eastAsiaTheme="majorHAnsi" w:cs="Arial"/>
          <w:color w:val="000000" w:themeColor="text1"/>
          <w:szCs w:val="18"/>
        </w:rPr>
        <w:t>Higashiguchi</w:t>
      </w:r>
      <w:proofErr w:type="spellEnd"/>
      <w:r w:rsidRPr="008C40CE">
        <w:rPr>
          <w:rFonts w:eastAsiaTheme="majorHAnsi" w:cs="Arial"/>
          <w:color w:val="000000" w:themeColor="text1"/>
          <w:szCs w:val="18"/>
        </w:rPr>
        <w:t xml:space="preserve"> S., </w:t>
      </w:r>
      <w:proofErr w:type="spellStart"/>
      <w:r w:rsidRPr="008C40CE">
        <w:rPr>
          <w:rFonts w:eastAsiaTheme="majorHAnsi" w:cs="Arial"/>
          <w:color w:val="000000" w:themeColor="text1"/>
          <w:szCs w:val="18"/>
        </w:rPr>
        <w:t>Horie</w:t>
      </w:r>
      <w:proofErr w:type="spellEnd"/>
      <w:r w:rsidRPr="008C40CE">
        <w:rPr>
          <w:rFonts w:eastAsiaTheme="majorHAnsi" w:cs="Arial"/>
          <w:color w:val="000000" w:themeColor="text1"/>
          <w:szCs w:val="18"/>
        </w:rPr>
        <w:t xml:space="preserve"> K., Kim M., Hatta H., </w:t>
      </w:r>
      <w:proofErr w:type="spellStart"/>
      <w:r w:rsidRPr="008C40CE">
        <w:rPr>
          <w:rFonts w:eastAsiaTheme="majorHAnsi" w:cs="Arial"/>
          <w:color w:val="000000" w:themeColor="text1"/>
          <w:szCs w:val="18"/>
        </w:rPr>
        <w:t>Yokogoshi</w:t>
      </w:r>
      <w:proofErr w:type="spellEnd"/>
      <w:r w:rsidRPr="008C40CE">
        <w:rPr>
          <w:rFonts w:eastAsiaTheme="majorHAnsi" w:cs="Arial"/>
          <w:color w:val="000000" w:themeColor="text1"/>
          <w:szCs w:val="18"/>
        </w:rPr>
        <w:t xml:space="preserve"> H., 2006, Relaxation and immunity enhancement effects of </w:t>
      </w:r>
      <w:proofErr w:type="spellStart"/>
      <w:r w:rsidRPr="008C40CE">
        <w:rPr>
          <w:rFonts w:eastAsiaTheme="majorHAnsi" w:cs="Arial"/>
          <w:color w:val="000000" w:themeColor="text1"/>
          <w:szCs w:val="18"/>
        </w:rPr>
        <w:t>gama</w:t>
      </w:r>
      <w:proofErr w:type="spellEnd"/>
      <w:r w:rsidRPr="008C40CE">
        <w:rPr>
          <w:rFonts w:eastAsiaTheme="majorHAnsi" w:cs="Arial"/>
          <w:color w:val="000000" w:themeColor="text1"/>
          <w:szCs w:val="18"/>
        </w:rPr>
        <w:t xml:space="preserve">-aminobutyric acid (GABA) administration in humans, </w:t>
      </w:r>
      <w:proofErr w:type="spellStart"/>
      <w:r w:rsidRPr="008C40CE">
        <w:rPr>
          <w:rFonts w:eastAsiaTheme="majorHAnsi" w:cs="Arial"/>
          <w:color w:val="000000" w:themeColor="text1"/>
          <w:szCs w:val="18"/>
        </w:rPr>
        <w:t>Biofactors</w:t>
      </w:r>
      <w:proofErr w:type="spellEnd"/>
      <w:r w:rsidRPr="008C40CE">
        <w:rPr>
          <w:rFonts w:eastAsiaTheme="majorHAnsi" w:cs="Arial"/>
          <w:bCs/>
          <w:color w:val="000000" w:themeColor="text1"/>
          <w:szCs w:val="18"/>
        </w:rPr>
        <w:t>,</w:t>
      </w:r>
      <w:r w:rsidRPr="008C40CE">
        <w:rPr>
          <w:rFonts w:eastAsiaTheme="majorHAnsi" w:cs="Arial"/>
          <w:color w:val="000000" w:themeColor="text1"/>
          <w:szCs w:val="18"/>
        </w:rPr>
        <w:t xml:space="preserve"> 26, 201–208.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10.1002/biof.5520260305</w:t>
      </w:r>
    </w:p>
    <w:p w14:paraId="2C0D40C8" w14:textId="77777777" w:rsidR="007571EE" w:rsidRPr="008C40CE" w:rsidRDefault="007571EE" w:rsidP="007571EE">
      <w:pPr>
        <w:autoSpaceDE w:val="0"/>
        <w:autoSpaceDN w:val="0"/>
        <w:adjustRightInd w:val="0"/>
        <w:spacing w:line="276" w:lineRule="auto"/>
        <w:ind w:left="284" w:hanging="284"/>
        <w:rPr>
          <w:rFonts w:eastAsiaTheme="minorHAnsi" w:cs="Arial"/>
          <w:color w:val="000000" w:themeColor="text1"/>
          <w:szCs w:val="18"/>
          <w:lang w:val="en-PH"/>
        </w:rPr>
      </w:pPr>
      <w:r w:rsidRPr="008C40CE">
        <w:rPr>
          <w:rFonts w:eastAsia="TimesNewRomanPSMT" w:cs="Arial"/>
          <w:color w:val="000000" w:themeColor="text1"/>
          <w:szCs w:val="18"/>
        </w:rPr>
        <w:t xml:space="preserve">Bhagwat A., </w:t>
      </w:r>
      <w:proofErr w:type="spellStart"/>
      <w:r w:rsidRPr="008C40CE">
        <w:rPr>
          <w:rFonts w:eastAsia="TimesNewRomanPSMT" w:cs="Arial"/>
          <w:color w:val="000000" w:themeColor="text1"/>
          <w:szCs w:val="18"/>
        </w:rPr>
        <w:t>Annapure</w:t>
      </w:r>
      <w:proofErr w:type="spellEnd"/>
      <w:r w:rsidRPr="008C40CE">
        <w:rPr>
          <w:rFonts w:eastAsia="TimesNewRomanPSMT" w:cs="Arial"/>
          <w:color w:val="000000" w:themeColor="text1"/>
          <w:szCs w:val="18"/>
        </w:rPr>
        <w:t xml:space="preserve"> U.S., 2019, </w:t>
      </w:r>
      <w:r w:rsidRPr="008C40CE">
        <w:rPr>
          <w:rFonts w:eastAsia="TimesNewRomanPSMT" w:cs="Arial"/>
          <w:i/>
          <w:iCs/>
          <w:color w:val="000000" w:themeColor="text1"/>
          <w:szCs w:val="18"/>
        </w:rPr>
        <w:t>In vitro</w:t>
      </w:r>
      <w:r w:rsidRPr="008C40CE">
        <w:rPr>
          <w:rFonts w:eastAsia="TimesNewRomanPSMT" w:cs="Arial"/>
          <w:color w:val="000000" w:themeColor="text1"/>
          <w:szCs w:val="18"/>
        </w:rPr>
        <w:t xml:space="preserve"> assessment of metabolic profile of </w:t>
      </w:r>
      <w:r w:rsidRPr="008C40CE">
        <w:rPr>
          <w:rFonts w:eastAsia="TimesNewRomanPSMT" w:cs="Arial"/>
          <w:i/>
          <w:iCs/>
          <w:color w:val="000000" w:themeColor="text1"/>
          <w:szCs w:val="18"/>
        </w:rPr>
        <w:t xml:space="preserve">Enterococcus </w:t>
      </w:r>
      <w:r w:rsidRPr="008C40CE">
        <w:rPr>
          <w:rFonts w:eastAsia="TimesNewRomanPSMT" w:cs="Arial"/>
          <w:color w:val="000000" w:themeColor="text1"/>
          <w:szCs w:val="18"/>
        </w:rPr>
        <w:t xml:space="preserve">strains of human origin. Journal of Genetic Engineering and Biotechnology, 17(1), 11.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10.1186/s43141-019-0009-0</w:t>
      </w:r>
    </w:p>
    <w:p w14:paraId="137B1532" w14:textId="77777777" w:rsidR="007571EE" w:rsidRPr="008C40CE" w:rsidRDefault="007571EE" w:rsidP="007571EE">
      <w:pPr>
        <w:spacing w:line="276" w:lineRule="auto"/>
        <w:ind w:left="284" w:hanging="284"/>
        <w:rPr>
          <w:rFonts w:cs="Arial"/>
          <w:color w:val="000000" w:themeColor="text1"/>
          <w:szCs w:val="18"/>
          <w:lang w:val="en-US"/>
        </w:rPr>
      </w:pPr>
      <w:r w:rsidRPr="008C40CE">
        <w:rPr>
          <w:rFonts w:cs="Arial"/>
          <w:color w:val="000000" w:themeColor="text1"/>
          <w:szCs w:val="18"/>
        </w:rPr>
        <w:t xml:space="preserve">Caroline K.F., </w:t>
      </w:r>
      <w:proofErr w:type="spellStart"/>
      <w:r w:rsidRPr="008C40CE">
        <w:rPr>
          <w:rFonts w:cs="Arial"/>
          <w:color w:val="000000" w:themeColor="text1"/>
          <w:szCs w:val="18"/>
        </w:rPr>
        <w:t>Esar</w:t>
      </w:r>
      <w:proofErr w:type="spellEnd"/>
      <w:r w:rsidRPr="008C40CE">
        <w:rPr>
          <w:rFonts w:cs="Arial"/>
          <w:color w:val="000000" w:themeColor="text1"/>
          <w:szCs w:val="18"/>
        </w:rPr>
        <w:t xml:space="preserve"> S.Y., </w:t>
      </w:r>
      <w:proofErr w:type="spellStart"/>
      <w:r w:rsidRPr="008C40CE">
        <w:rPr>
          <w:rFonts w:cs="Arial"/>
          <w:color w:val="000000" w:themeColor="text1"/>
          <w:szCs w:val="18"/>
        </w:rPr>
        <w:t>Soewandi</w:t>
      </w:r>
      <w:proofErr w:type="spellEnd"/>
      <w:r w:rsidRPr="008C40CE">
        <w:rPr>
          <w:rFonts w:cs="Arial"/>
          <w:color w:val="000000" w:themeColor="text1"/>
          <w:szCs w:val="18"/>
        </w:rPr>
        <w:t xml:space="preserve"> A., </w:t>
      </w:r>
      <w:proofErr w:type="spellStart"/>
      <w:r w:rsidRPr="008C40CE">
        <w:rPr>
          <w:rFonts w:cs="Arial"/>
          <w:color w:val="000000" w:themeColor="text1"/>
          <w:szCs w:val="18"/>
        </w:rPr>
        <w:t>Wihadmadyatami</w:t>
      </w:r>
      <w:proofErr w:type="spellEnd"/>
      <w:r w:rsidRPr="008C40CE">
        <w:rPr>
          <w:rFonts w:cs="Arial"/>
          <w:color w:val="000000" w:themeColor="text1"/>
          <w:szCs w:val="18"/>
        </w:rPr>
        <w:t xml:space="preserve"> H., </w:t>
      </w:r>
      <w:proofErr w:type="spellStart"/>
      <w:r w:rsidRPr="008C40CE">
        <w:rPr>
          <w:rFonts w:cs="Arial"/>
          <w:color w:val="000000" w:themeColor="text1"/>
          <w:szCs w:val="18"/>
        </w:rPr>
        <w:t>Widharna</w:t>
      </w:r>
      <w:proofErr w:type="spellEnd"/>
      <w:r w:rsidRPr="008C40CE">
        <w:rPr>
          <w:rFonts w:cs="Arial"/>
          <w:color w:val="000000" w:themeColor="text1"/>
          <w:szCs w:val="18"/>
        </w:rPr>
        <w:t xml:space="preserve"> R.M., </w:t>
      </w:r>
      <w:proofErr w:type="spellStart"/>
      <w:r w:rsidRPr="008C40CE">
        <w:rPr>
          <w:rFonts w:cs="Arial"/>
          <w:color w:val="000000" w:themeColor="text1"/>
          <w:szCs w:val="18"/>
        </w:rPr>
        <w:t>Tamayanti</w:t>
      </w:r>
      <w:proofErr w:type="spellEnd"/>
      <w:r w:rsidRPr="008C40CE">
        <w:rPr>
          <w:rFonts w:cs="Arial"/>
          <w:color w:val="000000" w:themeColor="text1"/>
          <w:szCs w:val="18"/>
        </w:rPr>
        <w:t xml:space="preserve"> W.D., Kasih E., </w:t>
      </w:r>
      <w:proofErr w:type="spellStart"/>
      <w:r w:rsidRPr="008C40CE">
        <w:rPr>
          <w:rFonts w:cs="Arial"/>
          <w:color w:val="000000" w:themeColor="text1"/>
          <w:szCs w:val="18"/>
        </w:rPr>
        <w:t>Tjahjono</w:t>
      </w:r>
      <w:proofErr w:type="spellEnd"/>
      <w:r w:rsidRPr="008C40CE">
        <w:rPr>
          <w:rFonts w:cs="Arial"/>
          <w:color w:val="000000" w:themeColor="text1"/>
          <w:szCs w:val="18"/>
        </w:rPr>
        <w:t xml:space="preserve"> Y., 2019, Evaluation of analgesic and antiplatelet activity of 2-((3 (chloromethyl)benzoyl)oxy)benzoic acid</w:t>
      </w:r>
      <w:r>
        <w:rPr>
          <w:rFonts w:cs="Arial"/>
          <w:color w:val="000000" w:themeColor="text1"/>
          <w:szCs w:val="18"/>
        </w:rPr>
        <w:t>,</w:t>
      </w:r>
      <w:r w:rsidRPr="008C40CE">
        <w:rPr>
          <w:rFonts w:cs="Arial"/>
          <w:color w:val="000000" w:themeColor="text1"/>
          <w:szCs w:val="18"/>
        </w:rPr>
        <w:t xml:space="preserve"> Prostaglandins &amp; Other Lipid Mediators, 145, 1–8. </w:t>
      </w:r>
      <w:proofErr w:type="spellStart"/>
      <w:r w:rsidRPr="008C40CE">
        <w:rPr>
          <w:rFonts w:cs="Arial"/>
          <w:color w:val="000000" w:themeColor="text1"/>
          <w:szCs w:val="18"/>
        </w:rPr>
        <w:t>doi</w:t>
      </w:r>
      <w:proofErr w:type="spellEnd"/>
      <w:r w:rsidRPr="008C40CE">
        <w:rPr>
          <w:rFonts w:cs="Arial"/>
          <w:color w:val="000000" w:themeColor="text1"/>
          <w:szCs w:val="18"/>
        </w:rPr>
        <w:t xml:space="preserve">: 10.1016/j.prostaglandins.2019.106364 </w:t>
      </w:r>
    </w:p>
    <w:p w14:paraId="73E8DF26" w14:textId="77777777" w:rsidR="007571EE" w:rsidRPr="008C40CE" w:rsidRDefault="007571EE" w:rsidP="007571EE">
      <w:pPr>
        <w:spacing w:line="276" w:lineRule="auto"/>
        <w:ind w:left="284" w:hanging="284"/>
        <w:rPr>
          <w:rFonts w:cs="Arial"/>
          <w:color w:val="000000" w:themeColor="text1"/>
          <w:szCs w:val="18"/>
          <w:lang w:val="en-US"/>
        </w:rPr>
      </w:pPr>
      <w:r w:rsidRPr="008C40CE">
        <w:rPr>
          <w:rFonts w:eastAsia="Calibri" w:cs="Arial"/>
          <w:color w:val="000000" w:themeColor="text1"/>
          <w:szCs w:val="18"/>
          <w:lang w:val="en-US"/>
        </w:rPr>
        <w:t xml:space="preserve">Chikindas M.L., Weeks R., </w:t>
      </w:r>
      <w:proofErr w:type="spellStart"/>
      <w:r w:rsidRPr="008C40CE">
        <w:rPr>
          <w:rFonts w:eastAsia="Calibri" w:cs="Arial"/>
          <w:color w:val="000000" w:themeColor="text1"/>
          <w:szCs w:val="18"/>
          <w:lang w:val="en-US"/>
        </w:rPr>
        <w:t>Drider</w:t>
      </w:r>
      <w:proofErr w:type="spellEnd"/>
      <w:r w:rsidRPr="008C40CE">
        <w:rPr>
          <w:rFonts w:eastAsia="Calibri" w:cs="Arial"/>
          <w:color w:val="000000" w:themeColor="text1"/>
          <w:szCs w:val="18"/>
          <w:lang w:val="en-US"/>
        </w:rPr>
        <w:t xml:space="preserve"> D., </w:t>
      </w:r>
      <w:proofErr w:type="spellStart"/>
      <w:r w:rsidRPr="008C40CE">
        <w:rPr>
          <w:rFonts w:eastAsia="Calibri" w:cs="Arial"/>
          <w:color w:val="000000" w:themeColor="text1"/>
          <w:szCs w:val="18"/>
          <w:lang w:val="en-US"/>
        </w:rPr>
        <w:t>Chistyakov</w:t>
      </w:r>
      <w:proofErr w:type="spellEnd"/>
      <w:r w:rsidRPr="008C40CE">
        <w:rPr>
          <w:rFonts w:eastAsia="Calibri" w:cs="Arial"/>
          <w:color w:val="000000" w:themeColor="text1"/>
          <w:szCs w:val="18"/>
          <w:lang w:val="en-US"/>
        </w:rPr>
        <w:t xml:space="preserve"> V.A., Dicks L.M., 2018, Functions and emerging applications of bacteriocins. </w:t>
      </w:r>
      <w:r w:rsidRPr="008C40CE">
        <w:rPr>
          <w:rFonts w:eastAsia="Calibri" w:cs="Arial"/>
          <w:iCs/>
          <w:color w:val="000000" w:themeColor="text1"/>
          <w:szCs w:val="18"/>
          <w:lang w:val="en-US"/>
        </w:rPr>
        <w:t xml:space="preserve">Current Opinions in Biotechnology, </w:t>
      </w:r>
      <w:r w:rsidRPr="008C40CE">
        <w:rPr>
          <w:rFonts w:eastAsia="Calibri" w:cs="Arial"/>
          <w:bCs/>
          <w:color w:val="000000" w:themeColor="text1"/>
          <w:szCs w:val="18"/>
          <w:lang w:val="en-US"/>
        </w:rPr>
        <w:t>49</w:t>
      </w:r>
      <w:r w:rsidRPr="008C40CE">
        <w:rPr>
          <w:rFonts w:eastAsia="Calibri" w:cs="Arial"/>
          <w:color w:val="000000" w:themeColor="text1"/>
          <w:szCs w:val="18"/>
          <w:lang w:val="en-US"/>
        </w:rPr>
        <w:t xml:space="preserve">, 23-28. </w:t>
      </w:r>
      <w:proofErr w:type="spellStart"/>
      <w:r w:rsidRPr="008C40CE">
        <w:rPr>
          <w:rFonts w:cs="Arial"/>
          <w:color w:val="000000" w:themeColor="text1"/>
          <w:szCs w:val="18"/>
          <w:shd w:val="clear" w:color="auto" w:fill="FFFFFF"/>
          <w:lang w:val="en-US"/>
        </w:rPr>
        <w:t>doi</w:t>
      </w:r>
      <w:proofErr w:type="spellEnd"/>
      <w:r w:rsidRPr="008C40CE">
        <w:rPr>
          <w:rFonts w:cs="Arial"/>
          <w:color w:val="000000" w:themeColor="text1"/>
          <w:szCs w:val="18"/>
          <w:shd w:val="clear" w:color="auto" w:fill="FFFFFF"/>
          <w:lang w:val="en-US"/>
        </w:rPr>
        <w:t xml:space="preserve">: </w:t>
      </w:r>
      <w:r w:rsidRPr="008C40CE">
        <w:rPr>
          <w:rFonts w:eastAsia="Calibri" w:cs="Arial"/>
          <w:color w:val="000000" w:themeColor="text1"/>
          <w:szCs w:val="18"/>
          <w:shd w:val="clear" w:color="auto" w:fill="FFFFFF"/>
          <w:lang w:val="en-US"/>
        </w:rPr>
        <w:t>10.1016/j.copbio.2017.07.011</w:t>
      </w:r>
    </w:p>
    <w:p w14:paraId="47C5B9A7" w14:textId="77777777" w:rsidR="007571EE" w:rsidRPr="008C40CE" w:rsidRDefault="007571EE" w:rsidP="007571EE">
      <w:pPr>
        <w:spacing w:line="276" w:lineRule="auto"/>
        <w:ind w:left="284" w:hanging="284"/>
        <w:rPr>
          <w:rFonts w:eastAsiaTheme="majorHAnsi" w:cs="Arial"/>
          <w:color w:val="000000" w:themeColor="text1"/>
          <w:szCs w:val="18"/>
          <w:lang w:val="en-PH"/>
        </w:rPr>
      </w:pPr>
      <w:r w:rsidRPr="008C40CE">
        <w:rPr>
          <w:rFonts w:eastAsiaTheme="majorHAnsi" w:cs="Arial"/>
          <w:noProof/>
          <w:color w:val="000000" w:themeColor="text1"/>
          <w:szCs w:val="18"/>
        </w:rPr>
        <w:t>Cui Y., Miao K., Niyaphorn S., Qu X., 2020,  Production of Gamma-aminobutyric acid from lactic acid bacteria: A systematic review</w:t>
      </w:r>
      <w:r>
        <w:rPr>
          <w:rFonts w:eastAsiaTheme="majorHAnsi" w:cs="Arial"/>
          <w:noProof/>
          <w:color w:val="000000" w:themeColor="text1"/>
          <w:szCs w:val="18"/>
        </w:rPr>
        <w:t>,</w:t>
      </w:r>
      <w:r w:rsidRPr="008C40CE">
        <w:rPr>
          <w:rFonts w:eastAsiaTheme="majorHAnsi" w:cs="Arial"/>
          <w:noProof/>
          <w:color w:val="000000" w:themeColor="text1"/>
          <w:szCs w:val="18"/>
        </w:rPr>
        <w:t xml:space="preserve"> </w:t>
      </w:r>
      <w:r w:rsidRPr="008C40CE">
        <w:rPr>
          <w:rFonts w:eastAsiaTheme="majorHAnsi" w:cs="Arial"/>
          <w:bCs/>
          <w:noProof/>
          <w:color w:val="000000" w:themeColor="text1"/>
          <w:szCs w:val="18"/>
        </w:rPr>
        <w:t>International Journal of Molecular Sciences</w:t>
      </w:r>
      <w:r w:rsidRPr="008C40CE">
        <w:rPr>
          <w:rFonts w:eastAsiaTheme="majorHAnsi" w:cs="Arial"/>
          <w:noProof/>
          <w:color w:val="000000" w:themeColor="text1"/>
          <w:szCs w:val="18"/>
        </w:rPr>
        <w:t>, 21(995)</w:t>
      </w:r>
      <w:r>
        <w:rPr>
          <w:rFonts w:eastAsiaTheme="majorHAnsi" w:cs="Arial"/>
          <w:noProof/>
          <w:color w:val="000000" w:themeColor="text1"/>
          <w:szCs w:val="18"/>
        </w:rPr>
        <w:t>,</w:t>
      </w:r>
      <w:r w:rsidRPr="008C40CE">
        <w:rPr>
          <w:rFonts w:eastAsiaTheme="majorHAnsi" w:cs="Arial"/>
          <w:noProof/>
          <w:color w:val="000000" w:themeColor="text1"/>
          <w:szCs w:val="18"/>
        </w:rPr>
        <w:t xml:space="preserve"> 21.</w:t>
      </w:r>
      <w:r w:rsidRPr="008C40CE">
        <w:rPr>
          <w:rFonts w:cs="Arial"/>
          <w:color w:val="000000" w:themeColor="text1"/>
          <w:szCs w:val="18"/>
          <w:shd w:val="clear" w:color="auto" w:fill="FFFFFF"/>
        </w:rPr>
        <w:t xml:space="preserve">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10.3390/ijms21030995</w:t>
      </w:r>
    </w:p>
    <w:p w14:paraId="07701775" w14:textId="77777777" w:rsidR="007571EE" w:rsidRPr="008C40CE" w:rsidRDefault="007571EE" w:rsidP="007571EE">
      <w:pPr>
        <w:spacing w:line="276" w:lineRule="auto"/>
        <w:ind w:left="284" w:hanging="284"/>
        <w:rPr>
          <w:rStyle w:val="Strong"/>
          <w:rFonts w:cs="Arial"/>
          <w:b w:val="0"/>
          <w:color w:val="000000" w:themeColor="text1"/>
          <w:szCs w:val="18"/>
          <w:shd w:val="clear" w:color="auto" w:fill="FFFFFF"/>
        </w:rPr>
      </w:pPr>
      <w:r w:rsidRPr="008C40CE">
        <w:rPr>
          <w:rFonts w:cs="Arial"/>
          <w:color w:val="000000" w:themeColor="text1"/>
          <w:szCs w:val="18"/>
          <w:shd w:val="clear" w:color="auto" w:fill="FFFFFF"/>
        </w:rPr>
        <w:lastRenderedPageBreak/>
        <w:t>Di Francisco-Donoghue J., Rabin E., Lambert E.M., Werner W.G., 2014, Effects of tyrosine on Parkinson's disease: A randomized, double-blind, placebo-controlled trial. Movement Disorders Clinical Practice, 1</w:t>
      </w:r>
      <w:r>
        <w:rPr>
          <w:rFonts w:cs="Arial"/>
          <w:color w:val="000000" w:themeColor="text1"/>
          <w:szCs w:val="18"/>
          <w:shd w:val="clear" w:color="auto" w:fill="FFFFFF"/>
        </w:rPr>
        <w:t xml:space="preserve"> </w:t>
      </w:r>
      <w:r w:rsidRPr="008C40CE">
        <w:rPr>
          <w:rFonts w:cs="Arial"/>
          <w:color w:val="000000" w:themeColor="text1"/>
          <w:szCs w:val="18"/>
          <w:shd w:val="clear" w:color="auto" w:fill="FFFFFF"/>
        </w:rPr>
        <w:t xml:space="preserve">(4), 348-353.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10.1002/mdc3.12082</w:t>
      </w:r>
    </w:p>
    <w:p w14:paraId="7240AA88" w14:textId="77777777" w:rsidR="007571EE" w:rsidRPr="008C40CE" w:rsidRDefault="007571EE" w:rsidP="007571EE">
      <w:pPr>
        <w:spacing w:line="276" w:lineRule="auto"/>
        <w:ind w:left="284" w:hanging="284"/>
        <w:rPr>
          <w:rFonts w:cs="Arial"/>
          <w:color w:val="000000" w:themeColor="text1"/>
          <w:szCs w:val="18"/>
          <w:lang w:val="en-US"/>
        </w:rPr>
      </w:pPr>
      <w:r w:rsidRPr="008C40CE">
        <w:rPr>
          <w:rFonts w:cs="Arial"/>
          <w:color w:val="000000" w:themeColor="text1"/>
          <w:szCs w:val="18"/>
          <w:lang w:val="it-IT"/>
        </w:rPr>
        <w:t xml:space="preserve">Eldho P., Sasikumar P., Gomathi S., Abhishek A., Selvam G.S., 2017, </w:t>
      </w:r>
      <w:r w:rsidRPr="008C40CE">
        <w:rPr>
          <w:rFonts w:cs="Arial"/>
          <w:color w:val="000000" w:themeColor="text1"/>
          <w:szCs w:val="18"/>
          <w:lang w:val="en-US"/>
        </w:rPr>
        <w:t xml:space="preserve">Recombinant lactic acid </w:t>
      </w:r>
      <w:proofErr w:type="spellStart"/>
      <w:r w:rsidRPr="008C40CE">
        <w:rPr>
          <w:rFonts w:cs="Arial"/>
          <w:color w:val="000000" w:themeColor="text1"/>
          <w:szCs w:val="18"/>
          <w:lang w:val="en-US"/>
        </w:rPr>
        <w:t>bactéria</w:t>
      </w:r>
      <w:proofErr w:type="spellEnd"/>
      <w:r w:rsidRPr="008C40CE">
        <w:rPr>
          <w:rFonts w:cs="Arial"/>
          <w:color w:val="000000" w:themeColor="text1"/>
          <w:szCs w:val="18"/>
          <w:lang w:val="en-US"/>
        </w:rPr>
        <w:t xml:space="preserve"> secreting </w:t>
      </w:r>
      <w:proofErr w:type="spellStart"/>
      <w:r w:rsidRPr="008C40CE">
        <w:rPr>
          <w:rFonts w:cs="Arial"/>
          <w:color w:val="000000" w:themeColor="text1"/>
          <w:szCs w:val="18"/>
          <w:lang w:val="en-US"/>
        </w:rPr>
        <w:t>OxdC</w:t>
      </w:r>
      <w:proofErr w:type="spellEnd"/>
      <w:r w:rsidRPr="008C40CE">
        <w:rPr>
          <w:rFonts w:cs="Arial"/>
          <w:color w:val="000000" w:themeColor="text1"/>
          <w:szCs w:val="18"/>
          <w:lang w:val="en-US"/>
        </w:rPr>
        <w:t xml:space="preserve"> as a novel therapeutical tool for the prevention of kidney Stone Disease. pp 327-345. In </w:t>
      </w:r>
      <w:proofErr w:type="spellStart"/>
      <w:r w:rsidRPr="008C40CE">
        <w:rPr>
          <w:rFonts w:cs="Arial"/>
          <w:color w:val="000000" w:themeColor="text1"/>
          <w:szCs w:val="18"/>
          <w:lang w:val="en-US"/>
        </w:rPr>
        <w:t>Grumezescu</w:t>
      </w:r>
      <w:proofErr w:type="spellEnd"/>
      <w:r w:rsidRPr="008C40CE">
        <w:rPr>
          <w:rFonts w:cs="Arial"/>
          <w:color w:val="000000" w:themeColor="text1"/>
          <w:szCs w:val="18"/>
          <w:lang w:val="en-US"/>
        </w:rPr>
        <w:t xml:space="preserve"> A.M. (Ed.). Multifunctional Systems for Combined Delivery, Biosensing and Dia</w:t>
      </w:r>
      <w:r>
        <w:rPr>
          <w:rFonts w:cs="Arial"/>
          <w:color w:val="000000" w:themeColor="text1"/>
          <w:szCs w:val="18"/>
          <w:lang w:val="en-US"/>
        </w:rPr>
        <w:t>g</w:t>
      </w:r>
      <w:r w:rsidRPr="008C40CE">
        <w:rPr>
          <w:rFonts w:cs="Arial"/>
          <w:color w:val="000000" w:themeColor="text1"/>
          <w:szCs w:val="18"/>
          <w:lang w:val="en-US"/>
        </w:rPr>
        <w:t xml:space="preserve">nostics. Elsevier. </w:t>
      </w:r>
      <w:proofErr w:type="spellStart"/>
      <w:r w:rsidRPr="008C40CE">
        <w:rPr>
          <w:rFonts w:cs="Arial"/>
          <w:color w:val="000000" w:themeColor="text1"/>
          <w:szCs w:val="18"/>
          <w:lang w:val="en-US"/>
        </w:rPr>
        <w:t>doi</w:t>
      </w:r>
      <w:proofErr w:type="spellEnd"/>
      <w:r w:rsidRPr="008C40CE">
        <w:rPr>
          <w:rFonts w:cs="Arial"/>
          <w:color w:val="000000" w:themeColor="text1"/>
          <w:szCs w:val="18"/>
          <w:lang w:val="en-US"/>
        </w:rPr>
        <w:t>: 10.1016/B978-0-323-52725-5.00017-4</w:t>
      </w:r>
    </w:p>
    <w:p w14:paraId="35DB2B1A" w14:textId="77777777" w:rsidR="007571EE" w:rsidRPr="008C40CE" w:rsidRDefault="007571EE" w:rsidP="007571EE">
      <w:pPr>
        <w:spacing w:line="276" w:lineRule="auto"/>
        <w:ind w:left="284" w:hanging="284"/>
        <w:rPr>
          <w:rFonts w:cs="Arial"/>
          <w:color w:val="000000" w:themeColor="text1"/>
          <w:szCs w:val="18"/>
          <w:lang w:val="en-US"/>
        </w:rPr>
      </w:pPr>
      <w:proofErr w:type="spellStart"/>
      <w:r w:rsidRPr="008C40CE">
        <w:rPr>
          <w:rFonts w:cs="Arial"/>
          <w:color w:val="000000" w:themeColor="text1"/>
          <w:szCs w:val="18"/>
          <w:shd w:val="clear" w:color="auto" w:fill="FFFFFF"/>
          <w:lang w:val="en-US"/>
        </w:rPr>
        <w:t>Grkovic</w:t>
      </w:r>
      <w:proofErr w:type="spellEnd"/>
      <w:r w:rsidRPr="008C40CE">
        <w:rPr>
          <w:rFonts w:cs="Arial"/>
          <w:color w:val="000000" w:themeColor="text1"/>
          <w:szCs w:val="18"/>
          <w:shd w:val="clear" w:color="auto" w:fill="FFFFFF"/>
          <w:lang w:val="en-US"/>
        </w:rPr>
        <w:t xml:space="preserve"> S., </w:t>
      </w:r>
      <w:proofErr w:type="spellStart"/>
      <w:r w:rsidRPr="008C40CE">
        <w:rPr>
          <w:rFonts w:cs="Arial"/>
          <w:color w:val="000000" w:themeColor="text1"/>
          <w:szCs w:val="18"/>
          <w:shd w:val="clear" w:color="auto" w:fill="FFFFFF"/>
          <w:lang w:val="en-US"/>
        </w:rPr>
        <w:t>Jankov</w:t>
      </w:r>
      <w:proofErr w:type="spellEnd"/>
      <w:r w:rsidRPr="008C40CE">
        <w:rPr>
          <w:rFonts w:cs="Arial"/>
          <w:color w:val="000000" w:themeColor="text1"/>
          <w:szCs w:val="18"/>
          <w:shd w:val="clear" w:color="auto" w:fill="FFFFFF"/>
          <w:lang w:val="en-US"/>
        </w:rPr>
        <w:t xml:space="preserve"> R., </w:t>
      </w:r>
      <w:proofErr w:type="spellStart"/>
      <w:r w:rsidRPr="008C40CE">
        <w:rPr>
          <w:rFonts w:cs="Arial"/>
          <w:color w:val="000000" w:themeColor="text1"/>
          <w:szCs w:val="18"/>
          <w:shd w:val="clear" w:color="auto" w:fill="FFFFFF"/>
          <w:lang w:val="en-US"/>
        </w:rPr>
        <w:t>Cvorkov-Drazic</w:t>
      </w:r>
      <w:proofErr w:type="spellEnd"/>
      <w:r w:rsidRPr="008C40CE">
        <w:rPr>
          <w:rFonts w:cs="Arial"/>
          <w:color w:val="000000" w:themeColor="text1"/>
          <w:szCs w:val="18"/>
          <w:shd w:val="clear" w:color="auto" w:fill="FFFFFF"/>
          <w:lang w:val="en-US"/>
        </w:rPr>
        <w:t xml:space="preserve"> M., Nikolic, R., 2003, Analysis of organic acids in human fluids by capillary gas chromatography: A new approach, Journal of Medical Sciences,</w:t>
      </w:r>
      <w:r w:rsidRPr="008C40CE">
        <w:rPr>
          <w:rFonts w:cs="Arial"/>
          <w:iCs/>
          <w:color w:val="000000" w:themeColor="text1"/>
          <w:szCs w:val="18"/>
          <w:shd w:val="clear" w:color="auto" w:fill="FFFFFF"/>
          <w:lang w:val="en-US"/>
        </w:rPr>
        <w:t xml:space="preserve"> </w:t>
      </w:r>
      <w:r w:rsidRPr="008C40CE">
        <w:rPr>
          <w:rFonts w:cs="Arial"/>
          <w:bCs/>
          <w:iCs/>
          <w:color w:val="000000" w:themeColor="text1"/>
          <w:szCs w:val="18"/>
          <w:shd w:val="clear" w:color="auto" w:fill="FFFFFF"/>
          <w:lang w:val="en-US"/>
        </w:rPr>
        <w:t>3</w:t>
      </w:r>
      <w:r>
        <w:rPr>
          <w:rFonts w:cs="Arial"/>
          <w:bCs/>
          <w:iCs/>
          <w:color w:val="000000" w:themeColor="text1"/>
          <w:szCs w:val="18"/>
          <w:shd w:val="clear" w:color="auto" w:fill="FFFFFF"/>
          <w:lang w:val="en-US"/>
        </w:rPr>
        <w:t xml:space="preserve"> </w:t>
      </w:r>
      <w:r w:rsidRPr="008C40CE">
        <w:rPr>
          <w:rFonts w:cs="Arial"/>
          <w:bCs/>
          <w:iCs/>
          <w:color w:val="000000" w:themeColor="text1"/>
          <w:szCs w:val="18"/>
          <w:shd w:val="clear" w:color="auto" w:fill="FFFFFF"/>
          <w:lang w:val="en-US"/>
        </w:rPr>
        <w:t>(4)</w:t>
      </w:r>
      <w:r w:rsidRPr="008C40CE">
        <w:rPr>
          <w:rFonts w:cs="Arial"/>
          <w:iCs/>
          <w:color w:val="000000" w:themeColor="text1"/>
          <w:szCs w:val="18"/>
          <w:shd w:val="clear" w:color="auto" w:fill="FFFFFF"/>
          <w:lang w:val="en-US"/>
        </w:rPr>
        <w:t>, 307-313.</w:t>
      </w:r>
      <w:r w:rsidRPr="008C40CE">
        <w:rPr>
          <w:rFonts w:cs="Arial"/>
          <w:i/>
          <w:iCs/>
          <w:color w:val="000000" w:themeColor="text1"/>
          <w:szCs w:val="18"/>
          <w:shd w:val="clear" w:color="auto" w:fill="FFFFFF"/>
          <w:lang w:val="en-US"/>
        </w:rPr>
        <w:t xml:space="preserve"> </w:t>
      </w:r>
      <w:proofErr w:type="spellStart"/>
      <w:r w:rsidRPr="008C40CE">
        <w:rPr>
          <w:rStyle w:val="Strong"/>
          <w:rFonts w:cs="Arial"/>
          <w:b w:val="0"/>
          <w:bCs w:val="0"/>
          <w:color w:val="000000" w:themeColor="text1"/>
          <w:szCs w:val="18"/>
          <w:shd w:val="clear" w:color="auto" w:fill="FFFFFF"/>
          <w:lang w:val="en-US"/>
        </w:rPr>
        <w:t>doi</w:t>
      </w:r>
      <w:proofErr w:type="spellEnd"/>
      <w:r w:rsidRPr="008C40CE">
        <w:rPr>
          <w:rStyle w:val="Strong"/>
          <w:rFonts w:cs="Arial"/>
          <w:b w:val="0"/>
          <w:bCs w:val="0"/>
          <w:color w:val="000000" w:themeColor="text1"/>
          <w:szCs w:val="18"/>
          <w:shd w:val="clear" w:color="auto" w:fill="FFFFFF"/>
          <w:lang w:val="en-US"/>
        </w:rPr>
        <w:t>:</w:t>
      </w:r>
      <w:r w:rsidRPr="008C40CE">
        <w:rPr>
          <w:rFonts w:cs="Arial"/>
          <w:color w:val="000000" w:themeColor="text1"/>
          <w:szCs w:val="18"/>
          <w:shd w:val="clear" w:color="auto" w:fill="FFFFFF"/>
          <w:lang w:val="en-US"/>
        </w:rPr>
        <w:t xml:space="preserve"> 10.3923/jms.2003.307.313</w:t>
      </w:r>
    </w:p>
    <w:p w14:paraId="34115C7D" w14:textId="77777777" w:rsidR="007571EE" w:rsidRPr="008C40CE" w:rsidRDefault="007571EE" w:rsidP="007571EE">
      <w:pPr>
        <w:adjustRightInd w:val="0"/>
        <w:spacing w:line="276" w:lineRule="auto"/>
        <w:ind w:left="284" w:hanging="284"/>
        <w:rPr>
          <w:rFonts w:eastAsiaTheme="majorHAnsi" w:cs="Arial"/>
          <w:color w:val="000000" w:themeColor="text1"/>
          <w:szCs w:val="18"/>
          <w:lang w:val="en-PH"/>
        </w:rPr>
      </w:pPr>
      <w:r w:rsidRPr="008C40CE">
        <w:rPr>
          <w:rFonts w:eastAsiaTheme="majorHAnsi" w:cs="Arial"/>
          <w:color w:val="000000" w:themeColor="text1"/>
          <w:szCs w:val="18"/>
        </w:rPr>
        <w:t xml:space="preserve">Hayakawa K., Kimura M., </w:t>
      </w:r>
      <w:proofErr w:type="spellStart"/>
      <w:r w:rsidRPr="008C40CE">
        <w:rPr>
          <w:rFonts w:eastAsiaTheme="majorHAnsi" w:cs="Arial"/>
          <w:color w:val="000000" w:themeColor="text1"/>
          <w:szCs w:val="18"/>
        </w:rPr>
        <w:t>Kasaha</w:t>
      </w:r>
      <w:proofErr w:type="spellEnd"/>
      <w:r w:rsidRPr="008C40CE">
        <w:rPr>
          <w:rFonts w:eastAsiaTheme="majorHAnsi" w:cs="Arial"/>
          <w:color w:val="000000" w:themeColor="text1"/>
          <w:szCs w:val="18"/>
        </w:rPr>
        <w:t xml:space="preserve"> K., Matsumoto K., </w:t>
      </w:r>
      <w:proofErr w:type="spellStart"/>
      <w:r w:rsidRPr="008C40CE">
        <w:rPr>
          <w:rFonts w:eastAsiaTheme="majorHAnsi" w:cs="Arial"/>
          <w:color w:val="000000" w:themeColor="text1"/>
          <w:szCs w:val="18"/>
        </w:rPr>
        <w:t>Sansawa</w:t>
      </w:r>
      <w:proofErr w:type="spellEnd"/>
      <w:r w:rsidRPr="008C40CE">
        <w:rPr>
          <w:rFonts w:eastAsiaTheme="majorHAnsi" w:cs="Arial"/>
          <w:color w:val="000000" w:themeColor="text1"/>
          <w:szCs w:val="18"/>
        </w:rPr>
        <w:t xml:space="preserve"> H., </w:t>
      </w:r>
      <w:proofErr w:type="spellStart"/>
      <w:r w:rsidRPr="008C40CE">
        <w:rPr>
          <w:rFonts w:eastAsiaTheme="majorHAnsi" w:cs="Arial"/>
          <w:color w:val="000000" w:themeColor="text1"/>
          <w:szCs w:val="18"/>
        </w:rPr>
        <w:t>Yamori</w:t>
      </w:r>
      <w:proofErr w:type="spellEnd"/>
      <w:r w:rsidRPr="008C40CE">
        <w:rPr>
          <w:rFonts w:eastAsiaTheme="majorHAnsi" w:cs="Arial"/>
          <w:color w:val="000000" w:themeColor="text1"/>
          <w:szCs w:val="18"/>
        </w:rPr>
        <w:t xml:space="preserve"> Y., 2004, Effect of a γ–aminobutyric acid enriched dairy product on the blood pressure of spontaneously hypertensive and normotensive Wistar-Kyoto rats, British Journal of </w:t>
      </w:r>
      <w:proofErr w:type="spellStart"/>
      <w:r w:rsidRPr="008C40CE">
        <w:rPr>
          <w:rFonts w:eastAsiaTheme="majorHAnsi" w:cs="Arial"/>
          <w:color w:val="000000" w:themeColor="text1"/>
          <w:szCs w:val="18"/>
        </w:rPr>
        <w:t>Nutrithion</w:t>
      </w:r>
      <w:proofErr w:type="spellEnd"/>
      <w:r w:rsidRPr="008C40CE">
        <w:rPr>
          <w:rFonts w:eastAsiaTheme="majorHAnsi" w:cs="Arial"/>
          <w:color w:val="000000" w:themeColor="text1"/>
          <w:szCs w:val="18"/>
        </w:rPr>
        <w:t xml:space="preserve">, 92, 411–417.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10.1079/bjn20041221</w:t>
      </w:r>
    </w:p>
    <w:p w14:paraId="1915EB4C" w14:textId="77777777" w:rsidR="007571EE" w:rsidRPr="008C40CE" w:rsidRDefault="007571EE" w:rsidP="007571EE">
      <w:pPr>
        <w:shd w:val="clear" w:color="auto" w:fill="FFFFFF"/>
        <w:spacing w:line="276" w:lineRule="auto"/>
        <w:ind w:left="284" w:hanging="284"/>
        <w:textAlignment w:val="baseline"/>
        <w:rPr>
          <w:rFonts w:cs="Arial"/>
          <w:color w:val="000000" w:themeColor="text1"/>
          <w:szCs w:val="18"/>
          <w:lang w:val="en-US" w:eastAsia="pt-BR"/>
        </w:rPr>
      </w:pPr>
      <w:proofErr w:type="spellStart"/>
      <w:r w:rsidRPr="008C40CE">
        <w:rPr>
          <w:rFonts w:cs="Arial"/>
          <w:color w:val="000000" w:themeColor="text1"/>
          <w:szCs w:val="18"/>
          <w:lang w:val="en-US" w:eastAsia="pt-BR"/>
        </w:rPr>
        <w:t>Lavermicocca</w:t>
      </w:r>
      <w:proofErr w:type="spellEnd"/>
      <w:r w:rsidRPr="008C40CE">
        <w:rPr>
          <w:rFonts w:cs="Arial"/>
          <w:color w:val="000000" w:themeColor="text1"/>
          <w:szCs w:val="18"/>
          <w:lang w:val="en-US" w:eastAsia="pt-BR"/>
        </w:rPr>
        <w:t xml:space="preserve"> P., Valerio F., Visconti A., 2003, Antifungal activity of </w:t>
      </w:r>
      <w:proofErr w:type="spellStart"/>
      <w:r w:rsidRPr="008C40CE">
        <w:rPr>
          <w:rFonts w:cs="Arial"/>
          <w:color w:val="000000" w:themeColor="text1"/>
          <w:szCs w:val="18"/>
          <w:lang w:val="en-US" w:eastAsia="pt-BR"/>
        </w:rPr>
        <w:t>phenyllactic</w:t>
      </w:r>
      <w:proofErr w:type="spellEnd"/>
      <w:r w:rsidRPr="008C40CE">
        <w:rPr>
          <w:rFonts w:cs="Arial"/>
          <w:color w:val="000000" w:themeColor="text1"/>
          <w:szCs w:val="18"/>
          <w:lang w:val="en-US" w:eastAsia="pt-BR"/>
        </w:rPr>
        <w:t xml:space="preserve"> acid against molds isolated from bakery products</w:t>
      </w:r>
      <w:r>
        <w:rPr>
          <w:rFonts w:cs="Arial"/>
          <w:color w:val="000000" w:themeColor="text1"/>
          <w:szCs w:val="18"/>
          <w:lang w:val="en-US" w:eastAsia="pt-BR"/>
        </w:rPr>
        <w:t>,</w:t>
      </w:r>
      <w:r w:rsidRPr="008C40CE">
        <w:rPr>
          <w:rFonts w:cs="Arial"/>
          <w:color w:val="000000" w:themeColor="text1"/>
          <w:szCs w:val="18"/>
          <w:lang w:val="en-US" w:eastAsia="pt-BR"/>
        </w:rPr>
        <w:t xml:space="preserve"> </w:t>
      </w:r>
      <w:r w:rsidRPr="008C40CE">
        <w:rPr>
          <w:rFonts w:cs="Arial"/>
          <w:iCs/>
          <w:color w:val="000000" w:themeColor="text1"/>
          <w:szCs w:val="18"/>
          <w:lang w:val="en-US" w:eastAsia="pt-BR"/>
        </w:rPr>
        <w:t>Applied and Environmental Microbiology,</w:t>
      </w:r>
      <w:r w:rsidRPr="008C40CE">
        <w:rPr>
          <w:rFonts w:cs="Arial"/>
          <w:color w:val="000000" w:themeColor="text1"/>
          <w:szCs w:val="18"/>
          <w:lang w:val="en-US" w:eastAsia="pt-BR"/>
        </w:rPr>
        <w:t xml:space="preserve"> </w:t>
      </w:r>
      <w:r w:rsidRPr="008C40CE">
        <w:rPr>
          <w:rFonts w:cs="Arial"/>
          <w:bCs/>
          <w:color w:val="000000" w:themeColor="text1"/>
          <w:szCs w:val="18"/>
          <w:lang w:val="en-US" w:eastAsia="pt-BR"/>
        </w:rPr>
        <w:t>69</w:t>
      </w:r>
      <w:r w:rsidRPr="008C40CE">
        <w:rPr>
          <w:rFonts w:cs="Arial"/>
          <w:b/>
          <w:i/>
          <w:color w:val="000000" w:themeColor="text1"/>
          <w:szCs w:val="18"/>
          <w:lang w:val="en-US" w:eastAsia="pt-BR"/>
        </w:rPr>
        <w:t xml:space="preserve"> </w:t>
      </w:r>
      <w:r w:rsidRPr="008C40CE">
        <w:rPr>
          <w:rFonts w:cs="Arial"/>
          <w:color w:val="000000" w:themeColor="text1"/>
          <w:szCs w:val="18"/>
          <w:lang w:val="en-US" w:eastAsia="pt-BR"/>
        </w:rPr>
        <w:t xml:space="preserve">(1), 634-640. </w:t>
      </w:r>
      <w:proofErr w:type="spellStart"/>
      <w:r w:rsidRPr="008C40CE">
        <w:rPr>
          <w:rFonts w:cs="Arial"/>
          <w:bCs/>
          <w:color w:val="000000" w:themeColor="text1"/>
          <w:szCs w:val="18"/>
          <w:lang w:val="en-US" w:eastAsia="pt-BR"/>
        </w:rPr>
        <w:t>doi</w:t>
      </w:r>
      <w:proofErr w:type="spellEnd"/>
      <w:r w:rsidRPr="008C40CE">
        <w:rPr>
          <w:rFonts w:cs="Arial"/>
          <w:bCs/>
          <w:color w:val="000000" w:themeColor="text1"/>
          <w:szCs w:val="18"/>
          <w:lang w:val="en-US" w:eastAsia="pt-BR"/>
        </w:rPr>
        <w:t>:</w:t>
      </w:r>
      <w:r w:rsidRPr="008C40CE">
        <w:rPr>
          <w:rFonts w:cs="Arial"/>
          <w:color w:val="000000" w:themeColor="text1"/>
          <w:szCs w:val="18"/>
          <w:lang w:val="en-US" w:eastAsia="pt-BR"/>
        </w:rPr>
        <w:t xml:space="preserve"> 10.1128/AEM.69.1.634-640.2003</w:t>
      </w:r>
    </w:p>
    <w:p w14:paraId="78F08BD0" w14:textId="77777777" w:rsidR="007571EE" w:rsidRPr="008C40CE" w:rsidRDefault="007571EE" w:rsidP="007571EE">
      <w:pPr>
        <w:adjustRightInd w:val="0"/>
        <w:spacing w:line="276" w:lineRule="auto"/>
        <w:ind w:left="284" w:hanging="284"/>
        <w:rPr>
          <w:rFonts w:eastAsiaTheme="majorHAnsi" w:cs="Arial"/>
          <w:color w:val="000000" w:themeColor="text1"/>
          <w:szCs w:val="18"/>
          <w:lang w:val="en-PH"/>
        </w:rPr>
      </w:pPr>
      <w:r w:rsidRPr="008C40CE">
        <w:rPr>
          <w:rFonts w:eastAsiaTheme="majorHAnsi" w:cs="Arial"/>
          <w:color w:val="000000" w:themeColor="text1"/>
          <w:szCs w:val="18"/>
        </w:rPr>
        <w:t xml:space="preserve">Leventhal A.G., Wang Y., Pu M., Zhou Y., Ma Y., 2003, GABA and its agonists improved visual cortical function in senescent monkeys, Science, 300, 812–815.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10.1126/science.1082874</w:t>
      </w:r>
    </w:p>
    <w:p w14:paraId="3F309629" w14:textId="77777777" w:rsidR="007571EE" w:rsidRPr="008C40CE" w:rsidRDefault="007571EE" w:rsidP="007571EE">
      <w:pPr>
        <w:spacing w:line="276" w:lineRule="auto"/>
        <w:ind w:left="284" w:hanging="284"/>
        <w:rPr>
          <w:rFonts w:eastAsiaTheme="minorHAnsi" w:cs="Arial"/>
          <w:color w:val="000000" w:themeColor="text1"/>
          <w:szCs w:val="18"/>
          <w:lang w:val="en-US"/>
        </w:rPr>
      </w:pPr>
      <w:r w:rsidRPr="008C40CE">
        <w:rPr>
          <w:rFonts w:cs="Arial"/>
          <w:color w:val="000000" w:themeColor="text1"/>
          <w:szCs w:val="18"/>
          <w:lang w:val="en-US"/>
        </w:rPr>
        <w:t xml:space="preserve">Ning Y., Yan A., Yang K., Wang Z., Li X., Jia Y., 2017, Antibacterial activity of </w:t>
      </w:r>
      <w:proofErr w:type="spellStart"/>
      <w:r w:rsidRPr="008C40CE">
        <w:rPr>
          <w:rFonts w:cs="Arial"/>
          <w:color w:val="000000" w:themeColor="text1"/>
          <w:szCs w:val="18"/>
          <w:lang w:val="en-US"/>
        </w:rPr>
        <w:t>phenyllactic</w:t>
      </w:r>
      <w:proofErr w:type="spellEnd"/>
      <w:r w:rsidRPr="008C40CE">
        <w:rPr>
          <w:rFonts w:cs="Arial"/>
          <w:color w:val="000000" w:themeColor="text1"/>
          <w:szCs w:val="18"/>
          <w:lang w:val="en-US"/>
        </w:rPr>
        <w:t xml:space="preserve"> acid against </w:t>
      </w:r>
      <w:r w:rsidRPr="008C40CE">
        <w:rPr>
          <w:rFonts w:cs="Arial"/>
          <w:i/>
          <w:iCs/>
          <w:color w:val="000000" w:themeColor="text1"/>
          <w:szCs w:val="18"/>
          <w:lang w:val="en-US"/>
        </w:rPr>
        <w:t>Listeria monocytogenes</w:t>
      </w:r>
      <w:r w:rsidRPr="008C40CE">
        <w:rPr>
          <w:rFonts w:cs="Arial"/>
          <w:color w:val="000000" w:themeColor="text1"/>
          <w:szCs w:val="18"/>
          <w:lang w:val="en-US"/>
        </w:rPr>
        <w:t xml:space="preserve"> and </w:t>
      </w:r>
      <w:r w:rsidRPr="008C40CE">
        <w:rPr>
          <w:rFonts w:cs="Arial"/>
          <w:i/>
          <w:iCs/>
          <w:color w:val="000000" w:themeColor="text1"/>
          <w:szCs w:val="18"/>
          <w:lang w:val="en-US"/>
        </w:rPr>
        <w:t>Escherichia coli</w:t>
      </w:r>
      <w:r w:rsidRPr="008C40CE">
        <w:rPr>
          <w:rFonts w:cs="Arial"/>
          <w:color w:val="000000" w:themeColor="text1"/>
          <w:szCs w:val="18"/>
          <w:lang w:val="en-US"/>
        </w:rPr>
        <w:t xml:space="preserve"> by dual mechanisms, Food Chemistry, 228, 533-540. </w:t>
      </w:r>
      <w:proofErr w:type="spellStart"/>
      <w:r w:rsidRPr="008C40CE">
        <w:rPr>
          <w:rFonts w:cs="Arial"/>
          <w:color w:val="000000" w:themeColor="text1"/>
          <w:szCs w:val="18"/>
        </w:rPr>
        <w:t>doi</w:t>
      </w:r>
      <w:proofErr w:type="spellEnd"/>
      <w:r w:rsidRPr="008C40CE">
        <w:rPr>
          <w:rFonts w:cs="Arial"/>
          <w:color w:val="000000" w:themeColor="text1"/>
          <w:szCs w:val="18"/>
        </w:rPr>
        <w:t>: 10.1016/j.foodchem.2017.01.112</w:t>
      </w:r>
    </w:p>
    <w:p w14:paraId="45FD7671" w14:textId="77777777" w:rsidR="007571EE" w:rsidRPr="008C40CE" w:rsidRDefault="007571EE" w:rsidP="007571EE">
      <w:pPr>
        <w:adjustRightInd w:val="0"/>
        <w:spacing w:line="276" w:lineRule="auto"/>
        <w:ind w:left="284" w:hanging="284"/>
        <w:rPr>
          <w:rFonts w:eastAsiaTheme="majorHAnsi" w:cs="Arial"/>
          <w:color w:val="000000" w:themeColor="text1"/>
          <w:szCs w:val="18"/>
          <w:lang w:val="en-PH"/>
        </w:rPr>
      </w:pPr>
      <w:r w:rsidRPr="008C40CE">
        <w:rPr>
          <w:rFonts w:eastAsiaTheme="majorHAnsi" w:cs="Arial"/>
          <w:color w:val="000000" w:themeColor="text1"/>
          <w:szCs w:val="18"/>
        </w:rPr>
        <w:t xml:space="preserve">Oh S.H., Moon Y.J., Soh J.R., Cha Y.S., 2005, Effect of water extract of germinated brown rice on adiposity and obesity indices in mice fed a high fat diet, Journal of Food Science and Nutrition, 10, 251–256. </w:t>
      </w:r>
      <w:proofErr w:type="spellStart"/>
      <w:r w:rsidRPr="008C40CE">
        <w:rPr>
          <w:rFonts w:eastAsiaTheme="majorHAnsi" w:cs="Arial"/>
          <w:color w:val="000000" w:themeColor="text1"/>
          <w:szCs w:val="18"/>
        </w:rPr>
        <w:t>doi</w:t>
      </w:r>
      <w:proofErr w:type="spellEnd"/>
      <w:r w:rsidRPr="008C40CE">
        <w:rPr>
          <w:rFonts w:eastAsiaTheme="majorHAnsi" w:cs="Arial"/>
          <w:color w:val="000000" w:themeColor="text1"/>
          <w:szCs w:val="18"/>
        </w:rPr>
        <w:t>: 10.3746/jfn.2005.10.3.251</w:t>
      </w:r>
    </w:p>
    <w:p w14:paraId="27B594D5" w14:textId="77777777" w:rsidR="007571EE" w:rsidRPr="008C40CE" w:rsidRDefault="007571EE" w:rsidP="007571EE">
      <w:pPr>
        <w:adjustRightInd w:val="0"/>
        <w:spacing w:line="276" w:lineRule="auto"/>
        <w:ind w:left="284" w:hanging="284"/>
        <w:rPr>
          <w:rFonts w:eastAsiaTheme="majorHAnsi" w:cs="Arial"/>
          <w:color w:val="000000" w:themeColor="text1"/>
          <w:szCs w:val="18"/>
        </w:rPr>
      </w:pPr>
      <w:r w:rsidRPr="008C40CE">
        <w:rPr>
          <w:rFonts w:eastAsiaTheme="majorHAnsi" w:cs="Arial"/>
          <w:color w:val="000000" w:themeColor="text1"/>
          <w:szCs w:val="18"/>
        </w:rPr>
        <w:t xml:space="preserve">Okada T., </w:t>
      </w:r>
      <w:proofErr w:type="spellStart"/>
      <w:r w:rsidRPr="008C40CE">
        <w:rPr>
          <w:rFonts w:eastAsiaTheme="majorHAnsi" w:cs="Arial"/>
          <w:color w:val="000000" w:themeColor="text1"/>
          <w:szCs w:val="18"/>
        </w:rPr>
        <w:t>Sugishita</w:t>
      </w:r>
      <w:proofErr w:type="spellEnd"/>
      <w:r w:rsidRPr="008C40CE">
        <w:rPr>
          <w:rFonts w:eastAsiaTheme="majorHAnsi" w:cs="Arial"/>
          <w:color w:val="000000" w:themeColor="text1"/>
          <w:szCs w:val="18"/>
        </w:rPr>
        <w:t xml:space="preserve"> T., Murakami T., </w:t>
      </w:r>
      <w:proofErr w:type="spellStart"/>
      <w:r w:rsidRPr="008C40CE">
        <w:rPr>
          <w:rFonts w:eastAsiaTheme="majorHAnsi" w:cs="Arial"/>
          <w:color w:val="000000" w:themeColor="text1"/>
          <w:szCs w:val="18"/>
        </w:rPr>
        <w:t>Murai</w:t>
      </w:r>
      <w:proofErr w:type="spellEnd"/>
      <w:r w:rsidRPr="008C40CE">
        <w:rPr>
          <w:rFonts w:eastAsiaTheme="majorHAnsi" w:cs="Arial"/>
          <w:color w:val="000000" w:themeColor="text1"/>
          <w:szCs w:val="18"/>
        </w:rPr>
        <w:t xml:space="preserve"> H., </w:t>
      </w:r>
      <w:proofErr w:type="spellStart"/>
      <w:r w:rsidRPr="008C40CE">
        <w:rPr>
          <w:rFonts w:eastAsiaTheme="majorHAnsi" w:cs="Arial"/>
          <w:color w:val="000000" w:themeColor="text1"/>
          <w:szCs w:val="18"/>
        </w:rPr>
        <w:t>Saikusa</w:t>
      </w:r>
      <w:proofErr w:type="spellEnd"/>
      <w:r w:rsidRPr="008C40CE">
        <w:rPr>
          <w:rFonts w:eastAsiaTheme="majorHAnsi" w:cs="Arial"/>
          <w:color w:val="000000" w:themeColor="text1"/>
          <w:szCs w:val="18"/>
        </w:rPr>
        <w:t xml:space="preserve"> T., </w:t>
      </w:r>
      <w:proofErr w:type="spellStart"/>
      <w:r w:rsidRPr="008C40CE">
        <w:rPr>
          <w:rFonts w:eastAsiaTheme="majorHAnsi" w:cs="Arial"/>
          <w:color w:val="000000" w:themeColor="text1"/>
          <w:szCs w:val="18"/>
        </w:rPr>
        <w:t>Horino</w:t>
      </w:r>
      <w:proofErr w:type="spellEnd"/>
      <w:r w:rsidRPr="008C40CE">
        <w:rPr>
          <w:rFonts w:eastAsiaTheme="majorHAnsi" w:cs="Arial"/>
          <w:color w:val="000000" w:themeColor="text1"/>
          <w:szCs w:val="18"/>
        </w:rPr>
        <w:t xml:space="preserve"> T., Onoda A., </w:t>
      </w:r>
      <w:proofErr w:type="spellStart"/>
      <w:r w:rsidRPr="008C40CE">
        <w:rPr>
          <w:rFonts w:eastAsiaTheme="majorHAnsi" w:cs="Arial"/>
          <w:color w:val="000000" w:themeColor="text1"/>
          <w:szCs w:val="18"/>
        </w:rPr>
        <w:t>Kajmoto</w:t>
      </w:r>
      <w:proofErr w:type="spellEnd"/>
      <w:r w:rsidRPr="008C40CE">
        <w:rPr>
          <w:rFonts w:eastAsiaTheme="majorHAnsi" w:cs="Arial"/>
          <w:color w:val="000000" w:themeColor="text1"/>
          <w:szCs w:val="18"/>
        </w:rPr>
        <w:t xml:space="preserve"> O., Takahashi R., Takahashi T., 2000, Effect of the defatted rice germ enriched with GABA for sleeplessness depression.; autonomic disorder by oral administration, Journal of Japanese Society </w:t>
      </w:r>
      <w:r>
        <w:rPr>
          <w:rFonts w:eastAsiaTheme="majorHAnsi" w:cs="Arial"/>
          <w:color w:val="000000" w:themeColor="text1"/>
          <w:szCs w:val="18"/>
        </w:rPr>
        <w:t>Fo</w:t>
      </w:r>
      <w:r w:rsidRPr="008C40CE">
        <w:rPr>
          <w:rFonts w:eastAsiaTheme="majorHAnsi" w:cs="Arial"/>
          <w:color w:val="000000" w:themeColor="text1"/>
          <w:szCs w:val="18"/>
        </w:rPr>
        <w:t xml:space="preserve">od </w:t>
      </w:r>
      <w:proofErr w:type="spellStart"/>
      <w:r w:rsidRPr="008C40CE">
        <w:rPr>
          <w:rFonts w:eastAsiaTheme="majorHAnsi" w:cs="Arial"/>
          <w:color w:val="000000" w:themeColor="text1"/>
          <w:szCs w:val="18"/>
        </w:rPr>
        <w:t>Food</w:t>
      </w:r>
      <w:proofErr w:type="spellEnd"/>
      <w:r w:rsidRPr="008C40CE">
        <w:rPr>
          <w:rFonts w:eastAsiaTheme="majorHAnsi" w:cs="Arial"/>
          <w:color w:val="000000" w:themeColor="text1"/>
          <w:szCs w:val="18"/>
        </w:rPr>
        <w:t xml:space="preserve"> Science and Technology, 47</w:t>
      </w:r>
      <w:r>
        <w:rPr>
          <w:rFonts w:eastAsiaTheme="majorHAnsi" w:cs="Arial"/>
          <w:color w:val="000000" w:themeColor="text1"/>
          <w:szCs w:val="18"/>
        </w:rPr>
        <w:t xml:space="preserve"> </w:t>
      </w:r>
      <w:r w:rsidRPr="008C40CE">
        <w:rPr>
          <w:rFonts w:eastAsiaTheme="majorHAnsi" w:cs="Arial"/>
          <w:color w:val="000000" w:themeColor="text1"/>
          <w:szCs w:val="18"/>
        </w:rPr>
        <w:t xml:space="preserve">(8), 596–603. </w:t>
      </w:r>
      <w:proofErr w:type="spellStart"/>
      <w:r w:rsidRPr="008C40CE">
        <w:rPr>
          <w:rStyle w:val="Strong"/>
          <w:rFonts w:cs="Arial"/>
          <w:b w:val="0"/>
          <w:bCs w:val="0"/>
          <w:color w:val="000000" w:themeColor="text1"/>
          <w:szCs w:val="18"/>
          <w:shd w:val="clear" w:color="auto" w:fill="FFFFFF"/>
        </w:rPr>
        <w:t>doi</w:t>
      </w:r>
      <w:proofErr w:type="spellEnd"/>
      <w:r w:rsidRPr="008C40CE">
        <w:rPr>
          <w:rStyle w:val="Strong"/>
          <w:rFonts w:cs="Arial"/>
          <w:b w:val="0"/>
          <w:bCs w:val="0"/>
          <w:color w:val="000000" w:themeColor="text1"/>
          <w:szCs w:val="18"/>
          <w:shd w:val="clear" w:color="auto" w:fill="FFFFFF"/>
        </w:rPr>
        <w:t>:</w:t>
      </w:r>
      <w:r w:rsidRPr="008C40CE">
        <w:rPr>
          <w:rFonts w:cs="Arial"/>
          <w:color w:val="000000" w:themeColor="text1"/>
          <w:szCs w:val="18"/>
          <w:shd w:val="clear" w:color="auto" w:fill="FFFFFF"/>
        </w:rPr>
        <w:t> 10.3136/nskkk.47.596</w:t>
      </w:r>
    </w:p>
    <w:p w14:paraId="7C1B89AA" w14:textId="77777777" w:rsidR="007571EE" w:rsidRPr="008C40CE" w:rsidRDefault="007571EE" w:rsidP="007571EE">
      <w:pPr>
        <w:spacing w:line="276" w:lineRule="auto"/>
        <w:ind w:left="284" w:hanging="284"/>
        <w:rPr>
          <w:rFonts w:cs="Arial"/>
          <w:color w:val="000000" w:themeColor="text1"/>
          <w:szCs w:val="18"/>
        </w:rPr>
      </w:pPr>
      <w:proofErr w:type="spellStart"/>
      <w:r w:rsidRPr="008C40CE">
        <w:rPr>
          <w:rFonts w:cs="Arial"/>
          <w:color w:val="000000" w:themeColor="text1"/>
          <w:szCs w:val="18"/>
          <w:shd w:val="clear" w:color="auto" w:fill="FFFFFF"/>
        </w:rPr>
        <w:t>Pastrorova</w:t>
      </w:r>
      <w:proofErr w:type="spellEnd"/>
      <w:r w:rsidRPr="008C40CE">
        <w:rPr>
          <w:rFonts w:cs="Arial"/>
          <w:color w:val="000000" w:themeColor="text1"/>
          <w:szCs w:val="18"/>
          <w:shd w:val="clear" w:color="auto" w:fill="FFFFFF"/>
        </w:rPr>
        <w:t xml:space="preserve"> I., de </w:t>
      </w:r>
      <w:proofErr w:type="spellStart"/>
      <w:r w:rsidRPr="008C40CE">
        <w:rPr>
          <w:rFonts w:cs="Arial"/>
          <w:color w:val="000000" w:themeColor="text1"/>
          <w:szCs w:val="18"/>
          <w:shd w:val="clear" w:color="auto" w:fill="FFFFFF"/>
        </w:rPr>
        <w:t>Koster</w:t>
      </w:r>
      <w:proofErr w:type="spellEnd"/>
      <w:r w:rsidRPr="008C40CE">
        <w:rPr>
          <w:rFonts w:cs="Arial"/>
          <w:color w:val="000000" w:themeColor="text1"/>
          <w:szCs w:val="18"/>
          <w:shd w:val="clear" w:color="auto" w:fill="FFFFFF"/>
        </w:rPr>
        <w:t xml:space="preserve"> C.G., Boom J.J., 1997, Analytic study of free and ester bound benzoic and cinnamic acids of gum benzoin resins by GC MS HPLC frit FAB MS, Phytochemical Analysis, 8 (2), 63-73. 10.1002/(SICI)1099-1565(199703)8:2&lt;63::AID-PCA337&gt;3.0.CO;2-Y</w:t>
      </w:r>
    </w:p>
    <w:p w14:paraId="477D3A3D" w14:textId="77777777" w:rsidR="007571EE" w:rsidRPr="008C40CE" w:rsidRDefault="007571EE" w:rsidP="007571EE">
      <w:pPr>
        <w:spacing w:line="276" w:lineRule="auto"/>
        <w:ind w:left="284" w:hanging="284"/>
        <w:rPr>
          <w:rFonts w:cs="Arial"/>
          <w:color w:val="000000" w:themeColor="text1"/>
          <w:szCs w:val="18"/>
          <w:highlight w:val="yellow"/>
          <w:lang w:val="en-US"/>
        </w:rPr>
      </w:pPr>
      <w:r w:rsidRPr="008C40CE">
        <w:rPr>
          <w:rFonts w:cs="Arial"/>
          <w:color w:val="000000" w:themeColor="text1"/>
          <w:szCs w:val="18"/>
          <w:shd w:val="clear" w:color="auto" w:fill="FFFFFF"/>
        </w:rPr>
        <w:t xml:space="preserve">Todorov SD, Franco BDGM, </w:t>
      </w:r>
      <w:proofErr w:type="spellStart"/>
      <w:r w:rsidRPr="008C40CE">
        <w:rPr>
          <w:rFonts w:cs="Arial"/>
          <w:color w:val="000000" w:themeColor="text1"/>
          <w:szCs w:val="18"/>
          <w:shd w:val="clear" w:color="auto" w:fill="FFFFFF"/>
        </w:rPr>
        <w:t>Tagg</w:t>
      </w:r>
      <w:proofErr w:type="spellEnd"/>
      <w:r w:rsidRPr="008C40CE">
        <w:rPr>
          <w:rFonts w:cs="Arial"/>
          <w:color w:val="000000" w:themeColor="text1"/>
          <w:szCs w:val="18"/>
          <w:shd w:val="clear" w:color="auto" w:fill="FFFFFF"/>
        </w:rPr>
        <w:t xml:space="preserve"> JR., 2019, Bacteriocins of Gram-positive bacteria having activity spectra extending beyond closely-related species, Beneficial Microbes, 10</w:t>
      </w:r>
      <w:r>
        <w:rPr>
          <w:rFonts w:cs="Arial"/>
          <w:color w:val="000000" w:themeColor="text1"/>
          <w:szCs w:val="18"/>
          <w:shd w:val="clear" w:color="auto" w:fill="FFFFFF"/>
        </w:rPr>
        <w:t xml:space="preserve"> </w:t>
      </w:r>
      <w:r w:rsidRPr="008C40CE">
        <w:rPr>
          <w:rFonts w:cs="Arial"/>
          <w:color w:val="000000" w:themeColor="text1"/>
          <w:szCs w:val="18"/>
          <w:shd w:val="clear" w:color="auto" w:fill="FFFFFF"/>
        </w:rPr>
        <w:t xml:space="preserve">(3), 315-328.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xml:space="preserve">: 10.3920/BM2018.0126 </w:t>
      </w:r>
    </w:p>
    <w:p w14:paraId="2A301D30" w14:textId="77777777" w:rsidR="007571EE" w:rsidRPr="008C40CE" w:rsidRDefault="007571EE" w:rsidP="007571EE">
      <w:pPr>
        <w:spacing w:line="276" w:lineRule="auto"/>
        <w:ind w:left="284" w:hanging="284"/>
        <w:rPr>
          <w:rStyle w:val="Strong"/>
          <w:rFonts w:cs="Arial"/>
          <w:b w:val="0"/>
          <w:color w:val="000000" w:themeColor="text1"/>
          <w:szCs w:val="18"/>
          <w:shd w:val="clear" w:color="auto" w:fill="FFFFFF"/>
          <w:lang w:val="en-PH"/>
        </w:rPr>
      </w:pPr>
      <w:proofErr w:type="spellStart"/>
      <w:r w:rsidRPr="008C40CE">
        <w:rPr>
          <w:rFonts w:cs="Arial"/>
          <w:color w:val="000000" w:themeColor="text1"/>
          <w:szCs w:val="18"/>
          <w:shd w:val="clear" w:color="auto" w:fill="FFFFFF"/>
        </w:rPr>
        <w:t>Umu</w:t>
      </w:r>
      <w:proofErr w:type="spellEnd"/>
      <w:r w:rsidRPr="008C40CE">
        <w:rPr>
          <w:rFonts w:cs="Arial"/>
          <w:color w:val="000000" w:themeColor="text1"/>
          <w:szCs w:val="18"/>
          <w:shd w:val="clear" w:color="auto" w:fill="FFFFFF"/>
        </w:rPr>
        <w:t xml:space="preserve"> Ö.C., </w:t>
      </w:r>
      <w:proofErr w:type="spellStart"/>
      <w:r w:rsidRPr="008C40CE">
        <w:rPr>
          <w:rFonts w:cs="Arial"/>
          <w:color w:val="000000" w:themeColor="text1"/>
          <w:szCs w:val="18"/>
          <w:shd w:val="clear" w:color="auto" w:fill="FFFFFF"/>
        </w:rPr>
        <w:t>Bäuerl</w:t>
      </w:r>
      <w:proofErr w:type="spellEnd"/>
      <w:r w:rsidRPr="008C40CE">
        <w:rPr>
          <w:rFonts w:cs="Arial"/>
          <w:color w:val="000000" w:themeColor="text1"/>
          <w:szCs w:val="18"/>
          <w:shd w:val="clear" w:color="auto" w:fill="FFFFFF"/>
        </w:rPr>
        <w:t xml:space="preserve"> C., </w:t>
      </w:r>
      <w:proofErr w:type="spellStart"/>
      <w:r w:rsidRPr="008C40CE">
        <w:rPr>
          <w:rFonts w:cs="Arial"/>
          <w:color w:val="000000" w:themeColor="text1"/>
          <w:szCs w:val="18"/>
          <w:shd w:val="clear" w:color="auto" w:fill="FFFFFF"/>
        </w:rPr>
        <w:t>Oostindjer</w:t>
      </w:r>
      <w:proofErr w:type="spellEnd"/>
      <w:r w:rsidRPr="008C40CE">
        <w:rPr>
          <w:rFonts w:cs="Arial"/>
          <w:color w:val="000000" w:themeColor="text1"/>
          <w:szCs w:val="18"/>
          <w:shd w:val="clear" w:color="auto" w:fill="FFFFFF"/>
        </w:rPr>
        <w:t xml:space="preserve"> M., Pope P.B., Hernández P.E., Pérez-Martínez G., Diep D.B., 2016, The potential of class II bacteriocins to modify gut microbiota to improve host health</w:t>
      </w:r>
      <w:r>
        <w:rPr>
          <w:rFonts w:cs="Arial"/>
          <w:color w:val="000000" w:themeColor="text1"/>
          <w:szCs w:val="18"/>
          <w:shd w:val="clear" w:color="auto" w:fill="FFFFFF"/>
        </w:rPr>
        <w:t>,</w:t>
      </w:r>
      <w:r w:rsidRPr="008C40CE">
        <w:rPr>
          <w:rFonts w:cs="Arial"/>
          <w:color w:val="000000" w:themeColor="text1"/>
          <w:szCs w:val="18"/>
          <w:shd w:val="clear" w:color="auto" w:fill="FFFFFF"/>
        </w:rPr>
        <w:t> </w:t>
      </w:r>
      <w:proofErr w:type="spellStart"/>
      <w:r w:rsidRPr="008C40CE">
        <w:rPr>
          <w:rFonts w:cs="Arial"/>
          <w:color w:val="000000" w:themeColor="text1"/>
          <w:szCs w:val="18"/>
          <w:shd w:val="clear" w:color="auto" w:fill="FFFFFF"/>
        </w:rPr>
        <w:t>PloS</w:t>
      </w:r>
      <w:proofErr w:type="spellEnd"/>
      <w:r w:rsidRPr="008C40CE">
        <w:rPr>
          <w:rFonts w:cs="Arial"/>
          <w:color w:val="000000" w:themeColor="text1"/>
          <w:szCs w:val="18"/>
          <w:shd w:val="clear" w:color="auto" w:fill="FFFFFF"/>
        </w:rPr>
        <w:t xml:space="preserve"> One, 11</w:t>
      </w:r>
      <w:r>
        <w:rPr>
          <w:rFonts w:cs="Arial"/>
          <w:color w:val="000000" w:themeColor="text1"/>
          <w:szCs w:val="18"/>
          <w:shd w:val="clear" w:color="auto" w:fill="FFFFFF"/>
        </w:rPr>
        <w:t xml:space="preserve"> </w:t>
      </w:r>
      <w:r w:rsidRPr="008C40CE">
        <w:rPr>
          <w:rFonts w:cs="Arial"/>
          <w:color w:val="000000" w:themeColor="text1"/>
          <w:szCs w:val="18"/>
          <w:shd w:val="clear" w:color="auto" w:fill="FFFFFF"/>
        </w:rPr>
        <w:t xml:space="preserve">(10), e0164036.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10.1371/journal.pone.0164036</w:t>
      </w:r>
    </w:p>
    <w:p w14:paraId="12DC8AEA" w14:textId="77777777" w:rsidR="007571EE" w:rsidRPr="008C40CE" w:rsidRDefault="007571EE" w:rsidP="007571EE">
      <w:pPr>
        <w:spacing w:line="276" w:lineRule="auto"/>
        <w:ind w:left="284" w:hanging="284"/>
        <w:rPr>
          <w:rFonts w:cs="Arial"/>
          <w:color w:val="000000" w:themeColor="text1"/>
          <w:szCs w:val="18"/>
          <w:lang w:val="en-US"/>
        </w:rPr>
      </w:pPr>
      <w:r w:rsidRPr="008C40CE">
        <w:rPr>
          <w:rFonts w:cs="Arial"/>
          <w:color w:val="000000" w:themeColor="text1"/>
          <w:szCs w:val="18"/>
          <w:lang w:val="en-US"/>
        </w:rPr>
        <w:t xml:space="preserve">Valledor S.J.D., </w:t>
      </w:r>
      <w:proofErr w:type="spellStart"/>
      <w:r w:rsidRPr="008C40CE">
        <w:rPr>
          <w:rFonts w:cs="Arial"/>
          <w:color w:val="000000" w:themeColor="text1"/>
          <w:szCs w:val="18"/>
          <w:lang w:val="en-US"/>
        </w:rPr>
        <w:t>Bucheli</w:t>
      </w:r>
      <w:proofErr w:type="spellEnd"/>
      <w:r w:rsidRPr="008C40CE">
        <w:rPr>
          <w:rFonts w:cs="Arial"/>
          <w:color w:val="000000" w:themeColor="text1"/>
          <w:szCs w:val="18"/>
          <w:lang w:val="en-US"/>
        </w:rPr>
        <w:t xml:space="preserve"> J.E.V., Holzapfel W.H., Todorov S.D., 2020, </w:t>
      </w:r>
      <w:r w:rsidRPr="008C40CE">
        <w:rPr>
          <w:rFonts w:cs="Arial"/>
          <w:color w:val="000000" w:themeColor="text1"/>
          <w:szCs w:val="18"/>
        </w:rPr>
        <w:t xml:space="preserve">Exploring beneficial properties of the bacteriocinogenic </w:t>
      </w:r>
      <w:r w:rsidRPr="008C40CE">
        <w:rPr>
          <w:rFonts w:cs="Arial"/>
          <w:i/>
          <w:color w:val="000000" w:themeColor="text1"/>
          <w:szCs w:val="18"/>
        </w:rPr>
        <w:t>Enterococcus faecium</w:t>
      </w:r>
      <w:r w:rsidRPr="008C40CE">
        <w:rPr>
          <w:rFonts w:cs="Arial"/>
          <w:color w:val="000000" w:themeColor="text1"/>
          <w:szCs w:val="18"/>
        </w:rPr>
        <w:t xml:space="preserve"> ST10Bz strain isolated from </w:t>
      </w:r>
      <w:r w:rsidRPr="008C40CE">
        <w:rPr>
          <w:rFonts w:cs="Arial"/>
          <w:i/>
          <w:color w:val="000000" w:themeColor="text1"/>
          <w:szCs w:val="18"/>
        </w:rPr>
        <w:t>boza</w:t>
      </w:r>
      <w:r w:rsidRPr="008C40CE">
        <w:rPr>
          <w:rFonts w:cs="Arial"/>
          <w:color w:val="000000" w:themeColor="text1"/>
          <w:szCs w:val="18"/>
        </w:rPr>
        <w:t>, a Bulgarian cereal-based beverage,</w:t>
      </w:r>
      <w:r w:rsidRPr="008C40CE">
        <w:rPr>
          <w:rFonts w:cs="Arial"/>
          <w:i/>
          <w:color w:val="000000" w:themeColor="text1"/>
          <w:szCs w:val="18"/>
        </w:rPr>
        <w:t xml:space="preserve"> </w:t>
      </w:r>
      <w:r w:rsidRPr="008C40CE">
        <w:rPr>
          <w:rFonts w:cs="Arial"/>
          <w:iCs/>
          <w:color w:val="000000" w:themeColor="text1"/>
          <w:szCs w:val="18"/>
        </w:rPr>
        <w:t>Microorganisms</w:t>
      </w:r>
      <w:r w:rsidRPr="008C40CE">
        <w:rPr>
          <w:rFonts w:cs="Arial"/>
          <w:color w:val="000000" w:themeColor="text1"/>
          <w:szCs w:val="18"/>
        </w:rPr>
        <w:t xml:space="preserve">, </w:t>
      </w:r>
      <w:r w:rsidRPr="008C40CE">
        <w:rPr>
          <w:rFonts w:cs="Arial"/>
          <w:bCs/>
          <w:color w:val="000000" w:themeColor="text1"/>
          <w:szCs w:val="18"/>
        </w:rPr>
        <w:t>8</w:t>
      </w:r>
      <w:r w:rsidRPr="008C40CE">
        <w:rPr>
          <w:rFonts w:cs="Arial"/>
          <w:bCs/>
          <w:i/>
          <w:color w:val="000000" w:themeColor="text1"/>
          <w:szCs w:val="18"/>
        </w:rPr>
        <w:t>,</w:t>
      </w:r>
      <w:r w:rsidRPr="008C40CE">
        <w:rPr>
          <w:rFonts w:cs="Arial"/>
          <w:color w:val="000000" w:themeColor="text1"/>
          <w:szCs w:val="18"/>
        </w:rPr>
        <w:t xml:space="preserve"> 1474. </w:t>
      </w:r>
      <w:proofErr w:type="spellStart"/>
      <w:r w:rsidRPr="008C40CE">
        <w:rPr>
          <w:rFonts w:cs="Arial"/>
          <w:color w:val="000000" w:themeColor="text1"/>
          <w:szCs w:val="18"/>
          <w:shd w:val="clear" w:color="auto" w:fill="FCFCFC"/>
        </w:rPr>
        <w:t>doi</w:t>
      </w:r>
      <w:proofErr w:type="spellEnd"/>
      <w:r w:rsidRPr="008C40CE">
        <w:rPr>
          <w:rFonts w:cs="Arial"/>
          <w:color w:val="000000" w:themeColor="text1"/>
          <w:szCs w:val="18"/>
          <w:shd w:val="clear" w:color="auto" w:fill="FCFCFC"/>
        </w:rPr>
        <w:t xml:space="preserve">: </w:t>
      </w:r>
      <w:r w:rsidRPr="008C40CE">
        <w:rPr>
          <w:rFonts w:cs="Arial"/>
          <w:color w:val="000000" w:themeColor="text1"/>
          <w:szCs w:val="18"/>
          <w:shd w:val="clear" w:color="auto" w:fill="FFFFFF"/>
        </w:rPr>
        <w:t>10.3390/microorganisms8101474</w:t>
      </w:r>
    </w:p>
    <w:p w14:paraId="31C9E9A2" w14:textId="77777777" w:rsidR="007571EE" w:rsidRPr="008C40CE" w:rsidRDefault="007571EE" w:rsidP="007571EE">
      <w:pPr>
        <w:spacing w:line="276" w:lineRule="auto"/>
        <w:ind w:left="284" w:hanging="284"/>
        <w:rPr>
          <w:rFonts w:cs="Arial"/>
          <w:color w:val="000000" w:themeColor="text1"/>
          <w:szCs w:val="18"/>
          <w:lang w:val="en-PH"/>
        </w:rPr>
      </w:pPr>
      <w:r w:rsidRPr="008C40CE">
        <w:rPr>
          <w:rFonts w:cs="Arial"/>
          <w:color w:val="000000" w:themeColor="text1"/>
          <w:szCs w:val="18"/>
          <w:lang w:val="en-US"/>
        </w:rPr>
        <w:t>Valledor S.J.D.</w:t>
      </w:r>
      <w:r w:rsidRPr="008C40CE">
        <w:rPr>
          <w:rFonts w:cs="Arial"/>
          <w:bCs/>
          <w:color w:val="000000" w:themeColor="text1"/>
          <w:szCs w:val="18"/>
          <w:lang w:val="en-US"/>
        </w:rPr>
        <w:t xml:space="preserve">, </w:t>
      </w:r>
      <w:proofErr w:type="spellStart"/>
      <w:r w:rsidRPr="008C40CE">
        <w:rPr>
          <w:rFonts w:cs="Arial"/>
          <w:bCs/>
          <w:color w:val="000000" w:themeColor="text1"/>
          <w:szCs w:val="18"/>
          <w:lang w:val="en-US"/>
        </w:rPr>
        <w:t>Dioso</w:t>
      </w:r>
      <w:proofErr w:type="spellEnd"/>
      <w:r w:rsidRPr="008C40CE">
        <w:rPr>
          <w:rFonts w:cs="Arial"/>
          <w:bCs/>
          <w:color w:val="000000" w:themeColor="text1"/>
          <w:szCs w:val="18"/>
          <w:lang w:val="en-US"/>
        </w:rPr>
        <w:t xml:space="preserve"> C.M., </w:t>
      </w:r>
      <w:r w:rsidRPr="008C40CE">
        <w:rPr>
          <w:rFonts w:cs="Arial"/>
          <w:color w:val="000000" w:themeColor="text1"/>
          <w:szCs w:val="18"/>
          <w:lang w:val="en-US"/>
        </w:rPr>
        <w:t xml:space="preserve">Vazquez </w:t>
      </w:r>
      <w:proofErr w:type="spellStart"/>
      <w:r w:rsidRPr="008C40CE">
        <w:rPr>
          <w:rFonts w:cs="Arial"/>
          <w:color w:val="000000" w:themeColor="text1"/>
          <w:szCs w:val="18"/>
          <w:lang w:val="en-US"/>
        </w:rPr>
        <w:t>Bucheli</w:t>
      </w:r>
      <w:proofErr w:type="spellEnd"/>
      <w:r w:rsidRPr="008C40CE">
        <w:rPr>
          <w:rFonts w:cs="Arial"/>
          <w:color w:val="000000" w:themeColor="text1"/>
          <w:szCs w:val="18"/>
          <w:lang w:val="en-US"/>
        </w:rPr>
        <w:t xml:space="preserve"> J.E.</w:t>
      </w:r>
      <w:r w:rsidRPr="008C40CE">
        <w:rPr>
          <w:rFonts w:cs="Arial"/>
          <w:color w:val="000000" w:themeColor="text1"/>
          <w:szCs w:val="18"/>
          <w:vertAlign w:val="subscript"/>
          <w:lang w:val="en-US"/>
        </w:rPr>
        <w:t>,</w:t>
      </w:r>
      <w:r w:rsidRPr="008C40CE">
        <w:rPr>
          <w:rFonts w:cs="Arial"/>
          <w:color w:val="000000" w:themeColor="text1"/>
          <w:szCs w:val="18"/>
          <w:lang w:val="en-US"/>
        </w:rPr>
        <w:t xml:space="preserve"> </w:t>
      </w:r>
      <w:r w:rsidRPr="008C40CE">
        <w:rPr>
          <w:rFonts w:cs="Arial"/>
          <w:bCs/>
          <w:color w:val="000000" w:themeColor="text1"/>
          <w:szCs w:val="18"/>
          <w:lang w:val="en-US"/>
        </w:rPr>
        <w:t xml:space="preserve">Park Y.J., Suh D.H., Jung E.S., Kim B., Holzapfel W.H., </w:t>
      </w:r>
      <w:r w:rsidRPr="008C40CE">
        <w:rPr>
          <w:rFonts w:cs="Arial"/>
          <w:color w:val="000000" w:themeColor="text1"/>
          <w:szCs w:val="18"/>
          <w:lang w:val="en-US"/>
        </w:rPr>
        <w:t>Todorov S.D.</w:t>
      </w:r>
      <w:r w:rsidRPr="008C40CE">
        <w:rPr>
          <w:rFonts w:cs="Arial"/>
          <w:bCs/>
          <w:color w:val="000000" w:themeColor="text1"/>
          <w:szCs w:val="18"/>
          <w:lang w:val="en-US"/>
        </w:rPr>
        <w:t xml:space="preserve">, 2022, </w:t>
      </w:r>
      <w:r w:rsidRPr="008C40CE">
        <w:rPr>
          <w:rFonts w:cs="Arial"/>
          <w:color w:val="000000" w:themeColor="text1"/>
          <w:szCs w:val="18"/>
          <w:shd w:val="clear" w:color="auto" w:fill="FFFFFF"/>
          <w:lang w:val="en-US"/>
        </w:rPr>
        <w:t xml:space="preserve">Characterization and safety evaluation of two beneficial, </w:t>
      </w:r>
      <w:proofErr w:type="spellStart"/>
      <w:r w:rsidRPr="008C40CE">
        <w:rPr>
          <w:rFonts w:cs="Arial"/>
          <w:color w:val="000000" w:themeColor="text1"/>
          <w:szCs w:val="18"/>
          <w:shd w:val="clear" w:color="auto" w:fill="FFFFFF"/>
          <w:lang w:val="en-US"/>
        </w:rPr>
        <w:t>enterocin</w:t>
      </w:r>
      <w:proofErr w:type="spellEnd"/>
      <w:r w:rsidRPr="008C40CE">
        <w:rPr>
          <w:rFonts w:cs="Arial"/>
          <w:color w:val="000000" w:themeColor="text1"/>
          <w:szCs w:val="18"/>
          <w:shd w:val="clear" w:color="auto" w:fill="FFFFFF"/>
          <w:lang w:val="en-US"/>
        </w:rPr>
        <w:t xml:space="preserve">-producing </w:t>
      </w:r>
      <w:r w:rsidRPr="008C40CE">
        <w:rPr>
          <w:rFonts w:cs="Arial"/>
          <w:i/>
          <w:color w:val="000000" w:themeColor="text1"/>
          <w:szCs w:val="18"/>
          <w:shd w:val="clear" w:color="auto" w:fill="FFFFFF"/>
          <w:lang w:val="en-US"/>
        </w:rPr>
        <w:t>Enterococcus faecium</w:t>
      </w:r>
      <w:r w:rsidRPr="008C40CE">
        <w:rPr>
          <w:rFonts w:cs="Arial"/>
          <w:color w:val="000000" w:themeColor="text1"/>
          <w:szCs w:val="18"/>
          <w:shd w:val="clear" w:color="auto" w:fill="FFFFFF"/>
          <w:lang w:val="en-US"/>
        </w:rPr>
        <w:t xml:space="preserve"> strains isolated from kimchi, a Korean fermented cabbage</w:t>
      </w:r>
      <w:r w:rsidRPr="008C40CE">
        <w:rPr>
          <w:rFonts w:cs="Arial"/>
          <w:b/>
          <w:bCs/>
          <w:color w:val="000000" w:themeColor="text1"/>
          <w:szCs w:val="18"/>
          <w:lang w:val="en-US"/>
        </w:rPr>
        <w:t xml:space="preserve">. </w:t>
      </w:r>
      <w:r w:rsidRPr="008C40CE">
        <w:rPr>
          <w:rFonts w:cs="Arial"/>
          <w:iCs/>
          <w:color w:val="000000" w:themeColor="text1"/>
          <w:szCs w:val="18"/>
        </w:rPr>
        <w:t>Food Microbiology</w:t>
      </w:r>
      <w:r w:rsidRPr="008C40CE">
        <w:rPr>
          <w:rFonts w:cs="Arial"/>
          <w:color w:val="000000" w:themeColor="text1"/>
          <w:szCs w:val="18"/>
        </w:rPr>
        <w:t>, 102(2022), 103886.</w:t>
      </w:r>
      <w:r w:rsidRPr="008C40CE">
        <w:rPr>
          <w:rFonts w:cs="Arial"/>
          <w:b/>
          <w:bCs/>
          <w:color w:val="000000" w:themeColor="text1"/>
          <w:szCs w:val="18"/>
          <w:lang w:val="en-US"/>
        </w:rPr>
        <w:t xml:space="preserve"> </w:t>
      </w:r>
      <w:proofErr w:type="spellStart"/>
      <w:r w:rsidRPr="008C40CE">
        <w:rPr>
          <w:rFonts w:cs="Arial"/>
          <w:color w:val="000000" w:themeColor="text1"/>
          <w:szCs w:val="18"/>
          <w:lang w:val="en-US"/>
        </w:rPr>
        <w:t>doi</w:t>
      </w:r>
      <w:proofErr w:type="spellEnd"/>
      <w:r w:rsidRPr="008C40CE">
        <w:rPr>
          <w:rFonts w:cs="Arial"/>
          <w:color w:val="000000" w:themeColor="text1"/>
          <w:szCs w:val="18"/>
          <w:lang w:val="en-US"/>
        </w:rPr>
        <w:t xml:space="preserve">: </w:t>
      </w:r>
      <w:r w:rsidRPr="008C40CE">
        <w:rPr>
          <w:rFonts w:cs="Arial"/>
          <w:color w:val="000000" w:themeColor="text1"/>
          <w:szCs w:val="18"/>
        </w:rPr>
        <w:t>10.1016/j.fm.2021.103886</w:t>
      </w:r>
    </w:p>
    <w:p w14:paraId="2A14AF4A" w14:textId="77777777" w:rsidR="007571EE" w:rsidRPr="008C40CE" w:rsidRDefault="007571EE" w:rsidP="007571EE">
      <w:pPr>
        <w:autoSpaceDE w:val="0"/>
        <w:autoSpaceDN w:val="0"/>
        <w:adjustRightInd w:val="0"/>
        <w:spacing w:line="276" w:lineRule="auto"/>
        <w:ind w:left="284" w:hanging="284"/>
        <w:rPr>
          <w:rFonts w:eastAsia="TimesNewRomanPSMT" w:cs="Arial"/>
          <w:color w:val="000000" w:themeColor="text1"/>
          <w:szCs w:val="18"/>
        </w:rPr>
      </w:pPr>
      <w:proofErr w:type="spellStart"/>
      <w:r w:rsidRPr="008C40CE">
        <w:rPr>
          <w:rFonts w:eastAsia="TimesNewRomanPSMT" w:cs="Arial"/>
          <w:color w:val="000000" w:themeColor="text1"/>
          <w:szCs w:val="18"/>
        </w:rPr>
        <w:t>Vitetta</w:t>
      </w:r>
      <w:proofErr w:type="spellEnd"/>
      <w:r w:rsidRPr="008C40CE">
        <w:rPr>
          <w:rFonts w:eastAsia="TimesNewRomanPSMT" w:cs="Arial"/>
          <w:color w:val="000000" w:themeColor="text1"/>
          <w:szCs w:val="18"/>
        </w:rPr>
        <w:t xml:space="preserve"> L, Coulson S, Thomsen M, Nguyen T, Hall S., 2017, Probiotics, D–Lactic acidosis, oxidative stress and strain specificity, Gut Microbes, 8</w:t>
      </w:r>
      <w:r>
        <w:rPr>
          <w:rFonts w:eastAsia="TimesNewRomanPSMT" w:cs="Arial"/>
          <w:color w:val="000000" w:themeColor="text1"/>
          <w:szCs w:val="18"/>
        </w:rPr>
        <w:t xml:space="preserve"> </w:t>
      </w:r>
      <w:r w:rsidRPr="008C40CE">
        <w:rPr>
          <w:rFonts w:eastAsia="TimesNewRomanPSMT" w:cs="Arial"/>
          <w:color w:val="000000" w:themeColor="text1"/>
          <w:szCs w:val="18"/>
        </w:rPr>
        <w:t>(4)</w:t>
      </w:r>
      <w:r>
        <w:rPr>
          <w:rFonts w:eastAsia="TimesNewRomanPSMT" w:cs="Arial"/>
          <w:color w:val="000000" w:themeColor="text1"/>
          <w:szCs w:val="18"/>
        </w:rPr>
        <w:t xml:space="preserve">, </w:t>
      </w:r>
      <w:r w:rsidRPr="008C40CE">
        <w:rPr>
          <w:rFonts w:eastAsia="TimesNewRomanPSMT" w:cs="Arial"/>
          <w:color w:val="000000" w:themeColor="text1"/>
          <w:szCs w:val="18"/>
        </w:rPr>
        <w:t xml:space="preserve">311–322.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10.1080/19490976.2017.1279379</w:t>
      </w:r>
    </w:p>
    <w:p w14:paraId="76956FA3" w14:textId="77777777" w:rsidR="007571EE" w:rsidRPr="008C40CE" w:rsidRDefault="007571EE" w:rsidP="007571EE">
      <w:pPr>
        <w:spacing w:line="276" w:lineRule="auto"/>
        <w:ind w:left="284" w:hanging="284"/>
        <w:rPr>
          <w:rFonts w:eastAsiaTheme="minorHAnsi" w:cs="Arial"/>
          <w:color w:val="000000" w:themeColor="text1"/>
          <w:szCs w:val="18"/>
        </w:rPr>
      </w:pPr>
      <w:r w:rsidRPr="008C40CE">
        <w:rPr>
          <w:rFonts w:eastAsiaTheme="majorHAnsi" w:cs="Arial"/>
          <w:color w:val="000000" w:themeColor="text1"/>
          <w:szCs w:val="18"/>
        </w:rPr>
        <w:t xml:space="preserve">Wong C.G., </w:t>
      </w:r>
      <w:proofErr w:type="spellStart"/>
      <w:r w:rsidRPr="008C40CE">
        <w:rPr>
          <w:rFonts w:eastAsiaTheme="majorHAnsi" w:cs="Arial"/>
          <w:color w:val="000000" w:themeColor="text1"/>
          <w:szCs w:val="18"/>
        </w:rPr>
        <w:t>Bottiglieri</w:t>
      </w:r>
      <w:proofErr w:type="spellEnd"/>
      <w:r w:rsidRPr="008C40CE">
        <w:rPr>
          <w:rFonts w:eastAsiaTheme="majorHAnsi" w:cs="Arial"/>
          <w:color w:val="000000" w:themeColor="text1"/>
          <w:szCs w:val="18"/>
        </w:rPr>
        <w:t xml:space="preserve"> T., Snead O.C., 2003, Gamma-hydroxybutyric acid, and neurological disease, Annals of Neurology, 54, 3–12. </w:t>
      </w:r>
      <w:proofErr w:type="spellStart"/>
      <w:r w:rsidRPr="008C40CE">
        <w:rPr>
          <w:rFonts w:cs="Arial"/>
          <w:color w:val="000000" w:themeColor="text1"/>
          <w:szCs w:val="18"/>
          <w:shd w:val="clear" w:color="auto" w:fill="FFFFFF"/>
        </w:rPr>
        <w:t>doi</w:t>
      </w:r>
      <w:proofErr w:type="spellEnd"/>
      <w:r w:rsidRPr="008C40CE">
        <w:rPr>
          <w:rFonts w:cs="Arial"/>
          <w:color w:val="000000" w:themeColor="text1"/>
          <w:szCs w:val="18"/>
          <w:shd w:val="clear" w:color="auto" w:fill="FFFFFF"/>
        </w:rPr>
        <w:t>: 10.1002/ana.10696</w:t>
      </w:r>
    </w:p>
    <w:p w14:paraId="5DE8C489" w14:textId="77777777" w:rsidR="007571EE" w:rsidRPr="008C40CE" w:rsidRDefault="007571EE" w:rsidP="007571EE">
      <w:pPr>
        <w:spacing w:line="276" w:lineRule="auto"/>
        <w:ind w:left="284" w:hanging="284"/>
        <w:rPr>
          <w:rFonts w:eastAsiaTheme="majorHAnsi" w:cs="Arial"/>
          <w:color w:val="000000" w:themeColor="text1"/>
          <w:szCs w:val="18"/>
        </w:rPr>
      </w:pPr>
      <w:r w:rsidRPr="008C40CE">
        <w:rPr>
          <w:rFonts w:eastAsiaTheme="majorHAnsi" w:cs="Arial"/>
          <w:color w:val="000000" w:themeColor="text1"/>
          <w:szCs w:val="18"/>
        </w:rPr>
        <w:t>Wu C., Sun D., 2015. GABA receptors in brain development, function, and injury, Metabolic Brain Disease, 30</w:t>
      </w:r>
      <w:r>
        <w:rPr>
          <w:rFonts w:eastAsiaTheme="majorHAnsi" w:cs="Arial"/>
          <w:color w:val="000000" w:themeColor="text1"/>
          <w:szCs w:val="18"/>
        </w:rPr>
        <w:t xml:space="preserve"> </w:t>
      </w:r>
      <w:r w:rsidRPr="008C40CE">
        <w:rPr>
          <w:rFonts w:eastAsiaTheme="majorHAnsi" w:cs="Arial"/>
          <w:color w:val="000000" w:themeColor="text1"/>
          <w:szCs w:val="18"/>
        </w:rPr>
        <w:t>(2), 367–379. doi:10.1007/s11011-014-9560-1</w:t>
      </w:r>
    </w:p>
    <w:p w14:paraId="45C8B394" w14:textId="77777777" w:rsidR="007571EE" w:rsidRPr="008C40CE" w:rsidRDefault="007571EE" w:rsidP="007571EE">
      <w:pPr>
        <w:autoSpaceDE w:val="0"/>
        <w:autoSpaceDN w:val="0"/>
        <w:adjustRightInd w:val="0"/>
        <w:spacing w:line="276" w:lineRule="auto"/>
        <w:ind w:left="284" w:hanging="284"/>
        <w:rPr>
          <w:rFonts w:eastAsiaTheme="minorHAnsi" w:cs="Arial"/>
          <w:color w:val="000000" w:themeColor="text1"/>
          <w:szCs w:val="18"/>
        </w:rPr>
      </w:pPr>
      <w:r w:rsidRPr="008C40CE">
        <w:rPr>
          <w:rFonts w:cs="Arial"/>
          <w:color w:val="000000" w:themeColor="text1"/>
          <w:szCs w:val="18"/>
        </w:rPr>
        <w:t>Yardley-Jones A., Anderson D., Parke D., 1991, The toxicity of benzene and its metabolism and molecular pathology in human risk assessment, British Journal of Industrial Medicine, 48</w:t>
      </w:r>
      <w:r>
        <w:rPr>
          <w:rFonts w:cs="Arial"/>
          <w:color w:val="000000" w:themeColor="text1"/>
          <w:szCs w:val="18"/>
        </w:rPr>
        <w:t xml:space="preserve"> </w:t>
      </w:r>
      <w:r w:rsidRPr="008C40CE">
        <w:rPr>
          <w:rFonts w:cs="Arial"/>
          <w:color w:val="000000" w:themeColor="text1"/>
          <w:szCs w:val="18"/>
        </w:rPr>
        <w:t>(7), 437–444.</w:t>
      </w:r>
    </w:p>
    <w:p w14:paraId="3F9E1F9D" w14:textId="77777777" w:rsidR="007571EE" w:rsidRPr="008C40CE" w:rsidRDefault="007571EE" w:rsidP="007571EE">
      <w:pPr>
        <w:spacing w:line="276" w:lineRule="auto"/>
        <w:ind w:left="284" w:hanging="284"/>
        <w:rPr>
          <w:rFonts w:cs="Arial"/>
          <w:color w:val="000000" w:themeColor="text1"/>
          <w:szCs w:val="18"/>
          <w:lang w:val="en-US"/>
        </w:rPr>
      </w:pPr>
      <w:r w:rsidRPr="008C40CE">
        <w:rPr>
          <w:rFonts w:cs="Arial"/>
          <w:color w:val="000000" w:themeColor="text1"/>
          <w:szCs w:val="18"/>
          <w:lang w:val="en-US"/>
        </w:rPr>
        <w:t xml:space="preserve">Zhang M., Ming Y., Guo H., Zhu Y., Yang Y., Chen S., He L., </w:t>
      </w:r>
      <w:proofErr w:type="spellStart"/>
      <w:r w:rsidRPr="008C40CE">
        <w:rPr>
          <w:rFonts w:cs="Arial"/>
          <w:color w:val="000000" w:themeColor="text1"/>
          <w:szCs w:val="18"/>
          <w:lang w:val="en-US"/>
        </w:rPr>
        <w:t>Ao</w:t>
      </w:r>
      <w:proofErr w:type="spellEnd"/>
      <w:r w:rsidRPr="008C40CE">
        <w:rPr>
          <w:rFonts w:cs="Arial"/>
          <w:color w:val="000000" w:themeColor="text1"/>
          <w:szCs w:val="18"/>
          <w:lang w:val="en-US"/>
        </w:rPr>
        <w:t xml:space="preserve"> X., Liu A., Zhou K., Zou L., Liu, S., 2021, Screening of lactic acid bacteria for their capacity to bind cypermethrin </w:t>
      </w:r>
      <w:r w:rsidRPr="008C40CE">
        <w:rPr>
          <w:rFonts w:cs="Arial"/>
          <w:i/>
          <w:color w:val="000000" w:themeColor="text1"/>
          <w:szCs w:val="18"/>
          <w:lang w:val="en-US"/>
        </w:rPr>
        <w:t>in vitro</w:t>
      </w:r>
      <w:r w:rsidRPr="008C40CE">
        <w:rPr>
          <w:rFonts w:cs="Arial"/>
          <w:color w:val="000000" w:themeColor="text1"/>
          <w:szCs w:val="18"/>
          <w:lang w:val="en-US"/>
        </w:rPr>
        <w:t xml:space="preserve"> and the binding characteristics and its application, </w:t>
      </w:r>
      <w:r w:rsidRPr="008C40CE">
        <w:rPr>
          <w:rFonts w:cs="Arial"/>
          <w:iCs/>
          <w:color w:val="000000" w:themeColor="text1"/>
          <w:szCs w:val="18"/>
          <w:lang w:val="en-US"/>
        </w:rPr>
        <w:t>Food Chem</w:t>
      </w:r>
      <w:r w:rsidRPr="008C40CE">
        <w:rPr>
          <w:rFonts w:cs="Arial"/>
          <w:bCs/>
          <w:color w:val="000000" w:themeColor="text1"/>
          <w:szCs w:val="18"/>
          <w:lang w:val="en-US"/>
        </w:rPr>
        <w:t>istry, 347</w:t>
      </w:r>
      <w:r w:rsidRPr="008C40CE">
        <w:rPr>
          <w:rFonts w:cs="Arial"/>
          <w:color w:val="000000" w:themeColor="text1"/>
          <w:szCs w:val="18"/>
          <w:lang w:val="en-US"/>
        </w:rPr>
        <w:t xml:space="preserve">, 129000. </w:t>
      </w:r>
      <w:proofErr w:type="spellStart"/>
      <w:r w:rsidRPr="008C40CE">
        <w:rPr>
          <w:rFonts w:cs="Arial"/>
          <w:color w:val="000000" w:themeColor="text1"/>
          <w:szCs w:val="18"/>
          <w:lang w:val="en-US"/>
        </w:rPr>
        <w:t>doi</w:t>
      </w:r>
      <w:proofErr w:type="spellEnd"/>
      <w:r w:rsidRPr="008C40CE">
        <w:rPr>
          <w:rFonts w:cs="Arial"/>
          <w:color w:val="000000" w:themeColor="text1"/>
          <w:szCs w:val="18"/>
          <w:lang w:val="en-US"/>
        </w:rPr>
        <w:t>: 10.1016/j.foodchem.2021.129000</w:t>
      </w:r>
    </w:p>
    <w:sectPr w:rsidR="007571EE" w:rsidRPr="008C40C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89A5" w14:textId="77777777" w:rsidR="00192D18" w:rsidRDefault="00192D18" w:rsidP="004F5E36">
      <w:r>
        <w:separator/>
      </w:r>
    </w:p>
  </w:endnote>
  <w:endnote w:type="continuationSeparator" w:id="0">
    <w:p w14:paraId="7C7E23CE" w14:textId="77777777" w:rsidR="00192D18" w:rsidRDefault="00192D1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1495" w14:textId="77777777" w:rsidR="00192D18" w:rsidRDefault="00192D18" w:rsidP="004F5E36">
      <w:r>
        <w:separator/>
      </w:r>
    </w:p>
  </w:footnote>
  <w:footnote w:type="continuationSeparator" w:id="0">
    <w:p w14:paraId="0F4324B4" w14:textId="77777777" w:rsidR="00192D18" w:rsidRDefault="00192D1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7712670">
    <w:abstractNumId w:val="10"/>
  </w:num>
  <w:num w:numId="2" w16cid:durableId="1170831564">
    <w:abstractNumId w:val="8"/>
  </w:num>
  <w:num w:numId="3" w16cid:durableId="1954357598">
    <w:abstractNumId w:val="3"/>
  </w:num>
  <w:num w:numId="4" w16cid:durableId="1610548962">
    <w:abstractNumId w:val="2"/>
  </w:num>
  <w:num w:numId="5" w16cid:durableId="1196044724">
    <w:abstractNumId w:val="1"/>
  </w:num>
  <w:num w:numId="6" w16cid:durableId="1519126773">
    <w:abstractNumId w:val="0"/>
  </w:num>
  <w:num w:numId="7" w16cid:durableId="139857640">
    <w:abstractNumId w:val="9"/>
  </w:num>
  <w:num w:numId="8" w16cid:durableId="172571350">
    <w:abstractNumId w:val="7"/>
  </w:num>
  <w:num w:numId="9" w16cid:durableId="1668678832">
    <w:abstractNumId w:val="6"/>
  </w:num>
  <w:num w:numId="10" w16cid:durableId="2029521217">
    <w:abstractNumId w:val="5"/>
  </w:num>
  <w:num w:numId="11" w16cid:durableId="1028023652">
    <w:abstractNumId w:val="4"/>
  </w:num>
  <w:num w:numId="12" w16cid:durableId="613371091">
    <w:abstractNumId w:val="17"/>
  </w:num>
  <w:num w:numId="13" w16cid:durableId="586041939">
    <w:abstractNumId w:val="12"/>
  </w:num>
  <w:num w:numId="14" w16cid:durableId="651059318">
    <w:abstractNumId w:val="18"/>
  </w:num>
  <w:num w:numId="15" w16cid:durableId="472329778">
    <w:abstractNumId w:val="20"/>
  </w:num>
  <w:num w:numId="16" w16cid:durableId="1306348248">
    <w:abstractNumId w:val="19"/>
  </w:num>
  <w:num w:numId="17" w16cid:durableId="1857770490">
    <w:abstractNumId w:val="11"/>
  </w:num>
  <w:num w:numId="18" w16cid:durableId="527642411">
    <w:abstractNumId w:val="12"/>
    <w:lvlOverride w:ilvl="0">
      <w:startOverride w:val="1"/>
    </w:lvlOverride>
  </w:num>
  <w:num w:numId="19" w16cid:durableId="1592658495">
    <w:abstractNumId w:val="16"/>
  </w:num>
  <w:num w:numId="20" w16cid:durableId="1292318637">
    <w:abstractNumId w:val="15"/>
  </w:num>
  <w:num w:numId="21" w16cid:durableId="1267884000">
    <w:abstractNumId w:val="14"/>
  </w:num>
  <w:num w:numId="22" w16cid:durableId="68774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A8F"/>
    <w:rsid w:val="000052FB"/>
    <w:rsid w:val="000117CB"/>
    <w:rsid w:val="00023E77"/>
    <w:rsid w:val="0002515B"/>
    <w:rsid w:val="0003148D"/>
    <w:rsid w:val="00031EEC"/>
    <w:rsid w:val="000336E5"/>
    <w:rsid w:val="0003581D"/>
    <w:rsid w:val="00051566"/>
    <w:rsid w:val="00062A9A"/>
    <w:rsid w:val="00064AB7"/>
    <w:rsid w:val="00065058"/>
    <w:rsid w:val="00067AC5"/>
    <w:rsid w:val="00070DB9"/>
    <w:rsid w:val="00071381"/>
    <w:rsid w:val="00075BF8"/>
    <w:rsid w:val="00086C39"/>
    <w:rsid w:val="00090367"/>
    <w:rsid w:val="000A03B2"/>
    <w:rsid w:val="000A0A45"/>
    <w:rsid w:val="000A53BE"/>
    <w:rsid w:val="000D0268"/>
    <w:rsid w:val="000D34BE"/>
    <w:rsid w:val="000E102F"/>
    <w:rsid w:val="000E36F1"/>
    <w:rsid w:val="000E3A73"/>
    <w:rsid w:val="000E414A"/>
    <w:rsid w:val="000F093C"/>
    <w:rsid w:val="000F787B"/>
    <w:rsid w:val="00110B5E"/>
    <w:rsid w:val="001110BD"/>
    <w:rsid w:val="0012091F"/>
    <w:rsid w:val="00126BC2"/>
    <w:rsid w:val="00127B9B"/>
    <w:rsid w:val="001308B6"/>
    <w:rsid w:val="0013121F"/>
    <w:rsid w:val="0013143B"/>
    <w:rsid w:val="00131FE6"/>
    <w:rsid w:val="0013263F"/>
    <w:rsid w:val="001331DF"/>
    <w:rsid w:val="00134DE4"/>
    <w:rsid w:val="0013568B"/>
    <w:rsid w:val="0014034D"/>
    <w:rsid w:val="00144D16"/>
    <w:rsid w:val="00150E59"/>
    <w:rsid w:val="00152DE3"/>
    <w:rsid w:val="00164CF9"/>
    <w:rsid w:val="001667A6"/>
    <w:rsid w:val="0016691B"/>
    <w:rsid w:val="00170543"/>
    <w:rsid w:val="00184AD6"/>
    <w:rsid w:val="00192D18"/>
    <w:rsid w:val="00193046"/>
    <w:rsid w:val="001971E3"/>
    <w:rsid w:val="001A4AF7"/>
    <w:rsid w:val="001B0349"/>
    <w:rsid w:val="001B1E93"/>
    <w:rsid w:val="001B65C1"/>
    <w:rsid w:val="001B6BEA"/>
    <w:rsid w:val="001C684B"/>
    <w:rsid w:val="001D0CFB"/>
    <w:rsid w:val="001D21AF"/>
    <w:rsid w:val="001D3043"/>
    <w:rsid w:val="001D53FC"/>
    <w:rsid w:val="001E6B5F"/>
    <w:rsid w:val="001F42A5"/>
    <w:rsid w:val="001F501A"/>
    <w:rsid w:val="001F7B9D"/>
    <w:rsid w:val="00201C93"/>
    <w:rsid w:val="00207156"/>
    <w:rsid w:val="002224B4"/>
    <w:rsid w:val="002225DD"/>
    <w:rsid w:val="00237457"/>
    <w:rsid w:val="002447EF"/>
    <w:rsid w:val="00251550"/>
    <w:rsid w:val="00261319"/>
    <w:rsid w:val="00263B05"/>
    <w:rsid w:val="00270A5F"/>
    <w:rsid w:val="0027221A"/>
    <w:rsid w:val="00275B61"/>
    <w:rsid w:val="00277F21"/>
    <w:rsid w:val="00280FAF"/>
    <w:rsid w:val="00282656"/>
    <w:rsid w:val="00296B83"/>
    <w:rsid w:val="002A71CA"/>
    <w:rsid w:val="002B4015"/>
    <w:rsid w:val="002B78CE"/>
    <w:rsid w:val="002C2FB6"/>
    <w:rsid w:val="002E5FA7"/>
    <w:rsid w:val="002F3309"/>
    <w:rsid w:val="002F3893"/>
    <w:rsid w:val="003008CE"/>
    <w:rsid w:val="003009B7"/>
    <w:rsid w:val="00300E56"/>
    <w:rsid w:val="0030469C"/>
    <w:rsid w:val="00321CA6"/>
    <w:rsid w:val="003225C5"/>
    <w:rsid w:val="00323763"/>
    <w:rsid w:val="003313CE"/>
    <w:rsid w:val="00334C09"/>
    <w:rsid w:val="003723D4"/>
    <w:rsid w:val="00381905"/>
    <w:rsid w:val="00383454"/>
    <w:rsid w:val="00384CC8"/>
    <w:rsid w:val="003871FD"/>
    <w:rsid w:val="00387CE1"/>
    <w:rsid w:val="00390A0E"/>
    <w:rsid w:val="00392910"/>
    <w:rsid w:val="003A1E30"/>
    <w:rsid w:val="003A2829"/>
    <w:rsid w:val="003A5F00"/>
    <w:rsid w:val="003A7D1C"/>
    <w:rsid w:val="003B304B"/>
    <w:rsid w:val="003B3146"/>
    <w:rsid w:val="003C4314"/>
    <w:rsid w:val="003E3D4A"/>
    <w:rsid w:val="003F015E"/>
    <w:rsid w:val="00400414"/>
    <w:rsid w:val="0041446B"/>
    <w:rsid w:val="00437B80"/>
    <w:rsid w:val="0044071E"/>
    <w:rsid w:val="004427EB"/>
    <w:rsid w:val="0044329C"/>
    <w:rsid w:val="00453E24"/>
    <w:rsid w:val="00457456"/>
    <w:rsid w:val="004577FE"/>
    <w:rsid w:val="00457B9C"/>
    <w:rsid w:val="0046164A"/>
    <w:rsid w:val="004628D2"/>
    <w:rsid w:val="00462DCD"/>
    <w:rsid w:val="004648AD"/>
    <w:rsid w:val="00466FC4"/>
    <w:rsid w:val="004703A9"/>
    <w:rsid w:val="004760DE"/>
    <w:rsid w:val="004763D7"/>
    <w:rsid w:val="0048680A"/>
    <w:rsid w:val="00490E48"/>
    <w:rsid w:val="004A004E"/>
    <w:rsid w:val="004A24CF"/>
    <w:rsid w:val="004B1F18"/>
    <w:rsid w:val="004C23E2"/>
    <w:rsid w:val="004C3D1D"/>
    <w:rsid w:val="004C7913"/>
    <w:rsid w:val="004E4DD6"/>
    <w:rsid w:val="004F5E36"/>
    <w:rsid w:val="004F7096"/>
    <w:rsid w:val="00507B47"/>
    <w:rsid w:val="00507BEF"/>
    <w:rsid w:val="00507CC9"/>
    <w:rsid w:val="005119A5"/>
    <w:rsid w:val="00511D7E"/>
    <w:rsid w:val="005278B7"/>
    <w:rsid w:val="00532016"/>
    <w:rsid w:val="005346C8"/>
    <w:rsid w:val="00535AE8"/>
    <w:rsid w:val="00543E7D"/>
    <w:rsid w:val="00547A68"/>
    <w:rsid w:val="005531C9"/>
    <w:rsid w:val="005700B1"/>
    <w:rsid w:val="00570826"/>
    <w:rsid w:val="00570C43"/>
    <w:rsid w:val="00572E67"/>
    <w:rsid w:val="005A261E"/>
    <w:rsid w:val="005B2110"/>
    <w:rsid w:val="005B4439"/>
    <w:rsid w:val="005B61E6"/>
    <w:rsid w:val="005C77E1"/>
    <w:rsid w:val="005D668A"/>
    <w:rsid w:val="005D6A2F"/>
    <w:rsid w:val="005E0C0D"/>
    <w:rsid w:val="005E1A82"/>
    <w:rsid w:val="005E794C"/>
    <w:rsid w:val="005F0A28"/>
    <w:rsid w:val="005F0E5E"/>
    <w:rsid w:val="00600535"/>
    <w:rsid w:val="00604911"/>
    <w:rsid w:val="00610CD6"/>
    <w:rsid w:val="00620DEE"/>
    <w:rsid w:val="00621F92"/>
    <w:rsid w:val="0062280A"/>
    <w:rsid w:val="00625639"/>
    <w:rsid w:val="00631B33"/>
    <w:rsid w:val="00633E8E"/>
    <w:rsid w:val="006366FB"/>
    <w:rsid w:val="0064184D"/>
    <w:rsid w:val="006422CC"/>
    <w:rsid w:val="00660E3E"/>
    <w:rsid w:val="00662E74"/>
    <w:rsid w:val="00664D85"/>
    <w:rsid w:val="00671F12"/>
    <w:rsid w:val="00680C23"/>
    <w:rsid w:val="006856F9"/>
    <w:rsid w:val="00693766"/>
    <w:rsid w:val="006A3281"/>
    <w:rsid w:val="006B285B"/>
    <w:rsid w:val="006B4888"/>
    <w:rsid w:val="006C2E45"/>
    <w:rsid w:val="006C359C"/>
    <w:rsid w:val="006C5579"/>
    <w:rsid w:val="006D0980"/>
    <w:rsid w:val="006D6E8B"/>
    <w:rsid w:val="006E0BFA"/>
    <w:rsid w:val="006E737D"/>
    <w:rsid w:val="00702DB8"/>
    <w:rsid w:val="00710C0D"/>
    <w:rsid w:val="00713973"/>
    <w:rsid w:val="00714AE6"/>
    <w:rsid w:val="00720A24"/>
    <w:rsid w:val="00726DC0"/>
    <w:rsid w:val="00732386"/>
    <w:rsid w:val="0073514D"/>
    <w:rsid w:val="007447F3"/>
    <w:rsid w:val="0075499F"/>
    <w:rsid w:val="007571EE"/>
    <w:rsid w:val="007661C8"/>
    <w:rsid w:val="0077098D"/>
    <w:rsid w:val="00780FED"/>
    <w:rsid w:val="007931FA"/>
    <w:rsid w:val="007A4861"/>
    <w:rsid w:val="007A7BBA"/>
    <w:rsid w:val="007B0C50"/>
    <w:rsid w:val="007B48F9"/>
    <w:rsid w:val="007C1A43"/>
    <w:rsid w:val="007F0CF1"/>
    <w:rsid w:val="0080013E"/>
    <w:rsid w:val="00813288"/>
    <w:rsid w:val="008168FC"/>
    <w:rsid w:val="00830996"/>
    <w:rsid w:val="008345F1"/>
    <w:rsid w:val="0084279F"/>
    <w:rsid w:val="00850BD9"/>
    <w:rsid w:val="00865B07"/>
    <w:rsid w:val="008667EA"/>
    <w:rsid w:val="0087637F"/>
    <w:rsid w:val="00886F8C"/>
    <w:rsid w:val="00892AD5"/>
    <w:rsid w:val="008A1512"/>
    <w:rsid w:val="008A38E2"/>
    <w:rsid w:val="008C18BB"/>
    <w:rsid w:val="008D32B9"/>
    <w:rsid w:val="008D433B"/>
    <w:rsid w:val="008E566E"/>
    <w:rsid w:val="0090161A"/>
    <w:rsid w:val="00901EB6"/>
    <w:rsid w:val="00904C62"/>
    <w:rsid w:val="0090681A"/>
    <w:rsid w:val="00910865"/>
    <w:rsid w:val="00922BA8"/>
    <w:rsid w:val="00924DAC"/>
    <w:rsid w:val="00927058"/>
    <w:rsid w:val="00942750"/>
    <w:rsid w:val="009450CE"/>
    <w:rsid w:val="009451D4"/>
    <w:rsid w:val="00945AB6"/>
    <w:rsid w:val="00947179"/>
    <w:rsid w:val="0095164B"/>
    <w:rsid w:val="00954090"/>
    <w:rsid w:val="009573E7"/>
    <w:rsid w:val="00963E05"/>
    <w:rsid w:val="00964A45"/>
    <w:rsid w:val="00967843"/>
    <w:rsid w:val="00967D54"/>
    <w:rsid w:val="00971028"/>
    <w:rsid w:val="009736C5"/>
    <w:rsid w:val="00993B84"/>
    <w:rsid w:val="00996483"/>
    <w:rsid w:val="00996F5A"/>
    <w:rsid w:val="009B041A"/>
    <w:rsid w:val="009B4311"/>
    <w:rsid w:val="009C37C3"/>
    <w:rsid w:val="009C7C86"/>
    <w:rsid w:val="009D2FF7"/>
    <w:rsid w:val="009E7884"/>
    <w:rsid w:val="009E788A"/>
    <w:rsid w:val="009F0E08"/>
    <w:rsid w:val="00A1763D"/>
    <w:rsid w:val="00A17CEC"/>
    <w:rsid w:val="00A27EF0"/>
    <w:rsid w:val="00A30F61"/>
    <w:rsid w:val="00A42361"/>
    <w:rsid w:val="00A50B20"/>
    <w:rsid w:val="00A51390"/>
    <w:rsid w:val="00A60D13"/>
    <w:rsid w:val="00A72745"/>
    <w:rsid w:val="00A738E2"/>
    <w:rsid w:val="00A76EFC"/>
    <w:rsid w:val="00A91010"/>
    <w:rsid w:val="00A9260B"/>
    <w:rsid w:val="00A97F29"/>
    <w:rsid w:val="00AA702E"/>
    <w:rsid w:val="00AB0964"/>
    <w:rsid w:val="00AB5011"/>
    <w:rsid w:val="00AC331F"/>
    <w:rsid w:val="00AC7368"/>
    <w:rsid w:val="00AD16B9"/>
    <w:rsid w:val="00AE377D"/>
    <w:rsid w:val="00AF0EBA"/>
    <w:rsid w:val="00AF6775"/>
    <w:rsid w:val="00AF79EE"/>
    <w:rsid w:val="00B02C8A"/>
    <w:rsid w:val="00B166FD"/>
    <w:rsid w:val="00B17FBD"/>
    <w:rsid w:val="00B315A6"/>
    <w:rsid w:val="00B31813"/>
    <w:rsid w:val="00B33365"/>
    <w:rsid w:val="00B36A2E"/>
    <w:rsid w:val="00B57B36"/>
    <w:rsid w:val="00B57E6F"/>
    <w:rsid w:val="00B8686D"/>
    <w:rsid w:val="00B93F69"/>
    <w:rsid w:val="00B96DCE"/>
    <w:rsid w:val="00BB1DDC"/>
    <w:rsid w:val="00BC2F1E"/>
    <w:rsid w:val="00BC30C9"/>
    <w:rsid w:val="00BC4397"/>
    <w:rsid w:val="00BD077D"/>
    <w:rsid w:val="00BE3E58"/>
    <w:rsid w:val="00BE5C64"/>
    <w:rsid w:val="00BE7232"/>
    <w:rsid w:val="00BF3EBD"/>
    <w:rsid w:val="00BF4194"/>
    <w:rsid w:val="00C01616"/>
    <w:rsid w:val="00C0162B"/>
    <w:rsid w:val="00C030FE"/>
    <w:rsid w:val="00C068ED"/>
    <w:rsid w:val="00C11CA8"/>
    <w:rsid w:val="00C13799"/>
    <w:rsid w:val="00C22E0C"/>
    <w:rsid w:val="00C25A4E"/>
    <w:rsid w:val="00C345B1"/>
    <w:rsid w:val="00C40142"/>
    <w:rsid w:val="00C41EED"/>
    <w:rsid w:val="00C52C3C"/>
    <w:rsid w:val="00C57182"/>
    <w:rsid w:val="00C57863"/>
    <w:rsid w:val="00C655FD"/>
    <w:rsid w:val="00C75407"/>
    <w:rsid w:val="00C86FD2"/>
    <w:rsid w:val="00C870A8"/>
    <w:rsid w:val="00C94434"/>
    <w:rsid w:val="00CA0D75"/>
    <w:rsid w:val="00CA1C95"/>
    <w:rsid w:val="00CA53B9"/>
    <w:rsid w:val="00CA5A9C"/>
    <w:rsid w:val="00CC4C20"/>
    <w:rsid w:val="00CD3517"/>
    <w:rsid w:val="00CD5FE2"/>
    <w:rsid w:val="00CE4FB3"/>
    <w:rsid w:val="00CE4FDF"/>
    <w:rsid w:val="00CE7C68"/>
    <w:rsid w:val="00D02B4C"/>
    <w:rsid w:val="00D040C4"/>
    <w:rsid w:val="00D44C4E"/>
    <w:rsid w:val="00D46B7E"/>
    <w:rsid w:val="00D5583B"/>
    <w:rsid w:val="00D57C84"/>
    <w:rsid w:val="00D6057D"/>
    <w:rsid w:val="00D71640"/>
    <w:rsid w:val="00D73696"/>
    <w:rsid w:val="00D836C5"/>
    <w:rsid w:val="00D84576"/>
    <w:rsid w:val="00DA1399"/>
    <w:rsid w:val="00DA24C6"/>
    <w:rsid w:val="00DA4D7B"/>
    <w:rsid w:val="00DA76F2"/>
    <w:rsid w:val="00DC2041"/>
    <w:rsid w:val="00DE264A"/>
    <w:rsid w:val="00DF1B21"/>
    <w:rsid w:val="00DF5072"/>
    <w:rsid w:val="00DF7177"/>
    <w:rsid w:val="00E02D18"/>
    <w:rsid w:val="00E041E7"/>
    <w:rsid w:val="00E23CA1"/>
    <w:rsid w:val="00E25342"/>
    <w:rsid w:val="00E27BB6"/>
    <w:rsid w:val="00E36856"/>
    <w:rsid w:val="00E409A8"/>
    <w:rsid w:val="00E418CE"/>
    <w:rsid w:val="00E50C12"/>
    <w:rsid w:val="00E57E95"/>
    <w:rsid w:val="00E627AA"/>
    <w:rsid w:val="00E65B91"/>
    <w:rsid w:val="00E701EC"/>
    <w:rsid w:val="00E7209D"/>
    <w:rsid w:val="00E72EAD"/>
    <w:rsid w:val="00E77223"/>
    <w:rsid w:val="00E8528B"/>
    <w:rsid w:val="00E85B94"/>
    <w:rsid w:val="00E978B0"/>
    <w:rsid w:val="00E978D0"/>
    <w:rsid w:val="00EA382C"/>
    <w:rsid w:val="00EA4613"/>
    <w:rsid w:val="00EA7F91"/>
    <w:rsid w:val="00EB1523"/>
    <w:rsid w:val="00EC0E49"/>
    <w:rsid w:val="00EC101F"/>
    <w:rsid w:val="00EC1D9F"/>
    <w:rsid w:val="00EE0131"/>
    <w:rsid w:val="00EE17B0"/>
    <w:rsid w:val="00EE78CB"/>
    <w:rsid w:val="00EE7E27"/>
    <w:rsid w:val="00EF06D9"/>
    <w:rsid w:val="00EF5D18"/>
    <w:rsid w:val="00EF796C"/>
    <w:rsid w:val="00F047AD"/>
    <w:rsid w:val="00F06F0D"/>
    <w:rsid w:val="00F2089E"/>
    <w:rsid w:val="00F30C64"/>
    <w:rsid w:val="00F32BA2"/>
    <w:rsid w:val="00F32CDB"/>
    <w:rsid w:val="00F565FE"/>
    <w:rsid w:val="00F579D8"/>
    <w:rsid w:val="00F63A70"/>
    <w:rsid w:val="00F63EE9"/>
    <w:rsid w:val="00F7534E"/>
    <w:rsid w:val="00FA0F35"/>
    <w:rsid w:val="00FA1802"/>
    <w:rsid w:val="00FA21D0"/>
    <w:rsid w:val="00FA5F5F"/>
    <w:rsid w:val="00FB6086"/>
    <w:rsid w:val="00FB730C"/>
    <w:rsid w:val="00FC2695"/>
    <w:rsid w:val="00FC3E03"/>
    <w:rsid w:val="00FC3FC1"/>
    <w:rsid w:val="00FD157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Strong">
    <w:name w:val="Strong"/>
    <w:basedOn w:val="DefaultParagraphFont"/>
    <w:uiPriority w:val="22"/>
    <w:qFormat/>
    <w:rsid w:val="00633E8E"/>
    <w:rPr>
      <w:b/>
      <w:bCs/>
    </w:rPr>
  </w:style>
  <w:style w:type="character" w:customStyle="1" w:styleId="NoneA">
    <w:name w:val="None A"/>
    <w:rsid w:val="00C13799"/>
    <w:rPr>
      <w:lang w:val="en-US"/>
    </w:rPr>
  </w:style>
  <w:style w:type="character" w:styleId="Emphasis">
    <w:name w:val="Emphasis"/>
    <w:basedOn w:val="DefaultParagraphFont"/>
    <w:uiPriority w:val="20"/>
    <w:qFormat/>
    <w:rsid w:val="00C13799"/>
    <w:rPr>
      <w:i/>
      <w:iCs/>
    </w:rPr>
  </w:style>
  <w:style w:type="paragraph" w:styleId="Revision">
    <w:name w:val="Revision"/>
    <w:hidden/>
    <w:uiPriority w:val="99"/>
    <w:semiHidden/>
    <w:rsid w:val="00572E6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44063">
      <w:bodyDiv w:val="1"/>
      <w:marLeft w:val="0"/>
      <w:marRight w:val="0"/>
      <w:marTop w:val="0"/>
      <w:marBottom w:val="0"/>
      <w:divBdr>
        <w:top w:val="none" w:sz="0" w:space="0" w:color="auto"/>
        <w:left w:val="none" w:sz="0" w:space="0" w:color="auto"/>
        <w:bottom w:val="none" w:sz="0" w:space="0" w:color="auto"/>
        <w:right w:val="none" w:sz="0" w:space="0" w:color="auto"/>
      </w:divBdr>
    </w:div>
    <w:div w:id="76515134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139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249574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0223">
      <w:bodyDiv w:val="1"/>
      <w:marLeft w:val="0"/>
      <w:marRight w:val="0"/>
      <w:marTop w:val="0"/>
      <w:marBottom w:val="0"/>
      <w:divBdr>
        <w:top w:val="none" w:sz="0" w:space="0" w:color="auto"/>
        <w:left w:val="none" w:sz="0" w:space="0" w:color="auto"/>
        <w:bottom w:val="none" w:sz="0" w:space="0" w:color="auto"/>
        <w:right w:val="none" w:sz="0" w:space="0" w:color="auto"/>
      </w:divBdr>
    </w:div>
    <w:div w:id="1866863036">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3802</Words>
  <Characters>21676</Characters>
  <Application>Microsoft Office Word</Application>
  <DocSecurity>0</DocSecurity>
  <Lines>180</Lines>
  <Paragraphs>50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37</cp:revision>
  <cp:lastPrinted>2015-05-12T18:31:00Z</cp:lastPrinted>
  <dcterms:created xsi:type="dcterms:W3CDTF">2022-01-05T05:45:00Z</dcterms:created>
  <dcterms:modified xsi:type="dcterms:W3CDTF">2022-04-18T05:07:00Z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