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64C3" w14:textId="77777777" w:rsidR="00311C7F" w:rsidRPr="00311C7F" w:rsidRDefault="00311C7F" w:rsidP="00311C7F">
      <w:pPr>
        <w:snapToGrid w:val="0"/>
        <w:jc w:val="center"/>
        <w:rPr>
          <w:rFonts w:ascii="Times New Roman" w:eastAsia="MS PGothic" w:hAnsi="Times New Roman"/>
          <w:b/>
          <w:bCs/>
          <w:sz w:val="24"/>
          <w:szCs w:val="24"/>
          <w:lang w:val="en-GB"/>
        </w:rPr>
      </w:pPr>
      <w:r w:rsidRPr="00311C7F">
        <w:rPr>
          <w:rFonts w:ascii="Times New Roman" w:eastAsia="MS PGothic" w:hAnsi="Times New Roman"/>
          <w:b/>
          <w:bCs/>
          <w:sz w:val="24"/>
          <w:szCs w:val="24"/>
          <w:lang w:val="en-GB"/>
        </w:rPr>
        <w:t>Technical and economic analysis of the decarbonization of steelmaking using green hydrogen</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69F84233" w:rsidR="00DA51A3" w:rsidRPr="005716DD" w:rsidRDefault="003E76AD" w:rsidP="00DA51A3">
      <w:pPr>
        <w:snapToGrid w:val="0"/>
        <w:jc w:val="center"/>
        <w:rPr>
          <w:rFonts w:ascii="Times New Roman" w:eastAsia="MS PGothic" w:hAnsi="Times New Roman"/>
          <w:sz w:val="24"/>
          <w:szCs w:val="24"/>
          <w:vertAlign w:val="superscript"/>
          <w:lang w:val="en-US"/>
        </w:rPr>
      </w:pPr>
      <w:r>
        <w:rPr>
          <w:rFonts w:ascii="Times New Roman" w:eastAsia="SimSun" w:hAnsi="Times New Roman"/>
          <w:sz w:val="24"/>
          <w:szCs w:val="24"/>
          <w:u w:val="single"/>
          <w:lang w:val="en-US" w:eastAsia="zh-CN"/>
        </w:rPr>
        <w:t>Antonio Trinca</w:t>
      </w:r>
      <w:r w:rsidR="005716DD">
        <w:rPr>
          <w:rFonts w:ascii="Times New Roman" w:eastAsia="SimSun" w:hAnsi="Times New Roman"/>
          <w:sz w:val="24"/>
          <w:szCs w:val="24"/>
          <w:u w:val="single"/>
          <w:vertAlign w:val="superscript"/>
          <w:lang w:val="en-US" w:eastAsia="zh-CN"/>
        </w:rPr>
        <w:t>1</w:t>
      </w:r>
      <w:r w:rsidR="00DA51A3" w:rsidRPr="00466FFD">
        <w:rPr>
          <w:rFonts w:ascii="Times New Roman" w:eastAsia="SimSun" w:hAnsi="Times New Roman"/>
          <w:sz w:val="24"/>
          <w:szCs w:val="24"/>
          <w:lang w:val="en-US" w:eastAsia="zh-CN"/>
        </w:rPr>
        <w:t>*</w:t>
      </w:r>
      <w:r w:rsidR="005716DD">
        <w:rPr>
          <w:rFonts w:ascii="Times New Roman" w:eastAsia="SimSun" w:hAnsi="Times New Roman"/>
          <w:sz w:val="24"/>
          <w:szCs w:val="24"/>
          <w:lang w:val="en-US" w:eastAsia="zh-CN"/>
        </w:rPr>
        <w:t>, Giorgio Vilardi</w:t>
      </w:r>
      <w:r w:rsidR="005716DD">
        <w:rPr>
          <w:rFonts w:ascii="Times New Roman" w:eastAsia="SimSun" w:hAnsi="Times New Roman"/>
          <w:sz w:val="24"/>
          <w:szCs w:val="24"/>
          <w:vertAlign w:val="superscript"/>
          <w:lang w:val="en-US" w:eastAsia="zh-CN"/>
        </w:rPr>
        <w:t>1</w:t>
      </w:r>
    </w:p>
    <w:p w14:paraId="7A602332" w14:textId="4926F47E" w:rsidR="00DA51A3" w:rsidRPr="00466FFD" w:rsidRDefault="003E76AD" w:rsidP="003E76AD">
      <w:pPr>
        <w:snapToGrid w:val="0"/>
        <w:spacing w:after="120"/>
        <w:jc w:val="center"/>
        <w:rPr>
          <w:rFonts w:ascii="Times New Roman" w:eastAsia="MS PGothic" w:hAnsi="Times New Roman"/>
          <w:i/>
          <w:iCs/>
          <w:sz w:val="20"/>
          <w:lang w:val="en-US"/>
        </w:rPr>
      </w:pPr>
      <w:r w:rsidRPr="003E76AD">
        <w:rPr>
          <w:rFonts w:ascii="Times New Roman" w:eastAsia="MS PGothic" w:hAnsi="Times New Roman"/>
          <w:i/>
          <w:iCs/>
          <w:sz w:val="20"/>
          <w:lang w:val="en-GB"/>
        </w:rPr>
        <w:t xml:space="preserve">Sapienza University of Rome, Dept. </w:t>
      </w:r>
      <w:r w:rsidRPr="003E76AD">
        <w:rPr>
          <w:rFonts w:ascii="Times New Roman" w:eastAsia="MS PGothic" w:hAnsi="Times New Roman"/>
          <w:i/>
          <w:iCs/>
          <w:sz w:val="20"/>
          <w:lang w:val="en-US"/>
        </w:rPr>
        <w:t>of Chemical Engineering Materials Environment</w:t>
      </w:r>
      <w:r w:rsidRPr="003E76AD">
        <w:rPr>
          <w:rFonts w:ascii="Times New Roman" w:eastAsia="MS PGothic" w:hAnsi="Times New Roman"/>
          <w:i/>
          <w:iCs/>
          <w:sz w:val="20"/>
          <w:lang w:val="en-GB"/>
        </w:rPr>
        <w:t xml:space="preserve">, </w:t>
      </w:r>
      <w:r w:rsidRPr="003E76AD">
        <w:rPr>
          <w:rFonts w:ascii="Times New Roman" w:eastAsia="MS PGothic" w:hAnsi="Times New Roman"/>
          <w:i/>
          <w:iCs/>
          <w:sz w:val="20"/>
          <w:lang w:val="en-US"/>
        </w:rPr>
        <w:t>via Eudossiana 18, 00184 Rome, Italy;</w:t>
      </w:r>
    </w:p>
    <w:p w14:paraId="5533360A" w14:textId="6E428176"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3E76AD">
        <w:rPr>
          <w:rFonts w:ascii="Times New Roman" w:eastAsia="MS PGothic" w:hAnsi="Times New Roman"/>
          <w:bCs/>
          <w:i/>
          <w:iCs/>
          <w:sz w:val="20"/>
          <w:lang w:val="en-US"/>
        </w:rPr>
        <w:t>antonio.trinca</w:t>
      </w:r>
      <w:r w:rsidRPr="00466FFD">
        <w:rPr>
          <w:rFonts w:ascii="Times New Roman" w:eastAsia="MS PGothic" w:hAnsi="Times New Roman"/>
          <w:bCs/>
          <w:i/>
          <w:iCs/>
          <w:sz w:val="20"/>
          <w:lang w:val="en-US"/>
        </w:rPr>
        <w:t>@</w:t>
      </w:r>
      <w:r w:rsidR="003E76AD">
        <w:rPr>
          <w:rFonts w:ascii="Times New Roman" w:eastAsia="MS PGothic" w:hAnsi="Times New Roman"/>
          <w:bCs/>
          <w:i/>
          <w:iCs/>
          <w:sz w:val="20"/>
          <w:lang w:val="en-US"/>
        </w:rPr>
        <w:t>uniroma1</w:t>
      </w:r>
      <w:r w:rsidRPr="00466FFD">
        <w:rPr>
          <w:rFonts w:ascii="Times New Roman" w:eastAsia="MS PGothic" w:hAnsi="Times New Roman"/>
          <w:bCs/>
          <w:i/>
          <w:iCs/>
          <w:sz w:val="20"/>
          <w:lang w:val="en-US"/>
        </w:rPr>
        <w:t>.</w:t>
      </w:r>
      <w:r w:rsidR="003E76AD">
        <w:rPr>
          <w:rFonts w:ascii="Times New Roman" w:eastAsia="MS PGothic" w:hAnsi="Times New Roman"/>
          <w:bCs/>
          <w:i/>
          <w:iCs/>
          <w:sz w:val="20"/>
          <w:lang w:val="en-US"/>
        </w:rPr>
        <w:t>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0DA2AA0" w14:textId="26B6E575" w:rsidR="00573F51" w:rsidRPr="00573F51" w:rsidRDefault="00150664" w:rsidP="00573F51">
      <w:pPr>
        <w:snapToGrid w:val="0"/>
        <w:spacing w:after="120"/>
        <w:rPr>
          <w:rFonts w:ascii="Times New Roman" w:eastAsia="MS PGothic" w:hAnsi="Times New Roman"/>
          <w:lang w:val="en-GB"/>
        </w:rPr>
      </w:pPr>
      <w:r w:rsidRPr="00150664">
        <w:rPr>
          <w:rFonts w:ascii="Times New Roman" w:eastAsia="MS PGothic" w:hAnsi="Times New Roman"/>
          <w:lang w:val="en-GB"/>
        </w:rPr>
        <w:t>The environmental changes encountered nowadays are more and more worrying.</w:t>
      </w:r>
      <w:r>
        <w:rPr>
          <w:rFonts w:ascii="Times New Roman" w:eastAsia="MS PGothic" w:hAnsi="Times New Roman"/>
          <w:lang w:val="en-GB"/>
        </w:rPr>
        <w:t xml:space="preserve"> </w:t>
      </w:r>
      <w:r w:rsidRPr="00150664">
        <w:rPr>
          <w:rFonts w:ascii="Times New Roman" w:eastAsia="MS PGothic" w:hAnsi="Times New Roman"/>
          <w:lang w:val="en-GB"/>
        </w:rPr>
        <w:t>In the recent years, several conferences and deals were programmed with the aim to reduce global greenhouse emissions.</w:t>
      </w:r>
      <w:r>
        <w:rPr>
          <w:rFonts w:ascii="Times New Roman" w:eastAsia="MS PGothic" w:hAnsi="Times New Roman"/>
          <w:lang w:val="en-GB"/>
        </w:rPr>
        <w:t xml:space="preserve"> </w:t>
      </w:r>
      <w:r w:rsidRPr="00150664">
        <w:rPr>
          <w:rFonts w:ascii="Times New Roman" w:eastAsia="MS PGothic" w:hAnsi="Times New Roman"/>
          <w:lang w:val="en-GB"/>
        </w:rPr>
        <w:t>Steel is one of the most important raw materials for global industry. The main iron and steel making processes use energy and reduction agents derived from carbon sources, as carbon coke and natural gas. They are characterized by high energy consumption and high greenhouse gases emissions</w:t>
      </w:r>
      <w:r w:rsidR="00A71866">
        <w:rPr>
          <w:rFonts w:ascii="Times New Roman" w:eastAsia="MS PGothic" w:hAnsi="Times New Roman"/>
          <w:lang w:val="en-GB"/>
        </w:rPr>
        <w:t xml:space="preserve">. </w:t>
      </w:r>
      <w:r w:rsidR="00A71866" w:rsidRPr="00A71866">
        <w:rPr>
          <w:rFonts w:ascii="Times New Roman" w:eastAsia="MS PGothic" w:hAnsi="Times New Roman"/>
          <w:lang w:val="en-GB"/>
        </w:rPr>
        <w:t xml:space="preserve">The 4% of total European emissions and the 22% of total European industry emissions derives from steel sector </w:t>
      </w:r>
      <w:sdt>
        <w:sdtPr>
          <w:rPr>
            <w:rFonts w:ascii="Times New Roman" w:eastAsia="MS PGothic" w:hAnsi="Times New Roman"/>
            <w:color w:val="000000"/>
            <w:lang w:val="en-GB"/>
          </w:rPr>
          <w:tag w:val="MENDELEY_CITATION_v3_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"/>
          <w:id w:val="-1265296321"/>
          <w:placeholder>
            <w:docPart w:val="5776E61DE059497F8A17A4BFE43DD1B8"/>
          </w:placeholder>
        </w:sdtPr>
        <w:sdtEndPr/>
        <w:sdtContent>
          <w:r w:rsidR="00E4628E" w:rsidRPr="00E4628E">
            <w:rPr>
              <w:rFonts w:ascii="Times New Roman" w:eastAsia="MS PGothic" w:hAnsi="Times New Roman"/>
              <w:color w:val="000000"/>
              <w:lang w:val="en-GB"/>
            </w:rPr>
            <w:t>[1]</w:t>
          </w:r>
        </w:sdtContent>
      </w:sdt>
      <w:r w:rsidR="00362144">
        <w:rPr>
          <w:rFonts w:ascii="Times New Roman" w:eastAsia="MS PGothic" w:hAnsi="Times New Roman"/>
          <w:lang w:val="en-GB"/>
        </w:rPr>
        <w:t>.</w:t>
      </w:r>
      <w:r w:rsidR="00573F51" w:rsidRPr="00573F51">
        <w:rPr>
          <w:rFonts w:ascii="Times New Roman" w:eastAsiaTheme="minorEastAsia" w:hAnsi="Times New Roman"/>
          <w:sz w:val="24"/>
          <w:lang w:val="en-GB" w:eastAsia="en-GB"/>
        </w:rPr>
        <w:t xml:space="preserve"> </w:t>
      </w:r>
      <w:r w:rsidR="00573F51" w:rsidRPr="00573F51">
        <w:rPr>
          <w:rFonts w:ascii="Times New Roman" w:eastAsia="MS PGothic" w:hAnsi="Times New Roman"/>
          <w:lang w:val="en-GB"/>
        </w:rPr>
        <w:t>Blast Furnace (BF) technology produces the 71% of global steel: the entire process has an energy demand around of 19.2 GJ/t of steel produced and emits 1.694 tCO</w:t>
      </w:r>
      <w:r w:rsidR="00573F51" w:rsidRPr="00573F51">
        <w:rPr>
          <w:rFonts w:ascii="Times New Roman" w:eastAsia="MS PGothic" w:hAnsi="Times New Roman"/>
          <w:vertAlign w:val="subscript"/>
          <w:lang w:val="en-GB"/>
        </w:rPr>
        <w:t>2</w:t>
      </w:r>
      <w:r w:rsidR="00573F51" w:rsidRPr="00573F51">
        <w:rPr>
          <w:rFonts w:ascii="Times New Roman" w:eastAsia="MS PGothic" w:hAnsi="Times New Roman"/>
          <w:lang w:val="en-GB"/>
        </w:rPr>
        <w:t xml:space="preserve">/t of steel </w:t>
      </w:r>
      <w:sdt>
        <w:sdtPr>
          <w:rPr>
            <w:rFonts w:ascii="Times New Roman" w:eastAsia="MS PGothic" w:hAnsi="Times New Roman"/>
            <w:color w:val="000000"/>
            <w:lang w:val="en-GB"/>
          </w:rPr>
          <w:tag w:val="MENDELEY_CITATION_v3_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"/>
          <w:id w:val="-1509521721"/>
          <w:placeholder>
            <w:docPart w:val="8AF5D01E465448C794DE91E0CDF56480"/>
          </w:placeholder>
        </w:sdtPr>
        <w:sdtEndPr/>
        <w:sdtContent>
          <w:r w:rsidR="00E4628E" w:rsidRPr="00E4628E">
            <w:rPr>
              <w:rFonts w:ascii="Times New Roman" w:eastAsia="MS PGothic" w:hAnsi="Times New Roman"/>
              <w:color w:val="000000"/>
              <w:lang w:val="en-GB"/>
            </w:rPr>
            <w:t>[8, 9]</w:t>
          </w:r>
        </w:sdtContent>
      </w:sdt>
      <w:r w:rsidR="00573F51" w:rsidRPr="00573F51">
        <w:rPr>
          <w:rFonts w:ascii="Times New Roman" w:eastAsia="MS PGothic" w:hAnsi="Times New Roman"/>
          <w:lang w:val="en-GB"/>
        </w:rPr>
        <w:t>; the 24% of steel derives from the recycle of scrap in an Electric Arc Furnace (EAF) with an energy demand of 3.3 GJ/t and an emission of 0.190 tCO</w:t>
      </w:r>
      <w:r w:rsidR="00573F51" w:rsidRPr="00573F51">
        <w:rPr>
          <w:rFonts w:ascii="Times New Roman" w:eastAsia="MS PGothic" w:hAnsi="Times New Roman"/>
          <w:vertAlign w:val="subscript"/>
          <w:lang w:val="en-GB"/>
        </w:rPr>
        <w:t>2</w:t>
      </w:r>
      <w:r w:rsidR="00573F51" w:rsidRPr="00573F51">
        <w:rPr>
          <w:rFonts w:ascii="Times New Roman" w:eastAsia="MS PGothic" w:hAnsi="Times New Roman"/>
          <w:lang w:val="en-GB"/>
        </w:rPr>
        <w:t xml:space="preserve">/t </w:t>
      </w:r>
      <w:sdt>
        <w:sdtPr>
          <w:rPr>
            <w:rFonts w:ascii="Times New Roman" w:eastAsia="MS PGothic" w:hAnsi="Times New Roman"/>
            <w:color w:val="000000"/>
            <w:lang w:val="en-GB"/>
          </w:rPr>
          <w:tag w:val="MENDELEY_CITATION_v3_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"/>
          <w:id w:val="-777179122"/>
          <w:placeholder>
            <w:docPart w:val="20A2E39034334F439491A100773053D1"/>
          </w:placeholder>
        </w:sdtPr>
        <w:sdtEndPr/>
        <w:sdtContent>
          <w:r w:rsidR="00E4628E" w:rsidRPr="00E4628E">
            <w:rPr>
              <w:rFonts w:ascii="Times New Roman" w:eastAsia="MS PGothic" w:hAnsi="Times New Roman"/>
              <w:color w:val="000000"/>
              <w:lang w:val="en-GB"/>
            </w:rPr>
            <w:t>[3]</w:t>
          </w:r>
        </w:sdtContent>
      </w:sdt>
      <w:r w:rsidR="00573F51" w:rsidRPr="00573F51">
        <w:rPr>
          <w:rFonts w:ascii="Times New Roman" w:eastAsia="MS PGothic" w:hAnsi="Times New Roman"/>
          <w:lang w:val="en-GB"/>
        </w:rPr>
        <w:t xml:space="preserve">. The remaining 5% is produced in Direct Reduced Iron (DRI) process where iron is reduced by gaseous reducing agents, under melting conditions </w:t>
      </w:r>
      <w:sdt>
        <w:sdtPr>
          <w:rPr>
            <w:rFonts w:ascii="Times New Roman" w:eastAsia="MS PGothic" w:hAnsi="Times New Roman"/>
            <w:color w:val="000000"/>
            <w:lang w:val="en-GB"/>
          </w:rPr>
          <w:tag w:val="MENDELEY_CITATION_v3_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"/>
          <w:id w:val="-2136015453"/>
          <w:placeholder>
            <w:docPart w:val="20A2E39034334F439491A100773053D1"/>
          </w:placeholder>
        </w:sdtPr>
        <w:sdtEndPr/>
        <w:sdtContent>
          <w:r w:rsidR="00E4628E" w:rsidRPr="00E4628E">
            <w:rPr>
              <w:rFonts w:ascii="Times New Roman" w:eastAsia="MS PGothic" w:hAnsi="Times New Roman"/>
              <w:color w:val="000000"/>
              <w:lang w:val="en-GB"/>
            </w:rPr>
            <w:t>[3]</w:t>
          </w:r>
        </w:sdtContent>
      </w:sdt>
      <w:r w:rsidR="00573F51" w:rsidRPr="00573F51">
        <w:rPr>
          <w:rFonts w:ascii="Times New Roman" w:eastAsia="MS PGothic" w:hAnsi="Times New Roman"/>
          <w:lang w:val="en-GB"/>
        </w:rPr>
        <w:t xml:space="preserve">. The process can be coupled with EAF furnace. DRI/EAF process consumes 13 GJ/t </w:t>
      </w:r>
      <w:sdt>
        <w:sdtPr>
          <w:rPr>
            <w:rFonts w:ascii="Times New Roman" w:eastAsia="MS PGothic" w:hAnsi="Times New Roman"/>
            <w:color w:val="000000"/>
            <w:lang w:val="en-GB"/>
          </w:rPr>
          <w:tag w:val="MENDELEY_CITATION_v3_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"/>
          <w:id w:val="1382368375"/>
          <w:placeholder>
            <w:docPart w:val="20A2E39034334F439491A100773053D1"/>
          </w:placeholder>
        </w:sdtPr>
        <w:sdtEndPr/>
        <w:sdtContent>
          <w:r w:rsidR="00E4628E" w:rsidRPr="00E4628E">
            <w:rPr>
              <w:rFonts w:ascii="Times New Roman" w:eastAsia="MS PGothic" w:hAnsi="Times New Roman"/>
              <w:color w:val="000000"/>
              <w:lang w:val="en-GB"/>
            </w:rPr>
            <w:t>[4]</w:t>
          </w:r>
        </w:sdtContent>
      </w:sdt>
      <w:r w:rsidR="00573F51" w:rsidRPr="00573F51">
        <w:rPr>
          <w:rFonts w:ascii="Times New Roman" w:eastAsia="MS PGothic" w:hAnsi="Times New Roman"/>
          <w:lang w:val="en-GB"/>
        </w:rPr>
        <w:t>, and</w:t>
      </w:r>
      <w:r w:rsidR="00910E1A">
        <w:rPr>
          <w:rFonts w:ascii="Times New Roman" w:eastAsia="MS PGothic" w:hAnsi="Times New Roman"/>
          <w:lang w:val="en-GB"/>
        </w:rPr>
        <w:t xml:space="preserve"> </w:t>
      </w:r>
      <w:r w:rsidR="00910E1A" w:rsidRPr="00910E1A">
        <w:rPr>
          <w:rFonts w:ascii="Times New Roman" w:eastAsia="MS PGothic" w:hAnsi="Times New Roman"/>
          <w:lang w:val="en-GB"/>
        </w:rPr>
        <w:t>0,5-0,9 tCO</w:t>
      </w:r>
      <w:r w:rsidR="00910E1A" w:rsidRPr="00910E1A">
        <w:rPr>
          <w:rFonts w:ascii="Times New Roman" w:eastAsia="MS PGothic" w:hAnsi="Times New Roman"/>
          <w:vertAlign w:val="subscript"/>
          <w:lang w:val="en-GB"/>
        </w:rPr>
        <w:t>2</w:t>
      </w:r>
      <w:r w:rsidR="00910E1A" w:rsidRPr="00910E1A">
        <w:rPr>
          <w:rFonts w:ascii="Times New Roman" w:eastAsia="MS PGothic" w:hAnsi="Times New Roman"/>
          <w:lang w:val="en-GB"/>
        </w:rPr>
        <w:t xml:space="preserve">/t of steel </w:t>
      </w:r>
      <w:sdt>
        <w:sdtPr>
          <w:rPr>
            <w:rFonts w:ascii="Times New Roman" w:eastAsia="MS PGothic" w:hAnsi="Times New Roman"/>
            <w:color w:val="000000"/>
            <w:lang w:val="en-GB"/>
          </w:rPr>
          <w:tag w:val="MENDELEY_CITATION_v3_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"/>
          <w:id w:val="-1891568697"/>
          <w:placeholder>
            <w:docPart w:val="B8EF5248ECB8464396E12004887072A4"/>
          </w:placeholder>
        </w:sdtPr>
        <w:sdtEndPr/>
        <w:sdtContent>
          <w:r w:rsidR="00E4628E" w:rsidRPr="00E4628E">
            <w:rPr>
              <w:rFonts w:ascii="Times New Roman" w:eastAsia="MS PGothic" w:hAnsi="Times New Roman"/>
              <w:color w:val="000000"/>
              <w:lang w:val="en-GB"/>
            </w:rPr>
            <w:t>[3, 6]</w:t>
          </w:r>
        </w:sdtContent>
      </w:sdt>
      <w:r w:rsidR="00573F51" w:rsidRPr="00573F51">
        <w:rPr>
          <w:rFonts w:ascii="Times New Roman" w:eastAsia="MS PGothic" w:hAnsi="Times New Roman"/>
          <w:lang w:val="en-GB"/>
        </w:rPr>
        <w:t>. DRI/EAF process is already a viable solution</w:t>
      </w:r>
      <w:r w:rsidR="00573F51">
        <w:rPr>
          <w:rFonts w:ascii="Times New Roman" w:eastAsia="MS PGothic" w:hAnsi="Times New Roman"/>
          <w:lang w:val="en-GB"/>
        </w:rPr>
        <w:t xml:space="preserve"> to reduce CO</w:t>
      </w:r>
      <w:r w:rsidR="00573F51" w:rsidRPr="00573F51">
        <w:rPr>
          <w:rFonts w:ascii="Times New Roman" w:eastAsia="MS PGothic" w:hAnsi="Times New Roman"/>
          <w:vertAlign w:val="subscript"/>
          <w:lang w:val="en-GB"/>
        </w:rPr>
        <w:t>2</w:t>
      </w:r>
      <w:r w:rsidR="00573F51">
        <w:rPr>
          <w:rFonts w:ascii="Times New Roman" w:eastAsia="MS PGothic" w:hAnsi="Times New Roman"/>
          <w:lang w:val="en-GB"/>
        </w:rPr>
        <w:t xml:space="preserve"> emissions</w:t>
      </w:r>
      <w:r w:rsidR="00573F51" w:rsidRPr="00573F51">
        <w:rPr>
          <w:rFonts w:ascii="Times New Roman" w:eastAsia="MS PGothic" w:hAnsi="Times New Roman"/>
          <w:lang w:val="en-GB"/>
        </w:rPr>
        <w:t xml:space="preserve">, moreover conventional direct reduction reactors can also use hydrogen as reductant </w:t>
      </w:r>
      <w:sdt>
        <w:sdtPr>
          <w:rPr>
            <w:rFonts w:ascii="Times New Roman" w:eastAsia="MS PGothic" w:hAnsi="Times New Roman"/>
            <w:color w:val="000000"/>
            <w:lang w:val="en-GB"/>
          </w:rPr>
          <w:tag w:val="MENDELEY_CITATION_v3_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"/>
          <w:id w:val="290245060"/>
          <w:placeholder>
            <w:docPart w:val="E30C39F9743D411BAEA4E5995154F6D7"/>
          </w:placeholder>
        </w:sdtPr>
        <w:sdtEndPr/>
        <w:sdtContent>
          <w:r w:rsidR="00E4628E" w:rsidRPr="00E4628E">
            <w:rPr>
              <w:rFonts w:ascii="Times New Roman" w:eastAsia="MS PGothic" w:hAnsi="Times New Roman"/>
              <w:color w:val="000000"/>
              <w:lang w:val="en-GB"/>
            </w:rPr>
            <w:t>[6]</w:t>
          </w:r>
        </w:sdtContent>
      </w:sdt>
      <w:r w:rsidR="008D5102">
        <w:rPr>
          <w:rFonts w:ascii="Times New Roman" w:eastAsia="MS PGothic" w:hAnsi="Times New Roman"/>
          <w:color w:val="000000"/>
          <w:lang w:val="en-GB"/>
        </w:rPr>
        <w:t>.</w:t>
      </w:r>
    </w:p>
    <w:p w14:paraId="04078844" w14:textId="22672055" w:rsidR="00DA51A3" w:rsidRDefault="00362144" w:rsidP="00DA51A3">
      <w:pPr>
        <w:snapToGrid w:val="0"/>
        <w:spacing w:after="120"/>
        <w:rPr>
          <w:rFonts w:ascii="Times New Roman" w:eastAsia="MS PGothic" w:hAnsi="Times New Roman"/>
          <w:lang w:val="en-GB"/>
        </w:rPr>
      </w:pPr>
      <w:r w:rsidRPr="00362144">
        <w:rPr>
          <w:rFonts w:ascii="Times New Roman" w:eastAsia="MS PGothic" w:hAnsi="Times New Roman"/>
          <w:lang w:val="en-GB"/>
        </w:rPr>
        <w:t xml:space="preserve">This work will analyse the possibility to decarbonize iron and steel making process and its economic results compared with the fossil route, using green hydrogen and renewable energy in DRI/EAF process. </w:t>
      </w:r>
    </w:p>
    <w:p w14:paraId="6950106D" w14:textId="77777777" w:rsidR="00A80F21" w:rsidRPr="00573F51" w:rsidRDefault="00A80F21" w:rsidP="00DA51A3">
      <w:pPr>
        <w:snapToGrid w:val="0"/>
        <w:spacing w:after="120"/>
        <w:rPr>
          <w:rFonts w:ascii="Times New Roman" w:eastAsia="MS PGothic" w:hAnsi="Times New Roman"/>
          <w:lang w:val="en-GB"/>
        </w:rPr>
      </w:pPr>
    </w:p>
    <w:p w14:paraId="624FA17A" w14:textId="459C0EEA" w:rsidR="00B6586A"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 xml:space="preserve">2. </w:t>
      </w:r>
      <w:r w:rsidR="000B12E3">
        <w:rPr>
          <w:rFonts w:ascii="Times New Roman" w:eastAsia="MS PGothic" w:hAnsi="Times New Roman"/>
          <w:b/>
          <w:bCs/>
          <w:lang w:val="en-US"/>
        </w:rPr>
        <w:t>Process layout</w:t>
      </w:r>
    </w:p>
    <w:p w14:paraId="79FEBEEC" w14:textId="2FAAFFE0" w:rsidR="005E493C" w:rsidRDefault="005E493C" w:rsidP="005E493C">
      <w:pPr>
        <w:snapToGrid w:val="0"/>
        <w:spacing w:after="0" w:line="300" w:lineRule="auto"/>
        <w:rPr>
          <w:rFonts w:ascii="Times New Roman" w:eastAsia="MS PGothic" w:hAnsi="Times New Roman"/>
          <w:lang w:val="en-GB"/>
        </w:rPr>
      </w:pPr>
      <w:r w:rsidRPr="005E493C">
        <w:rPr>
          <w:rFonts w:ascii="Times New Roman" w:eastAsia="MS PGothic" w:hAnsi="Times New Roman"/>
          <w:lang w:val="en-GB"/>
        </w:rPr>
        <w:t>The DRI/EAF with hydrogen process is a modified plant of DRI/EAF process. The plant uses hydrogen instead of syngas as reducing gas. Hydrogen is produced by a</w:t>
      </w:r>
      <w:r w:rsidR="00813DD6">
        <w:rPr>
          <w:rFonts w:ascii="Times New Roman" w:eastAsia="MS PGothic" w:hAnsi="Times New Roman"/>
          <w:lang w:val="en-GB"/>
        </w:rPr>
        <w:t xml:space="preserve"> P</w:t>
      </w:r>
      <w:r w:rsidR="00813DD6" w:rsidRPr="00813DD6">
        <w:rPr>
          <w:rFonts w:ascii="Times New Roman" w:eastAsia="MS PGothic" w:hAnsi="Times New Roman"/>
          <w:lang w:val="en-GB"/>
        </w:rPr>
        <w:t>roton exchange membrane</w:t>
      </w:r>
      <w:r w:rsidR="00813DD6">
        <w:rPr>
          <w:rFonts w:ascii="Times New Roman" w:eastAsia="MS PGothic" w:hAnsi="Times New Roman"/>
          <w:lang w:val="en-GB"/>
        </w:rPr>
        <w:t xml:space="preserve"> (PEM)</w:t>
      </w:r>
      <w:r w:rsidRPr="005E493C">
        <w:rPr>
          <w:rFonts w:ascii="Times New Roman" w:eastAsia="MS PGothic" w:hAnsi="Times New Roman"/>
          <w:lang w:val="en-GB"/>
        </w:rPr>
        <w:t xml:space="preserve"> electrolyser from water and renewable energy. </w:t>
      </w:r>
    </w:p>
    <w:p w14:paraId="30D8D6A6" w14:textId="3319A5EA" w:rsidR="00B6586A" w:rsidRDefault="00B6586A" w:rsidP="005E493C">
      <w:pPr>
        <w:snapToGrid w:val="0"/>
        <w:spacing w:after="0" w:line="300" w:lineRule="auto"/>
        <w:rPr>
          <w:rFonts w:ascii="Times New Roman" w:eastAsia="MS PGothic" w:hAnsi="Times New Roman"/>
          <w:lang w:val="en-GB"/>
        </w:rPr>
      </w:pPr>
      <w:r w:rsidRPr="00B6586A">
        <w:rPr>
          <w:rFonts w:ascii="Times New Roman" w:eastAsia="MS PGothic" w:hAnsi="Times New Roman"/>
          <w:lang w:val="en-GB"/>
        </w:rPr>
        <w:t xml:space="preserve">DRI/EAF (Midrex layout) and DRI/EAF with hydrogen plants have been simulated using AspenPlus software. </w:t>
      </w:r>
      <w:r w:rsidR="000B12E3">
        <w:rPr>
          <w:rFonts w:ascii="Times New Roman" w:eastAsia="MS PGothic" w:hAnsi="Times New Roman"/>
          <w:lang w:val="en-GB"/>
        </w:rPr>
        <w:t>Following figures describe the process scheme of the two plants.</w:t>
      </w:r>
    </w:p>
    <w:p w14:paraId="7BFD4401" w14:textId="2B0148FA" w:rsidR="00B6586A" w:rsidRDefault="000B12E3" w:rsidP="005E493C">
      <w:pPr>
        <w:snapToGrid w:val="0"/>
        <w:spacing w:before="240" w:line="300" w:lineRule="auto"/>
        <w:jc w:val="center"/>
        <w:rPr>
          <w:rFonts w:ascii="Times New Roman" w:eastAsia="MS PGothic" w:hAnsi="Times New Roman"/>
          <w:lang w:val="en-GB"/>
        </w:rPr>
      </w:pPr>
      <w:r>
        <w:rPr>
          <w:rFonts w:ascii="Times New Roman" w:eastAsia="MS PGothic" w:hAnsi="Times New Roman"/>
          <w:noProof/>
          <w:lang w:val="en-GB"/>
        </w:rPr>
        <w:lastRenderedPageBreak/>
        <w:drawing>
          <wp:inline distT="0" distB="0" distL="0" distR="0" wp14:anchorId="6ED604B3" wp14:editId="7340B15D">
            <wp:extent cx="2736000" cy="4866364"/>
            <wp:effectExtent l="1587" t="0" r="9208" b="9207"/>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2736000" cy="4866364"/>
                    </a:xfrm>
                    <a:prstGeom prst="rect">
                      <a:avLst/>
                    </a:prstGeom>
                    <a:noFill/>
                  </pic:spPr>
                </pic:pic>
              </a:graphicData>
            </a:graphic>
          </wp:inline>
        </w:drawing>
      </w:r>
    </w:p>
    <w:p w14:paraId="7BFD77A4" w14:textId="201D4F59" w:rsidR="005E493C" w:rsidRPr="005E493C" w:rsidRDefault="009706BD" w:rsidP="005E493C">
      <w:pPr>
        <w:snapToGrid w:val="0"/>
        <w:spacing w:before="240" w:line="300" w:lineRule="auto"/>
        <w:jc w:val="center"/>
        <w:rPr>
          <w:rFonts w:ascii="Times New Roman" w:eastAsia="MS PGothic" w:hAnsi="Times New Roman"/>
          <w:sz w:val="18"/>
          <w:szCs w:val="18"/>
          <w:lang w:val="en-GB"/>
        </w:rPr>
      </w:pPr>
      <w:r w:rsidRPr="009706BD">
        <w:rPr>
          <w:rFonts w:ascii="Times New Roman" w:eastAsia="MS PGothic" w:hAnsi="Times New Roman"/>
          <w:b/>
          <w:bCs/>
          <w:sz w:val="18"/>
          <w:szCs w:val="18"/>
          <w:lang w:val="en-GB"/>
        </w:rPr>
        <w:t>Figure 1</w:t>
      </w:r>
      <w:r w:rsidRPr="009706BD">
        <w:rPr>
          <w:rFonts w:ascii="Times New Roman" w:eastAsia="MS PGothic" w:hAnsi="Times New Roman"/>
          <w:sz w:val="18"/>
          <w:szCs w:val="18"/>
          <w:lang w:val="en-GB"/>
        </w:rPr>
        <w:t xml:space="preserve">. DRI/EAF </w:t>
      </w:r>
      <w:r w:rsidR="005E493C">
        <w:rPr>
          <w:rFonts w:ascii="Times New Roman" w:eastAsia="MS PGothic" w:hAnsi="Times New Roman"/>
          <w:sz w:val="18"/>
          <w:szCs w:val="18"/>
          <w:lang w:val="en-GB"/>
        </w:rPr>
        <w:t>scheme</w:t>
      </w:r>
      <w:r w:rsidRPr="009706BD">
        <w:rPr>
          <w:rFonts w:ascii="Times New Roman" w:eastAsia="MS PGothic" w:hAnsi="Times New Roman"/>
          <w:sz w:val="18"/>
          <w:szCs w:val="18"/>
          <w:lang w:val="en-GB"/>
        </w:rPr>
        <w:t>.</w:t>
      </w:r>
      <w:r w:rsidR="005E493C">
        <w:rPr>
          <w:rFonts w:ascii="Times New Roman" w:eastAsia="MS PGothic" w:hAnsi="Times New Roman"/>
          <w:sz w:val="18"/>
          <w:szCs w:val="18"/>
          <w:lang w:val="en-GB"/>
        </w:rPr>
        <w:t xml:space="preserve"> </w:t>
      </w:r>
      <w:r w:rsidR="005E493C" w:rsidRPr="005E493C">
        <w:rPr>
          <w:rFonts w:ascii="Times New Roman" w:eastAsia="MS PGothic" w:hAnsi="Times New Roman"/>
          <w:sz w:val="18"/>
          <w:szCs w:val="18"/>
          <w:lang w:val="en-GB"/>
        </w:rPr>
        <w:t>Dotted lines represent heat streams, continued lines represent material streams.</w:t>
      </w:r>
    </w:p>
    <w:p w14:paraId="3FB1DC7A" w14:textId="45E3C590" w:rsidR="009706BD" w:rsidRPr="009706BD" w:rsidRDefault="009706BD" w:rsidP="009706BD">
      <w:pPr>
        <w:snapToGrid w:val="0"/>
        <w:spacing w:before="240" w:line="300" w:lineRule="auto"/>
        <w:jc w:val="center"/>
        <w:rPr>
          <w:rFonts w:ascii="Times New Roman" w:eastAsia="MS PGothic" w:hAnsi="Times New Roman"/>
          <w:sz w:val="18"/>
          <w:szCs w:val="18"/>
          <w:lang w:val="en-GB"/>
        </w:rPr>
      </w:pPr>
    </w:p>
    <w:p w14:paraId="6B86F1D9" w14:textId="2BD0B030" w:rsidR="009706BD" w:rsidRDefault="005E493C" w:rsidP="009706BD">
      <w:pPr>
        <w:snapToGrid w:val="0"/>
        <w:spacing w:before="240" w:line="300" w:lineRule="auto"/>
        <w:jc w:val="center"/>
        <w:rPr>
          <w:rFonts w:ascii="Times New Roman" w:eastAsia="MS PGothic" w:hAnsi="Times New Roman"/>
          <w:lang w:val="en-GB"/>
        </w:rPr>
      </w:pPr>
      <w:r>
        <w:rPr>
          <w:rFonts w:ascii="Times New Roman" w:eastAsia="MS PGothic" w:hAnsi="Times New Roman"/>
          <w:noProof/>
          <w:lang w:val="en-GB"/>
        </w:rPr>
        <w:drawing>
          <wp:inline distT="0" distB="0" distL="0" distR="0" wp14:anchorId="40A439C3" wp14:editId="31913056">
            <wp:extent cx="2736523" cy="4867200"/>
            <wp:effectExtent l="1588" t="0" r="8572" b="8573"/>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36523" cy="4867200"/>
                    </a:xfrm>
                    <a:prstGeom prst="rect">
                      <a:avLst/>
                    </a:prstGeom>
                    <a:noFill/>
                  </pic:spPr>
                </pic:pic>
              </a:graphicData>
            </a:graphic>
          </wp:inline>
        </w:drawing>
      </w:r>
    </w:p>
    <w:p w14:paraId="149F854B" w14:textId="7C7B5DC6" w:rsidR="009706BD" w:rsidRDefault="009706BD" w:rsidP="009706BD">
      <w:pPr>
        <w:snapToGrid w:val="0"/>
        <w:spacing w:before="240" w:line="300" w:lineRule="auto"/>
        <w:jc w:val="center"/>
        <w:rPr>
          <w:rFonts w:ascii="Times New Roman" w:eastAsia="MS PGothic" w:hAnsi="Times New Roman"/>
          <w:sz w:val="18"/>
          <w:szCs w:val="18"/>
          <w:lang w:val="en-GB"/>
        </w:rPr>
      </w:pPr>
      <w:r w:rsidRPr="009706BD">
        <w:rPr>
          <w:rFonts w:ascii="Times New Roman" w:eastAsia="MS PGothic" w:hAnsi="Times New Roman"/>
          <w:b/>
          <w:bCs/>
          <w:sz w:val="18"/>
          <w:szCs w:val="18"/>
          <w:lang w:val="en-GB"/>
        </w:rPr>
        <w:t>Figure 2</w:t>
      </w:r>
      <w:r w:rsidRPr="009706BD">
        <w:rPr>
          <w:rFonts w:ascii="Times New Roman" w:eastAsia="MS PGothic" w:hAnsi="Times New Roman"/>
          <w:sz w:val="18"/>
          <w:szCs w:val="18"/>
          <w:lang w:val="en-GB"/>
        </w:rPr>
        <w:t xml:space="preserve">. DRI/EAF with hydrogen </w:t>
      </w:r>
      <w:r w:rsidR="005E493C">
        <w:rPr>
          <w:rFonts w:ascii="Times New Roman" w:eastAsia="MS PGothic" w:hAnsi="Times New Roman"/>
          <w:sz w:val="18"/>
          <w:szCs w:val="18"/>
          <w:lang w:val="en-GB"/>
        </w:rPr>
        <w:t>scheme process</w:t>
      </w:r>
      <w:r w:rsidRPr="009706BD">
        <w:rPr>
          <w:rFonts w:ascii="Times New Roman" w:eastAsia="MS PGothic" w:hAnsi="Times New Roman"/>
          <w:sz w:val="18"/>
          <w:szCs w:val="18"/>
          <w:lang w:val="en-GB"/>
        </w:rPr>
        <w:t>.</w:t>
      </w:r>
      <w:r w:rsidR="005E493C">
        <w:rPr>
          <w:rFonts w:ascii="Times New Roman" w:eastAsia="MS PGothic" w:hAnsi="Times New Roman"/>
          <w:sz w:val="18"/>
          <w:szCs w:val="18"/>
          <w:lang w:val="en-GB"/>
        </w:rPr>
        <w:t xml:space="preserve"> </w:t>
      </w:r>
      <w:r w:rsidR="005E493C" w:rsidRPr="005E493C">
        <w:rPr>
          <w:rFonts w:ascii="Times New Roman" w:eastAsia="MS PGothic" w:hAnsi="Times New Roman"/>
          <w:sz w:val="18"/>
          <w:szCs w:val="18"/>
          <w:lang w:val="en-GB"/>
        </w:rPr>
        <w:t>Dotted lines represent heat streams, continued lines represent material streams</w:t>
      </w:r>
      <w:r w:rsidR="005E493C">
        <w:rPr>
          <w:rFonts w:ascii="Times New Roman" w:eastAsia="MS PGothic" w:hAnsi="Times New Roman"/>
          <w:sz w:val="18"/>
          <w:szCs w:val="18"/>
          <w:lang w:val="en-GB"/>
        </w:rPr>
        <w:t>.</w:t>
      </w:r>
    </w:p>
    <w:p w14:paraId="3B435FBD" w14:textId="4180A3FF" w:rsidR="009103CA" w:rsidRPr="009103CA" w:rsidRDefault="009103CA" w:rsidP="009103CA">
      <w:pPr>
        <w:snapToGrid w:val="0"/>
        <w:spacing w:before="240" w:line="300" w:lineRule="auto"/>
        <w:rPr>
          <w:rFonts w:ascii="Times New Roman" w:eastAsia="MS PGothic" w:hAnsi="Times New Roman"/>
          <w:lang w:val="en-GB"/>
        </w:rPr>
      </w:pPr>
      <w:r w:rsidRPr="009103CA">
        <w:rPr>
          <w:rFonts w:ascii="Times New Roman" w:eastAsia="MS PGothic" w:hAnsi="Times New Roman"/>
          <w:lang w:val="en-GB"/>
        </w:rPr>
        <w:t xml:space="preserve">An energy, exergy, environmental and economic analysis of the two flowsheets </w:t>
      </w:r>
      <w:r>
        <w:rPr>
          <w:rFonts w:ascii="Times New Roman" w:eastAsia="MS PGothic" w:hAnsi="Times New Roman"/>
          <w:lang w:val="en-GB"/>
        </w:rPr>
        <w:t>have</w:t>
      </w:r>
      <w:r w:rsidRPr="009103CA">
        <w:rPr>
          <w:rFonts w:ascii="Times New Roman" w:eastAsia="MS PGothic" w:hAnsi="Times New Roman"/>
          <w:lang w:val="en-GB"/>
        </w:rPr>
        <w:t xml:space="preserve"> be</w:t>
      </w:r>
      <w:r>
        <w:rPr>
          <w:rFonts w:ascii="Times New Roman" w:eastAsia="MS PGothic" w:hAnsi="Times New Roman"/>
          <w:lang w:val="en-GB"/>
        </w:rPr>
        <w:t>en</w:t>
      </w:r>
      <w:r w:rsidRPr="009103CA">
        <w:rPr>
          <w:rFonts w:ascii="Times New Roman" w:eastAsia="MS PGothic" w:hAnsi="Times New Roman"/>
          <w:lang w:val="en-GB"/>
        </w:rPr>
        <w:t xml:space="preserve"> made.</w:t>
      </w:r>
    </w:p>
    <w:p w14:paraId="00F86F7D" w14:textId="0767A924" w:rsidR="004F298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2ED08A5E" w14:textId="3D3B5D6B" w:rsidR="00E608D0" w:rsidRDefault="00E608D0" w:rsidP="00DA51A3">
      <w:pPr>
        <w:snapToGrid w:val="0"/>
        <w:spacing w:before="240" w:line="300" w:lineRule="auto"/>
        <w:rPr>
          <w:rFonts w:ascii="Times New Roman" w:eastAsia="MS PGothic" w:hAnsi="Times New Roman" w:cs="Times New Roman"/>
          <w:szCs w:val="24"/>
          <w:lang w:val="en-US"/>
        </w:rPr>
      </w:pPr>
      <w:r w:rsidRPr="002221F1">
        <w:rPr>
          <w:rFonts w:ascii="Times New Roman" w:eastAsia="MS PGothic" w:hAnsi="Times New Roman" w:cs="Times New Roman"/>
          <w:szCs w:val="24"/>
          <w:lang w:val="en-GB"/>
        </w:rPr>
        <w:t>Energy a</w:t>
      </w:r>
      <w:r w:rsidR="00813DD6">
        <w:rPr>
          <w:rFonts w:ascii="Times New Roman" w:eastAsia="MS PGothic" w:hAnsi="Times New Roman" w:cs="Times New Roman"/>
          <w:szCs w:val="24"/>
          <w:lang w:val="en-GB"/>
        </w:rPr>
        <w:t>nd</w:t>
      </w:r>
      <w:r w:rsidRPr="002221F1">
        <w:rPr>
          <w:rFonts w:ascii="Times New Roman" w:eastAsia="MS PGothic" w:hAnsi="Times New Roman" w:cs="Times New Roman"/>
          <w:szCs w:val="24"/>
          <w:lang w:val="en-US"/>
        </w:rPr>
        <w:t xml:space="preserve"> exergy </w:t>
      </w:r>
      <w:r w:rsidR="00813DD6" w:rsidRPr="00813DD6">
        <w:rPr>
          <w:rFonts w:ascii="Times New Roman" w:eastAsia="MS PGothic" w:hAnsi="Times New Roman" w:cs="Times New Roman"/>
          <w:szCs w:val="24"/>
          <w:lang w:val="en-US"/>
        </w:rPr>
        <w:t xml:space="preserve">yield </w:t>
      </w:r>
      <w:r w:rsidRPr="002221F1">
        <w:rPr>
          <w:rFonts w:ascii="Times New Roman" w:eastAsia="MS PGothic" w:hAnsi="Times New Roman" w:cs="Times New Roman"/>
          <w:szCs w:val="24"/>
          <w:lang w:val="en-US"/>
        </w:rPr>
        <w:t>values are similar. Waste exergy of the DRI/EAF plant is 81,84 MW against 47,14 MW of the hydrogen plant. Certainly, there</w:t>
      </w:r>
      <w:r>
        <w:rPr>
          <w:rFonts w:ascii="Times New Roman" w:eastAsia="MS PGothic" w:hAnsi="Times New Roman" w:cs="Times New Roman"/>
          <w:szCs w:val="24"/>
          <w:lang w:val="en-US"/>
        </w:rPr>
        <w:t xml:space="preserve"> i</w:t>
      </w:r>
      <w:r w:rsidRPr="002221F1">
        <w:rPr>
          <w:rFonts w:ascii="Times New Roman" w:eastAsia="MS PGothic" w:hAnsi="Times New Roman" w:cs="Times New Roman"/>
          <w:szCs w:val="24"/>
          <w:lang w:val="en-US"/>
        </w:rPr>
        <w:t>s room for improvement.</w:t>
      </w:r>
    </w:p>
    <w:p w14:paraId="1C1744D2" w14:textId="43B7DF04" w:rsidR="00000CF8" w:rsidRDefault="00000CF8" w:rsidP="00DA51A3">
      <w:pPr>
        <w:snapToGrid w:val="0"/>
        <w:spacing w:before="240" w:line="300" w:lineRule="auto"/>
        <w:rPr>
          <w:rFonts w:ascii="Times New Roman" w:eastAsia="MS PGothic" w:hAnsi="Times New Roman" w:cs="Times New Roman"/>
          <w:szCs w:val="24"/>
          <w:lang w:val="en-US"/>
        </w:rPr>
      </w:pPr>
    </w:p>
    <w:p w14:paraId="0C69DA4A" w14:textId="297BB381" w:rsidR="00000CF8" w:rsidRDefault="00000CF8" w:rsidP="00DA51A3">
      <w:pPr>
        <w:snapToGrid w:val="0"/>
        <w:spacing w:before="240" w:line="300" w:lineRule="auto"/>
        <w:rPr>
          <w:rFonts w:ascii="Times New Roman" w:eastAsia="MS PGothic" w:hAnsi="Times New Roman" w:cs="Times New Roman"/>
          <w:szCs w:val="24"/>
          <w:lang w:val="en-US"/>
        </w:rPr>
      </w:pPr>
    </w:p>
    <w:p w14:paraId="09A22958" w14:textId="77777777" w:rsidR="00813DD6" w:rsidRPr="00E608D0" w:rsidRDefault="00813DD6" w:rsidP="00DA51A3">
      <w:pPr>
        <w:snapToGrid w:val="0"/>
        <w:spacing w:before="240" w:line="300" w:lineRule="auto"/>
        <w:rPr>
          <w:rFonts w:ascii="Times New Roman" w:eastAsia="MS PGothic" w:hAnsi="Times New Roman" w:cs="Times New Roman"/>
          <w:szCs w:val="24"/>
          <w:lang w:val="en-US"/>
        </w:rPr>
      </w:pP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601"/>
      </w:tblGrid>
      <w:tr w:rsidR="005E493C" w:rsidRPr="007B4D00" w14:paraId="5447E82B" w14:textId="77777777" w:rsidTr="007B4D00">
        <w:tc>
          <w:tcPr>
            <w:tcW w:w="0" w:type="auto"/>
            <w:gridSpan w:val="2"/>
            <w:tcBorders>
              <w:top w:val="single" w:sz="4" w:space="0" w:color="auto"/>
              <w:bottom w:val="single" w:sz="4" w:space="0" w:color="auto"/>
            </w:tcBorders>
            <w:vAlign w:val="center"/>
          </w:tcPr>
          <w:bookmarkStart w:id="0" w:name="_Hlk97906191"/>
          <w:p w14:paraId="069D1C00" w14:textId="77777777" w:rsidR="005E493C" w:rsidRPr="007B4D00" w:rsidRDefault="00865A1D" w:rsidP="005E493C">
            <w:pPr>
              <w:tabs>
                <w:tab w:val="left" w:pos="950"/>
              </w:tabs>
              <w:jc w:val="center"/>
              <w:rPr>
                <w:rFonts w:ascii="Times New Roman" w:eastAsia="Calibri" w:hAnsi="Times New Roman" w:cs="Times New Roman"/>
                <w:b/>
                <w:bCs/>
                <w:szCs w:val="24"/>
              </w:rPr>
            </w:pPr>
            <m:oMathPara>
              <m:oMath>
                <m:sSub>
                  <m:sSubPr>
                    <m:ctrlPr>
                      <w:rPr>
                        <w:rFonts w:ascii="Cambria Math" w:eastAsia="Calibri" w:hAnsi="Cambria Math" w:cs="Times New Roman"/>
                        <w:b/>
                        <w:bCs/>
                        <w:i/>
                        <w:szCs w:val="24"/>
                      </w:rPr>
                    </m:ctrlPr>
                  </m:sSubPr>
                  <m:e>
                    <m:r>
                      <m:rPr>
                        <m:sty m:val="bi"/>
                      </m:rPr>
                      <w:rPr>
                        <w:rFonts w:ascii="Cambria Math" w:eastAsia="Calibri" w:hAnsi="Cambria Math" w:cs="Times New Roman"/>
                        <w:szCs w:val="24"/>
                      </w:rPr>
                      <m:t>η</m:t>
                    </m:r>
                  </m:e>
                  <m:sub>
                    <m:r>
                      <m:rPr>
                        <m:sty m:val="bi"/>
                      </m:rPr>
                      <w:rPr>
                        <w:rFonts w:ascii="Cambria Math" w:eastAsia="Calibri" w:hAnsi="Cambria Math" w:cs="Times New Roman"/>
                        <w:szCs w:val="24"/>
                      </w:rPr>
                      <m:t>g</m:t>
                    </m:r>
                  </m:sub>
                </m:sSub>
              </m:oMath>
            </m:oMathPara>
            <w:bookmarkEnd w:id="0"/>
          </w:p>
        </w:tc>
      </w:tr>
      <w:tr w:rsidR="005E493C" w:rsidRPr="007B4D00" w14:paraId="0A4E4082" w14:textId="77777777" w:rsidTr="007B4D00">
        <w:tc>
          <w:tcPr>
            <w:tcW w:w="0" w:type="auto"/>
            <w:tcBorders>
              <w:top w:val="single" w:sz="4" w:space="0" w:color="auto"/>
            </w:tcBorders>
            <w:vAlign w:val="center"/>
          </w:tcPr>
          <w:p w14:paraId="65A28DFD" w14:textId="77777777" w:rsidR="005E493C" w:rsidRPr="007B4D00" w:rsidRDefault="005E493C" w:rsidP="005E493C">
            <w:pPr>
              <w:tabs>
                <w:tab w:val="left" w:pos="950"/>
              </w:tabs>
              <w:jc w:val="center"/>
              <w:rPr>
                <w:rFonts w:ascii="Times New Roman" w:eastAsia="Calibri" w:hAnsi="Times New Roman" w:cs="Times New Roman"/>
                <w:szCs w:val="24"/>
              </w:rPr>
            </w:pPr>
            <w:r w:rsidRPr="007B4D00">
              <w:rPr>
                <w:rFonts w:ascii="Times New Roman" w:eastAsia="Calibri" w:hAnsi="Times New Roman" w:cs="Times New Roman"/>
                <w:szCs w:val="24"/>
              </w:rPr>
              <w:t>DRI-EAF</w:t>
            </w:r>
          </w:p>
        </w:tc>
        <w:tc>
          <w:tcPr>
            <w:tcW w:w="0" w:type="auto"/>
            <w:tcBorders>
              <w:top w:val="single" w:sz="4" w:space="0" w:color="auto"/>
            </w:tcBorders>
            <w:vAlign w:val="center"/>
          </w:tcPr>
          <w:p w14:paraId="282E10FB" w14:textId="77777777" w:rsidR="005E493C" w:rsidRPr="007B4D00" w:rsidRDefault="005E493C" w:rsidP="005E493C">
            <w:pPr>
              <w:tabs>
                <w:tab w:val="left" w:pos="950"/>
              </w:tabs>
              <w:jc w:val="center"/>
              <w:rPr>
                <w:rFonts w:ascii="Times New Roman" w:eastAsia="Calibri" w:hAnsi="Times New Roman" w:cs="Times New Roman"/>
                <w:b/>
                <w:bCs/>
                <w:szCs w:val="24"/>
              </w:rPr>
            </w:pPr>
            <w:r w:rsidRPr="007B4D00">
              <w:rPr>
                <w:rFonts w:ascii="Times New Roman" w:eastAsia="Calibri" w:hAnsi="Times New Roman" w:cs="Times New Roman"/>
                <w:b/>
                <w:bCs/>
                <w:szCs w:val="24"/>
              </w:rPr>
              <w:t>0,63</w:t>
            </w:r>
          </w:p>
        </w:tc>
      </w:tr>
      <w:tr w:rsidR="005E493C" w:rsidRPr="007B4D00" w14:paraId="64340D3A" w14:textId="77777777" w:rsidTr="007B4D00">
        <w:tc>
          <w:tcPr>
            <w:tcW w:w="0" w:type="auto"/>
            <w:tcBorders>
              <w:bottom w:val="single" w:sz="4" w:space="0" w:color="auto"/>
            </w:tcBorders>
            <w:vAlign w:val="center"/>
          </w:tcPr>
          <w:p w14:paraId="770D6E1A" w14:textId="77777777" w:rsidR="005E493C" w:rsidRPr="007B4D00" w:rsidRDefault="005E493C" w:rsidP="005E493C">
            <w:pPr>
              <w:tabs>
                <w:tab w:val="left" w:pos="950"/>
              </w:tabs>
              <w:jc w:val="center"/>
              <w:rPr>
                <w:rFonts w:ascii="Times New Roman" w:eastAsia="Calibri" w:hAnsi="Times New Roman" w:cs="Times New Roman"/>
                <w:szCs w:val="24"/>
              </w:rPr>
            </w:pPr>
            <w:r w:rsidRPr="007B4D00">
              <w:rPr>
                <w:rFonts w:ascii="Times New Roman" w:eastAsia="Calibri" w:hAnsi="Times New Roman" w:cs="Times New Roman"/>
                <w:szCs w:val="24"/>
              </w:rPr>
              <w:t>DRI-EAF-H</w:t>
            </w:r>
            <w:r w:rsidRPr="007B4D00">
              <w:rPr>
                <w:rFonts w:ascii="Times New Roman" w:eastAsia="Calibri" w:hAnsi="Times New Roman" w:cs="Times New Roman"/>
                <w:szCs w:val="24"/>
                <w:vertAlign w:val="subscript"/>
              </w:rPr>
              <w:t>2</w:t>
            </w:r>
          </w:p>
        </w:tc>
        <w:tc>
          <w:tcPr>
            <w:tcW w:w="0" w:type="auto"/>
            <w:tcBorders>
              <w:bottom w:val="single" w:sz="4" w:space="0" w:color="auto"/>
            </w:tcBorders>
            <w:vAlign w:val="center"/>
          </w:tcPr>
          <w:p w14:paraId="5945C219" w14:textId="77777777" w:rsidR="005E493C" w:rsidRPr="007B4D00" w:rsidRDefault="005E493C" w:rsidP="005E493C">
            <w:pPr>
              <w:tabs>
                <w:tab w:val="left" w:pos="950"/>
              </w:tabs>
              <w:jc w:val="center"/>
              <w:rPr>
                <w:rFonts w:ascii="Times New Roman" w:eastAsia="Calibri" w:hAnsi="Times New Roman" w:cs="Times New Roman"/>
                <w:b/>
                <w:bCs/>
                <w:szCs w:val="24"/>
              </w:rPr>
            </w:pPr>
            <w:r w:rsidRPr="007B4D00">
              <w:rPr>
                <w:rFonts w:ascii="Times New Roman" w:eastAsia="Calibri" w:hAnsi="Times New Roman" w:cs="Times New Roman"/>
                <w:b/>
                <w:bCs/>
                <w:szCs w:val="24"/>
              </w:rPr>
              <w:t>0,62</w:t>
            </w:r>
          </w:p>
        </w:tc>
      </w:tr>
      <w:bookmarkStart w:id="1" w:name="_Hlk97906228"/>
      <w:tr w:rsidR="007B4D00" w:rsidRPr="007B4D00" w14:paraId="038C1831" w14:textId="77777777" w:rsidTr="007B4D00">
        <w:tc>
          <w:tcPr>
            <w:tcW w:w="0" w:type="auto"/>
            <w:gridSpan w:val="2"/>
            <w:tcBorders>
              <w:top w:val="single" w:sz="4" w:space="0" w:color="auto"/>
              <w:bottom w:val="single" w:sz="4" w:space="0" w:color="auto"/>
            </w:tcBorders>
            <w:vAlign w:val="center"/>
          </w:tcPr>
          <w:p w14:paraId="6F49F6C0" w14:textId="42F8EBF8" w:rsidR="007B4D00" w:rsidRPr="007B4D00" w:rsidRDefault="00865A1D" w:rsidP="005E493C">
            <w:pPr>
              <w:tabs>
                <w:tab w:val="left" w:pos="950"/>
              </w:tabs>
              <w:jc w:val="center"/>
              <w:rPr>
                <w:rFonts w:ascii="Times New Roman" w:eastAsia="Calibri" w:hAnsi="Times New Roman" w:cs="Times New Roman"/>
                <w:b/>
                <w:bCs/>
                <w:szCs w:val="24"/>
              </w:rPr>
            </w:pPr>
            <m:oMathPara>
              <m:oMath>
                <m:sSub>
                  <m:sSubPr>
                    <m:ctrlPr>
                      <w:rPr>
                        <w:rFonts w:ascii="Cambria Math" w:eastAsia="Calibri" w:hAnsi="Cambria Math" w:cs="Times New Roman"/>
                        <w:b/>
                        <w:bCs/>
                        <w:i/>
                        <w:szCs w:val="24"/>
                      </w:rPr>
                    </m:ctrlPr>
                  </m:sSubPr>
                  <m:e>
                    <m:r>
                      <m:rPr>
                        <m:sty m:val="bi"/>
                      </m:rPr>
                      <w:rPr>
                        <w:rFonts w:ascii="Cambria Math" w:eastAsia="Calibri" w:hAnsi="Cambria Math" w:cs="Times New Roman"/>
                        <w:szCs w:val="24"/>
                      </w:rPr>
                      <m:t>η</m:t>
                    </m:r>
                  </m:e>
                  <m:sub>
                    <m:r>
                      <m:rPr>
                        <m:sty m:val="bi"/>
                      </m:rPr>
                      <w:rPr>
                        <w:rFonts w:ascii="Cambria Math" w:eastAsia="Calibri" w:hAnsi="Cambria Math" w:cs="Times New Roman"/>
                        <w:szCs w:val="24"/>
                      </w:rPr>
                      <m:t>ex</m:t>
                    </m:r>
                  </m:sub>
                </m:sSub>
              </m:oMath>
            </m:oMathPara>
            <w:bookmarkEnd w:id="1"/>
          </w:p>
        </w:tc>
      </w:tr>
      <w:tr w:rsidR="005E493C" w:rsidRPr="007B4D00" w14:paraId="0B8E8335" w14:textId="77777777" w:rsidTr="007B4D00">
        <w:tc>
          <w:tcPr>
            <w:tcW w:w="0" w:type="auto"/>
            <w:tcBorders>
              <w:top w:val="single" w:sz="4" w:space="0" w:color="auto"/>
            </w:tcBorders>
            <w:vAlign w:val="center"/>
          </w:tcPr>
          <w:p w14:paraId="69C9247C" w14:textId="683AC4AA" w:rsidR="005E493C" w:rsidRPr="007B4D00" w:rsidRDefault="005E493C" w:rsidP="005E493C">
            <w:pPr>
              <w:tabs>
                <w:tab w:val="left" w:pos="950"/>
              </w:tabs>
              <w:jc w:val="center"/>
              <w:rPr>
                <w:rFonts w:ascii="Times New Roman" w:eastAsia="Calibri" w:hAnsi="Times New Roman" w:cs="Times New Roman"/>
                <w:szCs w:val="24"/>
              </w:rPr>
            </w:pPr>
            <w:r w:rsidRPr="007B4D00">
              <w:rPr>
                <w:rFonts w:ascii="Times New Roman" w:eastAsia="Calibri" w:hAnsi="Times New Roman" w:cs="Times New Roman"/>
                <w:szCs w:val="24"/>
              </w:rPr>
              <w:t>DRI-EAF</w:t>
            </w:r>
          </w:p>
        </w:tc>
        <w:tc>
          <w:tcPr>
            <w:tcW w:w="0" w:type="auto"/>
            <w:tcBorders>
              <w:top w:val="single" w:sz="4" w:space="0" w:color="auto"/>
            </w:tcBorders>
            <w:vAlign w:val="center"/>
          </w:tcPr>
          <w:p w14:paraId="64898A60" w14:textId="77777777" w:rsidR="005E493C" w:rsidRPr="007B4D00" w:rsidRDefault="005E493C" w:rsidP="005E493C">
            <w:pPr>
              <w:tabs>
                <w:tab w:val="left" w:pos="950"/>
              </w:tabs>
              <w:jc w:val="center"/>
              <w:rPr>
                <w:rFonts w:ascii="Times New Roman" w:eastAsia="Calibri" w:hAnsi="Times New Roman" w:cs="Times New Roman"/>
                <w:b/>
                <w:bCs/>
                <w:szCs w:val="24"/>
              </w:rPr>
            </w:pPr>
            <w:r w:rsidRPr="007B4D00">
              <w:rPr>
                <w:rFonts w:ascii="Times New Roman" w:eastAsia="Calibri" w:hAnsi="Times New Roman" w:cs="Times New Roman"/>
                <w:b/>
                <w:bCs/>
                <w:szCs w:val="24"/>
              </w:rPr>
              <w:t>0,52</w:t>
            </w:r>
          </w:p>
        </w:tc>
      </w:tr>
      <w:tr w:rsidR="005E493C" w:rsidRPr="007B4D00" w14:paraId="34F59FEC" w14:textId="77777777" w:rsidTr="007B4D00">
        <w:tc>
          <w:tcPr>
            <w:tcW w:w="0" w:type="auto"/>
            <w:vAlign w:val="center"/>
          </w:tcPr>
          <w:p w14:paraId="754C452B" w14:textId="77777777" w:rsidR="005E493C" w:rsidRPr="007B4D00" w:rsidRDefault="005E493C" w:rsidP="005E493C">
            <w:pPr>
              <w:tabs>
                <w:tab w:val="left" w:pos="950"/>
              </w:tabs>
              <w:jc w:val="center"/>
              <w:rPr>
                <w:rFonts w:ascii="Times New Roman" w:eastAsia="Calibri" w:hAnsi="Times New Roman" w:cs="Times New Roman"/>
                <w:szCs w:val="24"/>
              </w:rPr>
            </w:pPr>
            <w:r w:rsidRPr="007B4D00">
              <w:rPr>
                <w:rFonts w:ascii="Times New Roman" w:eastAsia="Calibri" w:hAnsi="Times New Roman" w:cs="Times New Roman"/>
                <w:szCs w:val="24"/>
              </w:rPr>
              <w:t>DRI-EAF-H</w:t>
            </w:r>
            <w:r w:rsidRPr="007B4D00">
              <w:rPr>
                <w:rFonts w:ascii="Times New Roman" w:eastAsia="Calibri" w:hAnsi="Times New Roman" w:cs="Times New Roman"/>
                <w:szCs w:val="24"/>
                <w:vertAlign w:val="subscript"/>
              </w:rPr>
              <w:t>2</w:t>
            </w:r>
          </w:p>
        </w:tc>
        <w:tc>
          <w:tcPr>
            <w:tcW w:w="0" w:type="auto"/>
            <w:vAlign w:val="center"/>
          </w:tcPr>
          <w:p w14:paraId="0A067650" w14:textId="77777777" w:rsidR="005E493C" w:rsidRPr="007B4D00" w:rsidRDefault="005E493C" w:rsidP="005E493C">
            <w:pPr>
              <w:tabs>
                <w:tab w:val="left" w:pos="950"/>
              </w:tabs>
              <w:jc w:val="center"/>
              <w:rPr>
                <w:rFonts w:ascii="Times New Roman" w:eastAsia="Calibri" w:hAnsi="Times New Roman" w:cs="Times New Roman"/>
                <w:b/>
                <w:bCs/>
                <w:szCs w:val="24"/>
              </w:rPr>
            </w:pPr>
            <w:r w:rsidRPr="007B4D00">
              <w:rPr>
                <w:rFonts w:ascii="Times New Roman" w:eastAsia="Calibri" w:hAnsi="Times New Roman" w:cs="Times New Roman"/>
                <w:b/>
                <w:bCs/>
                <w:szCs w:val="24"/>
              </w:rPr>
              <w:t>0,51</w:t>
            </w:r>
          </w:p>
        </w:tc>
      </w:tr>
    </w:tbl>
    <w:p w14:paraId="61CC6DFE" w14:textId="77777777" w:rsidR="00E608D0" w:rsidRDefault="007B4D00" w:rsidP="00DA51A3">
      <w:pPr>
        <w:snapToGrid w:val="0"/>
        <w:spacing w:before="240" w:line="300" w:lineRule="auto"/>
        <w:rPr>
          <w:rFonts w:ascii="Times New Roman" w:eastAsia="MS PGothic" w:hAnsi="Times New Roman" w:cs="Times New Roman"/>
          <w:sz w:val="18"/>
          <w:szCs w:val="20"/>
          <w:lang w:val="en-GB"/>
        </w:rPr>
      </w:pPr>
      <w:r w:rsidRPr="007B4D00">
        <w:rPr>
          <w:rFonts w:ascii="Times New Roman" w:eastAsia="MS PGothic" w:hAnsi="Times New Roman" w:cs="Times New Roman"/>
          <w:b/>
          <w:bCs/>
          <w:sz w:val="18"/>
          <w:szCs w:val="18"/>
          <w:lang w:val="en-US"/>
        </w:rPr>
        <w:t>Table 1.</w:t>
      </w:r>
      <w:r w:rsidRPr="007B4D00">
        <w:rPr>
          <w:rFonts w:ascii="Times New Roman" w:eastAsia="MS PGothic" w:hAnsi="Times New Roman" w:cs="Times New Roman"/>
          <w:sz w:val="18"/>
          <w:szCs w:val="18"/>
          <w:lang w:val="en-US"/>
        </w:rPr>
        <w:t xml:space="preserve"> Energy (</w:t>
      </w:r>
      <m:oMath>
        <m:sSub>
          <m:sSubPr>
            <m:ctrlPr>
              <w:rPr>
                <w:rFonts w:ascii="Cambria Math" w:eastAsia="Calibri" w:hAnsi="Cambria Math" w:cs="Times New Roman"/>
                <w:i/>
                <w:sz w:val="18"/>
                <w:szCs w:val="20"/>
              </w:rPr>
            </m:ctrlPr>
          </m:sSubPr>
          <m:e>
            <m:r>
              <w:rPr>
                <w:rFonts w:ascii="Cambria Math" w:eastAsia="Calibri" w:hAnsi="Cambria Math" w:cs="Times New Roman"/>
                <w:sz w:val="18"/>
                <w:szCs w:val="20"/>
              </w:rPr>
              <m:t>η</m:t>
            </m:r>
          </m:e>
          <m:sub>
            <m:r>
              <w:rPr>
                <w:rFonts w:ascii="Cambria Math" w:eastAsia="Calibri" w:hAnsi="Cambria Math" w:cs="Times New Roman"/>
                <w:sz w:val="18"/>
                <w:szCs w:val="20"/>
              </w:rPr>
              <m:t>g</m:t>
            </m:r>
          </m:sub>
        </m:sSub>
      </m:oMath>
      <w:r w:rsidRPr="007B4D00">
        <w:rPr>
          <w:rFonts w:ascii="Times New Roman" w:eastAsia="MS PGothic" w:hAnsi="Times New Roman" w:cs="Times New Roman"/>
          <w:sz w:val="18"/>
          <w:szCs w:val="18"/>
          <w:lang w:val="en-US"/>
        </w:rPr>
        <w:t>) and exergy (</w:t>
      </w:r>
      <m:oMath>
        <m:sSub>
          <m:sSubPr>
            <m:ctrlPr>
              <w:rPr>
                <w:rFonts w:ascii="Cambria Math" w:eastAsia="Calibri" w:hAnsi="Cambria Math" w:cs="Times New Roman"/>
                <w:i/>
                <w:sz w:val="18"/>
                <w:szCs w:val="20"/>
              </w:rPr>
            </m:ctrlPr>
          </m:sSubPr>
          <m:e>
            <m:r>
              <w:rPr>
                <w:rFonts w:ascii="Cambria Math" w:eastAsia="Calibri" w:hAnsi="Cambria Math" w:cs="Times New Roman"/>
                <w:sz w:val="18"/>
                <w:szCs w:val="20"/>
              </w:rPr>
              <m:t>η</m:t>
            </m:r>
          </m:e>
          <m:sub>
            <m:r>
              <w:rPr>
                <w:rFonts w:ascii="Cambria Math" w:eastAsia="Calibri" w:hAnsi="Cambria Math" w:cs="Times New Roman"/>
                <w:sz w:val="18"/>
                <w:szCs w:val="20"/>
              </w:rPr>
              <m:t>ex</m:t>
            </m:r>
          </m:sub>
        </m:sSub>
      </m:oMath>
      <w:r w:rsidRPr="007B4D00">
        <w:rPr>
          <w:rFonts w:ascii="Times New Roman" w:eastAsia="MS PGothic" w:hAnsi="Times New Roman" w:cs="Times New Roman"/>
          <w:sz w:val="18"/>
          <w:szCs w:val="20"/>
          <w:lang w:val="en-GB"/>
        </w:rPr>
        <w:t xml:space="preserve">) </w:t>
      </w:r>
      <w:r w:rsidR="002221F1">
        <w:rPr>
          <w:rFonts w:ascii="Times New Roman" w:eastAsia="MS PGothic" w:hAnsi="Times New Roman" w:cs="Times New Roman"/>
          <w:sz w:val="18"/>
          <w:szCs w:val="20"/>
          <w:lang w:val="en-GB"/>
        </w:rPr>
        <w:t>yield</w:t>
      </w:r>
      <w:r w:rsidRPr="007B4D00">
        <w:rPr>
          <w:rFonts w:ascii="Times New Roman" w:eastAsia="MS PGothic" w:hAnsi="Times New Roman" w:cs="Times New Roman"/>
          <w:sz w:val="18"/>
          <w:szCs w:val="20"/>
          <w:lang w:val="en-GB"/>
        </w:rPr>
        <w:t>.</w:t>
      </w:r>
    </w:p>
    <w:p w14:paraId="49F67FB7" w14:textId="56405EEF" w:rsidR="0064496F" w:rsidRPr="00E608D0" w:rsidRDefault="00E608D0" w:rsidP="00DA51A3">
      <w:pPr>
        <w:snapToGrid w:val="0"/>
        <w:spacing w:before="240" w:line="300" w:lineRule="auto"/>
        <w:rPr>
          <w:rFonts w:ascii="Times New Roman" w:eastAsia="MS PGothic" w:hAnsi="Times New Roman" w:cs="Times New Roman"/>
          <w:sz w:val="18"/>
          <w:szCs w:val="20"/>
          <w:lang w:val="en-GB"/>
        </w:rPr>
      </w:pPr>
      <w:r w:rsidRPr="00E608D0">
        <w:rPr>
          <w:rFonts w:ascii="Times New Roman" w:eastAsia="MS PGothic" w:hAnsi="Times New Roman" w:cs="Times New Roman"/>
          <w:szCs w:val="24"/>
          <w:lang w:val="en-GB"/>
        </w:rPr>
        <w:t xml:space="preserve">Hydrogen plant has an energy demand 15,9% and a </w:t>
      </w:r>
      <w:r w:rsidR="000E00DF">
        <w:rPr>
          <w:rFonts w:ascii="Times New Roman" w:eastAsia="MS PGothic" w:hAnsi="Times New Roman" w:cs="Times New Roman"/>
          <w:szCs w:val="24"/>
          <w:lang w:val="en-GB"/>
        </w:rPr>
        <w:t>power energy</w:t>
      </w:r>
      <w:r w:rsidRPr="00E608D0">
        <w:rPr>
          <w:rFonts w:ascii="Times New Roman" w:eastAsia="MS PGothic" w:hAnsi="Times New Roman" w:cs="Times New Roman"/>
          <w:szCs w:val="24"/>
          <w:lang w:val="en-GB"/>
        </w:rPr>
        <w:t xml:space="preserve"> consumption 468% more than traditional DRI/EAF, because of the great demand of PEM electrolyser.</w:t>
      </w: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6"/>
        <w:gridCol w:w="767"/>
        <w:gridCol w:w="966"/>
        <w:gridCol w:w="621"/>
        <w:gridCol w:w="537"/>
      </w:tblGrid>
      <w:tr w:rsidR="0064496F" w:rsidRPr="007B4D00" w14:paraId="0F9E48EC" w14:textId="77777777" w:rsidTr="007B4D00">
        <w:trPr>
          <w:trHeight w:val="283"/>
        </w:trPr>
        <w:tc>
          <w:tcPr>
            <w:tcW w:w="0" w:type="auto"/>
            <w:tcBorders>
              <w:bottom w:val="single" w:sz="4" w:space="0" w:color="auto"/>
            </w:tcBorders>
            <w:vAlign w:val="center"/>
          </w:tcPr>
          <w:p w14:paraId="0E157F05" w14:textId="77777777" w:rsidR="0064496F" w:rsidRPr="007B4D00" w:rsidRDefault="0064496F" w:rsidP="007B4D00">
            <w:pPr>
              <w:tabs>
                <w:tab w:val="left" w:pos="950"/>
              </w:tabs>
              <w:jc w:val="center"/>
              <w:rPr>
                <w:rFonts w:ascii="Times New Roman" w:eastAsia="Calibri" w:hAnsi="Times New Roman" w:cs="Times New Roman"/>
                <w:i/>
                <w:iCs/>
                <w:sz w:val="18"/>
                <w:szCs w:val="20"/>
                <w:lang w:val="en-US"/>
              </w:rPr>
            </w:pPr>
            <w:bookmarkStart w:id="2" w:name="_Hlk97893057"/>
          </w:p>
        </w:tc>
        <w:tc>
          <w:tcPr>
            <w:tcW w:w="0" w:type="auto"/>
            <w:tcBorders>
              <w:bottom w:val="single" w:sz="4" w:space="0" w:color="auto"/>
            </w:tcBorders>
            <w:vAlign w:val="center"/>
          </w:tcPr>
          <w:p w14:paraId="69B6A786" w14:textId="77777777" w:rsidR="0064496F" w:rsidRPr="007B4D00" w:rsidRDefault="0064496F" w:rsidP="007B4D00">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Methane</w:t>
            </w:r>
          </w:p>
        </w:tc>
        <w:tc>
          <w:tcPr>
            <w:tcW w:w="0" w:type="auto"/>
            <w:tcBorders>
              <w:bottom w:val="single" w:sz="4" w:space="0" w:color="auto"/>
            </w:tcBorders>
            <w:vAlign w:val="center"/>
          </w:tcPr>
          <w:p w14:paraId="1F45AF2D" w14:textId="77777777" w:rsidR="0064496F" w:rsidRPr="007B4D00" w:rsidRDefault="0064496F" w:rsidP="007B4D00">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Carbon</w:t>
            </w:r>
          </w:p>
        </w:tc>
        <w:tc>
          <w:tcPr>
            <w:tcW w:w="0" w:type="auto"/>
            <w:tcBorders>
              <w:bottom w:val="single" w:sz="4" w:space="0" w:color="auto"/>
            </w:tcBorders>
            <w:vAlign w:val="center"/>
          </w:tcPr>
          <w:p w14:paraId="4F5E0F9D" w14:textId="77777777" w:rsidR="0064496F" w:rsidRPr="007B4D00" w:rsidRDefault="0064496F" w:rsidP="007B4D00">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Electricity</w:t>
            </w:r>
          </w:p>
        </w:tc>
        <w:tc>
          <w:tcPr>
            <w:tcW w:w="0" w:type="auto"/>
            <w:tcBorders>
              <w:bottom w:val="single" w:sz="4" w:space="0" w:color="auto"/>
            </w:tcBorders>
            <w:vAlign w:val="center"/>
          </w:tcPr>
          <w:p w14:paraId="6689D1B3" w14:textId="77777777" w:rsidR="0064496F" w:rsidRPr="007B4D00" w:rsidRDefault="0064496F" w:rsidP="007B4D00">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Total</w:t>
            </w:r>
          </w:p>
        </w:tc>
        <w:tc>
          <w:tcPr>
            <w:tcW w:w="0" w:type="auto"/>
            <w:tcBorders>
              <w:bottom w:val="single" w:sz="4" w:space="0" w:color="auto"/>
            </w:tcBorders>
            <w:vAlign w:val="center"/>
          </w:tcPr>
          <w:p w14:paraId="503EADCC" w14:textId="77777777" w:rsidR="0064496F" w:rsidRPr="007B4D00" w:rsidRDefault="0064496F" w:rsidP="007B4D00">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Unit</w:t>
            </w:r>
          </w:p>
        </w:tc>
      </w:tr>
      <w:tr w:rsidR="0064496F" w:rsidRPr="007B4D00" w14:paraId="6B3DEF77" w14:textId="77777777" w:rsidTr="007B4D00">
        <w:trPr>
          <w:trHeight w:val="283"/>
        </w:trPr>
        <w:tc>
          <w:tcPr>
            <w:tcW w:w="0" w:type="auto"/>
            <w:tcBorders>
              <w:top w:val="single" w:sz="4" w:space="0" w:color="auto"/>
            </w:tcBorders>
            <w:vAlign w:val="center"/>
          </w:tcPr>
          <w:p w14:paraId="46604918"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DRI-EAF</w:t>
            </w:r>
          </w:p>
        </w:tc>
        <w:tc>
          <w:tcPr>
            <w:tcW w:w="0" w:type="auto"/>
            <w:tcBorders>
              <w:top w:val="single" w:sz="4" w:space="0" w:color="auto"/>
            </w:tcBorders>
            <w:vAlign w:val="center"/>
          </w:tcPr>
          <w:p w14:paraId="76E102DE"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9,42</w:t>
            </w:r>
          </w:p>
        </w:tc>
        <w:tc>
          <w:tcPr>
            <w:tcW w:w="0" w:type="auto"/>
            <w:tcBorders>
              <w:top w:val="single" w:sz="4" w:space="0" w:color="auto"/>
            </w:tcBorders>
            <w:vAlign w:val="center"/>
          </w:tcPr>
          <w:p w14:paraId="31380718"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1,00</w:t>
            </w:r>
          </w:p>
        </w:tc>
        <w:tc>
          <w:tcPr>
            <w:tcW w:w="0" w:type="auto"/>
            <w:tcBorders>
              <w:top w:val="single" w:sz="4" w:space="0" w:color="auto"/>
            </w:tcBorders>
            <w:vAlign w:val="center"/>
          </w:tcPr>
          <w:p w14:paraId="4D74F4B7"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1,80</w:t>
            </w:r>
          </w:p>
        </w:tc>
        <w:tc>
          <w:tcPr>
            <w:tcW w:w="0" w:type="auto"/>
            <w:tcBorders>
              <w:top w:val="single" w:sz="4" w:space="0" w:color="auto"/>
            </w:tcBorders>
            <w:vAlign w:val="center"/>
          </w:tcPr>
          <w:p w14:paraId="1ADCF7E2" w14:textId="77777777" w:rsidR="0064496F" w:rsidRPr="007B4D00" w:rsidRDefault="0064496F" w:rsidP="007B4D00">
            <w:pPr>
              <w:tabs>
                <w:tab w:val="left" w:pos="950"/>
              </w:tabs>
              <w:jc w:val="center"/>
              <w:rPr>
                <w:rFonts w:ascii="Times New Roman" w:eastAsia="Calibri" w:hAnsi="Times New Roman" w:cs="Times New Roman"/>
                <w:b/>
                <w:bCs/>
                <w:sz w:val="18"/>
                <w:szCs w:val="20"/>
              </w:rPr>
            </w:pPr>
            <w:r w:rsidRPr="007B4D00">
              <w:rPr>
                <w:rFonts w:ascii="Times New Roman" w:eastAsia="Calibri" w:hAnsi="Times New Roman" w:cs="Times New Roman"/>
                <w:b/>
                <w:bCs/>
                <w:sz w:val="18"/>
                <w:szCs w:val="20"/>
              </w:rPr>
              <w:t>12,22</w:t>
            </w:r>
          </w:p>
        </w:tc>
        <w:tc>
          <w:tcPr>
            <w:tcW w:w="0" w:type="auto"/>
            <w:tcBorders>
              <w:top w:val="single" w:sz="4" w:space="0" w:color="auto"/>
            </w:tcBorders>
            <w:vAlign w:val="center"/>
          </w:tcPr>
          <w:p w14:paraId="2A1E660E"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GJ/t</w:t>
            </w:r>
          </w:p>
        </w:tc>
      </w:tr>
      <w:tr w:rsidR="0064496F" w:rsidRPr="007B4D00" w14:paraId="2AF143AC" w14:textId="77777777" w:rsidTr="007B4D00">
        <w:trPr>
          <w:trHeight w:val="283"/>
        </w:trPr>
        <w:tc>
          <w:tcPr>
            <w:tcW w:w="0" w:type="auto"/>
            <w:vAlign w:val="center"/>
          </w:tcPr>
          <w:p w14:paraId="421893E7" w14:textId="77777777" w:rsidR="0064496F" w:rsidRPr="007B4D00" w:rsidRDefault="0064496F" w:rsidP="007B4D00">
            <w:pPr>
              <w:tabs>
                <w:tab w:val="left" w:pos="950"/>
              </w:tabs>
              <w:jc w:val="center"/>
              <w:rPr>
                <w:rFonts w:ascii="Times New Roman" w:eastAsia="Calibri" w:hAnsi="Times New Roman" w:cs="Times New Roman"/>
                <w:sz w:val="18"/>
                <w:szCs w:val="20"/>
                <w:vertAlign w:val="subscript"/>
              </w:rPr>
            </w:pPr>
            <w:r w:rsidRPr="007B4D00">
              <w:rPr>
                <w:rFonts w:ascii="Times New Roman" w:eastAsia="Calibri" w:hAnsi="Times New Roman" w:cs="Times New Roman"/>
                <w:sz w:val="18"/>
                <w:szCs w:val="20"/>
              </w:rPr>
              <w:t>DRI-EAF-H</w:t>
            </w:r>
            <w:r w:rsidRPr="007B4D00">
              <w:rPr>
                <w:rFonts w:ascii="Times New Roman" w:eastAsia="Calibri" w:hAnsi="Times New Roman" w:cs="Times New Roman"/>
                <w:sz w:val="18"/>
                <w:szCs w:val="20"/>
                <w:vertAlign w:val="subscript"/>
              </w:rPr>
              <w:t>2</w:t>
            </w:r>
          </w:p>
        </w:tc>
        <w:tc>
          <w:tcPr>
            <w:tcW w:w="0" w:type="auto"/>
            <w:vAlign w:val="center"/>
          </w:tcPr>
          <w:p w14:paraId="43EEDF82"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2,94</w:t>
            </w:r>
          </w:p>
        </w:tc>
        <w:tc>
          <w:tcPr>
            <w:tcW w:w="0" w:type="auto"/>
            <w:vAlign w:val="center"/>
          </w:tcPr>
          <w:p w14:paraId="3E0148DB"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1,00</w:t>
            </w:r>
          </w:p>
        </w:tc>
        <w:tc>
          <w:tcPr>
            <w:tcW w:w="0" w:type="auto"/>
            <w:vAlign w:val="center"/>
          </w:tcPr>
          <w:p w14:paraId="5254D01A"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10,23</w:t>
            </w:r>
          </w:p>
        </w:tc>
        <w:tc>
          <w:tcPr>
            <w:tcW w:w="0" w:type="auto"/>
            <w:vAlign w:val="center"/>
          </w:tcPr>
          <w:p w14:paraId="1AC0476B" w14:textId="77777777" w:rsidR="0064496F" w:rsidRPr="007B4D00" w:rsidRDefault="0064496F" w:rsidP="007B4D00">
            <w:pPr>
              <w:tabs>
                <w:tab w:val="left" w:pos="950"/>
              </w:tabs>
              <w:jc w:val="center"/>
              <w:rPr>
                <w:rFonts w:ascii="Times New Roman" w:eastAsia="Calibri" w:hAnsi="Times New Roman" w:cs="Times New Roman"/>
                <w:b/>
                <w:bCs/>
                <w:sz w:val="18"/>
                <w:szCs w:val="20"/>
              </w:rPr>
            </w:pPr>
            <w:r w:rsidRPr="007B4D00">
              <w:rPr>
                <w:rFonts w:ascii="Times New Roman" w:eastAsia="Calibri" w:hAnsi="Times New Roman" w:cs="Times New Roman"/>
                <w:b/>
                <w:bCs/>
                <w:sz w:val="18"/>
                <w:szCs w:val="20"/>
              </w:rPr>
              <w:t>14,73</w:t>
            </w:r>
          </w:p>
        </w:tc>
        <w:tc>
          <w:tcPr>
            <w:tcW w:w="0" w:type="auto"/>
            <w:vAlign w:val="center"/>
          </w:tcPr>
          <w:p w14:paraId="5D80A2C5" w14:textId="77777777" w:rsidR="0064496F" w:rsidRPr="007B4D00" w:rsidRDefault="0064496F" w:rsidP="007B4D00">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GJ/t</w:t>
            </w:r>
          </w:p>
        </w:tc>
      </w:tr>
    </w:tbl>
    <w:bookmarkEnd w:id="2"/>
    <w:p w14:paraId="141E8C41" w14:textId="25071148" w:rsidR="003C3A25" w:rsidRDefault="003C3A25" w:rsidP="00DA51A3">
      <w:pPr>
        <w:snapToGrid w:val="0"/>
        <w:spacing w:before="240" w:line="300" w:lineRule="auto"/>
        <w:rPr>
          <w:rFonts w:ascii="Times New Roman" w:hAnsi="Times New Roman"/>
          <w:sz w:val="18"/>
          <w:szCs w:val="18"/>
          <w:lang w:val="en-US"/>
        </w:rPr>
      </w:pPr>
      <w:r w:rsidRPr="003C3A25">
        <w:rPr>
          <w:rFonts w:ascii="Times New Roman" w:hAnsi="Times New Roman"/>
          <w:b/>
          <w:bCs/>
          <w:sz w:val="18"/>
          <w:szCs w:val="18"/>
          <w:lang w:val="en-US"/>
        </w:rPr>
        <w:t xml:space="preserve">Table </w:t>
      </w:r>
      <w:r w:rsidR="002221F1">
        <w:rPr>
          <w:rFonts w:ascii="Times New Roman" w:hAnsi="Times New Roman"/>
          <w:b/>
          <w:bCs/>
          <w:sz w:val="18"/>
          <w:szCs w:val="18"/>
          <w:lang w:val="en-US"/>
        </w:rPr>
        <w:t>2</w:t>
      </w:r>
      <w:r w:rsidRPr="003C3A25">
        <w:rPr>
          <w:rFonts w:ascii="Times New Roman" w:hAnsi="Times New Roman"/>
          <w:b/>
          <w:bCs/>
          <w:sz w:val="18"/>
          <w:szCs w:val="18"/>
          <w:lang w:val="en-US"/>
        </w:rPr>
        <w:t>.</w:t>
      </w:r>
      <w:r w:rsidRPr="003C3A25">
        <w:rPr>
          <w:rFonts w:ascii="Times New Roman" w:hAnsi="Times New Roman"/>
          <w:sz w:val="18"/>
          <w:szCs w:val="18"/>
          <w:lang w:val="en-US"/>
        </w:rPr>
        <w:t xml:space="preserve"> Energy demand.</w:t>
      </w:r>
    </w:p>
    <w:p w14:paraId="111E8540" w14:textId="7AC34FA6" w:rsidR="003C3A25" w:rsidRDefault="00E608D0" w:rsidP="00DA51A3">
      <w:pPr>
        <w:snapToGrid w:val="0"/>
        <w:spacing w:before="240" w:line="300" w:lineRule="auto"/>
        <w:rPr>
          <w:rFonts w:ascii="Times New Roman" w:hAnsi="Times New Roman"/>
          <w:lang w:val="en-GB"/>
        </w:rPr>
      </w:pPr>
      <w:r w:rsidRPr="00E608D0">
        <w:rPr>
          <w:rFonts w:ascii="Times New Roman" w:hAnsi="Times New Roman"/>
          <w:lang w:val="en-GB"/>
        </w:rPr>
        <w:t>CO</w:t>
      </w:r>
      <w:r w:rsidRPr="008D5102">
        <w:rPr>
          <w:rFonts w:ascii="Times New Roman" w:hAnsi="Times New Roman"/>
          <w:vertAlign w:val="subscript"/>
          <w:lang w:val="en-GB"/>
        </w:rPr>
        <w:t>2</w:t>
      </w:r>
      <w:r w:rsidRPr="00E608D0">
        <w:rPr>
          <w:rFonts w:ascii="Times New Roman" w:hAnsi="Times New Roman"/>
          <w:lang w:val="en-GB"/>
        </w:rPr>
        <w:t xml:space="preserve"> emissions, using hydrogen and renewable energy, decrease by the 71,7%</w:t>
      </w:r>
      <w:r w:rsidR="00FC3E5A">
        <w:rPr>
          <w:rFonts w:ascii="Times New Roman" w:hAnsi="Times New Roman"/>
          <w:lang w:val="en-GB"/>
        </w:rPr>
        <w:t xml:space="preserve"> with</w:t>
      </w:r>
      <w:r w:rsidRPr="00E608D0">
        <w:rPr>
          <w:rFonts w:ascii="Times New Roman" w:hAnsi="Times New Roman"/>
          <w:lang w:val="en-GB"/>
        </w:rPr>
        <w:t xml:space="preserve"> respect</w:t>
      </w:r>
      <w:r w:rsidR="00FC3E5A">
        <w:rPr>
          <w:rFonts w:ascii="Times New Roman" w:hAnsi="Times New Roman"/>
          <w:lang w:val="en-GB"/>
        </w:rPr>
        <w:t xml:space="preserve"> to</w:t>
      </w:r>
      <w:r w:rsidRPr="00E608D0">
        <w:rPr>
          <w:rFonts w:ascii="Times New Roman" w:hAnsi="Times New Roman"/>
          <w:lang w:val="en-GB"/>
        </w:rPr>
        <w:t xml:space="preserve"> DRI/EAF process; NO</w:t>
      </w:r>
      <w:r w:rsidRPr="00FC3E5A">
        <w:rPr>
          <w:rFonts w:ascii="Times New Roman" w:hAnsi="Times New Roman"/>
          <w:vertAlign w:val="subscript"/>
          <w:lang w:val="en-GB"/>
        </w:rPr>
        <w:t>x</w:t>
      </w:r>
      <w:r w:rsidRPr="00E608D0">
        <w:rPr>
          <w:rFonts w:ascii="Times New Roman" w:hAnsi="Times New Roman"/>
          <w:lang w:val="en-GB"/>
        </w:rPr>
        <w:t xml:space="preserve"> emissions decrease by the 49,3%</w:t>
      </w:r>
      <w:r w:rsidR="009370F2">
        <w:rPr>
          <w:rFonts w:ascii="Times New Roman" w:hAnsi="Times New Roman"/>
          <w:lang w:val="en-GB"/>
        </w:rPr>
        <w:t xml:space="preserve"> with</w:t>
      </w:r>
      <w:r w:rsidRPr="00E608D0">
        <w:rPr>
          <w:rFonts w:ascii="Times New Roman" w:hAnsi="Times New Roman"/>
          <w:lang w:val="en-GB"/>
        </w:rPr>
        <w:t xml:space="preserve"> respect </w:t>
      </w:r>
      <w:r w:rsidR="009370F2">
        <w:rPr>
          <w:rFonts w:ascii="Times New Roman" w:hAnsi="Times New Roman"/>
          <w:lang w:val="en-GB"/>
        </w:rPr>
        <w:t xml:space="preserve">to </w:t>
      </w:r>
      <w:r w:rsidRPr="00E608D0">
        <w:rPr>
          <w:rFonts w:ascii="Times New Roman" w:hAnsi="Times New Roman"/>
          <w:lang w:val="en-GB"/>
        </w:rPr>
        <w:t>DRI/EAF process.</w:t>
      </w: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531"/>
        <w:gridCol w:w="531"/>
      </w:tblGrid>
      <w:tr w:rsidR="0064496F" w:rsidRPr="007B4D00" w14:paraId="1D9B83A5" w14:textId="77777777" w:rsidTr="0064496F">
        <w:trPr>
          <w:trHeight w:val="283"/>
        </w:trPr>
        <w:tc>
          <w:tcPr>
            <w:tcW w:w="0" w:type="auto"/>
            <w:tcBorders>
              <w:bottom w:val="single" w:sz="4" w:space="0" w:color="auto"/>
            </w:tcBorders>
            <w:vAlign w:val="center"/>
          </w:tcPr>
          <w:p w14:paraId="602D5932" w14:textId="77777777" w:rsidR="0064496F" w:rsidRPr="007B4D00" w:rsidRDefault="0064496F" w:rsidP="009E481B">
            <w:pPr>
              <w:tabs>
                <w:tab w:val="left" w:pos="950"/>
              </w:tabs>
              <w:jc w:val="center"/>
              <w:rPr>
                <w:rFonts w:ascii="Times New Roman" w:eastAsia="Calibri" w:hAnsi="Times New Roman" w:cs="Times New Roman"/>
                <w:sz w:val="18"/>
                <w:szCs w:val="20"/>
                <w:lang w:val="en-US"/>
              </w:rPr>
            </w:pPr>
            <w:bookmarkStart w:id="3" w:name="_Hlk97893647"/>
          </w:p>
        </w:tc>
        <w:tc>
          <w:tcPr>
            <w:tcW w:w="0" w:type="auto"/>
            <w:tcBorders>
              <w:bottom w:val="single" w:sz="4" w:space="0" w:color="auto"/>
            </w:tcBorders>
            <w:vAlign w:val="center"/>
          </w:tcPr>
          <w:p w14:paraId="46C3C86D" w14:textId="77777777" w:rsidR="0064496F" w:rsidRPr="007B4D00" w:rsidRDefault="0064496F" w:rsidP="009E481B">
            <w:pPr>
              <w:tabs>
                <w:tab w:val="left" w:pos="950"/>
              </w:tabs>
              <w:jc w:val="center"/>
              <w:rPr>
                <w:rFonts w:ascii="Times New Roman" w:eastAsia="Calibri" w:hAnsi="Times New Roman" w:cs="Times New Roman"/>
                <w:i/>
                <w:iCs/>
                <w:sz w:val="18"/>
                <w:szCs w:val="20"/>
                <w:vertAlign w:val="subscript"/>
              </w:rPr>
            </w:pPr>
            <w:r w:rsidRPr="007B4D00">
              <w:rPr>
                <w:rFonts w:ascii="Times New Roman" w:eastAsia="Calibri" w:hAnsi="Times New Roman" w:cs="Times New Roman"/>
                <w:i/>
                <w:iCs/>
                <w:sz w:val="18"/>
                <w:szCs w:val="20"/>
              </w:rPr>
              <w:t>CO</w:t>
            </w:r>
            <w:r w:rsidRPr="007B4D00">
              <w:rPr>
                <w:rFonts w:ascii="Times New Roman" w:eastAsia="Calibri" w:hAnsi="Times New Roman" w:cs="Times New Roman"/>
                <w:i/>
                <w:iCs/>
                <w:sz w:val="18"/>
                <w:szCs w:val="20"/>
                <w:vertAlign w:val="subscript"/>
              </w:rPr>
              <w:t>2</w:t>
            </w:r>
          </w:p>
        </w:tc>
        <w:tc>
          <w:tcPr>
            <w:tcW w:w="0" w:type="auto"/>
            <w:tcBorders>
              <w:bottom w:val="single" w:sz="4" w:space="0" w:color="auto"/>
            </w:tcBorders>
            <w:vAlign w:val="center"/>
          </w:tcPr>
          <w:p w14:paraId="5FECE1B3" w14:textId="77777777" w:rsidR="0064496F" w:rsidRPr="007B4D00" w:rsidRDefault="0064496F" w:rsidP="009E481B">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NO</w:t>
            </w:r>
            <w:r w:rsidRPr="007B4D00">
              <w:rPr>
                <w:rFonts w:ascii="Times New Roman" w:eastAsia="Calibri" w:hAnsi="Times New Roman" w:cs="Times New Roman"/>
                <w:i/>
                <w:iCs/>
                <w:sz w:val="18"/>
                <w:szCs w:val="20"/>
                <w:vertAlign w:val="subscript"/>
              </w:rPr>
              <w:t>x</w:t>
            </w:r>
          </w:p>
        </w:tc>
      </w:tr>
      <w:tr w:rsidR="0064496F" w:rsidRPr="007B4D00" w14:paraId="36B255BF" w14:textId="77777777" w:rsidTr="0064496F">
        <w:trPr>
          <w:trHeight w:val="283"/>
        </w:trPr>
        <w:tc>
          <w:tcPr>
            <w:tcW w:w="0" w:type="auto"/>
            <w:tcBorders>
              <w:top w:val="single" w:sz="4" w:space="0" w:color="auto"/>
            </w:tcBorders>
            <w:vAlign w:val="center"/>
          </w:tcPr>
          <w:p w14:paraId="72160ED4"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DRI-EAF</w:t>
            </w:r>
          </w:p>
        </w:tc>
        <w:tc>
          <w:tcPr>
            <w:tcW w:w="0" w:type="auto"/>
            <w:tcBorders>
              <w:top w:val="single" w:sz="4" w:space="0" w:color="auto"/>
            </w:tcBorders>
            <w:vAlign w:val="center"/>
          </w:tcPr>
          <w:p w14:paraId="5343DC91" w14:textId="030CA85B"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0.73</w:t>
            </w:r>
          </w:p>
        </w:tc>
        <w:tc>
          <w:tcPr>
            <w:tcW w:w="0" w:type="auto"/>
            <w:tcBorders>
              <w:top w:val="single" w:sz="4" w:space="0" w:color="auto"/>
            </w:tcBorders>
            <w:vAlign w:val="center"/>
          </w:tcPr>
          <w:p w14:paraId="6D7182C3" w14:textId="74068191"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0.19</w:t>
            </w:r>
          </w:p>
        </w:tc>
      </w:tr>
      <w:tr w:rsidR="0064496F" w:rsidRPr="007B4D00" w14:paraId="638A7624" w14:textId="77777777" w:rsidTr="0064496F">
        <w:trPr>
          <w:trHeight w:val="283"/>
        </w:trPr>
        <w:tc>
          <w:tcPr>
            <w:tcW w:w="0" w:type="auto"/>
            <w:vAlign w:val="center"/>
          </w:tcPr>
          <w:p w14:paraId="7290513B" w14:textId="77777777" w:rsidR="0064496F" w:rsidRPr="007B4D00" w:rsidRDefault="0064496F" w:rsidP="009E481B">
            <w:pPr>
              <w:tabs>
                <w:tab w:val="left" w:pos="950"/>
              </w:tabs>
              <w:jc w:val="center"/>
              <w:rPr>
                <w:rFonts w:ascii="Times New Roman" w:eastAsia="Calibri" w:hAnsi="Times New Roman" w:cs="Times New Roman"/>
                <w:sz w:val="18"/>
                <w:szCs w:val="20"/>
                <w:vertAlign w:val="subscript"/>
              </w:rPr>
            </w:pPr>
            <w:r w:rsidRPr="007B4D00">
              <w:rPr>
                <w:rFonts w:ascii="Times New Roman" w:eastAsia="Calibri" w:hAnsi="Times New Roman" w:cs="Times New Roman"/>
                <w:sz w:val="18"/>
                <w:szCs w:val="20"/>
              </w:rPr>
              <w:t>DRI-EAF-H</w:t>
            </w:r>
            <w:r w:rsidRPr="007B4D00">
              <w:rPr>
                <w:rFonts w:ascii="Times New Roman" w:eastAsia="Calibri" w:hAnsi="Times New Roman" w:cs="Times New Roman"/>
                <w:sz w:val="18"/>
                <w:szCs w:val="20"/>
                <w:vertAlign w:val="subscript"/>
              </w:rPr>
              <w:t>2</w:t>
            </w:r>
          </w:p>
        </w:tc>
        <w:tc>
          <w:tcPr>
            <w:tcW w:w="0" w:type="auto"/>
            <w:vAlign w:val="center"/>
          </w:tcPr>
          <w:p w14:paraId="25894443" w14:textId="77486F42"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0</w:t>
            </w:r>
            <w:r w:rsidR="00600C15" w:rsidRPr="007B4D00">
              <w:rPr>
                <w:rFonts w:ascii="Times New Roman" w:eastAsia="Calibri" w:hAnsi="Times New Roman" w:cs="Times New Roman"/>
                <w:sz w:val="18"/>
                <w:szCs w:val="20"/>
              </w:rPr>
              <w:t>.</w:t>
            </w:r>
            <w:r w:rsidRPr="007B4D00">
              <w:rPr>
                <w:rFonts w:ascii="Times New Roman" w:eastAsia="Calibri" w:hAnsi="Times New Roman" w:cs="Times New Roman"/>
                <w:sz w:val="18"/>
                <w:szCs w:val="20"/>
              </w:rPr>
              <w:t>21</w:t>
            </w:r>
          </w:p>
        </w:tc>
        <w:tc>
          <w:tcPr>
            <w:tcW w:w="0" w:type="auto"/>
            <w:vAlign w:val="center"/>
          </w:tcPr>
          <w:p w14:paraId="1E0C93B0" w14:textId="4272F37D"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0.01</w:t>
            </w:r>
          </w:p>
        </w:tc>
      </w:tr>
      <w:tr w:rsidR="0064496F" w:rsidRPr="007B4D00" w14:paraId="5796069C" w14:textId="77777777" w:rsidTr="0064496F">
        <w:trPr>
          <w:trHeight w:val="283"/>
        </w:trPr>
        <w:tc>
          <w:tcPr>
            <w:tcW w:w="0" w:type="auto"/>
            <w:vAlign w:val="center"/>
          </w:tcPr>
          <w:p w14:paraId="35BC3B79"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Unit</w:t>
            </w:r>
          </w:p>
        </w:tc>
        <w:tc>
          <w:tcPr>
            <w:tcW w:w="0" w:type="auto"/>
            <w:vAlign w:val="center"/>
          </w:tcPr>
          <w:p w14:paraId="114253CC"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t/t</w:t>
            </w:r>
          </w:p>
        </w:tc>
        <w:tc>
          <w:tcPr>
            <w:tcW w:w="0" w:type="auto"/>
            <w:vAlign w:val="center"/>
          </w:tcPr>
          <w:p w14:paraId="38956D7C"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kg/t</w:t>
            </w:r>
          </w:p>
        </w:tc>
      </w:tr>
    </w:tbl>
    <w:bookmarkEnd w:id="3"/>
    <w:p w14:paraId="637EFC67" w14:textId="6DE97A3F" w:rsidR="00CA7A24" w:rsidRDefault="00CA7A24" w:rsidP="00DA51A3">
      <w:pPr>
        <w:snapToGrid w:val="0"/>
        <w:spacing w:before="240" w:line="300" w:lineRule="auto"/>
        <w:rPr>
          <w:rFonts w:ascii="Times New Roman" w:hAnsi="Times New Roman"/>
          <w:sz w:val="18"/>
          <w:szCs w:val="18"/>
          <w:lang w:val="en-US"/>
        </w:rPr>
      </w:pPr>
      <w:r w:rsidRPr="0064496F">
        <w:rPr>
          <w:rFonts w:ascii="Times New Roman" w:hAnsi="Times New Roman"/>
          <w:b/>
          <w:bCs/>
          <w:sz w:val="18"/>
          <w:szCs w:val="18"/>
          <w:lang w:val="en-US"/>
        </w:rPr>
        <w:t xml:space="preserve">Table </w:t>
      </w:r>
      <w:r w:rsidR="002221F1">
        <w:rPr>
          <w:rFonts w:ascii="Times New Roman" w:hAnsi="Times New Roman"/>
          <w:b/>
          <w:bCs/>
          <w:sz w:val="18"/>
          <w:szCs w:val="18"/>
          <w:lang w:val="en-US"/>
        </w:rPr>
        <w:t>3</w:t>
      </w:r>
      <w:r w:rsidRPr="0064496F">
        <w:rPr>
          <w:rFonts w:ascii="Times New Roman" w:hAnsi="Times New Roman"/>
          <w:b/>
          <w:bCs/>
          <w:sz w:val="18"/>
          <w:szCs w:val="18"/>
          <w:lang w:val="en-US"/>
        </w:rPr>
        <w:t>.</w:t>
      </w:r>
      <w:r w:rsidRPr="0064496F">
        <w:rPr>
          <w:rFonts w:ascii="Times New Roman" w:hAnsi="Times New Roman"/>
          <w:sz w:val="18"/>
          <w:szCs w:val="18"/>
          <w:lang w:val="en-US"/>
        </w:rPr>
        <w:t xml:space="preserve"> </w:t>
      </w:r>
      <w:r w:rsidR="0064496F" w:rsidRPr="0064496F">
        <w:rPr>
          <w:rFonts w:ascii="Times New Roman" w:hAnsi="Times New Roman"/>
          <w:sz w:val="18"/>
          <w:szCs w:val="18"/>
          <w:lang w:val="en-US"/>
        </w:rPr>
        <w:t>Specific CO</w:t>
      </w:r>
      <w:r w:rsidR="0064496F" w:rsidRPr="0064496F">
        <w:rPr>
          <w:rFonts w:ascii="Times New Roman" w:hAnsi="Times New Roman"/>
          <w:sz w:val="18"/>
          <w:szCs w:val="18"/>
          <w:vertAlign w:val="subscript"/>
          <w:lang w:val="en-US"/>
        </w:rPr>
        <w:t xml:space="preserve">2 </w:t>
      </w:r>
      <w:r w:rsidR="0064496F" w:rsidRPr="0064496F">
        <w:rPr>
          <w:rFonts w:ascii="Times New Roman" w:hAnsi="Times New Roman"/>
          <w:sz w:val="18"/>
          <w:szCs w:val="18"/>
          <w:lang w:val="en-US"/>
        </w:rPr>
        <w:t>emissions.</w:t>
      </w:r>
    </w:p>
    <w:p w14:paraId="7E557BC1" w14:textId="090A5DC8" w:rsidR="0064496F" w:rsidRDefault="00E608D0" w:rsidP="00DA51A3">
      <w:pPr>
        <w:snapToGrid w:val="0"/>
        <w:spacing w:before="240" w:line="300" w:lineRule="auto"/>
        <w:rPr>
          <w:rFonts w:ascii="Times New Roman" w:hAnsi="Times New Roman"/>
          <w:lang w:val="en-GB"/>
        </w:rPr>
      </w:pPr>
      <w:bookmarkStart w:id="4" w:name="_Hlk97906834"/>
      <w:r w:rsidRPr="00E608D0">
        <w:rPr>
          <w:rFonts w:ascii="Times New Roman" w:hAnsi="Times New Roman"/>
          <w:lang w:val="en-GB"/>
        </w:rPr>
        <w:t xml:space="preserve">Operative cost, using hydrogen and renewable energy, increases by </w:t>
      </w:r>
      <w:r w:rsidR="009370F2">
        <w:rPr>
          <w:rFonts w:ascii="Times New Roman" w:hAnsi="Times New Roman"/>
          <w:lang w:val="en-GB"/>
        </w:rPr>
        <w:t xml:space="preserve">the </w:t>
      </w:r>
      <w:r w:rsidRPr="00E608D0">
        <w:rPr>
          <w:rFonts w:ascii="Times New Roman" w:hAnsi="Times New Roman"/>
          <w:lang w:val="en-GB"/>
        </w:rPr>
        <w:t>161%.</w:t>
      </w:r>
    </w:p>
    <w:tbl>
      <w:tblPr>
        <w:tblStyle w:val="Grigliatabel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01"/>
      </w:tblGrid>
      <w:tr w:rsidR="0064496F" w:rsidRPr="007B4D00" w14:paraId="2AA77183" w14:textId="77777777" w:rsidTr="009370F2">
        <w:trPr>
          <w:trHeight w:val="283"/>
        </w:trPr>
        <w:tc>
          <w:tcPr>
            <w:tcW w:w="0" w:type="auto"/>
            <w:gridSpan w:val="2"/>
            <w:tcBorders>
              <w:bottom w:val="single" w:sz="4" w:space="0" w:color="auto"/>
            </w:tcBorders>
            <w:vAlign w:val="center"/>
          </w:tcPr>
          <w:bookmarkEnd w:id="4"/>
          <w:p w14:paraId="2B9267DE" w14:textId="77777777" w:rsidR="0064496F" w:rsidRPr="007B4D00" w:rsidRDefault="0064496F" w:rsidP="009E481B">
            <w:pPr>
              <w:tabs>
                <w:tab w:val="left" w:pos="950"/>
              </w:tabs>
              <w:jc w:val="center"/>
              <w:rPr>
                <w:rFonts w:ascii="Times New Roman" w:eastAsia="Calibri" w:hAnsi="Times New Roman" w:cs="Times New Roman"/>
                <w:i/>
                <w:iCs/>
                <w:sz w:val="18"/>
                <w:szCs w:val="20"/>
              </w:rPr>
            </w:pPr>
            <w:r w:rsidRPr="007B4D00">
              <w:rPr>
                <w:rFonts w:ascii="Times New Roman" w:eastAsia="Calibri" w:hAnsi="Times New Roman" w:cs="Times New Roman"/>
                <w:i/>
                <w:iCs/>
                <w:sz w:val="18"/>
                <w:szCs w:val="20"/>
              </w:rPr>
              <w:t>Opex</w:t>
            </w:r>
          </w:p>
        </w:tc>
      </w:tr>
      <w:tr w:rsidR="0064496F" w:rsidRPr="007B4D00" w14:paraId="1D7F523C" w14:textId="77777777" w:rsidTr="009370F2">
        <w:trPr>
          <w:trHeight w:val="283"/>
        </w:trPr>
        <w:tc>
          <w:tcPr>
            <w:tcW w:w="0" w:type="auto"/>
            <w:tcBorders>
              <w:top w:val="single" w:sz="4" w:space="0" w:color="auto"/>
            </w:tcBorders>
            <w:vAlign w:val="center"/>
          </w:tcPr>
          <w:p w14:paraId="74BA7B77"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DRI-EAF</w:t>
            </w:r>
          </w:p>
        </w:tc>
        <w:tc>
          <w:tcPr>
            <w:tcW w:w="0" w:type="auto"/>
            <w:tcBorders>
              <w:top w:val="single" w:sz="4" w:space="0" w:color="auto"/>
            </w:tcBorders>
            <w:vAlign w:val="center"/>
          </w:tcPr>
          <w:p w14:paraId="311F6C02" w14:textId="4A5F596C"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389</w:t>
            </w:r>
            <w:r w:rsidR="00600C15" w:rsidRPr="007B4D00">
              <w:rPr>
                <w:rFonts w:ascii="Times New Roman" w:eastAsia="Calibri" w:hAnsi="Times New Roman" w:cs="Times New Roman"/>
                <w:sz w:val="18"/>
                <w:szCs w:val="20"/>
              </w:rPr>
              <w:t>.</w:t>
            </w:r>
            <w:r w:rsidRPr="007B4D00">
              <w:rPr>
                <w:rFonts w:ascii="Times New Roman" w:eastAsia="Calibri" w:hAnsi="Times New Roman" w:cs="Times New Roman"/>
                <w:sz w:val="18"/>
                <w:szCs w:val="20"/>
              </w:rPr>
              <w:t>21</w:t>
            </w:r>
          </w:p>
        </w:tc>
      </w:tr>
      <w:tr w:rsidR="0064496F" w:rsidRPr="007B4D00" w14:paraId="2932243B" w14:textId="77777777" w:rsidTr="009370F2">
        <w:trPr>
          <w:trHeight w:val="283"/>
        </w:trPr>
        <w:tc>
          <w:tcPr>
            <w:tcW w:w="0" w:type="auto"/>
            <w:vAlign w:val="center"/>
          </w:tcPr>
          <w:p w14:paraId="3882828B" w14:textId="77777777" w:rsidR="0064496F" w:rsidRPr="007B4D00" w:rsidRDefault="0064496F" w:rsidP="009E481B">
            <w:pPr>
              <w:tabs>
                <w:tab w:val="left" w:pos="950"/>
              </w:tabs>
              <w:jc w:val="center"/>
              <w:rPr>
                <w:rFonts w:ascii="Times New Roman" w:eastAsia="Calibri" w:hAnsi="Times New Roman" w:cs="Times New Roman"/>
                <w:sz w:val="18"/>
                <w:szCs w:val="20"/>
                <w:vertAlign w:val="subscript"/>
              </w:rPr>
            </w:pPr>
            <w:r w:rsidRPr="007B4D00">
              <w:rPr>
                <w:rFonts w:ascii="Times New Roman" w:eastAsia="Calibri" w:hAnsi="Times New Roman" w:cs="Times New Roman"/>
                <w:sz w:val="18"/>
                <w:szCs w:val="20"/>
              </w:rPr>
              <w:t>DRI-EAF-H</w:t>
            </w:r>
            <w:r w:rsidRPr="007B4D00">
              <w:rPr>
                <w:rFonts w:ascii="Times New Roman" w:eastAsia="Calibri" w:hAnsi="Times New Roman" w:cs="Times New Roman"/>
                <w:sz w:val="18"/>
                <w:szCs w:val="20"/>
                <w:vertAlign w:val="subscript"/>
              </w:rPr>
              <w:t>2</w:t>
            </w:r>
          </w:p>
        </w:tc>
        <w:tc>
          <w:tcPr>
            <w:tcW w:w="0" w:type="auto"/>
            <w:vAlign w:val="center"/>
          </w:tcPr>
          <w:p w14:paraId="01D6D190" w14:textId="73F6F6E9"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1017</w:t>
            </w:r>
            <w:r w:rsidR="00600C15" w:rsidRPr="007B4D00">
              <w:rPr>
                <w:rFonts w:ascii="Times New Roman" w:eastAsia="Calibri" w:hAnsi="Times New Roman" w:cs="Times New Roman"/>
                <w:sz w:val="18"/>
                <w:szCs w:val="20"/>
              </w:rPr>
              <w:t>.</w:t>
            </w:r>
            <w:r w:rsidRPr="007B4D00">
              <w:rPr>
                <w:rFonts w:ascii="Times New Roman" w:eastAsia="Calibri" w:hAnsi="Times New Roman" w:cs="Times New Roman"/>
                <w:sz w:val="18"/>
                <w:szCs w:val="20"/>
              </w:rPr>
              <w:t>84</w:t>
            </w:r>
          </w:p>
        </w:tc>
      </w:tr>
      <w:tr w:rsidR="0064496F" w:rsidRPr="007B4D00" w14:paraId="1388CB20" w14:textId="77777777" w:rsidTr="009370F2">
        <w:trPr>
          <w:trHeight w:val="283"/>
        </w:trPr>
        <w:tc>
          <w:tcPr>
            <w:tcW w:w="0" w:type="auto"/>
            <w:vAlign w:val="center"/>
          </w:tcPr>
          <w:p w14:paraId="6965BD7F"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Unit</w:t>
            </w:r>
          </w:p>
        </w:tc>
        <w:tc>
          <w:tcPr>
            <w:tcW w:w="0" w:type="auto"/>
            <w:vAlign w:val="center"/>
          </w:tcPr>
          <w:p w14:paraId="7F2397F0" w14:textId="77777777" w:rsidR="0064496F" w:rsidRPr="007B4D00" w:rsidRDefault="0064496F" w:rsidP="009E481B">
            <w:pPr>
              <w:tabs>
                <w:tab w:val="left" w:pos="950"/>
              </w:tabs>
              <w:jc w:val="center"/>
              <w:rPr>
                <w:rFonts w:ascii="Times New Roman" w:eastAsia="Calibri" w:hAnsi="Times New Roman" w:cs="Times New Roman"/>
                <w:sz w:val="18"/>
                <w:szCs w:val="20"/>
              </w:rPr>
            </w:pPr>
            <w:r w:rsidRPr="007B4D00">
              <w:rPr>
                <w:rFonts w:ascii="Times New Roman" w:eastAsia="Calibri" w:hAnsi="Times New Roman" w:cs="Times New Roman"/>
                <w:sz w:val="18"/>
                <w:szCs w:val="20"/>
              </w:rPr>
              <w:t>$/t</w:t>
            </w:r>
          </w:p>
        </w:tc>
      </w:tr>
    </w:tbl>
    <w:p w14:paraId="29208B27" w14:textId="70A47981" w:rsidR="0064496F" w:rsidRDefault="00600C15" w:rsidP="00DA51A3">
      <w:pPr>
        <w:snapToGrid w:val="0"/>
        <w:spacing w:before="240" w:line="300" w:lineRule="auto"/>
        <w:rPr>
          <w:rFonts w:ascii="Times New Roman" w:hAnsi="Times New Roman"/>
          <w:sz w:val="18"/>
          <w:szCs w:val="18"/>
          <w:lang w:val="en-US"/>
        </w:rPr>
      </w:pPr>
      <w:r w:rsidRPr="00600C15">
        <w:rPr>
          <w:rFonts w:ascii="Times New Roman" w:hAnsi="Times New Roman"/>
          <w:b/>
          <w:bCs/>
          <w:sz w:val="18"/>
          <w:szCs w:val="18"/>
          <w:lang w:val="en-US"/>
        </w:rPr>
        <w:t xml:space="preserve">Table </w:t>
      </w:r>
      <w:r w:rsidR="009370F2">
        <w:rPr>
          <w:rFonts w:ascii="Times New Roman" w:hAnsi="Times New Roman"/>
          <w:b/>
          <w:bCs/>
          <w:sz w:val="18"/>
          <w:szCs w:val="18"/>
          <w:lang w:val="en-US"/>
        </w:rPr>
        <w:t>4</w:t>
      </w:r>
      <w:r w:rsidRPr="00600C15">
        <w:rPr>
          <w:rFonts w:ascii="Times New Roman" w:hAnsi="Times New Roman"/>
          <w:b/>
          <w:bCs/>
          <w:sz w:val="18"/>
          <w:szCs w:val="18"/>
          <w:lang w:val="en-US"/>
        </w:rPr>
        <w:t>.</w:t>
      </w:r>
      <w:r w:rsidRPr="00600C15">
        <w:rPr>
          <w:rFonts w:ascii="Times New Roman" w:hAnsi="Times New Roman"/>
          <w:sz w:val="18"/>
          <w:szCs w:val="18"/>
          <w:lang w:val="en-US"/>
        </w:rPr>
        <w:t xml:space="preserve"> Opex results.</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67E35116" w14:textId="77777777" w:rsidR="00000CF8" w:rsidRDefault="00600C15" w:rsidP="00000CF8">
      <w:pPr>
        <w:snapToGrid w:val="0"/>
        <w:spacing w:before="240" w:line="300" w:lineRule="auto"/>
        <w:rPr>
          <w:rFonts w:ascii="Times New Roman" w:eastAsia="MS PGothic" w:hAnsi="Times New Roman"/>
          <w:lang w:val="en-GB"/>
        </w:rPr>
      </w:pPr>
      <w:r w:rsidRPr="00600C15">
        <w:rPr>
          <w:rFonts w:ascii="Times New Roman" w:eastAsia="MS PGothic" w:hAnsi="Times New Roman"/>
          <w:lang w:val="en-GB"/>
        </w:rPr>
        <w:t>This work is focused on the reduction of greenhouse gas emissions from iron and steel making process, in line with the global and European targets. The potential use of green hydrogen</w:t>
      </w:r>
      <w:r w:rsidR="00F96487">
        <w:rPr>
          <w:rFonts w:ascii="Times New Roman" w:eastAsia="MS PGothic" w:hAnsi="Times New Roman"/>
          <w:lang w:val="en-GB"/>
        </w:rPr>
        <w:t xml:space="preserve"> and renewable energy</w:t>
      </w:r>
      <w:r w:rsidRPr="00600C15">
        <w:rPr>
          <w:rFonts w:ascii="Times New Roman" w:eastAsia="MS PGothic" w:hAnsi="Times New Roman"/>
          <w:lang w:val="en-GB"/>
        </w:rPr>
        <w:t xml:space="preserve"> in a conventional DRI/EAF plant is investigated. The simulations of the conventional DRI/EAF plant and the DRI/EAF with hydrogen plant are carried out with the software AspenPlus. Energy and exergy analysis show the possible improvements in terms of efficiency. Economic and environmental results are compared. Despite a higher operative cost, green hydrogen allows a great reduction </w:t>
      </w:r>
      <w:r w:rsidR="00E23C7C">
        <w:rPr>
          <w:rFonts w:ascii="Times New Roman" w:eastAsia="MS PGothic" w:hAnsi="Times New Roman"/>
          <w:lang w:val="en-GB"/>
        </w:rPr>
        <w:t>in</w:t>
      </w:r>
      <w:r w:rsidRPr="00600C15">
        <w:rPr>
          <w:rFonts w:ascii="Times New Roman" w:eastAsia="MS PGothic" w:hAnsi="Times New Roman"/>
          <w:lang w:val="en-GB"/>
        </w:rPr>
        <w:t xml:space="preserve"> CO</w:t>
      </w:r>
      <w:r w:rsidRPr="00600C15">
        <w:rPr>
          <w:rFonts w:ascii="Times New Roman" w:eastAsia="MS PGothic" w:hAnsi="Times New Roman"/>
          <w:vertAlign w:val="subscript"/>
          <w:lang w:val="en-GB"/>
        </w:rPr>
        <w:t>2</w:t>
      </w:r>
      <w:r w:rsidRPr="00600C15">
        <w:rPr>
          <w:rFonts w:ascii="Times New Roman" w:eastAsia="MS PGothic" w:hAnsi="Times New Roman"/>
          <w:lang w:val="en-GB"/>
        </w:rPr>
        <w:t xml:space="preserve"> and NO</w:t>
      </w:r>
      <w:r w:rsidRPr="00600C15">
        <w:rPr>
          <w:rFonts w:ascii="Times New Roman" w:eastAsia="MS PGothic" w:hAnsi="Times New Roman"/>
          <w:vertAlign w:val="subscript"/>
          <w:lang w:val="en-GB"/>
        </w:rPr>
        <w:t>x</w:t>
      </w:r>
      <w:r w:rsidRPr="00600C15">
        <w:rPr>
          <w:rFonts w:ascii="Times New Roman" w:eastAsia="MS PGothic" w:hAnsi="Times New Roman"/>
          <w:lang w:val="en-GB"/>
        </w:rPr>
        <w:t xml:space="preserve"> emissions</w:t>
      </w:r>
      <w:r w:rsidR="00E23C7C">
        <w:rPr>
          <w:rFonts w:ascii="Times New Roman" w:eastAsia="MS PGothic" w:hAnsi="Times New Roman"/>
          <w:lang w:val="en-GB"/>
        </w:rPr>
        <w:t xml:space="preserve">. </w:t>
      </w:r>
      <w:r w:rsidRPr="00600C15">
        <w:rPr>
          <w:rFonts w:ascii="Times New Roman" w:eastAsia="MS PGothic" w:hAnsi="Times New Roman"/>
          <w:lang w:val="en-GB"/>
        </w:rPr>
        <w:t xml:space="preserve">About the economic feasibility, nowadays, this production way is not practicable in terms of economic </w:t>
      </w:r>
      <w:r w:rsidR="00E23C7C">
        <w:rPr>
          <w:rFonts w:ascii="Times New Roman" w:eastAsia="MS PGothic" w:hAnsi="Times New Roman"/>
          <w:lang w:val="en-GB"/>
        </w:rPr>
        <w:t>result</w:t>
      </w:r>
      <w:r w:rsidRPr="00600C15">
        <w:rPr>
          <w:rFonts w:ascii="Times New Roman" w:eastAsia="MS PGothic" w:hAnsi="Times New Roman"/>
          <w:lang w:val="en-GB"/>
        </w:rPr>
        <w:t>s. However, author is confident that DRI/EAF with hydrogen process will become economical attractive in the next years, because of the great investment established by govern</w:t>
      </w:r>
      <w:r w:rsidR="00394BD9">
        <w:rPr>
          <w:rFonts w:ascii="Times New Roman" w:eastAsia="MS PGothic" w:hAnsi="Times New Roman"/>
          <w:lang w:val="en-GB"/>
        </w:rPr>
        <w:t>ments</w:t>
      </w:r>
      <w:r w:rsidRPr="00600C15">
        <w:rPr>
          <w:rFonts w:ascii="Times New Roman" w:eastAsia="MS PGothic" w:hAnsi="Times New Roman"/>
          <w:lang w:val="en-GB"/>
        </w:rPr>
        <w:t xml:space="preserve"> in new production </w:t>
      </w:r>
      <w:r w:rsidR="00394BD9">
        <w:rPr>
          <w:rFonts w:ascii="Times New Roman" w:eastAsia="MS PGothic" w:hAnsi="Times New Roman"/>
          <w:lang w:val="en-GB"/>
        </w:rPr>
        <w:t>route</w:t>
      </w:r>
      <w:r w:rsidRPr="00600C15">
        <w:rPr>
          <w:rFonts w:ascii="Times New Roman" w:eastAsia="MS PGothic" w:hAnsi="Times New Roman"/>
          <w:lang w:val="en-GB"/>
        </w:rPr>
        <w:t>s and in renewable energy. Author is also confident that in the next years more efficient</w:t>
      </w:r>
      <w:r w:rsidR="00E23C7C" w:rsidRPr="00E23C7C">
        <w:rPr>
          <w:rFonts w:ascii="Times New Roman" w:eastAsia="MS PGothic" w:hAnsi="Times New Roman"/>
          <w:lang w:val="en-GB"/>
        </w:rPr>
        <w:t xml:space="preserve"> </w:t>
      </w:r>
      <w:r w:rsidR="00E23C7C" w:rsidRPr="00600C15">
        <w:rPr>
          <w:rFonts w:ascii="Times New Roman" w:eastAsia="MS PGothic" w:hAnsi="Times New Roman"/>
          <w:lang w:val="en-GB"/>
        </w:rPr>
        <w:t>electrolysers</w:t>
      </w:r>
      <w:r w:rsidRPr="00600C15">
        <w:rPr>
          <w:rFonts w:ascii="Times New Roman" w:eastAsia="MS PGothic" w:hAnsi="Times New Roman"/>
          <w:lang w:val="en-GB"/>
        </w:rPr>
        <w:t xml:space="preserve"> will be designed and that the renewable energy availability will increase. </w:t>
      </w:r>
    </w:p>
    <w:p w14:paraId="404B968B" w14:textId="14ADBAC8" w:rsidR="00E82B31" w:rsidRPr="00000CF8" w:rsidRDefault="00E82B31" w:rsidP="00000CF8">
      <w:pPr>
        <w:snapToGrid w:val="0"/>
        <w:spacing w:before="240" w:line="300" w:lineRule="auto"/>
        <w:rPr>
          <w:rFonts w:ascii="Times New Roman" w:eastAsia="MS PGothic" w:hAnsi="Times New Roman"/>
          <w:lang w:val="en-GB"/>
        </w:rPr>
      </w:pPr>
      <w:r w:rsidRPr="008D5102">
        <w:rPr>
          <w:rFonts w:ascii="Times New Roman" w:hAnsi="Times New Roman" w:cs="Times New Roman"/>
          <w:b/>
          <w:bCs/>
          <w:lang w:val="en-US"/>
        </w:rPr>
        <w:lastRenderedPageBreak/>
        <w:t>Reference</w:t>
      </w:r>
      <w:r w:rsidR="00482085" w:rsidRPr="008D5102">
        <w:rPr>
          <w:rFonts w:ascii="Times New Roman" w:hAnsi="Times New Roman" w:cs="Times New Roman"/>
          <w:b/>
          <w:bCs/>
          <w:lang w:val="en-US"/>
        </w:rPr>
        <w:t>s</w:t>
      </w:r>
    </w:p>
    <w:sdt>
      <w:sdtPr>
        <w:rPr>
          <w:rFonts w:ascii="Times New Roman" w:hAnsi="Times New Roman" w:cs="Times New Roman"/>
          <w:sz w:val="20"/>
          <w:szCs w:val="20"/>
          <w:lang w:val="en-US"/>
        </w:rPr>
        <w:tag w:val="MENDELEY_BIBLIOGRAPHY"/>
        <w:id w:val="-1965030702"/>
        <w:placeholder>
          <w:docPart w:val="DefaultPlaceholder_-1854013440"/>
        </w:placeholder>
      </w:sdtPr>
      <w:sdtEndPr/>
      <w:sdtContent>
        <w:p w14:paraId="266791EC" w14:textId="0B6EF2E3" w:rsidR="00E4628E" w:rsidRPr="005D0A92" w:rsidRDefault="00E4628E">
          <w:pPr>
            <w:autoSpaceDE w:val="0"/>
            <w:autoSpaceDN w:val="0"/>
            <w:ind w:hanging="640"/>
            <w:divId w:val="1368145622"/>
            <w:rPr>
              <w:rFonts w:ascii="Times New Roman" w:eastAsia="Times New Roman" w:hAnsi="Times New Roman" w:cs="Times New Roman"/>
              <w:sz w:val="20"/>
              <w:szCs w:val="20"/>
              <w:lang w:val="en-GB"/>
            </w:rPr>
          </w:pPr>
          <w:r w:rsidRPr="005D0A92">
            <w:rPr>
              <w:rFonts w:ascii="Times New Roman" w:eastAsia="Times New Roman" w:hAnsi="Times New Roman" w:cs="Times New Roman"/>
              <w:sz w:val="20"/>
              <w:szCs w:val="20"/>
              <w:lang w:val="en-GB"/>
            </w:rPr>
            <w:t>[1]</w:t>
          </w:r>
          <w:r w:rsidRPr="005D0A92">
            <w:rPr>
              <w:rFonts w:ascii="Times New Roman" w:eastAsia="Times New Roman" w:hAnsi="Times New Roman" w:cs="Times New Roman"/>
              <w:sz w:val="20"/>
              <w:szCs w:val="20"/>
              <w:lang w:val="en-GB"/>
            </w:rPr>
            <w:tab/>
            <w:t xml:space="preserve">R. Berger, </w:t>
          </w:r>
          <w:r w:rsidRPr="005D0A92">
            <w:rPr>
              <w:rFonts w:ascii="Times New Roman" w:eastAsia="Times New Roman" w:hAnsi="Times New Roman" w:cs="Times New Roman"/>
              <w:i/>
              <w:iCs/>
              <w:sz w:val="20"/>
              <w:szCs w:val="20"/>
              <w:lang w:val="en-GB"/>
            </w:rPr>
            <w:t>The future of steelmaking – How the European steel industry can achieve carbon neutrality</w:t>
          </w:r>
          <w:r w:rsidRPr="005D0A92">
            <w:rPr>
              <w:rFonts w:ascii="Times New Roman" w:eastAsia="Times New Roman" w:hAnsi="Times New Roman" w:cs="Times New Roman"/>
              <w:sz w:val="20"/>
              <w:szCs w:val="20"/>
              <w:lang w:val="en-GB"/>
            </w:rPr>
            <w:t>. 2020.</w:t>
          </w:r>
        </w:p>
        <w:p w14:paraId="6E55CA1F" w14:textId="77777777" w:rsidR="00E4628E" w:rsidRPr="005D0A92" w:rsidRDefault="00E4628E">
          <w:pPr>
            <w:autoSpaceDE w:val="0"/>
            <w:autoSpaceDN w:val="0"/>
            <w:ind w:hanging="640"/>
            <w:divId w:val="969212640"/>
            <w:rPr>
              <w:rFonts w:ascii="Times New Roman" w:eastAsia="Times New Roman" w:hAnsi="Times New Roman" w:cs="Times New Roman"/>
              <w:sz w:val="20"/>
              <w:szCs w:val="20"/>
              <w:lang w:val="en-GB"/>
            </w:rPr>
          </w:pPr>
          <w:r w:rsidRPr="005D0A92">
            <w:rPr>
              <w:rFonts w:ascii="Times New Roman" w:eastAsia="Times New Roman" w:hAnsi="Times New Roman" w:cs="Times New Roman"/>
              <w:sz w:val="20"/>
              <w:szCs w:val="20"/>
              <w:lang w:val="en-GB"/>
            </w:rPr>
            <w:t>[2]</w:t>
          </w:r>
          <w:r w:rsidRPr="005D0A92">
            <w:rPr>
              <w:rFonts w:ascii="Times New Roman" w:eastAsia="Times New Roman" w:hAnsi="Times New Roman" w:cs="Times New Roman"/>
              <w:sz w:val="20"/>
              <w:szCs w:val="20"/>
              <w:lang w:val="en-GB"/>
            </w:rPr>
            <w:tab/>
            <w:t xml:space="preserve">M. Hammerschmid, </w:t>
          </w:r>
          <w:r w:rsidRPr="005D0A92">
            <w:rPr>
              <w:rFonts w:ascii="Times New Roman" w:eastAsia="Times New Roman" w:hAnsi="Times New Roman" w:cs="Times New Roman"/>
              <w:i/>
              <w:iCs/>
              <w:sz w:val="20"/>
              <w:szCs w:val="20"/>
              <w:lang w:val="en-GB"/>
            </w:rPr>
            <w:t>Evaluation of biomass-based production of below zero emission reducing gas for the iron and steel industry</w:t>
          </w:r>
          <w:r w:rsidRPr="005D0A92">
            <w:rPr>
              <w:rFonts w:ascii="Times New Roman" w:eastAsia="Times New Roman" w:hAnsi="Times New Roman" w:cs="Times New Roman"/>
              <w:sz w:val="20"/>
              <w:szCs w:val="20"/>
              <w:lang w:val="en-GB"/>
            </w:rPr>
            <w:t>. Biomass Conversion and Biorefinery, 2021, pp. 169–187.</w:t>
          </w:r>
        </w:p>
        <w:p w14:paraId="6C37FAB9" w14:textId="77777777" w:rsidR="00E4628E" w:rsidRPr="005D0A92" w:rsidRDefault="00E4628E">
          <w:pPr>
            <w:autoSpaceDE w:val="0"/>
            <w:autoSpaceDN w:val="0"/>
            <w:ind w:hanging="640"/>
            <w:divId w:val="1363824914"/>
            <w:rPr>
              <w:rFonts w:ascii="Times New Roman" w:eastAsia="Times New Roman" w:hAnsi="Times New Roman" w:cs="Times New Roman"/>
              <w:sz w:val="20"/>
              <w:szCs w:val="20"/>
              <w:lang w:val="en-GB"/>
            </w:rPr>
          </w:pPr>
          <w:r w:rsidRPr="005D0A92">
            <w:rPr>
              <w:rFonts w:ascii="Times New Roman" w:eastAsia="Times New Roman" w:hAnsi="Times New Roman" w:cs="Times New Roman"/>
              <w:sz w:val="20"/>
              <w:szCs w:val="20"/>
              <w:lang w:val="en-GB"/>
            </w:rPr>
            <w:t>[3]</w:t>
          </w:r>
          <w:r w:rsidRPr="005D0A92">
            <w:rPr>
              <w:rFonts w:ascii="Times New Roman" w:eastAsia="Times New Roman" w:hAnsi="Times New Roman" w:cs="Times New Roman"/>
              <w:sz w:val="20"/>
              <w:szCs w:val="20"/>
              <w:lang w:val="en-GB"/>
            </w:rPr>
            <w:tab/>
            <w:t xml:space="preserve">Laplace Conseil, “Impacts of energy market developments on the steel industry,” </w:t>
          </w:r>
          <w:r w:rsidRPr="005D0A92">
            <w:rPr>
              <w:rFonts w:ascii="Times New Roman" w:eastAsia="Times New Roman" w:hAnsi="Times New Roman" w:cs="Times New Roman"/>
              <w:i/>
              <w:iCs/>
              <w:sz w:val="20"/>
              <w:szCs w:val="20"/>
              <w:lang w:val="en-GB"/>
            </w:rPr>
            <w:t>74th Session of the OECD Steel Committee</w:t>
          </w:r>
          <w:r w:rsidRPr="005D0A92">
            <w:rPr>
              <w:rFonts w:ascii="Times New Roman" w:eastAsia="Times New Roman" w:hAnsi="Times New Roman" w:cs="Times New Roman"/>
              <w:sz w:val="20"/>
              <w:szCs w:val="20"/>
              <w:lang w:val="en-GB"/>
            </w:rPr>
            <w:t>, no. July, pp. 1–2, 2013, [Online]. Available: https://www.oecd.org/sti/ind/Item 9. Laplace - Steel Energy.pdf</w:t>
          </w:r>
        </w:p>
        <w:p w14:paraId="3A9A87F7" w14:textId="77777777" w:rsidR="00E4628E" w:rsidRPr="005D0A92" w:rsidRDefault="00E4628E">
          <w:pPr>
            <w:autoSpaceDE w:val="0"/>
            <w:autoSpaceDN w:val="0"/>
            <w:ind w:hanging="640"/>
            <w:divId w:val="962266535"/>
            <w:rPr>
              <w:rFonts w:ascii="Times New Roman" w:eastAsia="Times New Roman" w:hAnsi="Times New Roman" w:cs="Times New Roman"/>
              <w:sz w:val="20"/>
              <w:szCs w:val="20"/>
              <w:lang w:val="en-GB"/>
            </w:rPr>
          </w:pPr>
          <w:r w:rsidRPr="005D0A92">
            <w:rPr>
              <w:rFonts w:ascii="Times New Roman" w:eastAsia="Times New Roman" w:hAnsi="Times New Roman" w:cs="Times New Roman"/>
              <w:sz w:val="20"/>
              <w:szCs w:val="20"/>
              <w:lang w:val="en-GB"/>
            </w:rPr>
            <w:t>[4]</w:t>
          </w:r>
          <w:r w:rsidRPr="005D0A92">
            <w:rPr>
              <w:rFonts w:ascii="Times New Roman" w:eastAsia="Times New Roman" w:hAnsi="Times New Roman" w:cs="Times New Roman"/>
              <w:sz w:val="20"/>
              <w:szCs w:val="20"/>
              <w:lang w:val="en-GB"/>
            </w:rPr>
            <w:tab/>
            <w:t xml:space="preserve">Olga Chiappinelli, </w:t>
          </w:r>
          <w:r w:rsidRPr="005D0A92">
            <w:rPr>
              <w:rFonts w:ascii="Times New Roman" w:eastAsia="Times New Roman" w:hAnsi="Times New Roman" w:cs="Times New Roman"/>
              <w:i/>
              <w:iCs/>
              <w:sz w:val="20"/>
              <w:szCs w:val="20"/>
              <w:lang w:val="en-GB"/>
            </w:rPr>
            <w:t>A green COVID-19 recovery of the EU basic materials sector: identifying potentials, barriers and policy solutions</w:t>
          </w:r>
          <w:r w:rsidRPr="005D0A92">
            <w:rPr>
              <w:rFonts w:ascii="Times New Roman" w:eastAsia="Times New Roman" w:hAnsi="Times New Roman" w:cs="Times New Roman"/>
              <w:sz w:val="20"/>
              <w:szCs w:val="20"/>
              <w:lang w:val="en-GB"/>
            </w:rPr>
            <w:t>. 2020.</w:t>
          </w:r>
        </w:p>
        <w:p w14:paraId="555ED2D7" w14:textId="3C6F8A0C" w:rsidR="00E4628E" w:rsidRPr="005D0A92" w:rsidRDefault="00E4628E">
          <w:pPr>
            <w:autoSpaceDE w:val="0"/>
            <w:autoSpaceDN w:val="0"/>
            <w:ind w:hanging="640"/>
            <w:divId w:val="1807548809"/>
            <w:rPr>
              <w:rFonts w:ascii="Times New Roman" w:eastAsia="Times New Roman" w:hAnsi="Times New Roman" w:cs="Times New Roman"/>
              <w:sz w:val="20"/>
              <w:szCs w:val="20"/>
              <w:lang w:val="en-GB"/>
            </w:rPr>
          </w:pPr>
          <w:r w:rsidRPr="005D0A92">
            <w:rPr>
              <w:rFonts w:ascii="Times New Roman" w:eastAsia="Times New Roman" w:hAnsi="Times New Roman" w:cs="Times New Roman"/>
              <w:sz w:val="20"/>
              <w:szCs w:val="20"/>
              <w:lang w:val="en-GB"/>
            </w:rPr>
            <w:t>[5]</w:t>
          </w:r>
          <w:r w:rsidRPr="005D0A92">
            <w:rPr>
              <w:rFonts w:ascii="Times New Roman" w:eastAsia="Times New Roman" w:hAnsi="Times New Roman" w:cs="Times New Roman"/>
              <w:sz w:val="20"/>
              <w:szCs w:val="20"/>
              <w:lang w:val="en-GB"/>
            </w:rPr>
            <w:tab/>
            <w:t xml:space="preserve">F. Muscolino, A. Martinis, M. Ghiglione, P. Duarte, M. Ghiglione, and P. Duarte, </w:t>
          </w:r>
          <w:r w:rsidRPr="005D0A92">
            <w:rPr>
              <w:rFonts w:ascii="Times New Roman" w:eastAsia="Times New Roman" w:hAnsi="Times New Roman" w:cs="Times New Roman"/>
              <w:i/>
              <w:iCs/>
              <w:sz w:val="20"/>
              <w:szCs w:val="20"/>
              <w:lang w:val="en-GB"/>
            </w:rPr>
            <w:t>Introduction to direct reduction technology and outlook for its use</w:t>
          </w:r>
          <w:r w:rsidR="005D0A92" w:rsidRPr="005D0A92">
            <w:rPr>
              <w:rFonts w:ascii="Times New Roman" w:eastAsia="Times New Roman" w:hAnsi="Times New Roman" w:cs="Times New Roman"/>
              <w:sz w:val="20"/>
              <w:szCs w:val="20"/>
              <w:lang w:val="en-GB"/>
            </w:rPr>
            <w:t>,</w:t>
          </w:r>
          <w:r w:rsidRPr="005D0A92">
            <w:rPr>
              <w:rFonts w:ascii="Times New Roman" w:eastAsia="Times New Roman" w:hAnsi="Times New Roman" w:cs="Times New Roman"/>
              <w:sz w:val="20"/>
              <w:szCs w:val="20"/>
              <w:lang w:val="en-GB"/>
            </w:rPr>
            <w:t xml:space="preserve"> pp. 25–31, 2016.</w:t>
          </w:r>
        </w:p>
        <w:p w14:paraId="31CB6037" w14:textId="77777777" w:rsidR="00E4628E" w:rsidRPr="005D0A92" w:rsidRDefault="00E4628E">
          <w:pPr>
            <w:autoSpaceDE w:val="0"/>
            <w:autoSpaceDN w:val="0"/>
            <w:ind w:hanging="640"/>
            <w:divId w:val="2121799600"/>
            <w:rPr>
              <w:rFonts w:ascii="Times New Roman" w:eastAsia="Times New Roman" w:hAnsi="Times New Roman" w:cs="Times New Roman"/>
              <w:sz w:val="20"/>
              <w:szCs w:val="20"/>
            </w:rPr>
          </w:pPr>
          <w:r w:rsidRPr="005D0A92">
            <w:rPr>
              <w:rFonts w:ascii="Times New Roman" w:eastAsia="Times New Roman" w:hAnsi="Times New Roman" w:cs="Times New Roman"/>
              <w:sz w:val="20"/>
              <w:szCs w:val="20"/>
              <w:lang w:val="en-GB"/>
            </w:rPr>
            <w:t>[6]</w:t>
          </w:r>
          <w:r w:rsidRPr="005D0A92">
            <w:rPr>
              <w:rFonts w:ascii="Times New Roman" w:eastAsia="Times New Roman" w:hAnsi="Times New Roman" w:cs="Times New Roman"/>
              <w:sz w:val="20"/>
              <w:szCs w:val="20"/>
              <w:lang w:val="en-GB"/>
            </w:rPr>
            <w:tab/>
            <w:t xml:space="preserve">P. Cavaliere, </w:t>
          </w:r>
          <w:r w:rsidRPr="005D0A92">
            <w:rPr>
              <w:rFonts w:ascii="Times New Roman" w:eastAsia="Times New Roman" w:hAnsi="Times New Roman" w:cs="Times New Roman"/>
              <w:i/>
              <w:iCs/>
              <w:sz w:val="20"/>
              <w:szCs w:val="20"/>
              <w:lang w:val="en-GB"/>
            </w:rPr>
            <w:t>Direct Reduced Iron: Most Efficient Technologies for Greenhouse Emissions Abatement</w:t>
          </w:r>
          <w:r w:rsidRPr="005D0A92">
            <w:rPr>
              <w:rFonts w:ascii="Times New Roman" w:eastAsia="Times New Roman" w:hAnsi="Times New Roman" w:cs="Times New Roman"/>
              <w:sz w:val="20"/>
              <w:szCs w:val="20"/>
              <w:lang w:val="en-GB"/>
            </w:rPr>
            <w:t xml:space="preserve">. </w:t>
          </w:r>
          <w:r w:rsidRPr="005D0A92">
            <w:rPr>
              <w:rFonts w:ascii="Times New Roman" w:eastAsia="Times New Roman" w:hAnsi="Times New Roman" w:cs="Times New Roman"/>
              <w:sz w:val="20"/>
              <w:szCs w:val="20"/>
            </w:rPr>
            <w:t>2019.</w:t>
          </w:r>
        </w:p>
        <w:p w14:paraId="1170667A" w14:textId="6236FD36" w:rsidR="00E82B31" w:rsidRPr="00482085" w:rsidRDefault="00E4628E" w:rsidP="00DA51A3">
          <w:pPr>
            <w:rPr>
              <w:rFonts w:ascii="Times New Roman" w:hAnsi="Times New Roman" w:cs="Times New Roman"/>
              <w:sz w:val="20"/>
              <w:szCs w:val="20"/>
              <w:lang w:val="en-US"/>
            </w:rPr>
          </w:pPr>
          <w:r w:rsidRPr="005D0A92">
            <w:rPr>
              <w:rFonts w:ascii="Times New Roman" w:eastAsia="Times New Roman" w:hAnsi="Times New Roman" w:cs="Times New Roman"/>
              <w:sz w:val="20"/>
              <w:szCs w:val="20"/>
            </w:rPr>
            <w:t> </w:t>
          </w:r>
        </w:p>
      </w:sdtContent>
    </w:sdt>
    <w:p w14:paraId="5A650773" w14:textId="5671BE2A" w:rsidR="005B71B2" w:rsidRPr="008D5102" w:rsidRDefault="005B71B2">
      <w:pPr>
        <w:rPr>
          <w:rFonts w:ascii="Times New Roman" w:hAnsi="Times New Roman" w:cs="Times New Roman"/>
          <w:sz w:val="20"/>
          <w:szCs w:val="20"/>
          <w:lang w:val="en-US"/>
        </w:rPr>
      </w:pPr>
    </w:p>
    <w:sectPr w:rsidR="005B71B2" w:rsidRPr="008D5102"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28E7" w14:textId="77777777" w:rsidR="00865A1D" w:rsidRDefault="00865A1D" w:rsidP="001D0E0C">
      <w:pPr>
        <w:spacing w:after="0" w:line="240" w:lineRule="auto"/>
      </w:pPr>
      <w:r>
        <w:separator/>
      </w:r>
    </w:p>
  </w:endnote>
  <w:endnote w:type="continuationSeparator" w:id="0">
    <w:p w14:paraId="55AE9ADD" w14:textId="77777777" w:rsidR="00865A1D" w:rsidRDefault="00865A1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085A" w14:textId="77777777" w:rsidR="00865A1D" w:rsidRDefault="00865A1D" w:rsidP="001D0E0C">
      <w:pPr>
        <w:spacing w:after="0" w:line="240" w:lineRule="auto"/>
      </w:pPr>
      <w:r>
        <w:separator/>
      </w:r>
    </w:p>
  </w:footnote>
  <w:footnote w:type="continuationSeparator" w:id="0">
    <w:p w14:paraId="340558C6" w14:textId="77777777" w:rsidR="00865A1D" w:rsidRDefault="00865A1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0CF8"/>
    <w:rsid w:val="000517B4"/>
    <w:rsid w:val="000B12E3"/>
    <w:rsid w:val="000E00DF"/>
    <w:rsid w:val="00150664"/>
    <w:rsid w:val="001627C5"/>
    <w:rsid w:val="0018667F"/>
    <w:rsid w:val="001B060D"/>
    <w:rsid w:val="001D0E0C"/>
    <w:rsid w:val="002221F1"/>
    <w:rsid w:val="002D6AFF"/>
    <w:rsid w:val="00310DA7"/>
    <w:rsid w:val="00311C7F"/>
    <w:rsid w:val="00362144"/>
    <w:rsid w:val="00394BD9"/>
    <w:rsid w:val="003C3A25"/>
    <w:rsid w:val="003E76AD"/>
    <w:rsid w:val="003F160A"/>
    <w:rsid w:val="00402674"/>
    <w:rsid w:val="00446BBC"/>
    <w:rsid w:val="00450C69"/>
    <w:rsid w:val="00482085"/>
    <w:rsid w:val="004C56B4"/>
    <w:rsid w:val="004F2983"/>
    <w:rsid w:val="005716DD"/>
    <w:rsid w:val="00573F51"/>
    <w:rsid w:val="005B71B2"/>
    <w:rsid w:val="005C2A12"/>
    <w:rsid w:val="005D0A92"/>
    <w:rsid w:val="005E493C"/>
    <w:rsid w:val="00600C15"/>
    <w:rsid w:val="0064496F"/>
    <w:rsid w:val="006739FC"/>
    <w:rsid w:val="00697CD6"/>
    <w:rsid w:val="00707FE6"/>
    <w:rsid w:val="007260DA"/>
    <w:rsid w:val="007B4D00"/>
    <w:rsid w:val="00813DD6"/>
    <w:rsid w:val="008416F8"/>
    <w:rsid w:val="00865A1D"/>
    <w:rsid w:val="008871B1"/>
    <w:rsid w:val="008A2364"/>
    <w:rsid w:val="008D5102"/>
    <w:rsid w:val="009103CA"/>
    <w:rsid w:val="00910E1A"/>
    <w:rsid w:val="009370F2"/>
    <w:rsid w:val="009706BD"/>
    <w:rsid w:val="009A55CD"/>
    <w:rsid w:val="009B5461"/>
    <w:rsid w:val="00A55A58"/>
    <w:rsid w:val="00A71866"/>
    <w:rsid w:val="00A80F21"/>
    <w:rsid w:val="00AB1801"/>
    <w:rsid w:val="00B6586A"/>
    <w:rsid w:val="00C40840"/>
    <w:rsid w:val="00CA7A24"/>
    <w:rsid w:val="00D03DB3"/>
    <w:rsid w:val="00D322F1"/>
    <w:rsid w:val="00D412A9"/>
    <w:rsid w:val="00D924EC"/>
    <w:rsid w:val="00DA51A3"/>
    <w:rsid w:val="00DD2D8C"/>
    <w:rsid w:val="00E23C7C"/>
    <w:rsid w:val="00E4628E"/>
    <w:rsid w:val="00E608D0"/>
    <w:rsid w:val="00E82B31"/>
    <w:rsid w:val="00F24290"/>
    <w:rsid w:val="00F96487"/>
    <w:rsid w:val="00FC3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table" w:styleId="Grigliatabella">
    <w:name w:val="Table Grid"/>
    <w:basedOn w:val="Tabellanormale"/>
    <w:uiPriority w:val="39"/>
    <w:rsid w:val="004F2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E82B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3300">
      <w:bodyDiv w:val="1"/>
      <w:marLeft w:val="0"/>
      <w:marRight w:val="0"/>
      <w:marTop w:val="0"/>
      <w:marBottom w:val="0"/>
      <w:divBdr>
        <w:top w:val="none" w:sz="0" w:space="0" w:color="auto"/>
        <w:left w:val="none" w:sz="0" w:space="0" w:color="auto"/>
        <w:bottom w:val="none" w:sz="0" w:space="0" w:color="auto"/>
        <w:right w:val="none" w:sz="0" w:space="0" w:color="auto"/>
      </w:divBdr>
      <w:divsChild>
        <w:div w:id="1369406403">
          <w:marLeft w:val="640"/>
          <w:marRight w:val="0"/>
          <w:marTop w:val="0"/>
          <w:marBottom w:val="0"/>
          <w:divBdr>
            <w:top w:val="none" w:sz="0" w:space="0" w:color="auto"/>
            <w:left w:val="none" w:sz="0" w:space="0" w:color="auto"/>
            <w:bottom w:val="none" w:sz="0" w:space="0" w:color="auto"/>
            <w:right w:val="none" w:sz="0" w:space="0" w:color="auto"/>
          </w:divBdr>
        </w:div>
        <w:div w:id="326789645">
          <w:marLeft w:val="640"/>
          <w:marRight w:val="0"/>
          <w:marTop w:val="0"/>
          <w:marBottom w:val="0"/>
          <w:divBdr>
            <w:top w:val="none" w:sz="0" w:space="0" w:color="auto"/>
            <w:left w:val="none" w:sz="0" w:space="0" w:color="auto"/>
            <w:bottom w:val="none" w:sz="0" w:space="0" w:color="auto"/>
            <w:right w:val="none" w:sz="0" w:space="0" w:color="auto"/>
          </w:divBdr>
        </w:div>
        <w:div w:id="658273083">
          <w:marLeft w:val="640"/>
          <w:marRight w:val="0"/>
          <w:marTop w:val="0"/>
          <w:marBottom w:val="0"/>
          <w:divBdr>
            <w:top w:val="none" w:sz="0" w:space="0" w:color="auto"/>
            <w:left w:val="none" w:sz="0" w:space="0" w:color="auto"/>
            <w:bottom w:val="none" w:sz="0" w:space="0" w:color="auto"/>
            <w:right w:val="none" w:sz="0" w:space="0" w:color="auto"/>
          </w:divBdr>
        </w:div>
        <w:div w:id="1143427038">
          <w:marLeft w:val="640"/>
          <w:marRight w:val="0"/>
          <w:marTop w:val="0"/>
          <w:marBottom w:val="0"/>
          <w:divBdr>
            <w:top w:val="none" w:sz="0" w:space="0" w:color="auto"/>
            <w:left w:val="none" w:sz="0" w:space="0" w:color="auto"/>
            <w:bottom w:val="none" w:sz="0" w:space="0" w:color="auto"/>
            <w:right w:val="none" w:sz="0" w:space="0" w:color="auto"/>
          </w:divBdr>
        </w:div>
        <w:div w:id="291717892">
          <w:marLeft w:val="640"/>
          <w:marRight w:val="0"/>
          <w:marTop w:val="0"/>
          <w:marBottom w:val="0"/>
          <w:divBdr>
            <w:top w:val="none" w:sz="0" w:space="0" w:color="auto"/>
            <w:left w:val="none" w:sz="0" w:space="0" w:color="auto"/>
            <w:bottom w:val="none" w:sz="0" w:space="0" w:color="auto"/>
            <w:right w:val="none" w:sz="0" w:space="0" w:color="auto"/>
          </w:divBdr>
        </w:div>
        <w:div w:id="519664248">
          <w:marLeft w:val="640"/>
          <w:marRight w:val="0"/>
          <w:marTop w:val="0"/>
          <w:marBottom w:val="0"/>
          <w:divBdr>
            <w:top w:val="none" w:sz="0" w:space="0" w:color="auto"/>
            <w:left w:val="none" w:sz="0" w:space="0" w:color="auto"/>
            <w:bottom w:val="none" w:sz="0" w:space="0" w:color="auto"/>
            <w:right w:val="none" w:sz="0" w:space="0" w:color="auto"/>
          </w:divBdr>
        </w:div>
      </w:divsChild>
    </w:div>
    <w:div w:id="137383396">
      <w:bodyDiv w:val="1"/>
      <w:marLeft w:val="0"/>
      <w:marRight w:val="0"/>
      <w:marTop w:val="0"/>
      <w:marBottom w:val="0"/>
      <w:divBdr>
        <w:top w:val="none" w:sz="0" w:space="0" w:color="auto"/>
        <w:left w:val="none" w:sz="0" w:space="0" w:color="auto"/>
        <w:bottom w:val="none" w:sz="0" w:space="0" w:color="auto"/>
        <w:right w:val="none" w:sz="0" w:space="0" w:color="auto"/>
      </w:divBdr>
      <w:divsChild>
        <w:div w:id="293602862">
          <w:marLeft w:val="640"/>
          <w:marRight w:val="0"/>
          <w:marTop w:val="0"/>
          <w:marBottom w:val="0"/>
          <w:divBdr>
            <w:top w:val="none" w:sz="0" w:space="0" w:color="auto"/>
            <w:left w:val="none" w:sz="0" w:space="0" w:color="auto"/>
            <w:bottom w:val="none" w:sz="0" w:space="0" w:color="auto"/>
            <w:right w:val="none" w:sz="0" w:space="0" w:color="auto"/>
          </w:divBdr>
        </w:div>
        <w:div w:id="646932838">
          <w:marLeft w:val="640"/>
          <w:marRight w:val="0"/>
          <w:marTop w:val="0"/>
          <w:marBottom w:val="0"/>
          <w:divBdr>
            <w:top w:val="none" w:sz="0" w:space="0" w:color="auto"/>
            <w:left w:val="none" w:sz="0" w:space="0" w:color="auto"/>
            <w:bottom w:val="none" w:sz="0" w:space="0" w:color="auto"/>
            <w:right w:val="none" w:sz="0" w:space="0" w:color="auto"/>
          </w:divBdr>
        </w:div>
        <w:div w:id="407266143">
          <w:marLeft w:val="640"/>
          <w:marRight w:val="0"/>
          <w:marTop w:val="0"/>
          <w:marBottom w:val="0"/>
          <w:divBdr>
            <w:top w:val="none" w:sz="0" w:space="0" w:color="auto"/>
            <w:left w:val="none" w:sz="0" w:space="0" w:color="auto"/>
            <w:bottom w:val="none" w:sz="0" w:space="0" w:color="auto"/>
            <w:right w:val="none" w:sz="0" w:space="0" w:color="auto"/>
          </w:divBdr>
        </w:div>
        <w:div w:id="1542085534">
          <w:marLeft w:val="640"/>
          <w:marRight w:val="0"/>
          <w:marTop w:val="0"/>
          <w:marBottom w:val="0"/>
          <w:divBdr>
            <w:top w:val="none" w:sz="0" w:space="0" w:color="auto"/>
            <w:left w:val="none" w:sz="0" w:space="0" w:color="auto"/>
            <w:bottom w:val="none" w:sz="0" w:space="0" w:color="auto"/>
            <w:right w:val="none" w:sz="0" w:space="0" w:color="auto"/>
          </w:divBdr>
        </w:div>
        <w:div w:id="1512834168">
          <w:marLeft w:val="640"/>
          <w:marRight w:val="0"/>
          <w:marTop w:val="0"/>
          <w:marBottom w:val="0"/>
          <w:divBdr>
            <w:top w:val="none" w:sz="0" w:space="0" w:color="auto"/>
            <w:left w:val="none" w:sz="0" w:space="0" w:color="auto"/>
            <w:bottom w:val="none" w:sz="0" w:space="0" w:color="auto"/>
            <w:right w:val="none" w:sz="0" w:space="0" w:color="auto"/>
          </w:divBdr>
        </w:div>
        <w:div w:id="1878732994">
          <w:marLeft w:val="640"/>
          <w:marRight w:val="0"/>
          <w:marTop w:val="0"/>
          <w:marBottom w:val="0"/>
          <w:divBdr>
            <w:top w:val="none" w:sz="0" w:space="0" w:color="auto"/>
            <w:left w:val="none" w:sz="0" w:space="0" w:color="auto"/>
            <w:bottom w:val="none" w:sz="0" w:space="0" w:color="auto"/>
            <w:right w:val="none" w:sz="0" w:space="0" w:color="auto"/>
          </w:divBdr>
        </w:div>
      </w:divsChild>
    </w:div>
    <w:div w:id="204103852">
      <w:bodyDiv w:val="1"/>
      <w:marLeft w:val="0"/>
      <w:marRight w:val="0"/>
      <w:marTop w:val="0"/>
      <w:marBottom w:val="0"/>
      <w:divBdr>
        <w:top w:val="none" w:sz="0" w:space="0" w:color="auto"/>
        <w:left w:val="none" w:sz="0" w:space="0" w:color="auto"/>
        <w:bottom w:val="none" w:sz="0" w:space="0" w:color="auto"/>
        <w:right w:val="none" w:sz="0" w:space="0" w:color="auto"/>
      </w:divBdr>
    </w:div>
    <w:div w:id="816455019">
      <w:bodyDiv w:val="1"/>
      <w:marLeft w:val="0"/>
      <w:marRight w:val="0"/>
      <w:marTop w:val="0"/>
      <w:marBottom w:val="0"/>
      <w:divBdr>
        <w:top w:val="none" w:sz="0" w:space="0" w:color="auto"/>
        <w:left w:val="none" w:sz="0" w:space="0" w:color="auto"/>
        <w:bottom w:val="none" w:sz="0" w:space="0" w:color="auto"/>
        <w:right w:val="none" w:sz="0" w:space="0" w:color="auto"/>
      </w:divBdr>
    </w:div>
    <w:div w:id="863325490">
      <w:bodyDiv w:val="1"/>
      <w:marLeft w:val="0"/>
      <w:marRight w:val="0"/>
      <w:marTop w:val="0"/>
      <w:marBottom w:val="0"/>
      <w:divBdr>
        <w:top w:val="none" w:sz="0" w:space="0" w:color="auto"/>
        <w:left w:val="none" w:sz="0" w:space="0" w:color="auto"/>
        <w:bottom w:val="none" w:sz="0" w:space="0" w:color="auto"/>
        <w:right w:val="none" w:sz="0" w:space="0" w:color="auto"/>
      </w:divBdr>
    </w:div>
    <w:div w:id="904528154">
      <w:bodyDiv w:val="1"/>
      <w:marLeft w:val="0"/>
      <w:marRight w:val="0"/>
      <w:marTop w:val="0"/>
      <w:marBottom w:val="0"/>
      <w:divBdr>
        <w:top w:val="none" w:sz="0" w:space="0" w:color="auto"/>
        <w:left w:val="none" w:sz="0" w:space="0" w:color="auto"/>
        <w:bottom w:val="none" w:sz="0" w:space="0" w:color="auto"/>
        <w:right w:val="none" w:sz="0" w:space="0" w:color="auto"/>
      </w:divBdr>
    </w:div>
    <w:div w:id="939215329">
      <w:bodyDiv w:val="1"/>
      <w:marLeft w:val="0"/>
      <w:marRight w:val="0"/>
      <w:marTop w:val="0"/>
      <w:marBottom w:val="0"/>
      <w:divBdr>
        <w:top w:val="none" w:sz="0" w:space="0" w:color="auto"/>
        <w:left w:val="none" w:sz="0" w:space="0" w:color="auto"/>
        <w:bottom w:val="none" w:sz="0" w:space="0" w:color="auto"/>
        <w:right w:val="none" w:sz="0" w:space="0" w:color="auto"/>
      </w:divBdr>
      <w:divsChild>
        <w:div w:id="527645385">
          <w:marLeft w:val="640"/>
          <w:marRight w:val="0"/>
          <w:marTop w:val="0"/>
          <w:marBottom w:val="0"/>
          <w:divBdr>
            <w:top w:val="none" w:sz="0" w:space="0" w:color="auto"/>
            <w:left w:val="none" w:sz="0" w:space="0" w:color="auto"/>
            <w:bottom w:val="none" w:sz="0" w:space="0" w:color="auto"/>
            <w:right w:val="none" w:sz="0" w:space="0" w:color="auto"/>
          </w:divBdr>
        </w:div>
        <w:div w:id="1043670535">
          <w:marLeft w:val="640"/>
          <w:marRight w:val="0"/>
          <w:marTop w:val="0"/>
          <w:marBottom w:val="0"/>
          <w:divBdr>
            <w:top w:val="none" w:sz="0" w:space="0" w:color="auto"/>
            <w:left w:val="none" w:sz="0" w:space="0" w:color="auto"/>
            <w:bottom w:val="none" w:sz="0" w:space="0" w:color="auto"/>
            <w:right w:val="none" w:sz="0" w:space="0" w:color="auto"/>
          </w:divBdr>
        </w:div>
        <w:div w:id="1591815162">
          <w:marLeft w:val="640"/>
          <w:marRight w:val="0"/>
          <w:marTop w:val="0"/>
          <w:marBottom w:val="0"/>
          <w:divBdr>
            <w:top w:val="none" w:sz="0" w:space="0" w:color="auto"/>
            <w:left w:val="none" w:sz="0" w:space="0" w:color="auto"/>
            <w:bottom w:val="none" w:sz="0" w:space="0" w:color="auto"/>
            <w:right w:val="none" w:sz="0" w:space="0" w:color="auto"/>
          </w:divBdr>
        </w:div>
        <w:div w:id="721901365">
          <w:marLeft w:val="640"/>
          <w:marRight w:val="0"/>
          <w:marTop w:val="0"/>
          <w:marBottom w:val="0"/>
          <w:divBdr>
            <w:top w:val="none" w:sz="0" w:space="0" w:color="auto"/>
            <w:left w:val="none" w:sz="0" w:space="0" w:color="auto"/>
            <w:bottom w:val="none" w:sz="0" w:space="0" w:color="auto"/>
            <w:right w:val="none" w:sz="0" w:space="0" w:color="auto"/>
          </w:divBdr>
        </w:div>
        <w:div w:id="1032264227">
          <w:marLeft w:val="640"/>
          <w:marRight w:val="0"/>
          <w:marTop w:val="0"/>
          <w:marBottom w:val="0"/>
          <w:divBdr>
            <w:top w:val="none" w:sz="0" w:space="0" w:color="auto"/>
            <w:left w:val="none" w:sz="0" w:space="0" w:color="auto"/>
            <w:bottom w:val="none" w:sz="0" w:space="0" w:color="auto"/>
            <w:right w:val="none" w:sz="0" w:space="0" w:color="auto"/>
          </w:divBdr>
        </w:div>
        <w:div w:id="1003315171">
          <w:marLeft w:val="640"/>
          <w:marRight w:val="0"/>
          <w:marTop w:val="0"/>
          <w:marBottom w:val="0"/>
          <w:divBdr>
            <w:top w:val="none" w:sz="0" w:space="0" w:color="auto"/>
            <w:left w:val="none" w:sz="0" w:space="0" w:color="auto"/>
            <w:bottom w:val="none" w:sz="0" w:space="0" w:color="auto"/>
            <w:right w:val="none" w:sz="0" w:space="0" w:color="auto"/>
          </w:divBdr>
        </w:div>
      </w:divsChild>
    </w:div>
    <w:div w:id="1060902823">
      <w:bodyDiv w:val="1"/>
      <w:marLeft w:val="0"/>
      <w:marRight w:val="0"/>
      <w:marTop w:val="0"/>
      <w:marBottom w:val="0"/>
      <w:divBdr>
        <w:top w:val="none" w:sz="0" w:space="0" w:color="auto"/>
        <w:left w:val="none" w:sz="0" w:space="0" w:color="auto"/>
        <w:bottom w:val="none" w:sz="0" w:space="0" w:color="auto"/>
        <w:right w:val="none" w:sz="0" w:space="0" w:color="auto"/>
      </w:divBdr>
    </w:div>
    <w:div w:id="1315254367">
      <w:bodyDiv w:val="1"/>
      <w:marLeft w:val="0"/>
      <w:marRight w:val="0"/>
      <w:marTop w:val="0"/>
      <w:marBottom w:val="0"/>
      <w:divBdr>
        <w:top w:val="none" w:sz="0" w:space="0" w:color="auto"/>
        <w:left w:val="none" w:sz="0" w:space="0" w:color="auto"/>
        <w:bottom w:val="none" w:sz="0" w:space="0" w:color="auto"/>
        <w:right w:val="none" w:sz="0" w:space="0" w:color="auto"/>
      </w:divBdr>
      <w:divsChild>
        <w:div w:id="1335645431">
          <w:marLeft w:val="640"/>
          <w:marRight w:val="0"/>
          <w:marTop w:val="0"/>
          <w:marBottom w:val="0"/>
          <w:divBdr>
            <w:top w:val="none" w:sz="0" w:space="0" w:color="auto"/>
            <w:left w:val="none" w:sz="0" w:space="0" w:color="auto"/>
            <w:bottom w:val="none" w:sz="0" w:space="0" w:color="auto"/>
            <w:right w:val="none" w:sz="0" w:space="0" w:color="auto"/>
          </w:divBdr>
        </w:div>
        <w:div w:id="629866982">
          <w:marLeft w:val="640"/>
          <w:marRight w:val="0"/>
          <w:marTop w:val="0"/>
          <w:marBottom w:val="0"/>
          <w:divBdr>
            <w:top w:val="none" w:sz="0" w:space="0" w:color="auto"/>
            <w:left w:val="none" w:sz="0" w:space="0" w:color="auto"/>
            <w:bottom w:val="none" w:sz="0" w:space="0" w:color="auto"/>
            <w:right w:val="none" w:sz="0" w:space="0" w:color="auto"/>
          </w:divBdr>
        </w:div>
        <w:div w:id="1765371964">
          <w:marLeft w:val="640"/>
          <w:marRight w:val="0"/>
          <w:marTop w:val="0"/>
          <w:marBottom w:val="0"/>
          <w:divBdr>
            <w:top w:val="none" w:sz="0" w:space="0" w:color="auto"/>
            <w:left w:val="none" w:sz="0" w:space="0" w:color="auto"/>
            <w:bottom w:val="none" w:sz="0" w:space="0" w:color="auto"/>
            <w:right w:val="none" w:sz="0" w:space="0" w:color="auto"/>
          </w:divBdr>
        </w:div>
        <w:div w:id="1191991097">
          <w:marLeft w:val="640"/>
          <w:marRight w:val="0"/>
          <w:marTop w:val="0"/>
          <w:marBottom w:val="0"/>
          <w:divBdr>
            <w:top w:val="none" w:sz="0" w:space="0" w:color="auto"/>
            <w:left w:val="none" w:sz="0" w:space="0" w:color="auto"/>
            <w:bottom w:val="none" w:sz="0" w:space="0" w:color="auto"/>
            <w:right w:val="none" w:sz="0" w:space="0" w:color="auto"/>
          </w:divBdr>
        </w:div>
        <w:div w:id="935869990">
          <w:marLeft w:val="640"/>
          <w:marRight w:val="0"/>
          <w:marTop w:val="0"/>
          <w:marBottom w:val="0"/>
          <w:divBdr>
            <w:top w:val="none" w:sz="0" w:space="0" w:color="auto"/>
            <w:left w:val="none" w:sz="0" w:space="0" w:color="auto"/>
            <w:bottom w:val="none" w:sz="0" w:space="0" w:color="auto"/>
            <w:right w:val="none" w:sz="0" w:space="0" w:color="auto"/>
          </w:divBdr>
        </w:div>
        <w:div w:id="1673606006">
          <w:marLeft w:val="640"/>
          <w:marRight w:val="0"/>
          <w:marTop w:val="0"/>
          <w:marBottom w:val="0"/>
          <w:divBdr>
            <w:top w:val="none" w:sz="0" w:space="0" w:color="auto"/>
            <w:left w:val="none" w:sz="0" w:space="0" w:color="auto"/>
            <w:bottom w:val="none" w:sz="0" w:space="0" w:color="auto"/>
            <w:right w:val="none" w:sz="0" w:space="0" w:color="auto"/>
          </w:divBdr>
        </w:div>
      </w:divsChild>
    </w:div>
    <w:div w:id="1389919211">
      <w:bodyDiv w:val="1"/>
      <w:marLeft w:val="0"/>
      <w:marRight w:val="0"/>
      <w:marTop w:val="0"/>
      <w:marBottom w:val="0"/>
      <w:divBdr>
        <w:top w:val="none" w:sz="0" w:space="0" w:color="auto"/>
        <w:left w:val="none" w:sz="0" w:space="0" w:color="auto"/>
        <w:bottom w:val="none" w:sz="0" w:space="0" w:color="auto"/>
        <w:right w:val="none" w:sz="0" w:space="0" w:color="auto"/>
      </w:divBdr>
      <w:divsChild>
        <w:div w:id="1899433915">
          <w:marLeft w:val="640"/>
          <w:marRight w:val="0"/>
          <w:marTop w:val="0"/>
          <w:marBottom w:val="0"/>
          <w:divBdr>
            <w:top w:val="none" w:sz="0" w:space="0" w:color="auto"/>
            <w:left w:val="none" w:sz="0" w:space="0" w:color="auto"/>
            <w:bottom w:val="none" w:sz="0" w:space="0" w:color="auto"/>
            <w:right w:val="none" w:sz="0" w:space="0" w:color="auto"/>
          </w:divBdr>
        </w:div>
        <w:div w:id="154225155">
          <w:marLeft w:val="640"/>
          <w:marRight w:val="0"/>
          <w:marTop w:val="0"/>
          <w:marBottom w:val="0"/>
          <w:divBdr>
            <w:top w:val="none" w:sz="0" w:space="0" w:color="auto"/>
            <w:left w:val="none" w:sz="0" w:space="0" w:color="auto"/>
            <w:bottom w:val="none" w:sz="0" w:space="0" w:color="auto"/>
            <w:right w:val="none" w:sz="0" w:space="0" w:color="auto"/>
          </w:divBdr>
        </w:div>
        <w:div w:id="2023506414">
          <w:marLeft w:val="640"/>
          <w:marRight w:val="0"/>
          <w:marTop w:val="0"/>
          <w:marBottom w:val="0"/>
          <w:divBdr>
            <w:top w:val="none" w:sz="0" w:space="0" w:color="auto"/>
            <w:left w:val="none" w:sz="0" w:space="0" w:color="auto"/>
            <w:bottom w:val="none" w:sz="0" w:space="0" w:color="auto"/>
            <w:right w:val="none" w:sz="0" w:space="0" w:color="auto"/>
          </w:divBdr>
        </w:div>
        <w:div w:id="1540818972">
          <w:marLeft w:val="640"/>
          <w:marRight w:val="0"/>
          <w:marTop w:val="0"/>
          <w:marBottom w:val="0"/>
          <w:divBdr>
            <w:top w:val="none" w:sz="0" w:space="0" w:color="auto"/>
            <w:left w:val="none" w:sz="0" w:space="0" w:color="auto"/>
            <w:bottom w:val="none" w:sz="0" w:space="0" w:color="auto"/>
            <w:right w:val="none" w:sz="0" w:space="0" w:color="auto"/>
          </w:divBdr>
        </w:div>
        <w:div w:id="831987995">
          <w:marLeft w:val="640"/>
          <w:marRight w:val="0"/>
          <w:marTop w:val="0"/>
          <w:marBottom w:val="0"/>
          <w:divBdr>
            <w:top w:val="none" w:sz="0" w:space="0" w:color="auto"/>
            <w:left w:val="none" w:sz="0" w:space="0" w:color="auto"/>
            <w:bottom w:val="none" w:sz="0" w:space="0" w:color="auto"/>
            <w:right w:val="none" w:sz="0" w:space="0" w:color="auto"/>
          </w:divBdr>
        </w:div>
        <w:div w:id="247540831">
          <w:marLeft w:val="640"/>
          <w:marRight w:val="0"/>
          <w:marTop w:val="0"/>
          <w:marBottom w:val="0"/>
          <w:divBdr>
            <w:top w:val="none" w:sz="0" w:space="0" w:color="auto"/>
            <w:left w:val="none" w:sz="0" w:space="0" w:color="auto"/>
            <w:bottom w:val="none" w:sz="0" w:space="0" w:color="auto"/>
            <w:right w:val="none" w:sz="0" w:space="0" w:color="auto"/>
          </w:divBdr>
        </w:div>
      </w:divsChild>
    </w:div>
    <w:div w:id="1455371879">
      <w:bodyDiv w:val="1"/>
      <w:marLeft w:val="0"/>
      <w:marRight w:val="0"/>
      <w:marTop w:val="0"/>
      <w:marBottom w:val="0"/>
      <w:divBdr>
        <w:top w:val="none" w:sz="0" w:space="0" w:color="auto"/>
        <w:left w:val="none" w:sz="0" w:space="0" w:color="auto"/>
        <w:bottom w:val="none" w:sz="0" w:space="0" w:color="auto"/>
        <w:right w:val="none" w:sz="0" w:space="0" w:color="auto"/>
      </w:divBdr>
      <w:divsChild>
        <w:div w:id="372310296">
          <w:marLeft w:val="640"/>
          <w:marRight w:val="0"/>
          <w:marTop w:val="0"/>
          <w:marBottom w:val="0"/>
          <w:divBdr>
            <w:top w:val="none" w:sz="0" w:space="0" w:color="auto"/>
            <w:left w:val="none" w:sz="0" w:space="0" w:color="auto"/>
            <w:bottom w:val="none" w:sz="0" w:space="0" w:color="auto"/>
            <w:right w:val="none" w:sz="0" w:space="0" w:color="auto"/>
          </w:divBdr>
        </w:div>
        <w:div w:id="211504542">
          <w:marLeft w:val="640"/>
          <w:marRight w:val="0"/>
          <w:marTop w:val="0"/>
          <w:marBottom w:val="0"/>
          <w:divBdr>
            <w:top w:val="none" w:sz="0" w:space="0" w:color="auto"/>
            <w:left w:val="none" w:sz="0" w:space="0" w:color="auto"/>
            <w:bottom w:val="none" w:sz="0" w:space="0" w:color="auto"/>
            <w:right w:val="none" w:sz="0" w:space="0" w:color="auto"/>
          </w:divBdr>
        </w:div>
        <w:div w:id="1099643328">
          <w:marLeft w:val="640"/>
          <w:marRight w:val="0"/>
          <w:marTop w:val="0"/>
          <w:marBottom w:val="0"/>
          <w:divBdr>
            <w:top w:val="none" w:sz="0" w:space="0" w:color="auto"/>
            <w:left w:val="none" w:sz="0" w:space="0" w:color="auto"/>
            <w:bottom w:val="none" w:sz="0" w:space="0" w:color="auto"/>
            <w:right w:val="none" w:sz="0" w:space="0" w:color="auto"/>
          </w:divBdr>
        </w:div>
        <w:div w:id="345064188">
          <w:marLeft w:val="640"/>
          <w:marRight w:val="0"/>
          <w:marTop w:val="0"/>
          <w:marBottom w:val="0"/>
          <w:divBdr>
            <w:top w:val="none" w:sz="0" w:space="0" w:color="auto"/>
            <w:left w:val="none" w:sz="0" w:space="0" w:color="auto"/>
            <w:bottom w:val="none" w:sz="0" w:space="0" w:color="auto"/>
            <w:right w:val="none" w:sz="0" w:space="0" w:color="auto"/>
          </w:divBdr>
        </w:div>
        <w:div w:id="1435634085">
          <w:marLeft w:val="640"/>
          <w:marRight w:val="0"/>
          <w:marTop w:val="0"/>
          <w:marBottom w:val="0"/>
          <w:divBdr>
            <w:top w:val="none" w:sz="0" w:space="0" w:color="auto"/>
            <w:left w:val="none" w:sz="0" w:space="0" w:color="auto"/>
            <w:bottom w:val="none" w:sz="0" w:space="0" w:color="auto"/>
            <w:right w:val="none" w:sz="0" w:space="0" w:color="auto"/>
          </w:divBdr>
        </w:div>
        <w:div w:id="278220998">
          <w:marLeft w:val="640"/>
          <w:marRight w:val="0"/>
          <w:marTop w:val="0"/>
          <w:marBottom w:val="0"/>
          <w:divBdr>
            <w:top w:val="none" w:sz="0" w:space="0" w:color="auto"/>
            <w:left w:val="none" w:sz="0" w:space="0" w:color="auto"/>
            <w:bottom w:val="none" w:sz="0" w:space="0" w:color="auto"/>
            <w:right w:val="none" w:sz="0" w:space="0" w:color="auto"/>
          </w:divBdr>
        </w:div>
      </w:divsChild>
    </w:div>
    <w:div w:id="1512529559">
      <w:bodyDiv w:val="1"/>
      <w:marLeft w:val="0"/>
      <w:marRight w:val="0"/>
      <w:marTop w:val="0"/>
      <w:marBottom w:val="0"/>
      <w:divBdr>
        <w:top w:val="none" w:sz="0" w:space="0" w:color="auto"/>
        <w:left w:val="none" w:sz="0" w:space="0" w:color="auto"/>
        <w:bottom w:val="none" w:sz="0" w:space="0" w:color="auto"/>
        <w:right w:val="none" w:sz="0" w:space="0" w:color="auto"/>
      </w:divBdr>
      <w:divsChild>
        <w:div w:id="262811595">
          <w:marLeft w:val="640"/>
          <w:marRight w:val="0"/>
          <w:marTop w:val="0"/>
          <w:marBottom w:val="0"/>
          <w:divBdr>
            <w:top w:val="none" w:sz="0" w:space="0" w:color="auto"/>
            <w:left w:val="none" w:sz="0" w:space="0" w:color="auto"/>
            <w:bottom w:val="none" w:sz="0" w:space="0" w:color="auto"/>
            <w:right w:val="none" w:sz="0" w:space="0" w:color="auto"/>
          </w:divBdr>
        </w:div>
        <w:div w:id="530999059">
          <w:marLeft w:val="640"/>
          <w:marRight w:val="0"/>
          <w:marTop w:val="0"/>
          <w:marBottom w:val="0"/>
          <w:divBdr>
            <w:top w:val="none" w:sz="0" w:space="0" w:color="auto"/>
            <w:left w:val="none" w:sz="0" w:space="0" w:color="auto"/>
            <w:bottom w:val="none" w:sz="0" w:space="0" w:color="auto"/>
            <w:right w:val="none" w:sz="0" w:space="0" w:color="auto"/>
          </w:divBdr>
        </w:div>
        <w:div w:id="1506088219">
          <w:marLeft w:val="640"/>
          <w:marRight w:val="0"/>
          <w:marTop w:val="0"/>
          <w:marBottom w:val="0"/>
          <w:divBdr>
            <w:top w:val="none" w:sz="0" w:space="0" w:color="auto"/>
            <w:left w:val="none" w:sz="0" w:space="0" w:color="auto"/>
            <w:bottom w:val="none" w:sz="0" w:space="0" w:color="auto"/>
            <w:right w:val="none" w:sz="0" w:space="0" w:color="auto"/>
          </w:divBdr>
        </w:div>
        <w:div w:id="1184320835">
          <w:marLeft w:val="640"/>
          <w:marRight w:val="0"/>
          <w:marTop w:val="0"/>
          <w:marBottom w:val="0"/>
          <w:divBdr>
            <w:top w:val="none" w:sz="0" w:space="0" w:color="auto"/>
            <w:left w:val="none" w:sz="0" w:space="0" w:color="auto"/>
            <w:bottom w:val="none" w:sz="0" w:space="0" w:color="auto"/>
            <w:right w:val="none" w:sz="0" w:space="0" w:color="auto"/>
          </w:divBdr>
        </w:div>
        <w:div w:id="571428837">
          <w:marLeft w:val="640"/>
          <w:marRight w:val="0"/>
          <w:marTop w:val="0"/>
          <w:marBottom w:val="0"/>
          <w:divBdr>
            <w:top w:val="none" w:sz="0" w:space="0" w:color="auto"/>
            <w:left w:val="none" w:sz="0" w:space="0" w:color="auto"/>
            <w:bottom w:val="none" w:sz="0" w:space="0" w:color="auto"/>
            <w:right w:val="none" w:sz="0" w:space="0" w:color="auto"/>
          </w:divBdr>
        </w:div>
        <w:div w:id="875317145">
          <w:marLeft w:val="640"/>
          <w:marRight w:val="0"/>
          <w:marTop w:val="0"/>
          <w:marBottom w:val="0"/>
          <w:divBdr>
            <w:top w:val="none" w:sz="0" w:space="0" w:color="auto"/>
            <w:left w:val="none" w:sz="0" w:space="0" w:color="auto"/>
            <w:bottom w:val="none" w:sz="0" w:space="0" w:color="auto"/>
            <w:right w:val="none" w:sz="0" w:space="0" w:color="auto"/>
          </w:divBdr>
        </w:div>
      </w:divsChild>
    </w:div>
    <w:div w:id="1539665185">
      <w:bodyDiv w:val="1"/>
      <w:marLeft w:val="0"/>
      <w:marRight w:val="0"/>
      <w:marTop w:val="0"/>
      <w:marBottom w:val="0"/>
      <w:divBdr>
        <w:top w:val="none" w:sz="0" w:space="0" w:color="auto"/>
        <w:left w:val="none" w:sz="0" w:space="0" w:color="auto"/>
        <w:bottom w:val="none" w:sz="0" w:space="0" w:color="auto"/>
        <w:right w:val="none" w:sz="0" w:space="0" w:color="auto"/>
      </w:divBdr>
      <w:divsChild>
        <w:div w:id="1368145622">
          <w:marLeft w:val="640"/>
          <w:marRight w:val="0"/>
          <w:marTop w:val="0"/>
          <w:marBottom w:val="0"/>
          <w:divBdr>
            <w:top w:val="none" w:sz="0" w:space="0" w:color="auto"/>
            <w:left w:val="none" w:sz="0" w:space="0" w:color="auto"/>
            <w:bottom w:val="none" w:sz="0" w:space="0" w:color="auto"/>
            <w:right w:val="none" w:sz="0" w:space="0" w:color="auto"/>
          </w:divBdr>
        </w:div>
        <w:div w:id="969212640">
          <w:marLeft w:val="640"/>
          <w:marRight w:val="0"/>
          <w:marTop w:val="0"/>
          <w:marBottom w:val="0"/>
          <w:divBdr>
            <w:top w:val="none" w:sz="0" w:space="0" w:color="auto"/>
            <w:left w:val="none" w:sz="0" w:space="0" w:color="auto"/>
            <w:bottom w:val="none" w:sz="0" w:space="0" w:color="auto"/>
            <w:right w:val="none" w:sz="0" w:space="0" w:color="auto"/>
          </w:divBdr>
        </w:div>
        <w:div w:id="1363824914">
          <w:marLeft w:val="640"/>
          <w:marRight w:val="0"/>
          <w:marTop w:val="0"/>
          <w:marBottom w:val="0"/>
          <w:divBdr>
            <w:top w:val="none" w:sz="0" w:space="0" w:color="auto"/>
            <w:left w:val="none" w:sz="0" w:space="0" w:color="auto"/>
            <w:bottom w:val="none" w:sz="0" w:space="0" w:color="auto"/>
            <w:right w:val="none" w:sz="0" w:space="0" w:color="auto"/>
          </w:divBdr>
        </w:div>
        <w:div w:id="962266535">
          <w:marLeft w:val="640"/>
          <w:marRight w:val="0"/>
          <w:marTop w:val="0"/>
          <w:marBottom w:val="0"/>
          <w:divBdr>
            <w:top w:val="none" w:sz="0" w:space="0" w:color="auto"/>
            <w:left w:val="none" w:sz="0" w:space="0" w:color="auto"/>
            <w:bottom w:val="none" w:sz="0" w:space="0" w:color="auto"/>
            <w:right w:val="none" w:sz="0" w:space="0" w:color="auto"/>
          </w:divBdr>
        </w:div>
        <w:div w:id="1807548809">
          <w:marLeft w:val="640"/>
          <w:marRight w:val="0"/>
          <w:marTop w:val="0"/>
          <w:marBottom w:val="0"/>
          <w:divBdr>
            <w:top w:val="none" w:sz="0" w:space="0" w:color="auto"/>
            <w:left w:val="none" w:sz="0" w:space="0" w:color="auto"/>
            <w:bottom w:val="none" w:sz="0" w:space="0" w:color="auto"/>
            <w:right w:val="none" w:sz="0" w:space="0" w:color="auto"/>
          </w:divBdr>
        </w:div>
        <w:div w:id="2121799600">
          <w:marLeft w:val="640"/>
          <w:marRight w:val="0"/>
          <w:marTop w:val="0"/>
          <w:marBottom w:val="0"/>
          <w:divBdr>
            <w:top w:val="none" w:sz="0" w:space="0" w:color="auto"/>
            <w:left w:val="none" w:sz="0" w:space="0" w:color="auto"/>
            <w:bottom w:val="none" w:sz="0" w:space="0" w:color="auto"/>
            <w:right w:val="none" w:sz="0" w:space="0" w:color="auto"/>
          </w:divBdr>
        </w:div>
      </w:divsChild>
    </w:div>
    <w:div w:id="1587616312">
      <w:bodyDiv w:val="1"/>
      <w:marLeft w:val="0"/>
      <w:marRight w:val="0"/>
      <w:marTop w:val="0"/>
      <w:marBottom w:val="0"/>
      <w:divBdr>
        <w:top w:val="none" w:sz="0" w:space="0" w:color="auto"/>
        <w:left w:val="none" w:sz="0" w:space="0" w:color="auto"/>
        <w:bottom w:val="none" w:sz="0" w:space="0" w:color="auto"/>
        <w:right w:val="none" w:sz="0" w:space="0" w:color="auto"/>
      </w:divBdr>
      <w:divsChild>
        <w:div w:id="804664284">
          <w:marLeft w:val="640"/>
          <w:marRight w:val="0"/>
          <w:marTop w:val="0"/>
          <w:marBottom w:val="0"/>
          <w:divBdr>
            <w:top w:val="none" w:sz="0" w:space="0" w:color="auto"/>
            <w:left w:val="none" w:sz="0" w:space="0" w:color="auto"/>
            <w:bottom w:val="none" w:sz="0" w:space="0" w:color="auto"/>
            <w:right w:val="none" w:sz="0" w:space="0" w:color="auto"/>
          </w:divBdr>
        </w:div>
        <w:div w:id="454443732">
          <w:marLeft w:val="640"/>
          <w:marRight w:val="0"/>
          <w:marTop w:val="0"/>
          <w:marBottom w:val="0"/>
          <w:divBdr>
            <w:top w:val="none" w:sz="0" w:space="0" w:color="auto"/>
            <w:left w:val="none" w:sz="0" w:space="0" w:color="auto"/>
            <w:bottom w:val="none" w:sz="0" w:space="0" w:color="auto"/>
            <w:right w:val="none" w:sz="0" w:space="0" w:color="auto"/>
          </w:divBdr>
        </w:div>
        <w:div w:id="1352688317">
          <w:marLeft w:val="640"/>
          <w:marRight w:val="0"/>
          <w:marTop w:val="0"/>
          <w:marBottom w:val="0"/>
          <w:divBdr>
            <w:top w:val="none" w:sz="0" w:space="0" w:color="auto"/>
            <w:left w:val="none" w:sz="0" w:space="0" w:color="auto"/>
            <w:bottom w:val="none" w:sz="0" w:space="0" w:color="auto"/>
            <w:right w:val="none" w:sz="0" w:space="0" w:color="auto"/>
          </w:divBdr>
        </w:div>
        <w:div w:id="96411442">
          <w:marLeft w:val="640"/>
          <w:marRight w:val="0"/>
          <w:marTop w:val="0"/>
          <w:marBottom w:val="0"/>
          <w:divBdr>
            <w:top w:val="none" w:sz="0" w:space="0" w:color="auto"/>
            <w:left w:val="none" w:sz="0" w:space="0" w:color="auto"/>
            <w:bottom w:val="none" w:sz="0" w:space="0" w:color="auto"/>
            <w:right w:val="none" w:sz="0" w:space="0" w:color="auto"/>
          </w:divBdr>
        </w:div>
        <w:div w:id="1562934994">
          <w:marLeft w:val="640"/>
          <w:marRight w:val="0"/>
          <w:marTop w:val="0"/>
          <w:marBottom w:val="0"/>
          <w:divBdr>
            <w:top w:val="none" w:sz="0" w:space="0" w:color="auto"/>
            <w:left w:val="none" w:sz="0" w:space="0" w:color="auto"/>
            <w:bottom w:val="none" w:sz="0" w:space="0" w:color="auto"/>
            <w:right w:val="none" w:sz="0" w:space="0" w:color="auto"/>
          </w:divBdr>
        </w:div>
        <w:div w:id="1661345009">
          <w:marLeft w:val="640"/>
          <w:marRight w:val="0"/>
          <w:marTop w:val="0"/>
          <w:marBottom w:val="0"/>
          <w:divBdr>
            <w:top w:val="none" w:sz="0" w:space="0" w:color="auto"/>
            <w:left w:val="none" w:sz="0" w:space="0" w:color="auto"/>
            <w:bottom w:val="none" w:sz="0" w:space="0" w:color="auto"/>
            <w:right w:val="none" w:sz="0" w:space="0" w:color="auto"/>
          </w:divBdr>
        </w:div>
      </w:divsChild>
    </w:div>
    <w:div w:id="1630089825">
      <w:bodyDiv w:val="1"/>
      <w:marLeft w:val="0"/>
      <w:marRight w:val="0"/>
      <w:marTop w:val="0"/>
      <w:marBottom w:val="0"/>
      <w:divBdr>
        <w:top w:val="none" w:sz="0" w:space="0" w:color="auto"/>
        <w:left w:val="none" w:sz="0" w:space="0" w:color="auto"/>
        <w:bottom w:val="none" w:sz="0" w:space="0" w:color="auto"/>
        <w:right w:val="none" w:sz="0" w:space="0" w:color="auto"/>
      </w:divBdr>
      <w:divsChild>
        <w:div w:id="1599094484">
          <w:marLeft w:val="640"/>
          <w:marRight w:val="0"/>
          <w:marTop w:val="0"/>
          <w:marBottom w:val="0"/>
          <w:divBdr>
            <w:top w:val="none" w:sz="0" w:space="0" w:color="auto"/>
            <w:left w:val="none" w:sz="0" w:space="0" w:color="auto"/>
            <w:bottom w:val="none" w:sz="0" w:space="0" w:color="auto"/>
            <w:right w:val="none" w:sz="0" w:space="0" w:color="auto"/>
          </w:divBdr>
        </w:div>
        <w:div w:id="1709256150">
          <w:marLeft w:val="640"/>
          <w:marRight w:val="0"/>
          <w:marTop w:val="0"/>
          <w:marBottom w:val="0"/>
          <w:divBdr>
            <w:top w:val="none" w:sz="0" w:space="0" w:color="auto"/>
            <w:left w:val="none" w:sz="0" w:space="0" w:color="auto"/>
            <w:bottom w:val="none" w:sz="0" w:space="0" w:color="auto"/>
            <w:right w:val="none" w:sz="0" w:space="0" w:color="auto"/>
          </w:divBdr>
        </w:div>
        <w:div w:id="1886789301">
          <w:marLeft w:val="640"/>
          <w:marRight w:val="0"/>
          <w:marTop w:val="0"/>
          <w:marBottom w:val="0"/>
          <w:divBdr>
            <w:top w:val="none" w:sz="0" w:space="0" w:color="auto"/>
            <w:left w:val="none" w:sz="0" w:space="0" w:color="auto"/>
            <w:bottom w:val="none" w:sz="0" w:space="0" w:color="auto"/>
            <w:right w:val="none" w:sz="0" w:space="0" w:color="auto"/>
          </w:divBdr>
        </w:div>
        <w:div w:id="63334245">
          <w:marLeft w:val="640"/>
          <w:marRight w:val="0"/>
          <w:marTop w:val="0"/>
          <w:marBottom w:val="0"/>
          <w:divBdr>
            <w:top w:val="none" w:sz="0" w:space="0" w:color="auto"/>
            <w:left w:val="none" w:sz="0" w:space="0" w:color="auto"/>
            <w:bottom w:val="none" w:sz="0" w:space="0" w:color="auto"/>
            <w:right w:val="none" w:sz="0" w:space="0" w:color="auto"/>
          </w:divBdr>
        </w:div>
        <w:div w:id="707026919">
          <w:marLeft w:val="640"/>
          <w:marRight w:val="0"/>
          <w:marTop w:val="0"/>
          <w:marBottom w:val="0"/>
          <w:divBdr>
            <w:top w:val="none" w:sz="0" w:space="0" w:color="auto"/>
            <w:left w:val="none" w:sz="0" w:space="0" w:color="auto"/>
            <w:bottom w:val="none" w:sz="0" w:space="0" w:color="auto"/>
            <w:right w:val="none" w:sz="0" w:space="0" w:color="auto"/>
          </w:divBdr>
        </w:div>
        <w:div w:id="1242254343">
          <w:marLeft w:val="640"/>
          <w:marRight w:val="0"/>
          <w:marTop w:val="0"/>
          <w:marBottom w:val="0"/>
          <w:divBdr>
            <w:top w:val="none" w:sz="0" w:space="0" w:color="auto"/>
            <w:left w:val="none" w:sz="0" w:space="0" w:color="auto"/>
            <w:bottom w:val="none" w:sz="0" w:space="0" w:color="auto"/>
            <w:right w:val="none" w:sz="0" w:space="0" w:color="auto"/>
          </w:divBdr>
        </w:div>
        <w:div w:id="978266541">
          <w:marLeft w:val="640"/>
          <w:marRight w:val="0"/>
          <w:marTop w:val="0"/>
          <w:marBottom w:val="0"/>
          <w:divBdr>
            <w:top w:val="none" w:sz="0" w:space="0" w:color="auto"/>
            <w:left w:val="none" w:sz="0" w:space="0" w:color="auto"/>
            <w:bottom w:val="none" w:sz="0" w:space="0" w:color="auto"/>
            <w:right w:val="none" w:sz="0" w:space="0" w:color="auto"/>
          </w:divBdr>
        </w:div>
        <w:div w:id="1889678261">
          <w:marLeft w:val="640"/>
          <w:marRight w:val="0"/>
          <w:marTop w:val="0"/>
          <w:marBottom w:val="0"/>
          <w:divBdr>
            <w:top w:val="none" w:sz="0" w:space="0" w:color="auto"/>
            <w:left w:val="none" w:sz="0" w:space="0" w:color="auto"/>
            <w:bottom w:val="none" w:sz="0" w:space="0" w:color="auto"/>
            <w:right w:val="none" w:sz="0" w:space="0" w:color="auto"/>
          </w:divBdr>
        </w:div>
        <w:div w:id="1290863495">
          <w:marLeft w:val="640"/>
          <w:marRight w:val="0"/>
          <w:marTop w:val="0"/>
          <w:marBottom w:val="0"/>
          <w:divBdr>
            <w:top w:val="none" w:sz="0" w:space="0" w:color="auto"/>
            <w:left w:val="none" w:sz="0" w:space="0" w:color="auto"/>
            <w:bottom w:val="none" w:sz="0" w:space="0" w:color="auto"/>
            <w:right w:val="none" w:sz="0" w:space="0" w:color="auto"/>
          </w:divBdr>
        </w:div>
      </w:divsChild>
    </w:div>
    <w:div w:id="1677423031">
      <w:bodyDiv w:val="1"/>
      <w:marLeft w:val="0"/>
      <w:marRight w:val="0"/>
      <w:marTop w:val="0"/>
      <w:marBottom w:val="0"/>
      <w:divBdr>
        <w:top w:val="none" w:sz="0" w:space="0" w:color="auto"/>
        <w:left w:val="none" w:sz="0" w:space="0" w:color="auto"/>
        <w:bottom w:val="none" w:sz="0" w:space="0" w:color="auto"/>
        <w:right w:val="none" w:sz="0" w:space="0" w:color="auto"/>
      </w:divBdr>
    </w:div>
    <w:div w:id="1682777134">
      <w:bodyDiv w:val="1"/>
      <w:marLeft w:val="0"/>
      <w:marRight w:val="0"/>
      <w:marTop w:val="0"/>
      <w:marBottom w:val="0"/>
      <w:divBdr>
        <w:top w:val="none" w:sz="0" w:space="0" w:color="auto"/>
        <w:left w:val="none" w:sz="0" w:space="0" w:color="auto"/>
        <w:bottom w:val="none" w:sz="0" w:space="0" w:color="auto"/>
        <w:right w:val="none" w:sz="0" w:space="0" w:color="auto"/>
      </w:divBdr>
      <w:divsChild>
        <w:div w:id="1553033446">
          <w:marLeft w:val="640"/>
          <w:marRight w:val="0"/>
          <w:marTop w:val="0"/>
          <w:marBottom w:val="0"/>
          <w:divBdr>
            <w:top w:val="none" w:sz="0" w:space="0" w:color="auto"/>
            <w:left w:val="none" w:sz="0" w:space="0" w:color="auto"/>
            <w:bottom w:val="none" w:sz="0" w:space="0" w:color="auto"/>
            <w:right w:val="none" w:sz="0" w:space="0" w:color="auto"/>
          </w:divBdr>
        </w:div>
        <w:div w:id="1784417474">
          <w:marLeft w:val="640"/>
          <w:marRight w:val="0"/>
          <w:marTop w:val="0"/>
          <w:marBottom w:val="0"/>
          <w:divBdr>
            <w:top w:val="none" w:sz="0" w:space="0" w:color="auto"/>
            <w:left w:val="none" w:sz="0" w:space="0" w:color="auto"/>
            <w:bottom w:val="none" w:sz="0" w:space="0" w:color="auto"/>
            <w:right w:val="none" w:sz="0" w:space="0" w:color="auto"/>
          </w:divBdr>
        </w:div>
        <w:div w:id="1954166166">
          <w:marLeft w:val="640"/>
          <w:marRight w:val="0"/>
          <w:marTop w:val="0"/>
          <w:marBottom w:val="0"/>
          <w:divBdr>
            <w:top w:val="none" w:sz="0" w:space="0" w:color="auto"/>
            <w:left w:val="none" w:sz="0" w:space="0" w:color="auto"/>
            <w:bottom w:val="none" w:sz="0" w:space="0" w:color="auto"/>
            <w:right w:val="none" w:sz="0" w:space="0" w:color="auto"/>
          </w:divBdr>
        </w:div>
        <w:div w:id="1562861637">
          <w:marLeft w:val="640"/>
          <w:marRight w:val="0"/>
          <w:marTop w:val="0"/>
          <w:marBottom w:val="0"/>
          <w:divBdr>
            <w:top w:val="none" w:sz="0" w:space="0" w:color="auto"/>
            <w:left w:val="none" w:sz="0" w:space="0" w:color="auto"/>
            <w:bottom w:val="none" w:sz="0" w:space="0" w:color="auto"/>
            <w:right w:val="none" w:sz="0" w:space="0" w:color="auto"/>
          </w:divBdr>
        </w:div>
        <w:div w:id="1768186360">
          <w:marLeft w:val="640"/>
          <w:marRight w:val="0"/>
          <w:marTop w:val="0"/>
          <w:marBottom w:val="0"/>
          <w:divBdr>
            <w:top w:val="none" w:sz="0" w:space="0" w:color="auto"/>
            <w:left w:val="none" w:sz="0" w:space="0" w:color="auto"/>
            <w:bottom w:val="none" w:sz="0" w:space="0" w:color="auto"/>
            <w:right w:val="none" w:sz="0" w:space="0" w:color="auto"/>
          </w:divBdr>
        </w:div>
        <w:div w:id="159273302">
          <w:marLeft w:val="640"/>
          <w:marRight w:val="0"/>
          <w:marTop w:val="0"/>
          <w:marBottom w:val="0"/>
          <w:divBdr>
            <w:top w:val="none" w:sz="0" w:space="0" w:color="auto"/>
            <w:left w:val="none" w:sz="0" w:space="0" w:color="auto"/>
            <w:bottom w:val="none" w:sz="0" w:space="0" w:color="auto"/>
            <w:right w:val="none" w:sz="0" w:space="0" w:color="auto"/>
          </w:divBdr>
        </w:div>
      </w:divsChild>
    </w:div>
    <w:div w:id="1691374721">
      <w:bodyDiv w:val="1"/>
      <w:marLeft w:val="0"/>
      <w:marRight w:val="0"/>
      <w:marTop w:val="0"/>
      <w:marBottom w:val="0"/>
      <w:divBdr>
        <w:top w:val="none" w:sz="0" w:space="0" w:color="auto"/>
        <w:left w:val="none" w:sz="0" w:space="0" w:color="auto"/>
        <w:bottom w:val="none" w:sz="0" w:space="0" w:color="auto"/>
        <w:right w:val="none" w:sz="0" w:space="0" w:color="auto"/>
      </w:divBdr>
      <w:divsChild>
        <w:div w:id="1238634065">
          <w:marLeft w:val="640"/>
          <w:marRight w:val="0"/>
          <w:marTop w:val="0"/>
          <w:marBottom w:val="0"/>
          <w:divBdr>
            <w:top w:val="none" w:sz="0" w:space="0" w:color="auto"/>
            <w:left w:val="none" w:sz="0" w:space="0" w:color="auto"/>
            <w:bottom w:val="none" w:sz="0" w:space="0" w:color="auto"/>
            <w:right w:val="none" w:sz="0" w:space="0" w:color="auto"/>
          </w:divBdr>
        </w:div>
        <w:div w:id="1010908982">
          <w:marLeft w:val="640"/>
          <w:marRight w:val="0"/>
          <w:marTop w:val="0"/>
          <w:marBottom w:val="0"/>
          <w:divBdr>
            <w:top w:val="none" w:sz="0" w:space="0" w:color="auto"/>
            <w:left w:val="none" w:sz="0" w:space="0" w:color="auto"/>
            <w:bottom w:val="none" w:sz="0" w:space="0" w:color="auto"/>
            <w:right w:val="none" w:sz="0" w:space="0" w:color="auto"/>
          </w:divBdr>
        </w:div>
        <w:div w:id="646907525">
          <w:marLeft w:val="640"/>
          <w:marRight w:val="0"/>
          <w:marTop w:val="0"/>
          <w:marBottom w:val="0"/>
          <w:divBdr>
            <w:top w:val="none" w:sz="0" w:space="0" w:color="auto"/>
            <w:left w:val="none" w:sz="0" w:space="0" w:color="auto"/>
            <w:bottom w:val="none" w:sz="0" w:space="0" w:color="auto"/>
            <w:right w:val="none" w:sz="0" w:space="0" w:color="auto"/>
          </w:divBdr>
        </w:div>
        <w:div w:id="379474944">
          <w:marLeft w:val="640"/>
          <w:marRight w:val="0"/>
          <w:marTop w:val="0"/>
          <w:marBottom w:val="0"/>
          <w:divBdr>
            <w:top w:val="none" w:sz="0" w:space="0" w:color="auto"/>
            <w:left w:val="none" w:sz="0" w:space="0" w:color="auto"/>
            <w:bottom w:val="none" w:sz="0" w:space="0" w:color="auto"/>
            <w:right w:val="none" w:sz="0" w:space="0" w:color="auto"/>
          </w:divBdr>
        </w:div>
        <w:div w:id="760881248">
          <w:marLeft w:val="640"/>
          <w:marRight w:val="0"/>
          <w:marTop w:val="0"/>
          <w:marBottom w:val="0"/>
          <w:divBdr>
            <w:top w:val="none" w:sz="0" w:space="0" w:color="auto"/>
            <w:left w:val="none" w:sz="0" w:space="0" w:color="auto"/>
            <w:bottom w:val="none" w:sz="0" w:space="0" w:color="auto"/>
            <w:right w:val="none" w:sz="0" w:space="0" w:color="auto"/>
          </w:divBdr>
        </w:div>
        <w:div w:id="486677175">
          <w:marLeft w:val="640"/>
          <w:marRight w:val="0"/>
          <w:marTop w:val="0"/>
          <w:marBottom w:val="0"/>
          <w:divBdr>
            <w:top w:val="none" w:sz="0" w:space="0" w:color="auto"/>
            <w:left w:val="none" w:sz="0" w:space="0" w:color="auto"/>
            <w:bottom w:val="none" w:sz="0" w:space="0" w:color="auto"/>
            <w:right w:val="none" w:sz="0" w:space="0" w:color="auto"/>
          </w:divBdr>
        </w:div>
      </w:divsChild>
    </w:div>
    <w:div w:id="1892378023">
      <w:bodyDiv w:val="1"/>
      <w:marLeft w:val="0"/>
      <w:marRight w:val="0"/>
      <w:marTop w:val="0"/>
      <w:marBottom w:val="0"/>
      <w:divBdr>
        <w:top w:val="none" w:sz="0" w:space="0" w:color="auto"/>
        <w:left w:val="none" w:sz="0" w:space="0" w:color="auto"/>
        <w:bottom w:val="none" w:sz="0" w:space="0" w:color="auto"/>
        <w:right w:val="none" w:sz="0" w:space="0" w:color="auto"/>
      </w:divBdr>
      <w:divsChild>
        <w:div w:id="504823834">
          <w:marLeft w:val="640"/>
          <w:marRight w:val="0"/>
          <w:marTop w:val="0"/>
          <w:marBottom w:val="0"/>
          <w:divBdr>
            <w:top w:val="none" w:sz="0" w:space="0" w:color="auto"/>
            <w:left w:val="none" w:sz="0" w:space="0" w:color="auto"/>
            <w:bottom w:val="none" w:sz="0" w:space="0" w:color="auto"/>
            <w:right w:val="none" w:sz="0" w:space="0" w:color="auto"/>
          </w:divBdr>
        </w:div>
        <w:div w:id="1671328103">
          <w:marLeft w:val="640"/>
          <w:marRight w:val="0"/>
          <w:marTop w:val="0"/>
          <w:marBottom w:val="0"/>
          <w:divBdr>
            <w:top w:val="none" w:sz="0" w:space="0" w:color="auto"/>
            <w:left w:val="none" w:sz="0" w:space="0" w:color="auto"/>
            <w:bottom w:val="none" w:sz="0" w:space="0" w:color="auto"/>
            <w:right w:val="none" w:sz="0" w:space="0" w:color="auto"/>
          </w:divBdr>
        </w:div>
        <w:div w:id="811217820">
          <w:marLeft w:val="640"/>
          <w:marRight w:val="0"/>
          <w:marTop w:val="0"/>
          <w:marBottom w:val="0"/>
          <w:divBdr>
            <w:top w:val="none" w:sz="0" w:space="0" w:color="auto"/>
            <w:left w:val="none" w:sz="0" w:space="0" w:color="auto"/>
            <w:bottom w:val="none" w:sz="0" w:space="0" w:color="auto"/>
            <w:right w:val="none" w:sz="0" w:space="0" w:color="auto"/>
          </w:divBdr>
        </w:div>
        <w:div w:id="77529728">
          <w:marLeft w:val="640"/>
          <w:marRight w:val="0"/>
          <w:marTop w:val="0"/>
          <w:marBottom w:val="0"/>
          <w:divBdr>
            <w:top w:val="none" w:sz="0" w:space="0" w:color="auto"/>
            <w:left w:val="none" w:sz="0" w:space="0" w:color="auto"/>
            <w:bottom w:val="none" w:sz="0" w:space="0" w:color="auto"/>
            <w:right w:val="none" w:sz="0" w:space="0" w:color="auto"/>
          </w:divBdr>
        </w:div>
        <w:div w:id="1871412137">
          <w:marLeft w:val="640"/>
          <w:marRight w:val="0"/>
          <w:marTop w:val="0"/>
          <w:marBottom w:val="0"/>
          <w:divBdr>
            <w:top w:val="none" w:sz="0" w:space="0" w:color="auto"/>
            <w:left w:val="none" w:sz="0" w:space="0" w:color="auto"/>
            <w:bottom w:val="none" w:sz="0" w:space="0" w:color="auto"/>
            <w:right w:val="none" w:sz="0" w:space="0" w:color="auto"/>
          </w:divBdr>
        </w:div>
        <w:div w:id="794062733">
          <w:marLeft w:val="640"/>
          <w:marRight w:val="0"/>
          <w:marTop w:val="0"/>
          <w:marBottom w:val="0"/>
          <w:divBdr>
            <w:top w:val="none" w:sz="0" w:space="0" w:color="auto"/>
            <w:left w:val="none" w:sz="0" w:space="0" w:color="auto"/>
            <w:bottom w:val="none" w:sz="0" w:space="0" w:color="auto"/>
            <w:right w:val="none" w:sz="0" w:space="0" w:color="auto"/>
          </w:divBdr>
        </w:div>
        <w:div w:id="463892207">
          <w:marLeft w:val="640"/>
          <w:marRight w:val="0"/>
          <w:marTop w:val="0"/>
          <w:marBottom w:val="0"/>
          <w:divBdr>
            <w:top w:val="none" w:sz="0" w:space="0" w:color="auto"/>
            <w:left w:val="none" w:sz="0" w:space="0" w:color="auto"/>
            <w:bottom w:val="none" w:sz="0" w:space="0" w:color="auto"/>
            <w:right w:val="none" w:sz="0" w:space="0" w:color="auto"/>
          </w:divBdr>
        </w:div>
      </w:divsChild>
    </w:div>
    <w:div w:id="1941253913">
      <w:bodyDiv w:val="1"/>
      <w:marLeft w:val="0"/>
      <w:marRight w:val="0"/>
      <w:marTop w:val="0"/>
      <w:marBottom w:val="0"/>
      <w:divBdr>
        <w:top w:val="none" w:sz="0" w:space="0" w:color="auto"/>
        <w:left w:val="none" w:sz="0" w:space="0" w:color="auto"/>
        <w:bottom w:val="none" w:sz="0" w:space="0" w:color="auto"/>
        <w:right w:val="none" w:sz="0" w:space="0" w:color="auto"/>
      </w:divBdr>
      <w:divsChild>
        <w:div w:id="1000935137">
          <w:marLeft w:val="640"/>
          <w:marRight w:val="0"/>
          <w:marTop w:val="0"/>
          <w:marBottom w:val="0"/>
          <w:divBdr>
            <w:top w:val="none" w:sz="0" w:space="0" w:color="auto"/>
            <w:left w:val="none" w:sz="0" w:space="0" w:color="auto"/>
            <w:bottom w:val="none" w:sz="0" w:space="0" w:color="auto"/>
            <w:right w:val="none" w:sz="0" w:space="0" w:color="auto"/>
          </w:divBdr>
        </w:div>
        <w:div w:id="1618608722">
          <w:marLeft w:val="640"/>
          <w:marRight w:val="0"/>
          <w:marTop w:val="0"/>
          <w:marBottom w:val="0"/>
          <w:divBdr>
            <w:top w:val="none" w:sz="0" w:space="0" w:color="auto"/>
            <w:left w:val="none" w:sz="0" w:space="0" w:color="auto"/>
            <w:bottom w:val="none" w:sz="0" w:space="0" w:color="auto"/>
            <w:right w:val="none" w:sz="0" w:space="0" w:color="auto"/>
          </w:divBdr>
        </w:div>
        <w:div w:id="484400801">
          <w:marLeft w:val="640"/>
          <w:marRight w:val="0"/>
          <w:marTop w:val="0"/>
          <w:marBottom w:val="0"/>
          <w:divBdr>
            <w:top w:val="none" w:sz="0" w:space="0" w:color="auto"/>
            <w:left w:val="none" w:sz="0" w:space="0" w:color="auto"/>
            <w:bottom w:val="none" w:sz="0" w:space="0" w:color="auto"/>
            <w:right w:val="none" w:sz="0" w:space="0" w:color="auto"/>
          </w:divBdr>
        </w:div>
        <w:div w:id="1964192028">
          <w:marLeft w:val="640"/>
          <w:marRight w:val="0"/>
          <w:marTop w:val="0"/>
          <w:marBottom w:val="0"/>
          <w:divBdr>
            <w:top w:val="none" w:sz="0" w:space="0" w:color="auto"/>
            <w:left w:val="none" w:sz="0" w:space="0" w:color="auto"/>
            <w:bottom w:val="none" w:sz="0" w:space="0" w:color="auto"/>
            <w:right w:val="none" w:sz="0" w:space="0" w:color="auto"/>
          </w:divBdr>
        </w:div>
        <w:div w:id="168910047">
          <w:marLeft w:val="640"/>
          <w:marRight w:val="0"/>
          <w:marTop w:val="0"/>
          <w:marBottom w:val="0"/>
          <w:divBdr>
            <w:top w:val="none" w:sz="0" w:space="0" w:color="auto"/>
            <w:left w:val="none" w:sz="0" w:space="0" w:color="auto"/>
            <w:bottom w:val="none" w:sz="0" w:space="0" w:color="auto"/>
            <w:right w:val="none" w:sz="0" w:space="0" w:color="auto"/>
          </w:divBdr>
        </w:div>
        <w:div w:id="5296983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76E61DE059497F8A17A4BFE43DD1B8"/>
        <w:category>
          <w:name w:val="Generale"/>
          <w:gallery w:val="placeholder"/>
        </w:category>
        <w:types>
          <w:type w:val="bbPlcHdr"/>
        </w:types>
        <w:behaviors>
          <w:behavior w:val="content"/>
        </w:behaviors>
        <w:guid w:val="{354C3D0D-06FF-43CF-AA01-072E131C2E4B}"/>
      </w:docPartPr>
      <w:docPartBody>
        <w:p w:rsidR="00AE638A" w:rsidRDefault="00662125" w:rsidP="00662125">
          <w:pPr>
            <w:pStyle w:val="5776E61DE059497F8A17A4BFE43DD1B8"/>
          </w:pPr>
          <w:r w:rsidRPr="0078749E">
            <w:rPr>
              <w:rStyle w:val="Testosegnaposto"/>
            </w:rPr>
            <w:t>Fare clic o toccare qui per immettere il testo.</w:t>
          </w:r>
        </w:p>
      </w:docPartBody>
    </w:docPart>
    <w:docPart>
      <w:docPartPr>
        <w:name w:val="8AF5D01E465448C794DE91E0CDF56480"/>
        <w:category>
          <w:name w:val="Generale"/>
          <w:gallery w:val="placeholder"/>
        </w:category>
        <w:types>
          <w:type w:val="bbPlcHdr"/>
        </w:types>
        <w:behaviors>
          <w:behavior w:val="content"/>
        </w:behaviors>
        <w:guid w:val="{BB74EBF6-7FE1-4351-B0DD-F8DEFE0A2C8F}"/>
      </w:docPartPr>
      <w:docPartBody>
        <w:p w:rsidR="00AE638A" w:rsidRDefault="00662125" w:rsidP="00662125">
          <w:pPr>
            <w:pStyle w:val="8AF5D01E465448C794DE91E0CDF56480"/>
          </w:pPr>
          <w:r w:rsidRPr="0078749E">
            <w:rPr>
              <w:rStyle w:val="Testosegnaposto"/>
            </w:rPr>
            <w:t>Fare clic o toccare qui per immettere il testo.</w:t>
          </w:r>
        </w:p>
      </w:docPartBody>
    </w:docPart>
    <w:docPart>
      <w:docPartPr>
        <w:name w:val="20A2E39034334F439491A100773053D1"/>
        <w:category>
          <w:name w:val="Generale"/>
          <w:gallery w:val="placeholder"/>
        </w:category>
        <w:types>
          <w:type w:val="bbPlcHdr"/>
        </w:types>
        <w:behaviors>
          <w:behavior w:val="content"/>
        </w:behaviors>
        <w:guid w:val="{BBE4F966-5FAD-43DA-828E-DD2F25461A1B}"/>
      </w:docPartPr>
      <w:docPartBody>
        <w:p w:rsidR="00AE638A" w:rsidRDefault="00662125" w:rsidP="00662125">
          <w:pPr>
            <w:pStyle w:val="20A2E39034334F439491A100773053D1"/>
          </w:pPr>
          <w:r w:rsidRPr="0078749E">
            <w:rPr>
              <w:rStyle w:val="Testosegnaposto"/>
            </w:rPr>
            <w:t>Fare clic o toccare qui per immettere il testo.</w:t>
          </w:r>
        </w:p>
      </w:docPartBody>
    </w:docPart>
    <w:docPart>
      <w:docPartPr>
        <w:name w:val="E30C39F9743D411BAEA4E5995154F6D7"/>
        <w:category>
          <w:name w:val="Generale"/>
          <w:gallery w:val="placeholder"/>
        </w:category>
        <w:types>
          <w:type w:val="bbPlcHdr"/>
        </w:types>
        <w:behaviors>
          <w:behavior w:val="content"/>
        </w:behaviors>
        <w:guid w:val="{F442754F-E0AB-45C5-BC7C-26D2070CA60B}"/>
      </w:docPartPr>
      <w:docPartBody>
        <w:p w:rsidR="00AE638A" w:rsidRDefault="00662125" w:rsidP="00662125">
          <w:pPr>
            <w:pStyle w:val="E30C39F9743D411BAEA4E5995154F6D7"/>
          </w:pPr>
          <w:r w:rsidRPr="0078749E">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D8AA3D28-BAB1-49B1-ACD3-9B25682448A3}"/>
      </w:docPartPr>
      <w:docPartBody>
        <w:p w:rsidR="00AB52D5" w:rsidRDefault="00AE638A">
          <w:r w:rsidRPr="00D71142">
            <w:rPr>
              <w:rStyle w:val="Testosegnaposto"/>
            </w:rPr>
            <w:t>Fare clic o toccare qui per immettere il testo.</w:t>
          </w:r>
        </w:p>
      </w:docPartBody>
    </w:docPart>
    <w:docPart>
      <w:docPartPr>
        <w:name w:val="B8EF5248ECB8464396E12004887072A4"/>
        <w:category>
          <w:name w:val="Generale"/>
          <w:gallery w:val="placeholder"/>
        </w:category>
        <w:types>
          <w:type w:val="bbPlcHdr"/>
        </w:types>
        <w:behaviors>
          <w:behavior w:val="content"/>
        </w:behaviors>
        <w:guid w:val="{AAEF8872-86DD-4B8B-89F6-4EC204566346}"/>
      </w:docPartPr>
      <w:docPartBody>
        <w:p w:rsidR="00F6775C" w:rsidRDefault="00F23B7E" w:rsidP="00F23B7E">
          <w:pPr>
            <w:pStyle w:val="B8EF5248ECB8464396E12004887072A4"/>
          </w:pPr>
          <w:r w:rsidRPr="0078749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A1"/>
    <w:rsid w:val="00301085"/>
    <w:rsid w:val="00662125"/>
    <w:rsid w:val="006D59E7"/>
    <w:rsid w:val="00714CA1"/>
    <w:rsid w:val="0077601D"/>
    <w:rsid w:val="00804044"/>
    <w:rsid w:val="00AB52D5"/>
    <w:rsid w:val="00AE638A"/>
    <w:rsid w:val="00B1249C"/>
    <w:rsid w:val="00B81C33"/>
    <w:rsid w:val="00C83D06"/>
    <w:rsid w:val="00F23B7E"/>
    <w:rsid w:val="00F67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23B7E"/>
    <w:rPr>
      <w:color w:val="808080"/>
    </w:rPr>
  </w:style>
  <w:style w:type="paragraph" w:customStyle="1" w:styleId="5776E61DE059497F8A17A4BFE43DD1B8">
    <w:name w:val="5776E61DE059497F8A17A4BFE43DD1B8"/>
    <w:rsid w:val="00662125"/>
  </w:style>
  <w:style w:type="paragraph" w:customStyle="1" w:styleId="8AF5D01E465448C794DE91E0CDF56480">
    <w:name w:val="8AF5D01E465448C794DE91E0CDF56480"/>
    <w:rsid w:val="00662125"/>
  </w:style>
  <w:style w:type="paragraph" w:customStyle="1" w:styleId="20A2E39034334F439491A100773053D1">
    <w:name w:val="20A2E39034334F439491A100773053D1"/>
    <w:rsid w:val="00662125"/>
  </w:style>
  <w:style w:type="paragraph" w:customStyle="1" w:styleId="E30C39F9743D411BAEA4E5995154F6D7">
    <w:name w:val="E30C39F9743D411BAEA4E5995154F6D7"/>
    <w:rsid w:val="00662125"/>
  </w:style>
  <w:style w:type="paragraph" w:customStyle="1" w:styleId="B8EF5248ECB8464396E12004887072A4">
    <w:name w:val="B8EF5248ECB8464396E12004887072A4"/>
    <w:rsid w:val="00F23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E83DDF-ADA9-47AD-92CB-2466186FEB10}">
  <we:reference id="wa104382081" version="1.35.0.0" store="it-IT" storeType="OMEX"/>
  <we:alternateReferences>
    <we:reference id="WA104382081" version="1.35.0.0" store="it-IT" storeType="OMEX"/>
  </we:alternateReferences>
  <we:properties>
    <we:property name="MENDELEY_CITATIONS" value="[{&quot;citationID&quot;:&quot;MENDELEY_CITATION_53c39c3f-4c18-4498-917e-b34ca0014e6d&quot;,&quot;citationItems&quot;:[{&quot;id&quot;:&quot;17bac8e3-6294-3734-ad20-402697a6bac9&quot;,&quot;itemData&quot;:{&quot;type&quot;:&quot;article&quot;,&quot;id&quot;:&quot;17bac8e3-6294-3734-ad20-402697a6bac9&quot;,&quot;title&quot;:&quot;The future of steelmaking – How the European steel industry can achieve carbon neutrality&quot;,&quot;author&quot;:[{&quot;family&quot;:&quot;Berger&quot;,&quot;given&quot;:&quot;Roland&quot;,&quot;parse-names&quot;:false,&quot;dropping-particle&quot;:&quot;&quot;,&quot;non-dropping-particle&quot;:&quot;&quot;}],&quot;issued&quot;:{&quot;date-parts&quot;:[[2020]]}},&quot;isTemporary&quot;:false}],&quot;properties&quot;:{&quot;noteIndex&quot;:0},&quot;isEdited&quot;:false,&quot;manualOverride&quot;:{&quot;isManuallyOverridden&quot;:false,&quot;citeprocText&quot;:&quot;[1]&quot;,&quot;manualOverrideText&quot;:&quot;&quot;},&quot;citationTag&quot;:&quot;MENDELEY_CITATION_v3_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&quot;},{&quot;citationID&quot;:&quot;MENDELEY_CITATION_75ef8db0-5b7d-4baf-bcb3-f481528217d1&quot;,&quot;citationItems&quot;:[{&quot;id&quot;:&quot;f0f2c09b-c2a7-36ac-8bc7-898440a7b1ac&quot;,&quot;itemData&quot;:{&quot;type&quot;:&quot;article-journal&quot;,&quot;id&quot;:&quot;f0f2c09b-c2a7-36ac-8bc7-898440a7b1ac&quot;,&quot;title&quot;:&quot;Evaluation of biomass-based production of below zero emission reducing gas for the iron and steel industry&quot;,&quot;author&quot;:[{&quot;family&quot;:&quot;Hammerschmid&quot;,&quot;given&quot;:&quot;Martin&quot;,&quot;parse-names&quot;:false,&quot;dropping-particle&quot;:&quot;&quot;,&quot;non-dropping-particle&quot;:&quot;&quot;}],&quot;issued&quot;:{&quot;date-parts&quot;:[[2021]]},&quot;page&quot;:&quot;169-187&quot;,&quot;publisher&quot;:&quot;Biomass Conversion and Biorefinery&quot;},&quot;isTemporary&quot;:false},{&quot;id&quot;:&quot;81c959b6-e6ae-3290-9065-96d0d57018e4&quot;,&quot;itemData&quot;:{&quot;type&quot;:&quot;article-journal&quot;,&quot;id&quot;:&quot;81c959b6-e6ae-3290-9065-96d0d57018e4&quot;,&quot;title&quot;:&quot;Impacts of energy market developments on the steel industry&quot;,&quot;author&quot;:[{&quot;family&quot;:&quot;Laplace Conseil&quot;,&quot;given&quot;:&quot;&quot;,&quot;parse-names&quot;:false,&quot;dropping-particle&quot;:&quot;&quot;,&quot;non-dropping-particle&quot;:&quot;&quot;}],&quot;container-title&quot;:&quot;74th Session of the OECD Steel Committee&quot;,&quot;URL&quot;:&quot;https://www.oecd.org/sti/ind/Item 9. Laplace - Steel Energy.pdf&quot;,&quot;issued&quot;:{&quot;date-parts&quot;:[[2013]]},&quot;page&quot;:&quot;1-2&quot;,&quot;issue&quot;:&quot;July&quot;},&quot;isTemporary&quot;:false}],&quot;properties&quot;:{&quot;noteIndex&quot;:0},&quot;isEdited&quot;:false,&quot;manualOverride&quot;:{&quot;isManuallyOverridden&quot;:true,&quot;citeprocText&quot;:&quot;[2], [3]&quot;,&quot;manualOverrideText&quot;:&quot;[8, 9]&quot;},&quot;citationTag&quot;:&quot;MENDELEY_CITATION_v3_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&quot;},{&quot;citationID&quot;:&quot;MENDELEY_CITATION_141a6fad-b270-494d-b80b-7b6ba36373ad&quot;,&quot;citationItems&quot;:[{&quot;id&quot;:&quot;81c959b6-e6ae-3290-9065-96d0d57018e4&quot;,&quot;itemData&quot;:{&quot;type&quot;:&quot;article-journal&quot;,&quot;id&quot;:&quot;81c959b6-e6ae-3290-9065-96d0d57018e4&quot;,&quot;title&quot;:&quot;Impacts of energy market developments on the steel industry&quot;,&quot;author&quot;:[{&quot;family&quot;:&quot;Laplace Conseil&quot;,&quot;given&quot;:&quot;&quot;,&quot;parse-names&quot;:false,&quot;dropping-particle&quot;:&quot;&quot;,&quot;non-dropping-particle&quot;:&quot;&quot;}],&quot;container-title&quot;:&quot;74th Session of the OECD Steel Committee&quot;,&quot;URL&quot;:&quot;https://www.oecd.org/sti/ind/Item 9. Laplace - Steel Energy.pdf&quot;,&quot;issued&quot;:{&quot;date-parts&quot;:[[2013]]},&quot;page&quot;:&quot;1-2&quot;,&quot;issue&quot;:&quot;July&quot;},&quot;isTemporary&quot;:false}],&quot;properties&quot;:{&quot;noteIndex&quot;:0},&quot;isEdited&quot;:false,&quot;manualOverride&quot;:{&quot;isManuallyOverridden&quot;:false,&quot;citeprocText&quot;:&quot;[3]&quot;,&quot;manualOverrideText&quot;:&quot;&quot;},&quot;citationTag&quot;:&quot;MENDELEY_CITATION_v3_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&quot;},{&quot;citationID&quot;:&quot;MENDELEY_CITATION_34a021f7-d239-44c5-89bb-b9796178614a&quot;,&quot;citationItems&quot;:[{&quot;id&quot;:&quot;81c959b6-e6ae-3290-9065-96d0d57018e4&quot;,&quot;itemData&quot;:{&quot;type&quot;:&quot;article-journal&quot;,&quot;id&quot;:&quot;81c959b6-e6ae-3290-9065-96d0d57018e4&quot;,&quot;title&quot;:&quot;Impacts of energy market developments on the steel industry&quot;,&quot;author&quot;:[{&quot;family&quot;:&quot;Laplace Conseil&quot;,&quot;given&quot;:&quot;&quot;,&quot;parse-names&quot;:false,&quot;dropping-particle&quot;:&quot;&quot;,&quot;non-dropping-particle&quot;:&quot;&quot;}],&quot;container-title&quot;:&quot;74th Session of the OECD Steel Committee&quot;,&quot;URL&quot;:&quot;https://www.oecd.org/sti/ind/Item 9. Laplace - Steel Energy.pdf&quot;,&quot;issued&quot;:{&quot;date-parts&quot;:[[2013]]},&quot;page&quot;:&quot;1-2&quot;,&quot;issue&quot;:&quot;July&quot;},&quot;isTemporary&quot;:false}],&quot;properties&quot;:{&quot;noteIndex&quot;:0},&quot;isEdited&quot;:false,&quot;manualOverride&quot;:{&quot;isManuallyOverridden&quot;:false,&quot;citeprocText&quot;:&quot;[3]&quot;,&quot;manualOverrideText&quot;:&quot;&quot;},&quot;citationTag&quot;:&quot;MENDELEY_CITATION_v3_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&quot;},{&quot;citationID&quot;:&quot;MENDELEY_CITATION_ef984a50-1c19-4bcc-90c5-c9c567b19073&quot;,&quot;citationItems&quot;:[{&quot;id&quot;:&quot;dd9df560-4432-35c3-a93a-1f0b7923ab0f&quot;,&quot;itemData&quot;:{&quot;type&quot;:&quot;bill&quot;,&quot;id&quot;:&quot;dd9df560-4432-35c3-a93a-1f0b7923ab0f&quot;,&quot;title&quot;:&quot;A green COVID-19 recovery of the EU basic materials sector: identifyng potentials, barriers and policy solutions&quot;,&quot;author&quot;:[{&quot;family&quot;:&quot;Olga Chiappinelli&quot;,&quot;given&quot;:&quot;&quot;,&quot;parse-names&quot;:false,&quot;dropping-particle&quot;:&quot;&quot;,&quot;non-dropping-particle&quot;:&quot;&quot;}],&quot;issued&quot;:{&quot;date-parts&quot;:[[2020]]}},&quot;isTemporary&quot;:false}],&quot;properties&quot;:{&quot;noteIndex&quot;:0},&quot;isEdited&quot;:false,&quot;manualOverride&quot;:{&quot;isManuallyOverridden&quot;:false,&quot;citeprocText&quot;:&quot;[4]&quot;,&quot;manualOverrideText&quot;:&quot;&quot;},&quot;citationTag&quot;:&quot;MENDELEY_CITATION_v3_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&quot;},{&quot;citationID&quot;:&quot;MENDELEY_CITATION_312d9530-b452-4fcc-be4e-5c6044c57e4b&quot;,&quot;citationItems&quot;:[{&quot;id&quot;:&quot;770c9672-f32c-310a-819d-b0cc33216fc7&quot;,&quot;itemData&quot;:{&quot;type&quot;:&quot;article-journal&quot;,&quot;id&quot;:&quot;770c9672-f32c-310a-819d-b0cc33216fc7&quot;,&quot;title&quot;:&quot;Riduzione diretta Introduction to direct reduction technology and outlook for its use&quot;,&quot;author&quot;:[{&quot;family&quot;:&quot;Muscolino&quot;,&quot;given&quot;:&quot;F&quot;,&quot;parse-names&quot;:false,&quot;dropping-particle&quot;:&quot;&quot;,&quot;non-dropping-particle&quot;:&quot;&quot;},{&quot;family&quot;:&quot;Martinis&quot;,&quot;given&quot;:&quot;A&quot;,&quot;parse-names&quot;:false,&quot;dropping-particle&quot;:&quot;&quot;,&quot;non-dropping-particle&quot;:&quot;&quot;},{&quot;family&quot;:&quot;Ghiglione&quot;,&quot;given&quot;:&quot;M&quot;,&quot;parse-names&quot;:false,&quot;dropping-particle&quot;:&quot;&quot;,&quot;non-dropping-particle&quot;:&quot;&quot;},{&quot;family&quot;:&quot;Duarte&quot;,&quot;given&quot;:&quot;P&quot;,&quot;parse-names&quot;:false,&quot;dropping-particle&quot;:&quot;&quot;,&quot;non-dropping-particle&quot;:&quot;&quot;},{&quot;family&quot;:&quot;Ghiglione&quot;,&quot;given&quot;:&quot;Matteo&quot;,&quot;parse-names&quot;:false,&quot;dropping-particle&quot;:&quot;&quot;,&quot;non-dropping-particle&quot;:&quot;&quot;},{&quot;family&quot;:&quot;Duarte&quot;,&quot;given&quot;:&quot;Pablo&quot;,&quot;parse-names&quot;:false,&quot;dropping-particle&quot;:&quot;&quot;,&quot;non-dropping-particle&quot;:&quot;&quot;}],&quot;issued&quot;:{&quot;date-parts&quot;:[[2016]]},&quot;page&quot;:&quot;25-31&quot;},&quot;isTemporary&quot;:false},{&quot;id&quot;:&quot;f0f2c09b-c2a7-36ac-8bc7-898440a7b1ac&quot;,&quot;itemData&quot;:{&quot;type&quot;:&quot;article-journal&quot;,&quot;id&quot;:&quot;f0f2c09b-c2a7-36ac-8bc7-898440a7b1ac&quot;,&quot;title&quot;:&quot;Evaluation of biomass-based production of below zero emission reducing gas for the iron and steel industry&quot;,&quot;author&quot;:[{&quot;family&quot;:&quot;Hammerschmid&quot;,&quot;given&quot;:&quot;Martin&quot;,&quot;parse-names&quot;:false,&quot;dropping-particle&quot;:&quot;&quot;,&quot;non-dropping-particle&quot;:&quot;&quot;}],&quot;issued&quot;:{&quot;date-parts&quot;:[[2021]]},&quot;page&quot;:&quot;169-187&quot;,&quot;publisher&quot;:&quot;Biomass Conversion and Biorefinery&quot;},&quot;isTemporary&quot;:false}],&quot;properties&quot;:{&quot;noteIndex&quot;:0},&quot;isEdited&quot;:false,&quot;manualOverride&quot;:{&quot;isManuallyOverridden&quot;:true,&quot;citeprocText&quot;:&quot;[2], [5]&quot;,&quot;manualOverrideText&quot;:&quot;[3, 6]&quot;},&quot;citationTag&quot;:&quot;MENDELEY_CITATION_v3_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&quot;},{&quot;citationID&quot;:&quot;MENDELEY_CITATION_09a4bd7a-2400-479a-80e6-3ad47ac90e21&quot;,&quot;citationItems&quot;:[{&quot;id&quot;:&quot;4b11aced-1f46-3023-8306-a154408fee75&quot;,&quot;itemData&quot;:{&quot;type&quot;:&quot;book&quot;,&quot;id&quot;:&quot;4b11aced-1f46-3023-8306-a154408fee75&quot;,&quot;title&quot;:&quot;Direct Reduced Iron: Most Efficient Technologies for Greenhouse Emissions Abatement&quot;,&quot;author&quot;:[{&quot;family&quot;:&quot;Cavaliere&quot;,&quot;given&quot;:&quot;P&quot;,&quot;parse-names&quot;:false,&quot;dropping-particle&quot;:&quot;&quot;,&quot;non-dropping-particle&quot;:&quot;&quot;},{&quot;family&quot;:&quot;Ironmaking&quot;,&quot;given&quot;:&quot;Clean&quot;,&quot;parse-names&quot;:false,&quot;dropping-particle&quot;:&quot;&quot;,&quot;non-dropping-particle&quot;:&quot;&quot;},{&quot;family&quot;:&quot;Processes&quot;,&quot;given&quot;:&quot;Steelmaking&quot;,&quot;parse-names&quot;:false,&quot;dropping-particle&quot;:&quot;&quot;,&quot;non-dropping-particle&quot;:&quot;&quot;}],&quot;ISBN&quot;:&quot;9783030212094&quot;,&quot;issued&quot;:{&quot;date-parts&quot;:[[2019]]}},&quot;isTemporary&quot;:false}],&quot;properties&quot;:{&quot;noteIndex&quot;:0},&quot;isEdited&quot;:false,&quot;manualOverride&quot;:{&quot;isManuallyOverridden&quot;:false,&quot;citeprocText&quot;:&quot;[6]&quot;,&quot;manualOverrideText&quot;:&quot;&quot;},&quot;citationTag&quot;:&quot;MENDELEY_CITATION_v3_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&quot;}]"/>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1B4A3A-427A-41BC-95E7-60E95970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862</Words>
  <Characters>4918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antonio trinca</cp:lastModifiedBy>
  <cp:revision>14</cp:revision>
  <cp:lastPrinted>2022-01-31T11:56:00Z</cp:lastPrinted>
  <dcterms:created xsi:type="dcterms:W3CDTF">2022-02-01T10:57:00Z</dcterms:created>
  <dcterms:modified xsi:type="dcterms:W3CDTF">2022-03-14T11:16:00Z</dcterms:modified>
</cp:coreProperties>
</file>