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81D71" w14:textId="77777777" w:rsidR="00AF6D6E" w:rsidRPr="00AF6D6E" w:rsidRDefault="00AF6D6E" w:rsidP="00AF6D6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</w:pPr>
      <w:r w:rsidRPr="00AF6D6E"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  <w:t>MICRO-CHANNEL ARRAYS BY TWO PHOTON LITHOGRAPHY</w:t>
      </w:r>
    </w:p>
    <w:p w14:paraId="5DC330F9" w14:textId="2583D606" w:rsidR="00DA51A3" w:rsidRPr="00930D32" w:rsidRDefault="00AF6D6E" w:rsidP="00AF6D6E">
      <w:pPr>
        <w:snapToGrid w:val="0"/>
        <w:jc w:val="center"/>
        <w:rPr>
          <w:rFonts w:ascii="Times New Roman" w:eastAsia="MS PGothic" w:hAnsi="Times New Roman"/>
          <w:b/>
          <w:bCs/>
          <w:sz w:val="24"/>
          <w:szCs w:val="24"/>
          <w:lang w:eastAsia="ko-KR"/>
        </w:rPr>
      </w:pPr>
      <w:r w:rsidRPr="00930D32">
        <w:rPr>
          <w:rFonts w:ascii="TimesNewRomanPS-BoldMT" w:hAnsi="TimesNewRomanPS-BoldMT" w:cs="TimesNewRomanPS-BoldMT"/>
          <w:b/>
          <w:bCs/>
          <w:sz w:val="24"/>
          <w:szCs w:val="24"/>
        </w:rPr>
        <w:t>FOR CANCER CELL MIGRATION STUDIES</w:t>
      </w:r>
    </w:p>
    <w:p w14:paraId="243AAF34" w14:textId="0B363DE8" w:rsidR="00DA51A3" w:rsidRPr="00316F00" w:rsidRDefault="00316F00" w:rsidP="00DA51A3">
      <w:pPr>
        <w:snapToGrid w:val="0"/>
        <w:jc w:val="center"/>
        <w:rPr>
          <w:rFonts w:ascii="Times New Roman" w:eastAsia="MS PGothic" w:hAnsi="Times New Roman"/>
          <w:sz w:val="24"/>
          <w:szCs w:val="24"/>
        </w:rPr>
      </w:pPr>
      <w:r w:rsidRPr="00316F00">
        <w:rPr>
          <w:rFonts w:ascii="Times New Roman" w:eastAsia="SimSun" w:hAnsi="Times New Roman"/>
          <w:sz w:val="24"/>
          <w:szCs w:val="24"/>
          <w:u w:val="single"/>
          <w:lang w:eastAsia="zh-CN"/>
        </w:rPr>
        <w:t>Sara Micheli</w:t>
      </w:r>
      <w:r>
        <w:rPr>
          <w:rFonts w:ascii="Times New Roman" w:eastAsia="SimSun" w:hAnsi="Times New Roman"/>
          <w:sz w:val="24"/>
          <w:szCs w:val="24"/>
          <w:u w:val="single"/>
          <w:vertAlign w:val="superscript"/>
          <w:lang w:eastAsia="zh-CN"/>
        </w:rPr>
        <w:t>1,2</w:t>
      </w:r>
      <w:r w:rsidR="00DA51A3" w:rsidRPr="00316F00">
        <w:rPr>
          <w:rFonts w:ascii="Times New Roman" w:eastAsia="SimSun" w:hAnsi="Times New Roman"/>
          <w:sz w:val="24"/>
          <w:szCs w:val="24"/>
          <w:lang w:eastAsia="zh-CN"/>
        </w:rPr>
        <w:t>,</w:t>
      </w:r>
      <w:r w:rsidRPr="00316F00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="000050A8">
        <w:rPr>
          <w:rFonts w:ascii="Times New Roman" w:eastAsia="SimSun" w:hAnsi="Times New Roman"/>
          <w:sz w:val="24"/>
          <w:szCs w:val="24"/>
          <w:lang w:eastAsia="zh-CN"/>
        </w:rPr>
        <w:t>Elisa Varaschin</w:t>
      </w:r>
      <w:r w:rsidR="000050A8">
        <w:rPr>
          <w:rFonts w:ascii="Times New Roman" w:eastAsia="SimSun" w:hAnsi="Times New Roman"/>
          <w:sz w:val="24"/>
          <w:szCs w:val="24"/>
          <w:vertAlign w:val="superscript"/>
          <w:lang w:eastAsia="zh-CN"/>
        </w:rPr>
        <w:t>1,2</w:t>
      </w:r>
      <w:r w:rsidR="000050A8">
        <w:rPr>
          <w:rFonts w:ascii="Times New Roman" w:eastAsia="SimSun" w:hAnsi="Times New Roman"/>
          <w:sz w:val="24"/>
          <w:szCs w:val="24"/>
          <w:lang w:eastAsia="zh-CN"/>
        </w:rPr>
        <w:t xml:space="preserve">, </w:t>
      </w:r>
      <w:r w:rsidRPr="00316F00">
        <w:rPr>
          <w:rFonts w:ascii="Times New Roman" w:eastAsia="SimSun" w:hAnsi="Times New Roman"/>
          <w:sz w:val="24"/>
          <w:szCs w:val="24"/>
          <w:lang w:eastAsia="zh-CN"/>
        </w:rPr>
        <w:t>Caterina Piunti</w:t>
      </w:r>
      <w:r>
        <w:rPr>
          <w:rFonts w:ascii="Times New Roman" w:eastAsia="SimSun" w:hAnsi="Times New Roman"/>
          <w:sz w:val="24"/>
          <w:szCs w:val="24"/>
          <w:vertAlign w:val="superscript"/>
          <w:lang w:eastAsia="zh-CN"/>
        </w:rPr>
        <w:t>1,2</w:t>
      </w:r>
      <w:r w:rsidRPr="00316F00">
        <w:rPr>
          <w:rFonts w:ascii="Times New Roman" w:eastAsia="SimSun" w:hAnsi="Times New Roman"/>
          <w:sz w:val="24"/>
          <w:szCs w:val="24"/>
          <w:lang w:eastAsia="zh-CN"/>
        </w:rPr>
        <w:t>, Elisa Cimetta</w:t>
      </w:r>
      <w:r>
        <w:rPr>
          <w:rFonts w:ascii="Times New Roman" w:eastAsia="SimSun" w:hAnsi="Times New Roman"/>
          <w:sz w:val="24"/>
          <w:szCs w:val="24"/>
          <w:vertAlign w:val="superscript"/>
          <w:lang w:eastAsia="zh-CN"/>
        </w:rPr>
        <w:t>1,2</w:t>
      </w:r>
      <w:r w:rsidR="00DA51A3" w:rsidRPr="00316F00">
        <w:rPr>
          <w:rFonts w:ascii="Times New Roman" w:eastAsia="SimSun" w:hAnsi="Times New Roman"/>
          <w:sz w:val="24"/>
          <w:szCs w:val="24"/>
          <w:lang w:eastAsia="zh-CN"/>
        </w:rPr>
        <w:t>*</w:t>
      </w:r>
    </w:p>
    <w:p w14:paraId="41FB5A1B" w14:textId="5E4D4C99" w:rsidR="00316F00" w:rsidRPr="00DD6A7C" w:rsidRDefault="00316F00" w:rsidP="00DD6A7C">
      <w:pPr>
        <w:spacing w:before="40"/>
        <w:jc w:val="center"/>
        <w:rPr>
          <w:rFonts w:ascii="Times New Roman" w:hAnsi="Times New Roman" w:cs="Times New Roman"/>
          <w:bCs/>
          <w:iCs/>
          <w:color w:val="000000" w:themeColor="text1"/>
          <w:sz w:val="20"/>
          <w:szCs w:val="20"/>
        </w:rPr>
      </w:pPr>
      <w:r w:rsidRPr="00930D32">
        <w:rPr>
          <w:rFonts w:ascii="Times New Roman" w:hAnsi="Times New Roman" w:cs="Times New Roman"/>
          <w:bCs/>
          <w:iCs/>
          <w:color w:val="000000" w:themeColor="text1"/>
          <w:sz w:val="20"/>
          <w:szCs w:val="20"/>
          <w:vertAlign w:val="superscript"/>
        </w:rPr>
        <w:t>1</w:t>
      </w:r>
      <w:r w:rsidRPr="00930D32">
        <w:rPr>
          <w:rFonts w:ascii="Times New Roman" w:hAnsi="Times New Roman" w:cs="Times New Roman"/>
          <w:bCs/>
          <w:iCs/>
          <w:color w:val="000000" w:themeColor="text1"/>
          <w:sz w:val="20"/>
          <w:szCs w:val="20"/>
        </w:rPr>
        <w:t xml:space="preserve">Department of Industrial Engineering. </w:t>
      </w:r>
      <w:proofErr w:type="spellStart"/>
      <w:r w:rsidRPr="00DD6A7C">
        <w:rPr>
          <w:rFonts w:ascii="Times New Roman" w:hAnsi="Times New Roman" w:cs="Times New Roman"/>
          <w:bCs/>
          <w:iCs/>
          <w:color w:val="000000" w:themeColor="text1"/>
          <w:sz w:val="20"/>
          <w:szCs w:val="20"/>
        </w:rPr>
        <w:t>University</w:t>
      </w:r>
      <w:proofErr w:type="spellEnd"/>
      <w:r w:rsidRPr="00DD6A7C">
        <w:rPr>
          <w:rFonts w:ascii="Times New Roman" w:hAnsi="Times New Roman" w:cs="Times New Roman"/>
          <w:bCs/>
          <w:iCs/>
          <w:color w:val="000000" w:themeColor="text1"/>
          <w:sz w:val="20"/>
          <w:szCs w:val="20"/>
        </w:rPr>
        <w:t xml:space="preserve"> of </w:t>
      </w:r>
      <w:proofErr w:type="spellStart"/>
      <w:r w:rsidRPr="00DD6A7C">
        <w:rPr>
          <w:rFonts w:ascii="Times New Roman" w:hAnsi="Times New Roman" w:cs="Times New Roman"/>
          <w:bCs/>
          <w:iCs/>
          <w:color w:val="000000" w:themeColor="text1"/>
          <w:sz w:val="20"/>
          <w:szCs w:val="20"/>
        </w:rPr>
        <w:t>Padua</w:t>
      </w:r>
      <w:proofErr w:type="spellEnd"/>
      <w:r w:rsidRPr="00DD6A7C">
        <w:rPr>
          <w:rFonts w:ascii="Times New Roman" w:hAnsi="Times New Roman" w:cs="Times New Roman"/>
          <w:bCs/>
          <w:iCs/>
          <w:color w:val="000000" w:themeColor="text1"/>
          <w:sz w:val="20"/>
          <w:szCs w:val="20"/>
        </w:rPr>
        <w:t xml:space="preserve">, </w:t>
      </w:r>
      <w:proofErr w:type="spellStart"/>
      <w:r w:rsidRPr="00DD6A7C">
        <w:rPr>
          <w:rFonts w:ascii="Times New Roman" w:hAnsi="Times New Roman" w:cs="Times New Roman"/>
          <w:bCs/>
          <w:iCs/>
          <w:color w:val="000000" w:themeColor="text1"/>
          <w:sz w:val="20"/>
          <w:szCs w:val="20"/>
        </w:rPr>
        <w:t>Padua</w:t>
      </w:r>
      <w:proofErr w:type="spellEnd"/>
      <w:r w:rsidRPr="00DD6A7C">
        <w:rPr>
          <w:rFonts w:ascii="Times New Roman" w:hAnsi="Times New Roman" w:cs="Times New Roman"/>
          <w:bCs/>
          <w:iCs/>
          <w:color w:val="000000" w:themeColor="text1"/>
          <w:sz w:val="20"/>
          <w:szCs w:val="20"/>
        </w:rPr>
        <w:t>, ITALY</w:t>
      </w:r>
      <w:r w:rsidR="00DD6A7C" w:rsidRPr="00DD6A7C">
        <w:rPr>
          <w:rFonts w:ascii="Times New Roman" w:hAnsi="Times New Roman" w:cs="Times New Roman"/>
          <w:bCs/>
          <w:iCs/>
          <w:color w:val="000000" w:themeColor="text1"/>
          <w:sz w:val="20"/>
          <w:szCs w:val="20"/>
        </w:rPr>
        <w:t>;</w:t>
      </w:r>
      <w:r w:rsidR="00DD6A7C">
        <w:rPr>
          <w:rFonts w:ascii="Times New Roman" w:hAnsi="Times New Roman" w:cs="Times New Roman"/>
          <w:bCs/>
          <w:iCs/>
          <w:color w:val="000000" w:themeColor="text1"/>
          <w:sz w:val="20"/>
          <w:szCs w:val="20"/>
        </w:rPr>
        <w:t xml:space="preserve"> </w:t>
      </w:r>
      <w:r w:rsidR="009B74DF">
        <w:rPr>
          <w:rFonts w:ascii="Times New Roman" w:hAnsi="Times New Roman" w:cs="Times New Roman"/>
          <w:bCs/>
          <w:iCs/>
          <w:color w:val="000000" w:themeColor="text1"/>
          <w:sz w:val="20"/>
          <w:szCs w:val="20"/>
        </w:rPr>
        <w:br/>
      </w:r>
      <w:r w:rsidRPr="00316F00">
        <w:rPr>
          <w:rFonts w:ascii="Times New Roman" w:hAnsi="Times New Roman" w:cs="Times New Roman"/>
          <w:bCs/>
          <w:iCs/>
          <w:color w:val="000000" w:themeColor="text1"/>
          <w:sz w:val="20"/>
          <w:szCs w:val="20"/>
          <w:vertAlign w:val="superscript"/>
        </w:rPr>
        <w:t>2</w:t>
      </w:r>
      <w:r w:rsidRPr="00316F00">
        <w:rPr>
          <w:rFonts w:ascii="Times New Roman" w:hAnsi="Times New Roman" w:cs="Times New Roman"/>
          <w:bCs/>
          <w:iCs/>
          <w:color w:val="000000" w:themeColor="text1"/>
          <w:sz w:val="20"/>
          <w:szCs w:val="20"/>
        </w:rPr>
        <w:t xml:space="preserve">Fondazione Istituto di Ricerca Pediatrica Città della Speranza, </w:t>
      </w:r>
      <w:proofErr w:type="spellStart"/>
      <w:r w:rsidRPr="00316F00">
        <w:rPr>
          <w:rFonts w:ascii="Times New Roman" w:hAnsi="Times New Roman" w:cs="Times New Roman"/>
          <w:bCs/>
          <w:iCs/>
          <w:color w:val="000000" w:themeColor="text1"/>
          <w:sz w:val="20"/>
          <w:szCs w:val="20"/>
        </w:rPr>
        <w:t>Padua</w:t>
      </w:r>
      <w:proofErr w:type="spellEnd"/>
      <w:r w:rsidRPr="00316F00">
        <w:rPr>
          <w:rFonts w:ascii="Times New Roman" w:hAnsi="Times New Roman" w:cs="Times New Roman"/>
          <w:bCs/>
          <w:iCs/>
          <w:color w:val="000000" w:themeColor="text1"/>
          <w:sz w:val="20"/>
          <w:szCs w:val="20"/>
        </w:rPr>
        <w:t>, ITALY</w:t>
      </w:r>
      <w:r w:rsidRPr="00316F00">
        <w:rPr>
          <w:rFonts w:ascii="Times New Roman" w:eastAsia="MS PGothic" w:hAnsi="Times New Roman" w:cs="Times New Roman"/>
          <w:bCs/>
          <w:iCs/>
          <w:sz w:val="20"/>
          <w:szCs w:val="20"/>
        </w:rPr>
        <w:t xml:space="preserve"> </w:t>
      </w:r>
    </w:p>
    <w:p w14:paraId="28AD07A8" w14:textId="3C15A5E6" w:rsidR="00DA51A3" w:rsidRPr="00AF6D6E" w:rsidRDefault="00DA51A3" w:rsidP="00AF6D6E">
      <w:pPr>
        <w:snapToGrid w:val="0"/>
        <w:jc w:val="center"/>
        <w:rPr>
          <w:rFonts w:ascii="Times New Roman" w:eastAsia="MS PGothic" w:hAnsi="Times New Roman"/>
          <w:bCs/>
          <w:i/>
          <w:iCs/>
          <w:sz w:val="20"/>
          <w:lang w:val="en-US"/>
        </w:rPr>
      </w:pPr>
      <w:r w:rsidRPr="00316F00">
        <w:rPr>
          <w:rFonts w:ascii="Times New Roman" w:eastAsia="MS PGothic" w:hAnsi="Times New Roman"/>
          <w:bCs/>
          <w:i/>
          <w:iCs/>
          <w:sz w:val="20"/>
          <w:lang w:val="en-US"/>
        </w:rPr>
        <w:t>*Corresponding author</w:t>
      </w:r>
      <w:r w:rsidRPr="00316F00">
        <w:rPr>
          <w:rFonts w:ascii="Times New Roman" w:eastAsia="MS PGothic" w:hAnsi="Times New Roman"/>
          <w:bCs/>
          <w:i/>
          <w:iCs/>
          <w:sz w:val="20"/>
          <w:lang w:val="en-US" w:eastAsia="ko-KR"/>
        </w:rPr>
        <w:t xml:space="preserve"> E-Mail: </w:t>
      </w:r>
      <w:r w:rsidRPr="00316F00">
        <w:rPr>
          <w:rFonts w:ascii="Times New Roman" w:eastAsia="MS PGothic" w:hAnsi="Times New Roman"/>
          <w:bCs/>
          <w:i/>
          <w:iCs/>
          <w:sz w:val="20"/>
          <w:lang w:val="en-US"/>
        </w:rPr>
        <w:t xml:space="preserve"> </w:t>
      </w:r>
      <w:r w:rsidR="00316F00" w:rsidRPr="00316F00">
        <w:rPr>
          <w:rFonts w:ascii="Times New Roman" w:eastAsia="MS PGothic" w:hAnsi="Times New Roman"/>
          <w:bCs/>
          <w:i/>
          <w:iCs/>
          <w:sz w:val="20"/>
          <w:lang w:val="en-US"/>
        </w:rPr>
        <w:t>elisa.cimetta@unipd.it</w:t>
      </w:r>
    </w:p>
    <w:p w14:paraId="110B92B3" w14:textId="3AF1972B" w:rsidR="00DA51A3" w:rsidRDefault="00DA51A3" w:rsidP="00DA51A3">
      <w:pPr>
        <w:snapToGrid w:val="0"/>
        <w:spacing w:line="300" w:lineRule="auto"/>
        <w:rPr>
          <w:rFonts w:ascii="Times New Roman" w:eastAsia="MS PGothic" w:hAnsi="Times New Roman"/>
          <w:b/>
          <w:bCs/>
          <w:lang w:val="en-US"/>
        </w:rPr>
      </w:pPr>
      <w:r w:rsidRPr="00466FFD">
        <w:rPr>
          <w:rFonts w:ascii="Times New Roman" w:eastAsia="MS PGothic" w:hAnsi="Times New Roman"/>
          <w:b/>
          <w:bCs/>
          <w:lang w:val="en-US"/>
        </w:rPr>
        <w:t>1.</w:t>
      </w:r>
      <w:r w:rsidR="000050A8">
        <w:rPr>
          <w:rFonts w:ascii="Times New Roman" w:eastAsia="MS PGothic" w:hAnsi="Times New Roman"/>
          <w:b/>
          <w:bCs/>
          <w:lang w:val="en-US"/>
        </w:rPr>
        <w:t xml:space="preserve"> </w:t>
      </w:r>
      <w:r w:rsidR="003F160A">
        <w:rPr>
          <w:rFonts w:ascii="Times New Roman" w:eastAsia="MS PGothic" w:hAnsi="Times New Roman"/>
          <w:b/>
          <w:bCs/>
          <w:lang w:val="en-US"/>
        </w:rPr>
        <w:t>Introduction</w:t>
      </w:r>
    </w:p>
    <w:p w14:paraId="6A3AAFB7" w14:textId="1ED35A9D" w:rsidR="00E3698A" w:rsidRDefault="00330FDD" w:rsidP="00D961F2">
      <w:pPr>
        <w:spacing w:after="0" w:line="276" w:lineRule="auto"/>
        <w:jc w:val="both"/>
        <w:rPr>
          <w:rFonts w:ascii="Times New Roman" w:eastAsia="TimesNewRomanPSMT" w:hAnsi="Times New Roman" w:cs="Times New Roman"/>
          <w:lang w:val="en-US"/>
        </w:rPr>
      </w:pPr>
      <w:r w:rsidRPr="00D961F2">
        <w:rPr>
          <w:rFonts w:ascii="Times New Roman" w:eastAsia="TimesNewRomanPSMT" w:hAnsi="Times New Roman" w:cs="Times New Roman"/>
          <w:lang w:val="en-US"/>
        </w:rPr>
        <w:t xml:space="preserve">The study of tumor cell migration is of paramount importance in biological and medical research, as it is a key event in cancer metastasis. </w:t>
      </w:r>
      <w:r w:rsidR="00FC1613" w:rsidRPr="00D961F2">
        <w:rPr>
          <w:rFonts w:ascii="Times New Roman" w:eastAsia="TimesNewRomanPSMT" w:hAnsi="Times New Roman" w:cs="Times New Roman"/>
          <w:lang w:val="en-US"/>
        </w:rPr>
        <w:t xml:space="preserve">[1]. </w:t>
      </w:r>
      <w:r w:rsidRPr="00D961F2">
        <w:rPr>
          <w:rFonts w:ascii="Times New Roman" w:eastAsia="TimesNewRomanPSMT" w:hAnsi="Times New Roman" w:cs="Times New Roman"/>
          <w:lang w:val="en-US"/>
        </w:rPr>
        <w:t>Metastasis is a dynamic process in which cancer cells begin to move in the surrounding microenvironment, driven mainly by different mechanical and chemical stimul</w:t>
      </w:r>
      <w:r w:rsidR="00D961F2" w:rsidRPr="00D961F2">
        <w:rPr>
          <w:rFonts w:ascii="Times New Roman" w:eastAsia="TimesNewRomanPSMT" w:hAnsi="Times New Roman" w:cs="Times New Roman"/>
          <w:lang w:val="en-US"/>
        </w:rPr>
        <w:t xml:space="preserve">i. </w:t>
      </w:r>
      <w:r w:rsidRPr="00D961F2">
        <w:rPr>
          <w:rFonts w:ascii="Times New Roman" w:eastAsia="TimesNewRomanPSMT" w:hAnsi="Times New Roman" w:cs="Times New Roman"/>
          <w:lang w:val="en-US"/>
        </w:rPr>
        <w:t xml:space="preserve">Nowadays, classical migration studies are performed </w:t>
      </w:r>
      <w:r w:rsidRPr="00D961F2">
        <w:rPr>
          <w:rFonts w:ascii="Times New Roman" w:eastAsia="TimesNewRomanPSMT" w:hAnsi="Times New Roman" w:cs="Times New Roman"/>
          <w:i/>
          <w:iCs/>
          <w:lang w:val="en-US"/>
        </w:rPr>
        <w:t xml:space="preserve">in vitro </w:t>
      </w:r>
      <w:r w:rsidRPr="00D961F2">
        <w:rPr>
          <w:rFonts w:ascii="Times New Roman" w:eastAsia="TimesNewRomanPSMT" w:hAnsi="Times New Roman" w:cs="Times New Roman"/>
          <w:lang w:val="en-US"/>
        </w:rPr>
        <w:t xml:space="preserve">in culture plates where aggregates and cell populations are treated. However, recent studies have shown that initial stage migration information with </w:t>
      </w:r>
      <w:r w:rsidRPr="002D6371">
        <w:rPr>
          <w:rFonts w:ascii="Times New Roman" w:eastAsia="TimesNewRomanPSMT" w:hAnsi="Times New Roman" w:cs="Times New Roman"/>
          <w:i/>
          <w:iCs/>
          <w:lang w:val="en-US"/>
        </w:rPr>
        <w:t>single</w:t>
      </w:r>
      <w:r w:rsidR="0041185B" w:rsidRPr="002D6371">
        <w:rPr>
          <w:rFonts w:ascii="Times New Roman" w:eastAsia="TimesNewRomanPSMT" w:hAnsi="Times New Roman" w:cs="Times New Roman"/>
          <w:i/>
          <w:iCs/>
          <w:lang w:val="en-US"/>
        </w:rPr>
        <w:t>-c</w:t>
      </w:r>
      <w:r w:rsidRPr="002D6371">
        <w:rPr>
          <w:rFonts w:ascii="Times New Roman" w:eastAsia="TimesNewRomanPSMT" w:hAnsi="Times New Roman" w:cs="Times New Roman"/>
          <w:i/>
          <w:iCs/>
          <w:lang w:val="en-US"/>
        </w:rPr>
        <w:t>ell</w:t>
      </w:r>
      <w:r w:rsidRPr="00D961F2">
        <w:rPr>
          <w:rFonts w:ascii="Times New Roman" w:eastAsia="TimesNewRomanPSMT" w:hAnsi="Times New Roman" w:cs="Times New Roman"/>
          <w:lang w:val="en-US"/>
        </w:rPr>
        <w:t xml:space="preserve"> resolution plays an exclusive role in metastasis</w:t>
      </w:r>
      <w:r w:rsidR="0041185B">
        <w:rPr>
          <w:rFonts w:ascii="Times New Roman" w:eastAsia="TimesNewRomanPSMT" w:hAnsi="Times New Roman" w:cs="Times New Roman"/>
          <w:lang w:val="en-US"/>
        </w:rPr>
        <w:t xml:space="preserve"> </w:t>
      </w:r>
      <w:r w:rsidR="0041185B" w:rsidRPr="00D961F2">
        <w:rPr>
          <w:rFonts w:ascii="Times New Roman" w:eastAsia="TimesNewRomanPSMT" w:hAnsi="Times New Roman" w:cs="Times New Roman"/>
          <w:lang w:val="en-US"/>
        </w:rPr>
        <w:t>[2].</w:t>
      </w:r>
    </w:p>
    <w:p w14:paraId="2F5E79A0" w14:textId="7C88C196" w:rsidR="00A85FDA" w:rsidRPr="00D961F2" w:rsidRDefault="00330FDD" w:rsidP="00D961F2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it-IT"/>
        </w:rPr>
      </w:pPr>
      <w:r w:rsidRPr="00D961F2">
        <w:rPr>
          <w:rFonts w:ascii="Times New Roman" w:eastAsia="TimesNewRomanPSMT" w:hAnsi="Times New Roman" w:cs="Times New Roman"/>
          <w:lang w:val="en-US"/>
        </w:rPr>
        <w:t>The new frontier of microfluidics plays here a fundamental role. This technology is based on the manipulation of fluids at the nano- and micro-metric</w:t>
      </w:r>
      <w:r w:rsidR="004C4D0E" w:rsidRPr="00D961F2">
        <w:rPr>
          <w:rFonts w:ascii="Times New Roman" w:eastAsia="TimesNewRomanPSMT" w:hAnsi="Times New Roman" w:cs="Times New Roman"/>
          <w:lang w:val="en-US"/>
        </w:rPr>
        <w:t xml:space="preserve"> scale</w:t>
      </w:r>
      <w:r w:rsidR="00B3088E" w:rsidRPr="00D961F2">
        <w:rPr>
          <w:rFonts w:ascii="Times New Roman" w:eastAsia="TimesNewRomanPSMT" w:hAnsi="Times New Roman" w:cs="Times New Roman"/>
          <w:lang w:val="en-US"/>
        </w:rPr>
        <w:t xml:space="preserve"> [</w:t>
      </w:r>
      <w:r w:rsidR="0041185B">
        <w:rPr>
          <w:rFonts w:ascii="Times New Roman" w:eastAsia="TimesNewRomanPSMT" w:hAnsi="Times New Roman" w:cs="Times New Roman"/>
          <w:lang w:val="en-US"/>
        </w:rPr>
        <w:t>3</w:t>
      </w:r>
      <w:r w:rsidR="00B3088E" w:rsidRPr="00D961F2">
        <w:rPr>
          <w:rFonts w:ascii="Times New Roman" w:eastAsia="TimesNewRomanPSMT" w:hAnsi="Times New Roman" w:cs="Times New Roman"/>
          <w:lang w:val="en-US"/>
        </w:rPr>
        <w:t>]</w:t>
      </w:r>
      <w:r w:rsidRPr="00D961F2">
        <w:rPr>
          <w:rFonts w:ascii="Times New Roman" w:eastAsia="TimesNewRomanPSMT" w:hAnsi="Times New Roman" w:cs="Times New Roman"/>
          <w:lang w:val="en-US"/>
        </w:rPr>
        <w:t xml:space="preserve">. Unlike </w:t>
      </w:r>
      <w:r w:rsidRPr="00D961F2">
        <w:rPr>
          <w:rFonts w:ascii="Times New Roman" w:eastAsia="TimesNewRomanPSMT" w:hAnsi="Times New Roman" w:cs="Times New Roman"/>
          <w:i/>
          <w:iCs/>
          <w:lang w:val="en-US"/>
        </w:rPr>
        <w:t xml:space="preserve">in vitro </w:t>
      </w:r>
      <w:r w:rsidRPr="00D961F2">
        <w:rPr>
          <w:rFonts w:ascii="Times New Roman" w:eastAsia="TimesNewRomanPSMT" w:hAnsi="Times New Roman" w:cs="Times New Roman"/>
          <w:lang w:val="en-US"/>
        </w:rPr>
        <w:t>cultures, these devices improve experimental times,</w:t>
      </w:r>
      <w:r w:rsidR="00AF6D6E" w:rsidRPr="00D961F2">
        <w:rPr>
          <w:rFonts w:ascii="Times New Roman" w:eastAsia="TimesNewRomanPSMT" w:hAnsi="Times New Roman" w:cs="Times New Roman"/>
          <w:lang w:val="en-US"/>
        </w:rPr>
        <w:t xml:space="preserve"> </w:t>
      </w:r>
      <w:r w:rsidRPr="00D961F2">
        <w:rPr>
          <w:rFonts w:ascii="Times New Roman" w:eastAsia="TimesNewRomanPSMT" w:hAnsi="Times New Roman" w:cs="Times New Roman"/>
          <w:lang w:val="en-US"/>
        </w:rPr>
        <w:t xml:space="preserve">can reproduce an environment more faithful to the </w:t>
      </w:r>
      <w:r w:rsidRPr="00D961F2">
        <w:rPr>
          <w:rFonts w:ascii="Times New Roman" w:eastAsia="TimesNewRomanPSMT" w:hAnsi="Times New Roman" w:cs="Times New Roman"/>
          <w:i/>
          <w:iCs/>
          <w:lang w:val="en-US"/>
        </w:rPr>
        <w:t xml:space="preserve">in vivo </w:t>
      </w:r>
      <w:r w:rsidRPr="00D961F2">
        <w:rPr>
          <w:rFonts w:ascii="Times New Roman" w:eastAsia="TimesNewRomanPSMT" w:hAnsi="Times New Roman" w:cs="Times New Roman"/>
          <w:lang w:val="en-US"/>
        </w:rPr>
        <w:t>one, and reduce the number of</w:t>
      </w:r>
      <w:r w:rsidR="00AF6D6E" w:rsidRPr="00D961F2">
        <w:rPr>
          <w:rFonts w:ascii="Times New Roman" w:eastAsia="TimesNewRomanPSMT" w:hAnsi="Times New Roman" w:cs="Times New Roman"/>
          <w:lang w:val="en-US"/>
        </w:rPr>
        <w:t xml:space="preserve"> </w:t>
      </w:r>
      <w:r w:rsidRPr="00D961F2">
        <w:rPr>
          <w:rFonts w:ascii="Times New Roman" w:eastAsia="TimesNewRomanPSMT" w:hAnsi="Times New Roman" w:cs="Times New Roman"/>
          <w:lang w:val="en-US"/>
        </w:rPr>
        <w:t>reagents and substances needed for studies</w:t>
      </w:r>
      <w:r w:rsidR="00B3088E" w:rsidRPr="00D961F2">
        <w:rPr>
          <w:rFonts w:ascii="Times New Roman" w:eastAsia="TimesNewRomanPSMT" w:hAnsi="Times New Roman" w:cs="Times New Roman"/>
          <w:lang w:val="en-US"/>
        </w:rPr>
        <w:t xml:space="preserve"> [</w:t>
      </w:r>
      <w:r w:rsidR="0041185B">
        <w:rPr>
          <w:rFonts w:ascii="Times New Roman" w:eastAsia="TimesNewRomanPSMT" w:hAnsi="Times New Roman" w:cs="Times New Roman"/>
          <w:lang w:val="en-US"/>
        </w:rPr>
        <w:t>4</w:t>
      </w:r>
      <w:r w:rsidR="00B3088E" w:rsidRPr="00D961F2">
        <w:rPr>
          <w:rFonts w:ascii="Times New Roman" w:eastAsia="TimesNewRomanPSMT" w:hAnsi="Times New Roman" w:cs="Times New Roman"/>
          <w:lang w:val="en-US"/>
        </w:rPr>
        <w:t>]</w:t>
      </w:r>
      <w:r w:rsidRPr="00D961F2">
        <w:rPr>
          <w:rFonts w:ascii="Times New Roman" w:eastAsia="TimesNewRomanPSMT" w:hAnsi="Times New Roman" w:cs="Times New Roman"/>
          <w:lang w:val="en-US"/>
        </w:rPr>
        <w:t xml:space="preserve">. </w:t>
      </w:r>
      <w:r w:rsidR="007C2C11" w:rsidRPr="009A1F96">
        <w:rPr>
          <w:rFonts w:ascii="Times New Roman" w:eastAsia="TimesNewRomanPSMT" w:hAnsi="Times New Roman" w:cs="Times New Roman"/>
          <w:lang w:val="en-US" w:eastAsia="it-IT"/>
        </w:rPr>
        <w:t xml:space="preserve">For this reason, the construction of devices with an innovative technique of </w:t>
      </w:r>
      <w:r w:rsidR="0041185B" w:rsidRPr="0041185B">
        <w:rPr>
          <w:rFonts w:ascii="Times New Roman" w:eastAsia="TimesNewRomanPSMT" w:hAnsi="Times New Roman" w:cs="Times New Roman"/>
          <w:lang w:val="en-US" w:eastAsia="it-IT"/>
        </w:rPr>
        <w:t xml:space="preserve">two-photon polymerization (2PP) </w:t>
      </w:r>
      <w:r w:rsidR="007C2C11" w:rsidRPr="009A1F96">
        <w:rPr>
          <w:rFonts w:ascii="Times New Roman" w:eastAsia="TimesNewRomanPSMT" w:hAnsi="Times New Roman" w:cs="Times New Roman"/>
          <w:lang w:val="en-US" w:eastAsia="it-IT"/>
        </w:rPr>
        <w:t>combined with microfluidics is a promising science for studying cell culture in a specific and controlled environment</w:t>
      </w:r>
      <w:r w:rsidR="0041185B">
        <w:rPr>
          <w:rFonts w:ascii="Times New Roman" w:eastAsia="TimesNewRomanPSMT" w:hAnsi="Times New Roman" w:cs="Times New Roman"/>
          <w:lang w:val="en-US" w:eastAsia="it-IT"/>
        </w:rPr>
        <w:t xml:space="preserve"> </w:t>
      </w:r>
      <w:r w:rsidR="0041185B" w:rsidRPr="00D961F2">
        <w:rPr>
          <w:rFonts w:ascii="Times New Roman" w:eastAsia="TimesNewRomanPSMT" w:hAnsi="Times New Roman" w:cs="Times New Roman"/>
          <w:lang w:val="en-US"/>
        </w:rPr>
        <w:t>[</w:t>
      </w:r>
      <w:r w:rsidR="0041185B">
        <w:rPr>
          <w:rFonts w:ascii="Times New Roman" w:eastAsia="TimesNewRomanPSMT" w:hAnsi="Times New Roman" w:cs="Times New Roman"/>
          <w:lang w:val="en-US"/>
        </w:rPr>
        <w:t>5</w:t>
      </w:r>
      <w:r w:rsidR="0041185B" w:rsidRPr="00D961F2">
        <w:rPr>
          <w:rFonts w:ascii="Times New Roman" w:eastAsia="TimesNewRomanPSMT" w:hAnsi="Times New Roman" w:cs="Times New Roman"/>
          <w:lang w:val="en-US"/>
        </w:rPr>
        <w:t>]</w:t>
      </w:r>
      <w:r w:rsidR="0041185B">
        <w:rPr>
          <w:rFonts w:ascii="Times New Roman" w:eastAsia="TimesNewRomanPSMT" w:hAnsi="Times New Roman" w:cs="Times New Roman"/>
          <w:lang w:val="en-US"/>
        </w:rPr>
        <w:t>.</w:t>
      </w:r>
      <w:r w:rsidR="0041185B" w:rsidRPr="00D961F2">
        <w:rPr>
          <w:rFonts w:ascii="Times New Roman" w:eastAsia="TimesNewRomanPSMT" w:hAnsi="Times New Roman" w:cs="Times New Roman"/>
          <w:lang w:val="en-US"/>
        </w:rPr>
        <w:t xml:space="preserve"> </w:t>
      </w:r>
      <w:r w:rsidR="007C2C11" w:rsidRPr="009A1F96">
        <w:rPr>
          <w:rFonts w:ascii="Times New Roman" w:eastAsia="TimesNewRomanPSMT" w:hAnsi="Times New Roman" w:cs="Times New Roman"/>
          <w:lang w:val="en-US" w:eastAsia="it-IT"/>
        </w:rPr>
        <w:t>These devices could be suitable for the study of the</w:t>
      </w:r>
      <w:r w:rsidR="00D961F2" w:rsidRPr="00D961F2">
        <w:rPr>
          <w:rFonts w:ascii="Times New Roman" w:eastAsia="TimesNewRomanPSMT" w:hAnsi="Times New Roman" w:cs="Times New Roman"/>
          <w:lang w:val="en-US" w:eastAsia="it-IT"/>
        </w:rPr>
        <w:t xml:space="preserve"> migration of</w:t>
      </w:r>
      <w:r w:rsidR="007C2C11" w:rsidRPr="009A1F96">
        <w:rPr>
          <w:rFonts w:ascii="Times New Roman" w:eastAsia="TimesNewRomanPSMT" w:hAnsi="Times New Roman" w:cs="Times New Roman"/>
          <w:lang w:val="en-US" w:eastAsia="it-IT"/>
        </w:rPr>
        <w:t xml:space="preserve"> Neuroblastom</w:t>
      </w:r>
      <w:r w:rsidR="00D961F2" w:rsidRPr="00D961F2">
        <w:rPr>
          <w:rFonts w:ascii="Times New Roman" w:eastAsia="TimesNewRomanPSMT" w:hAnsi="Times New Roman" w:cs="Times New Roman"/>
          <w:lang w:val="en-US" w:eastAsia="it-IT"/>
        </w:rPr>
        <w:t>a</w:t>
      </w:r>
      <w:r w:rsidR="00434298">
        <w:rPr>
          <w:rFonts w:ascii="Times New Roman" w:eastAsia="TimesNewRomanPSMT" w:hAnsi="Times New Roman" w:cs="Times New Roman"/>
          <w:lang w:val="en-US" w:eastAsia="it-IT"/>
        </w:rPr>
        <w:t xml:space="preserve"> (NB)</w:t>
      </w:r>
      <w:r w:rsidR="00D961F2" w:rsidRPr="00D961F2">
        <w:rPr>
          <w:rFonts w:ascii="Times New Roman" w:eastAsia="TimesNewRomanPSMT" w:hAnsi="Times New Roman" w:cs="Times New Roman"/>
          <w:lang w:val="en-US" w:eastAsia="it-IT"/>
        </w:rPr>
        <w:t>,</w:t>
      </w:r>
      <w:r w:rsidR="00D961F2" w:rsidRPr="00D961F2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D961F2" w:rsidRPr="00D961F2">
        <w:rPr>
          <w:rFonts w:ascii="Times New Roman" w:eastAsia="TimesNewRomanPSMT" w:hAnsi="Times New Roman" w:cs="Times New Roman"/>
          <w:lang w:val="en-US" w:eastAsia="it-IT"/>
        </w:rPr>
        <w:t>an embryonal malignancy of early childhood</w:t>
      </w:r>
      <w:r w:rsidR="007C2C11" w:rsidRPr="009A1F96">
        <w:rPr>
          <w:rFonts w:ascii="Times New Roman" w:eastAsia="TimesNewRomanPSMT" w:hAnsi="Times New Roman" w:cs="Times New Roman"/>
          <w:lang w:val="en-US" w:eastAsia="it-IT"/>
        </w:rPr>
        <w:t xml:space="preserve">. For this reason, the goal is to build a device that allows the study of cell migration </w:t>
      </w:r>
      <w:r w:rsidR="00E3698A">
        <w:rPr>
          <w:rFonts w:ascii="Times New Roman" w:eastAsia="TimesNewRomanPSMT" w:hAnsi="Times New Roman" w:cs="Times New Roman"/>
          <w:lang w:val="en-US" w:eastAsia="it-IT"/>
        </w:rPr>
        <w:t>at</w:t>
      </w:r>
      <w:r w:rsidR="00E3698A" w:rsidRPr="009A1F96">
        <w:rPr>
          <w:rFonts w:ascii="Times New Roman" w:eastAsia="TimesNewRomanPSMT" w:hAnsi="Times New Roman" w:cs="Times New Roman"/>
          <w:lang w:val="en-US" w:eastAsia="it-IT"/>
        </w:rPr>
        <w:t xml:space="preserve"> </w:t>
      </w:r>
      <w:r w:rsidR="007C2C11" w:rsidRPr="009A1F96">
        <w:rPr>
          <w:rFonts w:ascii="Times New Roman" w:eastAsia="TimesNewRomanPSMT" w:hAnsi="Times New Roman" w:cs="Times New Roman"/>
          <w:lang w:val="en-US" w:eastAsia="it-IT"/>
        </w:rPr>
        <w:t xml:space="preserve">a </w:t>
      </w:r>
      <w:r w:rsidR="007C2C11" w:rsidRPr="009A1F96">
        <w:rPr>
          <w:rFonts w:ascii="Times New Roman" w:eastAsia="TimesNewRomanPSMT" w:hAnsi="Times New Roman" w:cs="Times New Roman"/>
          <w:i/>
          <w:iCs/>
          <w:lang w:val="en-US" w:eastAsia="it-IT"/>
        </w:rPr>
        <w:t>single-cell</w:t>
      </w:r>
      <w:r w:rsidR="007C2C11" w:rsidRPr="009A1F96">
        <w:rPr>
          <w:rFonts w:ascii="Times New Roman" w:eastAsia="TimesNewRomanPSMT" w:hAnsi="Times New Roman" w:cs="Times New Roman"/>
          <w:lang w:val="en-US" w:eastAsia="it-IT"/>
        </w:rPr>
        <w:t xml:space="preserve"> resolution, with micro-channel arrays that recall the shape and size of the lymphatic vessels. </w:t>
      </w:r>
    </w:p>
    <w:p w14:paraId="0871BF31" w14:textId="1149D228" w:rsidR="00DA51A3" w:rsidRDefault="00DA51A3" w:rsidP="009B74DF">
      <w:pPr>
        <w:snapToGrid w:val="0"/>
        <w:spacing w:before="240" w:line="276" w:lineRule="auto"/>
        <w:rPr>
          <w:rFonts w:ascii="Times New Roman" w:eastAsia="MS PGothic" w:hAnsi="Times New Roman"/>
          <w:b/>
          <w:bCs/>
          <w:lang w:val="en-US"/>
        </w:rPr>
      </w:pPr>
      <w:r w:rsidRPr="00466FFD">
        <w:rPr>
          <w:rFonts w:ascii="Times New Roman" w:eastAsia="MS PGothic" w:hAnsi="Times New Roman"/>
          <w:b/>
          <w:bCs/>
          <w:lang w:val="en-US"/>
        </w:rPr>
        <w:t>2. Methods</w:t>
      </w:r>
    </w:p>
    <w:p w14:paraId="098060A1" w14:textId="1B1CCDEC" w:rsidR="00A00AA7" w:rsidRPr="0041185B" w:rsidRDefault="00625EE6" w:rsidP="0041185B">
      <w:pPr>
        <w:spacing w:line="276" w:lineRule="auto"/>
        <w:jc w:val="both"/>
        <w:rPr>
          <w:rFonts w:ascii="Times New Roman" w:eastAsia="Roboto" w:hAnsi="Times New Roman" w:cs="Times New Roman"/>
          <w:color w:val="000000"/>
          <w:lang w:val="en-US"/>
        </w:rPr>
      </w:pPr>
      <w:r w:rsidRPr="0041185B">
        <w:rPr>
          <w:rFonts w:ascii="Times New Roman" w:eastAsia="Roboto" w:hAnsi="Times New Roman" w:cs="Times New Roman"/>
          <w:color w:val="131413"/>
          <w:lang w:val="en-US"/>
        </w:rPr>
        <w:t xml:space="preserve">The master mold </w:t>
      </w:r>
      <w:r w:rsidR="007F76EF">
        <w:rPr>
          <w:rFonts w:ascii="Times New Roman" w:eastAsia="Roboto" w:hAnsi="Times New Roman" w:cs="Times New Roman"/>
          <w:color w:val="131413"/>
          <w:lang w:val="en-US"/>
        </w:rPr>
        <w:t xml:space="preserve">for the </w:t>
      </w:r>
      <w:r w:rsidRPr="0041185B">
        <w:rPr>
          <w:rFonts w:ascii="Times New Roman" w:eastAsia="Roboto" w:hAnsi="Times New Roman" w:cs="Times New Roman"/>
          <w:color w:val="131413"/>
          <w:lang w:val="en-US"/>
        </w:rPr>
        <w:t>micro</w:t>
      </w:r>
      <w:r w:rsidR="00931801">
        <w:rPr>
          <w:rFonts w:ascii="Times New Roman" w:eastAsia="Roboto" w:hAnsi="Times New Roman" w:cs="Times New Roman"/>
          <w:color w:val="131413"/>
          <w:lang w:val="en-US"/>
        </w:rPr>
        <w:t>-</w:t>
      </w:r>
      <w:r w:rsidRPr="0041185B">
        <w:rPr>
          <w:rFonts w:ascii="Times New Roman" w:eastAsia="Roboto" w:hAnsi="Times New Roman" w:cs="Times New Roman"/>
          <w:color w:val="131413"/>
          <w:lang w:val="en-US"/>
        </w:rPr>
        <w:t xml:space="preserve">channels array was designed through AutoCAD (2019, Autodesk) </w:t>
      </w:r>
      <w:r w:rsidR="001C3080" w:rsidRPr="0041185B">
        <w:rPr>
          <w:rFonts w:ascii="Times New Roman" w:eastAsia="Roboto" w:hAnsi="Times New Roman" w:cs="Times New Roman"/>
          <w:color w:val="131413"/>
          <w:lang w:val="en-US"/>
        </w:rPr>
        <w:t>and</w:t>
      </w:r>
      <w:r w:rsidRPr="0041185B">
        <w:rPr>
          <w:rFonts w:ascii="Times New Roman" w:eastAsia="Roboto" w:hAnsi="Times New Roman" w:cs="Times New Roman"/>
          <w:color w:val="131413"/>
          <w:lang w:val="en-US"/>
        </w:rPr>
        <w:t xml:space="preserve"> </w:t>
      </w:r>
      <w:r w:rsidR="007F76EF">
        <w:rPr>
          <w:rFonts w:ascii="Times New Roman" w:eastAsia="Roboto" w:hAnsi="Times New Roman" w:cs="Times New Roman"/>
          <w:color w:val="131413"/>
          <w:lang w:val="en-US"/>
        </w:rPr>
        <w:t xml:space="preserve">the fluid-dynamic behavior was </w:t>
      </w:r>
      <w:r w:rsidR="001C3080" w:rsidRPr="0041185B">
        <w:rPr>
          <w:rFonts w:ascii="Times New Roman" w:eastAsia="Roboto" w:hAnsi="Times New Roman" w:cs="Times New Roman"/>
          <w:color w:val="131413"/>
          <w:lang w:val="en-US"/>
        </w:rPr>
        <w:t xml:space="preserve">simulated using </w:t>
      </w:r>
      <w:r w:rsidR="001C3080" w:rsidRPr="0041185B">
        <w:rPr>
          <w:rFonts w:ascii="Times New Roman" w:eastAsia="TimesNewRomanPSMT" w:hAnsi="Times New Roman" w:cs="Times New Roman"/>
          <w:lang w:val="en-US"/>
        </w:rPr>
        <w:t>COMSOL Multiphysics.</w:t>
      </w:r>
      <w:r w:rsidR="001C3080" w:rsidRPr="0041185B">
        <w:rPr>
          <w:rFonts w:ascii="Times New Roman" w:eastAsia="Roboto" w:hAnsi="Times New Roman" w:cs="Times New Roman"/>
          <w:color w:val="131413"/>
          <w:lang w:val="en-US"/>
        </w:rPr>
        <w:t xml:space="preserve"> </w:t>
      </w:r>
      <w:r w:rsidR="007F76EF">
        <w:rPr>
          <w:rFonts w:ascii="Times New Roman" w:eastAsia="Roboto" w:hAnsi="Times New Roman" w:cs="Times New Roman"/>
          <w:color w:val="131413"/>
          <w:lang w:val="en-US"/>
        </w:rPr>
        <w:t xml:space="preserve">The optimized mold was fabricated using a 2PP-based </w:t>
      </w:r>
      <w:proofErr w:type="spellStart"/>
      <w:r w:rsidR="00BB376D" w:rsidRPr="0041185B">
        <w:rPr>
          <w:rFonts w:ascii="Times New Roman" w:eastAsia="Roboto" w:hAnsi="Times New Roman" w:cs="Times New Roman"/>
          <w:color w:val="000000"/>
          <w:lang w:val="en-US"/>
        </w:rPr>
        <w:t>NanoScribe</w:t>
      </w:r>
      <w:proofErr w:type="spellEnd"/>
      <w:r w:rsidR="00BB376D" w:rsidRPr="0041185B">
        <w:rPr>
          <w:rFonts w:ascii="Times New Roman" w:eastAsia="Roboto" w:hAnsi="Times New Roman" w:cs="Times New Roman"/>
          <w:color w:val="000000"/>
          <w:lang w:val="en-US"/>
        </w:rPr>
        <w:t xml:space="preserve"> Photonic Professional GT 3D printer (</w:t>
      </w:r>
      <w:proofErr w:type="spellStart"/>
      <w:r w:rsidR="00BB376D" w:rsidRPr="0041185B">
        <w:rPr>
          <w:rFonts w:ascii="Times New Roman" w:eastAsia="Roboto" w:hAnsi="Times New Roman" w:cs="Times New Roman"/>
          <w:color w:val="000000"/>
          <w:lang w:val="en-US"/>
        </w:rPr>
        <w:t>Nanoscribe</w:t>
      </w:r>
      <w:proofErr w:type="spellEnd"/>
      <w:r w:rsidR="00BB376D" w:rsidRPr="0041185B">
        <w:rPr>
          <w:rFonts w:ascii="Times New Roman" w:eastAsia="Roboto" w:hAnsi="Times New Roman" w:cs="Times New Roman"/>
          <w:color w:val="000000"/>
          <w:lang w:val="en-US"/>
        </w:rPr>
        <w:t xml:space="preserve">, </w:t>
      </w:r>
      <w:proofErr w:type="spellStart"/>
      <w:r w:rsidR="00BB376D" w:rsidRPr="0041185B">
        <w:rPr>
          <w:rFonts w:ascii="Times New Roman" w:eastAsia="Roboto" w:hAnsi="Times New Roman" w:cs="Times New Roman"/>
          <w:color w:val="000000"/>
          <w:lang w:val="en-US"/>
        </w:rPr>
        <w:t>Eggenstein-Leopoldshafe</w:t>
      </w:r>
      <w:proofErr w:type="spellEnd"/>
      <w:r w:rsidR="00BB376D" w:rsidRPr="0041185B">
        <w:rPr>
          <w:rFonts w:ascii="Times New Roman" w:eastAsia="Roboto" w:hAnsi="Times New Roman" w:cs="Times New Roman"/>
          <w:color w:val="000000"/>
          <w:lang w:val="en-US"/>
        </w:rPr>
        <w:t xml:space="preserve">, Germany). </w:t>
      </w:r>
      <w:r w:rsidR="00BD5385" w:rsidRPr="0041185B">
        <w:rPr>
          <w:rFonts w:ascii="Times New Roman" w:eastAsia="Roboto" w:hAnsi="Times New Roman" w:cs="Times New Roman"/>
          <w:color w:val="000000"/>
          <w:lang w:val="en-US"/>
        </w:rPr>
        <w:t>To verify the quality of the produced master,</w:t>
      </w:r>
      <w:r w:rsidR="009A72C6" w:rsidRPr="0041185B">
        <w:rPr>
          <w:rFonts w:ascii="Times New Roman" w:eastAsia="Roboto" w:hAnsi="Times New Roman" w:cs="Times New Roman"/>
          <w:color w:val="000000"/>
          <w:lang w:val="en-US"/>
        </w:rPr>
        <w:t xml:space="preserve"> Scanning Electron Microscopy (FEI Quanta 400, Scanning Electron Microscopy) and </w:t>
      </w:r>
      <w:r w:rsidR="00BD5385" w:rsidRPr="0041185B">
        <w:rPr>
          <w:rFonts w:ascii="Times New Roman" w:eastAsia="Roboto" w:hAnsi="Times New Roman" w:cs="Times New Roman"/>
          <w:color w:val="000000"/>
          <w:lang w:val="en-US"/>
        </w:rPr>
        <w:t>3D optical profilometer</w:t>
      </w:r>
      <w:r w:rsidR="001367CE" w:rsidRPr="0041185B">
        <w:rPr>
          <w:rFonts w:ascii="Times New Roman" w:eastAsia="Roboto" w:hAnsi="Times New Roman" w:cs="Times New Roman"/>
          <w:color w:val="000000"/>
          <w:lang w:val="en-US"/>
        </w:rPr>
        <w:t xml:space="preserve"> (</w:t>
      </w:r>
      <w:proofErr w:type="spellStart"/>
      <w:r w:rsidR="001367CE" w:rsidRPr="0041185B">
        <w:rPr>
          <w:rFonts w:ascii="Times New Roman" w:eastAsia="Roboto" w:hAnsi="Times New Roman" w:cs="Times New Roman"/>
          <w:color w:val="000000"/>
          <w:lang w:val="en-US"/>
        </w:rPr>
        <w:t>Sensofar</w:t>
      </w:r>
      <w:proofErr w:type="spellEnd"/>
      <w:r w:rsidR="001367CE" w:rsidRPr="0041185B">
        <w:rPr>
          <w:rFonts w:ascii="Times New Roman" w:eastAsia="Roboto" w:hAnsi="Times New Roman" w:cs="Times New Roman"/>
          <w:color w:val="000000"/>
          <w:lang w:val="en-US"/>
        </w:rPr>
        <w:t xml:space="preserve"> S </w:t>
      </w:r>
      <w:proofErr w:type="spellStart"/>
      <w:r w:rsidR="001367CE" w:rsidRPr="0041185B">
        <w:rPr>
          <w:rFonts w:ascii="Times New Roman" w:eastAsia="Roboto" w:hAnsi="Times New Roman" w:cs="Times New Roman"/>
          <w:color w:val="000000"/>
          <w:lang w:val="en-US"/>
        </w:rPr>
        <w:t>Neox</w:t>
      </w:r>
      <w:proofErr w:type="spellEnd"/>
      <w:r w:rsidR="001367CE" w:rsidRPr="0041185B">
        <w:rPr>
          <w:rFonts w:ascii="Times New Roman" w:eastAsia="Roboto" w:hAnsi="Times New Roman" w:cs="Times New Roman"/>
          <w:color w:val="000000"/>
          <w:lang w:val="en-US"/>
        </w:rPr>
        <w:t xml:space="preserve"> profilometer)</w:t>
      </w:r>
      <w:r w:rsidR="009A72C6" w:rsidRPr="0041185B">
        <w:rPr>
          <w:rFonts w:ascii="Times New Roman" w:eastAsia="Roboto" w:hAnsi="Times New Roman" w:cs="Times New Roman"/>
          <w:color w:val="000000"/>
          <w:lang w:val="en-US"/>
        </w:rPr>
        <w:t xml:space="preserve"> analyses </w:t>
      </w:r>
      <w:r w:rsidR="007F76EF">
        <w:rPr>
          <w:rFonts w:ascii="Times New Roman" w:eastAsia="Roboto" w:hAnsi="Times New Roman" w:cs="Times New Roman"/>
          <w:color w:val="000000"/>
          <w:lang w:val="en-US"/>
        </w:rPr>
        <w:t>were</w:t>
      </w:r>
      <w:r w:rsidR="007F76EF" w:rsidRPr="0041185B">
        <w:rPr>
          <w:rFonts w:ascii="Times New Roman" w:eastAsia="Roboto" w:hAnsi="Times New Roman" w:cs="Times New Roman"/>
          <w:color w:val="000000"/>
          <w:lang w:val="en-US"/>
        </w:rPr>
        <w:t xml:space="preserve"> </w:t>
      </w:r>
      <w:r w:rsidR="007F76EF">
        <w:rPr>
          <w:rFonts w:ascii="Times New Roman" w:eastAsia="Roboto" w:hAnsi="Times New Roman" w:cs="Times New Roman"/>
          <w:color w:val="000000"/>
          <w:lang w:val="en-US"/>
        </w:rPr>
        <w:t>performed</w:t>
      </w:r>
      <w:r w:rsidR="00BD5385" w:rsidRPr="0041185B">
        <w:rPr>
          <w:rFonts w:ascii="Times New Roman" w:eastAsia="Roboto" w:hAnsi="Times New Roman" w:cs="Times New Roman"/>
          <w:color w:val="000000"/>
          <w:lang w:val="en-US"/>
        </w:rPr>
        <w:t>.</w:t>
      </w:r>
      <w:r w:rsidR="004D2406" w:rsidRPr="0041185B">
        <w:rPr>
          <w:rFonts w:ascii="Times New Roman" w:eastAsia="Roboto" w:hAnsi="Times New Roman" w:cs="Times New Roman"/>
          <w:color w:val="000000"/>
          <w:lang w:val="en-US"/>
        </w:rPr>
        <w:t xml:space="preserve"> </w:t>
      </w:r>
      <w:r w:rsidR="007F76EF">
        <w:rPr>
          <w:rFonts w:ascii="Times New Roman" w:eastAsia="Roboto" w:hAnsi="Times New Roman" w:cs="Times New Roman"/>
          <w:color w:val="000000"/>
          <w:lang w:val="en-US"/>
        </w:rPr>
        <w:t xml:space="preserve">The final device was then produced via standard replica molding. Briefly, </w:t>
      </w:r>
      <w:r w:rsidR="00BB376D" w:rsidRPr="0041185B">
        <w:rPr>
          <w:rFonts w:ascii="Times New Roman" w:eastAsia="Roboto" w:hAnsi="Times New Roman" w:cs="Times New Roman"/>
          <w:color w:val="000000"/>
          <w:lang w:val="en-US"/>
        </w:rPr>
        <w:t>Polydimethylsiloxane (PDMS) (Dow Corning, Sylgard</w:t>
      </w:r>
      <w:r w:rsidR="00BB376D" w:rsidRPr="0041185B">
        <w:rPr>
          <w:rFonts w:ascii="Times New Roman" w:eastAsia="Roboto" w:hAnsi="Times New Roman" w:cs="Times New Roman"/>
          <w:color w:val="000000"/>
          <w:vertAlign w:val="superscript"/>
          <w:lang w:val="en-US"/>
        </w:rPr>
        <w:t xml:space="preserve">® </w:t>
      </w:r>
      <w:r w:rsidR="00BB376D" w:rsidRPr="0041185B">
        <w:rPr>
          <w:rFonts w:ascii="Times New Roman" w:eastAsia="Roboto" w:hAnsi="Times New Roman" w:cs="Times New Roman"/>
          <w:color w:val="000000"/>
          <w:lang w:val="en-US"/>
        </w:rPr>
        <w:t xml:space="preserve">184) was </w:t>
      </w:r>
      <w:r w:rsidR="00BB376D" w:rsidRPr="0041185B">
        <w:rPr>
          <w:rFonts w:ascii="Times New Roman" w:eastAsia="Roboto" w:hAnsi="Times New Roman" w:cs="Times New Roman"/>
          <w:lang w:val="en-US"/>
        </w:rPr>
        <w:t>prepared by adding</w:t>
      </w:r>
      <w:r w:rsidR="00BB376D" w:rsidRPr="0041185B">
        <w:rPr>
          <w:rFonts w:ascii="Times New Roman" w:eastAsia="Roboto" w:hAnsi="Times New Roman" w:cs="Times New Roman"/>
          <w:color w:val="000000"/>
          <w:lang w:val="en-US"/>
        </w:rPr>
        <w:t xml:space="preserve"> a curing agent, 10:1 (w/w</w:t>
      </w:r>
      <w:r w:rsidR="007F76EF">
        <w:rPr>
          <w:rFonts w:ascii="Times New Roman" w:eastAsia="Roboto" w:hAnsi="Times New Roman" w:cs="Times New Roman"/>
          <w:color w:val="000000"/>
          <w:lang w:val="en-US"/>
        </w:rPr>
        <w:t xml:space="preserve">), </w:t>
      </w:r>
      <w:r w:rsidR="00BB376D" w:rsidRPr="0041185B">
        <w:rPr>
          <w:rFonts w:ascii="Times New Roman" w:eastAsia="Roboto" w:hAnsi="Times New Roman" w:cs="Times New Roman"/>
          <w:color w:val="000000"/>
          <w:lang w:val="en-US"/>
        </w:rPr>
        <w:t xml:space="preserve">poured over the master mold and then </w:t>
      </w:r>
      <w:r w:rsidR="007F76EF">
        <w:rPr>
          <w:rFonts w:ascii="Times New Roman" w:eastAsia="Roboto" w:hAnsi="Times New Roman" w:cs="Times New Roman"/>
          <w:color w:val="000000"/>
          <w:lang w:val="en-US"/>
        </w:rPr>
        <w:t>pol</w:t>
      </w:r>
      <w:r w:rsidR="00434298">
        <w:rPr>
          <w:rFonts w:ascii="Times New Roman" w:eastAsia="Roboto" w:hAnsi="Times New Roman" w:cs="Times New Roman"/>
          <w:color w:val="000000"/>
          <w:lang w:val="en-US"/>
        </w:rPr>
        <w:t>ymerized</w:t>
      </w:r>
      <w:r w:rsidR="007F76EF" w:rsidRPr="0041185B">
        <w:rPr>
          <w:rFonts w:ascii="Times New Roman" w:eastAsia="Roboto" w:hAnsi="Times New Roman" w:cs="Times New Roman"/>
          <w:color w:val="000000"/>
          <w:lang w:val="en-US"/>
        </w:rPr>
        <w:t xml:space="preserve"> </w:t>
      </w:r>
      <w:r w:rsidR="00BB376D" w:rsidRPr="0041185B">
        <w:rPr>
          <w:rFonts w:ascii="Times New Roman" w:eastAsia="Roboto" w:hAnsi="Times New Roman" w:cs="Times New Roman"/>
          <w:color w:val="000000"/>
          <w:lang w:val="en-US"/>
        </w:rPr>
        <w:t xml:space="preserve">for 90 minutes at 70 °C in an oven. The </w:t>
      </w:r>
      <w:r w:rsidR="00434298">
        <w:rPr>
          <w:rFonts w:ascii="Times New Roman" w:eastAsia="Roboto" w:hAnsi="Times New Roman" w:cs="Times New Roman"/>
          <w:color w:val="000000"/>
          <w:lang w:val="en-US"/>
        </w:rPr>
        <w:t>cured</w:t>
      </w:r>
      <w:r w:rsidR="00434298" w:rsidRPr="0041185B">
        <w:rPr>
          <w:rFonts w:ascii="Times New Roman" w:eastAsia="Roboto" w:hAnsi="Times New Roman" w:cs="Times New Roman"/>
          <w:color w:val="000000"/>
          <w:lang w:val="en-US"/>
        </w:rPr>
        <w:t xml:space="preserve"> </w:t>
      </w:r>
      <w:r w:rsidR="00BB376D" w:rsidRPr="0041185B">
        <w:rPr>
          <w:rFonts w:ascii="Times New Roman" w:eastAsia="Roboto" w:hAnsi="Times New Roman" w:cs="Times New Roman"/>
          <w:color w:val="000000"/>
          <w:lang w:val="en-US"/>
        </w:rPr>
        <w:t>PDMS layer was gently peeled off from the rigid master. To create the microfluidic chip the PDMS slab was attached to a microscope cover glass (Sigma-Aldrich, 24 x 25 x 1 mm) with plasma treatment</w:t>
      </w:r>
      <w:r w:rsidR="00434298">
        <w:rPr>
          <w:rFonts w:ascii="Times New Roman" w:eastAsia="Roboto" w:hAnsi="Times New Roman" w:cs="Times New Roman"/>
          <w:color w:val="000000"/>
          <w:lang w:val="en-US"/>
        </w:rPr>
        <w:t xml:space="preserve"> </w:t>
      </w:r>
      <w:r w:rsidR="00434298" w:rsidRPr="0041185B">
        <w:rPr>
          <w:rFonts w:ascii="Times New Roman" w:eastAsia="Roboto" w:hAnsi="Times New Roman" w:cs="Times New Roman"/>
          <w:color w:val="000000"/>
          <w:lang w:val="en-US"/>
        </w:rPr>
        <w:t>(PDC-002-CE by Harrick Plasma)</w:t>
      </w:r>
      <w:r w:rsidR="00BB376D" w:rsidRPr="0041185B">
        <w:rPr>
          <w:rFonts w:ascii="Times New Roman" w:eastAsia="Roboto" w:hAnsi="Times New Roman" w:cs="Times New Roman"/>
          <w:color w:val="000000"/>
          <w:lang w:val="en-US"/>
        </w:rPr>
        <w:t xml:space="preserve">. </w:t>
      </w:r>
      <w:r w:rsidR="00BB376D" w:rsidRPr="0041185B">
        <w:rPr>
          <w:rFonts w:ascii="Times New Roman" w:eastAsia="Roboto" w:hAnsi="Times New Roman" w:cs="Times New Roman"/>
          <w:lang w:val="en-US"/>
        </w:rPr>
        <w:t>Both the microscope</w:t>
      </w:r>
      <w:r w:rsidR="00BB376D" w:rsidRPr="0041185B">
        <w:rPr>
          <w:rFonts w:ascii="Times New Roman" w:eastAsia="Roboto" w:hAnsi="Times New Roman" w:cs="Times New Roman"/>
          <w:color w:val="000000"/>
          <w:lang w:val="en-US"/>
        </w:rPr>
        <w:t xml:space="preserve"> glass slide and PDMS layer are inserted in the Plasma Cleaner under vacuum conditions for 2 minutes. </w:t>
      </w:r>
      <w:r w:rsidR="008078B6" w:rsidRPr="0041185B">
        <w:rPr>
          <w:rFonts w:ascii="Times New Roman" w:eastAsia="Roboto" w:hAnsi="Times New Roman" w:cs="Times New Roman"/>
          <w:lang w:val="en-US"/>
        </w:rPr>
        <w:t xml:space="preserve">The hydraulic seal of the final platform </w:t>
      </w:r>
      <w:r w:rsidR="009A72C6" w:rsidRPr="0041185B">
        <w:rPr>
          <w:rFonts w:ascii="Times New Roman" w:eastAsia="Roboto" w:hAnsi="Times New Roman" w:cs="Times New Roman"/>
          <w:lang w:val="en-US"/>
        </w:rPr>
        <w:t>wa</w:t>
      </w:r>
      <w:r w:rsidR="008078B6" w:rsidRPr="0041185B">
        <w:rPr>
          <w:rFonts w:ascii="Times New Roman" w:eastAsia="Roboto" w:hAnsi="Times New Roman" w:cs="Times New Roman"/>
          <w:lang w:val="en-US"/>
        </w:rPr>
        <w:t xml:space="preserve">s validated with </w:t>
      </w:r>
      <w:r w:rsidR="00434298">
        <w:rPr>
          <w:rFonts w:ascii="Times New Roman" w:eastAsia="Roboto" w:hAnsi="Times New Roman" w:cs="Times New Roman"/>
          <w:lang w:val="en-US"/>
        </w:rPr>
        <w:t>colored tracers</w:t>
      </w:r>
      <w:r w:rsidR="008078B6" w:rsidRPr="0041185B">
        <w:rPr>
          <w:rFonts w:ascii="Times New Roman" w:eastAsia="Roboto" w:hAnsi="Times New Roman" w:cs="Times New Roman"/>
          <w:lang w:val="en-US"/>
        </w:rPr>
        <w:t xml:space="preserve">. </w:t>
      </w:r>
      <w:r w:rsidR="008078B6" w:rsidRPr="0041185B">
        <w:rPr>
          <w:rFonts w:ascii="Times New Roman" w:eastAsia="Roboto" w:hAnsi="Times New Roman" w:cs="Times New Roman"/>
          <w:color w:val="000000"/>
          <w:lang w:val="en-US"/>
        </w:rPr>
        <w:t xml:space="preserve">The microfluidic platform </w:t>
      </w:r>
      <w:r w:rsidR="009A72C6" w:rsidRPr="0041185B">
        <w:rPr>
          <w:rFonts w:ascii="Times New Roman" w:eastAsia="Roboto" w:hAnsi="Times New Roman" w:cs="Times New Roman"/>
          <w:color w:val="000000"/>
          <w:lang w:val="en-US"/>
        </w:rPr>
        <w:t>wa</w:t>
      </w:r>
      <w:r w:rsidR="008078B6" w:rsidRPr="0041185B">
        <w:rPr>
          <w:rFonts w:ascii="Times New Roman" w:eastAsia="Roboto" w:hAnsi="Times New Roman" w:cs="Times New Roman"/>
          <w:color w:val="000000"/>
          <w:lang w:val="en-US"/>
        </w:rPr>
        <w:t xml:space="preserve">s </w:t>
      </w:r>
      <w:r w:rsidR="00B128F2" w:rsidRPr="0041185B">
        <w:rPr>
          <w:rFonts w:ascii="Times New Roman" w:eastAsia="Roboto" w:hAnsi="Times New Roman" w:cs="Times New Roman"/>
          <w:color w:val="000000"/>
          <w:lang w:val="en-US"/>
        </w:rPr>
        <w:t>then biologically</w:t>
      </w:r>
      <w:r w:rsidR="008078B6" w:rsidRPr="0041185B">
        <w:rPr>
          <w:rFonts w:ascii="Times New Roman" w:eastAsia="Roboto" w:hAnsi="Times New Roman" w:cs="Times New Roman"/>
          <w:color w:val="000000"/>
          <w:lang w:val="en-US"/>
        </w:rPr>
        <w:t xml:space="preserve"> validated using </w:t>
      </w:r>
      <w:r w:rsidR="005B0EBA" w:rsidRPr="0041185B">
        <w:rPr>
          <w:rFonts w:ascii="Times New Roman" w:eastAsia="Roboto" w:hAnsi="Times New Roman" w:cs="Times New Roman"/>
          <w:color w:val="000000"/>
          <w:lang w:val="en-US"/>
        </w:rPr>
        <w:t xml:space="preserve">a human </w:t>
      </w:r>
      <w:r w:rsidR="008078B6" w:rsidRPr="0041185B">
        <w:rPr>
          <w:rFonts w:ascii="Times New Roman" w:eastAsia="Roboto" w:hAnsi="Times New Roman" w:cs="Times New Roman"/>
          <w:color w:val="000000"/>
          <w:lang w:val="en-US"/>
        </w:rPr>
        <w:t>N</w:t>
      </w:r>
      <w:r w:rsidR="00225EF8" w:rsidRPr="0041185B">
        <w:rPr>
          <w:rFonts w:ascii="Times New Roman" w:eastAsia="Roboto" w:hAnsi="Times New Roman" w:cs="Times New Roman"/>
          <w:color w:val="000000"/>
          <w:lang w:val="en-US"/>
        </w:rPr>
        <w:t xml:space="preserve">B </w:t>
      </w:r>
      <w:r w:rsidR="008078B6" w:rsidRPr="0041185B">
        <w:rPr>
          <w:rFonts w:ascii="Times New Roman" w:eastAsia="Roboto" w:hAnsi="Times New Roman" w:cs="Times New Roman"/>
          <w:color w:val="000000"/>
          <w:lang w:val="en-US"/>
        </w:rPr>
        <w:t xml:space="preserve">cell line </w:t>
      </w:r>
      <w:r w:rsidR="005B0EBA" w:rsidRPr="0041185B">
        <w:rPr>
          <w:rFonts w:ascii="Times New Roman" w:eastAsia="Roboto" w:hAnsi="Times New Roman" w:cs="Times New Roman"/>
          <w:color w:val="000000"/>
          <w:lang w:val="en-US"/>
        </w:rPr>
        <w:t>(</w:t>
      </w:r>
      <w:r w:rsidR="008078B6" w:rsidRPr="0041185B">
        <w:rPr>
          <w:rFonts w:ascii="Times New Roman" w:eastAsia="Roboto" w:hAnsi="Times New Roman" w:cs="Times New Roman"/>
          <w:color w:val="000000"/>
          <w:lang w:val="en-US"/>
        </w:rPr>
        <w:t>SK-N-AS</w:t>
      </w:r>
      <w:r w:rsidR="005B0EBA" w:rsidRPr="0041185B">
        <w:rPr>
          <w:rFonts w:ascii="Times New Roman" w:eastAsia="Roboto" w:hAnsi="Times New Roman" w:cs="Times New Roman"/>
          <w:color w:val="000000"/>
          <w:lang w:val="en-US"/>
        </w:rPr>
        <w:t>)</w:t>
      </w:r>
      <w:r w:rsidR="008078B6" w:rsidRPr="0041185B">
        <w:rPr>
          <w:rFonts w:ascii="Times New Roman" w:eastAsia="Roboto" w:hAnsi="Times New Roman" w:cs="Times New Roman"/>
          <w:color w:val="000000"/>
          <w:lang w:val="en-US"/>
        </w:rPr>
        <w:t xml:space="preserve"> and</w:t>
      </w:r>
      <w:r w:rsidR="00674B9D" w:rsidRPr="0041185B">
        <w:rPr>
          <w:rFonts w:ascii="Times New Roman" w:eastAsia="Roboto" w:hAnsi="Times New Roman" w:cs="Times New Roman"/>
          <w:color w:val="000000"/>
          <w:lang w:val="en-US"/>
        </w:rPr>
        <w:t xml:space="preserve"> </w:t>
      </w:r>
      <w:r w:rsidR="00674B9D" w:rsidRPr="0041185B">
        <w:rPr>
          <w:rFonts w:ascii="Times New Roman" w:hAnsi="Times New Roman" w:cs="Times New Roman"/>
          <w:lang w:val="en-US"/>
        </w:rPr>
        <w:t>human Mesenchymal stem cells (</w:t>
      </w:r>
      <w:proofErr w:type="spellStart"/>
      <w:r w:rsidR="00674B9D" w:rsidRPr="0041185B">
        <w:rPr>
          <w:rFonts w:ascii="Times New Roman" w:hAnsi="Times New Roman" w:cs="Times New Roman"/>
          <w:lang w:val="en-US"/>
        </w:rPr>
        <w:t>hMSCs</w:t>
      </w:r>
      <w:proofErr w:type="spellEnd"/>
      <w:r w:rsidR="00674B9D" w:rsidRPr="0041185B">
        <w:rPr>
          <w:rFonts w:ascii="Times New Roman" w:hAnsi="Times New Roman" w:cs="Times New Roman"/>
          <w:lang w:val="en-US"/>
        </w:rPr>
        <w:t>), representative of one of the main NB metastatic target sites</w:t>
      </w:r>
      <w:r w:rsidR="008078B6" w:rsidRPr="0041185B">
        <w:rPr>
          <w:rFonts w:ascii="Times New Roman" w:eastAsia="Roboto" w:hAnsi="Times New Roman" w:cs="Times New Roman"/>
          <w:lang w:val="en-US"/>
        </w:rPr>
        <w:t xml:space="preserve">. </w:t>
      </w:r>
      <w:r w:rsidR="00A00AA7" w:rsidRPr="0041185B">
        <w:rPr>
          <w:rFonts w:ascii="Times New Roman" w:eastAsia="Roboto" w:hAnsi="Times New Roman" w:cs="Times New Roman"/>
          <w:color w:val="000000" w:themeColor="text1"/>
          <w:lang w:val="en-US"/>
        </w:rPr>
        <w:t xml:space="preserve">Finally, migration was observed using a fluorescence microscope (EVOS FL Cell Imaging System, Thermo Fisher Scientific) following cell positions </w:t>
      </w:r>
      <w:r w:rsidR="00931801">
        <w:rPr>
          <w:rFonts w:ascii="Times New Roman" w:eastAsia="Roboto" w:hAnsi="Times New Roman" w:cs="Times New Roman"/>
          <w:color w:val="000000" w:themeColor="text1"/>
          <w:lang w:val="en-US"/>
        </w:rPr>
        <w:t xml:space="preserve">for </w:t>
      </w:r>
      <w:r w:rsidR="00A00AA7" w:rsidRPr="0041185B">
        <w:rPr>
          <w:rFonts w:ascii="Times New Roman" w:eastAsia="Roboto" w:hAnsi="Times New Roman" w:cs="Times New Roman"/>
          <w:color w:val="000000" w:themeColor="text1"/>
          <w:lang w:val="en-US"/>
        </w:rPr>
        <w:t>up to 48 hours of incubation.</w:t>
      </w:r>
    </w:p>
    <w:p w14:paraId="5F5EBAF0" w14:textId="0E8B8678" w:rsidR="001C3080" w:rsidRDefault="00DA51A3" w:rsidP="001C3080">
      <w:pPr>
        <w:pStyle w:val="NormaleWeb"/>
        <w:spacing w:line="276" w:lineRule="auto"/>
        <w:jc w:val="both"/>
        <w:rPr>
          <w:rFonts w:eastAsia="MS PGothic"/>
          <w:b/>
          <w:bCs/>
          <w:lang w:val="en-US"/>
        </w:rPr>
      </w:pPr>
      <w:r w:rsidRPr="00466FFD">
        <w:rPr>
          <w:rFonts w:eastAsia="MS PGothic"/>
          <w:b/>
          <w:bCs/>
          <w:lang w:val="en-US"/>
        </w:rPr>
        <w:t>3. Results and discussion</w:t>
      </w:r>
    </w:p>
    <w:p w14:paraId="383BB1BD" w14:textId="306D39EF" w:rsidR="004D2406" w:rsidRPr="009A72C6" w:rsidRDefault="009B74DF" w:rsidP="009A72C6">
      <w:pPr>
        <w:spacing w:line="276" w:lineRule="auto"/>
        <w:jc w:val="both"/>
        <w:rPr>
          <w:rFonts w:ascii="Times New Roman" w:eastAsia="TimesNewRomanPSMT" w:hAnsi="Times New Roman" w:cs="Times New Roman"/>
          <w:lang w:val="en-US"/>
        </w:rPr>
      </w:pPr>
      <w:r w:rsidRPr="009A72C6">
        <w:rPr>
          <w:rFonts w:ascii="Times New Roman" w:eastAsia="TimesNewRomanPSMT" w:hAnsi="Times New Roman" w:cs="Times New Roman"/>
          <w:lang w:val="en-US"/>
        </w:rPr>
        <w:t>The general platform design consist</w:t>
      </w:r>
      <w:r w:rsidR="00931801">
        <w:rPr>
          <w:rFonts w:ascii="Times New Roman" w:eastAsia="TimesNewRomanPSMT" w:hAnsi="Times New Roman" w:cs="Times New Roman"/>
          <w:lang w:val="en-US"/>
        </w:rPr>
        <w:t>ed</w:t>
      </w:r>
      <w:r w:rsidRPr="009A72C6">
        <w:rPr>
          <w:rFonts w:ascii="Times New Roman" w:eastAsia="TimesNewRomanPSMT" w:hAnsi="Times New Roman" w:cs="Times New Roman"/>
          <w:lang w:val="en-US"/>
        </w:rPr>
        <w:t xml:space="preserve"> in two lateral</w:t>
      </w:r>
      <w:r w:rsidR="00A00AA7" w:rsidRPr="009A72C6">
        <w:rPr>
          <w:rFonts w:ascii="Times New Roman" w:eastAsia="TimesNewRomanPSMT" w:hAnsi="Times New Roman" w:cs="Times New Roman"/>
          <w:lang w:val="en-US"/>
        </w:rPr>
        <w:t xml:space="preserve"> </w:t>
      </w:r>
      <w:r w:rsidRPr="009A72C6">
        <w:rPr>
          <w:rFonts w:ascii="Times New Roman" w:eastAsia="TimesNewRomanPSMT" w:hAnsi="Times New Roman" w:cs="Times New Roman"/>
          <w:lang w:val="en-US"/>
        </w:rPr>
        <w:t xml:space="preserve">channels and chambers used to introduce different solutions of cells and </w:t>
      </w:r>
      <w:r w:rsidRPr="009A72C6">
        <w:rPr>
          <w:rFonts w:ascii="Times New Roman" w:hAnsi="Times New Roman" w:cs="Times New Roman"/>
          <w:lang w:val="en-US"/>
        </w:rPr>
        <w:t>m</w:t>
      </w:r>
      <w:r w:rsidRPr="009A72C6">
        <w:rPr>
          <w:rFonts w:ascii="Times New Roman" w:eastAsia="TimesNewRomanPSMT" w:hAnsi="Times New Roman" w:cs="Times New Roman"/>
          <w:lang w:val="en-US"/>
        </w:rPr>
        <w:t>icro-channels that connect the lateral chambers (Fig</w:t>
      </w:r>
      <w:r w:rsidR="001C3080" w:rsidRPr="009A72C6">
        <w:rPr>
          <w:rFonts w:ascii="Times New Roman" w:eastAsia="TimesNewRomanPSMT" w:hAnsi="Times New Roman" w:cs="Times New Roman"/>
          <w:lang w:val="en-US"/>
        </w:rPr>
        <w:t>ure</w:t>
      </w:r>
      <w:r w:rsidRPr="009A72C6">
        <w:rPr>
          <w:rFonts w:ascii="Times New Roman" w:eastAsia="TimesNewRomanPSMT" w:hAnsi="Times New Roman" w:cs="Times New Roman"/>
          <w:lang w:val="en-US"/>
        </w:rPr>
        <w:t xml:space="preserve"> 1</w:t>
      </w:r>
      <w:r w:rsidR="009A72C6">
        <w:rPr>
          <w:rFonts w:ascii="Times New Roman" w:eastAsia="TimesNewRomanPSMT" w:hAnsi="Times New Roman" w:cs="Times New Roman"/>
          <w:lang w:val="en-US"/>
        </w:rPr>
        <w:t>a and b</w:t>
      </w:r>
      <w:r w:rsidRPr="009A72C6">
        <w:rPr>
          <w:rFonts w:ascii="Times New Roman" w:eastAsia="TimesNewRomanPSMT" w:hAnsi="Times New Roman" w:cs="Times New Roman"/>
          <w:lang w:val="en-US"/>
        </w:rPr>
        <w:t xml:space="preserve">). </w:t>
      </w:r>
      <w:r w:rsidR="00292DE2" w:rsidRPr="00292DE2">
        <w:rPr>
          <w:rFonts w:ascii="Times New Roman" w:eastAsia="TimesNewRomanPSMT" w:hAnsi="Times New Roman" w:cs="Times New Roman" w:hint="eastAsia"/>
          <w:lang w:val="en-US"/>
        </w:rPr>
        <w:t xml:space="preserve">The key element is </w:t>
      </w:r>
      <w:r w:rsidR="00292DE2" w:rsidRPr="00292DE2">
        <w:rPr>
          <w:rFonts w:ascii="Times New Roman" w:eastAsia="TimesNewRomanPSMT" w:hAnsi="Times New Roman" w:cs="Times New Roman" w:hint="eastAsia"/>
          <w:lang w:val="en-US"/>
        </w:rPr>
        <w:lastRenderedPageBreak/>
        <w:t>the structure of the micro-channels that, designed with shrinkages and larger sections, recall the shape of lymphatic vessels, the main migration ducts.</w:t>
      </w:r>
      <w:r w:rsidR="00292DE2">
        <w:rPr>
          <w:rFonts w:ascii="Times New Roman" w:eastAsia="TimesNewRomanPSMT" w:hAnsi="Times New Roman" w:cs="Times New Roman"/>
          <w:lang w:val="en-US"/>
        </w:rPr>
        <w:t xml:space="preserve"> </w:t>
      </w:r>
      <w:r w:rsidR="00A00AA7" w:rsidRPr="009A72C6">
        <w:rPr>
          <w:rFonts w:ascii="Times New Roman" w:eastAsia="Roboto" w:hAnsi="Times New Roman" w:cs="Times New Roman"/>
          <w:lang w:val="en-US"/>
        </w:rPr>
        <w:t>The hydraulic seal of the</w:t>
      </w:r>
      <w:r w:rsidR="009A72C6" w:rsidRPr="009A72C6">
        <w:rPr>
          <w:rFonts w:ascii="Times New Roman" w:eastAsia="Roboto" w:hAnsi="Times New Roman" w:cs="Times New Roman"/>
          <w:lang w:val="en-US"/>
        </w:rPr>
        <w:t xml:space="preserve"> </w:t>
      </w:r>
      <w:r w:rsidR="00A00AA7" w:rsidRPr="009A72C6">
        <w:rPr>
          <w:rFonts w:ascii="Times New Roman" w:eastAsia="Roboto" w:hAnsi="Times New Roman" w:cs="Times New Roman"/>
          <w:lang w:val="en-US"/>
        </w:rPr>
        <w:t>platform is validated with colorants</w:t>
      </w:r>
      <w:r w:rsidR="009A72C6" w:rsidRPr="009A72C6">
        <w:rPr>
          <w:rFonts w:ascii="Times New Roman" w:eastAsia="Roboto" w:hAnsi="Times New Roman" w:cs="Times New Roman"/>
          <w:lang w:val="en-US"/>
        </w:rPr>
        <w:t xml:space="preserve"> (Figure 1c)</w:t>
      </w:r>
      <w:r w:rsidR="00A00AA7" w:rsidRPr="009A72C6">
        <w:rPr>
          <w:rFonts w:ascii="Times New Roman" w:eastAsia="Roboto" w:hAnsi="Times New Roman" w:cs="Times New Roman"/>
          <w:lang w:val="en-US"/>
        </w:rPr>
        <w:t>.</w:t>
      </w:r>
      <w:r w:rsidR="009A72C6" w:rsidRPr="009A72C6">
        <w:rPr>
          <w:rFonts w:ascii="Times New Roman" w:eastAsia="Roboto" w:hAnsi="Times New Roman" w:cs="Times New Roman"/>
          <w:lang w:val="en-US"/>
        </w:rPr>
        <w:t xml:space="preserve"> This validation was favored by the optical properties of PDMS, as its transparency makes it easier to observe under the microscope.</w:t>
      </w:r>
    </w:p>
    <w:p w14:paraId="3B83C9E3" w14:textId="77777777" w:rsidR="004D2406" w:rsidRDefault="004D2406" w:rsidP="004D2406">
      <w:pPr>
        <w:pStyle w:val="NormaleWeb"/>
        <w:keepNext/>
      </w:pPr>
      <w:r>
        <w:rPr>
          <w:rFonts w:eastAsia="TimesNewRomanPSMT"/>
          <w:noProof/>
          <w:sz w:val="22"/>
          <w:szCs w:val="22"/>
          <w:lang w:val="en-US"/>
        </w:rPr>
        <w:drawing>
          <wp:inline distT="0" distB="0" distL="0" distR="0" wp14:anchorId="7A190E80" wp14:editId="4CF94BF9">
            <wp:extent cx="6120130" cy="2899410"/>
            <wp:effectExtent l="0" t="0" r="127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CFD7" w14:textId="776928C0" w:rsidR="004D2406" w:rsidRPr="00C62798" w:rsidRDefault="004D2406" w:rsidP="004D2406">
      <w:pPr>
        <w:pStyle w:val="Didascalia"/>
        <w:rPr>
          <w:rFonts w:ascii="Times New Roman" w:eastAsia="TimesNewRomanPSMT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  <w:lang w:val="en-US"/>
        </w:rPr>
        <w:t xml:space="preserve">Figure </w:t>
      </w: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  <w:lang w:val="en-US"/>
        </w:rPr>
        <w:instrText xml:space="preserve"> SEQ Figure \* ARABIC </w:instrText>
      </w: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7071E6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lang w:val="en-US"/>
        </w:rPr>
        <w:t>1</w:t>
      </w: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="00C62798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. </w:t>
      </w:r>
      <w:r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Platform layout</w:t>
      </w:r>
      <w:r w:rsidR="00F755A2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:</w:t>
      </w:r>
      <w:r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a) </w:t>
      </w:r>
      <w:r w:rsidR="00F755A2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d</w:t>
      </w:r>
      <w:r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esign of </w:t>
      </w:r>
      <w:r w:rsidR="00931801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the </w:t>
      </w:r>
      <w:r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platform</w:t>
      </w:r>
      <w:r w:rsidR="00F755A2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;</w:t>
      </w:r>
      <w:r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b) </w:t>
      </w:r>
      <w:r w:rsidR="00931801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detail of</w:t>
      </w:r>
      <w:r w:rsidR="00931801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</w:t>
      </w:r>
      <w:r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the micro-channel</w:t>
      </w:r>
      <w:r w:rsidR="00931801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s</w:t>
      </w:r>
      <w:r w:rsidR="00F755A2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; </w:t>
      </w:r>
      <w:r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c) PDMS replica of the</w:t>
      </w:r>
      <w:r w:rsidR="00B679B0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</w:t>
      </w:r>
      <w:r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platform filled with red colorant.</w:t>
      </w:r>
      <w:r w:rsidR="00931801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All d</w:t>
      </w:r>
      <w:r w:rsidR="00931801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imensions </w:t>
      </w:r>
      <w:r w:rsidR="00931801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are </w:t>
      </w:r>
      <w:r w:rsidR="00931801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in </w:t>
      </w:r>
      <w:r w:rsidR="00931801" w:rsidRPr="00C62798">
        <w:rPr>
          <w:rFonts w:ascii="Times New Roman" w:hAnsi="Times New Roman" w:cs="Times New Roman"/>
          <w:i w:val="0"/>
          <w:iCs w:val="0"/>
          <w:color w:val="000000" w:themeColor="text1"/>
        </w:rPr>
        <w:t>μ</w:t>
      </w:r>
      <w:r w:rsidR="00931801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m</w:t>
      </w:r>
      <w:r w:rsidR="00931801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.</w:t>
      </w:r>
    </w:p>
    <w:p w14:paraId="1969EB89" w14:textId="5C1E7425" w:rsidR="00305529" w:rsidRDefault="00B05366" w:rsidP="00305529">
      <w:pPr>
        <w:pStyle w:val="NormaleWeb"/>
        <w:keepNext/>
        <w:spacing w:line="276" w:lineRule="auto"/>
        <w:jc w:val="both"/>
        <w:rPr>
          <w:rFonts w:ascii="TimesNewRomanPSMT" w:eastAsia="TimesNewRomanPSMT" w:hAnsi="TimesNewRomanPSMT" w:cs="TimesNewRomanPSMT"/>
          <w:noProof/>
          <w:lang w:val="en-US"/>
        </w:rPr>
      </w:pPr>
      <w:r w:rsidRPr="007D2E54">
        <w:rPr>
          <w:noProof/>
          <w:color w:val="000000" w:themeColor="text1"/>
          <w:sz w:val="22"/>
          <w:szCs w:val="22"/>
          <w:lang w:val="en-US"/>
        </w:rPr>
        <w:t>To also verify the correct shape and size of all component</w:t>
      </w:r>
      <w:r>
        <w:rPr>
          <w:noProof/>
          <w:color w:val="000000" w:themeColor="text1"/>
          <w:sz w:val="22"/>
          <w:szCs w:val="22"/>
          <w:lang w:val="en-US"/>
        </w:rPr>
        <w:t>s</w:t>
      </w:r>
      <w:r w:rsidR="00B57A66" w:rsidRPr="00B05366">
        <w:rPr>
          <w:rFonts w:eastAsia="TimesNewRomanPSMT"/>
          <w:sz w:val="22"/>
          <w:szCs w:val="22"/>
          <w:lang w:val="en-US"/>
        </w:rPr>
        <w:t>, the platform was observed</w:t>
      </w:r>
      <w:r w:rsidR="00B57A66" w:rsidRPr="00B57A66">
        <w:rPr>
          <w:rFonts w:eastAsia="TimesNewRomanPSMT"/>
          <w:sz w:val="22"/>
          <w:szCs w:val="22"/>
          <w:lang w:val="en-US"/>
        </w:rPr>
        <w:t xml:space="preserve"> using </w:t>
      </w:r>
      <w:r w:rsidR="009A72C6">
        <w:rPr>
          <w:rFonts w:eastAsia="TimesNewRomanPSMT"/>
          <w:sz w:val="22"/>
          <w:szCs w:val="22"/>
          <w:lang w:val="en-US"/>
        </w:rPr>
        <w:t>S</w:t>
      </w:r>
      <w:r w:rsidR="00B57A66" w:rsidRPr="00B57A66">
        <w:rPr>
          <w:rFonts w:eastAsia="TimesNewRomanPSMT"/>
          <w:sz w:val="22"/>
          <w:szCs w:val="22"/>
          <w:lang w:val="en-US"/>
        </w:rPr>
        <w:t xml:space="preserve">canning </w:t>
      </w:r>
      <w:r w:rsidR="009A72C6">
        <w:rPr>
          <w:rFonts w:eastAsia="TimesNewRomanPSMT"/>
          <w:sz w:val="22"/>
          <w:szCs w:val="22"/>
          <w:lang w:val="en-US"/>
        </w:rPr>
        <w:t>E</w:t>
      </w:r>
      <w:r w:rsidR="00B57A66" w:rsidRPr="00B57A66">
        <w:rPr>
          <w:rFonts w:eastAsia="TimesNewRomanPSMT"/>
          <w:sz w:val="22"/>
          <w:szCs w:val="22"/>
          <w:lang w:val="en-US"/>
        </w:rPr>
        <w:t xml:space="preserve">lectron </w:t>
      </w:r>
      <w:r w:rsidR="009A72C6">
        <w:rPr>
          <w:rFonts w:eastAsia="TimesNewRomanPSMT"/>
          <w:sz w:val="22"/>
          <w:szCs w:val="22"/>
          <w:lang w:val="en-US"/>
        </w:rPr>
        <w:t>M</w:t>
      </w:r>
      <w:r w:rsidR="00B57A66" w:rsidRPr="00B57A66">
        <w:rPr>
          <w:rFonts w:eastAsia="TimesNewRomanPSMT"/>
          <w:sz w:val="22"/>
          <w:szCs w:val="22"/>
          <w:lang w:val="en-US"/>
        </w:rPr>
        <w:t xml:space="preserve">icroscopy </w:t>
      </w:r>
      <w:r w:rsidR="00B57A66">
        <w:rPr>
          <w:rFonts w:eastAsia="TimesNewRomanPSMT"/>
          <w:sz w:val="22"/>
          <w:szCs w:val="22"/>
          <w:lang w:val="en-US"/>
        </w:rPr>
        <w:t xml:space="preserve">(Figure </w:t>
      </w:r>
      <w:r w:rsidR="00305529">
        <w:rPr>
          <w:rFonts w:eastAsia="TimesNewRomanPSMT"/>
          <w:sz w:val="22"/>
          <w:szCs w:val="22"/>
          <w:lang w:val="en-US"/>
        </w:rPr>
        <w:t>2</w:t>
      </w:r>
      <w:r w:rsidR="00B57A66">
        <w:rPr>
          <w:rFonts w:eastAsia="TimesNewRomanPSMT"/>
          <w:sz w:val="22"/>
          <w:szCs w:val="22"/>
          <w:lang w:val="en-US"/>
        </w:rPr>
        <w:t>)</w:t>
      </w:r>
      <w:r w:rsidR="00B57A66" w:rsidRPr="00B57A66">
        <w:rPr>
          <w:rFonts w:eastAsia="TimesNewRomanPSMT"/>
          <w:sz w:val="22"/>
          <w:szCs w:val="22"/>
          <w:lang w:val="en-US"/>
        </w:rPr>
        <w:t>.</w:t>
      </w:r>
      <w:r w:rsidR="00305529" w:rsidRPr="00305529">
        <w:rPr>
          <w:rFonts w:ascii="TimesNewRomanPSMT" w:eastAsia="TimesNewRomanPSMT" w:hAnsi="TimesNewRomanPSMT" w:cs="TimesNewRomanPSMT"/>
          <w:noProof/>
          <w:lang w:val="en-US"/>
        </w:rPr>
        <w:t xml:space="preserve"> </w:t>
      </w:r>
    </w:p>
    <w:p w14:paraId="4FB65FD8" w14:textId="72C00E01" w:rsidR="007D2E54" w:rsidRPr="00305529" w:rsidRDefault="007D2E54" w:rsidP="00305529">
      <w:pPr>
        <w:pStyle w:val="NormaleWeb"/>
        <w:keepNext/>
        <w:spacing w:line="276" w:lineRule="auto"/>
        <w:jc w:val="both"/>
        <w:rPr>
          <w:lang w:val="en-US"/>
        </w:rPr>
      </w:pPr>
      <w:r>
        <w:rPr>
          <w:noProof/>
        </w:rPr>
        <w:drawing>
          <wp:inline distT="0" distB="0" distL="0" distR="0" wp14:anchorId="4CE63EF6" wp14:editId="380A5449">
            <wp:extent cx="6116320" cy="2031365"/>
            <wp:effectExtent l="0" t="0" r="5080" b="635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666D" w14:textId="4B5E0936" w:rsidR="00B57A66" w:rsidRPr="00C62798" w:rsidRDefault="00305529" w:rsidP="00305529">
      <w:pPr>
        <w:pStyle w:val="Didascalia"/>
        <w:jc w:val="both"/>
        <w:rPr>
          <w:rFonts w:ascii="Times New Roman" w:eastAsia="TimesNewRomanPSMT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  <w:lang w:val="en-US"/>
        </w:rPr>
        <w:t xml:space="preserve">Figure </w:t>
      </w: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  <w:lang w:val="en-US"/>
        </w:rPr>
        <w:instrText xml:space="preserve"> SEQ Figure \* ARABIC </w:instrText>
      </w: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7071E6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lang w:val="en-US"/>
        </w:rPr>
        <w:t>2</w:t>
      </w: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="00C62798" w:rsidRPr="00E3698A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.</w:t>
      </w:r>
      <w:r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Scanning Electron Microscopy images of the platform, focusing on the micro-channel</w:t>
      </w:r>
      <w:r w:rsidR="00B679B0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s: a) 300</w:t>
      </w:r>
      <w:r w:rsidR="00820AAA" w:rsidRPr="00C62798">
        <w:rPr>
          <w:rFonts w:ascii="Times New Roman" w:eastAsia="Roboto" w:hAnsi="Times New Roman" w:cs="Times New Roman"/>
          <w:i w:val="0"/>
          <w:iCs w:val="0"/>
          <w:lang w:val="en-US"/>
        </w:rPr>
        <w:t>x</w:t>
      </w:r>
      <w:r w:rsidR="00B679B0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magnification; b) 1600</w:t>
      </w:r>
      <w:r w:rsidR="00820AAA" w:rsidRPr="00C62798">
        <w:rPr>
          <w:rFonts w:ascii="Times New Roman" w:eastAsia="Roboto" w:hAnsi="Times New Roman" w:cs="Times New Roman"/>
          <w:i w:val="0"/>
          <w:iCs w:val="0"/>
          <w:lang w:val="en-US"/>
        </w:rPr>
        <w:t>x</w:t>
      </w:r>
      <w:r w:rsidR="00B679B0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magnification; c) 3000</w:t>
      </w:r>
      <w:r w:rsidR="00820AAA" w:rsidRPr="00C62798">
        <w:rPr>
          <w:rFonts w:ascii="Times New Roman" w:eastAsia="Roboto" w:hAnsi="Times New Roman" w:cs="Times New Roman"/>
          <w:i w:val="0"/>
          <w:iCs w:val="0"/>
          <w:lang w:val="en-US"/>
        </w:rPr>
        <w:t>x</w:t>
      </w:r>
      <w:r w:rsidR="00B679B0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magnification.</w:t>
      </w:r>
    </w:p>
    <w:p w14:paraId="4EE5DFBC" w14:textId="755A7F8A" w:rsidR="004D2406" w:rsidRPr="00305529" w:rsidRDefault="00BD5385" w:rsidP="00305529">
      <w:pPr>
        <w:pStyle w:val="NormaleWeb"/>
        <w:spacing w:line="276" w:lineRule="auto"/>
        <w:jc w:val="both"/>
        <w:rPr>
          <w:rFonts w:eastAsia="TimesNewRomanPSMT"/>
          <w:sz w:val="22"/>
          <w:szCs w:val="22"/>
          <w:lang w:val="en-US"/>
        </w:rPr>
      </w:pPr>
      <w:r w:rsidRPr="000C539D">
        <w:rPr>
          <w:rFonts w:eastAsia="TimesNewRomanPSMT"/>
          <w:sz w:val="22"/>
          <w:szCs w:val="22"/>
          <w:lang w:val="en-US"/>
        </w:rPr>
        <w:t xml:space="preserve">The results of the profilometer analysis are shown in Figure </w:t>
      </w:r>
      <w:r w:rsidR="00305529">
        <w:rPr>
          <w:rFonts w:eastAsia="TimesNewRomanPSMT"/>
          <w:sz w:val="22"/>
          <w:szCs w:val="22"/>
          <w:lang w:val="en-US"/>
        </w:rPr>
        <w:t>3</w:t>
      </w:r>
      <w:r w:rsidRPr="000C539D">
        <w:rPr>
          <w:rFonts w:eastAsia="TimesNewRomanPSMT"/>
          <w:sz w:val="22"/>
          <w:szCs w:val="22"/>
          <w:lang w:val="en-US"/>
        </w:rPr>
        <w:t xml:space="preserve"> </w:t>
      </w:r>
      <w:r w:rsidR="001F3BA0" w:rsidRPr="000C539D">
        <w:rPr>
          <w:rFonts w:eastAsia="TimesNewRomanPSMT"/>
          <w:sz w:val="22"/>
          <w:szCs w:val="22"/>
          <w:lang w:val="en-US"/>
        </w:rPr>
        <w:t xml:space="preserve">where the heights of specific area of interest are studied with the Confocal mode. Every channel is divided in three sections: top, center and bottom. The bar chart illustrates </w:t>
      </w:r>
      <w:r w:rsidR="002A5D56">
        <w:rPr>
          <w:rFonts w:eastAsia="TimesNewRomanPSMT"/>
          <w:sz w:val="22"/>
          <w:szCs w:val="22"/>
          <w:lang w:val="en-US"/>
        </w:rPr>
        <w:t xml:space="preserve">the </w:t>
      </w:r>
      <w:r w:rsidR="001F3BA0" w:rsidRPr="000C539D">
        <w:rPr>
          <w:rFonts w:eastAsia="TimesNewRomanPSMT"/>
          <w:sz w:val="22"/>
          <w:szCs w:val="22"/>
          <w:lang w:val="en-US"/>
        </w:rPr>
        <w:t xml:space="preserve">results of the metrological characterization, demonstrating that the heights of each printed channel are higher than the nominal value. This can be attributed to a systematic error of the printer or to the </w:t>
      </w:r>
      <w:r w:rsidR="001F3BA0" w:rsidRPr="000C539D">
        <w:rPr>
          <w:rFonts w:eastAsia="TimesNewRomanPSMT"/>
          <w:sz w:val="22"/>
          <w:szCs w:val="22"/>
          <w:lang w:val="en-US"/>
        </w:rPr>
        <w:lastRenderedPageBreak/>
        <w:t xml:space="preserve">scattering effect that occurs when the sample is exposed to white light, altering its metrological measure. </w:t>
      </w:r>
      <w:r w:rsidR="005A70BF">
        <w:rPr>
          <w:rFonts w:eastAsia="TimesNewRomanPSMT"/>
          <w:sz w:val="22"/>
          <w:szCs w:val="22"/>
          <w:lang w:val="en-US"/>
        </w:rPr>
        <w:t xml:space="preserve">These </w:t>
      </w:r>
      <w:r w:rsidR="005A70BF">
        <w:rPr>
          <w:rFonts w:eastAsia="TimesNewRomanPSMT" w:hint="eastAsia"/>
          <w:noProof/>
          <w:sz w:val="22"/>
          <w:szCs w:val="22"/>
          <w:lang w:val="en-US"/>
        </w:rPr>
        <w:drawing>
          <wp:anchor distT="0" distB="0" distL="114300" distR="114300" simplePos="0" relativeHeight="251662336" behindDoc="0" locked="0" layoutInCell="1" allowOverlap="1" wp14:anchorId="0E8B0ECC" wp14:editId="2B9E7A8B">
            <wp:simplePos x="0" y="0"/>
            <wp:positionH relativeFrom="column">
              <wp:posOffset>0</wp:posOffset>
            </wp:positionH>
            <wp:positionV relativeFrom="paragraph">
              <wp:posOffset>502073</wp:posOffset>
            </wp:positionV>
            <wp:extent cx="6120130" cy="2098675"/>
            <wp:effectExtent l="0" t="0" r="1270" b="0"/>
            <wp:wrapTopAndBottom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0BF">
        <w:rPr>
          <w:rFonts w:eastAsia="TimesNewRomanPSMT"/>
          <w:sz w:val="22"/>
          <w:szCs w:val="22"/>
          <w:lang w:val="en-US"/>
        </w:rPr>
        <w:t>differences are however not statistically different (</w:t>
      </w:r>
      <w:proofErr w:type="spellStart"/>
      <w:r w:rsidR="001F3BA0" w:rsidRPr="000C539D">
        <w:rPr>
          <w:rFonts w:eastAsia="TimesNewRomanPSMT"/>
          <w:sz w:val="22"/>
          <w:szCs w:val="22"/>
          <w:lang w:val="en-US"/>
        </w:rPr>
        <w:t>Anova</w:t>
      </w:r>
      <w:proofErr w:type="spellEnd"/>
      <w:r w:rsidR="001F3BA0" w:rsidRPr="000C539D">
        <w:rPr>
          <w:rFonts w:eastAsia="TimesNewRomanPSMT"/>
          <w:sz w:val="22"/>
          <w:szCs w:val="22"/>
          <w:lang w:val="en-US"/>
        </w:rPr>
        <w:t xml:space="preserve"> one-way Figure 3</w:t>
      </w:r>
      <w:r w:rsidR="002A5D56">
        <w:rPr>
          <w:rFonts w:eastAsia="TimesNewRomanPSMT"/>
          <w:sz w:val="22"/>
          <w:szCs w:val="22"/>
          <w:lang w:val="en-US"/>
        </w:rPr>
        <w:t>c</w:t>
      </w:r>
      <w:r w:rsidR="005A70BF">
        <w:rPr>
          <w:rFonts w:eastAsia="TimesNewRomanPSMT"/>
          <w:sz w:val="22"/>
          <w:szCs w:val="22"/>
          <w:lang w:val="en-US"/>
        </w:rPr>
        <w:t>)</w:t>
      </w:r>
      <w:r w:rsidR="001F3BA0" w:rsidRPr="000C539D">
        <w:rPr>
          <w:rFonts w:eastAsia="TimesNewRomanPSMT"/>
          <w:sz w:val="22"/>
          <w:szCs w:val="22"/>
          <w:lang w:val="en-US"/>
        </w:rPr>
        <w:t xml:space="preserve">. </w:t>
      </w:r>
    </w:p>
    <w:p w14:paraId="4C166B86" w14:textId="5F4E7082" w:rsidR="00F755A2" w:rsidRPr="00C62798" w:rsidRDefault="000C539D" w:rsidP="00F755A2">
      <w:pPr>
        <w:pStyle w:val="Didascalia"/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</w:pP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  <w:lang w:val="en-US"/>
        </w:rPr>
        <w:t xml:space="preserve">Figure </w:t>
      </w: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  <w:lang w:val="en-US"/>
        </w:rPr>
        <w:instrText xml:space="preserve"> SEQ Figure \* ARABIC </w:instrText>
      </w: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7071E6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lang w:val="en-US"/>
        </w:rPr>
        <w:t>3</w:t>
      </w: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="00C62798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. </w:t>
      </w:r>
      <w:r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Profilometer analysis</w:t>
      </w:r>
      <w:r w:rsidR="00F755A2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:</w:t>
      </w:r>
      <w:r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a) </w:t>
      </w:r>
      <w:r w:rsidR="00F755A2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Section of interest used to carry out the profilometric analysis; b)</w:t>
      </w:r>
      <w:r w:rsidR="00F755A2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 w:eastAsia="it-IT"/>
        </w:rPr>
        <w:t xml:space="preserve"> </w:t>
      </w:r>
      <w:r w:rsidR="00F755A2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Metrological characterization of the heights of all channels in the master compared to the replicas: in blue the measures of the micro-channel top, in orange the one of the micro-channel </w:t>
      </w:r>
      <w:proofErr w:type="gramStart"/>
      <w:r w:rsidR="00F755A2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center</w:t>
      </w:r>
      <w:proofErr w:type="gramEnd"/>
      <w:r w:rsidR="00F755A2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and in yellow the measures of micro-channel bottom. In red the line of the comparison CAD value; c) Box plot of the heights of all channels: in blue the measures of the micro-channel top, in orange the one of the micro-channel </w:t>
      </w:r>
      <w:proofErr w:type="gramStart"/>
      <w:r w:rsidR="00F755A2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center</w:t>
      </w:r>
      <w:proofErr w:type="gramEnd"/>
      <w:r w:rsidR="00F755A2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and in yellow the measures of micro-channel bottom. In red the line of the comparison CAD value.</w:t>
      </w:r>
    </w:p>
    <w:p w14:paraId="5BB89150" w14:textId="30555321" w:rsidR="00FB1F6B" w:rsidRPr="00275B51" w:rsidRDefault="00275B51" w:rsidP="00406394">
      <w:pPr>
        <w:spacing w:line="276" w:lineRule="auto"/>
        <w:jc w:val="both"/>
        <w:rPr>
          <w:rFonts w:ascii="Times New Roman" w:eastAsia="MS PGothic" w:hAnsi="Times New Roman" w:cs="Times New Roman"/>
          <w:lang w:val="en-US"/>
        </w:rPr>
      </w:pPr>
      <w:r w:rsidRPr="00171FBB">
        <w:rPr>
          <w:noProof/>
        </w:rPr>
        <w:drawing>
          <wp:anchor distT="0" distB="0" distL="114300" distR="114300" simplePos="0" relativeHeight="251663360" behindDoc="0" locked="0" layoutInCell="1" allowOverlap="1" wp14:anchorId="00654DDD" wp14:editId="5462D707">
            <wp:simplePos x="0" y="0"/>
            <wp:positionH relativeFrom="margin">
              <wp:align>center</wp:align>
            </wp:positionH>
            <wp:positionV relativeFrom="paragraph">
              <wp:posOffset>1196975</wp:posOffset>
            </wp:positionV>
            <wp:extent cx="3931920" cy="4099560"/>
            <wp:effectExtent l="0" t="0" r="0" b="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66">
        <w:rPr>
          <w:rFonts w:ascii="Times New Roman" w:eastAsia="MS PGothic" w:hAnsi="Times New Roman"/>
          <w:lang w:val="en-US"/>
        </w:rPr>
        <w:t>T</w:t>
      </w:r>
      <w:r w:rsidR="00FB1F6B">
        <w:rPr>
          <w:rFonts w:ascii="Times New Roman" w:eastAsia="MS PGothic" w:hAnsi="Times New Roman"/>
          <w:lang w:val="en-US"/>
        </w:rPr>
        <w:t xml:space="preserve">he platform was </w:t>
      </w:r>
      <w:r w:rsidR="00B57A66">
        <w:rPr>
          <w:rFonts w:ascii="Times New Roman" w:eastAsia="MS PGothic" w:hAnsi="Times New Roman"/>
          <w:lang w:val="en-US"/>
        </w:rPr>
        <w:t xml:space="preserve">then </w:t>
      </w:r>
      <w:r w:rsidR="00FB1F6B">
        <w:rPr>
          <w:rFonts w:ascii="Times New Roman" w:eastAsia="MS PGothic" w:hAnsi="Times New Roman"/>
          <w:lang w:val="en-US"/>
        </w:rPr>
        <w:t xml:space="preserve">biologically validated. </w:t>
      </w:r>
      <w:r w:rsidR="0065383D">
        <w:rPr>
          <w:rFonts w:ascii="Times New Roman" w:eastAsia="MS PGothic" w:hAnsi="Times New Roman" w:cs="Times New Roman"/>
          <w:lang w:val="en-US"/>
        </w:rPr>
        <w:t>T</w:t>
      </w:r>
      <w:r w:rsidR="002A5D56" w:rsidRPr="002A5D56">
        <w:rPr>
          <w:rFonts w:ascii="Times New Roman" w:eastAsia="MS PGothic" w:hAnsi="Times New Roman" w:cs="Times New Roman"/>
          <w:lang w:val="en-US"/>
        </w:rPr>
        <w:t xml:space="preserve">o </w:t>
      </w:r>
      <w:r w:rsidR="0065383D">
        <w:rPr>
          <w:rFonts w:ascii="Times New Roman" w:eastAsia="MS PGothic" w:hAnsi="Times New Roman" w:cs="Times New Roman"/>
          <w:lang w:val="en-US"/>
        </w:rPr>
        <w:t xml:space="preserve">first fill the device </w:t>
      </w:r>
      <w:r w:rsidR="002A5D56" w:rsidRPr="002A5D56">
        <w:rPr>
          <w:rFonts w:ascii="Times New Roman" w:eastAsia="MS PGothic" w:hAnsi="Times New Roman" w:cs="Times New Roman"/>
          <w:lang w:val="en-US"/>
        </w:rPr>
        <w:t xml:space="preserve">with </w:t>
      </w:r>
      <w:r w:rsidR="0065383D">
        <w:rPr>
          <w:rFonts w:ascii="Times New Roman" w:eastAsia="MS PGothic" w:hAnsi="Times New Roman" w:cs="Times New Roman"/>
          <w:lang w:val="en-US"/>
        </w:rPr>
        <w:t>culture media</w:t>
      </w:r>
      <w:r w:rsidR="0065383D" w:rsidRPr="002A5D56">
        <w:rPr>
          <w:rFonts w:ascii="Times New Roman" w:eastAsia="MS PGothic" w:hAnsi="Times New Roman" w:cs="Times New Roman"/>
          <w:lang w:val="en-US"/>
        </w:rPr>
        <w:t xml:space="preserve"> </w:t>
      </w:r>
      <w:r w:rsidR="002A5D56" w:rsidRPr="002A5D56">
        <w:rPr>
          <w:rFonts w:ascii="Times New Roman" w:eastAsia="MS PGothic" w:hAnsi="Times New Roman" w:cs="Times New Roman"/>
          <w:lang w:val="en-US"/>
        </w:rPr>
        <w:t xml:space="preserve">inside </w:t>
      </w:r>
      <w:r w:rsidR="0065383D">
        <w:rPr>
          <w:rFonts w:ascii="Times New Roman" w:eastAsia="MS PGothic" w:hAnsi="Times New Roman" w:cs="Times New Roman"/>
          <w:lang w:val="en-US"/>
        </w:rPr>
        <w:t>all micro-</w:t>
      </w:r>
      <w:r w:rsidR="002A5D56">
        <w:rPr>
          <w:rFonts w:ascii="Times New Roman" w:eastAsia="MS PGothic" w:hAnsi="Times New Roman" w:cs="Times New Roman"/>
          <w:lang w:val="en-US"/>
        </w:rPr>
        <w:t>c</w:t>
      </w:r>
      <w:r w:rsidR="002A5D56" w:rsidRPr="002A5D56">
        <w:rPr>
          <w:rFonts w:ascii="Times New Roman" w:eastAsia="MS PGothic" w:hAnsi="Times New Roman" w:cs="Times New Roman"/>
          <w:lang w:val="en-US"/>
        </w:rPr>
        <w:t>hannels</w:t>
      </w:r>
      <w:r w:rsidR="0065383D">
        <w:rPr>
          <w:rFonts w:ascii="Times New Roman" w:eastAsia="MS PGothic" w:hAnsi="Times New Roman" w:cs="Times New Roman"/>
          <w:lang w:val="en-US"/>
        </w:rPr>
        <w:t xml:space="preserve"> and chamber</w:t>
      </w:r>
      <w:r w:rsidR="002A5D56" w:rsidRPr="002A5D56">
        <w:rPr>
          <w:rFonts w:ascii="Times New Roman" w:eastAsia="MS PGothic" w:hAnsi="Times New Roman" w:cs="Times New Roman"/>
          <w:lang w:val="en-US"/>
        </w:rPr>
        <w:t xml:space="preserve">, the device </w:t>
      </w:r>
      <w:r w:rsidR="0065383D">
        <w:rPr>
          <w:rFonts w:ascii="Times New Roman" w:eastAsia="MS PGothic" w:hAnsi="Times New Roman" w:cs="Times New Roman"/>
          <w:lang w:val="en-US"/>
        </w:rPr>
        <w:t>was kept under</w:t>
      </w:r>
      <w:r w:rsidR="0065383D" w:rsidRPr="002A5D56">
        <w:rPr>
          <w:rFonts w:ascii="Times New Roman" w:eastAsia="MS PGothic" w:hAnsi="Times New Roman" w:cs="Times New Roman"/>
          <w:lang w:val="en-US"/>
        </w:rPr>
        <w:t xml:space="preserve"> </w:t>
      </w:r>
      <w:r w:rsidR="002A5D56" w:rsidRPr="002A5D56">
        <w:rPr>
          <w:rFonts w:ascii="Times New Roman" w:eastAsia="MS PGothic" w:hAnsi="Times New Roman" w:cs="Times New Roman"/>
          <w:lang w:val="en-US"/>
        </w:rPr>
        <w:t>vacuum for 15</w:t>
      </w:r>
      <w:r w:rsidR="002A5D56">
        <w:rPr>
          <w:rFonts w:ascii="Times New Roman" w:eastAsia="MS PGothic" w:hAnsi="Times New Roman" w:cs="Times New Roman"/>
          <w:lang w:val="en-US"/>
        </w:rPr>
        <w:t xml:space="preserve"> </w:t>
      </w:r>
      <w:r w:rsidR="002A5D56" w:rsidRPr="002A5D56">
        <w:rPr>
          <w:rFonts w:ascii="Times New Roman" w:eastAsia="MS PGothic" w:hAnsi="Times New Roman" w:cs="Times New Roman"/>
          <w:lang w:val="en-US"/>
        </w:rPr>
        <w:t>min</w:t>
      </w:r>
      <w:r w:rsidR="002A5D56">
        <w:rPr>
          <w:rFonts w:ascii="Times New Roman" w:eastAsia="MS PGothic" w:hAnsi="Times New Roman" w:cs="Times New Roman"/>
          <w:lang w:val="en-US"/>
        </w:rPr>
        <w:t>s</w:t>
      </w:r>
      <w:r w:rsidR="002A5D56" w:rsidRPr="002A5D56">
        <w:rPr>
          <w:rFonts w:ascii="Times New Roman" w:eastAsia="MS PGothic" w:hAnsi="Times New Roman" w:cs="Times New Roman"/>
          <w:lang w:val="en-US"/>
        </w:rPr>
        <w:t xml:space="preserve">. </w:t>
      </w:r>
      <w:r w:rsidR="00A7579B" w:rsidRPr="002A5D56">
        <w:rPr>
          <w:rFonts w:ascii="Times New Roman" w:eastAsia="MS PGothic" w:hAnsi="Times New Roman" w:cs="Times New Roman"/>
          <w:lang w:val="en-US"/>
        </w:rPr>
        <w:t xml:space="preserve">SK-N-AS cells were resuspended in culture media to a concentration of </w:t>
      </w:r>
      <w:r w:rsidR="00970FC3">
        <w:rPr>
          <w:rFonts w:ascii="Times New Roman" w:eastAsia="MS PGothic" w:hAnsi="Times New Roman" w:cs="Times New Roman"/>
          <w:lang w:val="en-US"/>
        </w:rPr>
        <w:t>4</w:t>
      </w:r>
      <w:r w:rsidR="00A7579B" w:rsidRPr="00A7579B">
        <w:rPr>
          <w:rFonts w:ascii="Times New Roman" w:eastAsia="MS PGothic" w:hAnsi="Times New Roman" w:cs="Times New Roman"/>
          <w:lang w:val="en-US"/>
        </w:rPr>
        <w:t>x</w:t>
      </w:r>
      <w:r w:rsidR="00A7579B" w:rsidRPr="002A5D56">
        <w:rPr>
          <w:rFonts w:ascii="Times New Roman" w:eastAsia="MS PGothic" w:hAnsi="Times New Roman" w:cs="Times New Roman"/>
          <w:lang w:val="en-US"/>
        </w:rPr>
        <w:t>10</w:t>
      </w:r>
      <w:r w:rsidR="00970FC3">
        <w:rPr>
          <w:rFonts w:ascii="Times New Roman" w:eastAsia="MS PGothic" w:hAnsi="Times New Roman" w:cs="Times New Roman"/>
          <w:vertAlign w:val="superscript"/>
          <w:lang w:val="en-US"/>
        </w:rPr>
        <w:t>4</w:t>
      </w:r>
      <w:r w:rsidR="00970FC3">
        <w:rPr>
          <w:rFonts w:ascii="Times New Roman" w:eastAsia="MS PGothic" w:hAnsi="Times New Roman" w:cs="Times New Roman"/>
          <w:lang w:val="en-US"/>
        </w:rPr>
        <w:t>/</w:t>
      </w:r>
      <w:proofErr w:type="spellStart"/>
      <w:r w:rsidR="00A7579B" w:rsidRPr="002A5D56">
        <w:rPr>
          <w:rFonts w:ascii="Times New Roman" w:eastAsia="MS PGothic" w:hAnsi="Times New Roman" w:cs="Times New Roman"/>
          <w:lang w:val="en-US"/>
        </w:rPr>
        <w:t>μL</w:t>
      </w:r>
      <w:proofErr w:type="spellEnd"/>
      <w:r w:rsidR="00970FC3">
        <w:rPr>
          <w:rFonts w:ascii="Times New Roman" w:eastAsia="MS PGothic" w:hAnsi="Times New Roman" w:cs="Times New Roman"/>
          <w:lang w:val="en-US"/>
        </w:rPr>
        <w:t xml:space="preserve"> </w:t>
      </w:r>
      <w:r w:rsidR="00BC51F4">
        <w:rPr>
          <w:rFonts w:ascii="Times New Roman" w:eastAsia="MS PGothic" w:hAnsi="Times New Roman" w:cs="Times New Roman"/>
          <w:lang w:val="en-US"/>
        </w:rPr>
        <w:t>and</w:t>
      </w:r>
      <w:r w:rsidR="00BC51F4" w:rsidRPr="002A5D56">
        <w:rPr>
          <w:rFonts w:ascii="Times New Roman" w:eastAsia="MS PGothic" w:hAnsi="Times New Roman" w:cs="Times New Roman"/>
          <w:lang w:val="en-US"/>
        </w:rPr>
        <w:t xml:space="preserve"> </w:t>
      </w:r>
      <w:proofErr w:type="spellStart"/>
      <w:r w:rsidR="00A7579B" w:rsidRPr="002A5D56">
        <w:rPr>
          <w:rFonts w:ascii="Times New Roman" w:eastAsia="MS PGothic" w:hAnsi="Times New Roman" w:cs="Times New Roman"/>
          <w:lang w:val="en-US"/>
        </w:rPr>
        <w:t>hMSCs</w:t>
      </w:r>
      <w:proofErr w:type="spellEnd"/>
      <w:r w:rsidR="00A7579B" w:rsidRPr="002A5D56">
        <w:rPr>
          <w:rFonts w:ascii="Times New Roman" w:eastAsia="MS PGothic" w:hAnsi="Times New Roman" w:cs="Times New Roman"/>
          <w:lang w:val="en-US"/>
        </w:rPr>
        <w:t xml:space="preserve"> of </w:t>
      </w:r>
      <w:r w:rsidR="00970FC3">
        <w:rPr>
          <w:rFonts w:ascii="Times New Roman" w:eastAsia="MS PGothic" w:hAnsi="Times New Roman" w:cs="Times New Roman"/>
          <w:lang w:val="en-US"/>
        </w:rPr>
        <w:t>1</w:t>
      </w:r>
      <w:r w:rsidR="00A7579B" w:rsidRPr="00A7579B">
        <w:rPr>
          <w:rFonts w:ascii="Times New Roman" w:eastAsia="MS PGothic" w:hAnsi="Times New Roman" w:cs="Times New Roman"/>
          <w:lang w:val="en-US"/>
        </w:rPr>
        <w:t>x</w:t>
      </w:r>
      <w:r w:rsidR="00A7579B" w:rsidRPr="002A5D56">
        <w:rPr>
          <w:rFonts w:ascii="Times New Roman" w:eastAsia="MS PGothic" w:hAnsi="Times New Roman" w:cs="Times New Roman"/>
          <w:lang w:val="en-US"/>
        </w:rPr>
        <w:t>10</w:t>
      </w:r>
      <w:r w:rsidR="00970FC3">
        <w:rPr>
          <w:rFonts w:ascii="Times New Roman" w:eastAsia="MS PGothic" w:hAnsi="Times New Roman" w:cs="Times New Roman"/>
          <w:vertAlign w:val="superscript"/>
          <w:lang w:val="en-US"/>
        </w:rPr>
        <w:t>4</w:t>
      </w:r>
      <w:r w:rsidR="00970FC3">
        <w:rPr>
          <w:rFonts w:ascii="Times New Roman" w:eastAsia="MS PGothic" w:hAnsi="Times New Roman" w:cs="Times New Roman"/>
          <w:lang w:val="en-US"/>
        </w:rPr>
        <w:t>/</w:t>
      </w:r>
      <w:proofErr w:type="spellStart"/>
      <w:r w:rsidR="00A7579B" w:rsidRPr="002A5D56">
        <w:rPr>
          <w:rFonts w:ascii="Times New Roman" w:eastAsia="MS PGothic" w:hAnsi="Times New Roman" w:cs="Times New Roman"/>
          <w:lang w:val="en-US"/>
        </w:rPr>
        <w:t>μL</w:t>
      </w:r>
      <w:proofErr w:type="spellEnd"/>
      <w:r w:rsidR="00A7579B" w:rsidRPr="002A5D56">
        <w:rPr>
          <w:rFonts w:ascii="Times New Roman" w:eastAsia="MS PGothic" w:hAnsi="Times New Roman" w:cs="Times New Roman"/>
          <w:lang w:val="en-US"/>
        </w:rPr>
        <w:t>.</w:t>
      </w:r>
      <w:r w:rsidR="00970FC3">
        <w:rPr>
          <w:rFonts w:ascii="Times New Roman" w:eastAsia="MS PGothic" w:hAnsi="Times New Roman" w:cs="Times New Roman"/>
          <w:lang w:val="en-US"/>
        </w:rPr>
        <w:t xml:space="preserve"> </w:t>
      </w:r>
      <w:r w:rsidR="00406394">
        <w:rPr>
          <w:rFonts w:ascii="Times New Roman" w:eastAsia="MS PGothic" w:hAnsi="Times New Roman" w:cs="Times New Roman"/>
          <w:lang w:val="en-US"/>
        </w:rPr>
        <w:t xml:space="preserve">Then, </w:t>
      </w:r>
      <w:r w:rsidR="00406394" w:rsidRPr="002A5D56">
        <w:rPr>
          <w:rFonts w:ascii="Times New Roman" w:eastAsia="MS PGothic" w:hAnsi="Times New Roman" w:cs="Times New Roman"/>
          <w:lang w:val="en-US"/>
        </w:rPr>
        <w:t xml:space="preserve">1μL of </w:t>
      </w:r>
      <w:r w:rsidR="00406394">
        <w:rPr>
          <w:rFonts w:ascii="Times New Roman" w:eastAsia="MS PGothic" w:hAnsi="Times New Roman" w:cs="Times New Roman"/>
          <w:lang w:val="en-US"/>
        </w:rPr>
        <w:t xml:space="preserve">these </w:t>
      </w:r>
      <w:r w:rsidR="00406394" w:rsidRPr="002A5D56">
        <w:rPr>
          <w:rFonts w:ascii="Times New Roman" w:eastAsia="MS PGothic" w:hAnsi="Times New Roman" w:cs="Times New Roman"/>
          <w:lang w:val="en-US"/>
        </w:rPr>
        <w:t>solution</w:t>
      </w:r>
      <w:r w:rsidR="00406394">
        <w:rPr>
          <w:rFonts w:ascii="Times New Roman" w:eastAsia="MS PGothic" w:hAnsi="Times New Roman" w:cs="Times New Roman"/>
          <w:lang w:val="en-US"/>
        </w:rPr>
        <w:t>s</w:t>
      </w:r>
      <w:r w:rsidR="00406394" w:rsidRPr="002A5D56">
        <w:rPr>
          <w:rFonts w:ascii="Times New Roman" w:eastAsia="MS PGothic" w:hAnsi="Times New Roman" w:cs="Times New Roman"/>
          <w:lang w:val="en-US"/>
        </w:rPr>
        <w:t xml:space="preserve"> was</w:t>
      </w:r>
      <w:r w:rsidR="00406394">
        <w:rPr>
          <w:rFonts w:ascii="Times New Roman" w:eastAsia="MS PGothic" w:hAnsi="Times New Roman" w:cs="Times New Roman"/>
          <w:lang w:val="en-US"/>
        </w:rPr>
        <w:t xml:space="preserve"> </w:t>
      </w:r>
      <w:r w:rsidR="00406394" w:rsidRPr="002A5D56">
        <w:rPr>
          <w:rFonts w:ascii="Times New Roman" w:eastAsia="MS PGothic" w:hAnsi="Times New Roman" w:cs="Times New Roman"/>
          <w:lang w:val="en-US"/>
        </w:rPr>
        <w:t xml:space="preserve">pipetted into </w:t>
      </w:r>
      <w:r w:rsidR="00406394">
        <w:rPr>
          <w:rFonts w:ascii="Times New Roman" w:eastAsia="MS PGothic" w:hAnsi="Times New Roman" w:cs="Times New Roman"/>
          <w:lang w:val="en-US"/>
        </w:rPr>
        <w:t xml:space="preserve">each </w:t>
      </w:r>
      <w:r w:rsidR="00406394" w:rsidRPr="002A5D56">
        <w:rPr>
          <w:rFonts w:ascii="Times New Roman" w:eastAsia="MS PGothic" w:hAnsi="Times New Roman" w:cs="Times New Roman"/>
          <w:lang w:val="en-US"/>
        </w:rPr>
        <w:t xml:space="preserve">of the </w:t>
      </w:r>
      <w:r w:rsidR="00BC51F4">
        <w:rPr>
          <w:rFonts w:ascii="Times New Roman" w:eastAsia="MS PGothic" w:hAnsi="Times New Roman" w:cs="Times New Roman"/>
          <w:lang w:val="en-US"/>
        </w:rPr>
        <w:t xml:space="preserve">two </w:t>
      </w:r>
      <w:r w:rsidR="00406394" w:rsidRPr="002A5D56">
        <w:rPr>
          <w:rFonts w:ascii="Times New Roman" w:eastAsia="MS PGothic" w:hAnsi="Times New Roman" w:cs="Times New Roman"/>
          <w:lang w:val="en-US"/>
        </w:rPr>
        <w:t xml:space="preserve">main </w:t>
      </w:r>
      <w:r w:rsidR="00406394">
        <w:rPr>
          <w:rFonts w:ascii="Times New Roman" w:eastAsia="MS PGothic" w:hAnsi="Times New Roman" w:cs="Times New Roman"/>
          <w:lang w:val="en-US"/>
        </w:rPr>
        <w:t xml:space="preserve">lateral </w:t>
      </w:r>
      <w:r w:rsidR="00406394" w:rsidRPr="002A5D56">
        <w:rPr>
          <w:rFonts w:ascii="Times New Roman" w:eastAsia="MS PGothic" w:hAnsi="Times New Roman" w:cs="Times New Roman"/>
          <w:lang w:val="en-US"/>
        </w:rPr>
        <w:t>channel</w:t>
      </w:r>
      <w:r w:rsidR="00406394">
        <w:rPr>
          <w:rFonts w:ascii="Times New Roman" w:eastAsia="MS PGothic" w:hAnsi="Times New Roman" w:cs="Times New Roman"/>
          <w:lang w:val="en-US"/>
        </w:rPr>
        <w:t>s</w:t>
      </w:r>
      <w:r w:rsidR="00BC51F4">
        <w:rPr>
          <w:rFonts w:ascii="Times New Roman" w:eastAsia="MS PGothic" w:hAnsi="Times New Roman" w:cs="Times New Roman"/>
          <w:lang w:val="en-US"/>
        </w:rPr>
        <w:t>,</w:t>
      </w:r>
      <w:r w:rsidR="00406394">
        <w:rPr>
          <w:rFonts w:ascii="Times New Roman" w:eastAsia="MS PGothic" w:hAnsi="Times New Roman" w:cs="Times New Roman"/>
          <w:lang w:val="en-US"/>
        </w:rPr>
        <w:t xml:space="preserve"> and </w:t>
      </w:r>
      <w:r w:rsidR="00406394" w:rsidRPr="002A5D56">
        <w:rPr>
          <w:rFonts w:ascii="Times New Roman" w:eastAsia="MS PGothic" w:hAnsi="Times New Roman" w:cs="Times New Roman"/>
          <w:lang w:val="en-US"/>
        </w:rPr>
        <w:t>the chip was put</w:t>
      </w:r>
      <w:r w:rsidR="00406394">
        <w:rPr>
          <w:rFonts w:ascii="Times New Roman" w:eastAsia="MS PGothic" w:hAnsi="Times New Roman" w:cs="Times New Roman"/>
          <w:lang w:val="en-US"/>
        </w:rPr>
        <w:t xml:space="preserve"> </w:t>
      </w:r>
      <w:r w:rsidR="00406394" w:rsidRPr="002A5D56">
        <w:rPr>
          <w:rFonts w:ascii="Times New Roman" w:eastAsia="MS PGothic" w:hAnsi="Times New Roman" w:cs="Times New Roman"/>
          <w:lang w:val="en-US"/>
        </w:rPr>
        <w:t xml:space="preserve">into the incubator. </w:t>
      </w:r>
      <w:r w:rsidR="007707D4">
        <w:rPr>
          <w:rFonts w:ascii="Times New Roman" w:eastAsia="MS PGothic" w:hAnsi="Times New Roman"/>
          <w:lang w:val="en-US"/>
        </w:rPr>
        <w:t>F</w:t>
      </w:r>
      <w:r w:rsidR="00406394" w:rsidRPr="00FB1F6B">
        <w:rPr>
          <w:rFonts w:ascii="Times New Roman" w:eastAsia="MS PGothic" w:hAnsi="Times New Roman" w:hint="eastAsia"/>
          <w:lang w:val="en-US"/>
        </w:rPr>
        <w:t xml:space="preserve">igure </w:t>
      </w:r>
      <w:r w:rsidR="00406394">
        <w:rPr>
          <w:rFonts w:ascii="Times New Roman" w:eastAsia="MS PGothic" w:hAnsi="Times New Roman"/>
          <w:lang w:val="en-US"/>
        </w:rPr>
        <w:t xml:space="preserve">4 shows SK-N-AS and </w:t>
      </w:r>
      <w:proofErr w:type="spellStart"/>
      <w:r w:rsidR="00406394">
        <w:rPr>
          <w:rFonts w:ascii="Times New Roman" w:eastAsia="MS PGothic" w:hAnsi="Times New Roman"/>
          <w:lang w:val="en-US"/>
        </w:rPr>
        <w:t>hMSCs</w:t>
      </w:r>
      <w:proofErr w:type="spellEnd"/>
      <w:r w:rsidR="00406394">
        <w:rPr>
          <w:rFonts w:ascii="Times New Roman" w:eastAsia="MS PGothic" w:hAnsi="Times New Roman"/>
          <w:lang w:val="en-US"/>
        </w:rPr>
        <w:t xml:space="preserve"> seeded inside the platform at several time points. </w:t>
      </w:r>
      <w:r w:rsidR="00FB1F6B">
        <w:rPr>
          <w:rFonts w:ascii="Times New Roman" w:eastAsia="MS PGothic" w:hAnsi="Times New Roman"/>
          <w:lang w:val="en-US"/>
        </w:rPr>
        <w:t>The</w:t>
      </w:r>
      <w:r w:rsidR="00FB1F6B" w:rsidRPr="00FB1F6B">
        <w:rPr>
          <w:rFonts w:ascii="Times New Roman" w:eastAsia="MS PGothic" w:hAnsi="Times New Roman" w:hint="eastAsia"/>
          <w:lang w:val="en-US"/>
        </w:rPr>
        <w:t xml:space="preserve"> cells are attached to the surface of the chamber</w:t>
      </w:r>
      <w:r w:rsidR="00FB1F6B">
        <w:rPr>
          <w:rFonts w:ascii="Times New Roman" w:eastAsia="MS PGothic" w:hAnsi="Times New Roman"/>
          <w:lang w:val="en-US"/>
        </w:rPr>
        <w:t xml:space="preserve"> demonstrating </w:t>
      </w:r>
      <w:r w:rsidR="00FB1F6B" w:rsidRPr="00FB1F6B">
        <w:rPr>
          <w:rFonts w:ascii="Times New Roman" w:eastAsia="MS PGothic" w:hAnsi="Times New Roman" w:hint="eastAsia"/>
          <w:lang w:val="en-US"/>
        </w:rPr>
        <w:t xml:space="preserve">that this microfluidic </w:t>
      </w:r>
      <w:r w:rsidR="00820AAA">
        <w:rPr>
          <w:rFonts w:ascii="Times New Roman" w:eastAsia="MS PGothic" w:hAnsi="Times New Roman"/>
          <w:lang w:val="en-US"/>
        </w:rPr>
        <w:t>chip</w:t>
      </w:r>
      <w:r w:rsidR="00FB1F6B" w:rsidRPr="00FB1F6B">
        <w:rPr>
          <w:rFonts w:ascii="Times New Roman" w:eastAsia="MS PGothic" w:hAnsi="Times New Roman" w:hint="eastAsia"/>
          <w:lang w:val="en-US"/>
        </w:rPr>
        <w:t xml:space="preserve"> is a favorable environment for cell culture.</w:t>
      </w:r>
      <w:r w:rsidR="001367CE">
        <w:rPr>
          <w:rFonts w:ascii="Times New Roman" w:eastAsia="MS PGothic" w:hAnsi="Times New Roman"/>
          <w:lang w:val="en-US"/>
        </w:rPr>
        <w:t xml:space="preserve"> </w:t>
      </w:r>
      <w:bookmarkStart w:id="0" w:name="_GoBack"/>
      <w:bookmarkEnd w:id="0"/>
    </w:p>
    <w:p w14:paraId="1A34ED96" w14:textId="26E1FB1A" w:rsidR="007071E6" w:rsidRDefault="00AE29D2" w:rsidP="002D6371">
      <w:pPr>
        <w:pStyle w:val="Didascalia"/>
        <w:rPr>
          <w:rFonts w:ascii="Times New Roman" w:eastAsia="Roboto" w:hAnsi="Times New Roman" w:cs="Times New Roman"/>
          <w:color w:val="000000" w:themeColor="text1"/>
          <w:lang w:val="en-US"/>
        </w:rPr>
      </w:pP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  <w:lang w:val="en-US"/>
        </w:rPr>
        <w:t xml:space="preserve">Figure </w:t>
      </w: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  <w:lang w:val="en-US"/>
        </w:rPr>
        <w:instrText xml:space="preserve"> SEQ Figure \* ARABIC </w:instrText>
      </w: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7071E6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lang w:val="en-US"/>
        </w:rPr>
        <w:t>4</w:t>
      </w:r>
      <w:r w:rsidRPr="00C62798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="00C62798" w:rsidRPr="00710FF0">
        <w:rPr>
          <w:rFonts w:ascii="Times New Roman" w:hAnsi="Times New Roman" w:cs="Times New Roman"/>
          <w:b/>
          <w:bCs/>
          <w:i w:val="0"/>
          <w:iCs w:val="0"/>
          <w:color w:val="000000" w:themeColor="text1"/>
          <w:lang w:val="en-US"/>
        </w:rPr>
        <w:t>.</w:t>
      </w:r>
      <w:r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Biological validation of the platform: a) </w:t>
      </w:r>
      <w:r w:rsidR="00820AAA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Microscopy images of </w:t>
      </w:r>
      <w:r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SK-N-AS cells </w:t>
      </w:r>
      <w:r w:rsidR="00820AAA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at</w:t>
      </w:r>
      <w:r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seeding time</w:t>
      </w:r>
      <w:r w:rsidR="00820AAA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(t=0)</w:t>
      </w:r>
      <w:r w:rsidR="002D6371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and </w:t>
      </w:r>
      <w:r w:rsidR="002D6371" w:rsidRPr="002D6371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at 24 and 48 hours from seeding</w:t>
      </w:r>
      <w:r w:rsidR="00820AAA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;</w:t>
      </w:r>
      <w:r w:rsidR="00305529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</w:t>
      </w:r>
      <w:r w:rsidR="00710FF0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b</w:t>
      </w:r>
      <w:r w:rsidR="00820AAA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) Microscopy images of </w:t>
      </w:r>
      <w:proofErr w:type="spellStart"/>
      <w:r w:rsidR="00820AAA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hMSCs</w:t>
      </w:r>
      <w:proofErr w:type="spellEnd"/>
      <w:r w:rsidR="00820AAA" w:rsidRPr="00C62798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</w:t>
      </w:r>
      <w:r w:rsidR="002D6371" w:rsidRPr="002D6371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at seeding time (t=0) and at 24 and 48 hours from seeding.</w:t>
      </w:r>
    </w:p>
    <w:p w14:paraId="42AE6DB6" w14:textId="77777777" w:rsidR="007071E6" w:rsidRDefault="007071E6" w:rsidP="00970FC3">
      <w:pPr>
        <w:spacing w:line="276" w:lineRule="auto"/>
        <w:jc w:val="both"/>
        <w:rPr>
          <w:rFonts w:ascii="Times New Roman" w:eastAsia="Roboto" w:hAnsi="Times New Roman" w:cs="Times New Roman"/>
          <w:color w:val="000000" w:themeColor="text1"/>
          <w:lang w:val="en-US"/>
        </w:rPr>
      </w:pPr>
    </w:p>
    <w:p w14:paraId="322798BF" w14:textId="4EBCF922" w:rsidR="00EA6105" w:rsidRPr="00292DE2" w:rsidRDefault="007707D4" w:rsidP="00970FC3">
      <w:pPr>
        <w:spacing w:line="276" w:lineRule="auto"/>
        <w:jc w:val="both"/>
        <w:rPr>
          <w:rFonts w:ascii="Times New Roman" w:eastAsia="Roboto" w:hAnsi="Times New Roman" w:cs="Times New Roman"/>
          <w:color w:val="000000" w:themeColor="text1"/>
          <w:lang w:val="en-US"/>
        </w:rPr>
      </w:pPr>
      <w:r w:rsidRPr="007707D4">
        <w:rPr>
          <w:rFonts w:ascii="Times New Roman" w:eastAsia="Roboto" w:hAnsi="Times New Roman" w:cs="Times New Roman"/>
          <w:color w:val="000000" w:themeColor="text1"/>
          <w:lang w:val="en-US"/>
        </w:rPr>
        <w:t xml:space="preserve">Finally, </w:t>
      </w:r>
      <w:r w:rsidR="00692268">
        <w:rPr>
          <w:rFonts w:ascii="Times New Roman" w:eastAsia="Roboto" w:hAnsi="Times New Roman" w:cs="Times New Roman"/>
          <w:color w:val="000000" w:themeColor="text1"/>
          <w:lang w:val="en-US"/>
        </w:rPr>
        <w:t>m</w:t>
      </w:r>
      <w:r w:rsidR="00692268" w:rsidRPr="007707D4">
        <w:rPr>
          <w:rFonts w:ascii="Times New Roman" w:eastAsia="Roboto" w:hAnsi="Times New Roman" w:cs="Times New Roman"/>
          <w:color w:val="000000" w:themeColor="text1"/>
          <w:lang w:val="en-US"/>
        </w:rPr>
        <w:t>igration was observed using a fluorescence microscope investigating cell positions at several time points for up to 48 hours of incubation</w:t>
      </w:r>
      <w:r w:rsidR="00B9040F">
        <w:rPr>
          <w:rFonts w:ascii="Times New Roman" w:eastAsia="Roboto" w:hAnsi="Times New Roman" w:cs="Times New Roman"/>
          <w:color w:val="000000" w:themeColor="text1"/>
          <w:lang w:val="en-US"/>
        </w:rPr>
        <w:t xml:space="preserve">. </w:t>
      </w:r>
      <w:r w:rsidR="002A5D56" w:rsidRPr="002A5D56">
        <w:rPr>
          <w:rFonts w:ascii="Times New Roman" w:eastAsia="MS PGothic" w:hAnsi="Times New Roman" w:cs="Times New Roman"/>
          <w:lang w:val="en-US"/>
        </w:rPr>
        <w:t xml:space="preserve">To improve the imaging quality, </w:t>
      </w:r>
      <w:r w:rsidR="00970FC3">
        <w:rPr>
          <w:rFonts w:ascii="Times New Roman" w:eastAsia="MS PGothic" w:hAnsi="Times New Roman" w:cs="Times New Roman"/>
          <w:lang w:val="en-US"/>
        </w:rPr>
        <w:t xml:space="preserve">SK-N-AS and </w:t>
      </w:r>
      <w:proofErr w:type="spellStart"/>
      <w:r w:rsidR="00970FC3">
        <w:rPr>
          <w:rFonts w:ascii="Times New Roman" w:eastAsia="MS PGothic" w:hAnsi="Times New Roman" w:cs="Times New Roman"/>
          <w:lang w:val="en-US"/>
        </w:rPr>
        <w:t>hMSCs</w:t>
      </w:r>
      <w:proofErr w:type="spellEnd"/>
      <w:r w:rsidR="00970FC3">
        <w:rPr>
          <w:rFonts w:ascii="Times New Roman" w:eastAsia="MS PGothic" w:hAnsi="Times New Roman" w:cs="Times New Roman"/>
          <w:lang w:val="en-US"/>
        </w:rPr>
        <w:t xml:space="preserve"> </w:t>
      </w:r>
      <w:r w:rsidR="002A5D56" w:rsidRPr="002A5D56">
        <w:rPr>
          <w:rFonts w:ascii="Times New Roman" w:eastAsia="MS PGothic" w:hAnsi="Times New Roman" w:cs="Times New Roman"/>
          <w:lang w:val="en-US"/>
        </w:rPr>
        <w:t>cells were stained by</w:t>
      </w:r>
      <w:r w:rsidR="00970FC3">
        <w:rPr>
          <w:rFonts w:ascii="Times New Roman" w:eastAsia="MS PGothic" w:hAnsi="Times New Roman" w:cs="Times New Roman"/>
          <w:lang w:val="en-US"/>
        </w:rPr>
        <w:t xml:space="preserve"> </w:t>
      </w:r>
      <w:r w:rsidR="002A5D56" w:rsidRPr="002A5D56">
        <w:rPr>
          <w:rFonts w:ascii="Times New Roman" w:eastAsia="MS PGothic" w:hAnsi="Times New Roman" w:cs="Times New Roman"/>
          <w:lang w:val="en-US"/>
        </w:rPr>
        <w:t xml:space="preserve">red </w:t>
      </w:r>
      <w:r w:rsidR="00970FC3">
        <w:rPr>
          <w:rFonts w:ascii="Times New Roman" w:eastAsia="MS PGothic" w:hAnsi="Times New Roman" w:cs="Times New Roman"/>
          <w:lang w:val="en-US"/>
        </w:rPr>
        <w:t xml:space="preserve">and </w:t>
      </w:r>
      <w:r w:rsidR="009A1F96">
        <w:rPr>
          <w:rFonts w:ascii="Times New Roman" w:eastAsia="MS PGothic" w:hAnsi="Times New Roman" w:cs="Times New Roman"/>
          <w:lang w:val="en-US"/>
        </w:rPr>
        <w:t>green fluorescent</w:t>
      </w:r>
      <w:r w:rsidR="002A5D56" w:rsidRPr="002A5D56">
        <w:rPr>
          <w:rFonts w:ascii="Times New Roman" w:eastAsia="MS PGothic" w:hAnsi="Times New Roman" w:cs="Times New Roman"/>
          <w:lang w:val="en-US"/>
        </w:rPr>
        <w:t xml:space="preserve"> tracers (Invitrog</w:t>
      </w:r>
      <w:r w:rsidR="00970FC3">
        <w:rPr>
          <w:rFonts w:ascii="Times New Roman" w:eastAsia="MS PGothic" w:hAnsi="Times New Roman" w:cs="Times New Roman"/>
          <w:lang w:val="en-US"/>
        </w:rPr>
        <w:t>en,</w:t>
      </w:r>
      <w:r w:rsidR="002A5D56" w:rsidRPr="002A5D56">
        <w:rPr>
          <w:rFonts w:ascii="Times New Roman" w:eastAsia="MS PGothic" w:hAnsi="Times New Roman" w:cs="Times New Roman"/>
          <w:lang w:val="en-US"/>
        </w:rPr>
        <w:t xml:space="preserve"> </w:t>
      </w:r>
      <w:proofErr w:type="spellStart"/>
      <w:r w:rsidR="002A5D56" w:rsidRPr="002A5D56">
        <w:rPr>
          <w:rFonts w:ascii="Times New Roman" w:eastAsia="MS PGothic" w:hAnsi="Times New Roman" w:cs="Times New Roman"/>
          <w:lang w:val="en-US"/>
        </w:rPr>
        <w:t>Di</w:t>
      </w:r>
      <w:r w:rsidR="00970FC3">
        <w:rPr>
          <w:rFonts w:ascii="Times New Roman" w:eastAsia="MS PGothic" w:hAnsi="Times New Roman" w:cs="Times New Roman"/>
          <w:lang w:val="en-US"/>
        </w:rPr>
        <w:t>O</w:t>
      </w:r>
      <w:proofErr w:type="spellEnd"/>
      <w:r w:rsidR="00970FC3">
        <w:rPr>
          <w:rFonts w:ascii="Times New Roman" w:eastAsia="MS PGothic" w:hAnsi="Times New Roman" w:cs="Times New Roman"/>
          <w:lang w:val="en-US"/>
        </w:rPr>
        <w:t xml:space="preserve"> </w:t>
      </w:r>
      <w:r w:rsidR="002A5D56" w:rsidRPr="002A5D56">
        <w:rPr>
          <w:rFonts w:ascii="Times New Roman" w:eastAsia="MS PGothic" w:hAnsi="Times New Roman" w:cs="Times New Roman"/>
          <w:lang w:val="en-US"/>
        </w:rPr>
        <w:t xml:space="preserve">and </w:t>
      </w:r>
      <w:proofErr w:type="spellStart"/>
      <w:r w:rsidR="002A5D56" w:rsidRPr="002A5D56">
        <w:rPr>
          <w:rFonts w:ascii="Times New Roman" w:eastAsia="MS PGothic" w:hAnsi="Times New Roman" w:cs="Times New Roman"/>
          <w:lang w:val="en-US"/>
        </w:rPr>
        <w:t>Di</w:t>
      </w:r>
      <w:r w:rsidR="00970FC3">
        <w:rPr>
          <w:rFonts w:ascii="Times New Roman" w:eastAsia="MS PGothic" w:hAnsi="Times New Roman" w:cs="Times New Roman"/>
          <w:lang w:val="en-US"/>
        </w:rPr>
        <w:t>I</w:t>
      </w:r>
      <w:proofErr w:type="spellEnd"/>
      <w:r w:rsidR="002A5D56" w:rsidRPr="002A5D56">
        <w:rPr>
          <w:rFonts w:ascii="Times New Roman" w:eastAsia="MS PGothic" w:hAnsi="Times New Roman" w:cs="Times New Roman"/>
          <w:lang w:val="en-US"/>
        </w:rPr>
        <w:t>)</w:t>
      </w:r>
      <w:r w:rsidR="009A1F96">
        <w:rPr>
          <w:rFonts w:ascii="Times New Roman" w:eastAsia="MS PGothic" w:hAnsi="Times New Roman" w:cs="Times New Roman"/>
          <w:lang w:val="en-US"/>
        </w:rPr>
        <w:t xml:space="preserve">, </w:t>
      </w:r>
      <w:r w:rsidR="00406394">
        <w:rPr>
          <w:rFonts w:ascii="Times New Roman" w:eastAsia="MS PGothic" w:hAnsi="Times New Roman" w:cs="Times New Roman"/>
          <w:lang w:val="en-US"/>
        </w:rPr>
        <w:t>respectively</w:t>
      </w:r>
      <w:r w:rsidR="002A5D56" w:rsidRPr="002A5D56">
        <w:rPr>
          <w:rFonts w:ascii="Times New Roman" w:eastAsia="MS PGothic" w:hAnsi="Times New Roman" w:cs="Times New Roman"/>
          <w:lang w:val="en-US"/>
        </w:rPr>
        <w:t>.</w:t>
      </w:r>
      <w:r w:rsidR="00B9040F">
        <w:rPr>
          <w:rFonts w:ascii="Times New Roman" w:eastAsia="Roboto" w:hAnsi="Times New Roman" w:cs="Times New Roman"/>
          <w:color w:val="000000" w:themeColor="text1"/>
          <w:lang w:val="en-US"/>
        </w:rPr>
        <w:t xml:space="preserve"> </w:t>
      </w:r>
      <w:r w:rsidR="00292DE2" w:rsidRPr="00292DE2">
        <w:rPr>
          <w:rFonts w:ascii="Times New Roman" w:eastAsia="Roboto" w:hAnsi="Times New Roman" w:cs="Times New Roman"/>
          <w:color w:val="000000" w:themeColor="text1"/>
          <w:lang w:val="en-US"/>
        </w:rPr>
        <w:t>A preliminary result is shown in Figure 5 where it is evident that the red SK-N-AS cells tend to move through the channels reaching</w:t>
      </w:r>
      <w:r w:rsidR="00292DE2">
        <w:rPr>
          <w:rFonts w:ascii="Times New Roman" w:eastAsia="Roboto" w:hAnsi="Times New Roman" w:cs="Times New Roman"/>
          <w:color w:val="000000" w:themeColor="text1"/>
          <w:lang w:val="en-US"/>
        </w:rPr>
        <w:t xml:space="preserve"> </w:t>
      </w:r>
      <w:r w:rsidR="00292DE2" w:rsidRPr="00292DE2">
        <w:rPr>
          <w:rFonts w:ascii="Times New Roman" w:eastAsia="Roboto" w:hAnsi="Times New Roman" w:cs="Times New Roman"/>
          <w:color w:val="000000" w:themeColor="text1"/>
          <w:lang w:val="en-US"/>
        </w:rPr>
        <w:t xml:space="preserve">the chamber where the green </w:t>
      </w:r>
      <w:proofErr w:type="spellStart"/>
      <w:r w:rsidR="00292DE2" w:rsidRPr="00292DE2">
        <w:rPr>
          <w:rFonts w:ascii="Times New Roman" w:eastAsia="Roboto" w:hAnsi="Times New Roman" w:cs="Times New Roman"/>
          <w:color w:val="000000" w:themeColor="text1"/>
          <w:lang w:val="en-US"/>
        </w:rPr>
        <w:t>hMSC</w:t>
      </w:r>
      <w:proofErr w:type="spellEnd"/>
      <w:r w:rsidR="00292DE2" w:rsidRPr="00292DE2">
        <w:rPr>
          <w:rFonts w:ascii="Times New Roman" w:eastAsia="Roboto" w:hAnsi="Times New Roman" w:cs="Times New Roman"/>
          <w:color w:val="000000" w:themeColor="text1"/>
          <w:lang w:val="en-US"/>
        </w:rPr>
        <w:t xml:space="preserve"> cells are located. </w:t>
      </w:r>
    </w:p>
    <w:p w14:paraId="138475CF" w14:textId="5675800B" w:rsidR="007071E6" w:rsidRDefault="00710FF0" w:rsidP="007071E6">
      <w:pPr>
        <w:keepNext/>
        <w:snapToGrid w:val="0"/>
        <w:spacing w:before="240" w:line="300" w:lineRule="auto"/>
      </w:pPr>
      <w:r>
        <w:rPr>
          <w:noProof/>
        </w:rPr>
        <w:drawing>
          <wp:inline distT="0" distB="0" distL="0" distR="0" wp14:anchorId="74BE0BD2" wp14:editId="5834B53A">
            <wp:extent cx="6120130" cy="2508250"/>
            <wp:effectExtent l="0" t="0" r="1270" b="635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C660" w14:textId="62BC84B7" w:rsidR="00EA6105" w:rsidRPr="007071E6" w:rsidRDefault="007071E6" w:rsidP="007071E6">
      <w:pPr>
        <w:pStyle w:val="Didascalia"/>
        <w:rPr>
          <w:rFonts w:ascii="Times New Roman" w:eastAsia="MS PGothic" w:hAnsi="Times New Roman" w:cs="Times New Roman"/>
          <w:color w:val="000000" w:themeColor="text1"/>
          <w:lang w:val="en-US"/>
        </w:rPr>
      </w:pPr>
      <w:r w:rsidRPr="007071E6">
        <w:rPr>
          <w:rFonts w:ascii="Times New Roman" w:hAnsi="Times New Roman" w:cs="Times New Roman"/>
          <w:b/>
          <w:bCs/>
          <w:i w:val="0"/>
          <w:iCs w:val="0"/>
          <w:color w:val="000000" w:themeColor="text1"/>
          <w:lang w:val="en-US"/>
        </w:rPr>
        <w:t xml:space="preserve">Figure </w:t>
      </w:r>
      <w:r w:rsidRPr="007071E6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7071E6">
        <w:rPr>
          <w:rFonts w:ascii="Times New Roman" w:hAnsi="Times New Roman" w:cs="Times New Roman"/>
          <w:b/>
          <w:bCs/>
          <w:i w:val="0"/>
          <w:iCs w:val="0"/>
          <w:color w:val="000000" w:themeColor="text1"/>
          <w:lang w:val="en-US"/>
        </w:rPr>
        <w:instrText xml:space="preserve"> SEQ Figure \* ARABIC </w:instrText>
      </w:r>
      <w:r w:rsidRPr="007071E6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Pr="007071E6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lang w:val="en-US"/>
        </w:rPr>
        <w:t>5</w:t>
      </w:r>
      <w:r w:rsidRPr="007071E6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2D6371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. Preliminary migration </w:t>
      </w:r>
      <w:r w:rsidR="002D6371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studies</w:t>
      </w:r>
      <w:r w:rsidRPr="002D6371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: a)</w:t>
      </w:r>
      <w:r w:rsidR="00710FF0" w:rsidRPr="002D6371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</w:t>
      </w:r>
      <w:r w:rsidR="002D6371" w:rsidRPr="002D6371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Schematic view of the experimental protocol; b) Fluorescence images of SK-N-AS (red) and </w:t>
      </w:r>
      <w:proofErr w:type="spellStart"/>
      <w:r w:rsidR="002D6371" w:rsidRPr="002D6371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>hMSC</w:t>
      </w:r>
      <w:proofErr w:type="spellEnd"/>
      <w:r w:rsidR="002D6371" w:rsidRPr="002D6371">
        <w:rPr>
          <w:rFonts w:ascii="Times New Roman" w:hAnsi="Times New Roman" w:cs="Times New Roman"/>
          <w:i w:val="0"/>
          <w:iCs w:val="0"/>
          <w:color w:val="000000" w:themeColor="text1"/>
          <w:lang w:val="en-US"/>
        </w:rPr>
        <w:t xml:space="preserve"> (green) at seeding time (t=0) and at 18, 24 and 48 hours from seeding.</w:t>
      </w:r>
    </w:p>
    <w:p w14:paraId="321363DB" w14:textId="3B529320" w:rsidR="00DA51A3" w:rsidRPr="00727E15" w:rsidRDefault="00DA51A3" w:rsidP="00DA51A3">
      <w:pPr>
        <w:snapToGrid w:val="0"/>
        <w:spacing w:after="120"/>
        <w:jc w:val="center"/>
        <w:rPr>
          <w:rFonts w:ascii="Times New Roman" w:eastAsia="MS PGothic" w:hAnsi="Times New Roman"/>
          <w:lang w:val="en-US"/>
        </w:rPr>
      </w:pPr>
    </w:p>
    <w:p w14:paraId="0DE817AB" w14:textId="1C7D9704" w:rsidR="00DA51A3" w:rsidRDefault="00DA51A3" w:rsidP="00DA51A3">
      <w:pPr>
        <w:snapToGrid w:val="0"/>
        <w:spacing w:before="240" w:line="300" w:lineRule="auto"/>
        <w:rPr>
          <w:rFonts w:ascii="Times New Roman" w:eastAsia="MS PGothic" w:hAnsi="Times New Roman"/>
          <w:b/>
          <w:bCs/>
          <w:lang w:val="en-US" w:eastAsia="ko-KR"/>
        </w:rPr>
      </w:pPr>
      <w:r w:rsidRPr="00466FFD">
        <w:rPr>
          <w:rFonts w:ascii="Times New Roman" w:eastAsia="MS PGothic" w:hAnsi="Times New Roman"/>
          <w:b/>
          <w:bCs/>
          <w:lang w:val="en-US"/>
        </w:rPr>
        <w:t>4. Conclusion</w:t>
      </w:r>
      <w:r w:rsidRPr="00466FFD">
        <w:rPr>
          <w:rFonts w:ascii="Times New Roman" w:eastAsia="MS PGothic" w:hAnsi="Times New Roman"/>
          <w:b/>
          <w:bCs/>
          <w:lang w:val="en-US" w:eastAsia="ko-KR"/>
        </w:rPr>
        <w:t>s</w:t>
      </w:r>
    </w:p>
    <w:p w14:paraId="41D621FA" w14:textId="2D9039CD" w:rsidR="00292DE2" w:rsidRPr="00A85FDA" w:rsidRDefault="00292DE2" w:rsidP="00A85FDA">
      <w:pPr>
        <w:pStyle w:val="NormaleWeb"/>
        <w:spacing w:line="276" w:lineRule="auto"/>
        <w:jc w:val="both"/>
        <w:rPr>
          <w:sz w:val="22"/>
          <w:szCs w:val="22"/>
          <w:lang w:val="en-US"/>
        </w:rPr>
      </w:pPr>
      <w:r w:rsidRPr="00A85FDA">
        <w:rPr>
          <w:rFonts w:eastAsia="TimesNewRomanPSMT"/>
          <w:sz w:val="22"/>
          <w:szCs w:val="22"/>
          <w:lang w:val="en-US"/>
        </w:rPr>
        <w:t xml:space="preserve">This </w:t>
      </w:r>
      <w:r w:rsidR="00A85FDA">
        <w:rPr>
          <w:rFonts w:eastAsia="TimesNewRomanPSMT"/>
          <w:sz w:val="22"/>
          <w:szCs w:val="22"/>
          <w:lang w:val="en-US"/>
        </w:rPr>
        <w:t>work</w:t>
      </w:r>
      <w:r w:rsidRPr="00A85FDA">
        <w:rPr>
          <w:rFonts w:eastAsia="TimesNewRomanPSMT"/>
          <w:sz w:val="22"/>
          <w:szCs w:val="22"/>
          <w:lang w:val="en-US"/>
        </w:rPr>
        <w:t xml:space="preserve"> aim</w:t>
      </w:r>
      <w:r w:rsidR="00A85FDA">
        <w:rPr>
          <w:rFonts w:eastAsia="TimesNewRomanPSMT"/>
          <w:sz w:val="22"/>
          <w:szCs w:val="22"/>
          <w:lang w:val="en-US"/>
        </w:rPr>
        <w:t xml:space="preserve">ed </w:t>
      </w:r>
      <w:r w:rsidRPr="00A85FDA">
        <w:rPr>
          <w:rFonts w:eastAsia="TimesNewRomanPSMT"/>
          <w:sz w:val="22"/>
          <w:szCs w:val="22"/>
          <w:lang w:val="en-US"/>
        </w:rPr>
        <w:t xml:space="preserve">to design an innovative microfluidic device that would allow studying the migration of cancer cells to a </w:t>
      </w:r>
      <w:r w:rsidRPr="00A85FDA">
        <w:rPr>
          <w:i/>
          <w:iCs/>
          <w:sz w:val="22"/>
          <w:szCs w:val="22"/>
          <w:lang w:val="en-US"/>
        </w:rPr>
        <w:t>single-cel</w:t>
      </w:r>
      <w:r w:rsidR="002D6371">
        <w:rPr>
          <w:i/>
          <w:iCs/>
          <w:sz w:val="22"/>
          <w:szCs w:val="22"/>
          <w:lang w:val="en-US"/>
        </w:rPr>
        <w:t>l</w:t>
      </w:r>
      <w:r w:rsidRPr="00A85FDA">
        <w:rPr>
          <w:i/>
          <w:iCs/>
          <w:sz w:val="22"/>
          <w:szCs w:val="22"/>
          <w:lang w:val="en-US"/>
        </w:rPr>
        <w:t xml:space="preserve"> </w:t>
      </w:r>
      <w:r w:rsidRPr="00A85FDA">
        <w:rPr>
          <w:rFonts w:eastAsia="TimesNewRomanPSMT"/>
          <w:sz w:val="22"/>
          <w:szCs w:val="22"/>
          <w:lang w:val="en-US"/>
        </w:rPr>
        <w:t xml:space="preserve">resolution and based on a novel production technology: two-photon polymerization. This new method resulted in a reduction of time, costs, and quantities of substances compared to established master production methods such as photolithography and </w:t>
      </w:r>
      <w:proofErr w:type="spellStart"/>
      <w:r w:rsidRPr="00A85FDA">
        <w:rPr>
          <w:rFonts w:eastAsia="TimesNewRomanPSMT"/>
          <w:sz w:val="22"/>
          <w:szCs w:val="22"/>
          <w:lang w:val="en-US"/>
        </w:rPr>
        <w:t>micromilling</w:t>
      </w:r>
      <w:proofErr w:type="spellEnd"/>
      <w:r w:rsidRPr="00A85FDA">
        <w:rPr>
          <w:rFonts w:eastAsia="TimesNewRomanPSMT"/>
          <w:sz w:val="22"/>
          <w:szCs w:val="22"/>
          <w:lang w:val="en-US"/>
        </w:rPr>
        <w:t xml:space="preserve">. The result is a microfluidic platform, which successfully replicated the required micro- and nano-metric sizes and dimensions. With its excellent hydraulic sealing and very good cellular biocompatibility, this device can be, for all intents and purposes, a valuable tool for the study of cancer cell migration. </w:t>
      </w:r>
    </w:p>
    <w:p w14:paraId="763800C6" w14:textId="7BC8D2E7" w:rsidR="00292DE2" w:rsidRPr="00466FFD" w:rsidRDefault="00C62798" w:rsidP="00292DE2">
      <w:pPr>
        <w:snapToGrid w:val="0"/>
        <w:spacing w:before="240" w:line="300" w:lineRule="auto"/>
        <w:rPr>
          <w:rFonts w:ascii="Times New Roman" w:eastAsia="MS PGothic" w:hAnsi="Times New Roman"/>
          <w:lang w:val="en-US" w:eastAsia="ko-KR"/>
        </w:rPr>
      </w:pPr>
      <w:r w:rsidRPr="00466FFD">
        <w:rPr>
          <w:rFonts w:ascii="Times New Roman" w:eastAsia="MS PGothic" w:hAnsi="Times New Roman"/>
          <w:b/>
          <w:bCs/>
          <w:lang w:val="en-US"/>
        </w:rPr>
        <w:t>References</w:t>
      </w:r>
    </w:p>
    <w:p w14:paraId="5B7865F2" w14:textId="77777777" w:rsidR="00C62798" w:rsidRDefault="00C62798" w:rsidP="00C627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  <w:lang w:val="en-US"/>
        </w:rPr>
      </w:pPr>
      <w:proofErr w:type="spellStart"/>
      <w:r w:rsidRPr="00FC1613">
        <w:rPr>
          <w:rFonts w:ascii="Times New Roman" w:eastAsia="TimesNewRomanPSMT" w:hAnsi="Times New Roman" w:cs="Times New Roman"/>
          <w:sz w:val="20"/>
          <w:szCs w:val="20"/>
          <w:lang w:val="en-US"/>
        </w:rPr>
        <w:t>Disanza</w:t>
      </w:r>
      <w:proofErr w:type="spellEnd"/>
      <w:r w:rsidRPr="00FC1613">
        <w:rPr>
          <w:rFonts w:ascii="Times New Roman" w:eastAsia="TimesNewRomanPSMT" w:hAnsi="Times New Roman" w:cs="Times New Roman"/>
          <w:sz w:val="20"/>
          <w:szCs w:val="20"/>
          <w:lang w:val="en-US"/>
        </w:rPr>
        <w:t>, A. et al. Is cell migration a selectable trait in the natural evolution of cancer development? Philos. Trans. R. Soc. B Biol. Sci. 374, 20180224 (2019).</w:t>
      </w:r>
    </w:p>
    <w:p w14:paraId="5A650773" w14:textId="182507BB" w:rsidR="005B71B2" w:rsidRDefault="00AF6D6E" w:rsidP="00B308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  <w:lang w:val="en-US"/>
        </w:rPr>
      </w:pPr>
      <w:r w:rsidRPr="00B3088E">
        <w:rPr>
          <w:rFonts w:ascii="Times New Roman" w:eastAsia="TimesNewRomanPSMT" w:hAnsi="Times New Roman" w:cs="Times New Roman"/>
          <w:sz w:val="20"/>
          <w:szCs w:val="20"/>
          <w:lang w:val="en-US"/>
        </w:rPr>
        <w:t xml:space="preserve">Galarza, S., Kim, H., </w:t>
      </w:r>
      <w:proofErr w:type="spellStart"/>
      <w:r w:rsidRPr="00B3088E">
        <w:rPr>
          <w:rFonts w:ascii="Times New Roman" w:eastAsia="TimesNewRomanPSMT" w:hAnsi="Times New Roman" w:cs="Times New Roman"/>
          <w:sz w:val="20"/>
          <w:szCs w:val="20"/>
          <w:lang w:val="en-US"/>
        </w:rPr>
        <w:t>Atay</w:t>
      </w:r>
      <w:proofErr w:type="spellEnd"/>
      <w:r w:rsidRPr="00B3088E">
        <w:rPr>
          <w:rFonts w:ascii="Times New Roman" w:eastAsia="TimesNewRomanPSMT" w:hAnsi="Times New Roman" w:cs="Times New Roman"/>
          <w:sz w:val="20"/>
          <w:szCs w:val="20"/>
          <w:lang w:val="en-US"/>
        </w:rPr>
        <w:t>, N., Peyton, S. R. &amp; Munson, J. M. 2D or 3D? How cell motility measurements are</w:t>
      </w:r>
      <w:r w:rsidR="004C4D0E" w:rsidRPr="00B3088E">
        <w:rPr>
          <w:rFonts w:ascii="Times New Roman" w:eastAsia="TimesNewRomanPSMT" w:hAnsi="Times New Roman" w:cs="Times New Roman"/>
          <w:sz w:val="20"/>
          <w:szCs w:val="20"/>
          <w:lang w:val="en-US"/>
        </w:rPr>
        <w:t xml:space="preserve"> </w:t>
      </w:r>
      <w:r w:rsidRPr="00B3088E">
        <w:rPr>
          <w:rFonts w:ascii="Times New Roman" w:eastAsia="TimesNewRomanPSMT" w:hAnsi="Times New Roman" w:cs="Times New Roman"/>
          <w:sz w:val="20"/>
          <w:szCs w:val="20"/>
          <w:lang w:val="en-US"/>
        </w:rPr>
        <w:t xml:space="preserve">conserved across dimensions </w:t>
      </w:r>
      <w:r w:rsidRPr="00B3088E">
        <w:rPr>
          <w:rFonts w:ascii="Times New Roman" w:eastAsia="TimesNewRomanPSMT" w:hAnsi="Times New Roman" w:cs="Times New Roman"/>
          <w:i/>
          <w:iCs/>
          <w:sz w:val="20"/>
          <w:szCs w:val="20"/>
          <w:lang w:val="en-US"/>
        </w:rPr>
        <w:t xml:space="preserve">in vitro </w:t>
      </w:r>
      <w:r w:rsidRPr="00B3088E">
        <w:rPr>
          <w:rFonts w:ascii="Times New Roman" w:eastAsia="TimesNewRomanPSMT" w:hAnsi="Times New Roman" w:cs="Times New Roman"/>
          <w:sz w:val="20"/>
          <w:szCs w:val="20"/>
          <w:lang w:val="en-US"/>
        </w:rPr>
        <w:t xml:space="preserve">and translate </w:t>
      </w:r>
      <w:r w:rsidRPr="00B3088E">
        <w:rPr>
          <w:rFonts w:ascii="Times New Roman" w:eastAsia="TimesNewRomanPSMT" w:hAnsi="Times New Roman" w:cs="Times New Roman"/>
          <w:i/>
          <w:iCs/>
          <w:sz w:val="20"/>
          <w:szCs w:val="20"/>
          <w:lang w:val="en-US"/>
        </w:rPr>
        <w:t>in vivo</w:t>
      </w:r>
      <w:r w:rsidRPr="00B3088E">
        <w:rPr>
          <w:rFonts w:ascii="Times New Roman" w:eastAsia="TimesNewRomanPSMT" w:hAnsi="Times New Roman" w:cs="Times New Roman"/>
          <w:sz w:val="20"/>
          <w:szCs w:val="20"/>
          <w:lang w:val="en-US"/>
        </w:rPr>
        <w:t>.</w:t>
      </w:r>
      <w:r w:rsidR="004C4D0E" w:rsidRPr="00B3088E">
        <w:rPr>
          <w:rFonts w:ascii="Times New Roman" w:eastAsia="TimesNewRomanPSMT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3088E">
        <w:rPr>
          <w:rFonts w:ascii="Times New Roman" w:eastAsia="TimesNewRomanPSMT" w:hAnsi="Times New Roman" w:cs="Times New Roman"/>
          <w:i/>
          <w:iCs/>
          <w:sz w:val="20"/>
          <w:szCs w:val="20"/>
          <w:lang w:val="en-US"/>
        </w:rPr>
        <w:t>Bioeng</w:t>
      </w:r>
      <w:proofErr w:type="spellEnd"/>
      <w:r w:rsidRPr="00B3088E">
        <w:rPr>
          <w:rFonts w:ascii="Times New Roman" w:eastAsia="TimesNewRomanPSMT" w:hAnsi="Times New Roman" w:cs="Times New Roman"/>
          <w:i/>
          <w:iCs/>
          <w:sz w:val="20"/>
          <w:szCs w:val="20"/>
          <w:lang w:val="en-US"/>
        </w:rPr>
        <w:t xml:space="preserve">. Transl. Med. </w:t>
      </w:r>
      <w:r w:rsidRPr="00B3088E">
        <w:rPr>
          <w:rFonts w:ascii="Times New Roman" w:eastAsia="TimesNewRomanPSMT" w:hAnsi="Times New Roman" w:cs="Times New Roman"/>
          <w:b/>
          <w:bCs/>
          <w:sz w:val="20"/>
          <w:szCs w:val="20"/>
          <w:lang w:val="en-US"/>
        </w:rPr>
        <w:t>5</w:t>
      </w:r>
      <w:r w:rsidRPr="00B3088E">
        <w:rPr>
          <w:rFonts w:ascii="Times New Roman" w:eastAsia="TimesNewRomanPSMT" w:hAnsi="Times New Roman" w:cs="Times New Roman"/>
          <w:sz w:val="20"/>
          <w:szCs w:val="20"/>
          <w:lang w:val="en-US"/>
        </w:rPr>
        <w:t>, (2020).</w:t>
      </w:r>
    </w:p>
    <w:p w14:paraId="1129C172" w14:textId="77777777" w:rsidR="0041185B" w:rsidRPr="009B74DF" w:rsidRDefault="0041185B" w:rsidP="0041185B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  <w:lang w:val="en-US"/>
        </w:rPr>
      </w:pPr>
      <w:r w:rsidRPr="004C4D0E">
        <w:rPr>
          <w:rFonts w:ascii="Times New Roman" w:eastAsia="TimesNewRomanPSMT" w:hAnsi="Times New Roman" w:cs="Times New Roman"/>
          <w:sz w:val="20"/>
          <w:szCs w:val="20"/>
          <w:lang w:val="en-US"/>
        </w:rPr>
        <w:t xml:space="preserve">Nguyen, N.-T. &amp; </w:t>
      </w:r>
      <w:proofErr w:type="spellStart"/>
      <w:r w:rsidRPr="004C4D0E">
        <w:rPr>
          <w:rFonts w:ascii="Times New Roman" w:eastAsia="TimesNewRomanPSMT" w:hAnsi="Times New Roman" w:cs="Times New Roman"/>
          <w:sz w:val="20"/>
          <w:szCs w:val="20"/>
          <w:lang w:val="en-US"/>
        </w:rPr>
        <w:t>Wereley</w:t>
      </w:r>
      <w:proofErr w:type="spellEnd"/>
      <w:r w:rsidRPr="004C4D0E">
        <w:rPr>
          <w:rFonts w:ascii="Times New Roman" w:eastAsia="TimesNewRomanPSMT" w:hAnsi="Times New Roman" w:cs="Times New Roman"/>
          <w:sz w:val="20"/>
          <w:szCs w:val="20"/>
          <w:lang w:val="en-US"/>
        </w:rPr>
        <w:t xml:space="preserve">, S. T. </w:t>
      </w:r>
      <w:r w:rsidRPr="004C4D0E">
        <w:rPr>
          <w:rFonts w:ascii="Times New Roman" w:eastAsia="TimesNewRomanPSMT" w:hAnsi="Times New Roman" w:cs="Times New Roman"/>
          <w:i/>
          <w:iCs/>
          <w:sz w:val="20"/>
          <w:szCs w:val="20"/>
          <w:lang w:val="en-US"/>
        </w:rPr>
        <w:t>Fundamentals and applications of microfluidics</w:t>
      </w:r>
      <w:r w:rsidRPr="004C4D0E">
        <w:rPr>
          <w:rFonts w:ascii="Times New Roman" w:eastAsia="TimesNewRomanPSMT" w:hAnsi="Times New Roman" w:cs="Times New Roman"/>
          <w:sz w:val="20"/>
          <w:szCs w:val="20"/>
          <w:lang w:val="en-US"/>
        </w:rPr>
        <w:t xml:space="preserve">. </w:t>
      </w:r>
      <w:r w:rsidRPr="009B74DF">
        <w:rPr>
          <w:rFonts w:ascii="Times New Roman" w:eastAsia="TimesNewRomanPSMT" w:hAnsi="Times New Roman" w:cs="Times New Roman"/>
          <w:sz w:val="20"/>
          <w:szCs w:val="20"/>
          <w:lang w:val="en-US"/>
        </w:rPr>
        <w:t>(Artech House, 2006).</w:t>
      </w:r>
    </w:p>
    <w:p w14:paraId="09EEFEC5" w14:textId="77777777" w:rsidR="0041185B" w:rsidRDefault="0041185B" w:rsidP="0041185B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  <w:lang w:val="en-US"/>
        </w:rPr>
      </w:pPr>
      <w:proofErr w:type="spellStart"/>
      <w:r w:rsidRPr="00B3088E">
        <w:rPr>
          <w:rFonts w:ascii="Times New Roman" w:eastAsia="TimesNewRomanPSMT" w:hAnsi="Times New Roman" w:cs="Times New Roman"/>
          <w:sz w:val="20"/>
          <w:szCs w:val="20"/>
          <w:lang w:val="en-US"/>
        </w:rPr>
        <w:t>Breslauer</w:t>
      </w:r>
      <w:proofErr w:type="spellEnd"/>
      <w:r w:rsidRPr="00B3088E">
        <w:rPr>
          <w:rFonts w:ascii="Times New Roman" w:eastAsia="TimesNewRomanPSMT" w:hAnsi="Times New Roman" w:cs="Times New Roman"/>
          <w:sz w:val="20"/>
          <w:szCs w:val="20"/>
          <w:lang w:val="en-US"/>
        </w:rPr>
        <w:t xml:space="preserve">, D. N., Lee, P. J. &amp; Lee, L. P. Microfluidics-based systems biology. </w:t>
      </w:r>
      <w:r w:rsidRPr="00B3088E">
        <w:rPr>
          <w:rFonts w:ascii="Times New Roman" w:eastAsia="TimesNewRomanPSMT" w:hAnsi="Times New Roman" w:cs="Times New Roman"/>
          <w:i/>
          <w:iCs/>
          <w:sz w:val="20"/>
          <w:szCs w:val="20"/>
          <w:lang w:val="en-US"/>
        </w:rPr>
        <w:t xml:space="preserve">Mol. </w:t>
      </w:r>
      <w:proofErr w:type="spellStart"/>
      <w:r w:rsidRPr="00B3088E">
        <w:rPr>
          <w:rFonts w:ascii="Times New Roman" w:eastAsia="TimesNewRomanPSMT" w:hAnsi="Times New Roman" w:cs="Times New Roman"/>
          <w:i/>
          <w:iCs/>
          <w:sz w:val="20"/>
          <w:szCs w:val="20"/>
          <w:lang w:val="en-US"/>
        </w:rPr>
        <w:t>Biosyst</w:t>
      </w:r>
      <w:proofErr w:type="spellEnd"/>
      <w:r w:rsidRPr="00B3088E">
        <w:rPr>
          <w:rFonts w:ascii="Times New Roman" w:eastAsia="TimesNewRomanPSMT" w:hAnsi="Times New Roman" w:cs="Times New Roman"/>
          <w:i/>
          <w:iCs/>
          <w:sz w:val="20"/>
          <w:szCs w:val="20"/>
          <w:lang w:val="en-US"/>
        </w:rPr>
        <w:t xml:space="preserve">. </w:t>
      </w:r>
      <w:r w:rsidRPr="00B3088E">
        <w:rPr>
          <w:rFonts w:ascii="Times New Roman" w:eastAsia="TimesNewRomanPSMT" w:hAnsi="Times New Roman" w:cs="Times New Roman"/>
          <w:b/>
          <w:bCs/>
          <w:sz w:val="20"/>
          <w:szCs w:val="20"/>
          <w:lang w:val="en-US"/>
        </w:rPr>
        <w:t>2</w:t>
      </w:r>
      <w:r w:rsidRPr="00B3088E">
        <w:rPr>
          <w:rFonts w:ascii="Times New Roman" w:eastAsia="TimesNewRomanPSMT" w:hAnsi="Times New Roman" w:cs="Times New Roman"/>
          <w:sz w:val="20"/>
          <w:szCs w:val="20"/>
          <w:lang w:val="en-US"/>
        </w:rPr>
        <w:t>, 97 (2006).</w:t>
      </w:r>
    </w:p>
    <w:p w14:paraId="6DB70CCC" w14:textId="5A4A6C46" w:rsidR="00FC1613" w:rsidRPr="00C62798" w:rsidRDefault="00FC1613" w:rsidP="00C6279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  <w:lang w:val="en-US"/>
        </w:rPr>
      </w:pPr>
      <w:r w:rsidRPr="00C62798">
        <w:rPr>
          <w:rFonts w:ascii="Times New Roman" w:eastAsia="TimesNewRomanPSMT" w:hAnsi="Times New Roman" w:cs="Times New Roman"/>
          <w:sz w:val="20"/>
          <w:szCs w:val="20"/>
          <w:lang w:val="en-US"/>
        </w:rPr>
        <w:t xml:space="preserve">Campbell, J. H. et al. Three-dimensional printing and deformation behavior of low- density target structures by two-photon polymerization. Nanoengineering: Fabrication, Properties, Optics, and Devices XIV (eds. </w:t>
      </w:r>
      <w:r w:rsidRPr="00E3698A">
        <w:rPr>
          <w:rFonts w:ascii="Times New Roman" w:eastAsia="TimesNewRomanPSMT" w:hAnsi="Times New Roman" w:cs="Times New Roman"/>
          <w:sz w:val="20"/>
          <w:szCs w:val="20"/>
          <w:lang w:val="en-US"/>
        </w:rPr>
        <w:t xml:space="preserve">Campo, E. M., </w:t>
      </w:r>
      <w:proofErr w:type="spellStart"/>
      <w:r w:rsidRPr="00E3698A">
        <w:rPr>
          <w:rFonts w:ascii="Times New Roman" w:eastAsia="TimesNewRomanPSMT" w:hAnsi="Times New Roman" w:cs="Times New Roman"/>
          <w:sz w:val="20"/>
          <w:szCs w:val="20"/>
          <w:lang w:val="en-US"/>
        </w:rPr>
        <w:t>Dobisz</w:t>
      </w:r>
      <w:proofErr w:type="spellEnd"/>
      <w:r w:rsidRPr="00E3698A">
        <w:rPr>
          <w:rFonts w:ascii="Times New Roman" w:eastAsia="TimesNewRomanPSMT" w:hAnsi="Times New Roman" w:cs="Times New Roman"/>
          <w:sz w:val="20"/>
          <w:szCs w:val="20"/>
          <w:lang w:val="en-US"/>
        </w:rPr>
        <w:t xml:space="preserve">, E. A. &amp; </w:t>
      </w:r>
      <w:proofErr w:type="spellStart"/>
      <w:r w:rsidRPr="00E3698A">
        <w:rPr>
          <w:rFonts w:ascii="Times New Roman" w:eastAsia="TimesNewRomanPSMT" w:hAnsi="Times New Roman" w:cs="Times New Roman"/>
          <w:sz w:val="20"/>
          <w:szCs w:val="20"/>
          <w:lang w:val="en-US"/>
        </w:rPr>
        <w:t>Eldada</w:t>
      </w:r>
      <w:proofErr w:type="spellEnd"/>
      <w:r w:rsidRPr="00E3698A">
        <w:rPr>
          <w:rFonts w:ascii="Times New Roman" w:eastAsia="TimesNewRomanPSMT" w:hAnsi="Times New Roman" w:cs="Times New Roman"/>
          <w:sz w:val="20"/>
          <w:szCs w:val="20"/>
          <w:lang w:val="en-US"/>
        </w:rPr>
        <w:t>, L. A.) 66 (SPIE, 2017)</w:t>
      </w:r>
    </w:p>
    <w:sectPr w:rsidR="00FC1613" w:rsidRPr="00C62798" w:rsidSect="001D0E0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9B3A7" w16cex:dateUtc="2022-03-14T11:29:00Z"/>
  <w16cex:commentExtensible w16cex:durableId="25D9B598" w16cex:dateUtc="2022-03-14T11:37:00Z"/>
  <w16cex:commentExtensible w16cex:durableId="25D9B681" w16cex:dateUtc="2022-03-14T11:4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8207AC" w14:textId="77777777" w:rsidR="00970659" w:rsidRDefault="00970659" w:rsidP="001D0E0C">
      <w:pPr>
        <w:spacing w:after="0" w:line="240" w:lineRule="auto"/>
      </w:pPr>
      <w:r>
        <w:separator/>
      </w:r>
    </w:p>
  </w:endnote>
  <w:endnote w:type="continuationSeparator" w:id="0">
    <w:p w14:paraId="493B36CF" w14:textId="77777777" w:rsidR="00970659" w:rsidRDefault="00970659" w:rsidP="001D0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8DB03" w14:textId="77777777" w:rsidR="005C2A12" w:rsidRDefault="005C2A1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C72D2" w14:textId="77777777" w:rsidR="005C2A12" w:rsidRDefault="005C2A1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2FF87" w14:textId="77777777" w:rsidR="005C2A12" w:rsidRDefault="005C2A1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9C98A" w14:textId="77777777" w:rsidR="00970659" w:rsidRDefault="00970659" w:rsidP="001D0E0C">
      <w:pPr>
        <w:spacing w:after="0" w:line="240" w:lineRule="auto"/>
      </w:pPr>
      <w:r>
        <w:separator/>
      </w:r>
    </w:p>
  </w:footnote>
  <w:footnote w:type="continuationSeparator" w:id="0">
    <w:p w14:paraId="6115D07E" w14:textId="77777777" w:rsidR="00970659" w:rsidRDefault="00970659" w:rsidP="001D0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D8880" w14:textId="77777777" w:rsidR="005C2A12" w:rsidRDefault="005C2A1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1BBF7" w14:textId="24434349" w:rsidR="001D0E0C" w:rsidRPr="001B060D" w:rsidRDefault="001B060D" w:rsidP="001B060D">
    <w:pPr>
      <w:pStyle w:val="Intestazione"/>
      <w:jc w:val="center"/>
    </w:pPr>
    <w:r w:rsidRPr="005C2A12">
      <w:rPr>
        <w:b/>
        <w:i/>
        <w:color w:val="2E74B5" w:themeColor="accent5" w:themeShade="BF"/>
        <w:sz w:val="24"/>
        <w:szCs w:val="24"/>
      </w:rPr>
      <w:t>GRICU 2022, Ischia, (</w:t>
    </w:r>
    <w:proofErr w:type="spellStart"/>
    <w:r w:rsidRPr="005C2A12">
      <w:rPr>
        <w:b/>
        <w:i/>
        <w:color w:val="2E74B5" w:themeColor="accent5" w:themeShade="BF"/>
        <w:sz w:val="24"/>
        <w:szCs w:val="24"/>
      </w:rPr>
      <w:t>Italy</w:t>
    </w:r>
    <w:proofErr w:type="spellEnd"/>
    <w:r w:rsidRPr="005C2A12">
      <w:rPr>
        <w:b/>
        <w:i/>
        <w:color w:val="2E74B5" w:themeColor="accent5" w:themeShade="BF"/>
        <w:sz w:val="24"/>
        <w:szCs w:val="24"/>
      </w:rPr>
      <w:t xml:space="preserve">), </w:t>
    </w:r>
    <w:proofErr w:type="spellStart"/>
    <w:r w:rsidRPr="005C2A12">
      <w:rPr>
        <w:b/>
        <w:i/>
        <w:color w:val="2E74B5" w:themeColor="accent5" w:themeShade="BF"/>
        <w:sz w:val="24"/>
        <w:szCs w:val="24"/>
      </w:rPr>
      <w:t>July</w:t>
    </w:r>
    <w:proofErr w:type="spellEnd"/>
    <w:r w:rsidRPr="005C2A12">
      <w:rPr>
        <w:b/>
        <w:i/>
        <w:color w:val="2E74B5" w:themeColor="accent5" w:themeShade="BF"/>
        <w:sz w:val="24"/>
        <w:szCs w:val="24"/>
      </w:rPr>
      <w:t xml:space="preserve"> 3-6,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65D5F" w14:textId="292CCFE8" w:rsidR="001D0E0C" w:rsidRDefault="00F24290" w:rsidP="000517B4">
    <w:pPr>
      <w:pStyle w:val="Intestazione"/>
      <w:tabs>
        <w:tab w:val="left" w:pos="1188"/>
      </w:tabs>
      <w:jc w:val="center"/>
      <w:rPr>
        <w:b/>
        <w:i/>
        <w:color w:val="2E74B5" w:themeColor="accent5" w:themeShade="BF"/>
        <w:sz w:val="24"/>
        <w:szCs w:val="24"/>
      </w:rPr>
    </w:pPr>
    <w:r>
      <w:rPr>
        <w:b/>
        <w:i/>
        <w:noProof/>
        <w:color w:val="2E74B5" w:themeColor="accent5" w:themeShade="BF"/>
        <w:sz w:val="24"/>
        <w:szCs w:val="24"/>
      </w:rPr>
      <w:drawing>
        <wp:anchor distT="0" distB="0" distL="114300" distR="114300" simplePos="0" relativeHeight="251660288" behindDoc="0" locked="0" layoutInCell="1" allowOverlap="1" wp14:anchorId="5A213143" wp14:editId="773337C5">
          <wp:simplePos x="0" y="0"/>
          <wp:positionH relativeFrom="column">
            <wp:posOffset>614128</wp:posOffset>
          </wp:positionH>
          <wp:positionV relativeFrom="paragraph">
            <wp:posOffset>-170180</wp:posOffset>
          </wp:positionV>
          <wp:extent cx="1494000" cy="529200"/>
          <wp:effectExtent l="0" t="0" r="5080" b="444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ropped-LOGO_GRIC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1494000" cy="5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2E74B5" w:themeColor="accent5" w:themeShade="BF"/>
        <w:sz w:val="24"/>
        <w:szCs w:val="24"/>
      </w:rPr>
      <w:t xml:space="preserve"> </w:t>
    </w:r>
    <w:r w:rsidR="008871B1">
      <w:rPr>
        <w:b/>
        <w:i/>
        <w:color w:val="2E74B5" w:themeColor="accent5" w:themeShade="BF"/>
        <w:sz w:val="24"/>
        <w:szCs w:val="24"/>
      </w:rPr>
      <w:tab/>
    </w:r>
    <w:r w:rsidR="000517B4" w:rsidRPr="005C2A12">
      <w:rPr>
        <w:b/>
        <w:i/>
        <w:color w:val="2E74B5" w:themeColor="accent5" w:themeShade="BF"/>
        <w:sz w:val="24"/>
        <w:szCs w:val="24"/>
      </w:rPr>
      <w:t>GRICU 2022, Ischia, (</w:t>
    </w:r>
    <w:proofErr w:type="spellStart"/>
    <w:r w:rsidR="000517B4" w:rsidRPr="005C2A12">
      <w:rPr>
        <w:b/>
        <w:i/>
        <w:color w:val="2E74B5" w:themeColor="accent5" w:themeShade="BF"/>
        <w:sz w:val="24"/>
        <w:szCs w:val="24"/>
      </w:rPr>
      <w:t>Italy</w:t>
    </w:r>
    <w:proofErr w:type="spellEnd"/>
    <w:r w:rsidR="000517B4" w:rsidRPr="005C2A12">
      <w:rPr>
        <w:b/>
        <w:i/>
        <w:color w:val="2E74B5" w:themeColor="accent5" w:themeShade="BF"/>
        <w:sz w:val="24"/>
        <w:szCs w:val="24"/>
      </w:rPr>
      <w:t xml:space="preserve">), </w:t>
    </w:r>
    <w:proofErr w:type="spellStart"/>
    <w:r w:rsidR="000517B4" w:rsidRPr="005C2A12">
      <w:rPr>
        <w:b/>
        <w:i/>
        <w:color w:val="2E74B5" w:themeColor="accent5" w:themeShade="BF"/>
        <w:sz w:val="24"/>
        <w:szCs w:val="24"/>
      </w:rPr>
      <w:t>July</w:t>
    </w:r>
    <w:proofErr w:type="spellEnd"/>
    <w:r w:rsidR="000517B4" w:rsidRPr="005C2A12">
      <w:rPr>
        <w:b/>
        <w:i/>
        <w:color w:val="2E74B5" w:themeColor="accent5" w:themeShade="BF"/>
        <w:sz w:val="24"/>
        <w:szCs w:val="24"/>
      </w:rPr>
      <w:t xml:space="preserve"> 3-6, 2022</w:t>
    </w:r>
  </w:p>
  <w:p w14:paraId="14E4AC61" w14:textId="77777777" w:rsidR="008871B1" w:rsidRPr="005C2A12" w:rsidRDefault="008871B1" w:rsidP="000517B4">
    <w:pPr>
      <w:pStyle w:val="Intestazione"/>
      <w:tabs>
        <w:tab w:val="left" w:pos="1188"/>
      </w:tabs>
      <w:jc w:val="center"/>
      <w:rPr>
        <w:b/>
        <w:i/>
        <w:color w:val="2E74B5" w:themeColor="accent5" w:themeShade="BF"/>
        <w:sz w:val="24"/>
        <w:szCs w:val="24"/>
      </w:rPr>
    </w:pPr>
  </w:p>
  <w:p w14:paraId="2DF8C760" w14:textId="77777777" w:rsidR="001D0E0C" w:rsidRDefault="000517B4" w:rsidP="001D0E0C">
    <w:pPr>
      <w:pStyle w:val="Intestazione"/>
      <w:jc w:val="center"/>
    </w:pPr>
    <w:r w:rsidRPr="005C2A12">
      <w:rPr>
        <w:noProof/>
        <w:color w:val="00B0F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AF1E66" wp14:editId="6C2DECB8">
              <wp:simplePos x="0" y="0"/>
              <wp:positionH relativeFrom="column">
                <wp:posOffset>57150</wp:posOffset>
              </wp:positionH>
              <wp:positionV relativeFrom="paragraph">
                <wp:posOffset>103505</wp:posOffset>
              </wp:positionV>
              <wp:extent cx="5631180" cy="7620"/>
              <wp:effectExtent l="0" t="0" r="26670" b="30480"/>
              <wp:wrapNone/>
              <wp:docPr id="1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31180" cy="762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75DD1064" id="Connettore dirit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8.15pt" to="447.9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" strokecolor="#0070c0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77DAC"/>
    <w:multiLevelType w:val="hybridMultilevel"/>
    <w:tmpl w:val="1876EE0C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" w15:restartNumberingAfterBreak="0">
    <w:nsid w:val="518221AD"/>
    <w:multiLevelType w:val="multilevel"/>
    <w:tmpl w:val="59380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1A3"/>
    <w:rsid w:val="000050A8"/>
    <w:rsid w:val="000517B4"/>
    <w:rsid w:val="000809E4"/>
    <w:rsid w:val="000C539D"/>
    <w:rsid w:val="001367CE"/>
    <w:rsid w:val="0018667F"/>
    <w:rsid w:val="001B060D"/>
    <w:rsid w:val="001C3080"/>
    <w:rsid w:val="001C43F0"/>
    <w:rsid w:val="001D0E0C"/>
    <w:rsid w:val="001F3BA0"/>
    <w:rsid w:val="00225EF8"/>
    <w:rsid w:val="00275B51"/>
    <w:rsid w:val="00290F13"/>
    <w:rsid w:val="00292DE2"/>
    <w:rsid w:val="002A5D56"/>
    <w:rsid w:val="002D6371"/>
    <w:rsid w:val="00305529"/>
    <w:rsid w:val="00316F00"/>
    <w:rsid w:val="00330FDD"/>
    <w:rsid w:val="003703CE"/>
    <w:rsid w:val="003F160A"/>
    <w:rsid w:val="00402674"/>
    <w:rsid w:val="00406394"/>
    <w:rsid w:val="0041185B"/>
    <w:rsid w:val="00434298"/>
    <w:rsid w:val="004C4D0E"/>
    <w:rsid w:val="004C56B4"/>
    <w:rsid w:val="004D2406"/>
    <w:rsid w:val="00507D51"/>
    <w:rsid w:val="005A70BF"/>
    <w:rsid w:val="005B0EBA"/>
    <w:rsid w:val="005B71B2"/>
    <w:rsid w:val="005C2A12"/>
    <w:rsid w:val="00607D56"/>
    <w:rsid w:val="00625EE6"/>
    <w:rsid w:val="00634CD1"/>
    <w:rsid w:val="0065383D"/>
    <w:rsid w:val="00674B9D"/>
    <w:rsid w:val="00675D8B"/>
    <w:rsid w:val="00692268"/>
    <w:rsid w:val="00697CD6"/>
    <w:rsid w:val="007071E6"/>
    <w:rsid w:val="00710FF0"/>
    <w:rsid w:val="00727E15"/>
    <w:rsid w:val="007707D4"/>
    <w:rsid w:val="00770BD0"/>
    <w:rsid w:val="00783B04"/>
    <w:rsid w:val="00787234"/>
    <w:rsid w:val="007B2E8A"/>
    <w:rsid w:val="007B7433"/>
    <w:rsid w:val="007C2C11"/>
    <w:rsid w:val="007C4E2F"/>
    <w:rsid w:val="007D2E54"/>
    <w:rsid w:val="007F76EF"/>
    <w:rsid w:val="008078B6"/>
    <w:rsid w:val="00820AAA"/>
    <w:rsid w:val="0082395D"/>
    <w:rsid w:val="008871B1"/>
    <w:rsid w:val="008C6E15"/>
    <w:rsid w:val="00930D32"/>
    <w:rsid w:val="00931801"/>
    <w:rsid w:val="00970659"/>
    <w:rsid w:val="00970FC3"/>
    <w:rsid w:val="009A1F96"/>
    <w:rsid w:val="009A72C6"/>
    <w:rsid w:val="009B74DF"/>
    <w:rsid w:val="00A00AA7"/>
    <w:rsid w:val="00A7579B"/>
    <w:rsid w:val="00A85FDA"/>
    <w:rsid w:val="00A93408"/>
    <w:rsid w:val="00AB1801"/>
    <w:rsid w:val="00AB76DF"/>
    <w:rsid w:val="00AE29D2"/>
    <w:rsid w:val="00AF6D6E"/>
    <w:rsid w:val="00AF77A8"/>
    <w:rsid w:val="00B05366"/>
    <w:rsid w:val="00B128F2"/>
    <w:rsid w:val="00B3088E"/>
    <w:rsid w:val="00B37BD4"/>
    <w:rsid w:val="00B41829"/>
    <w:rsid w:val="00B560EA"/>
    <w:rsid w:val="00B57A66"/>
    <w:rsid w:val="00B57BFC"/>
    <w:rsid w:val="00B67583"/>
    <w:rsid w:val="00B679B0"/>
    <w:rsid w:val="00B9040F"/>
    <w:rsid w:val="00BB376D"/>
    <w:rsid w:val="00BC51F4"/>
    <w:rsid w:val="00BD4DCD"/>
    <w:rsid w:val="00BD5385"/>
    <w:rsid w:val="00C40840"/>
    <w:rsid w:val="00C62798"/>
    <w:rsid w:val="00C716D6"/>
    <w:rsid w:val="00C72C50"/>
    <w:rsid w:val="00C91BD5"/>
    <w:rsid w:val="00CA6606"/>
    <w:rsid w:val="00CD1BF8"/>
    <w:rsid w:val="00CF0D95"/>
    <w:rsid w:val="00D03DB3"/>
    <w:rsid w:val="00D322F1"/>
    <w:rsid w:val="00D412A9"/>
    <w:rsid w:val="00D5749E"/>
    <w:rsid w:val="00D961F2"/>
    <w:rsid w:val="00DA51A3"/>
    <w:rsid w:val="00DD2D8C"/>
    <w:rsid w:val="00DD6A7C"/>
    <w:rsid w:val="00E3698A"/>
    <w:rsid w:val="00EA6105"/>
    <w:rsid w:val="00EF6BFB"/>
    <w:rsid w:val="00F11BF9"/>
    <w:rsid w:val="00F24290"/>
    <w:rsid w:val="00F755A2"/>
    <w:rsid w:val="00F954FA"/>
    <w:rsid w:val="00FB1F6B"/>
    <w:rsid w:val="00FC1613"/>
    <w:rsid w:val="00FE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A12EF"/>
  <w15:chartTrackingRefBased/>
  <w15:docId w15:val="{703246FC-8267-4F37-8037-AA1D01B4B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755A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irstParagraph">
    <w:name w:val="First Paragraph"/>
    <w:basedOn w:val="Normale"/>
    <w:rsid w:val="00DA51A3"/>
    <w:pPr>
      <w:spacing w:after="0" w:line="240" w:lineRule="atLeast"/>
      <w:jc w:val="both"/>
    </w:pPr>
    <w:rPr>
      <w:rFonts w:ascii="Times" w:eastAsia="Times New Roman" w:hAnsi="Times" w:cs="Times New Roman"/>
      <w:sz w:val="20"/>
      <w:szCs w:val="20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1D0E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0E0C"/>
  </w:style>
  <w:style w:type="paragraph" w:styleId="Pidipagina">
    <w:name w:val="footer"/>
    <w:basedOn w:val="Normale"/>
    <w:link w:val="PidipaginaCarattere"/>
    <w:uiPriority w:val="99"/>
    <w:unhideWhenUsed/>
    <w:rsid w:val="001D0E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0E0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16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160A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C4D0E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9B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7C4E2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gliatabella">
    <w:name w:val="Table Grid"/>
    <w:basedOn w:val="Tabellanormale"/>
    <w:uiPriority w:val="39"/>
    <w:rsid w:val="007C4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elenco1chiara">
    <w:name w:val="List Table 1 Light"/>
    <w:basedOn w:val="Tabellanormale"/>
    <w:uiPriority w:val="46"/>
    <w:rsid w:val="007C4E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Revisione">
    <w:name w:val="Revision"/>
    <w:hidden/>
    <w:uiPriority w:val="99"/>
    <w:semiHidden/>
    <w:rsid w:val="00E3698A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7F76E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F76E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F76E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F76E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F76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2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5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1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8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8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7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5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9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5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0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0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55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0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9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44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4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2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5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2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0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5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1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9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3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8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0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0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3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7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5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5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3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8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5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5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9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66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7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3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5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2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6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61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9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4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7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9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4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1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4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0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1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0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4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1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7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4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0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5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9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1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5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85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6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6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7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3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2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6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6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9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6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53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2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0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1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6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3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1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9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08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5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1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8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9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9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1359</Words>
  <Characters>7751</Characters>
  <Application>Microsoft Office Word</Application>
  <DocSecurity>0</DocSecurity>
  <Lines>64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Sauro Pierucci</dc:creator>
  <cp:keywords/>
  <dc:description/>
  <cp:lastModifiedBy>Micheli Sara</cp:lastModifiedBy>
  <cp:revision>2</cp:revision>
  <cp:lastPrinted>2022-01-31T11:56:00Z</cp:lastPrinted>
  <dcterms:created xsi:type="dcterms:W3CDTF">2022-03-14T15:33:00Z</dcterms:created>
  <dcterms:modified xsi:type="dcterms:W3CDTF">2022-03-14T15:33:00Z</dcterms:modified>
</cp:coreProperties>
</file>